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11BD2F" w14:textId="77777777" w:rsidR="0000584A" w:rsidRDefault="0000584A"/>
    <w:p w14:paraId="6A93A823" w14:textId="77777777" w:rsidR="004B32B5" w:rsidRDefault="004B32B5"/>
    <w:p w14:paraId="3DA62E6B" w14:textId="77777777" w:rsidR="004B32B5" w:rsidRDefault="004B32B5" w:rsidP="004B32B5">
      <w:pPr>
        <w:jc w:val="center"/>
      </w:pPr>
      <w:r>
        <w:t>UNIVERSITY OF OKLAHOMA</w:t>
      </w:r>
    </w:p>
    <w:p w14:paraId="2B4F8156" w14:textId="77777777" w:rsidR="004B32B5" w:rsidRDefault="004B32B5" w:rsidP="004B32B5">
      <w:pPr>
        <w:jc w:val="center"/>
      </w:pPr>
      <w:r>
        <w:t>GRADUATE COLLEGE</w:t>
      </w:r>
    </w:p>
    <w:p w14:paraId="24217824" w14:textId="77777777" w:rsidR="004B32B5" w:rsidRDefault="004B32B5" w:rsidP="004B32B5">
      <w:pPr>
        <w:jc w:val="center"/>
      </w:pPr>
    </w:p>
    <w:p w14:paraId="3F09A7E4" w14:textId="77777777" w:rsidR="004B32B5" w:rsidRDefault="004B32B5" w:rsidP="005A2626"/>
    <w:p w14:paraId="707ABA28" w14:textId="77777777" w:rsidR="004B32B5" w:rsidRDefault="004B32B5" w:rsidP="004B32B5">
      <w:pPr>
        <w:jc w:val="center"/>
      </w:pPr>
    </w:p>
    <w:p w14:paraId="2F4472B0" w14:textId="4B2E5385" w:rsidR="004B32B5" w:rsidRDefault="009E04BE" w:rsidP="004B32B5">
      <w:pPr>
        <w:jc w:val="center"/>
      </w:pPr>
      <w:r>
        <w:t xml:space="preserve">EVALUATING </w:t>
      </w:r>
      <w:r w:rsidR="005A2626">
        <w:t>THE EFFECTS OF STEM OUT-OF-SCHOOL TIME PROGRAMMING ON THE DEVELOPMENT OF STEM ATTITUDES AND 21</w:t>
      </w:r>
      <w:r w:rsidR="005A2626" w:rsidRPr="005A2626">
        <w:rPr>
          <w:vertAlign w:val="superscript"/>
        </w:rPr>
        <w:t>st</w:t>
      </w:r>
      <w:r w:rsidR="005A2626">
        <w:t xml:space="preserve"> CENTURY SKILLS OF COMMUNITY SCHOOL STUDENTS</w:t>
      </w:r>
    </w:p>
    <w:p w14:paraId="7D82DE11" w14:textId="77777777" w:rsidR="004B32B5" w:rsidRDefault="004B32B5" w:rsidP="005A2626"/>
    <w:p w14:paraId="208E21E5" w14:textId="77777777" w:rsidR="00304CCF" w:rsidRDefault="00304CCF" w:rsidP="004B32B5">
      <w:pPr>
        <w:jc w:val="center"/>
      </w:pPr>
    </w:p>
    <w:p w14:paraId="07B72171" w14:textId="77777777" w:rsidR="004B32B5" w:rsidRDefault="004B32B5" w:rsidP="004B32B5">
      <w:pPr>
        <w:jc w:val="center"/>
      </w:pPr>
      <w:r>
        <w:t>A DISSERTATION</w:t>
      </w:r>
    </w:p>
    <w:p w14:paraId="178A97F6" w14:textId="77777777" w:rsidR="004B32B5" w:rsidRDefault="004B32B5" w:rsidP="004B32B5">
      <w:pPr>
        <w:jc w:val="center"/>
      </w:pPr>
      <w:r>
        <w:t>SUBMITTED TO THE GRADUATE FACULTY</w:t>
      </w:r>
    </w:p>
    <w:p w14:paraId="3AF47CC7" w14:textId="77777777" w:rsidR="004B32B5" w:rsidRDefault="005A78EA" w:rsidP="004B32B5">
      <w:pPr>
        <w:jc w:val="center"/>
      </w:pPr>
      <w:r>
        <w:t>in partial fulfillment of the requirements for the</w:t>
      </w:r>
    </w:p>
    <w:p w14:paraId="5063B1EA" w14:textId="77777777" w:rsidR="005A78EA" w:rsidRDefault="005A78EA" w:rsidP="004B32B5">
      <w:pPr>
        <w:jc w:val="center"/>
      </w:pPr>
      <w:r>
        <w:t>Degree of</w:t>
      </w:r>
    </w:p>
    <w:p w14:paraId="1BAD2CC3" w14:textId="77777777" w:rsidR="005A78EA" w:rsidRDefault="005A78EA" w:rsidP="004B32B5">
      <w:pPr>
        <w:jc w:val="center"/>
      </w:pPr>
      <w:r>
        <w:t>DOCTOR OF PHILOSOPHY</w:t>
      </w:r>
    </w:p>
    <w:p w14:paraId="5D9AE4A5" w14:textId="77777777" w:rsidR="005A78EA" w:rsidRDefault="005A78EA" w:rsidP="004B32B5">
      <w:pPr>
        <w:jc w:val="center"/>
      </w:pPr>
    </w:p>
    <w:p w14:paraId="1A426370" w14:textId="77777777" w:rsidR="00304CCF" w:rsidRDefault="00304CCF" w:rsidP="004B32B5">
      <w:pPr>
        <w:jc w:val="center"/>
      </w:pPr>
    </w:p>
    <w:p w14:paraId="7FED7CD3" w14:textId="77777777" w:rsidR="00304CCF" w:rsidRDefault="00304CCF" w:rsidP="004B32B5">
      <w:pPr>
        <w:jc w:val="center"/>
      </w:pPr>
    </w:p>
    <w:p w14:paraId="54DAB33F" w14:textId="77777777" w:rsidR="005A78EA" w:rsidRDefault="005A78EA" w:rsidP="004B32B5">
      <w:pPr>
        <w:jc w:val="center"/>
      </w:pPr>
      <w:r>
        <w:t>BY</w:t>
      </w:r>
    </w:p>
    <w:p w14:paraId="651B56D2" w14:textId="333C808C" w:rsidR="005A78EA" w:rsidRDefault="005A2626" w:rsidP="005A78EA">
      <w:pPr>
        <w:spacing w:line="240" w:lineRule="auto"/>
        <w:jc w:val="center"/>
      </w:pPr>
      <w:r>
        <w:t>LAURA A. LATTA</w:t>
      </w:r>
    </w:p>
    <w:p w14:paraId="64DE9572" w14:textId="77777777" w:rsidR="005A78EA" w:rsidRDefault="005A78EA" w:rsidP="005A78EA">
      <w:pPr>
        <w:spacing w:line="240" w:lineRule="auto"/>
        <w:jc w:val="center"/>
      </w:pPr>
      <w:r>
        <w:t>Norman, Oklahoma</w:t>
      </w:r>
    </w:p>
    <w:p w14:paraId="4A182A7A" w14:textId="0D09A1BB" w:rsidR="005A78EA" w:rsidRDefault="005A2626" w:rsidP="005A78EA">
      <w:pPr>
        <w:spacing w:line="240" w:lineRule="auto"/>
        <w:jc w:val="center"/>
      </w:pPr>
      <w:r>
        <w:t>2019</w:t>
      </w:r>
    </w:p>
    <w:p w14:paraId="1C227206" w14:textId="37883A19" w:rsidR="005A78EA" w:rsidRDefault="005A78EA" w:rsidP="004B32B5">
      <w:pPr>
        <w:jc w:val="center"/>
      </w:pPr>
    </w:p>
    <w:p w14:paraId="0029A1A2" w14:textId="0B083938" w:rsidR="00164601" w:rsidRDefault="003C6B53" w:rsidP="002C204D">
      <w:pPr>
        <w:jc w:val="center"/>
      </w:pPr>
      <w:r w:rsidRPr="003C6B53">
        <w:rPr>
          <w:noProof/>
        </w:rPr>
        <w:lastRenderedPageBreak/>
        <w:drawing>
          <wp:anchor distT="0" distB="0" distL="114300" distR="114300" simplePos="0" relativeHeight="251658240" behindDoc="0" locked="0" layoutInCell="1" allowOverlap="1" wp14:anchorId="14E5ED74" wp14:editId="149816A1">
            <wp:simplePos x="0" y="0"/>
            <wp:positionH relativeFrom="column">
              <wp:posOffset>-1173480</wp:posOffset>
            </wp:positionH>
            <wp:positionV relativeFrom="paragraph">
              <wp:posOffset>-837460</wp:posOffset>
            </wp:positionV>
            <wp:extent cx="7186192" cy="10002520"/>
            <wp:effectExtent l="0" t="0" r="2540" b="508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1852" t="5726" r="2298"/>
                    <a:stretch/>
                  </pic:blipFill>
                  <pic:spPr bwMode="auto">
                    <a:xfrm>
                      <a:off x="0" y="0"/>
                      <a:ext cx="7186192" cy="100025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07D12A3" w14:textId="7837DDB5" w:rsidR="00304CCF" w:rsidRDefault="00304CCF" w:rsidP="005A78EA">
      <w:pPr>
        <w:spacing w:line="240" w:lineRule="auto"/>
        <w:jc w:val="center"/>
      </w:pPr>
    </w:p>
    <w:p w14:paraId="0940FBD7" w14:textId="6E445519" w:rsidR="00304CCF" w:rsidRDefault="00304CCF" w:rsidP="005A78EA">
      <w:pPr>
        <w:spacing w:line="240" w:lineRule="auto"/>
        <w:jc w:val="center"/>
      </w:pPr>
    </w:p>
    <w:p w14:paraId="1D0A2E11" w14:textId="3C65089D" w:rsidR="00304CCF" w:rsidRDefault="00304CCF" w:rsidP="005A78EA">
      <w:pPr>
        <w:spacing w:line="240" w:lineRule="auto"/>
        <w:jc w:val="center"/>
      </w:pPr>
    </w:p>
    <w:p w14:paraId="2A95F62D" w14:textId="77777777" w:rsidR="00304CCF" w:rsidRDefault="00304CCF" w:rsidP="005A78EA">
      <w:pPr>
        <w:spacing w:line="240" w:lineRule="auto"/>
        <w:jc w:val="center"/>
      </w:pPr>
    </w:p>
    <w:p w14:paraId="0A749D3C" w14:textId="7E3793D3" w:rsidR="007A5A24" w:rsidRDefault="009E04BE" w:rsidP="009B6897">
      <w:pPr>
        <w:spacing w:line="240" w:lineRule="auto"/>
        <w:jc w:val="center"/>
      </w:pPr>
      <w:r>
        <w:t xml:space="preserve">EVALUATING </w:t>
      </w:r>
      <w:r w:rsidR="005A2626">
        <w:t>THE EFFECTS OF STEM OUT-OF-SCHOOL TIME PROGRAMMING ON THE DEVELOPMENT OF STEM ATTITUDES AND 21</w:t>
      </w:r>
      <w:r w:rsidR="005A2626" w:rsidRPr="005A2626">
        <w:rPr>
          <w:vertAlign w:val="superscript"/>
        </w:rPr>
        <w:t>st</w:t>
      </w:r>
      <w:r w:rsidR="005A2626">
        <w:t xml:space="preserve"> CENTURY SKILLS OF COMMUNITY SCHOOL STUDENTS</w:t>
      </w:r>
    </w:p>
    <w:p w14:paraId="36C0B148" w14:textId="1F1B38D2" w:rsidR="005A78EA" w:rsidRDefault="005A78EA" w:rsidP="002C204D">
      <w:pPr>
        <w:jc w:val="center"/>
      </w:pPr>
    </w:p>
    <w:p w14:paraId="725FA3D5" w14:textId="5A1D1086" w:rsidR="009B6897" w:rsidRDefault="009B6897" w:rsidP="004B32B5">
      <w:pPr>
        <w:jc w:val="center"/>
      </w:pPr>
    </w:p>
    <w:p w14:paraId="1A47A36D" w14:textId="77777777" w:rsidR="009B6897" w:rsidRDefault="009B6897" w:rsidP="004B32B5">
      <w:pPr>
        <w:jc w:val="center"/>
      </w:pPr>
    </w:p>
    <w:p w14:paraId="3AFE606B" w14:textId="77777777" w:rsidR="005A2626" w:rsidRDefault="005A2626" w:rsidP="004B32B5">
      <w:pPr>
        <w:jc w:val="center"/>
      </w:pPr>
    </w:p>
    <w:p w14:paraId="195DF0A0" w14:textId="77777777" w:rsidR="005A78EA" w:rsidRDefault="005A78EA" w:rsidP="005A78EA">
      <w:pPr>
        <w:spacing w:line="240" w:lineRule="auto"/>
        <w:jc w:val="center"/>
      </w:pPr>
      <w:r>
        <w:t>A DISSERTATION APPROVED FOR THE</w:t>
      </w:r>
    </w:p>
    <w:p w14:paraId="43E4D8F5" w14:textId="77777777" w:rsidR="005A78EA" w:rsidRDefault="005A78EA" w:rsidP="005A78EA">
      <w:pPr>
        <w:spacing w:line="240" w:lineRule="auto"/>
        <w:jc w:val="center"/>
      </w:pPr>
      <w:r>
        <w:t>DEPARTMENT OF INSTRUCTIONAL LEADERSHIP AND ACADEMIC CURRICULUM</w:t>
      </w:r>
    </w:p>
    <w:p w14:paraId="3EF99791" w14:textId="77777777" w:rsidR="005A78EA" w:rsidRDefault="005A78EA" w:rsidP="004B32B5">
      <w:pPr>
        <w:jc w:val="center"/>
      </w:pPr>
    </w:p>
    <w:p w14:paraId="0838730A" w14:textId="77777777" w:rsidR="005A78EA" w:rsidRDefault="005A78EA" w:rsidP="004B32B5">
      <w:pPr>
        <w:jc w:val="center"/>
      </w:pPr>
    </w:p>
    <w:p w14:paraId="78A2068B" w14:textId="77777777" w:rsidR="005A78EA" w:rsidRDefault="005A78EA" w:rsidP="004B32B5">
      <w:pPr>
        <w:jc w:val="center"/>
      </w:pPr>
      <w:r>
        <w:t>BY</w:t>
      </w:r>
    </w:p>
    <w:p w14:paraId="199D52AE" w14:textId="77777777" w:rsidR="005A2626" w:rsidRDefault="005A2626" w:rsidP="005A2626"/>
    <w:p w14:paraId="06014AAF" w14:textId="77777777" w:rsidR="00BC6CB6" w:rsidRDefault="00BC6CB6" w:rsidP="00BC6CB6">
      <w:pPr>
        <w:spacing w:line="240" w:lineRule="auto"/>
        <w:jc w:val="right"/>
      </w:pPr>
      <w:r>
        <w:rPr>
          <w:u w:val="single"/>
        </w:rPr>
        <w:tab/>
      </w:r>
      <w:r>
        <w:rPr>
          <w:u w:val="single"/>
        </w:rPr>
        <w:tab/>
      </w:r>
      <w:r>
        <w:rPr>
          <w:u w:val="single"/>
        </w:rPr>
        <w:tab/>
      </w:r>
      <w:r>
        <w:rPr>
          <w:u w:val="single"/>
        </w:rPr>
        <w:tab/>
      </w:r>
      <w:r>
        <w:rPr>
          <w:u w:val="single"/>
        </w:rPr>
        <w:tab/>
      </w:r>
      <w:r>
        <w:rPr>
          <w:u w:val="single"/>
        </w:rPr>
        <w:tab/>
      </w:r>
    </w:p>
    <w:p w14:paraId="7A9ADD48" w14:textId="27BC4424" w:rsidR="00BC6CB6" w:rsidRDefault="005A2626" w:rsidP="00BC6CB6">
      <w:pPr>
        <w:spacing w:line="240" w:lineRule="auto"/>
        <w:jc w:val="right"/>
      </w:pPr>
      <w:r>
        <w:t>Dr. Vickie Lake</w:t>
      </w:r>
      <w:r w:rsidR="00BC6CB6">
        <w:t>, Chair</w:t>
      </w:r>
    </w:p>
    <w:p w14:paraId="22281ED3" w14:textId="77777777" w:rsidR="00BC6CB6" w:rsidRDefault="00BC6CB6" w:rsidP="00BC6CB6">
      <w:pPr>
        <w:spacing w:line="240" w:lineRule="auto"/>
        <w:jc w:val="right"/>
      </w:pPr>
    </w:p>
    <w:p w14:paraId="78334E4E" w14:textId="77777777" w:rsidR="00BC6CB6" w:rsidRDefault="00BC6CB6" w:rsidP="00BC6CB6">
      <w:pPr>
        <w:spacing w:line="240" w:lineRule="auto"/>
        <w:jc w:val="right"/>
      </w:pPr>
    </w:p>
    <w:p w14:paraId="634FF561" w14:textId="77777777" w:rsidR="00BC6CB6" w:rsidRDefault="00BC6CB6" w:rsidP="00BC6CB6">
      <w:pPr>
        <w:spacing w:line="240" w:lineRule="auto"/>
        <w:jc w:val="right"/>
      </w:pPr>
      <w:r>
        <w:rPr>
          <w:u w:val="single"/>
        </w:rPr>
        <w:tab/>
      </w:r>
      <w:r>
        <w:rPr>
          <w:u w:val="single"/>
        </w:rPr>
        <w:tab/>
      </w:r>
      <w:r>
        <w:rPr>
          <w:u w:val="single"/>
        </w:rPr>
        <w:tab/>
      </w:r>
      <w:r>
        <w:rPr>
          <w:u w:val="single"/>
        </w:rPr>
        <w:tab/>
      </w:r>
      <w:r>
        <w:rPr>
          <w:u w:val="single"/>
        </w:rPr>
        <w:tab/>
      </w:r>
      <w:r>
        <w:rPr>
          <w:u w:val="single"/>
        </w:rPr>
        <w:tab/>
      </w:r>
    </w:p>
    <w:p w14:paraId="0D856B93" w14:textId="4F00D75A" w:rsidR="00BC6CB6" w:rsidRDefault="005A2626" w:rsidP="00BC6CB6">
      <w:pPr>
        <w:spacing w:line="240" w:lineRule="auto"/>
        <w:jc w:val="right"/>
      </w:pPr>
      <w:r>
        <w:t>Dr. Timothy Ford</w:t>
      </w:r>
    </w:p>
    <w:p w14:paraId="527C9801" w14:textId="77777777" w:rsidR="007A5A24" w:rsidRDefault="007A5A24" w:rsidP="00BC6CB6">
      <w:pPr>
        <w:spacing w:line="240" w:lineRule="auto"/>
        <w:jc w:val="right"/>
      </w:pPr>
    </w:p>
    <w:p w14:paraId="10E041A5" w14:textId="77777777" w:rsidR="00BC6CB6" w:rsidRDefault="00BC6CB6" w:rsidP="00BC6CB6">
      <w:pPr>
        <w:spacing w:line="240" w:lineRule="auto"/>
        <w:jc w:val="right"/>
      </w:pPr>
    </w:p>
    <w:p w14:paraId="06432445" w14:textId="77777777" w:rsidR="00BC6CB6" w:rsidRDefault="00BC6CB6" w:rsidP="00BC6CB6">
      <w:pPr>
        <w:spacing w:line="240" w:lineRule="auto"/>
        <w:jc w:val="right"/>
      </w:pPr>
      <w:r>
        <w:rPr>
          <w:u w:val="single"/>
        </w:rPr>
        <w:tab/>
      </w:r>
      <w:r>
        <w:rPr>
          <w:u w:val="single"/>
        </w:rPr>
        <w:tab/>
      </w:r>
      <w:r>
        <w:rPr>
          <w:u w:val="single"/>
        </w:rPr>
        <w:tab/>
      </w:r>
      <w:r>
        <w:rPr>
          <w:u w:val="single"/>
        </w:rPr>
        <w:tab/>
      </w:r>
      <w:r>
        <w:rPr>
          <w:u w:val="single"/>
        </w:rPr>
        <w:tab/>
      </w:r>
      <w:r>
        <w:rPr>
          <w:u w:val="single"/>
        </w:rPr>
        <w:tab/>
      </w:r>
    </w:p>
    <w:p w14:paraId="58D32FED" w14:textId="4D26FA95" w:rsidR="00BC6CB6" w:rsidRDefault="005A2626" w:rsidP="00BC6CB6">
      <w:pPr>
        <w:spacing w:line="240" w:lineRule="auto"/>
        <w:jc w:val="right"/>
      </w:pPr>
      <w:r>
        <w:t>Dr. Diane Horm</w:t>
      </w:r>
    </w:p>
    <w:p w14:paraId="38E26E2A" w14:textId="77777777" w:rsidR="00BC6CB6" w:rsidRDefault="00BC6CB6" w:rsidP="00BC6CB6">
      <w:pPr>
        <w:spacing w:line="240" w:lineRule="auto"/>
        <w:jc w:val="right"/>
      </w:pPr>
    </w:p>
    <w:p w14:paraId="61A91DA5" w14:textId="77777777" w:rsidR="00BC6CB6" w:rsidRDefault="00BC6CB6" w:rsidP="00BC6CB6">
      <w:pPr>
        <w:spacing w:line="240" w:lineRule="auto"/>
        <w:jc w:val="right"/>
      </w:pPr>
    </w:p>
    <w:p w14:paraId="2FE31B5C" w14:textId="77777777" w:rsidR="00BC6CB6" w:rsidRDefault="00BC6CB6" w:rsidP="00BC6CB6">
      <w:pPr>
        <w:spacing w:line="240" w:lineRule="auto"/>
        <w:jc w:val="right"/>
      </w:pPr>
      <w:r>
        <w:rPr>
          <w:u w:val="single"/>
        </w:rPr>
        <w:tab/>
      </w:r>
      <w:r>
        <w:rPr>
          <w:u w:val="single"/>
        </w:rPr>
        <w:tab/>
      </w:r>
      <w:r>
        <w:rPr>
          <w:u w:val="single"/>
        </w:rPr>
        <w:tab/>
      </w:r>
      <w:r>
        <w:rPr>
          <w:u w:val="single"/>
        </w:rPr>
        <w:tab/>
      </w:r>
      <w:r>
        <w:rPr>
          <w:u w:val="single"/>
        </w:rPr>
        <w:tab/>
      </w:r>
      <w:r>
        <w:rPr>
          <w:u w:val="single"/>
        </w:rPr>
        <w:tab/>
      </w:r>
    </w:p>
    <w:p w14:paraId="369D58C9" w14:textId="2E571B3F" w:rsidR="00BC6CB6" w:rsidRDefault="005A2626" w:rsidP="00BC6CB6">
      <w:pPr>
        <w:spacing w:line="240" w:lineRule="auto"/>
        <w:jc w:val="right"/>
      </w:pPr>
      <w:r>
        <w:t>Dr. Libby Ethridge</w:t>
      </w:r>
    </w:p>
    <w:p w14:paraId="4D63F1FB" w14:textId="77777777" w:rsidR="00BC6CB6" w:rsidRDefault="00BC6CB6" w:rsidP="00BC6CB6">
      <w:pPr>
        <w:spacing w:line="240" w:lineRule="auto"/>
        <w:jc w:val="right"/>
      </w:pPr>
    </w:p>
    <w:p w14:paraId="0E4717A8" w14:textId="77777777" w:rsidR="00BC6CB6" w:rsidRDefault="00BC6CB6" w:rsidP="00BC6CB6">
      <w:pPr>
        <w:spacing w:line="240" w:lineRule="auto"/>
        <w:jc w:val="right"/>
      </w:pPr>
    </w:p>
    <w:p w14:paraId="586349F8" w14:textId="77777777" w:rsidR="00BC6CB6" w:rsidRDefault="00BC6CB6" w:rsidP="00BC6CB6">
      <w:pPr>
        <w:spacing w:line="240" w:lineRule="auto"/>
        <w:jc w:val="right"/>
      </w:pPr>
      <w:r>
        <w:rPr>
          <w:u w:val="single"/>
        </w:rPr>
        <w:tab/>
      </w:r>
      <w:r>
        <w:rPr>
          <w:u w:val="single"/>
        </w:rPr>
        <w:tab/>
      </w:r>
      <w:r>
        <w:rPr>
          <w:u w:val="single"/>
        </w:rPr>
        <w:tab/>
      </w:r>
      <w:r>
        <w:rPr>
          <w:u w:val="single"/>
        </w:rPr>
        <w:tab/>
      </w:r>
      <w:r>
        <w:rPr>
          <w:u w:val="single"/>
        </w:rPr>
        <w:tab/>
      </w:r>
      <w:r>
        <w:rPr>
          <w:u w:val="single"/>
        </w:rPr>
        <w:tab/>
      </w:r>
    </w:p>
    <w:p w14:paraId="741982F0" w14:textId="713AFEBF" w:rsidR="00BC6CB6" w:rsidRPr="00BC6CB6" w:rsidRDefault="005A2626" w:rsidP="00BC6CB6">
      <w:pPr>
        <w:spacing w:line="240" w:lineRule="auto"/>
        <w:jc w:val="right"/>
      </w:pPr>
      <w:r>
        <w:t>Dr. Kyong-Ah Kwon</w:t>
      </w:r>
    </w:p>
    <w:p w14:paraId="11C114D8" w14:textId="77777777" w:rsidR="00304CCF" w:rsidRDefault="00304CCF" w:rsidP="003C6B53">
      <w:pPr>
        <w:spacing w:line="240" w:lineRule="auto"/>
        <w:jc w:val="center"/>
      </w:pPr>
    </w:p>
    <w:p w14:paraId="37496C6D" w14:textId="77777777" w:rsidR="00BC6CB6" w:rsidRDefault="00BC6CB6" w:rsidP="005A78EA">
      <w:pPr>
        <w:spacing w:line="240" w:lineRule="auto"/>
        <w:jc w:val="center"/>
      </w:pPr>
    </w:p>
    <w:p w14:paraId="16D14FCA" w14:textId="77777777" w:rsidR="00BC6CB6" w:rsidRDefault="00BC6CB6" w:rsidP="005A78EA">
      <w:pPr>
        <w:spacing w:line="240" w:lineRule="auto"/>
        <w:jc w:val="center"/>
      </w:pPr>
    </w:p>
    <w:p w14:paraId="76EEC914" w14:textId="77777777" w:rsidR="00BC6CB6" w:rsidRDefault="00BC6CB6" w:rsidP="005A78EA">
      <w:pPr>
        <w:spacing w:line="240" w:lineRule="auto"/>
        <w:jc w:val="center"/>
      </w:pPr>
    </w:p>
    <w:p w14:paraId="41A4F628" w14:textId="77777777" w:rsidR="00BC6CB6" w:rsidRDefault="00BC6CB6" w:rsidP="005A78EA">
      <w:pPr>
        <w:spacing w:line="240" w:lineRule="auto"/>
        <w:jc w:val="center"/>
      </w:pPr>
    </w:p>
    <w:p w14:paraId="708439F7" w14:textId="77777777" w:rsidR="00BC6CB6" w:rsidRDefault="00BC6CB6" w:rsidP="005A78EA">
      <w:pPr>
        <w:spacing w:line="240" w:lineRule="auto"/>
        <w:jc w:val="center"/>
      </w:pPr>
    </w:p>
    <w:p w14:paraId="1BB0A5FA" w14:textId="77777777" w:rsidR="00BC6CB6" w:rsidRDefault="00BC6CB6" w:rsidP="005A78EA">
      <w:pPr>
        <w:spacing w:line="240" w:lineRule="auto"/>
        <w:jc w:val="center"/>
      </w:pPr>
    </w:p>
    <w:p w14:paraId="62DC3B5D" w14:textId="77777777" w:rsidR="00BC6CB6" w:rsidRDefault="00BC6CB6" w:rsidP="005A78EA">
      <w:pPr>
        <w:spacing w:line="240" w:lineRule="auto"/>
        <w:jc w:val="center"/>
      </w:pPr>
    </w:p>
    <w:p w14:paraId="35DE4CEE" w14:textId="77777777" w:rsidR="00BC6CB6" w:rsidRDefault="00BC6CB6" w:rsidP="005A78EA">
      <w:pPr>
        <w:spacing w:line="240" w:lineRule="auto"/>
        <w:jc w:val="center"/>
      </w:pPr>
    </w:p>
    <w:p w14:paraId="2C3A20C0" w14:textId="77777777" w:rsidR="00BC6CB6" w:rsidRDefault="00BC6CB6" w:rsidP="005A78EA">
      <w:pPr>
        <w:spacing w:line="240" w:lineRule="auto"/>
        <w:jc w:val="center"/>
      </w:pPr>
    </w:p>
    <w:p w14:paraId="4D073ADE" w14:textId="77777777" w:rsidR="00BC6CB6" w:rsidRDefault="00BC6CB6" w:rsidP="005A78EA">
      <w:pPr>
        <w:spacing w:line="240" w:lineRule="auto"/>
        <w:jc w:val="center"/>
      </w:pPr>
    </w:p>
    <w:p w14:paraId="296A3DAD" w14:textId="77777777" w:rsidR="00BC6CB6" w:rsidRDefault="00BC6CB6" w:rsidP="005A78EA">
      <w:pPr>
        <w:spacing w:line="240" w:lineRule="auto"/>
        <w:jc w:val="center"/>
      </w:pPr>
    </w:p>
    <w:p w14:paraId="6BCCE651" w14:textId="77777777" w:rsidR="00BC6CB6" w:rsidRDefault="00BC6CB6" w:rsidP="005A78EA">
      <w:pPr>
        <w:spacing w:line="240" w:lineRule="auto"/>
        <w:jc w:val="center"/>
      </w:pPr>
    </w:p>
    <w:p w14:paraId="2EACB4C7" w14:textId="77777777" w:rsidR="00BC6CB6" w:rsidRDefault="00BC6CB6" w:rsidP="005A78EA">
      <w:pPr>
        <w:spacing w:line="240" w:lineRule="auto"/>
        <w:jc w:val="center"/>
      </w:pPr>
    </w:p>
    <w:p w14:paraId="329FF9CE" w14:textId="77777777" w:rsidR="00BC6CB6" w:rsidRDefault="00BC6CB6" w:rsidP="005A78EA">
      <w:pPr>
        <w:spacing w:line="240" w:lineRule="auto"/>
        <w:jc w:val="center"/>
      </w:pPr>
    </w:p>
    <w:p w14:paraId="3E3F2090" w14:textId="77777777" w:rsidR="00BC6CB6" w:rsidRDefault="00BC6CB6" w:rsidP="005A78EA">
      <w:pPr>
        <w:spacing w:line="240" w:lineRule="auto"/>
        <w:jc w:val="center"/>
      </w:pPr>
    </w:p>
    <w:p w14:paraId="16D10E28" w14:textId="77777777" w:rsidR="00BC6CB6" w:rsidRDefault="00BC6CB6" w:rsidP="005A78EA">
      <w:pPr>
        <w:spacing w:line="240" w:lineRule="auto"/>
        <w:jc w:val="center"/>
      </w:pPr>
    </w:p>
    <w:p w14:paraId="6D18BFD6" w14:textId="77777777" w:rsidR="00BC6CB6" w:rsidRDefault="00BC6CB6" w:rsidP="005A78EA">
      <w:pPr>
        <w:spacing w:line="240" w:lineRule="auto"/>
        <w:jc w:val="center"/>
      </w:pPr>
    </w:p>
    <w:p w14:paraId="6984747E" w14:textId="77777777" w:rsidR="00BC6CB6" w:rsidRDefault="00BC6CB6" w:rsidP="005A78EA">
      <w:pPr>
        <w:spacing w:line="240" w:lineRule="auto"/>
        <w:jc w:val="center"/>
      </w:pPr>
    </w:p>
    <w:p w14:paraId="1975FA71" w14:textId="77777777" w:rsidR="00BC6CB6" w:rsidRDefault="00BC6CB6" w:rsidP="005A78EA">
      <w:pPr>
        <w:spacing w:line="240" w:lineRule="auto"/>
        <w:jc w:val="center"/>
      </w:pPr>
    </w:p>
    <w:p w14:paraId="5E156D68" w14:textId="77777777" w:rsidR="00BC6CB6" w:rsidRDefault="00BC6CB6" w:rsidP="005A78EA">
      <w:pPr>
        <w:spacing w:line="240" w:lineRule="auto"/>
        <w:jc w:val="center"/>
      </w:pPr>
    </w:p>
    <w:p w14:paraId="77131CFF" w14:textId="77777777" w:rsidR="00BC6CB6" w:rsidRDefault="00BC6CB6" w:rsidP="005A78EA">
      <w:pPr>
        <w:spacing w:line="240" w:lineRule="auto"/>
        <w:jc w:val="center"/>
      </w:pPr>
    </w:p>
    <w:p w14:paraId="334C6A42" w14:textId="77777777" w:rsidR="00BC6CB6" w:rsidRDefault="00BC6CB6" w:rsidP="005A78EA">
      <w:pPr>
        <w:spacing w:line="240" w:lineRule="auto"/>
        <w:jc w:val="center"/>
      </w:pPr>
    </w:p>
    <w:p w14:paraId="15953720" w14:textId="77777777" w:rsidR="00BC6CB6" w:rsidRDefault="00BC6CB6" w:rsidP="005A78EA">
      <w:pPr>
        <w:spacing w:line="240" w:lineRule="auto"/>
        <w:jc w:val="center"/>
      </w:pPr>
    </w:p>
    <w:p w14:paraId="1870959A" w14:textId="77777777" w:rsidR="00BC6CB6" w:rsidRDefault="00BC6CB6" w:rsidP="005A78EA">
      <w:pPr>
        <w:spacing w:line="240" w:lineRule="auto"/>
        <w:jc w:val="center"/>
      </w:pPr>
    </w:p>
    <w:p w14:paraId="3227F9A8" w14:textId="77777777" w:rsidR="00BC6CB6" w:rsidRDefault="00BC6CB6" w:rsidP="005A78EA">
      <w:pPr>
        <w:spacing w:line="240" w:lineRule="auto"/>
        <w:jc w:val="center"/>
      </w:pPr>
    </w:p>
    <w:p w14:paraId="42A16B29" w14:textId="77777777" w:rsidR="00BC6CB6" w:rsidRDefault="00BC6CB6" w:rsidP="005A78EA">
      <w:pPr>
        <w:spacing w:line="240" w:lineRule="auto"/>
        <w:jc w:val="center"/>
      </w:pPr>
    </w:p>
    <w:p w14:paraId="4598E886" w14:textId="77777777" w:rsidR="00BC6CB6" w:rsidRDefault="00BC6CB6" w:rsidP="005A78EA">
      <w:pPr>
        <w:spacing w:line="240" w:lineRule="auto"/>
        <w:jc w:val="center"/>
      </w:pPr>
    </w:p>
    <w:p w14:paraId="161D3459" w14:textId="77777777" w:rsidR="00BC6CB6" w:rsidRDefault="00BC6CB6" w:rsidP="005A78EA">
      <w:pPr>
        <w:spacing w:line="240" w:lineRule="auto"/>
        <w:jc w:val="center"/>
      </w:pPr>
    </w:p>
    <w:p w14:paraId="796E01BC" w14:textId="77777777" w:rsidR="00BC6CB6" w:rsidRDefault="00BC6CB6" w:rsidP="005A78EA">
      <w:pPr>
        <w:spacing w:line="240" w:lineRule="auto"/>
        <w:jc w:val="center"/>
      </w:pPr>
    </w:p>
    <w:p w14:paraId="0C458D79" w14:textId="77777777" w:rsidR="00BC6CB6" w:rsidRDefault="00BC6CB6" w:rsidP="005A78EA">
      <w:pPr>
        <w:spacing w:line="240" w:lineRule="auto"/>
        <w:jc w:val="center"/>
      </w:pPr>
    </w:p>
    <w:p w14:paraId="63511E51" w14:textId="77777777" w:rsidR="00BC6CB6" w:rsidRDefault="00BC6CB6" w:rsidP="005A78EA">
      <w:pPr>
        <w:spacing w:line="240" w:lineRule="auto"/>
        <w:jc w:val="center"/>
      </w:pPr>
    </w:p>
    <w:p w14:paraId="3A04EE94" w14:textId="77777777" w:rsidR="00BC6CB6" w:rsidRDefault="00BC6CB6" w:rsidP="005A78EA">
      <w:pPr>
        <w:spacing w:line="240" w:lineRule="auto"/>
        <w:jc w:val="center"/>
      </w:pPr>
    </w:p>
    <w:p w14:paraId="6A4185D8" w14:textId="77777777" w:rsidR="00BC6CB6" w:rsidRDefault="00BC6CB6" w:rsidP="005A78EA">
      <w:pPr>
        <w:spacing w:line="240" w:lineRule="auto"/>
        <w:jc w:val="center"/>
      </w:pPr>
    </w:p>
    <w:p w14:paraId="6EB8A6C1" w14:textId="77777777" w:rsidR="00BC6CB6" w:rsidRDefault="00BC6CB6" w:rsidP="005A78EA">
      <w:pPr>
        <w:spacing w:line="240" w:lineRule="auto"/>
        <w:jc w:val="center"/>
      </w:pPr>
    </w:p>
    <w:p w14:paraId="3CE21A8C" w14:textId="77777777" w:rsidR="00BC6CB6" w:rsidRDefault="00BC6CB6" w:rsidP="005A78EA">
      <w:pPr>
        <w:spacing w:line="240" w:lineRule="auto"/>
        <w:jc w:val="center"/>
      </w:pPr>
    </w:p>
    <w:p w14:paraId="49213E02" w14:textId="77777777" w:rsidR="00BC6CB6" w:rsidRDefault="00BC6CB6" w:rsidP="005A78EA">
      <w:pPr>
        <w:spacing w:line="240" w:lineRule="auto"/>
        <w:jc w:val="center"/>
      </w:pPr>
    </w:p>
    <w:p w14:paraId="1B54A1B4" w14:textId="77777777" w:rsidR="00BC6CB6" w:rsidRDefault="00BC6CB6" w:rsidP="005A78EA">
      <w:pPr>
        <w:spacing w:line="240" w:lineRule="auto"/>
        <w:jc w:val="center"/>
      </w:pPr>
    </w:p>
    <w:p w14:paraId="18CC3B1A" w14:textId="77777777" w:rsidR="00BC6CB6" w:rsidRDefault="00BC6CB6" w:rsidP="005A78EA">
      <w:pPr>
        <w:spacing w:line="240" w:lineRule="auto"/>
        <w:jc w:val="center"/>
      </w:pPr>
    </w:p>
    <w:p w14:paraId="5754322B" w14:textId="049B8391" w:rsidR="00BC6CB6" w:rsidRDefault="00BC6CB6" w:rsidP="005A2626">
      <w:pPr>
        <w:spacing w:line="240" w:lineRule="auto"/>
      </w:pPr>
    </w:p>
    <w:p w14:paraId="54158B57" w14:textId="324BE913" w:rsidR="00BC6CB6" w:rsidRDefault="00BC6CB6" w:rsidP="005A78EA">
      <w:pPr>
        <w:spacing w:line="240" w:lineRule="auto"/>
        <w:jc w:val="center"/>
      </w:pPr>
    </w:p>
    <w:p w14:paraId="1C164D47" w14:textId="77777777" w:rsidR="005A2626" w:rsidRDefault="005A2626" w:rsidP="005A78EA">
      <w:pPr>
        <w:spacing w:line="240" w:lineRule="auto"/>
        <w:jc w:val="center"/>
      </w:pPr>
    </w:p>
    <w:p w14:paraId="12E02B7C" w14:textId="3CF0ED98" w:rsidR="005A2626" w:rsidRDefault="005A2626" w:rsidP="005A78EA">
      <w:pPr>
        <w:spacing w:line="240" w:lineRule="auto"/>
        <w:jc w:val="center"/>
      </w:pPr>
    </w:p>
    <w:p w14:paraId="6259D1A4" w14:textId="77777777" w:rsidR="005A2626" w:rsidRDefault="005A2626" w:rsidP="005A78EA">
      <w:pPr>
        <w:spacing w:line="240" w:lineRule="auto"/>
        <w:jc w:val="center"/>
      </w:pPr>
    </w:p>
    <w:p w14:paraId="598F5BC6" w14:textId="13005020" w:rsidR="005A78EA" w:rsidRDefault="00452EEA" w:rsidP="005A78EA">
      <w:pPr>
        <w:spacing w:line="240" w:lineRule="auto"/>
        <w:jc w:val="center"/>
      </w:pPr>
      <w:r>
        <w:t>©</w:t>
      </w:r>
      <w:r w:rsidR="005A78EA">
        <w:t xml:space="preserve">Copyright by </w:t>
      </w:r>
      <w:r w:rsidR="005A2626">
        <w:t>LAURA A. LATTA</w:t>
      </w:r>
      <w:r w:rsidR="00D073C8">
        <w:t xml:space="preserve"> 2019</w:t>
      </w:r>
    </w:p>
    <w:p w14:paraId="5E214E38" w14:textId="2ACC78FD" w:rsidR="005A2626" w:rsidRDefault="005A78EA" w:rsidP="005A2626">
      <w:pPr>
        <w:spacing w:line="240" w:lineRule="auto"/>
        <w:jc w:val="center"/>
      </w:pPr>
      <w:r>
        <w:t>All Rights Reserved.</w:t>
      </w:r>
    </w:p>
    <w:p w14:paraId="715155C7" w14:textId="354C253D" w:rsidR="006778C4" w:rsidRDefault="00452EEA" w:rsidP="007636B7">
      <w:pPr>
        <w:jc w:val="center"/>
      </w:pPr>
      <w:r>
        <w:lastRenderedPageBreak/>
        <w:t>DEDICATION</w:t>
      </w:r>
    </w:p>
    <w:p w14:paraId="4D00B354" w14:textId="0A20E179" w:rsidR="007636B7" w:rsidRDefault="007636B7" w:rsidP="007636B7">
      <w:pPr>
        <w:jc w:val="center"/>
      </w:pPr>
      <w:r>
        <w:t>To</w:t>
      </w:r>
      <w:r w:rsidR="00CC3DFA">
        <w:t xml:space="preserve"> the memory of three individuals who</w:t>
      </w:r>
      <w:r w:rsidR="000D5AE6">
        <w:t xml:space="preserve"> would have loved to read this dissertation. </w:t>
      </w:r>
      <w:r w:rsidR="00CC3DFA">
        <w:t xml:space="preserve">Though they are gone, their </w:t>
      </w:r>
      <w:r>
        <w:t xml:space="preserve">belief in me has been a sustaining force throughout my entire graduate school journey. </w:t>
      </w:r>
    </w:p>
    <w:p w14:paraId="2A768CBD" w14:textId="65F30955" w:rsidR="00FA0C49" w:rsidRDefault="00FA0C49" w:rsidP="00FA0C49">
      <w:pPr>
        <w:jc w:val="center"/>
      </w:pPr>
      <w:r>
        <w:t xml:space="preserve">To my father-in-law, Daryl Latta, who taught me how to value and build community. </w:t>
      </w:r>
    </w:p>
    <w:p w14:paraId="2815C5F1" w14:textId="5026C2AA" w:rsidR="00CC3DFA" w:rsidRDefault="007636B7" w:rsidP="007636B7">
      <w:pPr>
        <w:jc w:val="center"/>
      </w:pPr>
      <w:r>
        <w:t>To</w:t>
      </w:r>
      <w:r w:rsidR="000D5AE6">
        <w:t xml:space="preserve"> my grandmother,</w:t>
      </w:r>
      <w:r>
        <w:t xml:space="preserve"> Juanita Jernigan, who</w:t>
      </w:r>
      <w:r w:rsidR="009E04BE">
        <w:t xml:space="preserve"> was my first teacher and who</w:t>
      </w:r>
      <w:r>
        <w:t xml:space="preserve"> instilled in me a passion for education. </w:t>
      </w:r>
    </w:p>
    <w:p w14:paraId="54061855" w14:textId="27CC0ADC" w:rsidR="007636B7" w:rsidRDefault="007636B7" w:rsidP="007636B7">
      <w:pPr>
        <w:jc w:val="center"/>
      </w:pPr>
      <w:r>
        <w:t>To</w:t>
      </w:r>
      <w:r w:rsidR="000D5AE6">
        <w:t xml:space="preserve"> my grandfather,</w:t>
      </w:r>
      <w:r>
        <w:t xml:space="preserve"> Sharron “Hank” Henery Egstad, who modeled deep faith and inspired me to persist</w:t>
      </w:r>
      <w:r w:rsidR="009E04BE">
        <w:t xml:space="preserve"> when faced with adversity</w:t>
      </w:r>
      <w:r>
        <w:t>.</w:t>
      </w:r>
    </w:p>
    <w:p w14:paraId="21768D70" w14:textId="4CEF0895" w:rsidR="007636B7" w:rsidRDefault="000D5AE6" w:rsidP="007636B7">
      <w:pPr>
        <w:jc w:val="center"/>
      </w:pPr>
      <w:r>
        <w:t>I love and miss each one dearly.</w:t>
      </w:r>
    </w:p>
    <w:p w14:paraId="3E0E7C53" w14:textId="1DA74699" w:rsidR="00F90B37" w:rsidRDefault="00F90B37" w:rsidP="00F90B37">
      <w:pPr>
        <w:spacing w:line="240" w:lineRule="auto"/>
        <w:jc w:val="center"/>
      </w:pPr>
    </w:p>
    <w:p w14:paraId="497F4376" w14:textId="77777777" w:rsidR="005A2626" w:rsidRDefault="005A2626" w:rsidP="005A78EA">
      <w:pPr>
        <w:spacing w:line="240" w:lineRule="auto"/>
        <w:jc w:val="center"/>
      </w:pPr>
    </w:p>
    <w:p w14:paraId="5854ABED" w14:textId="77777777" w:rsidR="00295E8B" w:rsidRPr="006A7C81" w:rsidRDefault="00295E8B" w:rsidP="006A7C81">
      <w:pPr>
        <w:rPr>
          <w:color w:val="333333"/>
          <w:shd w:val="clear" w:color="auto" w:fill="FFFFFF"/>
        </w:rPr>
      </w:pPr>
      <w:r w:rsidRPr="006A7C81">
        <w:rPr>
          <w:i/>
          <w:color w:val="333333"/>
        </w:rPr>
        <w:br/>
      </w:r>
    </w:p>
    <w:p w14:paraId="43548E05" w14:textId="77777777" w:rsidR="006778C4" w:rsidRDefault="006778C4" w:rsidP="006778C4">
      <w:pPr>
        <w:sectPr w:rsidR="006778C4" w:rsidSect="004B32B5">
          <w:footerReference w:type="first" r:id="rId9"/>
          <w:pgSz w:w="12240" w:h="15840" w:code="1"/>
          <w:pgMar w:top="1440" w:right="1440" w:bottom="1440" w:left="2160" w:header="720" w:footer="720" w:gutter="0"/>
          <w:cols w:space="720"/>
          <w:docGrid w:linePitch="360"/>
        </w:sectPr>
      </w:pPr>
    </w:p>
    <w:p w14:paraId="1DD93760" w14:textId="77777777" w:rsidR="00452EEA" w:rsidRPr="00DE4F72" w:rsidRDefault="00452EEA" w:rsidP="000D5AE6">
      <w:pPr>
        <w:jc w:val="center"/>
        <w:rPr>
          <w:b/>
        </w:rPr>
      </w:pPr>
      <w:r w:rsidRPr="00DE4F72">
        <w:rPr>
          <w:b/>
        </w:rPr>
        <w:lastRenderedPageBreak/>
        <w:t>Acknowledgements</w:t>
      </w:r>
    </w:p>
    <w:p w14:paraId="19CA34EB" w14:textId="2C925C2E" w:rsidR="00B77863" w:rsidRPr="00FA0C49" w:rsidRDefault="000D5AE6" w:rsidP="00FA0C49">
      <w:r w:rsidRPr="009E04BE">
        <w:t xml:space="preserve">My heart is overwhelmed with gratitude for my </w:t>
      </w:r>
      <w:r w:rsidR="00B77863">
        <w:t xml:space="preserve">supportive </w:t>
      </w:r>
      <w:r w:rsidRPr="009E04BE">
        <w:t xml:space="preserve">community and I would like to acknowledge those who have </w:t>
      </w:r>
      <w:r w:rsidR="00B77863">
        <w:t>encouraged and believed in</w:t>
      </w:r>
      <w:r w:rsidRPr="009E04BE">
        <w:t xml:space="preserve"> me</w:t>
      </w:r>
      <w:r w:rsidR="00F07ABF" w:rsidRPr="009E04BE">
        <w:t xml:space="preserve"> through</w:t>
      </w:r>
      <w:r w:rsidR="00B77863">
        <w:t>out</w:t>
      </w:r>
      <w:r w:rsidR="00F07ABF" w:rsidRPr="009E04BE">
        <w:t xml:space="preserve"> </w:t>
      </w:r>
      <w:r w:rsidR="00FA0C49">
        <w:t>my doctoral journey</w:t>
      </w:r>
      <w:r w:rsidRPr="009E04BE">
        <w:t xml:space="preserve">. My husband, Darek, bravely </w:t>
      </w:r>
      <w:r w:rsidR="00FA0C49">
        <w:t>ventured</w:t>
      </w:r>
      <w:r w:rsidRPr="009E04BE">
        <w:t xml:space="preserve"> beside me</w:t>
      </w:r>
      <w:r w:rsidR="00580F4E" w:rsidRPr="009E04BE">
        <w:t xml:space="preserve"> </w:t>
      </w:r>
      <w:r w:rsidR="00F07ABF" w:rsidRPr="009E04BE">
        <w:t>the entire way with love, consistency, and devotion</w:t>
      </w:r>
      <w:r w:rsidR="00B77863">
        <w:t>. I will never be able to express the depth of my gratitude for him- it is far too immense</w:t>
      </w:r>
      <w:r w:rsidR="00F07ABF" w:rsidRPr="009E04BE">
        <w:t xml:space="preserve">. </w:t>
      </w:r>
      <w:r w:rsidR="00F92DA7" w:rsidRPr="009E04BE">
        <w:t>My parents</w:t>
      </w:r>
      <w:r w:rsidR="00D073C8">
        <w:t xml:space="preserve"> and grandparents</w:t>
      </w:r>
      <w:r w:rsidR="00F07ABF" w:rsidRPr="009E04BE">
        <w:t xml:space="preserve"> </w:t>
      </w:r>
      <w:r w:rsidR="00FA0C49">
        <w:t>have been</w:t>
      </w:r>
      <w:r w:rsidRPr="009E04BE">
        <w:t xml:space="preserve"> my biggest cheerleaders and encourag</w:t>
      </w:r>
      <w:r w:rsidR="00F07ABF" w:rsidRPr="009E04BE">
        <w:t>ed</w:t>
      </w:r>
      <w:r w:rsidRPr="009E04BE">
        <w:t xml:space="preserve"> me to press in when I needed to press in and ease up when</w:t>
      </w:r>
      <w:r w:rsidR="00580F4E" w:rsidRPr="009E04BE">
        <w:t xml:space="preserve"> finding</w:t>
      </w:r>
      <w:r w:rsidRPr="009E04BE">
        <w:t xml:space="preserve"> balance was more important than productivity.</w:t>
      </w:r>
      <w:r w:rsidR="00F07ABF" w:rsidRPr="009E04BE">
        <w:t xml:space="preserve"> My siblings provided me </w:t>
      </w:r>
      <w:r w:rsidR="00FA0C49">
        <w:t xml:space="preserve">with </w:t>
      </w:r>
      <w:r w:rsidR="00580F4E" w:rsidRPr="009E04BE">
        <w:t>safe spaces to step away from the grind of graduate school work</w:t>
      </w:r>
      <w:r w:rsidR="00F07ABF" w:rsidRPr="009E04BE">
        <w:t xml:space="preserve"> and remember to enjoy life</w:t>
      </w:r>
      <w:r w:rsidR="004813AF">
        <w:t xml:space="preserve">. </w:t>
      </w:r>
      <w:r w:rsidR="00580F4E" w:rsidRPr="009E04BE">
        <w:t>To</w:t>
      </w:r>
      <w:r w:rsidR="00FA0C49">
        <w:t xml:space="preserve"> Jackie, Karen, Sandi, and</w:t>
      </w:r>
      <w:r w:rsidR="00B77863">
        <w:t xml:space="preserve"> </w:t>
      </w:r>
      <w:r w:rsidR="00580F4E" w:rsidRPr="009E04BE">
        <w:t>my dear friends</w:t>
      </w:r>
      <w:r w:rsidR="00B77863">
        <w:t xml:space="preserve">, </w:t>
      </w:r>
      <w:r w:rsidR="00580F4E" w:rsidRPr="009E04BE">
        <w:t>colleagues, former students, and families at Rosa Parks Elementary and Union Public Schools</w:t>
      </w:r>
      <w:r w:rsidR="00B77863">
        <w:t>:</w:t>
      </w:r>
      <w:r w:rsidR="00580F4E" w:rsidRPr="009E04BE">
        <w:t xml:space="preserve"> I will forever consider myself </w:t>
      </w:r>
      <w:r w:rsidR="00F07ABF" w:rsidRPr="009E04BE">
        <w:t>the most fortunate person</w:t>
      </w:r>
      <w:r w:rsidR="00580F4E" w:rsidRPr="009E04BE">
        <w:t xml:space="preserve"> for getting to</w:t>
      </w:r>
      <w:r w:rsidR="00F07ABF" w:rsidRPr="009E04BE">
        <w:t xml:space="preserve"> work alongside you and to learn from</w:t>
      </w:r>
      <w:r w:rsidR="00B77863">
        <w:t xml:space="preserve"> and with</w:t>
      </w:r>
      <w:r w:rsidR="00F07ABF" w:rsidRPr="009E04BE">
        <w:t xml:space="preserve"> you</w:t>
      </w:r>
      <w:r w:rsidR="00FA0C49">
        <w:t xml:space="preserve"> daily</w:t>
      </w:r>
      <w:r w:rsidR="00B77863">
        <w:t xml:space="preserve">. </w:t>
      </w:r>
      <w:r w:rsidR="00FA0C49">
        <w:t>My fellow</w:t>
      </w:r>
      <w:r w:rsidR="00B77863">
        <w:t xml:space="preserve"> community school coordinators</w:t>
      </w:r>
      <w:r w:rsidR="00FA0C49">
        <w:t xml:space="preserve"> were the best teammates and</w:t>
      </w:r>
      <w:r w:rsidR="004813AF">
        <w:t xml:space="preserve"> helped to make the complex work of community schools so enjoyable. </w:t>
      </w:r>
      <w:r w:rsidR="00FA0C49">
        <w:t xml:space="preserve">This dissertation highlights just a </w:t>
      </w:r>
      <w:r w:rsidR="00826821">
        <w:t>sample of the wonderful occurrences that happen regularly in community schools</w:t>
      </w:r>
      <w:r w:rsidR="00D073C8">
        <w:t xml:space="preserve"> across the nation</w:t>
      </w:r>
      <w:r w:rsidR="00B77863">
        <w:t>.</w:t>
      </w:r>
      <w:r w:rsidR="00F07ABF" w:rsidRPr="009E04BE">
        <w:t xml:space="preserve"> </w:t>
      </w:r>
      <w:r w:rsidR="00580F4E" w:rsidRPr="009E04BE">
        <w:t xml:space="preserve">I am especially grateful for my chair, Dr. Vickie Lake, who freely shared her immense wisdom, expertise, and empathy throughout </w:t>
      </w:r>
      <w:r w:rsidR="00F07ABF" w:rsidRPr="009E04BE">
        <w:t>my</w:t>
      </w:r>
      <w:r w:rsidR="00580F4E" w:rsidRPr="009E04BE">
        <w:t xml:space="preserve"> entire </w:t>
      </w:r>
      <w:r w:rsidR="00F07ABF" w:rsidRPr="009E04BE">
        <w:t xml:space="preserve">doctoral journey. </w:t>
      </w:r>
      <w:r w:rsidR="00B77863">
        <w:t>I am also deeply grateful</w:t>
      </w:r>
      <w:r w:rsidR="00FA0C49">
        <w:t xml:space="preserve"> the OU ECEI team and</w:t>
      </w:r>
      <w:r w:rsidR="00B77863">
        <w:t xml:space="preserve"> </w:t>
      </w:r>
      <w:r w:rsidR="00F07ABF" w:rsidRPr="009E04BE">
        <w:t>for Dr.</w:t>
      </w:r>
      <w:r w:rsidR="00B77863">
        <w:t xml:space="preserve"> Diane</w:t>
      </w:r>
      <w:r w:rsidR="00F07ABF" w:rsidRPr="009E04BE">
        <w:t xml:space="preserve"> Horm</w:t>
      </w:r>
      <w:r w:rsidR="00B77863">
        <w:t xml:space="preserve">, </w:t>
      </w:r>
      <w:r w:rsidR="00F07ABF" w:rsidRPr="009E04BE">
        <w:t xml:space="preserve">who invested time training me as her graduate research assistant. Thank you to my committee members, Dr. Timothy Ford, Dr. Libby Ethridge, and Dr. Kyong-Ah Kwon, for their investment of knowledge and wisdom in my life. Finally, thank you to </w:t>
      </w:r>
      <w:r w:rsidR="00B77863">
        <w:t>my fellow</w:t>
      </w:r>
      <w:r w:rsidR="00F07ABF" w:rsidRPr="009E04BE">
        <w:t xml:space="preserve"> Owls,</w:t>
      </w:r>
      <w:r w:rsidR="009D189A" w:rsidRPr="009E04BE">
        <w:t xml:space="preserve"> w</w:t>
      </w:r>
      <w:r w:rsidR="00F07ABF" w:rsidRPr="009E04BE">
        <w:t xml:space="preserve">ho have shared this journey with me and become </w:t>
      </w:r>
      <w:r w:rsidR="009D189A" w:rsidRPr="009E04BE">
        <w:t>s</w:t>
      </w:r>
      <w:r w:rsidR="00DC6CBC">
        <w:t xml:space="preserve">ome of my closest friends. </w:t>
      </w:r>
    </w:p>
    <w:p w14:paraId="5E3A1E11" w14:textId="77777777" w:rsidR="00D073C8" w:rsidRDefault="00D073C8" w:rsidP="00304CCF">
      <w:pPr>
        <w:spacing w:line="240" w:lineRule="auto"/>
        <w:jc w:val="center"/>
      </w:pPr>
    </w:p>
    <w:p w14:paraId="0062B22E" w14:textId="77777777" w:rsidR="00D073C8" w:rsidRDefault="00D073C8" w:rsidP="00304CCF">
      <w:pPr>
        <w:spacing w:line="240" w:lineRule="auto"/>
        <w:jc w:val="center"/>
      </w:pPr>
    </w:p>
    <w:p w14:paraId="4742002F" w14:textId="12335543" w:rsidR="005B575F" w:rsidRDefault="00304CCF" w:rsidP="005B575F">
      <w:pPr>
        <w:spacing w:line="240" w:lineRule="auto"/>
        <w:jc w:val="center"/>
      </w:pPr>
      <w:r w:rsidRPr="00DE4F72">
        <w:lastRenderedPageBreak/>
        <w:t>Table of Contents</w:t>
      </w:r>
    </w:p>
    <w:p w14:paraId="565A9766" w14:textId="7FF4A8DF" w:rsidR="005B575F" w:rsidRDefault="005B575F" w:rsidP="005B575F">
      <w:pPr>
        <w:spacing w:line="240" w:lineRule="auto"/>
      </w:pPr>
    </w:p>
    <w:p w14:paraId="67FF7FF3" w14:textId="77777777" w:rsidR="005B575F" w:rsidRPr="005B575F" w:rsidRDefault="005B575F" w:rsidP="005B575F">
      <w:pPr>
        <w:spacing w:line="240" w:lineRule="auto"/>
      </w:pPr>
    </w:p>
    <w:sdt>
      <w:sdtPr>
        <w:rPr>
          <w:rFonts w:eastAsiaTheme="minorHAnsi" w:cs="Times New Roman"/>
          <w:b w:val="0"/>
          <w:color w:val="000000" w:themeColor="text1"/>
          <w:sz w:val="24"/>
          <w:szCs w:val="24"/>
        </w:rPr>
        <w:id w:val="-775714155"/>
        <w:docPartObj>
          <w:docPartGallery w:val="Table of Contents"/>
          <w:docPartUnique/>
        </w:docPartObj>
      </w:sdtPr>
      <w:sdtEndPr>
        <w:rPr>
          <w:bCs/>
          <w:noProof/>
        </w:rPr>
      </w:sdtEndPr>
      <w:sdtContent>
        <w:p w14:paraId="621610A7" w14:textId="77777777" w:rsidR="00EC61C9" w:rsidRPr="00D04232" w:rsidRDefault="00EC61C9">
          <w:pPr>
            <w:pStyle w:val="TOCHeading"/>
            <w:rPr>
              <w:bCs/>
            </w:rPr>
          </w:pPr>
          <w:r w:rsidRPr="00D04232">
            <w:rPr>
              <w:bCs/>
            </w:rPr>
            <w:t>Table of Contents</w:t>
          </w:r>
        </w:p>
        <w:p w14:paraId="025A4646" w14:textId="5F16FADC" w:rsidR="00B305A3" w:rsidRPr="00D04232" w:rsidRDefault="00EC61C9" w:rsidP="00D04232">
          <w:pPr>
            <w:pStyle w:val="TOC1"/>
            <w:rPr>
              <w:rFonts w:asciiTheme="minorHAnsi" w:eastAsiaTheme="minorEastAsia" w:hAnsiTheme="minorHAnsi" w:cstheme="minorBidi"/>
              <w:color w:val="auto"/>
              <w:sz w:val="22"/>
              <w:szCs w:val="22"/>
            </w:rPr>
          </w:pPr>
          <w:r w:rsidRPr="00D04232">
            <w:fldChar w:fldCharType="begin"/>
          </w:r>
          <w:r w:rsidRPr="00D04232">
            <w:instrText xml:space="preserve"> TOC \o "1-3" \h \z \u </w:instrText>
          </w:r>
          <w:r w:rsidRPr="00D04232">
            <w:fldChar w:fldCharType="separate"/>
          </w:r>
          <w:hyperlink w:anchor="_Toc13571754" w:history="1">
            <w:r w:rsidR="00B305A3" w:rsidRPr="00D04232">
              <w:rPr>
                <w:rStyle w:val="Hyperlink"/>
              </w:rPr>
              <w:t>List of Tables</w:t>
            </w:r>
            <w:r w:rsidR="00B305A3" w:rsidRPr="00D04232">
              <w:rPr>
                <w:webHidden/>
              </w:rPr>
              <w:tab/>
            </w:r>
            <w:r w:rsidR="00B305A3" w:rsidRPr="00D04232">
              <w:rPr>
                <w:webHidden/>
              </w:rPr>
              <w:fldChar w:fldCharType="begin"/>
            </w:r>
            <w:r w:rsidR="00B305A3" w:rsidRPr="00D04232">
              <w:rPr>
                <w:webHidden/>
              </w:rPr>
              <w:instrText xml:space="preserve"> PAGEREF _Toc13571754 \h </w:instrText>
            </w:r>
            <w:r w:rsidR="00B305A3" w:rsidRPr="00D04232">
              <w:rPr>
                <w:webHidden/>
              </w:rPr>
            </w:r>
            <w:r w:rsidR="00B305A3" w:rsidRPr="00D04232">
              <w:rPr>
                <w:webHidden/>
              </w:rPr>
              <w:fldChar w:fldCharType="separate"/>
            </w:r>
            <w:r w:rsidR="00076E3E">
              <w:rPr>
                <w:webHidden/>
              </w:rPr>
              <w:t>xiii</w:t>
            </w:r>
            <w:r w:rsidR="00B305A3" w:rsidRPr="00D04232">
              <w:rPr>
                <w:webHidden/>
              </w:rPr>
              <w:fldChar w:fldCharType="end"/>
            </w:r>
          </w:hyperlink>
        </w:p>
        <w:p w14:paraId="5C46AA11" w14:textId="1A76D33B" w:rsidR="00B305A3" w:rsidRPr="00D04232" w:rsidRDefault="00CE3567" w:rsidP="00D04232">
          <w:pPr>
            <w:pStyle w:val="TOC1"/>
            <w:rPr>
              <w:rFonts w:asciiTheme="minorHAnsi" w:eastAsiaTheme="minorEastAsia" w:hAnsiTheme="minorHAnsi" w:cstheme="minorBidi"/>
              <w:color w:val="auto"/>
              <w:sz w:val="22"/>
              <w:szCs w:val="22"/>
            </w:rPr>
          </w:pPr>
          <w:hyperlink w:anchor="_Toc13571755" w:history="1">
            <w:r w:rsidR="00B305A3" w:rsidRPr="00D04232">
              <w:rPr>
                <w:rStyle w:val="Hyperlink"/>
              </w:rPr>
              <w:t>List of Figures</w:t>
            </w:r>
            <w:r w:rsidR="00B305A3" w:rsidRPr="00D04232">
              <w:rPr>
                <w:webHidden/>
              </w:rPr>
              <w:tab/>
            </w:r>
            <w:r w:rsidR="00B305A3" w:rsidRPr="00D04232">
              <w:rPr>
                <w:webHidden/>
              </w:rPr>
              <w:fldChar w:fldCharType="begin"/>
            </w:r>
            <w:r w:rsidR="00B305A3" w:rsidRPr="00D04232">
              <w:rPr>
                <w:webHidden/>
              </w:rPr>
              <w:instrText xml:space="preserve"> PAGEREF _Toc13571755 \h </w:instrText>
            </w:r>
            <w:r w:rsidR="00B305A3" w:rsidRPr="00D04232">
              <w:rPr>
                <w:webHidden/>
              </w:rPr>
            </w:r>
            <w:r w:rsidR="00B305A3" w:rsidRPr="00D04232">
              <w:rPr>
                <w:webHidden/>
              </w:rPr>
              <w:fldChar w:fldCharType="separate"/>
            </w:r>
            <w:r w:rsidR="00076E3E">
              <w:rPr>
                <w:webHidden/>
              </w:rPr>
              <w:t>xiv</w:t>
            </w:r>
            <w:r w:rsidR="00B305A3" w:rsidRPr="00D04232">
              <w:rPr>
                <w:webHidden/>
              </w:rPr>
              <w:fldChar w:fldCharType="end"/>
            </w:r>
          </w:hyperlink>
        </w:p>
        <w:p w14:paraId="1DF748B0" w14:textId="2CEAF4F4" w:rsidR="00B305A3" w:rsidRPr="00D04232" w:rsidRDefault="00CE3567" w:rsidP="00D04232">
          <w:pPr>
            <w:pStyle w:val="TOC1"/>
            <w:rPr>
              <w:rFonts w:asciiTheme="minorHAnsi" w:eastAsiaTheme="minorEastAsia" w:hAnsiTheme="minorHAnsi" w:cstheme="minorBidi"/>
              <w:color w:val="auto"/>
              <w:sz w:val="22"/>
              <w:szCs w:val="22"/>
            </w:rPr>
          </w:pPr>
          <w:hyperlink w:anchor="_Toc13571756" w:history="1">
            <w:r w:rsidR="00B305A3" w:rsidRPr="00D04232">
              <w:rPr>
                <w:rStyle w:val="Hyperlink"/>
              </w:rPr>
              <w:t>PROLOGUE</w:t>
            </w:r>
            <w:r w:rsidR="00B305A3" w:rsidRPr="00D04232">
              <w:rPr>
                <w:webHidden/>
              </w:rPr>
              <w:tab/>
            </w:r>
            <w:r w:rsidR="00B305A3" w:rsidRPr="00D04232">
              <w:rPr>
                <w:webHidden/>
              </w:rPr>
              <w:fldChar w:fldCharType="begin"/>
            </w:r>
            <w:r w:rsidR="00B305A3" w:rsidRPr="00D04232">
              <w:rPr>
                <w:webHidden/>
              </w:rPr>
              <w:instrText xml:space="preserve"> PAGEREF _Toc13571756 \h </w:instrText>
            </w:r>
            <w:r w:rsidR="00B305A3" w:rsidRPr="00D04232">
              <w:rPr>
                <w:webHidden/>
              </w:rPr>
            </w:r>
            <w:r w:rsidR="00B305A3" w:rsidRPr="00D04232">
              <w:rPr>
                <w:webHidden/>
              </w:rPr>
              <w:fldChar w:fldCharType="separate"/>
            </w:r>
            <w:r w:rsidR="00076E3E">
              <w:rPr>
                <w:webHidden/>
              </w:rPr>
              <w:t>xv</w:t>
            </w:r>
            <w:r w:rsidR="00B305A3" w:rsidRPr="00D04232">
              <w:rPr>
                <w:webHidden/>
              </w:rPr>
              <w:fldChar w:fldCharType="end"/>
            </w:r>
          </w:hyperlink>
        </w:p>
        <w:p w14:paraId="32AC51BE" w14:textId="3F2E4503" w:rsidR="00B305A3" w:rsidRPr="00D04232" w:rsidRDefault="00CE3567" w:rsidP="00D04232">
          <w:pPr>
            <w:pStyle w:val="TOC1"/>
            <w:rPr>
              <w:rFonts w:asciiTheme="minorHAnsi" w:eastAsiaTheme="minorEastAsia" w:hAnsiTheme="minorHAnsi" w:cstheme="minorBidi"/>
              <w:color w:val="auto"/>
              <w:sz w:val="22"/>
              <w:szCs w:val="22"/>
            </w:rPr>
          </w:pPr>
          <w:hyperlink w:anchor="_Toc13571757" w:history="1">
            <w:r w:rsidR="00B305A3" w:rsidRPr="00D04232">
              <w:rPr>
                <w:rStyle w:val="Hyperlink"/>
              </w:rPr>
              <w:t>Dissertation Abstract</w:t>
            </w:r>
            <w:r w:rsidR="00B305A3" w:rsidRPr="00D04232">
              <w:rPr>
                <w:webHidden/>
              </w:rPr>
              <w:tab/>
            </w:r>
            <w:r w:rsidR="00B305A3" w:rsidRPr="00D04232">
              <w:rPr>
                <w:webHidden/>
              </w:rPr>
              <w:fldChar w:fldCharType="begin"/>
            </w:r>
            <w:r w:rsidR="00B305A3" w:rsidRPr="00D04232">
              <w:rPr>
                <w:webHidden/>
              </w:rPr>
              <w:instrText xml:space="preserve"> PAGEREF _Toc13571757 \h </w:instrText>
            </w:r>
            <w:r w:rsidR="00B305A3" w:rsidRPr="00D04232">
              <w:rPr>
                <w:webHidden/>
              </w:rPr>
            </w:r>
            <w:r w:rsidR="00B305A3" w:rsidRPr="00D04232">
              <w:rPr>
                <w:webHidden/>
              </w:rPr>
              <w:fldChar w:fldCharType="separate"/>
            </w:r>
            <w:r w:rsidR="00076E3E">
              <w:rPr>
                <w:webHidden/>
              </w:rPr>
              <w:t>xvi</w:t>
            </w:r>
            <w:r w:rsidR="00B305A3" w:rsidRPr="00D04232">
              <w:rPr>
                <w:webHidden/>
              </w:rPr>
              <w:fldChar w:fldCharType="end"/>
            </w:r>
          </w:hyperlink>
        </w:p>
        <w:p w14:paraId="17C8BCA5" w14:textId="0FE6BA97" w:rsidR="00B305A3" w:rsidRPr="00D04232" w:rsidRDefault="00CE3567" w:rsidP="00D04232">
          <w:pPr>
            <w:pStyle w:val="TOC1"/>
            <w:rPr>
              <w:rFonts w:asciiTheme="minorHAnsi" w:eastAsiaTheme="minorEastAsia" w:hAnsiTheme="minorHAnsi" w:cstheme="minorBidi"/>
              <w:b/>
              <w:bCs/>
              <w:color w:val="auto"/>
              <w:sz w:val="22"/>
              <w:szCs w:val="22"/>
            </w:rPr>
          </w:pPr>
          <w:hyperlink w:anchor="_Toc13571758" w:history="1">
            <w:r w:rsidR="00B305A3" w:rsidRPr="00D04232">
              <w:rPr>
                <w:rStyle w:val="Hyperlink"/>
                <w:b/>
                <w:bCs/>
              </w:rPr>
              <w:t>MANUSCRIPT I</w:t>
            </w:r>
            <w:r w:rsidR="00B305A3" w:rsidRPr="00D04232">
              <w:rPr>
                <w:b/>
                <w:bCs/>
                <w:webHidden/>
              </w:rPr>
              <w:tab/>
            </w:r>
            <w:r w:rsidR="00B305A3" w:rsidRPr="00D04232">
              <w:rPr>
                <w:b/>
                <w:bCs/>
                <w:webHidden/>
              </w:rPr>
              <w:fldChar w:fldCharType="begin"/>
            </w:r>
            <w:r w:rsidR="00B305A3" w:rsidRPr="00D04232">
              <w:rPr>
                <w:b/>
                <w:bCs/>
                <w:webHidden/>
              </w:rPr>
              <w:instrText xml:space="preserve"> PAGEREF _Toc13571758 \h </w:instrText>
            </w:r>
            <w:r w:rsidR="00B305A3" w:rsidRPr="00D04232">
              <w:rPr>
                <w:b/>
                <w:bCs/>
                <w:webHidden/>
              </w:rPr>
            </w:r>
            <w:r w:rsidR="00B305A3" w:rsidRPr="00D04232">
              <w:rPr>
                <w:b/>
                <w:bCs/>
                <w:webHidden/>
              </w:rPr>
              <w:fldChar w:fldCharType="separate"/>
            </w:r>
            <w:r w:rsidR="00076E3E">
              <w:rPr>
                <w:b/>
                <w:bCs/>
                <w:webHidden/>
              </w:rPr>
              <w:t>1</w:t>
            </w:r>
            <w:r w:rsidR="00B305A3" w:rsidRPr="00D04232">
              <w:rPr>
                <w:b/>
                <w:bCs/>
                <w:webHidden/>
              </w:rPr>
              <w:fldChar w:fldCharType="end"/>
            </w:r>
          </w:hyperlink>
        </w:p>
        <w:p w14:paraId="0AF9B886" w14:textId="40B1A0C9" w:rsidR="00B305A3" w:rsidRPr="00D04232" w:rsidRDefault="00CE3567" w:rsidP="00D04232">
          <w:pPr>
            <w:pStyle w:val="TOC1"/>
            <w:rPr>
              <w:rFonts w:asciiTheme="minorHAnsi" w:eastAsiaTheme="minorEastAsia" w:hAnsiTheme="minorHAnsi" w:cstheme="minorBidi"/>
              <w:color w:val="auto"/>
              <w:sz w:val="22"/>
              <w:szCs w:val="22"/>
            </w:rPr>
          </w:pPr>
          <w:hyperlink w:anchor="_Toc13571759" w:history="1">
            <w:r w:rsidR="00B305A3" w:rsidRPr="00D04232">
              <w:rPr>
                <w:rStyle w:val="Hyperlink"/>
              </w:rPr>
              <w:t>Students’, Parents’, and Teachers’ Perceptions of Outcomes Related to STEM Out-of-School Time (OST) Programs in a Community School</w:t>
            </w:r>
            <w:r w:rsidR="00B305A3" w:rsidRPr="00D04232">
              <w:rPr>
                <w:webHidden/>
              </w:rPr>
              <w:tab/>
            </w:r>
            <w:r w:rsidR="00B305A3" w:rsidRPr="00D04232">
              <w:rPr>
                <w:webHidden/>
              </w:rPr>
              <w:fldChar w:fldCharType="begin"/>
            </w:r>
            <w:r w:rsidR="00B305A3" w:rsidRPr="00D04232">
              <w:rPr>
                <w:webHidden/>
              </w:rPr>
              <w:instrText xml:space="preserve"> PAGEREF _Toc13571759 \h </w:instrText>
            </w:r>
            <w:r w:rsidR="00B305A3" w:rsidRPr="00D04232">
              <w:rPr>
                <w:webHidden/>
              </w:rPr>
            </w:r>
            <w:r w:rsidR="00B305A3" w:rsidRPr="00D04232">
              <w:rPr>
                <w:webHidden/>
              </w:rPr>
              <w:fldChar w:fldCharType="separate"/>
            </w:r>
            <w:r w:rsidR="00076E3E">
              <w:rPr>
                <w:webHidden/>
              </w:rPr>
              <w:t>1</w:t>
            </w:r>
            <w:r w:rsidR="00B305A3" w:rsidRPr="00D04232">
              <w:rPr>
                <w:webHidden/>
              </w:rPr>
              <w:fldChar w:fldCharType="end"/>
            </w:r>
          </w:hyperlink>
        </w:p>
        <w:p w14:paraId="29289119" w14:textId="6268C392" w:rsidR="00B305A3" w:rsidRPr="00D04232" w:rsidRDefault="00CE3567" w:rsidP="00D04232">
          <w:pPr>
            <w:pStyle w:val="TOC1"/>
            <w:rPr>
              <w:rFonts w:asciiTheme="minorHAnsi" w:eastAsiaTheme="minorEastAsia" w:hAnsiTheme="minorHAnsi" w:cstheme="minorBidi"/>
              <w:color w:val="auto"/>
              <w:sz w:val="22"/>
              <w:szCs w:val="22"/>
            </w:rPr>
          </w:pPr>
          <w:hyperlink w:anchor="_Toc13571760" w:history="1">
            <w:r w:rsidR="00B305A3" w:rsidRPr="00D04232">
              <w:rPr>
                <w:rStyle w:val="Hyperlink"/>
              </w:rPr>
              <w:t>Abstract</w:t>
            </w:r>
            <w:r w:rsidR="00B305A3" w:rsidRPr="00D04232">
              <w:rPr>
                <w:webHidden/>
              </w:rPr>
              <w:tab/>
            </w:r>
            <w:r w:rsidR="00B305A3" w:rsidRPr="00D04232">
              <w:rPr>
                <w:webHidden/>
              </w:rPr>
              <w:fldChar w:fldCharType="begin"/>
            </w:r>
            <w:r w:rsidR="00B305A3" w:rsidRPr="00D04232">
              <w:rPr>
                <w:webHidden/>
              </w:rPr>
              <w:instrText xml:space="preserve"> PAGEREF _Toc13571760 \h </w:instrText>
            </w:r>
            <w:r w:rsidR="00B305A3" w:rsidRPr="00D04232">
              <w:rPr>
                <w:webHidden/>
              </w:rPr>
            </w:r>
            <w:r w:rsidR="00B305A3" w:rsidRPr="00D04232">
              <w:rPr>
                <w:webHidden/>
              </w:rPr>
              <w:fldChar w:fldCharType="separate"/>
            </w:r>
            <w:r w:rsidR="00076E3E">
              <w:rPr>
                <w:webHidden/>
              </w:rPr>
              <w:t>2</w:t>
            </w:r>
            <w:r w:rsidR="00B305A3" w:rsidRPr="00D04232">
              <w:rPr>
                <w:webHidden/>
              </w:rPr>
              <w:fldChar w:fldCharType="end"/>
            </w:r>
          </w:hyperlink>
        </w:p>
        <w:p w14:paraId="14532A33" w14:textId="065C6337" w:rsidR="00B305A3" w:rsidRPr="00D04232" w:rsidRDefault="00CE3567" w:rsidP="007611B1">
          <w:pPr>
            <w:pStyle w:val="TOC2"/>
            <w:rPr>
              <w:rFonts w:asciiTheme="minorHAnsi" w:eastAsiaTheme="minorEastAsia" w:hAnsiTheme="minorHAnsi" w:cstheme="minorBidi"/>
              <w:b w:val="0"/>
              <w:bCs w:val="0"/>
              <w:color w:val="auto"/>
              <w:sz w:val="22"/>
              <w:szCs w:val="22"/>
            </w:rPr>
          </w:pPr>
          <w:hyperlink w:anchor="_Toc13571761" w:history="1">
            <w:r w:rsidR="00B305A3" w:rsidRPr="00D04232">
              <w:rPr>
                <w:rStyle w:val="Hyperlink"/>
                <w:b w:val="0"/>
                <w:bCs w:val="0"/>
                <w:i/>
                <w:iCs/>
              </w:rPr>
              <w:t>Keywords</w:t>
            </w:r>
            <w:r w:rsidR="00B305A3" w:rsidRPr="00D04232">
              <w:rPr>
                <w:rStyle w:val="Hyperlink"/>
                <w:b w:val="0"/>
                <w:bCs w:val="0"/>
                <w:i/>
              </w:rPr>
              <w:t>:</w:t>
            </w:r>
            <w:r w:rsidR="00B305A3" w:rsidRPr="00D04232">
              <w:rPr>
                <w:b w:val="0"/>
                <w:bCs w:val="0"/>
                <w:webHidden/>
              </w:rPr>
              <w:tab/>
            </w:r>
            <w:r w:rsidR="00B305A3" w:rsidRPr="00D04232">
              <w:rPr>
                <w:b w:val="0"/>
                <w:bCs w:val="0"/>
                <w:webHidden/>
              </w:rPr>
              <w:fldChar w:fldCharType="begin"/>
            </w:r>
            <w:r w:rsidR="00B305A3" w:rsidRPr="00D04232">
              <w:rPr>
                <w:b w:val="0"/>
                <w:bCs w:val="0"/>
                <w:webHidden/>
              </w:rPr>
              <w:instrText xml:space="preserve"> PAGEREF _Toc13571761 \h </w:instrText>
            </w:r>
            <w:r w:rsidR="00B305A3" w:rsidRPr="00D04232">
              <w:rPr>
                <w:b w:val="0"/>
                <w:bCs w:val="0"/>
                <w:webHidden/>
              </w:rPr>
            </w:r>
            <w:r w:rsidR="00B305A3" w:rsidRPr="00D04232">
              <w:rPr>
                <w:b w:val="0"/>
                <w:bCs w:val="0"/>
                <w:webHidden/>
              </w:rPr>
              <w:fldChar w:fldCharType="separate"/>
            </w:r>
            <w:r w:rsidR="00076E3E">
              <w:rPr>
                <w:b w:val="0"/>
                <w:bCs w:val="0"/>
                <w:webHidden/>
              </w:rPr>
              <w:t>2</w:t>
            </w:r>
            <w:r w:rsidR="00B305A3" w:rsidRPr="00D04232">
              <w:rPr>
                <w:b w:val="0"/>
                <w:bCs w:val="0"/>
                <w:webHidden/>
              </w:rPr>
              <w:fldChar w:fldCharType="end"/>
            </w:r>
          </w:hyperlink>
        </w:p>
        <w:p w14:paraId="5586B041" w14:textId="39AD7B0D" w:rsidR="00B305A3" w:rsidRPr="00D04232" w:rsidRDefault="00CE3567" w:rsidP="00D04232">
          <w:pPr>
            <w:pStyle w:val="TOC1"/>
            <w:rPr>
              <w:rFonts w:asciiTheme="minorHAnsi" w:eastAsiaTheme="minorEastAsia" w:hAnsiTheme="minorHAnsi" w:cstheme="minorBidi"/>
              <w:color w:val="auto"/>
              <w:sz w:val="22"/>
              <w:szCs w:val="22"/>
            </w:rPr>
          </w:pPr>
          <w:hyperlink w:anchor="_Toc13571762" w:history="1">
            <w:r w:rsidR="00B305A3" w:rsidRPr="00D04232">
              <w:rPr>
                <w:rStyle w:val="Hyperlink"/>
              </w:rPr>
              <w:t>Problem and Research Questions</w:t>
            </w:r>
            <w:r w:rsidR="00B305A3" w:rsidRPr="00D04232">
              <w:rPr>
                <w:webHidden/>
              </w:rPr>
              <w:tab/>
            </w:r>
            <w:r w:rsidR="00B305A3" w:rsidRPr="00D04232">
              <w:rPr>
                <w:webHidden/>
              </w:rPr>
              <w:fldChar w:fldCharType="begin"/>
            </w:r>
            <w:r w:rsidR="00B305A3" w:rsidRPr="00D04232">
              <w:rPr>
                <w:webHidden/>
              </w:rPr>
              <w:instrText xml:space="preserve"> PAGEREF _Toc13571762 \h </w:instrText>
            </w:r>
            <w:r w:rsidR="00B305A3" w:rsidRPr="00D04232">
              <w:rPr>
                <w:webHidden/>
              </w:rPr>
            </w:r>
            <w:r w:rsidR="00B305A3" w:rsidRPr="00D04232">
              <w:rPr>
                <w:webHidden/>
              </w:rPr>
              <w:fldChar w:fldCharType="separate"/>
            </w:r>
            <w:r w:rsidR="00076E3E">
              <w:rPr>
                <w:webHidden/>
              </w:rPr>
              <w:t>4</w:t>
            </w:r>
            <w:r w:rsidR="00B305A3" w:rsidRPr="00D04232">
              <w:rPr>
                <w:webHidden/>
              </w:rPr>
              <w:fldChar w:fldCharType="end"/>
            </w:r>
          </w:hyperlink>
        </w:p>
        <w:p w14:paraId="2B24A3A0" w14:textId="5D41F271" w:rsidR="00B305A3" w:rsidRPr="00D04232" w:rsidRDefault="00CE3567" w:rsidP="00D04232">
          <w:pPr>
            <w:pStyle w:val="TOC1"/>
            <w:rPr>
              <w:rFonts w:asciiTheme="minorHAnsi" w:eastAsiaTheme="minorEastAsia" w:hAnsiTheme="minorHAnsi" w:cstheme="minorBidi"/>
              <w:color w:val="auto"/>
              <w:sz w:val="22"/>
              <w:szCs w:val="22"/>
            </w:rPr>
          </w:pPr>
          <w:hyperlink w:anchor="_Toc13571763" w:history="1">
            <w:r w:rsidR="00B305A3" w:rsidRPr="00D04232">
              <w:rPr>
                <w:rStyle w:val="Hyperlink"/>
              </w:rPr>
              <w:t>Background</w:t>
            </w:r>
            <w:r w:rsidR="00B305A3" w:rsidRPr="00D04232">
              <w:rPr>
                <w:webHidden/>
              </w:rPr>
              <w:tab/>
            </w:r>
            <w:r w:rsidR="00B305A3" w:rsidRPr="00D04232">
              <w:rPr>
                <w:webHidden/>
              </w:rPr>
              <w:fldChar w:fldCharType="begin"/>
            </w:r>
            <w:r w:rsidR="00B305A3" w:rsidRPr="00D04232">
              <w:rPr>
                <w:webHidden/>
              </w:rPr>
              <w:instrText xml:space="preserve"> PAGEREF _Toc13571763 \h </w:instrText>
            </w:r>
            <w:r w:rsidR="00B305A3" w:rsidRPr="00D04232">
              <w:rPr>
                <w:webHidden/>
              </w:rPr>
            </w:r>
            <w:r w:rsidR="00B305A3" w:rsidRPr="00D04232">
              <w:rPr>
                <w:webHidden/>
              </w:rPr>
              <w:fldChar w:fldCharType="separate"/>
            </w:r>
            <w:r w:rsidR="00076E3E">
              <w:rPr>
                <w:webHidden/>
              </w:rPr>
              <w:t>4</w:t>
            </w:r>
            <w:r w:rsidR="00B305A3" w:rsidRPr="00D04232">
              <w:rPr>
                <w:webHidden/>
              </w:rPr>
              <w:fldChar w:fldCharType="end"/>
            </w:r>
          </w:hyperlink>
        </w:p>
        <w:p w14:paraId="37A60E30" w14:textId="1127E870" w:rsidR="00B305A3" w:rsidRPr="00D04232" w:rsidRDefault="00CE3567" w:rsidP="007611B1">
          <w:pPr>
            <w:pStyle w:val="TOC2"/>
            <w:rPr>
              <w:rFonts w:asciiTheme="minorHAnsi" w:eastAsiaTheme="minorEastAsia" w:hAnsiTheme="minorHAnsi" w:cstheme="minorBidi"/>
              <w:b w:val="0"/>
              <w:bCs w:val="0"/>
              <w:color w:val="auto"/>
              <w:sz w:val="22"/>
              <w:szCs w:val="22"/>
            </w:rPr>
          </w:pPr>
          <w:hyperlink w:anchor="_Toc13571764" w:history="1">
            <w:r w:rsidR="00B305A3" w:rsidRPr="00D04232">
              <w:rPr>
                <w:rStyle w:val="Hyperlink"/>
                <w:b w:val="0"/>
                <w:bCs w:val="0"/>
              </w:rPr>
              <w:t>Community Schools</w:t>
            </w:r>
            <w:r w:rsidR="00B305A3" w:rsidRPr="00D04232">
              <w:rPr>
                <w:b w:val="0"/>
                <w:bCs w:val="0"/>
                <w:webHidden/>
              </w:rPr>
              <w:tab/>
            </w:r>
            <w:r w:rsidR="00B305A3" w:rsidRPr="00D04232">
              <w:rPr>
                <w:b w:val="0"/>
                <w:bCs w:val="0"/>
                <w:webHidden/>
              </w:rPr>
              <w:fldChar w:fldCharType="begin"/>
            </w:r>
            <w:r w:rsidR="00B305A3" w:rsidRPr="00D04232">
              <w:rPr>
                <w:b w:val="0"/>
                <w:bCs w:val="0"/>
                <w:webHidden/>
              </w:rPr>
              <w:instrText xml:space="preserve"> PAGEREF _Toc13571764 \h </w:instrText>
            </w:r>
            <w:r w:rsidR="00B305A3" w:rsidRPr="00D04232">
              <w:rPr>
                <w:b w:val="0"/>
                <w:bCs w:val="0"/>
                <w:webHidden/>
              </w:rPr>
            </w:r>
            <w:r w:rsidR="00B305A3" w:rsidRPr="00D04232">
              <w:rPr>
                <w:b w:val="0"/>
                <w:bCs w:val="0"/>
                <w:webHidden/>
              </w:rPr>
              <w:fldChar w:fldCharType="separate"/>
            </w:r>
            <w:r w:rsidR="00076E3E">
              <w:rPr>
                <w:b w:val="0"/>
                <w:bCs w:val="0"/>
                <w:webHidden/>
              </w:rPr>
              <w:t>4</w:t>
            </w:r>
            <w:r w:rsidR="00B305A3" w:rsidRPr="00D04232">
              <w:rPr>
                <w:b w:val="0"/>
                <w:bCs w:val="0"/>
                <w:webHidden/>
              </w:rPr>
              <w:fldChar w:fldCharType="end"/>
            </w:r>
          </w:hyperlink>
        </w:p>
        <w:p w14:paraId="787B11D7" w14:textId="3ABAFB74" w:rsidR="00B305A3" w:rsidRPr="00D04232" w:rsidRDefault="00CE3567" w:rsidP="007611B1">
          <w:pPr>
            <w:pStyle w:val="TOC2"/>
            <w:rPr>
              <w:rFonts w:asciiTheme="minorHAnsi" w:eastAsiaTheme="minorEastAsia" w:hAnsiTheme="minorHAnsi" w:cstheme="minorBidi"/>
              <w:b w:val="0"/>
              <w:bCs w:val="0"/>
              <w:color w:val="auto"/>
              <w:sz w:val="22"/>
              <w:szCs w:val="22"/>
            </w:rPr>
          </w:pPr>
          <w:hyperlink w:anchor="_Toc13571765" w:history="1">
            <w:r w:rsidR="00B305A3" w:rsidRPr="00D04232">
              <w:rPr>
                <w:rStyle w:val="Hyperlink"/>
                <w:b w:val="0"/>
                <w:bCs w:val="0"/>
              </w:rPr>
              <w:t>STEM OST Programs</w:t>
            </w:r>
            <w:r w:rsidR="00B305A3" w:rsidRPr="00D04232">
              <w:rPr>
                <w:b w:val="0"/>
                <w:bCs w:val="0"/>
                <w:webHidden/>
              </w:rPr>
              <w:tab/>
            </w:r>
            <w:r w:rsidR="00B305A3" w:rsidRPr="00D04232">
              <w:rPr>
                <w:b w:val="0"/>
                <w:bCs w:val="0"/>
                <w:webHidden/>
              </w:rPr>
              <w:fldChar w:fldCharType="begin"/>
            </w:r>
            <w:r w:rsidR="00B305A3" w:rsidRPr="00D04232">
              <w:rPr>
                <w:b w:val="0"/>
                <w:bCs w:val="0"/>
                <w:webHidden/>
              </w:rPr>
              <w:instrText xml:space="preserve"> PAGEREF _Toc13571765 \h </w:instrText>
            </w:r>
            <w:r w:rsidR="00B305A3" w:rsidRPr="00D04232">
              <w:rPr>
                <w:b w:val="0"/>
                <w:bCs w:val="0"/>
                <w:webHidden/>
              </w:rPr>
            </w:r>
            <w:r w:rsidR="00B305A3" w:rsidRPr="00D04232">
              <w:rPr>
                <w:b w:val="0"/>
                <w:bCs w:val="0"/>
                <w:webHidden/>
              </w:rPr>
              <w:fldChar w:fldCharType="separate"/>
            </w:r>
            <w:r w:rsidR="00076E3E">
              <w:rPr>
                <w:b w:val="0"/>
                <w:bCs w:val="0"/>
                <w:webHidden/>
              </w:rPr>
              <w:t>5</w:t>
            </w:r>
            <w:r w:rsidR="00B305A3" w:rsidRPr="00D04232">
              <w:rPr>
                <w:b w:val="0"/>
                <w:bCs w:val="0"/>
                <w:webHidden/>
              </w:rPr>
              <w:fldChar w:fldCharType="end"/>
            </w:r>
          </w:hyperlink>
        </w:p>
        <w:p w14:paraId="24684D1C" w14:textId="467853F3" w:rsidR="00B305A3" w:rsidRPr="00D04232" w:rsidRDefault="00CE3567" w:rsidP="007611B1">
          <w:pPr>
            <w:pStyle w:val="TOC2"/>
            <w:rPr>
              <w:rFonts w:asciiTheme="minorHAnsi" w:eastAsiaTheme="minorEastAsia" w:hAnsiTheme="minorHAnsi" w:cstheme="minorBidi"/>
              <w:b w:val="0"/>
              <w:bCs w:val="0"/>
              <w:color w:val="auto"/>
              <w:sz w:val="22"/>
              <w:szCs w:val="22"/>
            </w:rPr>
          </w:pPr>
          <w:hyperlink w:anchor="_Toc13571766" w:history="1">
            <w:r w:rsidR="00B305A3" w:rsidRPr="00D04232">
              <w:rPr>
                <w:rStyle w:val="Hyperlink"/>
                <w:b w:val="0"/>
                <w:bCs w:val="0"/>
              </w:rPr>
              <w:t>STEM Attitudes</w:t>
            </w:r>
            <w:r w:rsidR="00B305A3" w:rsidRPr="00D04232">
              <w:rPr>
                <w:b w:val="0"/>
                <w:bCs w:val="0"/>
                <w:webHidden/>
              </w:rPr>
              <w:tab/>
            </w:r>
            <w:r w:rsidR="00B305A3" w:rsidRPr="00D04232">
              <w:rPr>
                <w:b w:val="0"/>
                <w:bCs w:val="0"/>
                <w:webHidden/>
              </w:rPr>
              <w:fldChar w:fldCharType="begin"/>
            </w:r>
            <w:r w:rsidR="00B305A3" w:rsidRPr="00D04232">
              <w:rPr>
                <w:b w:val="0"/>
                <w:bCs w:val="0"/>
                <w:webHidden/>
              </w:rPr>
              <w:instrText xml:space="preserve"> PAGEREF _Toc13571766 \h </w:instrText>
            </w:r>
            <w:r w:rsidR="00B305A3" w:rsidRPr="00D04232">
              <w:rPr>
                <w:b w:val="0"/>
                <w:bCs w:val="0"/>
                <w:webHidden/>
              </w:rPr>
            </w:r>
            <w:r w:rsidR="00B305A3" w:rsidRPr="00D04232">
              <w:rPr>
                <w:b w:val="0"/>
                <w:bCs w:val="0"/>
                <w:webHidden/>
              </w:rPr>
              <w:fldChar w:fldCharType="separate"/>
            </w:r>
            <w:r w:rsidR="00076E3E">
              <w:rPr>
                <w:b w:val="0"/>
                <w:bCs w:val="0"/>
                <w:webHidden/>
              </w:rPr>
              <w:t>6</w:t>
            </w:r>
            <w:r w:rsidR="00B305A3" w:rsidRPr="00D04232">
              <w:rPr>
                <w:b w:val="0"/>
                <w:bCs w:val="0"/>
                <w:webHidden/>
              </w:rPr>
              <w:fldChar w:fldCharType="end"/>
            </w:r>
          </w:hyperlink>
        </w:p>
        <w:p w14:paraId="5062E325" w14:textId="54C30D63" w:rsidR="00B305A3" w:rsidRPr="00D04232" w:rsidRDefault="00CE3567" w:rsidP="007611B1">
          <w:pPr>
            <w:pStyle w:val="TOC2"/>
            <w:rPr>
              <w:rFonts w:asciiTheme="minorHAnsi" w:eastAsiaTheme="minorEastAsia" w:hAnsiTheme="minorHAnsi" w:cstheme="minorBidi"/>
              <w:b w:val="0"/>
              <w:bCs w:val="0"/>
              <w:color w:val="auto"/>
              <w:sz w:val="22"/>
              <w:szCs w:val="22"/>
            </w:rPr>
          </w:pPr>
          <w:hyperlink w:anchor="_Toc13571767" w:history="1">
            <w:r w:rsidR="00B305A3" w:rsidRPr="00D04232">
              <w:rPr>
                <w:rStyle w:val="Hyperlink"/>
                <w:b w:val="0"/>
                <w:bCs w:val="0"/>
              </w:rPr>
              <w:t>21</w:t>
            </w:r>
            <w:r w:rsidR="00B305A3" w:rsidRPr="00D04232">
              <w:rPr>
                <w:rStyle w:val="Hyperlink"/>
                <w:b w:val="0"/>
                <w:bCs w:val="0"/>
                <w:vertAlign w:val="superscript"/>
              </w:rPr>
              <w:t>st</w:t>
            </w:r>
            <w:r w:rsidR="00B305A3" w:rsidRPr="00D04232">
              <w:rPr>
                <w:rStyle w:val="Hyperlink"/>
                <w:b w:val="0"/>
                <w:bCs w:val="0"/>
              </w:rPr>
              <w:t xml:space="preserve"> Century Skills</w:t>
            </w:r>
            <w:r w:rsidR="00B305A3" w:rsidRPr="00D04232">
              <w:rPr>
                <w:b w:val="0"/>
                <w:bCs w:val="0"/>
                <w:webHidden/>
              </w:rPr>
              <w:tab/>
            </w:r>
            <w:r w:rsidR="00B305A3" w:rsidRPr="00D04232">
              <w:rPr>
                <w:b w:val="0"/>
                <w:bCs w:val="0"/>
                <w:webHidden/>
              </w:rPr>
              <w:fldChar w:fldCharType="begin"/>
            </w:r>
            <w:r w:rsidR="00B305A3" w:rsidRPr="00D04232">
              <w:rPr>
                <w:b w:val="0"/>
                <w:bCs w:val="0"/>
                <w:webHidden/>
              </w:rPr>
              <w:instrText xml:space="preserve"> PAGEREF _Toc13571767 \h </w:instrText>
            </w:r>
            <w:r w:rsidR="00B305A3" w:rsidRPr="00D04232">
              <w:rPr>
                <w:b w:val="0"/>
                <w:bCs w:val="0"/>
                <w:webHidden/>
              </w:rPr>
            </w:r>
            <w:r w:rsidR="00B305A3" w:rsidRPr="00D04232">
              <w:rPr>
                <w:b w:val="0"/>
                <w:bCs w:val="0"/>
                <w:webHidden/>
              </w:rPr>
              <w:fldChar w:fldCharType="separate"/>
            </w:r>
            <w:r w:rsidR="00076E3E">
              <w:rPr>
                <w:b w:val="0"/>
                <w:bCs w:val="0"/>
                <w:webHidden/>
              </w:rPr>
              <w:t>6</w:t>
            </w:r>
            <w:r w:rsidR="00B305A3" w:rsidRPr="00D04232">
              <w:rPr>
                <w:b w:val="0"/>
                <w:bCs w:val="0"/>
                <w:webHidden/>
              </w:rPr>
              <w:fldChar w:fldCharType="end"/>
            </w:r>
          </w:hyperlink>
        </w:p>
        <w:p w14:paraId="7CB0D037" w14:textId="107B4758" w:rsidR="00B305A3" w:rsidRPr="00D04232" w:rsidRDefault="00CE3567" w:rsidP="00D04232">
          <w:pPr>
            <w:pStyle w:val="TOC1"/>
            <w:rPr>
              <w:rFonts w:asciiTheme="minorHAnsi" w:eastAsiaTheme="minorEastAsia" w:hAnsiTheme="minorHAnsi" w:cstheme="minorBidi"/>
              <w:color w:val="auto"/>
              <w:sz w:val="22"/>
              <w:szCs w:val="22"/>
            </w:rPr>
          </w:pPr>
          <w:hyperlink w:anchor="_Toc13571768" w:history="1">
            <w:r w:rsidR="00B305A3" w:rsidRPr="00D04232">
              <w:rPr>
                <w:rStyle w:val="Hyperlink"/>
              </w:rPr>
              <w:t>Sociocultural Theory and the Interrelational Quality of the Zone of Proximal Development (ZPD)</w:t>
            </w:r>
            <w:r w:rsidR="00B305A3" w:rsidRPr="00D04232">
              <w:rPr>
                <w:webHidden/>
              </w:rPr>
              <w:tab/>
            </w:r>
            <w:r w:rsidR="00B305A3" w:rsidRPr="00D04232">
              <w:rPr>
                <w:webHidden/>
              </w:rPr>
              <w:fldChar w:fldCharType="begin"/>
            </w:r>
            <w:r w:rsidR="00B305A3" w:rsidRPr="00D04232">
              <w:rPr>
                <w:webHidden/>
              </w:rPr>
              <w:instrText xml:space="preserve"> PAGEREF _Toc13571768 \h </w:instrText>
            </w:r>
            <w:r w:rsidR="00B305A3" w:rsidRPr="00D04232">
              <w:rPr>
                <w:webHidden/>
              </w:rPr>
            </w:r>
            <w:r w:rsidR="00B305A3" w:rsidRPr="00D04232">
              <w:rPr>
                <w:webHidden/>
              </w:rPr>
              <w:fldChar w:fldCharType="separate"/>
            </w:r>
            <w:r w:rsidR="00076E3E">
              <w:rPr>
                <w:webHidden/>
              </w:rPr>
              <w:t>7</w:t>
            </w:r>
            <w:r w:rsidR="00B305A3" w:rsidRPr="00D04232">
              <w:rPr>
                <w:webHidden/>
              </w:rPr>
              <w:fldChar w:fldCharType="end"/>
            </w:r>
          </w:hyperlink>
        </w:p>
        <w:p w14:paraId="2630BCA7" w14:textId="48D68EEF" w:rsidR="00B305A3" w:rsidRPr="00D04232" w:rsidRDefault="00CE3567" w:rsidP="00D04232">
          <w:pPr>
            <w:pStyle w:val="TOC1"/>
            <w:rPr>
              <w:rFonts w:asciiTheme="minorHAnsi" w:eastAsiaTheme="minorEastAsia" w:hAnsiTheme="minorHAnsi" w:cstheme="minorBidi"/>
              <w:color w:val="auto"/>
              <w:sz w:val="22"/>
              <w:szCs w:val="22"/>
            </w:rPr>
          </w:pPr>
          <w:hyperlink w:anchor="_Toc13571769" w:history="1">
            <w:r w:rsidR="00B305A3" w:rsidRPr="00D04232">
              <w:rPr>
                <w:rStyle w:val="Hyperlink"/>
              </w:rPr>
              <w:t>Methods</w:t>
            </w:r>
            <w:r w:rsidR="00B305A3" w:rsidRPr="00D04232">
              <w:rPr>
                <w:webHidden/>
              </w:rPr>
              <w:tab/>
            </w:r>
            <w:r w:rsidR="00B305A3" w:rsidRPr="00D04232">
              <w:rPr>
                <w:webHidden/>
              </w:rPr>
              <w:fldChar w:fldCharType="begin"/>
            </w:r>
            <w:r w:rsidR="00B305A3" w:rsidRPr="00D04232">
              <w:rPr>
                <w:webHidden/>
              </w:rPr>
              <w:instrText xml:space="preserve"> PAGEREF _Toc13571769 \h </w:instrText>
            </w:r>
            <w:r w:rsidR="00B305A3" w:rsidRPr="00D04232">
              <w:rPr>
                <w:webHidden/>
              </w:rPr>
            </w:r>
            <w:r w:rsidR="00B305A3" w:rsidRPr="00D04232">
              <w:rPr>
                <w:webHidden/>
              </w:rPr>
              <w:fldChar w:fldCharType="separate"/>
            </w:r>
            <w:r w:rsidR="00076E3E">
              <w:rPr>
                <w:webHidden/>
              </w:rPr>
              <w:t>8</w:t>
            </w:r>
            <w:r w:rsidR="00B305A3" w:rsidRPr="00D04232">
              <w:rPr>
                <w:webHidden/>
              </w:rPr>
              <w:fldChar w:fldCharType="end"/>
            </w:r>
          </w:hyperlink>
        </w:p>
        <w:p w14:paraId="36C21116" w14:textId="72B35208" w:rsidR="00B305A3" w:rsidRPr="00D04232" w:rsidRDefault="00CE3567" w:rsidP="007611B1">
          <w:pPr>
            <w:pStyle w:val="TOC2"/>
            <w:rPr>
              <w:rFonts w:asciiTheme="minorHAnsi" w:eastAsiaTheme="minorEastAsia" w:hAnsiTheme="minorHAnsi" w:cstheme="minorBidi"/>
              <w:b w:val="0"/>
              <w:bCs w:val="0"/>
              <w:color w:val="auto"/>
              <w:sz w:val="22"/>
              <w:szCs w:val="22"/>
            </w:rPr>
          </w:pPr>
          <w:hyperlink w:anchor="_Toc13571770" w:history="1">
            <w:r w:rsidR="00B305A3" w:rsidRPr="00D04232">
              <w:rPr>
                <w:rStyle w:val="Hyperlink"/>
                <w:b w:val="0"/>
                <w:bCs w:val="0"/>
              </w:rPr>
              <w:t>Setting, OST Program Overview, and Participants</w:t>
            </w:r>
            <w:r w:rsidR="00B305A3" w:rsidRPr="00D04232">
              <w:rPr>
                <w:b w:val="0"/>
                <w:bCs w:val="0"/>
                <w:webHidden/>
              </w:rPr>
              <w:tab/>
            </w:r>
            <w:r w:rsidR="00B305A3" w:rsidRPr="00D04232">
              <w:rPr>
                <w:b w:val="0"/>
                <w:bCs w:val="0"/>
                <w:webHidden/>
              </w:rPr>
              <w:fldChar w:fldCharType="begin"/>
            </w:r>
            <w:r w:rsidR="00B305A3" w:rsidRPr="00D04232">
              <w:rPr>
                <w:b w:val="0"/>
                <w:bCs w:val="0"/>
                <w:webHidden/>
              </w:rPr>
              <w:instrText xml:space="preserve"> PAGEREF _Toc13571770 \h </w:instrText>
            </w:r>
            <w:r w:rsidR="00B305A3" w:rsidRPr="00D04232">
              <w:rPr>
                <w:b w:val="0"/>
                <w:bCs w:val="0"/>
                <w:webHidden/>
              </w:rPr>
            </w:r>
            <w:r w:rsidR="00B305A3" w:rsidRPr="00D04232">
              <w:rPr>
                <w:b w:val="0"/>
                <w:bCs w:val="0"/>
                <w:webHidden/>
              </w:rPr>
              <w:fldChar w:fldCharType="separate"/>
            </w:r>
            <w:r w:rsidR="00076E3E">
              <w:rPr>
                <w:b w:val="0"/>
                <w:bCs w:val="0"/>
                <w:webHidden/>
              </w:rPr>
              <w:t>8</w:t>
            </w:r>
            <w:r w:rsidR="00B305A3" w:rsidRPr="00D04232">
              <w:rPr>
                <w:b w:val="0"/>
                <w:bCs w:val="0"/>
                <w:webHidden/>
              </w:rPr>
              <w:fldChar w:fldCharType="end"/>
            </w:r>
          </w:hyperlink>
        </w:p>
        <w:p w14:paraId="4E16383B" w14:textId="71D91340" w:rsidR="00B305A3" w:rsidRPr="00D04232" w:rsidRDefault="00CE3567" w:rsidP="007611B1">
          <w:pPr>
            <w:pStyle w:val="TOC2"/>
            <w:rPr>
              <w:rFonts w:asciiTheme="minorHAnsi" w:eastAsiaTheme="minorEastAsia" w:hAnsiTheme="minorHAnsi" w:cstheme="minorBidi"/>
              <w:b w:val="0"/>
              <w:bCs w:val="0"/>
              <w:color w:val="auto"/>
              <w:sz w:val="22"/>
              <w:szCs w:val="22"/>
            </w:rPr>
          </w:pPr>
          <w:hyperlink w:anchor="_Toc13571771" w:history="1">
            <w:r w:rsidR="00B305A3" w:rsidRPr="00D04232">
              <w:rPr>
                <w:rStyle w:val="Hyperlink"/>
                <w:b w:val="0"/>
                <w:bCs w:val="0"/>
              </w:rPr>
              <w:t>Data Sources and Procedures</w:t>
            </w:r>
            <w:r w:rsidR="00B305A3" w:rsidRPr="00D04232">
              <w:rPr>
                <w:b w:val="0"/>
                <w:bCs w:val="0"/>
                <w:webHidden/>
              </w:rPr>
              <w:tab/>
            </w:r>
            <w:r w:rsidR="00B305A3" w:rsidRPr="00D04232">
              <w:rPr>
                <w:b w:val="0"/>
                <w:bCs w:val="0"/>
                <w:webHidden/>
              </w:rPr>
              <w:fldChar w:fldCharType="begin"/>
            </w:r>
            <w:r w:rsidR="00B305A3" w:rsidRPr="00D04232">
              <w:rPr>
                <w:b w:val="0"/>
                <w:bCs w:val="0"/>
                <w:webHidden/>
              </w:rPr>
              <w:instrText xml:space="preserve"> PAGEREF _Toc13571771 \h </w:instrText>
            </w:r>
            <w:r w:rsidR="00B305A3" w:rsidRPr="00D04232">
              <w:rPr>
                <w:b w:val="0"/>
                <w:bCs w:val="0"/>
                <w:webHidden/>
              </w:rPr>
            </w:r>
            <w:r w:rsidR="00B305A3" w:rsidRPr="00D04232">
              <w:rPr>
                <w:b w:val="0"/>
                <w:bCs w:val="0"/>
                <w:webHidden/>
              </w:rPr>
              <w:fldChar w:fldCharType="separate"/>
            </w:r>
            <w:r w:rsidR="00076E3E">
              <w:rPr>
                <w:b w:val="0"/>
                <w:bCs w:val="0"/>
                <w:webHidden/>
              </w:rPr>
              <w:t>10</w:t>
            </w:r>
            <w:r w:rsidR="00B305A3" w:rsidRPr="00D04232">
              <w:rPr>
                <w:b w:val="0"/>
                <w:bCs w:val="0"/>
                <w:webHidden/>
              </w:rPr>
              <w:fldChar w:fldCharType="end"/>
            </w:r>
          </w:hyperlink>
        </w:p>
        <w:p w14:paraId="457814F6" w14:textId="1EF711B9" w:rsidR="00B305A3" w:rsidRPr="00D04232" w:rsidRDefault="00CE3567" w:rsidP="00D04232">
          <w:pPr>
            <w:pStyle w:val="TOC1"/>
            <w:rPr>
              <w:rFonts w:asciiTheme="minorHAnsi" w:eastAsiaTheme="minorEastAsia" w:hAnsiTheme="minorHAnsi" w:cstheme="minorBidi"/>
              <w:color w:val="auto"/>
              <w:sz w:val="22"/>
              <w:szCs w:val="22"/>
            </w:rPr>
          </w:pPr>
          <w:hyperlink w:anchor="_Toc13571772" w:history="1">
            <w:r w:rsidR="00B305A3" w:rsidRPr="00D04232">
              <w:rPr>
                <w:rStyle w:val="Hyperlink"/>
                <w:rFonts w:eastAsia="Times New Roman"/>
              </w:rPr>
              <w:t>Analysis</w:t>
            </w:r>
            <w:r w:rsidR="00B305A3" w:rsidRPr="00D04232">
              <w:rPr>
                <w:webHidden/>
              </w:rPr>
              <w:tab/>
            </w:r>
            <w:r w:rsidR="00B305A3" w:rsidRPr="00D04232">
              <w:rPr>
                <w:webHidden/>
              </w:rPr>
              <w:fldChar w:fldCharType="begin"/>
            </w:r>
            <w:r w:rsidR="00B305A3" w:rsidRPr="00D04232">
              <w:rPr>
                <w:webHidden/>
              </w:rPr>
              <w:instrText xml:space="preserve"> PAGEREF _Toc13571772 \h </w:instrText>
            </w:r>
            <w:r w:rsidR="00B305A3" w:rsidRPr="00D04232">
              <w:rPr>
                <w:webHidden/>
              </w:rPr>
            </w:r>
            <w:r w:rsidR="00B305A3" w:rsidRPr="00D04232">
              <w:rPr>
                <w:webHidden/>
              </w:rPr>
              <w:fldChar w:fldCharType="separate"/>
            </w:r>
            <w:r w:rsidR="00076E3E">
              <w:rPr>
                <w:webHidden/>
              </w:rPr>
              <w:t>14</w:t>
            </w:r>
            <w:r w:rsidR="00B305A3" w:rsidRPr="00D04232">
              <w:rPr>
                <w:webHidden/>
              </w:rPr>
              <w:fldChar w:fldCharType="end"/>
            </w:r>
          </w:hyperlink>
        </w:p>
        <w:p w14:paraId="2AC8FFEE" w14:textId="57E77CCA" w:rsidR="00B305A3" w:rsidRPr="00D04232" w:rsidRDefault="00CE3567" w:rsidP="00D04232">
          <w:pPr>
            <w:pStyle w:val="TOC1"/>
            <w:rPr>
              <w:rFonts w:asciiTheme="minorHAnsi" w:eastAsiaTheme="minorEastAsia" w:hAnsiTheme="minorHAnsi" w:cstheme="minorBidi"/>
              <w:color w:val="auto"/>
              <w:sz w:val="22"/>
              <w:szCs w:val="22"/>
            </w:rPr>
          </w:pPr>
          <w:hyperlink w:anchor="_Toc13571773" w:history="1">
            <w:r w:rsidR="00B305A3" w:rsidRPr="00D04232">
              <w:rPr>
                <w:rStyle w:val="Hyperlink"/>
              </w:rPr>
              <w:t>Findings and Discussion</w:t>
            </w:r>
            <w:r w:rsidR="00B305A3" w:rsidRPr="00D04232">
              <w:rPr>
                <w:webHidden/>
              </w:rPr>
              <w:tab/>
            </w:r>
            <w:r w:rsidR="00B305A3" w:rsidRPr="00D04232">
              <w:rPr>
                <w:webHidden/>
              </w:rPr>
              <w:fldChar w:fldCharType="begin"/>
            </w:r>
            <w:r w:rsidR="00B305A3" w:rsidRPr="00D04232">
              <w:rPr>
                <w:webHidden/>
              </w:rPr>
              <w:instrText xml:space="preserve"> PAGEREF _Toc13571773 \h </w:instrText>
            </w:r>
            <w:r w:rsidR="00B305A3" w:rsidRPr="00D04232">
              <w:rPr>
                <w:webHidden/>
              </w:rPr>
            </w:r>
            <w:r w:rsidR="00B305A3" w:rsidRPr="00D04232">
              <w:rPr>
                <w:webHidden/>
              </w:rPr>
              <w:fldChar w:fldCharType="separate"/>
            </w:r>
            <w:r w:rsidR="00076E3E">
              <w:rPr>
                <w:webHidden/>
              </w:rPr>
              <w:t>15</w:t>
            </w:r>
            <w:r w:rsidR="00B305A3" w:rsidRPr="00D04232">
              <w:rPr>
                <w:webHidden/>
              </w:rPr>
              <w:fldChar w:fldCharType="end"/>
            </w:r>
          </w:hyperlink>
        </w:p>
        <w:p w14:paraId="7C0F09C6" w14:textId="3EA87919" w:rsidR="00B305A3" w:rsidRPr="00D04232" w:rsidRDefault="00CE3567" w:rsidP="007611B1">
          <w:pPr>
            <w:pStyle w:val="TOC2"/>
            <w:rPr>
              <w:rFonts w:asciiTheme="minorHAnsi" w:eastAsiaTheme="minorEastAsia" w:hAnsiTheme="minorHAnsi" w:cstheme="minorBidi"/>
              <w:b w:val="0"/>
              <w:bCs w:val="0"/>
              <w:color w:val="auto"/>
              <w:sz w:val="22"/>
              <w:szCs w:val="22"/>
            </w:rPr>
          </w:pPr>
          <w:hyperlink w:anchor="_Toc13571774" w:history="1">
            <w:r w:rsidR="00B305A3" w:rsidRPr="00D04232">
              <w:rPr>
                <w:rStyle w:val="Hyperlink"/>
                <w:b w:val="0"/>
                <w:bCs w:val="0"/>
              </w:rPr>
              <w:t>Student Perceptions about STEM Attitudes</w:t>
            </w:r>
            <w:r w:rsidR="00B305A3" w:rsidRPr="00D04232">
              <w:rPr>
                <w:b w:val="0"/>
                <w:bCs w:val="0"/>
                <w:webHidden/>
              </w:rPr>
              <w:tab/>
            </w:r>
            <w:r w:rsidR="00B305A3" w:rsidRPr="00D04232">
              <w:rPr>
                <w:b w:val="0"/>
                <w:bCs w:val="0"/>
                <w:webHidden/>
              </w:rPr>
              <w:fldChar w:fldCharType="begin"/>
            </w:r>
            <w:r w:rsidR="00B305A3" w:rsidRPr="00D04232">
              <w:rPr>
                <w:b w:val="0"/>
                <w:bCs w:val="0"/>
                <w:webHidden/>
              </w:rPr>
              <w:instrText xml:space="preserve"> PAGEREF _Toc13571774 \h </w:instrText>
            </w:r>
            <w:r w:rsidR="00B305A3" w:rsidRPr="00D04232">
              <w:rPr>
                <w:b w:val="0"/>
                <w:bCs w:val="0"/>
                <w:webHidden/>
              </w:rPr>
            </w:r>
            <w:r w:rsidR="00B305A3" w:rsidRPr="00D04232">
              <w:rPr>
                <w:b w:val="0"/>
                <w:bCs w:val="0"/>
                <w:webHidden/>
              </w:rPr>
              <w:fldChar w:fldCharType="separate"/>
            </w:r>
            <w:r w:rsidR="00076E3E">
              <w:rPr>
                <w:b w:val="0"/>
                <w:bCs w:val="0"/>
                <w:webHidden/>
              </w:rPr>
              <w:t>16</w:t>
            </w:r>
            <w:r w:rsidR="00B305A3" w:rsidRPr="00D04232">
              <w:rPr>
                <w:b w:val="0"/>
                <w:bCs w:val="0"/>
                <w:webHidden/>
              </w:rPr>
              <w:fldChar w:fldCharType="end"/>
            </w:r>
          </w:hyperlink>
        </w:p>
        <w:p w14:paraId="67F6F999" w14:textId="7AB27F60" w:rsidR="00B305A3" w:rsidRPr="00D04232" w:rsidRDefault="00CE3567" w:rsidP="007611B1">
          <w:pPr>
            <w:pStyle w:val="TOC2"/>
            <w:rPr>
              <w:rFonts w:asciiTheme="minorHAnsi" w:eastAsiaTheme="minorEastAsia" w:hAnsiTheme="minorHAnsi" w:cstheme="minorBidi"/>
              <w:b w:val="0"/>
              <w:bCs w:val="0"/>
              <w:color w:val="auto"/>
              <w:sz w:val="22"/>
              <w:szCs w:val="22"/>
            </w:rPr>
          </w:pPr>
          <w:hyperlink w:anchor="_Toc13571775" w:history="1">
            <w:r w:rsidR="00B305A3" w:rsidRPr="00D04232">
              <w:rPr>
                <w:rStyle w:val="Hyperlink"/>
                <w:b w:val="0"/>
                <w:bCs w:val="0"/>
              </w:rPr>
              <w:t>Student Perceptions about 21</w:t>
            </w:r>
            <w:r w:rsidR="00B305A3" w:rsidRPr="00D04232">
              <w:rPr>
                <w:rStyle w:val="Hyperlink"/>
                <w:b w:val="0"/>
                <w:bCs w:val="0"/>
                <w:vertAlign w:val="superscript"/>
              </w:rPr>
              <w:t>st</w:t>
            </w:r>
            <w:r w:rsidR="00B305A3" w:rsidRPr="00D04232">
              <w:rPr>
                <w:rStyle w:val="Hyperlink"/>
                <w:b w:val="0"/>
                <w:bCs w:val="0"/>
              </w:rPr>
              <w:t xml:space="preserve"> Century Skills</w:t>
            </w:r>
            <w:r w:rsidR="00B305A3" w:rsidRPr="00D04232">
              <w:rPr>
                <w:b w:val="0"/>
                <w:bCs w:val="0"/>
                <w:webHidden/>
              </w:rPr>
              <w:tab/>
            </w:r>
            <w:r w:rsidR="00B305A3" w:rsidRPr="00D04232">
              <w:rPr>
                <w:b w:val="0"/>
                <w:bCs w:val="0"/>
                <w:webHidden/>
              </w:rPr>
              <w:fldChar w:fldCharType="begin"/>
            </w:r>
            <w:r w:rsidR="00B305A3" w:rsidRPr="00D04232">
              <w:rPr>
                <w:b w:val="0"/>
                <w:bCs w:val="0"/>
                <w:webHidden/>
              </w:rPr>
              <w:instrText xml:space="preserve"> PAGEREF _Toc13571775 \h </w:instrText>
            </w:r>
            <w:r w:rsidR="00B305A3" w:rsidRPr="00D04232">
              <w:rPr>
                <w:b w:val="0"/>
                <w:bCs w:val="0"/>
                <w:webHidden/>
              </w:rPr>
            </w:r>
            <w:r w:rsidR="00B305A3" w:rsidRPr="00D04232">
              <w:rPr>
                <w:b w:val="0"/>
                <w:bCs w:val="0"/>
                <w:webHidden/>
              </w:rPr>
              <w:fldChar w:fldCharType="separate"/>
            </w:r>
            <w:r w:rsidR="00076E3E">
              <w:rPr>
                <w:b w:val="0"/>
                <w:bCs w:val="0"/>
                <w:webHidden/>
              </w:rPr>
              <w:t>19</w:t>
            </w:r>
            <w:r w:rsidR="00B305A3" w:rsidRPr="00D04232">
              <w:rPr>
                <w:b w:val="0"/>
                <w:bCs w:val="0"/>
                <w:webHidden/>
              </w:rPr>
              <w:fldChar w:fldCharType="end"/>
            </w:r>
          </w:hyperlink>
        </w:p>
        <w:p w14:paraId="08D2486A" w14:textId="5F28FA5E" w:rsidR="00B305A3" w:rsidRPr="00D04232" w:rsidRDefault="00CE3567" w:rsidP="007611B1">
          <w:pPr>
            <w:pStyle w:val="TOC2"/>
            <w:rPr>
              <w:rFonts w:asciiTheme="minorHAnsi" w:eastAsiaTheme="minorEastAsia" w:hAnsiTheme="minorHAnsi" w:cstheme="minorBidi"/>
              <w:b w:val="0"/>
              <w:bCs w:val="0"/>
              <w:color w:val="auto"/>
              <w:sz w:val="22"/>
              <w:szCs w:val="22"/>
            </w:rPr>
          </w:pPr>
          <w:hyperlink w:anchor="_Toc13571776" w:history="1">
            <w:r w:rsidR="00B305A3" w:rsidRPr="00D04232">
              <w:rPr>
                <w:rStyle w:val="Hyperlink"/>
                <w:b w:val="0"/>
                <w:bCs w:val="0"/>
              </w:rPr>
              <w:t>Parent, Teacher, and Student Perceptions of Student Outcomes</w:t>
            </w:r>
            <w:r w:rsidR="00B305A3" w:rsidRPr="00D04232">
              <w:rPr>
                <w:b w:val="0"/>
                <w:bCs w:val="0"/>
                <w:webHidden/>
              </w:rPr>
              <w:tab/>
            </w:r>
            <w:r w:rsidR="00B305A3" w:rsidRPr="00D04232">
              <w:rPr>
                <w:b w:val="0"/>
                <w:bCs w:val="0"/>
                <w:webHidden/>
              </w:rPr>
              <w:fldChar w:fldCharType="begin"/>
            </w:r>
            <w:r w:rsidR="00B305A3" w:rsidRPr="00D04232">
              <w:rPr>
                <w:b w:val="0"/>
                <w:bCs w:val="0"/>
                <w:webHidden/>
              </w:rPr>
              <w:instrText xml:space="preserve"> PAGEREF _Toc13571776 \h </w:instrText>
            </w:r>
            <w:r w:rsidR="00B305A3" w:rsidRPr="00D04232">
              <w:rPr>
                <w:b w:val="0"/>
                <w:bCs w:val="0"/>
                <w:webHidden/>
              </w:rPr>
            </w:r>
            <w:r w:rsidR="00B305A3" w:rsidRPr="00D04232">
              <w:rPr>
                <w:b w:val="0"/>
                <w:bCs w:val="0"/>
                <w:webHidden/>
              </w:rPr>
              <w:fldChar w:fldCharType="separate"/>
            </w:r>
            <w:r w:rsidR="00076E3E">
              <w:rPr>
                <w:b w:val="0"/>
                <w:bCs w:val="0"/>
                <w:webHidden/>
              </w:rPr>
              <w:t>20</w:t>
            </w:r>
            <w:r w:rsidR="00B305A3" w:rsidRPr="00D04232">
              <w:rPr>
                <w:b w:val="0"/>
                <w:bCs w:val="0"/>
                <w:webHidden/>
              </w:rPr>
              <w:fldChar w:fldCharType="end"/>
            </w:r>
          </w:hyperlink>
        </w:p>
        <w:p w14:paraId="0630B838" w14:textId="454B3CBF" w:rsidR="00B305A3" w:rsidRPr="00D04232" w:rsidRDefault="00CE3567" w:rsidP="007611B1">
          <w:pPr>
            <w:pStyle w:val="TOC2"/>
            <w:rPr>
              <w:rFonts w:asciiTheme="minorHAnsi" w:eastAsiaTheme="minorEastAsia" w:hAnsiTheme="minorHAnsi" w:cstheme="minorBidi"/>
              <w:b w:val="0"/>
              <w:bCs w:val="0"/>
              <w:color w:val="auto"/>
              <w:sz w:val="22"/>
              <w:szCs w:val="22"/>
            </w:rPr>
          </w:pPr>
          <w:hyperlink w:anchor="_Toc13571777" w:history="1">
            <w:r w:rsidR="00B305A3" w:rsidRPr="00D04232">
              <w:rPr>
                <w:rStyle w:val="Hyperlink"/>
                <w:b w:val="0"/>
                <w:bCs w:val="0"/>
              </w:rPr>
              <w:t>The Benefits of OST Programs</w:t>
            </w:r>
            <w:r w:rsidR="00B305A3" w:rsidRPr="00D04232">
              <w:rPr>
                <w:b w:val="0"/>
                <w:bCs w:val="0"/>
                <w:webHidden/>
              </w:rPr>
              <w:tab/>
            </w:r>
            <w:r w:rsidR="00B305A3" w:rsidRPr="00D04232">
              <w:rPr>
                <w:b w:val="0"/>
                <w:bCs w:val="0"/>
                <w:webHidden/>
              </w:rPr>
              <w:fldChar w:fldCharType="begin"/>
            </w:r>
            <w:r w:rsidR="00B305A3" w:rsidRPr="00D04232">
              <w:rPr>
                <w:b w:val="0"/>
                <w:bCs w:val="0"/>
                <w:webHidden/>
              </w:rPr>
              <w:instrText xml:space="preserve"> PAGEREF _Toc13571777 \h </w:instrText>
            </w:r>
            <w:r w:rsidR="00B305A3" w:rsidRPr="00D04232">
              <w:rPr>
                <w:b w:val="0"/>
                <w:bCs w:val="0"/>
                <w:webHidden/>
              </w:rPr>
            </w:r>
            <w:r w:rsidR="00B305A3" w:rsidRPr="00D04232">
              <w:rPr>
                <w:b w:val="0"/>
                <w:bCs w:val="0"/>
                <w:webHidden/>
              </w:rPr>
              <w:fldChar w:fldCharType="separate"/>
            </w:r>
            <w:r w:rsidR="00076E3E">
              <w:rPr>
                <w:b w:val="0"/>
                <w:bCs w:val="0"/>
                <w:webHidden/>
              </w:rPr>
              <w:t>27</w:t>
            </w:r>
            <w:r w:rsidR="00B305A3" w:rsidRPr="00D04232">
              <w:rPr>
                <w:b w:val="0"/>
                <w:bCs w:val="0"/>
                <w:webHidden/>
              </w:rPr>
              <w:fldChar w:fldCharType="end"/>
            </w:r>
          </w:hyperlink>
        </w:p>
        <w:p w14:paraId="1617E82E" w14:textId="3ACC6A7E" w:rsidR="00B305A3" w:rsidRPr="00D04232" w:rsidRDefault="00CE3567" w:rsidP="00D04232">
          <w:pPr>
            <w:pStyle w:val="TOC1"/>
            <w:rPr>
              <w:rFonts w:asciiTheme="minorHAnsi" w:eastAsiaTheme="minorEastAsia" w:hAnsiTheme="minorHAnsi" w:cstheme="minorBidi"/>
              <w:color w:val="auto"/>
              <w:sz w:val="22"/>
              <w:szCs w:val="22"/>
            </w:rPr>
          </w:pPr>
          <w:hyperlink w:anchor="_Toc13571778" w:history="1">
            <w:r w:rsidR="00B305A3" w:rsidRPr="00D04232">
              <w:rPr>
                <w:rStyle w:val="Hyperlink"/>
              </w:rPr>
              <w:t>Limitations</w:t>
            </w:r>
            <w:r w:rsidR="00B305A3" w:rsidRPr="00D04232">
              <w:rPr>
                <w:webHidden/>
              </w:rPr>
              <w:tab/>
            </w:r>
            <w:r w:rsidR="00B305A3" w:rsidRPr="00D04232">
              <w:rPr>
                <w:webHidden/>
              </w:rPr>
              <w:fldChar w:fldCharType="begin"/>
            </w:r>
            <w:r w:rsidR="00B305A3" w:rsidRPr="00D04232">
              <w:rPr>
                <w:webHidden/>
              </w:rPr>
              <w:instrText xml:space="preserve"> PAGEREF _Toc13571778 \h </w:instrText>
            </w:r>
            <w:r w:rsidR="00B305A3" w:rsidRPr="00D04232">
              <w:rPr>
                <w:webHidden/>
              </w:rPr>
            </w:r>
            <w:r w:rsidR="00B305A3" w:rsidRPr="00D04232">
              <w:rPr>
                <w:webHidden/>
              </w:rPr>
              <w:fldChar w:fldCharType="separate"/>
            </w:r>
            <w:r w:rsidR="00076E3E">
              <w:rPr>
                <w:webHidden/>
              </w:rPr>
              <w:t>29</w:t>
            </w:r>
            <w:r w:rsidR="00B305A3" w:rsidRPr="00D04232">
              <w:rPr>
                <w:webHidden/>
              </w:rPr>
              <w:fldChar w:fldCharType="end"/>
            </w:r>
          </w:hyperlink>
        </w:p>
        <w:p w14:paraId="2E32EA27" w14:textId="33D1AD70" w:rsidR="00B305A3" w:rsidRPr="00D04232" w:rsidRDefault="00CE3567" w:rsidP="00D04232">
          <w:pPr>
            <w:pStyle w:val="TOC1"/>
            <w:rPr>
              <w:rFonts w:asciiTheme="minorHAnsi" w:eastAsiaTheme="minorEastAsia" w:hAnsiTheme="minorHAnsi" w:cstheme="minorBidi"/>
              <w:color w:val="auto"/>
              <w:sz w:val="22"/>
              <w:szCs w:val="22"/>
            </w:rPr>
          </w:pPr>
          <w:hyperlink w:anchor="_Toc13571779" w:history="1">
            <w:r w:rsidR="00B305A3" w:rsidRPr="00D04232">
              <w:rPr>
                <w:rStyle w:val="Hyperlink"/>
              </w:rPr>
              <w:t>Conclusion</w:t>
            </w:r>
            <w:r w:rsidR="00B305A3" w:rsidRPr="00D04232">
              <w:rPr>
                <w:webHidden/>
              </w:rPr>
              <w:tab/>
            </w:r>
            <w:r w:rsidR="00B305A3" w:rsidRPr="00D04232">
              <w:rPr>
                <w:webHidden/>
              </w:rPr>
              <w:fldChar w:fldCharType="begin"/>
            </w:r>
            <w:r w:rsidR="00B305A3" w:rsidRPr="00D04232">
              <w:rPr>
                <w:webHidden/>
              </w:rPr>
              <w:instrText xml:space="preserve"> PAGEREF _Toc13571779 \h </w:instrText>
            </w:r>
            <w:r w:rsidR="00B305A3" w:rsidRPr="00D04232">
              <w:rPr>
                <w:webHidden/>
              </w:rPr>
            </w:r>
            <w:r w:rsidR="00B305A3" w:rsidRPr="00D04232">
              <w:rPr>
                <w:webHidden/>
              </w:rPr>
              <w:fldChar w:fldCharType="separate"/>
            </w:r>
            <w:r w:rsidR="00076E3E">
              <w:rPr>
                <w:webHidden/>
              </w:rPr>
              <w:t>29</w:t>
            </w:r>
            <w:r w:rsidR="00B305A3" w:rsidRPr="00D04232">
              <w:rPr>
                <w:webHidden/>
              </w:rPr>
              <w:fldChar w:fldCharType="end"/>
            </w:r>
          </w:hyperlink>
        </w:p>
        <w:p w14:paraId="724DB1E8" w14:textId="055C144F" w:rsidR="00B305A3" w:rsidRPr="00D04232" w:rsidRDefault="00CE3567">
          <w:pPr>
            <w:pStyle w:val="TOC3"/>
            <w:rPr>
              <w:rFonts w:asciiTheme="minorHAnsi" w:eastAsiaTheme="minorEastAsia" w:hAnsiTheme="minorHAnsi" w:cstheme="minorBidi"/>
              <w:color w:val="auto"/>
              <w:sz w:val="22"/>
              <w:szCs w:val="22"/>
              <w:lang w:bidi="ar-SA"/>
            </w:rPr>
          </w:pPr>
          <w:hyperlink w:anchor="_Toc13571780" w:history="1">
            <w:r w:rsidR="00B305A3" w:rsidRPr="00D04232">
              <w:rPr>
                <w:rStyle w:val="Hyperlink"/>
                <w:rFonts w:eastAsia="Times New Roman"/>
              </w:rPr>
              <w:t>References</w:t>
            </w:r>
            <w:r w:rsidR="00B305A3" w:rsidRPr="00D04232">
              <w:rPr>
                <w:webHidden/>
              </w:rPr>
              <w:tab/>
            </w:r>
            <w:r w:rsidR="00B305A3" w:rsidRPr="00D04232">
              <w:rPr>
                <w:webHidden/>
              </w:rPr>
              <w:fldChar w:fldCharType="begin"/>
            </w:r>
            <w:r w:rsidR="00B305A3" w:rsidRPr="00D04232">
              <w:rPr>
                <w:webHidden/>
              </w:rPr>
              <w:instrText xml:space="preserve"> PAGEREF _Toc13571780 \h </w:instrText>
            </w:r>
            <w:r w:rsidR="00B305A3" w:rsidRPr="00D04232">
              <w:rPr>
                <w:webHidden/>
              </w:rPr>
            </w:r>
            <w:r w:rsidR="00B305A3" w:rsidRPr="00D04232">
              <w:rPr>
                <w:webHidden/>
              </w:rPr>
              <w:fldChar w:fldCharType="separate"/>
            </w:r>
            <w:r w:rsidR="00076E3E">
              <w:rPr>
                <w:webHidden/>
              </w:rPr>
              <w:t>32</w:t>
            </w:r>
            <w:r w:rsidR="00B305A3" w:rsidRPr="00D04232">
              <w:rPr>
                <w:webHidden/>
              </w:rPr>
              <w:fldChar w:fldCharType="end"/>
            </w:r>
          </w:hyperlink>
        </w:p>
        <w:p w14:paraId="29AF0605" w14:textId="0BC8AF5A" w:rsidR="00B305A3" w:rsidRPr="00D04232" w:rsidRDefault="00CE3567" w:rsidP="00D04232">
          <w:pPr>
            <w:pStyle w:val="TOC1"/>
            <w:rPr>
              <w:rFonts w:asciiTheme="minorHAnsi" w:eastAsiaTheme="minorEastAsia" w:hAnsiTheme="minorHAnsi" w:cstheme="minorBidi"/>
              <w:b/>
              <w:bCs/>
              <w:color w:val="auto"/>
              <w:sz w:val="22"/>
              <w:szCs w:val="22"/>
            </w:rPr>
          </w:pPr>
          <w:hyperlink w:anchor="_Toc13571781" w:history="1">
            <w:r w:rsidR="00B305A3" w:rsidRPr="00D04232">
              <w:rPr>
                <w:rStyle w:val="Hyperlink"/>
                <w:b/>
                <w:bCs/>
              </w:rPr>
              <w:t>MANUSCRIPT II</w:t>
            </w:r>
            <w:r w:rsidR="00B305A3" w:rsidRPr="00D04232">
              <w:rPr>
                <w:b/>
                <w:bCs/>
                <w:webHidden/>
              </w:rPr>
              <w:tab/>
            </w:r>
            <w:r w:rsidR="00B305A3" w:rsidRPr="00D04232">
              <w:rPr>
                <w:b/>
                <w:bCs/>
                <w:webHidden/>
              </w:rPr>
              <w:fldChar w:fldCharType="begin"/>
            </w:r>
            <w:r w:rsidR="00B305A3" w:rsidRPr="00D04232">
              <w:rPr>
                <w:b/>
                <w:bCs/>
                <w:webHidden/>
              </w:rPr>
              <w:instrText xml:space="preserve"> PAGEREF _Toc13571781 \h </w:instrText>
            </w:r>
            <w:r w:rsidR="00B305A3" w:rsidRPr="00D04232">
              <w:rPr>
                <w:b/>
                <w:bCs/>
                <w:webHidden/>
              </w:rPr>
            </w:r>
            <w:r w:rsidR="00B305A3" w:rsidRPr="00D04232">
              <w:rPr>
                <w:b/>
                <w:bCs/>
                <w:webHidden/>
              </w:rPr>
              <w:fldChar w:fldCharType="separate"/>
            </w:r>
            <w:r w:rsidR="00076E3E">
              <w:rPr>
                <w:b/>
                <w:bCs/>
                <w:webHidden/>
              </w:rPr>
              <w:t>35</w:t>
            </w:r>
            <w:r w:rsidR="00B305A3" w:rsidRPr="00D04232">
              <w:rPr>
                <w:b/>
                <w:bCs/>
                <w:webHidden/>
              </w:rPr>
              <w:fldChar w:fldCharType="end"/>
            </w:r>
          </w:hyperlink>
        </w:p>
        <w:p w14:paraId="3A86C7A8" w14:textId="592B5213" w:rsidR="00B305A3" w:rsidRPr="00D04232" w:rsidRDefault="00CE3567" w:rsidP="00D04232">
          <w:pPr>
            <w:pStyle w:val="TOC1"/>
            <w:rPr>
              <w:rFonts w:asciiTheme="minorHAnsi" w:eastAsiaTheme="minorEastAsia" w:hAnsiTheme="minorHAnsi" w:cstheme="minorBidi"/>
              <w:color w:val="auto"/>
              <w:sz w:val="22"/>
              <w:szCs w:val="22"/>
            </w:rPr>
          </w:pPr>
          <w:hyperlink w:anchor="_Toc13571782" w:history="1">
            <w:r w:rsidR="00B305A3" w:rsidRPr="00D04232">
              <w:rPr>
                <w:rStyle w:val="Hyperlink"/>
              </w:rPr>
              <w:t>Evaluating Out-of-School Time (OST) Program Outcomes Associated with 21</w:t>
            </w:r>
            <w:r w:rsidR="00B305A3" w:rsidRPr="00D04232">
              <w:rPr>
                <w:rStyle w:val="Hyperlink"/>
                <w:vertAlign w:val="superscript"/>
              </w:rPr>
              <w:t>st</w:t>
            </w:r>
            <w:r w:rsidR="00B305A3" w:rsidRPr="00D04232">
              <w:rPr>
                <w:rStyle w:val="Hyperlink"/>
              </w:rPr>
              <w:t xml:space="preserve"> Century Skills</w:t>
            </w:r>
            <w:r w:rsidR="00B305A3" w:rsidRPr="00D04232">
              <w:rPr>
                <w:webHidden/>
              </w:rPr>
              <w:tab/>
            </w:r>
            <w:r w:rsidR="00B305A3" w:rsidRPr="00D04232">
              <w:rPr>
                <w:webHidden/>
              </w:rPr>
              <w:fldChar w:fldCharType="begin"/>
            </w:r>
            <w:r w:rsidR="00B305A3" w:rsidRPr="00D04232">
              <w:rPr>
                <w:webHidden/>
              </w:rPr>
              <w:instrText xml:space="preserve"> PAGEREF _Toc13571782 \h </w:instrText>
            </w:r>
            <w:r w:rsidR="00B305A3" w:rsidRPr="00D04232">
              <w:rPr>
                <w:webHidden/>
              </w:rPr>
            </w:r>
            <w:r w:rsidR="00B305A3" w:rsidRPr="00D04232">
              <w:rPr>
                <w:webHidden/>
              </w:rPr>
              <w:fldChar w:fldCharType="separate"/>
            </w:r>
            <w:r w:rsidR="00076E3E">
              <w:rPr>
                <w:webHidden/>
              </w:rPr>
              <w:t>35</w:t>
            </w:r>
            <w:r w:rsidR="00B305A3" w:rsidRPr="00D04232">
              <w:rPr>
                <w:webHidden/>
              </w:rPr>
              <w:fldChar w:fldCharType="end"/>
            </w:r>
          </w:hyperlink>
        </w:p>
        <w:p w14:paraId="5FA649B4" w14:textId="6DB5A95C" w:rsidR="00B305A3" w:rsidRPr="00D04232" w:rsidRDefault="00CE3567" w:rsidP="00D04232">
          <w:pPr>
            <w:pStyle w:val="TOC1"/>
            <w:rPr>
              <w:rFonts w:asciiTheme="minorHAnsi" w:eastAsiaTheme="minorEastAsia" w:hAnsiTheme="minorHAnsi" w:cstheme="minorBidi"/>
              <w:color w:val="auto"/>
              <w:sz w:val="22"/>
              <w:szCs w:val="22"/>
            </w:rPr>
          </w:pPr>
          <w:hyperlink w:anchor="_Toc13571783" w:history="1">
            <w:r w:rsidR="00B305A3" w:rsidRPr="00D04232">
              <w:rPr>
                <w:rStyle w:val="Hyperlink"/>
              </w:rPr>
              <w:t>Abstract</w:t>
            </w:r>
            <w:r w:rsidR="00B305A3" w:rsidRPr="00D04232">
              <w:rPr>
                <w:webHidden/>
              </w:rPr>
              <w:tab/>
            </w:r>
            <w:r w:rsidR="00B305A3" w:rsidRPr="00D04232">
              <w:rPr>
                <w:webHidden/>
              </w:rPr>
              <w:fldChar w:fldCharType="begin"/>
            </w:r>
            <w:r w:rsidR="00B305A3" w:rsidRPr="00D04232">
              <w:rPr>
                <w:webHidden/>
              </w:rPr>
              <w:instrText xml:space="preserve"> PAGEREF _Toc13571783 \h </w:instrText>
            </w:r>
            <w:r w:rsidR="00B305A3" w:rsidRPr="00D04232">
              <w:rPr>
                <w:webHidden/>
              </w:rPr>
            </w:r>
            <w:r w:rsidR="00B305A3" w:rsidRPr="00D04232">
              <w:rPr>
                <w:webHidden/>
              </w:rPr>
              <w:fldChar w:fldCharType="separate"/>
            </w:r>
            <w:r w:rsidR="00076E3E">
              <w:rPr>
                <w:webHidden/>
              </w:rPr>
              <w:t>36</w:t>
            </w:r>
            <w:r w:rsidR="00B305A3" w:rsidRPr="00D04232">
              <w:rPr>
                <w:webHidden/>
              </w:rPr>
              <w:fldChar w:fldCharType="end"/>
            </w:r>
          </w:hyperlink>
        </w:p>
        <w:p w14:paraId="096657C9" w14:textId="1B88674A" w:rsidR="00B305A3" w:rsidRPr="00D04232" w:rsidRDefault="00CE3567" w:rsidP="007611B1">
          <w:pPr>
            <w:pStyle w:val="TOC2"/>
            <w:rPr>
              <w:rFonts w:asciiTheme="minorHAnsi" w:eastAsiaTheme="minorEastAsia" w:hAnsiTheme="minorHAnsi" w:cstheme="minorBidi"/>
              <w:b w:val="0"/>
              <w:bCs w:val="0"/>
              <w:color w:val="auto"/>
              <w:sz w:val="22"/>
              <w:szCs w:val="22"/>
            </w:rPr>
          </w:pPr>
          <w:hyperlink w:anchor="_Toc13571784" w:history="1">
            <w:r w:rsidR="00B305A3" w:rsidRPr="00D04232">
              <w:rPr>
                <w:rStyle w:val="Hyperlink"/>
                <w:b w:val="0"/>
                <w:bCs w:val="0"/>
              </w:rPr>
              <w:t>Keywords:</w:t>
            </w:r>
            <w:r w:rsidR="00B305A3" w:rsidRPr="00D04232">
              <w:rPr>
                <w:b w:val="0"/>
                <w:bCs w:val="0"/>
                <w:webHidden/>
              </w:rPr>
              <w:tab/>
            </w:r>
            <w:r w:rsidR="00B305A3" w:rsidRPr="00D04232">
              <w:rPr>
                <w:b w:val="0"/>
                <w:bCs w:val="0"/>
                <w:webHidden/>
              </w:rPr>
              <w:fldChar w:fldCharType="begin"/>
            </w:r>
            <w:r w:rsidR="00B305A3" w:rsidRPr="00D04232">
              <w:rPr>
                <w:b w:val="0"/>
                <w:bCs w:val="0"/>
                <w:webHidden/>
              </w:rPr>
              <w:instrText xml:space="preserve"> PAGEREF _Toc13571784 \h </w:instrText>
            </w:r>
            <w:r w:rsidR="00B305A3" w:rsidRPr="00D04232">
              <w:rPr>
                <w:b w:val="0"/>
                <w:bCs w:val="0"/>
                <w:webHidden/>
              </w:rPr>
            </w:r>
            <w:r w:rsidR="00B305A3" w:rsidRPr="00D04232">
              <w:rPr>
                <w:b w:val="0"/>
                <w:bCs w:val="0"/>
                <w:webHidden/>
              </w:rPr>
              <w:fldChar w:fldCharType="separate"/>
            </w:r>
            <w:r w:rsidR="00076E3E">
              <w:rPr>
                <w:b w:val="0"/>
                <w:bCs w:val="0"/>
                <w:webHidden/>
              </w:rPr>
              <w:t>36</w:t>
            </w:r>
            <w:r w:rsidR="00B305A3" w:rsidRPr="00D04232">
              <w:rPr>
                <w:b w:val="0"/>
                <w:bCs w:val="0"/>
                <w:webHidden/>
              </w:rPr>
              <w:fldChar w:fldCharType="end"/>
            </w:r>
          </w:hyperlink>
        </w:p>
        <w:p w14:paraId="364261E2" w14:textId="1891FB23" w:rsidR="00B305A3" w:rsidRPr="00D04232" w:rsidRDefault="00CE3567" w:rsidP="00D04232">
          <w:pPr>
            <w:pStyle w:val="TOC1"/>
            <w:rPr>
              <w:rFonts w:asciiTheme="minorHAnsi" w:eastAsiaTheme="minorEastAsia" w:hAnsiTheme="minorHAnsi" w:cstheme="minorBidi"/>
              <w:color w:val="auto"/>
              <w:sz w:val="22"/>
              <w:szCs w:val="22"/>
            </w:rPr>
          </w:pPr>
          <w:hyperlink w:anchor="_Toc13571785" w:history="1">
            <w:r w:rsidR="00B305A3" w:rsidRPr="00D04232">
              <w:rPr>
                <w:rStyle w:val="Hyperlink"/>
              </w:rPr>
              <w:t>Problem and Research Questions</w:t>
            </w:r>
            <w:r w:rsidR="00B305A3" w:rsidRPr="00D04232">
              <w:rPr>
                <w:webHidden/>
              </w:rPr>
              <w:tab/>
            </w:r>
            <w:r w:rsidR="00B305A3" w:rsidRPr="00D04232">
              <w:rPr>
                <w:webHidden/>
              </w:rPr>
              <w:fldChar w:fldCharType="begin"/>
            </w:r>
            <w:r w:rsidR="00B305A3" w:rsidRPr="00D04232">
              <w:rPr>
                <w:webHidden/>
              </w:rPr>
              <w:instrText xml:space="preserve"> PAGEREF _Toc13571785 \h </w:instrText>
            </w:r>
            <w:r w:rsidR="00B305A3" w:rsidRPr="00D04232">
              <w:rPr>
                <w:webHidden/>
              </w:rPr>
            </w:r>
            <w:r w:rsidR="00B305A3" w:rsidRPr="00D04232">
              <w:rPr>
                <w:webHidden/>
              </w:rPr>
              <w:fldChar w:fldCharType="separate"/>
            </w:r>
            <w:r w:rsidR="00076E3E">
              <w:rPr>
                <w:webHidden/>
              </w:rPr>
              <w:t>37</w:t>
            </w:r>
            <w:r w:rsidR="00B305A3" w:rsidRPr="00D04232">
              <w:rPr>
                <w:webHidden/>
              </w:rPr>
              <w:fldChar w:fldCharType="end"/>
            </w:r>
          </w:hyperlink>
        </w:p>
        <w:p w14:paraId="2BB1E6DB" w14:textId="4A632D62" w:rsidR="00B305A3" w:rsidRPr="00D04232" w:rsidRDefault="00CE3567" w:rsidP="00D04232">
          <w:pPr>
            <w:pStyle w:val="TOC1"/>
            <w:rPr>
              <w:rFonts w:asciiTheme="minorHAnsi" w:eastAsiaTheme="minorEastAsia" w:hAnsiTheme="minorHAnsi" w:cstheme="minorBidi"/>
              <w:color w:val="auto"/>
              <w:sz w:val="22"/>
              <w:szCs w:val="22"/>
            </w:rPr>
          </w:pPr>
          <w:hyperlink w:anchor="_Toc13571786" w:history="1">
            <w:r w:rsidR="00B305A3" w:rsidRPr="00D04232">
              <w:rPr>
                <w:rStyle w:val="Hyperlink"/>
              </w:rPr>
              <w:t>Background</w:t>
            </w:r>
            <w:r w:rsidR="00B305A3" w:rsidRPr="00D04232">
              <w:rPr>
                <w:webHidden/>
              </w:rPr>
              <w:tab/>
            </w:r>
            <w:r w:rsidR="00B305A3" w:rsidRPr="00D04232">
              <w:rPr>
                <w:webHidden/>
              </w:rPr>
              <w:fldChar w:fldCharType="begin"/>
            </w:r>
            <w:r w:rsidR="00B305A3" w:rsidRPr="00D04232">
              <w:rPr>
                <w:webHidden/>
              </w:rPr>
              <w:instrText xml:space="preserve"> PAGEREF _Toc13571786 \h </w:instrText>
            </w:r>
            <w:r w:rsidR="00B305A3" w:rsidRPr="00D04232">
              <w:rPr>
                <w:webHidden/>
              </w:rPr>
            </w:r>
            <w:r w:rsidR="00B305A3" w:rsidRPr="00D04232">
              <w:rPr>
                <w:webHidden/>
              </w:rPr>
              <w:fldChar w:fldCharType="separate"/>
            </w:r>
            <w:r w:rsidR="00076E3E">
              <w:rPr>
                <w:webHidden/>
              </w:rPr>
              <w:t>38</w:t>
            </w:r>
            <w:r w:rsidR="00B305A3" w:rsidRPr="00D04232">
              <w:rPr>
                <w:webHidden/>
              </w:rPr>
              <w:fldChar w:fldCharType="end"/>
            </w:r>
          </w:hyperlink>
        </w:p>
        <w:p w14:paraId="62F22B89" w14:textId="4AED3D99" w:rsidR="00B305A3" w:rsidRPr="00D04232" w:rsidRDefault="00CE3567" w:rsidP="007611B1">
          <w:pPr>
            <w:pStyle w:val="TOC2"/>
            <w:rPr>
              <w:rFonts w:asciiTheme="minorHAnsi" w:eastAsiaTheme="minorEastAsia" w:hAnsiTheme="minorHAnsi" w:cstheme="minorBidi"/>
              <w:b w:val="0"/>
              <w:bCs w:val="0"/>
              <w:color w:val="auto"/>
              <w:sz w:val="22"/>
              <w:szCs w:val="22"/>
            </w:rPr>
          </w:pPr>
          <w:hyperlink w:anchor="_Toc13571787" w:history="1">
            <w:r w:rsidR="00B305A3" w:rsidRPr="00D04232">
              <w:rPr>
                <w:rStyle w:val="Hyperlink"/>
                <w:b w:val="0"/>
                <w:bCs w:val="0"/>
              </w:rPr>
              <w:t>Community School Framework</w:t>
            </w:r>
            <w:r w:rsidR="00B305A3" w:rsidRPr="00D04232">
              <w:rPr>
                <w:b w:val="0"/>
                <w:bCs w:val="0"/>
                <w:webHidden/>
              </w:rPr>
              <w:tab/>
            </w:r>
            <w:r w:rsidR="00B305A3" w:rsidRPr="00D04232">
              <w:rPr>
                <w:b w:val="0"/>
                <w:bCs w:val="0"/>
                <w:webHidden/>
              </w:rPr>
              <w:fldChar w:fldCharType="begin"/>
            </w:r>
            <w:r w:rsidR="00B305A3" w:rsidRPr="00D04232">
              <w:rPr>
                <w:b w:val="0"/>
                <w:bCs w:val="0"/>
                <w:webHidden/>
              </w:rPr>
              <w:instrText xml:space="preserve"> PAGEREF _Toc13571787 \h </w:instrText>
            </w:r>
            <w:r w:rsidR="00B305A3" w:rsidRPr="00D04232">
              <w:rPr>
                <w:b w:val="0"/>
                <w:bCs w:val="0"/>
                <w:webHidden/>
              </w:rPr>
            </w:r>
            <w:r w:rsidR="00B305A3" w:rsidRPr="00D04232">
              <w:rPr>
                <w:b w:val="0"/>
                <w:bCs w:val="0"/>
                <w:webHidden/>
              </w:rPr>
              <w:fldChar w:fldCharType="separate"/>
            </w:r>
            <w:r w:rsidR="00076E3E">
              <w:rPr>
                <w:b w:val="0"/>
                <w:bCs w:val="0"/>
                <w:webHidden/>
              </w:rPr>
              <w:t>38</w:t>
            </w:r>
            <w:r w:rsidR="00B305A3" w:rsidRPr="00D04232">
              <w:rPr>
                <w:b w:val="0"/>
                <w:bCs w:val="0"/>
                <w:webHidden/>
              </w:rPr>
              <w:fldChar w:fldCharType="end"/>
            </w:r>
          </w:hyperlink>
        </w:p>
        <w:p w14:paraId="7F7D07A6" w14:textId="1D674DA2" w:rsidR="00B305A3" w:rsidRPr="00D04232" w:rsidRDefault="00CE3567" w:rsidP="007611B1">
          <w:pPr>
            <w:pStyle w:val="TOC2"/>
            <w:rPr>
              <w:rFonts w:asciiTheme="minorHAnsi" w:eastAsiaTheme="minorEastAsia" w:hAnsiTheme="minorHAnsi" w:cstheme="minorBidi"/>
              <w:b w:val="0"/>
              <w:bCs w:val="0"/>
              <w:color w:val="auto"/>
              <w:sz w:val="22"/>
              <w:szCs w:val="22"/>
            </w:rPr>
          </w:pPr>
          <w:hyperlink w:anchor="_Toc13571788" w:history="1">
            <w:r w:rsidR="00B305A3" w:rsidRPr="00D04232">
              <w:rPr>
                <w:rStyle w:val="Hyperlink"/>
                <w:b w:val="0"/>
                <w:bCs w:val="0"/>
              </w:rPr>
              <w:t>Out-of-School-Time Programs</w:t>
            </w:r>
            <w:r w:rsidR="00B305A3" w:rsidRPr="00D04232">
              <w:rPr>
                <w:b w:val="0"/>
                <w:bCs w:val="0"/>
                <w:webHidden/>
              </w:rPr>
              <w:tab/>
            </w:r>
            <w:r w:rsidR="00B305A3" w:rsidRPr="00D04232">
              <w:rPr>
                <w:b w:val="0"/>
                <w:bCs w:val="0"/>
                <w:webHidden/>
              </w:rPr>
              <w:fldChar w:fldCharType="begin"/>
            </w:r>
            <w:r w:rsidR="00B305A3" w:rsidRPr="00D04232">
              <w:rPr>
                <w:b w:val="0"/>
                <w:bCs w:val="0"/>
                <w:webHidden/>
              </w:rPr>
              <w:instrText xml:space="preserve"> PAGEREF _Toc13571788 \h </w:instrText>
            </w:r>
            <w:r w:rsidR="00B305A3" w:rsidRPr="00D04232">
              <w:rPr>
                <w:b w:val="0"/>
                <w:bCs w:val="0"/>
                <w:webHidden/>
              </w:rPr>
            </w:r>
            <w:r w:rsidR="00B305A3" w:rsidRPr="00D04232">
              <w:rPr>
                <w:b w:val="0"/>
                <w:bCs w:val="0"/>
                <w:webHidden/>
              </w:rPr>
              <w:fldChar w:fldCharType="separate"/>
            </w:r>
            <w:r w:rsidR="00076E3E">
              <w:rPr>
                <w:b w:val="0"/>
                <w:bCs w:val="0"/>
                <w:webHidden/>
              </w:rPr>
              <w:t>39</w:t>
            </w:r>
            <w:r w:rsidR="00B305A3" w:rsidRPr="00D04232">
              <w:rPr>
                <w:b w:val="0"/>
                <w:bCs w:val="0"/>
                <w:webHidden/>
              </w:rPr>
              <w:fldChar w:fldCharType="end"/>
            </w:r>
          </w:hyperlink>
        </w:p>
        <w:p w14:paraId="7A9B662F" w14:textId="28FAF88E" w:rsidR="00B305A3" w:rsidRPr="00D04232" w:rsidRDefault="00CE3567" w:rsidP="007611B1">
          <w:pPr>
            <w:pStyle w:val="TOC2"/>
            <w:rPr>
              <w:rFonts w:asciiTheme="minorHAnsi" w:eastAsiaTheme="minorEastAsia" w:hAnsiTheme="minorHAnsi" w:cstheme="minorBidi"/>
              <w:b w:val="0"/>
              <w:bCs w:val="0"/>
              <w:color w:val="auto"/>
              <w:sz w:val="22"/>
              <w:szCs w:val="22"/>
            </w:rPr>
          </w:pPr>
          <w:hyperlink w:anchor="_Toc13571789" w:history="1">
            <w:r w:rsidR="00B305A3" w:rsidRPr="00D04232">
              <w:rPr>
                <w:rStyle w:val="Hyperlink"/>
                <w:b w:val="0"/>
                <w:bCs w:val="0"/>
              </w:rPr>
              <w:t>Key Literature about STEM and Non-STEM OST Programs</w:t>
            </w:r>
            <w:r w:rsidR="00B305A3" w:rsidRPr="00D04232">
              <w:rPr>
                <w:b w:val="0"/>
                <w:bCs w:val="0"/>
                <w:webHidden/>
              </w:rPr>
              <w:tab/>
            </w:r>
            <w:r w:rsidR="00B305A3" w:rsidRPr="00D04232">
              <w:rPr>
                <w:b w:val="0"/>
                <w:bCs w:val="0"/>
                <w:webHidden/>
              </w:rPr>
              <w:fldChar w:fldCharType="begin"/>
            </w:r>
            <w:r w:rsidR="00B305A3" w:rsidRPr="00D04232">
              <w:rPr>
                <w:b w:val="0"/>
                <w:bCs w:val="0"/>
                <w:webHidden/>
              </w:rPr>
              <w:instrText xml:space="preserve"> PAGEREF _Toc13571789 \h </w:instrText>
            </w:r>
            <w:r w:rsidR="00B305A3" w:rsidRPr="00D04232">
              <w:rPr>
                <w:b w:val="0"/>
                <w:bCs w:val="0"/>
                <w:webHidden/>
              </w:rPr>
            </w:r>
            <w:r w:rsidR="00B305A3" w:rsidRPr="00D04232">
              <w:rPr>
                <w:b w:val="0"/>
                <w:bCs w:val="0"/>
                <w:webHidden/>
              </w:rPr>
              <w:fldChar w:fldCharType="separate"/>
            </w:r>
            <w:r w:rsidR="00076E3E">
              <w:rPr>
                <w:b w:val="0"/>
                <w:bCs w:val="0"/>
                <w:webHidden/>
              </w:rPr>
              <w:t>40</w:t>
            </w:r>
            <w:r w:rsidR="00B305A3" w:rsidRPr="00D04232">
              <w:rPr>
                <w:b w:val="0"/>
                <w:bCs w:val="0"/>
                <w:webHidden/>
              </w:rPr>
              <w:fldChar w:fldCharType="end"/>
            </w:r>
          </w:hyperlink>
        </w:p>
        <w:p w14:paraId="36AC1515" w14:textId="1D4934FE" w:rsidR="00B305A3" w:rsidRPr="00D04232" w:rsidRDefault="00CE3567" w:rsidP="00D04232">
          <w:pPr>
            <w:pStyle w:val="TOC1"/>
            <w:rPr>
              <w:rFonts w:asciiTheme="minorHAnsi" w:eastAsiaTheme="minorEastAsia" w:hAnsiTheme="minorHAnsi" w:cstheme="minorBidi"/>
              <w:color w:val="auto"/>
              <w:sz w:val="22"/>
              <w:szCs w:val="22"/>
            </w:rPr>
          </w:pPr>
          <w:hyperlink w:anchor="_Toc13571790" w:history="1">
            <w:r w:rsidR="00B305A3" w:rsidRPr="00D04232">
              <w:rPr>
                <w:rStyle w:val="Hyperlink"/>
              </w:rPr>
              <w:t>Framework for 21</w:t>
            </w:r>
            <w:r w:rsidR="00B305A3" w:rsidRPr="00D04232">
              <w:rPr>
                <w:rStyle w:val="Hyperlink"/>
                <w:vertAlign w:val="superscript"/>
              </w:rPr>
              <w:t>st</w:t>
            </w:r>
            <w:r w:rsidR="00B305A3" w:rsidRPr="00D04232">
              <w:rPr>
                <w:rStyle w:val="Hyperlink"/>
              </w:rPr>
              <w:t xml:space="preserve"> Century Learning: 21</w:t>
            </w:r>
            <w:r w:rsidR="00B305A3" w:rsidRPr="00D04232">
              <w:rPr>
                <w:rStyle w:val="Hyperlink"/>
                <w:vertAlign w:val="superscript"/>
              </w:rPr>
              <w:t>st</w:t>
            </w:r>
            <w:r w:rsidR="00B305A3" w:rsidRPr="00D04232">
              <w:rPr>
                <w:rStyle w:val="Hyperlink"/>
              </w:rPr>
              <w:t xml:space="preserve"> Century Skills</w:t>
            </w:r>
            <w:r w:rsidR="00B305A3" w:rsidRPr="00D04232">
              <w:rPr>
                <w:webHidden/>
              </w:rPr>
              <w:tab/>
            </w:r>
            <w:r w:rsidR="00B305A3" w:rsidRPr="00D04232">
              <w:rPr>
                <w:webHidden/>
              </w:rPr>
              <w:fldChar w:fldCharType="begin"/>
            </w:r>
            <w:r w:rsidR="00B305A3" w:rsidRPr="00D04232">
              <w:rPr>
                <w:webHidden/>
              </w:rPr>
              <w:instrText xml:space="preserve"> PAGEREF _Toc13571790 \h </w:instrText>
            </w:r>
            <w:r w:rsidR="00B305A3" w:rsidRPr="00D04232">
              <w:rPr>
                <w:webHidden/>
              </w:rPr>
            </w:r>
            <w:r w:rsidR="00B305A3" w:rsidRPr="00D04232">
              <w:rPr>
                <w:webHidden/>
              </w:rPr>
              <w:fldChar w:fldCharType="separate"/>
            </w:r>
            <w:r w:rsidR="00076E3E">
              <w:rPr>
                <w:webHidden/>
              </w:rPr>
              <w:t>42</w:t>
            </w:r>
            <w:r w:rsidR="00B305A3" w:rsidRPr="00D04232">
              <w:rPr>
                <w:webHidden/>
              </w:rPr>
              <w:fldChar w:fldCharType="end"/>
            </w:r>
          </w:hyperlink>
        </w:p>
        <w:p w14:paraId="02B191C9" w14:textId="31EEBC76" w:rsidR="00B305A3" w:rsidRPr="00D04232" w:rsidRDefault="00CE3567" w:rsidP="00D04232">
          <w:pPr>
            <w:pStyle w:val="TOC1"/>
            <w:rPr>
              <w:rFonts w:asciiTheme="minorHAnsi" w:eastAsiaTheme="minorEastAsia" w:hAnsiTheme="minorHAnsi" w:cstheme="minorBidi"/>
              <w:color w:val="auto"/>
              <w:sz w:val="22"/>
              <w:szCs w:val="22"/>
            </w:rPr>
          </w:pPr>
          <w:hyperlink w:anchor="_Toc13571791" w:history="1">
            <w:r w:rsidR="00B305A3" w:rsidRPr="00D04232">
              <w:rPr>
                <w:rStyle w:val="Hyperlink"/>
              </w:rPr>
              <w:t>Methods</w:t>
            </w:r>
            <w:r w:rsidR="00B305A3" w:rsidRPr="00D04232">
              <w:rPr>
                <w:webHidden/>
              </w:rPr>
              <w:tab/>
            </w:r>
            <w:r w:rsidR="00B305A3" w:rsidRPr="00D04232">
              <w:rPr>
                <w:webHidden/>
              </w:rPr>
              <w:fldChar w:fldCharType="begin"/>
            </w:r>
            <w:r w:rsidR="00B305A3" w:rsidRPr="00D04232">
              <w:rPr>
                <w:webHidden/>
              </w:rPr>
              <w:instrText xml:space="preserve"> PAGEREF _Toc13571791 \h </w:instrText>
            </w:r>
            <w:r w:rsidR="00B305A3" w:rsidRPr="00D04232">
              <w:rPr>
                <w:webHidden/>
              </w:rPr>
            </w:r>
            <w:r w:rsidR="00B305A3" w:rsidRPr="00D04232">
              <w:rPr>
                <w:webHidden/>
              </w:rPr>
              <w:fldChar w:fldCharType="separate"/>
            </w:r>
            <w:r w:rsidR="00076E3E">
              <w:rPr>
                <w:webHidden/>
              </w:rPr>
              <w:t>44</w:t>
            </w:r>
            <w:r w:rsidR="00B305A3" w:rsidRPr="00D04232">
              <w:rPr>
                <w:webHidden/>
              </w:rPr>
              <w:fldChar w:fldCharType="end"/>
            </w:r>
          </w:hyperlink>
        </w:p>
        <w:p w14:paraId="7132869C" w14:textId="75D102B4" w:rsidR="00B305A3" w:rsidRPr="00D04232" w:rsidRDefault="00CE3567" w:rsidP="007611B1">
          <w:pPr>
            <w:pStyle w:val="TOC2"/>
            <w:rPr>
              <w:rFonts w:asciiTheme="minorHAnsi" w:eastAsiaTheme="minorEastAsia" w:hAnsiTheme="minorHAnsi" w:cstheme="minorBidi"/>
              <w:b w:val="0"/>
              <w:bCs w:val="0"/>
              <w:color w:val="auto"/>
              <w:sz w:val="22"/>
              <w:szCs w:val="22"/>
            </w:rPr>
          </w:pPr>
          <w:hyperlink w:anchor="_Toc13571792" w:history="1">
            <w:r w:rsidR="00B305A3" w:rsidRPr="00D04232">
              <w:rPr>
                <w:rStyle w:val="Hyperlink"/>
                <w:b w:val="0"/>
                <w:bCs w:val="0"/>
              </w:rPr>
              <w:t>Sample and Setting</w:t>
            </w:r>
            <w:r w:rsidR="00B305A3" w:rsidRPr="00D04232">
              <w:rPr>
                <w:b w:val="0"/>
                <w:bCs w:val="0"/>
                <w:webHidden/>
              </w:rPr>
              <w:tab/>
            </w:r>
            <w:r w:rsidR="00B305A3" w:rsidRPr="00D04232">
              <w:rPr>
                <w:b w:val="0"/>
                <w:bCs w:val="0"/>
                <w:webHidden/>
              </w:rPr>
              <w:fldChar w:fldCharType="begin"/>
            </w:r>
            <w:r w:rsidR="00B305A3" w:rsidRPr="00D04232">
              <w:rPr>
                <w:b w:val="0"/>
                <w:bCs w:val="0"/>
                <w:webHidden/>
              </w:rPr>
              <w:instrText xml:space="preserve"> PAGEREF _Toc13571792 \h </w:instrText>
            </w:r>
            <w:r w:rsidR="00B305A3" w:rsidRPr="00D04232">
              <w:rPr>
                <w:b w:val="0"/>
                <w:bCs w:val="0"/>
                <w:webHidden/>
              </w:rPr>
            </w:r>
            <w:r w:rsidR="00B305A3" w:rsidRPr="00D04232">
              <w:rPr>
                <w:b w:val="0"/>
                <w:bCs w:val="0"/>
                <w:webHidden/>
              </w:rPr>
              <w:fldChar w:fldCharType="separate"/>
            </w:r>
            <w:r w:rsidR="00076E3E">
              <w:rPr>
                <w:b w:val="0"/>
                <w:bCs w:val="0"/>
                <w:webHidden/>
              </w:rPr>
              <w:t>45</w:t>
            </w:r>
            <w:r w:rsidR="00B305A3" w:rsidRPr="00D04232">
              <w:rPr>
                <w:b w:val="0"/>
                <w:bCs w:val="0"/>
                <w:webHidden/>
              </w:rPr>
              <w:fldChar w:fldCharType="end"/>
            </w:r>
          </w:hyperlink>
        </w:p>
        <w:p w14:paraId="3A631087" w14:textId="1EBDC7C9" w:rsidR="00B305A3" w:rsidRPr="00D04232" w:rsidRDefault="00CE3567" w:rsidP="00D04232">
          <w:pPr>
            <w:pStyle w:val="TOC1"/>
            <w:rPr>
              <w:rFonts w:asciiTheme="minorHAnsi" w:eastAsiaTheme="minorEastAsia" w:hAnsiTheme="minorHAnsi" w:cstheme="minorBidi"/>
              <w:color w:val="auto"/>
              <w:sz w:val="22"/>
              <w:szCs w:val="22"/>
            </w:rPr>
          </w:pPr>
          <w:hyperlink w:anchor="_Toc13571793" w:history="1">
            <w:r w:rsidR="00B305A3" w:rsidRPr="00D04232">
              <w:rPr>
                <w:rStyle w:val="Hyperlink"/>
              </w:rPr>
              <w:t>Data Sources and Procedures</w:t>
            </w:r>
            <w:r w:rsidR="00B305A3" w:rsidRPr="00D04232">
              <w:rPr>
                <w:webHidden/>
              </w:rPr>
              <w:tab/>
            </w:r>
            <w:r w:rsidR="00B305A3" w:rsidRPr="00D04232">
              <w:rPr>
                <w:webHidden/>
              </w:rPr>
              <w:fldChar w:fldCharType="begin"/>
            </w:r>
            <w:r w:rsidR="00B305A3" w:rsidRPr="00D04232">
              <w:rPr>
                <w:webHidden/>
              </w:rPr>
              <w:instrText xml:space="preserve"> PAGEREF _Toc13571793 \h </w:instrText>
            </w:r>
            <w:r w:rsidR="00B305A3" w:rsidRPr="00D04232">
              <w:rPr>
                <w:webHidden/>
              </w:rPr>
            </w:r>
            <w:r w:rsidR="00B305A3" w:rsidRPr="00D04232">
              <w:rPr>
                <w:webHidden/>
              </w:rPr>
              <w:fldChar w:fldCharType="separate"/>
            </w:r>
            <w:r w:rsidR="00076E3E">
              <w:rPr>
                <w:webHidden/>
              </w:rPr>
              <w:t>46</w:t>
            </w:r>
            <w:r w:rsidR="00B305A3" w:rsidRPr="00D04232">
              <w:rPr>
                <w:webHidden/>
              </w:rPr>
              <w:fldChar w:fldCharType="end"/>
            </w:r>
          </w:hyperlink>
        </w:p>
        <w:p w14:paraId="057DCD35" w14:textId="04384698" w:rsidR="00B305A3" w:rsidRPr="00D04232" w:rsidRDefault="00CE3567" w:rsidP="007611B1">
          <w:pPr>
            <w:pStyle w:val="TOC2"/>
            <w:rPr>
              <w:rFonts w:asciiTheme="minorHAnsi" w:eastAsiaTheme="minorEastAsia" w:hAnsiTheme="minorHAnsi" w:cstheme="minorBidi"/>
              <w:b w:val="0"/>
              <w:bCs w:val="0"/>
              <w:color w:val="auto"/>
              <w:sz w:val="22"/>
              <w:szCs w:val="22"/>
            </w:rPr>
          </w:pPr>
          <w:hyperlink w:anchor="_Toc13571794" w:history="1">
            <w:r w:rsidR="00B305A3" w:rsidRPr="00D04232">
              <w:rPr>
                <w:rStyle w:val="Hyperlink"/>
                <w:b w:val="0"/>
                <w:bCs w:val="0"/>
              </w:rPr>
              <w:t>Lesson plans and observations</w:t>
            </w:r>
            <w:r w:rsidR="00B305A3" w:rsidRPr="00D04232">
              <w:rPr>
                <w:b w:val="0"/>
                <w:bCs w:val="0"/>
                <w:webHidden/>
              </w:rPr>
              <w:tab/>
            </w:r>
            <w:r w:rsidR="00B305A3" w:rsidRPr="00D04232">
              <w:rPr>
                <w:b w:val="0"/>
                <w:bCs w:val="0"/>
                <w:webHidden/>
              </w:rPr>
              <w:fldChar w:fldCharType="begin"/>
            </w:r>
            <w:r w:rsidR="00B305A3" w:rsidRPr="00D04232">
              <w:rPr>
                <w:b w:val="0"/>
                <w:bCs w:val="0"/>
                <w:webHidden/>
              </w:rPr>
              <w:instrText xml:space="preserve"> PAGEREF _Toc13571794 \h </w:instrText>
            </w:r>
            <w:r w:rsidR="00B305A3" w:rsidRPr="00D04232">
              <w:rPr>
                <w:b w:val="0"/>
                <w:bCs w:val="0"/>
                <w:webHidden/>
              </w:rPr>
            </w:r>
            <w:r w:rsidR="00B305A3" w:rsidRPr="00D04232">
              <w:rPr>
                <w:b w:val="0"/>
                <w:bCs w:val="0"/>
                <w:webHidden/>
              </w:rPr>
              <w:fldChar w:fldCharType="separate"/>
            </w:r>
            <w:r w:rsidR="00076E3E">
              <w:rPr>
                <w:b w:val="0"/>
                <w:bCs w:val="0"/>
                <w:webHidden/>
              </w:rPr>
              <w:t>47</w:t>
            </w:r>
            <w:r w:rsidR="00B305A3" w:rsidRPr="00D04232">
              <w:rPr>
                <w:b w:val="0"/>
                <w:bCs w:val="0"/>
                <w:webHidden/>
              </w:rPr>
              <w:fldChar w:fldCharType="end"/>
            </w:r>
          </w:hyperlink>
        </w:p>
        <w:p w14:paraId="46362CA4" w14:textId="7325431A" w:rsidR="00B305A3" w:rsidRPr="00D04232" w:rsidRDefault="00CE3567" w:rsidP="007611B1">
          <w:pPr>
            <w:pStyle w:val="TOC2"/>
            <w:rPr>
              <w:rFonts w:asciiTheme="minorHAnsi" w:eastAsiaTheme="minorEastAsia" w:hAnsiTheme="minorHAnsi" w:cstheme="minorBidi"/>
              <w:b w:val="0"/>
              <w:bCs w:val="0"/>
              <w:color w:val="auto"/>
              <w:sz w:val="22"/>
              <w:szCs w:val="22"/>
            </w:rPr>
          </w:pPr>
          <w:hyperlink w:anchor="_Toc13571795" w:history="1">
            <w:r w:rsidR="00B305A3" w:rsidRPr="00D04232">
              <w:rPr>
                <w:rStyle w:val="Hyperlink"/>
                <w:b w:val="0"/>
                <w:bCs w:val="0"/>
              </w:rPr>
              <w:t>Focus Groups and Interviews</w:t>
            </w:r>
            <w:r w:rsidR="00B305A3" w:rsidRPr="00D04232">
              <w:rPr>
                <w:b w:val="0"/>
                <w:bCs w:val="0"/>
                <w:webHidden/>
              </w:rPr>
              <w:tab/>
            </w:r>
            <w:r w:rsidR="00B305A3" w:rsidRPr="00D04232">
              <w:rPr>
                <w:b w:val="0"/>
                <w:bCs w:val="0"/>
                <w:webHidden/>
              </w:rPr>
              <w:fldChar w:fldCharType="begin"/>
            </w:r>
            <w:r w:rsidR="00B305A3" w:rsidRPr="00D04232">
              <w:rPr>
                <w:b w:val="0"/>
                <w:bCs w:val="0"/>
                <w:webHidden/>
              </w:rPr>
              <w:instrText xml:space="preserve"> PAGEREF _Toc13571795 \h </w:instrText>
            </w:r>
            <w:r w:rsidR="00B305A3" w:rsidRPr="00D04232">
              <w:rPr>
                <w:b w:val="0"/>
                <w:bCs w:val="0"/>
                <w:webHidden/>
              </w:rPr>
            </w:r>
            <w:r w:rsidR="00B305A3" w:rsidRPr="00D04232">
              <w:rPr>
                <w:b w:val="0"/>
                <w:bCs w:val="0"/>
                <w:webHidden/>
              </w:rPr>
              <w:fldChar w:fldCharType="separate"/>
            </w:r>
            <w:r w:rsidR="00076E3E">
              <w:rPr>
                <w:b w:val="0"/>
                <w:bCs w:val="0"/>
                <w:webHidden/>
              </w:rPr>
              <w:t>47</w:t>
            </w:r>
            <w:r w:rsidR="00B305A3" w:rsidRPr="00D04232">
              <w:rPr>
                <w:b w:val="0"/>
                <w:bCs w:val="0"/>
                <w:webHidden/>
              </w:rPr>
              <w:fldChar w:fldCharType="end"/>
            </w:r>
          </w:hyperlink>
        </w:p>
        <w:p w14:paraId="275B66DF" w14:textId="2E4C3DC0" w:rsidR="00B305A3" w:rsidRPr="00D04232" w:rsidRDefault="00CE3567" w:rsidP="007611B1">
          <w:pPr>
            <w:pStyle w:val="TOC2"/>
            <w:rPr>
              <w:rFonts w:asciiTheme="minorHAnsi" w:eastAsiaTheme="minorEastAsia" w:hAnsiTheme="minorHAnsi" w:cstheme="minorBidi"/>
              <w:b w:val="0"/>
              <w:bCs w:val="0"/>
              <w:color w:val="auto"/>
              <w:sz w:val="22"/>
              <w:szCs w:val="22"/>
            </w:rPr>
          </w:pPr>
          <w:hyperlink w:anchor="_Toc13571796" w:history="1">
            <w:r w:rsidR="00B305A3" w:rsidRPr="00D04232">
              <w:rPr>
                <w:rStyle w:val="Hyperlink"/>
                <w:b w:val="0"/>
                <w:bCs w:val="0"/>
              </w:rPr>
              <w:t>Data Analysis</w:t>
            </w:r>
            <w:r w:rsidR="00B305A3" w:rsidRPr="00D04232">
              <w:rPr>
                <w:b w:val="0"/>
                <w:bCs w:val="0"/>
                <w:webHidden/>
              </w:rPr>
              <w:tab/>
            </w:r>
            <w:r w:rsidR="00B305A3" w:rsidRPr="00D04232">
              <w:rPr>
                <w:b w:val="0"/>
                <w:bCs w:val="0"/>
                <w:webHidden/>
              </w:rPr>
              <w:fldChar w:fldCharType="begin"/>
            </w:r>
            <w:r w:rsidR="00B305A3" w:rsidRPr="00D04232">
              <w:rPr>
                <w:b w:val="0"/>
                <w:bCs w:val="0"/>
                <w:webHidden/>
              </w:rPr>
              <w:instrText xml:space="preserve"> PAGEREF _Toc13571796 \h </w:instrText>
            </w:r>
            <w:r w:rsidR="00B305A3" w:rsidRPr="00D04232">
              <w:rPr>
                <w:b w:val="0"/>
                <w:bCs w:val="0"/>
                <w:webHidden/>
              </w:rPr>
            </w:r>
            <w:r w:rsidR="00B305A3" w:rsidRPr="00D04232">
              <w:rPr>
                <w:b w:val="0"/>
                <w:bCs w:val="0"/>
                <w:webHidden/>
              </w:rPr>
              <w:fldChar w:fldCharType="separate"/>
            </w:r>
            <w:r w:rsidR="00076E3E">
              <w:rPr>
                <w:b w:val="0"/>
                <w:bCs w:val="0"/>
                <w:webHidden/>
              </w:rPr>
              <w:t>50</w:t>
            </w:r>
            <w:r w:rsidR="00B305A3" w:rsidRPr="00D04232">
              <w:rPr>
                <w:b w:val="0"/>
                <w:bCs w:val="0"/>
                <w:webHidden/>
              </w:rPr>
              <w:fldChar w:fldCharType="end"/>
            </w:r>
          </w:hyperlink>
        </w:p>
        <w:p w14:paraId="788643F0" w14:textId="7DDC90E9" w:rsidR="00B305A3" w:rsidRPr="00D04232" w:rsidRDefault="00CE3567" w:rsidP="00D04232">
          <w:pPr>
            <w:pStyle w:val="TOC1"/>
            <w:rPr>
              <w:rFonts w:asciiTheme="minorHAnsi" w:eastAsiaTheme="minorEastAsia" w:hAnsiTheme="minorHAnsi" w:cstheme="minorBidi"/>
              <w:color w:val="auto"/>
              <w:sz w:val="22"/>
              <w:szCs w:val="22"/>
            </w:rPr>
          </w:pPr>
          <w:hyperlink w:anchor="_Toc13571797" w:history="1">
            <w:r w:rsidR="00B305A3" w:rsidRPr="00D04232">
              <w:rPr>
                <w:rStyle w:val="Hyperlink"/>
              </w:rPr>
              <w:t>Findings and Discussion</w:t>
            </w:r>
            <w:r w:rsidR="00B305A3" w:rsidRPr="00D04232">
              <w:rPr>
                <w:webHidden/>
              </w:rPr>
              <w:tab/>
            </w:r>
            <w:r w:rsidR="00B305A3" w:rsidRPr="00D04232">
              <w:rPr>
                <w:webHidden/>
              </w:rPr>
              <w:fldChar w:fldCharType="begin"/>
            </w:r>
            <w:r w:rsidR="00B305A3" w:rsidRPr="00D04232">
              <w:rPr>
                <w:webHidden/>
              </w:rPr>
              <w:instrText xml:space="preserve"> PAGEREF _Toc13571797 \h </w:instrText>
            </w:r>
            <w:r w:rsidR="00B305A3" w:rsidRPr="00D04232">
              <w:rPr>
                <w:webHidden/>
              </w:rPr>
            </w:r>
            <w:r w:rsidR="00B305A3" w:rsidRPr="00D04232">
              <w:rPr>
                <w:webHidden/>
              </w:rPr>
              <w:fldChar w:fldCharType="separate"/>
            </w:r>
            <w:r w:rsidR="00076E3E">
              <w:rPr>
                <w:webHidden/>
              </w:rPr>
              <w:t>50</w:t>
            </w:r>
            <w:r w:rsidR="00B305A3" w:rsidRPr="00D04232">
              <w:rPr>
                <w:webHidden/>
              </w:rPr>
              <w:fldChar w:fldCharType="end"/>
            </w:r>
          </w:hyperlink>
        </w:p>
        <w:p w14:paraId="51E9409A" w14:textId="735DB580" w:rsidR="00B305A3" w:rsidRPr="00D04232" w:rsidRDefault="00CE3567" w:rsidP="007611B1">
          <w:pPr>
            <w:pStyle w:val="TOC2"/>
            <w:rPr>
              <w:rFonts w:asciiTheme="minorHAnsi" w:eastAsiaTheme="minorEastAsia" w:hAnsiTheme="minorHAnsi" w:cstheme="minorBidi"/>
              <w:b w:val="0"/>
              <w:bCs w:val="0"/>
              <w:color w:val="auto"/>
              <w:sz w:val="22"/>
              <w:szCs w:val="22"/>
            </w:rPr>
          </w:pPr>
          <w:hyperlink w:anchor="_Toc13571798" w:history="1">
            <w:r w:rsidR="00B305A3" w:rsidRPr="00D04232">
              <w:rPr>
                <w:rStyle w:val="Hyperlink"/>
                <w:b w:val="0"/>
                <w:bCs w:val="0"/>
              </w:rPr>
              <w:t>Perceived Program Outcomes</w:t>
            </w:r>
            <w:r w:rsidR="00B305A3" w:rsidRPr="00D04232">
              <w:rPr>
                <w:b w:val="0"/>
                <w:bCs w:val="0"/>
                <w:webHidden/>
              </w:rPr>
              <w:tab/>
            </w:r>
            <w:r w:rsidR="00B305A3" w:rsidRPr="00D04232">
              <w:rPr>
                <w:b w:val="0"/>
                <w:bCs w:val="0"/>
                <w:webHidden/>
              </w:rPr>
              <w:fldChar w:fldCharType="begin"/>
            </w:r>
            <w:r w:rsidR="00B305A3" w:rsidRPr="00D04232">
              <w:rPr>
                <w:b w:val="0"/>
                <w:bCs w:val="0"/>
                <w:webHidden/>
              </w:rPr>
              <w:instrText xml:space="preserve"> PAGEREF _Toc13571798 \h </w:instrText>
            </w:r>
            <w:r w:rsidR="00B305A3" w:rsidRPr="00D04232">
              <w:rPr>
                <w:b w:val="0"/>
                <w:bCs w:val="0"/>
                <w:webHidden/>
              </w:rPr>
            </w:r>
            <w:r w:rsidR="00B305A3" w:rsidRPr="00D04232">
              <w:rPr>
                <w:b w:val="0"/>
                <w:bCs w:val="0"/>
                <w:webHidden/>
              </w:rPr>
              <w:fldChar w:fldCharType="separate"/>
            </w:r>
            <w:r w:rsidR="00076E3E">
              <w:rPr>
                <w:b w:val="0"/>
                <w:bCs w:val="0"/>
                <w:webHidden/>
              </w:rPr>
              <w:t>50</w:t>
            </w:r>
            <w:r w:rsidR="00B305A3" w:rsidRPr="00D04232">
              <w:rPr>
                <w:b w:val="0"/>
                <w:bCs w:val="0"/>
                <w:webHidden/>
              </w:rPr>
              <w:fldChar w:fldCharType="end"/>
            </w:r>
          </w:hyperlink>
        </w:p>
        <w:p w14:paraId="7C603BDE" w14:textId="44933CFE" w:rsidR="00B305A3" w:rsidRPr="00D04232" w:rsidRDefault="00CE3567" w:rsidP="007611B1">
          <w:pPr>
            <w:pStyle w:val="TOC2"/>
            <w:rPr>
              <w:rFonts w:asciiTheme="minorHAnsi" w:eastAsiaTheme="minorEastAsia" w:hAnsiTheme="minorHAnsi" w:cstheme="minorBidi"/>
              <w:b w:val="0"/>
              <w:bCs w:val="0"/>
              <w:color w:val="auto"/>
              <w:sz w:val="22"/>
              <w:szCs w:val="22"/>
            </w:rPr>
          </w:pPr>
          <w:hyperlink w:anchor="_Toc13571799" w:history="1">
            <w:r w:rsidR="00B305A3" w:rsidRPr="00D04232">
              <w:rPr>
                <w:rStyle w:val="Hyperlink"/>
                <w:b w:val="0"/>
                <w:bCs w:val="0"/>
              </w:rPr>
              <w:t>21</w:t>
            </w:r>
            <w:r w:rsidR="00B305A3" w:rsidRPr="00D04232">
              <w:rPr>
                <w:rStyle w:val="Hyperlink"/>
                <w:b w:val="0"/>
                <w:bCs w:val="0"/>
                <w:vertAlign w:val="superscript"/>
              </w:rPr>
              <w:t>st</w:t>
            </w:r>
            <w:r w:rsidR="00B305A3" w:rsidRPr="00D04232">
              <w:rPr>
                <w:rStyle w:val="Hyperlink"/>
                <w:b w:val="0"/>
                <w:bCs w:val="0"/>
              </w:rPr>
              <w:t xml:space="preserve"> Century Skills and Themes Developed in STEM and Non-STEM Programs</w:t>
            </w:r>
            <w:r w:rsidR="00B305A3" w:rsidRPr="00D04232">
              <w:rPr>
                <w:b w:val="0"/>
                <w:bCs w:val="0"/>
                <w:webHidden/>
              </w:rPr>
              <w:tab/>
            </w:r>
            <w:r w:rsidR="00B305A3" w:rsidRPr="00D04232">
              <w:rPr>
                <w:b w:val="0"/>
                <w:bCs w:val="0"/>
                <w:webHidden/>
              </w:rPr>
              <w:fldChar w:fldCharType="begin"/>
            </w:r>
            <w:r w:rsidR="00B305A3" w:rsidRPr="00D04232">
              <w:rPr>
                <w:b w:val="0"/>
                <w:bCs w:val="0"/>
                <w:webHidden/>
              </w:rPr>
              <w:instrText xml:space="preserve"> PAGEREF _Toc13571799 \h </w:instrText>
            </w:r>
            <w:r w:rsidR="00B305A3" w:rsidRPr="00D04232">
              <w:rPr>
                <w:b w:val="0"/>
                <w:bCs w:val="0"/>
                <w:webHidden/>
              </w:rPr>
            </w:r>
            <w:r w:rsidR="00B305A3" w:rsidRPr="00D04232">
              <w:rPr>
                <w:b w:val="0"/>
                <w:bCs w:val="0"/>
                <w:webHidden/>
              </w:rPr>
              <w:fldChar w:fldCharType="separate"/>
            </w:r>
            <w:r w:rsidR="00076E3E">
              <w:rPr>
                <w:b w:val="0"/>
                <w:bCs w:val="0"/>
                <w:webHidden/>
              </w:rPr>
              <w:t>51</w:t>
            </w:r>
            <w:r w:rsidR="00B305A3" w:rsidRPr="00D04232">
              <w:rPr>
                <w:b w:val="0"/>
                <w:bCs w:val="0"/>
                <w:webHidden/>
              </w:rPr>
              <w:fldChar w:fldCharType="end"/>
            </w:r>
          </w:hyperlink>
        </w:p>
        <w:p w14:paraId="12E5B162" w14:textId="481D24A9" w:rsidR="00B305A3" w:rsidRPr="00D04232" w:rsidRDefault="00CE3567" w:rsidP="00D04232">
          <w:pPr>
            <w:pStyle w:val="TOC1"/>
            <w:rPr>
              <w:rFonts w:asciiTheme="minorHAnsi" w:eastAsiaTheme="minorEastAsia" w:hAnsiTheme="minorHAnsi" w:cstheme="minorBidi"/>
              <w:color w:val="auto"/>
              <w:sz w:val="22"/>
              <w:szCs w:val="22"/>
            </w:rPr>
          </w:pPr>
          <w:hyperlink w:anchor="_Toc13571800" w:history="1">
            <w:r w:rsidR="00B305A3" w:rsidRPr="00D04232">
              <w:rPr>
                <w:rStyle w:val="Hyperlink"/>
              </w:rPr>
              <w:t>Limitations</w:t>
            </w:r>
            <w:r w:rsidR="00B305A3" w:rsidRPr="00D04232">
              <w:rPr>
                <w:webHidden/>
              </w:rPr>
              <w:tab/>
            </w:r>
            <w:r w:rsidR="00B305A3" w:rsidRPr="00D04232">
              <w:rPr>
                <w:webHidden/>
              </w:rPr>
              <w:fldChar w:fldCharType="begin"/>
            </w:r>
            <w:r w:rsidR="00B305A3" w:rsidRPr="00D04232">
              <w:rPr>
                <w:webHidden/>
              </w:rPr>
              <w:instrText xml:space="preserve"> PAGEREF _Toc13571800 \h </w:instrText>
            </w:r>
            <w:r w:rsidR="00B305A3" w:rsidRPr="00D04232">
              <w:rPr>
                <w:webHidden/>
              </w:rPr>
            </w:r>
            <w:r w:rsidR="00B305A3" w:rsidRPr="00D04232">
              <w:rPr>
                <w:webHidden/>
              </w:rPr>
              <w:fldChar w:fldCharType="separate"/>
            </w:r>
            <w:r w:rsidR="00076E3E">
              <w:rPr>
                <w:webHidden/>
              </w:rPr>
              <w:t>55</w:t>
            </w:r>
            <w:r w:rsidR="00B305A3" w:rsidRPr="00D04232">
              <w:rPr>
                <w:webHidden/>
              </w:rPr>
              <w:fldChar w:fldCharType="end"/>
            </w:r>
          </w:hyperlink>
        </w:p>
        <w:p w14:paraId="10D2A84A" w14:textId="106BEE07" w:rsidR="00B305A3" w:rsidRPr="00D04232" w:rsidRDefault="00CE3567" w:rsidP="00D04232">
          <w:pPr>
            <w:pStyle w:val="TOC1"/>
            <w:rPr>
              <w:rFonts w:asciiTheme="minorHAnsi" w:eastAsiaTheme="minorEastAsia" w:hAnsiTheme="minorHAnsi" w:cstheme="minorBidi"/>
              <w:color w:val="auto"/>
              <w:sz w:val="22"/>
              <w:szCs w:val="22"/>
            </w:rPr>
          </w:pPr>
          <w:hyperlink w:anchor="_Toc13571801" w:history="1">
            <w:r w:rsidR="00B305A3" w:rsidRPr="00D04232">
              <w:rPr>
                <w:rStyle w:val="Hyperlink"/>
              </w:rPr>
              <w:t>Conclusion</w:t>
            </w:r>
            <w:r w:rsidR="00B305A3" w:rsidRPr="00D04232">
              <w:rPr>
                <w:webHidden/>
              </w:rPr>
              <w:tab/>
            </w:r>
            <w:r w:rsidR="00B305A3" w:rsidRPr="00D04232">
              <w:rPr>
                <w:webHidden/>
              </w:rPr>
              <w:fldChar w:fldCharType="begin"/>
            </w:r>
            <w:r w:rsidR="00B305A3" w:rsidRPr="00D04232">
              <w:rPr>
                <w:webHidden/>
              </w:rPr>
              <w:instrText xml:space="preserve"> PAGEREF _Toc13571801 \h </w:instrText>
            </w:r>
            <w:r w:rsidR="00B305A3" w:rsidRPr="00D04232">
              <w:rPr>
                <w:webHidden/>
              </w:rPr>
            </w:r>
            <w:r w:rsidR="00B305A3" w:rsidRPr="00D04232">
              <w:rPr>
                <w:webHidden/>
              </w:rPr>
              <w:fldChar w:fldCharType="separate"/>
            </w:r>
            <w:r w:rsidR="00076E3E">
              <w:rPr>
                <w:webHidden/>
              </w:rPr>
              <w:t>55</w:t>
            </w:r>
            <w:r w:rsidR="00B305A3" w:rsidRPr="00D04232">
              <w:rPr>
                <w:webHidden/>
              </w:rPr>
              <w:fldChar w:fldCharType="end"/>
            </w:r>
          </w:hyperlink>
        </w:p>
        <w:p w14:paraId="7C8ECE62" w14:textId="53AF4BE7" w:rsidR="00B305A3" w:rsidRPr="00D04232" w:rsidRDefault="00CE3567">
          <w:pPr>
            <w:pStyle w:val="TOC3"/>
            <w:rPr>
              <w:rFonts w:asciiTheme="minorHAnsi" w:eastAsiaTheme="minorEastAsia" w:hAnsiTheme="minorHAnsi" w:cstheme="minorBidi"/>
              <w:color w:val="auto"/>
              <w:sz w:val="22"/>
              <w:szCs w:val="22"/>
              <w:lang w:bidi="ar-SA"/>
            </w:rPr>
          </w:pPr>
          <w:hyperlink w:anchor="_Toc13571802" w:history="1">
            <w:r w:rsidR="00B305A3" w:rsidRPr="00D04232">
              <w:rPr>
                <w:rStyle w:val="Hyperlink"/>
              </w:rPr>
              <w:t>References</w:t>
            </w:r>
            <w:r w:rsidR="00B305A3" w:rsidRPr="00D04232">
              <w:rPr>
                <w:webHidden/>
              </w:rPr>
              <w:tab/>
            </w:r>
            <w:r w:rsidR="00B305A3" w:rsidRPr="00D04232">
              <w:rPr>
                <w:webHidden/>
              </w:rPr>
              <w:fldChar w:fldCharType="begin"/>
            </w:r>
            <w:r w:rsidR="00B305A3" w:rsidRPr="00D04232">
              <w:rPr>
                <w:webHidden/>
              </w:rPr>
              <w:instrText xml:space="preserve"> PAGEREF _Toc13571802 \h </w:instrText>
            </w:r>
            <w:r w:rsidR="00B305A3" w:rsidRPr="00D04232">
              <w:rPr>
                <w:webHidden/>
              </w:rPr>
            </w:r>
            <w:r w:rsidR="00B305A3" w:rsidRPr="00D04232">
              <w:rPr>
                <w:webHidden/>
              </w:rPr>
              <w:fldChar w:fldCharType="separate"/>
            </w:r>
            <w:r w:rsidR="00076E3E">
              <w:rPr>
                <w:webHidden/>
              </w:rPr>
              <w:t>57</w:t>
            </w:r>
            <w:r w:rsidR="00B305A3" w:rsidRPr="00D04232">
              <w:rPr>
                <w:webHidden/>
              </w:rPr>
              <w:fldChar w:fldCharType="end"/>
            </w:r>
          </w:hyperlink>
        </w:p>
        <w:p w14:paraId="0D908BF4" w14:textId="40E2ECB4" w:rsidR="00B305A3" w:rsidRPr="00D04232" w:rsidRDefault="00CE3567" w:rsidP="007611B1">
          <w:pPr>
            <w:pStyle w:val="TOC2"/>
            <w:rPr>
              <w:rFonts w:asciiTheme="minorHAnsi" w:eastAsiaTheme="minorEastAsia" w:hAnsiTheme="minorHAnsi" w:cstheme="minorBidi"/>
              <w:color w:val="auto"/>
              <w:sz w:val="22"/>
              <w:szCs w:val="22"/>
            </w:rPr>
          </w:pPr>
          <w:hyperlink w:anchor="_Toc13571803" w:history="1">
            <w:r w:rsidR="00B305A3" w:rsidRPr="00D04232">
              <w:rPr>
                <w:rStyle w:val="Hyperlink"/>
              </w:rPr>
              <w:t>MANUSCRIPT III</w:t>
            </w:r>
            <w:r w:rsidR="00B305A3" w:rsidRPr="00D04232">
              <w:rPr>
                <w:webHidden/>
              </w:rPr>
              <w:tab/>
            </w:r>
            <w:r w:rsidR="00B305A3" w:rsidRPr="00D04232">
              <w:rPr>
                <w:webHidden/>
              </w:rPr>
              <w:fldChar w:fldCharType="begin"/>
            </w:r>
            <w:r w:rsidR="00B305A3" w:rsidRPr="00D04232">
              <w:rPr>
                <w:webHidden/>
              </w:rPr>
              <w:instrText xml:space="preserve"> PAGEREF _Toc13571803 \h </w:instrText>
            </w:r>
            <w:r w:rsidR="00B305A3" w:rsidRPr="00D04232">
              <w:rPr>
                <w:webHidden/>
              </w:rPr>
            </w:r>
            <w:r w:rsidR="00B305A3" w:rsidRPr="00D04232">
              <w:rPr>
                <w:webHidden/>
              </w:rPr>
              <w:fldChar w:fldCharType="separate"/>
            </w:r>
            <w:r w:rsidR="00076E3E">
              <w:rPr>
                <w:webHidden/>
              </w:rPr>
              <w:t>59</w:t>
            </w:r>
            <w:r w:rsidR="00B305A3" w:rsidRPr="00D04232">
              <w:rPr>
                <w:webHidden/>
              </w:rPr>
              <w:fldChar w:fldCharType="end"/>
            </w:r>
          </w:hyperlink>
        </w:p>
        <w:p w14:paraId="7D55B6F9" w14:textId="75A529A5" w:rsidR="00B305A3" w:rsidRPr="00D04232" w:rsidRDefault="00CE3567" w:rsidP="00D04232">
          <w:pPr>
            <w:pStyle w:val="TOC1"/>
            <w:rPr>
              <w:rFonts w:asciiTheme="minorHAnsi" w:eastAsiaTheme="minorEastAsia" w:hAnsiTheme="minorHAnsi" w:cstheme="minorBidi"/>
              <w:color w:val="auto"/>
              <w:sz w:val="22"/>
              <w:szCs w:val="22"/>
            </w:rPr>
          </w:pPr>
          <w:hyperlink w:anchor="_Toc13571804" w:history="1">
            <w:r w:rsidR="00B305A3" w:rsidRPr="00D04232">
              <w:rPr>
                <w:rStyle w:val="Hyperlink"/>
                <w:rFonts w:eastAsia="Times New Roman"/>
              </w:rPr>
              <w:t>The Effects of STEM Out-of-School Time (OST) Programs on the Development of STEM Attitudes and 21</w:t>
            </w:r>
            <w:r w:rsidR="00B305A3" w:rsidRPr="00D04232">
              <w:rPr>
                <w:rStyle w:val="Hyperlink"/>
                <w:rFonts w:eastAsia="Times New Roman"/>
                <w:vertAlign w:val="superscript"/>
              </w:rPr>
              <w:t>st</w:t>
            </w:r>
            <w:r w:rsidR="00B305A3" w:rsidRPr="00D04232">
              <w:rPr>
                <w:rStyle w:val="Hyperlink"/>
                <w:rFonts w:eastAsia="Times New Roman"/>
              </w:rPr>
              <w:t xml:space="preserve"> Century Skills of Community School Students</w:t>
            </w:r>
            <w:r w:rsidR="00B305A3" w:rsidRPr="00D04232">
              <w:rPr>
                <w:webHidden/>
              </w:rPr>
              <w:tab/>
            </w:r>
            <w:r w:rsidR="00B305A3" w:rsidRPr="00D04232">
              <w:rPr>
                <w:webHidden/>
              </w:rPr>
              <w:fldChar w:fldCharType="begin"/>
            </w:r>
            <w:r w:rsidR="00B305A3" w:rsidRPr="00D04232">
              <w:rPr>
                <w:webHidden/>
              </w:rPr>
              <w:instrText xml:space="preserve"> PAGEREF _Toc13571804 \h </w:instrText>
            </w:r>
            <w:r w:rsidR="00B305A3" w:rsidRPr="00D04232">
              <w:rPr>
                <w:webHidden/>
              </w:rPr>
            </w:r>
            <w:r w:rsidR="00B305A3" w:rsidRPr="00D04232">
              <w:rPr>
                <w:webHidden/>
              </w:rPr>
              <w:fldChar w:fldCharType="separate"/>
            </w:r>
            <w:r w:rsidR="00076E3E">
              <w:rPr>
                <w:webHidden/>
              </w:rPr>
              <w:t>59</w:t>
            </w:r>
            <w:r w:rsidR="00B305A3" w:rsidRPr="00D04232">
              <w:rPr>
                <w:webHidden/>
              </w:rPr>
              <w:fldChar w:fldCharType="end"/>
            </w:r>
          </w:hyperlink>
        </w:p>
        <w:p w14:paraId="5C597C85" w14:textId="4C5B2ACC" w:rsidR="00B305A3" w:rsidRPr="00D04232" w:rsidRDefault="00CE3567" w:rsidP="00D04232">
          <w:pPr>
            <w:pStyle w:val="TOC1"/>
            <w:rPr>
              <w:rFonts w:asciiTheme="minorHAnsi" w:eastAsiaTheme="minorEastAsia" w:hAnsiTheme="minorHAnsi" w:cstheme="minorBidi"/>
              <w:color w:val="auto"/>
              <w:sz w:val="22"/>
              <w:szCs w:val="22"/>
            </w:rPr>
          </w:pPr>
          <w:hyperlink w:anchor="_Toc13571805" w:history="1">
            <w:r w:rsidR="00B305A3" w:rsidRPr="00D04232">
              <w:rPr>
                <w:rStyle w:val="Hyperlink"/>
              </w:rPr>
              <w:t>Abstract</w:t>
            </w:r>
            <w:r w:rsidR="00B305A3" w:rsidRPr="00D04232">
              <w:rPr>
                <w:webHidden/>
              </w:rPr>
              <w:tab/>
            </w:r>
            <w:r w:rsidR="00B305A3" w:rsidRPr="00D04232">
              <w:rPr>
                <w:webHidden/>
              </w:rPr>
              <w:fldChar w:fldCharType="begin"/>
            </w:r>
            <w:r w:rsidR="00B305A3" w:rsidRPr="00D04232">
              <w:rPr>
                <w:webHidden/>
              </w:rPr>
              <w:instrText xml:space="preserve"> PAGEREF _Toc13571805 \h </w:instrText>
            </w:r>
            <w:r w:rsidR="00B305A3" w:rsidRPr="00D04232">
              <w:rPr>
                <w:webHidden/>
              </w:rPr>
            </w:r>
            <w:r w:rsidR="00B305A3" w:rsidRPr="00D04232">
              <w:rPr>
                <w:webHidden/>
              </w:rPr>
              <w:fldChar w:fldCharType="separate"/>
            </w:r>
            <w:r w:rsidR="00076E3E">
              <w:rPr>
                <w:webHidden/>
              </w:rPr>
              <w:t>60</w:t>
            </w:r>
            <w:r w:rsidR="00B305A3" w:rsidRPr="00D04232">
              <w:rPr>
                <w:webHidden/>
              </w:rPr>
              <w:fldChar w:fldCharType="end"/>
            </w:r>
          </w:hyperlink>
        </w:p>
        <w:p w14:paraId="700AE323" w14:textId="1651DB6D" w:rsidR="00B305A3" w:rsidRPr="00D04232" w:rsidRDefault="00CE3567" w:rsidP="007611B1">
          <w:pPr>
            <w:pStyle w:val="TOC2"/>
            <w:rPr>
              <w:rFonts w:asciiTheme="minorHAnsi" w:eastAsiaTheme="minorEastAsia" w:hAnsiTheme="minorHAnsi" w:cstheme="minorBidi"/>
              <w:b w:val="0"/>
              <w:bCs w:val="0"/>
              <w:color w:val="auto"/>
              <w:sz w:val="22"/>
              <w:szCs w:val="22"/>
            </w:rPr>
          </w:pPr>
          <w:hyperlink w:anchor="_Toc13571806" w:history="1">
            <w:r w:rsidR="00B305A3" w:rsidRPr="00D04232">
              <w:rPr>
                <w:rStyle w:val="Hyperlink"/>
                <w:b w:val="0"/>
                <w:bCs w:val="0"/>
                <w:i/>
                <w:iCs/>
              </w:rPr>
              <w:t>Keywords:</w:t>
            </w:r>
            <w:r w:rsidR="00B305A3" w:rsidRPr="00D04232">
              <w:rPr>
                <w:b w:val="0"/>
                <w:bCs w:val="0"/>
                <w:webHidden/>
              </w:rPr>
              <w:tab/>
            </w:r>
            <w:r w:rsidR="00B305A3" w:rsidRPr="00D04232">
              <w:rPr>
                <w:b w:val="0"/>
                <w:bCs w:val="0"/>
                <w:webHidden/>
              </w:rPr>
              <w:fldChar w:fldCharType="begin"/>
            </w:r>
            <w:r w:rsidR="00B305A3" w:rsidRPr="00D04232">
              <w:rPr>
                <w:b w:val="0"/>
                <w:bCs w:val="0"/>
                <w:webHidden/>
              </w:rPr>
              <w:instrText xml:space="preserve"> PAGEREF _Toc13571806 \h </w:instrText>
            </w:r>
            <w:r w:rsidR="00B305A3" w:rsidRPr="00D04232">
              <w:rPr>
                <w:b w:val="0"/>
                <w:bCs w:val="0"/>
                <w:webHidden/>
              </w:rPr>
            </w:r>
            <w:r w:rsidR="00B305A3" w:rsidRPr="00D04232">
              <w:rPr>
                <w:b w:val="0"/>
                <w:bCs w:val="0"/>
                <w:webHidden/>
              </w:rPr>
              <w:fldChar w:fldCharType="separate"/>
            </w:r>
            <w:r w:rsidR="00076E3E">
              <w:rPr>
                <w:b w:val="0"/>
                <w:bCs w:val="0"/>
                <w:webHidden/>
              </w:rPr>
              <w:t>60</w:t>
            </w:r>
            <w:r w:rsidR="00B305A3" w:rsidRPr="00D04232">
              <w:rPr>
                <w:b w:val="0"/>
                <w:bCs w:val="0"/>
                <w:webHidden/>
              </w:rPr>
              <w:fldChar w:fldCharType="end"/>
            </w:r>
          </w:hyperlink>
        </w:p>
        <w:p w14:paraId="05D16291" w14:textId="7FC3B87D" w:rsidR="00B305A3" w:rsidRPr="00D04232" w:rsidRDefault="00CE3567" w:rsidP="00D04232">
          <w:pPr>
            <w:pStyle w:val="TOC1"/>
            <w:rPr>
              <w:rFonts w:asciiTheme="minorHAnsi" w:eastAsiaTheme="minorEastAsia" w:hAnsiTheme="minorHAnsi" w:cstheme="minorBidi"/>
              <w:color w:val="auto"/>
              <w:sz w:val="22"/>
              <w:szCs w:val="22"/>
            </w:rPr>
          </w:pPr>
          <w:hyperlink w:anchor="_Toc13571808" w:history="1">
            <w:r w:rsidR="00B305A3" w:rsidRPr="00D04232">
              <w:rPr>
                <w:rStyle w:val="Hyperlink"/>
              </w:rPr>
              <w:t>Problem and Research Questions</w:t>
            </w:r>
            <w:r w:rsidR="00B305A3" w:rsidRPr="00D04232">
              <w:rPr>
                <w:webHidden/>
              </w:rPr>
              <w:tab/>
            </w:r>
            <w:r w:rsidR="00B305A3" w:rsidRPr="00D04232">
              <w:rPr>
                <w:webHidden/>
              </w:rPr>
              <w:fldChar w:fldCharType="begin"/>
            </w:r>
            <w:r w:rsidR="00B305A3" w:rsidRPr="00D04232">
              <w:rPr>
                <w:webHidden/>
              </w:rPr>
              <w:instrText xml:space="preserve"> PAGEREF _Toc13571808 \h </w:instrText>
            </w:r>
            <w:r w:rsidR="00B305A3" w:rsidRPr="00D04232">
              <w:rPr>
                <w:webHidden/>
              </w:rPr>
            </w:r>
            <w:r w:rsidR="00B305A3" w:rsidRPr="00D04232">
              <w:rPr>
                <w:webHidden/>
              </w:rPr>
              <w:fldChar w:fldCharType="separate"/>
            </w:r>
            <w:r w:rsidR="00076E3E">
              <w:rPr>
                <w:webHidden/>
              </w:rPr>
              <w:t>63</w:t>
            </w:r>
            <w:r w:rsidR="00B305A3" w:rsidRPr="00D04232">
              <w:rPr>
                <w:webHidden/>
              </w:rPr>
              <w:fldChar w:fldCharType="end"/>
            </w:r>
          </w:hyperlink>
        </w:p>
        <w:p w14:paraId="4CBF08C0" w14:textId="7C049B79" w:rsidR="00B305A3" w:rsidRPr="00D04232" w:rsidRDefault="00CE3567" w:rsidP="007611B1">
          <w:pPr>
            <w:pStyle w:val="TOC2"/>
            <w:rPr>
              <w:rFonts w:asciiTheme="minorHAnsi" w:eastAsiaTheme="minorEastAsia" w:hAnsiTheme="minorHAnsi" w:cstheme="minorBidi"/>
              <w:b w:val="0"/>
              <w:bCs w:val="0"/>
              <w:color w:val="auto"/>
              <w:sz w:val="22"/>
              <w:szCs w:val="22"/>
            </w:rPr>
          </w:pPr>
          <w:hyperlink w:anchor="_Toc13571809" w:history="1">
            <w:r w:rsidR="00B305A3" w:rsidRPr="00D04232">
              <w:rPr>
                <w:rStyle w:val="Hyperlink"/>
                <w:rFonts w:eastAsia="Times New Roman"/>
                <w:b w:val="0"/>
                <w:bCs w:val="0"/>
              </w:rPr>
              <w:t>Out-of-School Time Programs</w:t>
            </w:r>
            <w:r w:rsidR="00B305A3" w:rsidRPr="00D04232">
              <w:rPr>
                <w:b w:val="0"/>
                <w:bCs w:val="0"/>
                <w:webHidden/>
              </w:rPr>
              <w:tab/>
            </w:r>
            <w:r w:rsidR="00B305A3" w:rsidRPr="00D04232">
              <w:rPr>
                <w:b w:val="0"/>
                <w:bCs w:val="0"/>
                <w:webHidden/>
              </w:rPr>
              <w:fldChar w:fldCharType="begin"/>
            </w:r>
            <w:r w:rsidR="00B305A3" w:rsidRPr="00D04232">
              <w:rPr>
                <w:b w:val="0"/>
                <w:bCs w:val="0"/>
                <w:webHidden/>
              </w:rPr>
              <w:instrText xml:space="preserve"> PAGEREF _Toc13571809 \h </w:instrText>
            </w:r>
            <w:r w:rsidR="00B305A3" w:rsidRPr="00D04232">
              <w:rPr>
                <w:b w:val="0"/>
                <w:bCs w:val="0"/>
                <w:webHidden/>
              </w:rPr>
            </w:r>
            <w:r w:rsidR="00B305A3" w:rsidRPr="00D04232">
              <w:rPr>
                <w:b w:val="0"/>
                <w:bCs w:val="0"/>
                <w:webHidden/>
              </w:rPr>
              <w:fldChar w:fldCharType="separate"/>
            </w:r>
            <w:r w:rsidR="00076E3E">
              <w:rPr>
                <w:b w:val="0"/>
                <w:bCs w:val="0"/>
                <w:webHidden/>
              </w:rPr>
              <w:t>64</w:t>
            </w:r>
            <w:r w:rsidR="00B305A3" w:rsidRPr="00D04232">
              <w:rPr>
                <w:b w:val="0"/>
                <w:bCs w:val="0"/>
                <w:webHidden/>
              </w:rPr>
              <w:fldChar w:fldCharType="end"/>
            </w:r>
          </w:hyperlink>
        </w:p>
        <w:p w14:paraId="57BF90CE" w14:textId="70601B3E" w:rsidR="00B305A3" w:rsidRPr="00D04232" w:rsidRDefault="00CE3567" w:rsidP="007611B1">
          <w:pPr>
            <w:pStyle w:val="TOC2"/>
            <w:rPr>
              <w:rFonts w:asciiTheme="minorHAnsi" w:eastAsiaTheme="minorEastAsia" w:hAnsiTheme="minorHAnsi" w:cstheme="minorBidi"/>
              <w:b w:val="0"/>
              <w:bCs w:val="0"/>
              <w:color w:val="auto"/>
              <w:sz w:val="22"/>
              <w:szCs w:val="22"/>
            </w:rPr>
          </w:pPr>
          <w:hyperlink w:anchor="_Toc13571810" w:history="1">
            <w:r w:rsidR="00B305A3" w:rsidRPr="00D04232">
              <w:rPr>
                <w:rStyle w:val="Hyperlink"/>
                <w:b w:val="0"/>
                <w:bCs w:val="0"/>
              </w:rPr>
              <w:t>Community School Framework</w:t>
            </w:r>
            <w:r w:rsidR="00B305A3" w:rsidRPr="00D04232">
              <w:rPr>
                <w:b w:val="0"/>
                <w:bCs w:val="0"/>
                <w:webHidden/>
              </w:rPr>
              <w:tab/>
            </w:r>
            <w:r w:rsidR="00B305A3" w:rsidRPr="00D04232">
              <w:rPr>
                <w:b w:val="0"/>
                <w:bCs w:val="0"/>
                <w:webHidden/>
              </w:rPr>
              <w:fldChar w:fldCharType="begin"/>
            </w:r>
            <w:r w:rsidR="00B305A3" w:rsidRPr="00D04232">
              <w:rPr>
                <w:b w:val="0"/>
                <w:bCs w:val="0"/>
                <w:webHidden/>
              </w:rPr>
              <w:instrText xml:space="preserve"> PAGEREF _Toc13571810 \h </w:instrText>
            </w:r>
            <w:r w:rsidR="00B305A3" w:rsidRPr="00D04232">
              <w:rPr>
                <w:b w:val="0"/>
                <w:bCs w:val="0"/>
                <w:webHidden/>
              </w:rPr>
            </w:r>
            <w:r w:rsidR="00B305A3" w:rsidRPr="00D04232">
              <w:rPr>
                <w:b w:val="0"/>
                <w:bCs w:val="0"/>
                <w:webHidden/>
              </w:rPr>
              <w:fldChar w:fldCharType="separate"/>
            </w:r>
            <w:r w:rsidR="00076E3E">
              <w:rPr>
                <w:b w:val="0"/>
                <w:bCs w:val="0"/>
                <w:webHidden/>
              </w:rPr>
              <w:t>65</w:t>
            </w:r>
            <w:r w:rsidR="00B305A3" w:rsidRPr="00D04232">
              <w:rPr>
                <w:b w:val="0"/>
                <w:bCs w:val="0"/>
                <w:webHidden/>
              </w:rPr>
              <w:fldChar w:fldCharType="end"/>
            </w:r>
          </w:hyperlink>
        </w:p>
        <w:p w14:paraId="6B230D9E" w14:textId="3D5A8218" w:rsidR="00B305A3" w:rsidRPr="00D04232" w:rsidRDefault="00CE3567" w:rsidP="007611B1">
          <w:pPr>
            <w:pStyle w:val="TOC2"/>
            <w:rPr>
              <w:rFonts w:asciiTheme="minorHAnsi" w:eastAsiaTheme="minorEastAsia" w:hAnsiTheme="minorHAnsi" w:cstheme="minorBidi"/>
              <w:b w:val="0"/>
              <w:bCs w:val="0"/>
              <w:color w:val="auto"/>
              <w:sz w:val="22"/>
              <w:szCs w:val="22"/>
            </w:rPr>
          </w:pPr>
          <w:hyperlink w:anchor="_Toc13571811" w:history="1">
            <w:r w:rsidR="00B305A3" w:rsidRPr="00D04232">
              <w:rPr>
                <w:rStyle w:val="Hyperlink"/>
                <w:b w:val="0"/>
                <w:bCs w:val="0"/>
              </w:rPr>
              <w:t>STEM Pipeline</w:t>
            </w:r>
            <w:r w:rsidR="00B305A3" w:rsidRPr="00D04232">
              <w:rPr>
                <w:b w:val="0"/>
                <w:bCs w:val="0"/>
                <w:webHidden/>
              </w:rPr>
              <w:tab/>
            </w:r>
            <w:r w:rsidR="00B305A3" w:rsidRPr="00D04232">
              <w:rPr>
                <w:b w:val="0"/>
                <w:bCs w:val="0"/>
                <w:webHidden/>
              </w:rPr>
              <w:fldChar w:fldCharType="begin"/>
            </w:r>
            <w:r w:rsidR="00B305A3" w:rsidRPr="00D04232">
              <w:rPr>
                <w:b w:val="0"/>
                <w:bCs w:val="0"/>
                <w:webHidden/>
              </w:rPr>
              <w:instrText xml:space="preserve"> PAGEREF _Toc13571811 \h </w:instrText>
            </w:r>
            <w:r w:rsidR="00B305A3" w:rsidRPr="00D04232">
              <w:rPr>
                <w:b w:val="0"/>
                <w:bCs w:val="0"/>
                <w:webHidden/>
              </w:rPr>
            </w:r>
            <w:r w:rsidR="00B305A3" w:rsidRPr="00D04232">
              <w:rPr>
                <w:b w:val="0"/>
                <w:bCs w:val="0"/>
                <w:webHidden/>
              </w:rPr>
              <w:fldChar w:fldCharType="separate"/>
            </w:r>
            <w:r w:rsidR="00076E3E">
              <w:rPr>
                <w:b w:val="0"/>
                <w:bCs w:val="0"/>
                <w:webHidden/>
              </w:rPr>
              <w:t>66</w:t>
            </w:r>
            <w:r w:rsidR="00B305A3" w:rsidRPr="00D04232">
              <w:rPr>
                <w:b w:val="0"/>
                <w:bCs w:val="0"/>
                <w:webHidden/>
              </w:rPr>
              <w:fldChar w:fldCharType="end"/>
            </w:r>
          </w:hyperlink>
        </w:p>
        <w:p w14:paraId="3ACE5DFC" w14:textId="72E358AD" w:rsidR="00B305A3" w:rsidRPr="00D04232" w:rsidRDefault="00CE3567" w:rsidP="007611B1">
          <w:pPr>
            <w:pStyle w:val="TOC2"/>
            <w:rPr>
              <w:rFonts w:asciiTheme="minorHAnsi" w:eastAsiaTheme="minorEastAsia" w:hAnsiTheme="minorHAnsi" w:cstheme="minorBidi"/>
              <w:b w:val="0"/>
              <w:bCs w:val="0"/>
              <w:color w:val="auto"/>
              <w:sz w:val="22"/>
              <w:szCs w:val="22"/>
            </w:rPr>
          </w:pPr>
          <w:hyperlink w:anchor="_Toc13571812" w:history="1">
            <w:r w:rsidR="00B305A3" w:rsidRPr="00D04232">
              <w:rPr>
                <w:rStyle w:val="Hyperlink"/>
                <w:rFonts w:eastAsia="Times New Roman"/>
                <w:b w:val="0"/>
                <w:bCs w:val="0"/>
              </w:rPr>
              <w:t>Student Attitudes Toward STEM</w:t>
            </w:r>
            <w:r w:rsidR="00B305A3" w:rsidRPr="00D04232">
              <w:rPr>
                <w:b w:val="0"/>
                <w:bCs w:val="0"/>
                <w:webHidden/>
              </w:rPr>
              <w:tab/>
            </w:r>
            <w:r w:rsidR="00B305A3" w:rsidRPr="00D04232">
              <w:rPr>
                <w:b w:val="0"/>
                <w:bCs w:val="0"/>
                <w:webHidden/>
              </w:rPr>
              <w:fldChar w:fldCharType="begin"/>
            </w:r>
            <w:r w:rsidR="00B305A3" w:rsidRPr="00D04232">
              <w:rPr>
                <w:b w:val="0"/>
                <w:bCs w:val="0"/>
                <w:webHidden/>
              </w:rPr>
              <w:instrText xml:space="preserve"> PAGEREF _Toc13571812 \h </w:instrText>
            </w:r>
            <w:r w:rsidR="00B305A3" w:rsidRPr="00D04232">
              <w:rPr>
                <w:b w:val="0"/>
                <w:bCs w:val="0"/>
                <w:webHidden/>
              </w:rPr>
            </w:r>
            <w:r w:rsidR="00B305A3" w:rsidRPr="00D04232">
              <w:rPr>
                <w:b w:val="0"/>
                <w:bCs w:val="0"/>
                <w:webHidden/>
              </w:rPr>
              <w:fldChar w:fldCharType="separate"/>
            </w:r>
            <w:r w:rsidR="00076E3E">
              <w:rPr>
                <w:b w:val="0"/>
                <w:bCs w:val="0"/>
                <w:webHidden/>
              </w:rPr>
              <w:t>67</w:t>
            </w:r>
            <w:r w:rsidR="00B305A3" w:rsidRPr="00D04232">
              <w:rPr>
                <w:b w:val="0"/>
                <w:bCs w:val="0"/>
                <w:webHidden/>
              </w:rPr>
              <w:fldChar w:fldCharType="end"/>
            </w:r>
          </w:hyperlink>
        </w:p>
        <w:p w14:paraId="19F8627E" w14:textId="2E3D166F" w:rsidR="00B305A3" w:rsidRPr="00D04232" w:rsidRDefault="00CE3567" w:rsidP="007611B1">
          <w:pPr>
            <w:pStyle w:val="TOC2"/>
            <w:rPr>
              <w:rFonts w:asciiTheme="minorHAnsi" w:eastAsiaTheme="minorEastAsia" w:hAnsiTheme="minorHAnsi" w:cstheme="minorBidi"/>
              <w:b w:val="0"/>
              <w:bCs w:val="0"/>
              <w:color w:val="auto"/>
              <w:sz w:val="22"/>
              <w:szCs w:val="22"/>
            </w:rPr>
          </w:pPr>
          <w:hyperlink w:anchor="_Toc13571813" w:history="1">
            <w:r w:rsidR="00B305A3" w:rsidRPr="00D04232">
              <w:rPr>
                <w:rStyle w:val="Hyperlink"/>
                <w:b w:val="0"/>
                <w:bCs w:val="0"/>
              </w:rPr>
              <w:t>21</w:t>
            </w:r>
            <w:r w:rsidR="00B305A3" w:rsidRPr="00D04232">
              <w:rPr>
                <w:rStyle w:val="Hyperlink"/>
                <w:b w:val="0"/>
                <w:bCs w:val="0"/>
                <w:vertAlign w:val="superscript"/>
              </w:rPr>
              <w:t>st</w:t>
            </w:r>
            <w:r w:rsidR="00B305A3" w:rsidRPr="00D04232">
              <w:rPr>
                <w:rStyle w:val="Hyperlink"/>
                <w:b w:val="0"/>
                <w:bCs w:val="0"/>
              </w:rPr>
              <w:t xml:space="preserve"> Century Skills</w:t>
            </w:r>
            <w:r w:rsidR="00B305A3" w:rsidRPr="00D04232">
              <w:rPr>
                <w:b w:val="0"/>
                <w:bCs w:val="0"/>
                <w:webHidden/>
              </w:rPr>
              <w:tab/>
            </w:r>
            <w:r w:rsidR="00B305A3" w:rsidRPr="00D04232">
              <w:rPr>
                <w:b w:val="0"/>
                <w:bCs w:val="0"/>
                <w:webHidden/>
              </w:rPr>
              <w:fldChar w:fldCharType="begin"/>
            </w:r>
            <w:r w:rsidR="00B305A3" w:rsidRPr="00D04232">
              <w:rPr>
                <w:b w:val="0"/>
                <w:bCs w:val="0"/>
                <w:webHidden/>
              </w:rPr>
              <w:instrText xml:space="preserve"> PAGEREF _Toc13571813 \h </w:instrText>
            </w:r>
            <w:r w:rsidR="00B305A3" w:rsidRPr="00D04232">
              <w:rPr>
                <w:b w:val="0"/>
                <w:bCs w:val="0"/>
                <w:webHidden/>
              </w:rPr>
            </w:r>
            <w:r w:rsidR="00B305A3" w:rsidRPr="00D04232">
              <w:rPr>
                <w:b w:val="0"/>
                <w:bCs w:val="0"/>
                <w:webHidden/>
              </w:rPr>
              <w:fldChar w:fldCharType="separate"/>
            </w:r>
            <w:r w:rsidR="00076E3E">
              <w:rPr>
                <w:b w:val="0"/>
                <w:bCs w:val="0"/>
                <w:webHidden/>
              </w:rPr>
              <w:t>67</w:t>
            </w:r>
            <w:r w:rsidR="00B305A3" w:rsidRPr="00D04232">
              <w:rPr>
                <w:b w:val="0"/>
                <w:bCs w:val="0"/>
                <w:webHidden/>
              </w:rPr>
              <w:fldChar w:fldCharType="end"/>
            </w:r>
          </w:hyperlink>
        </w:p>
        <w:p w14:paraId="68E73C5C" w14:textId="3EA470CC" w:rsidR="00B305A3" w:rsidRPr="00D04232" w:rsidRDefault="00CE3567" w:rsidP="00D04232">
          <w:pPr>
            <w:pStyle w:val="TOC1"/>
            <w:rPr>
              <w:rFonts w:asciiTheme="minorHAnsi" w:eastAsiaTheme="minorEastAsia" w:hAnsiTheme="minorHAnsi" w:cstheme="minorBidi"/>
              <w:color w:val="auto"/>
              <w:sz w:val="22"/>
              <w:szCs w:val="22"/>
            </w:rPr>
          </w:pPr>
          <w:hyperlink w:anchor="_Toc13571814" w:history="1">
            <w:r w:rsidR="00B305A3" w:rsidRPr="00D04232">
              <w:rPr>
                <w:rStyle w:val="Hyperlink"/>
                <w:rFonts w:eastAsia="Times New Roman"/>
              </w:rPr>
              <w:t>Bioecological Systems as Supports for STEM Learning</w:t>
            </w:r>
            <w:r w:rsidR="00B305A3" w:rsidRPr="00D04232">
              <w:rPr>
                <w:webHidden/>
              </w:rPr>
              <w:tab/>
            </w:r>
            <w:r w:rsidR="00B305A3" w:rsidRPr="00D04232">
              <w:rPr>
                <w:webHidden/>
              </w:rPr>
              <w:fldChar w:fldCharType="begin"/>
            </w:r>
            <w:r w:rsidR="00B305A3" w:rsidRPr="00D04232">
              <w:rPr>
                <w:webHidden/>
              </w:rPr>
              <w:instrText xml:space="preserve"> PAGEREF _Toc13571814 \h </w:instrText>
            </w:r>
            <w:r w:rsidR="00B305A3" w:rsidRPr="00D04232">
              <w:rPr>
                <w:webHidden/>
              </w:rPr>
            </w:r>
            <w:r w:rsidR="00B305A3" w:rsidRPr="00D04232">
              <w:rPr>
                <w:webHidden/>
              </w:rPr>
              <w:fldChar w:fldCharType="separate"/>
            </w:r>
            <w:r w:rsidR="00076E3E">
              <w:rPr>
                <w:webHidden/>
              </w:rPr>
              <w:t>69</w:t>
            </w:r>
            <w:r w:rsidR="00B305A3" w:rsidRPr="00D04232">
              <w:rPr>
                <w:webHidden/>
              </w:rPr>
              <w:fldChar w:fldCharType="end"/>
            </w:r>
          </w:hyperlink>
        </w:p>
        <w:p w14:paraId="0A03854B" w14:textId="3CDAAA56" w:rsidR="00B305A3" w:rsidRPr="00D04232" w:rsidRDefault="00CE3567" w:rsidP="007611B1">
          <w:pPr>
            <w:pStyle w:val="TOC2"/>
            <w:rPr>
              <w:rFonts w:asciiTheme="minorHAnsi" w:eastAsiaTheme="minorEastAsia" w:hAnsiTheme="minorHAnsi" w:cstheme="minorBidi"/>
              <w:b w:val="0"/>
              <w:bCs w:val="0"/>
              <w:color w:val="auto"/>
              <w:sz w:val="22"/>
              <w:szCs w:val="22"/>
            </w:rPr>
          </w:pPr>
          <w:hyperlink w:anchor="_Toc13571815" w:history="1">
            <w:r w:rsidR="00B305A3" w:rsidRPr="00D04232">
              <w:rPr>
                <w:rStyle w:val="Hyperlink"/>
                <w:rFonts w:eastAsia="Times New Roman"/>
                <w:b w:val="0"/>
                <w:bCs w:val="0"/>
              </w:rPr>
              <w:t>STEM OST Program Logic Model</w:t>
            </w:r>
            <w:r w:rsidR="00B305A3" w:rsidRPr="00D04232">
              <w:rPr>
                <w:b w:val="0"/>
                <w:bCs w:val="0"/>
                <w:webHidden/>
              </w:rPr>
              <w:tab/>
            </w:r>
            <w:r w:rsidR="00B305A3" w:rsidRPr="00D04232">
              <w:rPr>
                <w:b w:val="0"/>
                <w:bCs w:val="0"/>
                <w:webHidden/>
              </w:rPr>
              <w:fldChar w:fldCharType="begin"/>
            </w:r>
            <w:r w:rsidR="00B305A3" w:rsidRPr="00D04232">
              <w:rPr>
                <w:b w:val="0"/>
                <w:bCs w:val="0"/>
                <w:webHidden/>
              </w:rPr>
              <w:instrText xml:space="preserve"> PAGEREF _Toc13571815 \h </w:instrText>
            </w:r>
            <w:r w:rsidR="00B305A3" w:rsidRPr="00D04232">
              <w:rPr>
                <w:b w:val="0"/>
                <w:bCs w:val="0"/>
                <w:webHidden/>
              </w:rPr>
            </w:r>
            <w:r w:rsidR="00B305A3" w:rsidRPr="00D04232">
              <w:rPr>
                <w:b w:val="0"/>
                <w:bCs w:val="0"/>
                <w:webHidden/>
              </w:rPr>
              <w:fldChar w:fldCharType="separate"/>
            </w:r>
            <w:r w:rsidR="00076E3E">
              <w:rPr>
                <w:b w:val="0"/>
                <w:bCs w:val="0"/>
                <w:webHidden/>
              </w:rPr>
              <w:t>71</w:t>
            </w:r>
            <w:r w:rsidR="00B305A3" w:rsidRPr="00D04232">
              <w:rPr>
                <w:b w:val="0"/>
                <w:bCs w:val="0"/>
                <w:webHidden/>
              </w:rPr>
              <w:fldChar w:fldCharType="end"/>
            </w:r>
          </w:hyperlink>
        </w:p>
        <w:p w14:paraId="441D48FD" w14:textId="22B057AE" w:rsidR="00B305A3" w:rsidRPr="00D04232" w:rsidRDefault="00CE3567" w:rsidP="00D04232">
          <w:pPr>
            <w:pStyle w:val="TOC1"/>
            <w:rPr>
              <w:rFonts w:asciiTheme="minorHAnsi" w:eastAsiaTheme="minorEastAsia" w:hAnsiTheme="minorHAnsi" w:cstheme="minorBidi"/>
              <w:color w:val="auto"/>
              <w:sz w:val="22"/>
              <w:szCs w:val="22"/>
            </w:rPr>
          </w:pPr>
          <w:hyperlink w:anchor="_Toc13571816" w:history="1">
            <w:r w:rsidR="00B305A3" w:rsidRPr="00D04232">
              <w:rPr>
                <w:rStyle w:val="Hyperlink"/>
                <w:rFonts w:eastAsia="Times New Roman"/>
              </w:rPr>
              <w:t>Research Questions</w:t>
            </w:r>
            <w:r w:rsidR="00B305A3" w:rsidRPr="00D04232">
              <w:rPr>
                <w:webHidden/>
              </w:rPr>
              <w:tab/>
            </w:r>
            <w:r w:rsidR="00B305A3" w:rsidRPr="00D04232">
              <w:rPr>
                <w:webHidden/>
              </w:rPr>
              <w:fldChar w:fldCharType="begin"/>
            </w:r>
            <w:r w:rsidR="00B305A3" w:rsidRPr="00D04232">
              <w:rPr>
                <w:webHidden/>
              </w:rPr>
              <w:instrText xml:space="preserve"> PAGEREF _Toc13571816 \h </w:instrText>
            </w:r>
            <w:r w:rsidR="00B305A3" w:rsidRPr="00D04232">
              <w:rPr>
                <w:webHidden/>
              </w:rPr>
            </w:r>
            <w:r w:rsidR="00B305A3" w:rsidRPr="00D04232">
              <w:rPr>
                <w:webHidden/>
              </w:rPr>
              <w:fldChar w:fldCharType="separate"/>
            </w:r>
            <w:r w:rsidR="00076E3E">
              <w:rPr>
                <w:webHidden/>
              </w:rPr>
              <w:t>73</w:t>
            </w:r>
            <w:r w:rsidR="00B305A3" w:rsidRPr="00D04232">
              <w:rPr>
                <w:webHidden/>
              </w:rPr>
              <w:fldChar w:fldCharType="end"/>
            </w:r>
          </w:hyperlink>
        </w:p>
        <w:p w14:paraId="3285FB56" w14:textId="56919E94" w:rsidR="00B305A3" w:rsidRPr="00D04232" w:rsidRDefault="00CE3567" w:rsidP="00D04232">
          <w:pPr>
            <w:pStyle w:val="TOC1"/>
            <w:rPr>
              <w:rFonts w:asciiTheme="minorHAnsi" w:eastAsiaTheme="minorEastAsia" w:hAnsiTheme="minorHAnsi" w:cstheme="minorBidi"/>
              <w:color w:val="auto"/>
              <w:sz w:val="22"/>
              <w:szCs w:val="22"/>
            </w:rPr>
          </w:pPr>
          <w:hyperlink w:anchor="_Toc13571817" w:history="1">
            <w:r w:rsidR="00B305A3" w:rsidRPr="00D04232">
              <w:rPr>
                <w:rStyle w:val="Hyperlink"/>
              </w:rPr>
              <w:t>Methods</w:t>
            </w:r>
            <w:r w:rsidR="00B305A3" w:rsidRPr="00D04232">
              <w:rPr>
                <w:webHidden/>
              </w:rPr>
              <w:tab/>
            </w:r>
            <w:r w:rsidR="00B305A3" w:rsidRPr="00D04232">
              <w:rPr>
                <w:webHidden/>
              </w:rPr>
              <w:fldChar w:fldCharType="begin"/>
            </w:r>
            <w:r w:rsidR="00B305A3" w:rsidRPr="00D04232">
              <w:rPr>
                <w:webHidden/>
              </w:rPr>
              <w:instrText xml:space="preserve"> PAGEREF _Toc13571817 \h </w:instrText>
            </w:r>
            <w:r w:rsidR="00B305A3" w:rsidRPr="00D04232">
              <w:rPr>
                <w:webHidden/>
              </w:rPr>
            </w:r>
            <w:r w:rsidR="00B305A3" w:rsidRPr="00D04232">
              <w:rPr>
                <w:webHidden/>
              </w:rPr>
              <w:fldChar w:fldCharType="separate"/>
            </w:r>
            <w:r w:rsidR="00076E3E">
              <w:rPr>
                <w:webHidden/>
              </w:rPr>
              <w:t>73</w:t>
            </w:r>
            <w:r w:rsidR="00B305A3" w:rsidRPr="00D04232">
              <w:rPr>
                <w:webHidden/>
              </w:rPr>
              <w:fldChar w:fldCharType="end"/>
            </w:r>
          </w:hyperlink>
        </w:p>
        <w:p w14:paraId="5907DB85" w14:textId="44A5161E" w:rsidR="00B305A3" w:rsidRPr="00D04232" w:rsidRDefault="00CE3567" w:rsidP="007611B1">
          <w:pPr>
            <w:pStyle w:val="TOC2"/>
            <w:rPr>
              <w:rFonts w:asciiTheme="minorHAnsi" w:eastAsiaTheme="minorEastAsia" w:hAnsiTheme="minorHAnsi" w:cstheme="minorBidi"/>
              <w:b w:val="0"/>
              <w:bCs w:val="0"/>
              <w:color w:val="auto"/>
              <w:sz w:val="22"/>
              <w:szCs w:val="22"/>
            </w:rPr>
          </w:pPr>
          <w:hyperlink w:anchor="_Toc13571818" w:history="1">
            <w:r w:rsidR="00B305A3" w:rsidRPr="00D04232">
              <w:rPr>
                <w:rStyle w:val="Hyperlink"/>
                <w:rFonts w:eastAsia="Times New Roman"/>
                <w:b w:val="0"/>
                <w:bCs w:val="0"/>
              </w:rPr>
              <w:t>Participants</w:t>
            </w:r>
            <w:r w:rsidR="00B305A3" w:rsidRPr="00D04232">
              <w:rPr>
                <w:b w:val="0"/>
                <w:bCs w:val="0"/>
                <w:webHidden/>
              </w:rPr>
              <w:tab/>
            </w:r>
            <w:r w:rsidR="00B305A3" w:rsidRPr="00D04232">
              <w:rPr>
                <w:b w:val="0"/>
                <w:bCs w:val="0"/>
                <w:webHidden/>
              </w:rPr>
              <w:fldChar w:fldCharType="begin"/>
            </w:r>
            <w:r w:rsidR="00B305A3" w:rsidRPr="00D04232">
              <w:rPr>
                <w:b w:val="0"/>
                <w:bCs w:val="0"/>
                <w:webHidden/>
              </w:rPr>
              <w:instrText xml:space="preserve"> PAGEREF _Toc13571818 \h </w:instrText>
            </w:r>
            <w:r w:rsidR="00B305A3" w:rsidRPr="00D04232">
              <w:rPr>
                <w:b w:val="0"/>
                <w:bCs w:val="0"/>
                <w:webHidden/>
              </w:rPr>
            </w:r>
            <w:r w:rsidR="00B305A3" w:rsidRPr="00D04232">
              <w:rPr>
                <w:b w:val="0"/>
                <w:bCs w:val="0"/>
                <w:webHidden/>
              </w:rPr>
              <w:fldChar w:fldCharType="separate"/>
            </w:r>
            <w:r w:rsidR="00076E3E">
              <w:rPr>
                <w:b w:val="0"/>
                <w:bCs w:val="0"/>
                <w:webHidden/>
              </w:rPr>
              <w:t>74</w:t>
            </w:r>
            <w:r w:rsidR="00B305A3" w:rsidRPr="00D04232">
              <w:rPr>
                <w:b w:val="0"/>
                <w:bCs w:val="0"/>
                <w:webHidden/>
              </w:rPr>
              <w:fldChar w:fldCharType="end"/>
            </w:r>
          </w:hyperlink>
        </w:p>
        <w:p w14:paraId="1D7D6FE2" w14:textId="3B1EF4E2" w:rsidR="00B305A3" w:rsidRPr="00D04232" w:rsidRDefault="00CE3567" w:rsidP="007611B1">
          <w:pPr>
            <w:pStyle w:val="TOC2"/>
            <w:rPr>
              <w:rFonts w:asciiTheme="minorHAnsi" w:eastAsiaTheme="minorEastAsia" w:hAnsiTheme="minorHAnsi" w:cstheme="minorBidi"/>
              <w:b w:val="0"/>
              <w:bCs w:val="0"/>
              <w:color w:val="auto"/>
              <w:sz w:val="22"/>
              <w:szCs w:val="22"/>
            </w:rPr>
          </w:pPr>
          <w:hyperlink w:anchor="_Toc13571819" w:history="1">
            <w:r w:rsidR="00B305A3" w:rsidRPr="00D04232">
              <w:rPr>
                <w:rStyle w:val="Hyperlink"/>
                <w:rFonts w:eastAsia="Times New Roman"/>
                <w:b w:val="0"/>
                <w:bCs w:val="0"/>
              </w:rPr>
              <w:t>Setting</w:t>
            </w:r>
            <w:r w:rsidR="00B305A3" w:rsidRPr="00D04232">
              <w:rPr>
                <w:b w:val="0"/>
                <w:bCs w:val="0"/>
                <w:webHidden/>
              </w:rPr>
              <w:tab/>
            </w:r>
            <w:r w:rsidR="00B305A3" w:rsidRPr="00D04232">
              <w:rPr>
                <w:b w:val="0"/>
                <w:bCs w:val="0"/>
                <w:webHidden/>
              </w:rPr>
              <w:fldChar w:fldCharType="begin"/>
            </w:r>
            <w:r w:rsidR="00B305A3" w:rsidRPr="00D04232">
              <w:rPr>
                <w:b w:val="0"/>
                <w:bCs w:val="0"/>
                <w:webHidden/>
              </w:rPr>
              <w:instrText xml:space="preserve"> PAGEREF _Toc13571819 \h </w:instrText>
            </w:r>
            <w:r w:rsidR="00B305A3" w:rsidRPr="00D04232">
              <w:rPr>
                <w:b w:val="0"/>
                <w:bCs w:val="0"/>
                <w:webHidden/>
              </w:rPr>
            </w:r>
            <w:r w:rsidR="00B305A3" w:rsidRPr="00D04232">
              <w:rPr>
                <w:b w:val="0"/>
                <w:bCs w:val="0"/>
                <w:webHidden/>
              </w:rPr>
              <w:fldChar w:fldCharType="separate"/>
            </w:r>
            <w:r w:rsidR="00076E3E">
              <w:rPr>
                <w:b w:val="0"/>
                <w:bCs w:val="0"/>
                <w:webHidden/>
              </w:rPr>
              <w:t>77</w:t>
            </w:r>
            <w:r w:rsidR="00B305A3" w:rsidRPr="00D04232">
              <w:rPr>
                <w:b w:val="0"/>
                <w:bCs w:val="0"/>
                <w:webHidden/>
              </w:rPr>
              <w:fldChar w:fldCharType="end"/>
            </w:r>
          </w:hyperlink>
        </w:p>
        <w:p w14:paraId="703A0086" w14:textId="328E9C1A" w:rsidR="00B305A3" w:rsidRPr="00D04232" w:rsidRDefault="00CE3567" w:rsidP="007611B1">
          <w:pPr>
            <w:pStyle w:val="TOC2"/>
            <w:rPr>
              <w:rFonts w:asciiTheme="minorHAnsi" w:eastAsiaTheme="minorEastAsia" w:hAnsiTheme="minorHAnsi" w:cstheme="minorBidi"/>
              <w:b w:val="0"/>
              <w:bCs w:val="0"/>
              <w:color w:val="auto"/>
              <w:sz w:val="22"/>
              <w:szCs w:val="22"/>
            </w:rPr>
          </w:pPr>
          <w:hyperlink w:anchor="_Toc13571820" w:history="1">
            <w:r w:rsidR="00B305A3" w:rsidRPr="00D04232">
              <w:rPr>
                <w:rStyle w:val="Hyperlink"/>
                <w:rFonts w:eastAsia="Times New Roman"/>
                <w:b w:val="0"/>
                <w:bCs w:val="0"/>
              </w:rPr>
              <w:t>Treatment and Dosage</w:t>
            </w:r>
            <w:r w:rsidR="00B305A3" w:rsidRPr="00D04232">
              <w:rPr>
                <w:b w:val="0"/>
                <w:bCs w:val="0"/>
                <w:webHidden/>
              </w:rPr>
              <w:tab/>
            </w:r>
            <w:r w:rsidR="00B305A3" w:rsidRPr="00D04232">
              <w:rPr>
                <w:b w:val="0"/>
                <w:bCs w:val="0"/>
                <w:webHidden/>
              </w:rPr>
              <w:fldChar w:fldCharType="begin"/>
            </w:r>
            <w:r w:rsidR="00B305A3" w:rsidRPr="00D04232">
              <w:rPr>
                <w:b w:val="0"/>
                <w:bCs w:val="0"/>
                <w:webHidden/>
              </w:rPr>
              <w:instrText xml:space="preserve"> PAGEREF _Toc13571820 \h </w:instrText>
            </w:r>
            <w:r w:rsidR="00B305A3" w:rsidRPr="00D04232">
              <w:rPr>
                <w:b w:val="0"/>
                <w:bCs w:val="0"/>
                <w:webHidden/>
              </w:rPr>
            </w:r>
            <w:r w:rsidR="00B305A3" w:rsidRPr="00D04232">
              <w:rPr>
                <w:b w:val="0"/>
                <w:bCs w:val="0"/>
                <w:webHidden/>
              </w:rPr>
              <w:fldChar w:fldCharType="separate"/>
            </w:r>
            <w:r w:rsidR="00076E3E">
              <w:rPr>
                <w:b w:val="0"/>
                <w:bCs w:val="0"/>
                <w:webHidden/>
              </w:rPr>
              <w:t>77</w:t>
            </w:r>
            <w:r w:rsidR="00B305A3" w:rsidRPr="00D04232">
              <w:rPr>
                <w:b w:val="0"/>
                <w:bCs w:val="0"/>
                <w:webHidden/>
              </w:rPr>
              <w:fldChar w:fldCharType="end"/>
            </w:r>
          </w:hyperlink>
        </w:p>
        <w:p w14:paraId="7C330332" w14:textId="70E68324" w:rsidR="00B305A3" w:rsidRPr="00D04232" w:rsidRDefault="00CE3567" w:rsidP="00D04232">
          <w:pPr>
            <w:pStyle w:val="TOC1"/>
            <w:rPr>
              <w:rFonts w:asciiTheme="minorHAnsi" w:eastAsiaTheme="minorEastAsia" w:hAnsiTheme="minorHAnsi" w:cstheme="minorBidi"/>
              <w:color w:val="auto"/>
              <w:sz w:val="22"/>
              <w:szCs w:val="22"/>
            </w:rPr>
          </w:pPr>
          <w:hyperlink w:anchor="_Toc13571821" w:history="1">
            <w:r w:rsidR="00B305A3" w:rsidRPr="00D04232">
              <w:rPr>
                <w:rStyle w:val="Hyperlink"/>
                <w:rFonts w:eastAsia="Times New Roman"/>
              </w:rPr>
              <w:t>Data Sources and Collection Procedures</w:t>
            </w:r>
            <w:r w:rsidR="00B305A3" w:rsidRPr="00D04232">
              <w:rPr>
                <w:webHidden/>
              </w:rPr>
              <w:tab/>
            </w:r>
            <w:r w:rsidR="00B305A3" w:rsidRPr="00D04232">
              <w:rPr>
                <w:webHidden/>
              </w:rPr>
              <w:fldChar w:fldCharType="begin"/>
            </w:r>
            <w:r w:rsidR="00B305A3" w:rsidRPr="00D04232">
              <w:rPr>
                <w:webHidden/>
              </w:rPr>
              <w:instrText xml:space="preserve"> PAGEREF _Toc13571821 \h </w:instrText>
            </w:r>
            <w:r w:rsidR="00B305A3" w:rsidRPr="00D04232">
              <w:rPr>
                <w:webHidden/>
              </w:rPr>
            </w:r>
            <w:r w:rsidR="00B305A3" w:rsidRPr="00D04232">
              <w:rPr>
                <w:webHidden/>
              </w:rPr>
              <w:fldChar w:fldCharType="separate"/>
            </w:r>
            <w:r w:rsidR="00076E3E">
              <w:rPr>
                <w:webHidden/>
              </w:rPr>
              <w:t>78</w:t>
            </w:r>
            <w:r w:rsidR="00B305A3" w:rsidRPr="00D04232">
              <w:rPr>
                <w:webHidden/>
              </w:rPr>
              <w:fldChar w:fldCharType="end"/>
            </w:r>
          </w:hyperlink>
        </w:p>
        <w:p w14:paraId="4C0E925E" w14:textId="7CDBB4FB" w:rsidR="00B305A3" w:rsidRPr="00D04232" w:rsidRDefault="00CE3567" w:rsidP="007611B1">
          <w:pPr>
            <w:pStyle w:val="TOC2"/>
            <w:rPr>
              <w:rFonts w:asciiTheme="minorHAnsi" w:eastAsiaTheme="minorEastAsia" w:hAnsiTheme="minorHAnsi" w:cstheme="minorBidi"/>
              <w:b w:val="0"/>
              <w:bCs w:val="0"/>
              <w:color w:val="auto"/>
              <w:sz w:val="22"/>
              <w:szCs w:val="22"/>
            </w:rPr>
          </w:pPr>
          <w:hyperlink w:anchor="_Toc13571822" w:history="1">
            <w:r w:rsidR="00B305A3" w:rsidRPr="00D04232">
              <w:rPr>
                <w:rStyle w:val="Hyperlink"/>
                <w:rFonts w:eastAsia="Times New Roman"/>
                <w:b w:val="0"/>
                <w:bCs w:val="0"/>
              </w:rPr>
              <w:t>Quantitative Instruments and Procedures</w:t>
            </w:r>
            <w:r w:rsidR="00B305A3" w:rsidRPr="00D04232">
              <w:rPr>
                <w:b w:val="0"/>
                <w:bCs w:val="0"/>
                <w:webHidden/>
              </w:rPr>
              <w:tab/>
            </w:r>
            <w:r w:rsidR="00B305A3" w:rsidRPr="00D04232">
              <w:rPr>
                <w:b w:val="0"/>
                <w:bCs w:val="0"/>
                <w:webHidden/>
              </w:rPr>
              <w:fldChar w:fldCharType="begin"/>
            </w:r>
            <w:r w:rsidR="00B305A3" w:rsidRPr="00D04232">
              <w:rPr>
                <w:b w:val="0"/>
                <w:bCs w:val="0"/>
                <w:webHidden/>
              </w:rPr>
              <w:instrText xml:space="preserve"> PAGEREF _Toc13571822 \h </w:instrText>
            </w:r>
            <w:r w:rsidR="00B305A3" w:rsidRPr="00D04232">
              <w:rPr>
                <w:b w:val="0"/>
                <w:bCs w:val="0"/>
                <w:webHidden/>
              </w:rPr>
            </w:r>
            <w:r w:rsidR="00B305A3" w:rsidRPr="00D04232">
              <w:rPr>
                <w:b w:val="0"/>
                <w:bCs w:val="0"/>
                <w:webHidden/>
              </w:rPr>
              <w:fldChar w:fldCharType="separate"/>
            </w:r>
            <w:r w:rsidR="00076E3E">
              <w:rPr>
                <w:b w:val="0"/>
                <w:bCs w:val="0"/>
                <w:webHidden/>
              </w:rPr>
              <w:t>78</w:t>
            </w:r>
            <w:r w:rsidR="00B305A3" w:rsidRPr="00D04232">
              <w:rPr>
                <w:b w:val="0"/>
                <w:bCs w:val="0"/>
                <w:webHidden/>
              </w:rPr>
              <w:fldChar w:fldCharType="end"/>
            </w:r>
          </w:hyperlink>
        </w:p>
        <w:p w14:paraId="66120E11" w14:textId="71735008" w:rsidR="00B305A3" w:rsidRPr="00D04232" w:rsidRDefault="00CE3567" w:rsidP="007611B1">
          <w:pPr>
            <w:pStyle w:val="TOC2"/>
            <w:rPr>
              <w:rFonts w:asciiTheme="minorHAnsi" w:eastAsiaTheme="minorEastAsia" w:hAnsiTheme="minorHAnsi" w:cstheme="minorBidi"/>
              <w:b w:val="0"/>
              <w:bCs w:val="0"/>
              <w:color w:val="auto"/>
              <w:sz w:val="22"/>
              <w:szCs w:val="22"/>
            </w:rPr>
          </w:pPr>
          <w:hyperlink w:anchor="_Toc13571823" w:history="1">
            <w:r w:rsidR="00B305A3" w:rsidRPr="00D04232">
              <w:rPr>
                <w:rStyle w:val="Hyperlink"/>
                <w:rFonts w:eastAsia="Times New Roman"/>
                <w:b w:val="0"/>
                <w:bCs w:val="0"/>
              </w:rPr>
              <w:t>Qualitative Data and Procedures</w:t>
            </w:r>
            <w:r w:rsidR="00B305A3" w:rsidRPr="00D04232">
              <w:rPr>
                <w:b w:val="0"/>
                <w:bCs w:val="0"/>
                <w:webHidden/>
              </w:rPr>
              <w:tab/>
            </w:r>
            <w:r w:rsidR="00B305A3" w:rsidRPr="00D04232">
              <w:rPr>
                <w:b w:val="0"/>
                <w:bCs w:val="0"/>
                <w:webHidden/>
              </w:rPr>
              <w:fldChar w:fldCharType="begin"/>
            </w:r>
            <w:r w:rsidR="00B305A3" w:rsidRPr="00D04232">
              <w:rPr>
                <w:b w:val="0"/>
                <w:bCs w:val="0"/>
                <w:webHidden/>
              </w:rPr>
              <w:instrText xml:space="preserve"> PAGEREF _Toc13571823 \h </w:instrText>
            </w:r>
            <w:r w:rsidR="00B305A3" w:rsidRPr="00D04232">
              <w:rPr>
                <w:b w:val="0"/>
                <w:bCs w:val="0"/>
                <w:webHidden/>
              </w:rPr>
            </w:r>
            <w:r w:rsidR="00B305A3" w:rsidRPr="00D04232">
              <w:rPr>
                <w:b w:val="0"/>
                <w:bCs w:val="0"/>
                <w:webHidden/>
              </w:rPr>
              <w:fldChar w:fldCharType="separate"/>
            </w:r>
            <w:r w:rsidR="00076E3E">
              <w:rPr>
                <w:b w:val="0"/>
                <w:bCs w:val="0"/>
                <w:webHidden/>
              </w:rPr>
              <w:t>80</w:t>
            </w:r>
            <w:r w:rsidR="00B305A3" w:rsidRPr="00D04232">
              <w:rPr>
                <w:b w:val="0"/>
                <w:bCs w:val="0"/>
                <w:webHidden/>
              </w:rPr>
              <w:fldChar w:fldCharType="end"/>
            </w:r>
          </w:hyperlink>
        </w:p>
        <w:p w14:paraId="5DB28DEC" w14:textId="7FE64092" w:rsidR="00B305A3" w:rsidRPr="00D04232" w:rsidRDefault="00CE3567" w:rsidP="00D04232">
          <w:pPr>
            <w:pStyle w:val="TOC1"/>
            <w:rPr>
              <w:rFonts w:asciiTheme="minorHAnsi" w:eastAsiaTheme="minorEastAsia" w:hAnsiTheme="minorHAnsi" w:cstheme="minorBidi"/>
              <w:color w:val="auto"/>
              <w:sz w:val="22"/>
              <w:szCs w:val="22"/>
            </w:rPr>
          </w:pPr>
          <w:hyperlink w:anchor="_Toc13571824" w:history="1">
            <w:r w:rsidR="00B305A3" w:rsidRPr="00D04232">
              <w:rPr>
                <w:rStyle w:val="Hyperlink"/>
              </w:rPr>
              <w:t>Analysis methods</w:t>
            </w:r>
            <w:r w:rsidR="00B305A3" w:rsidRPr="00D04232">
              <w:rPr>
                <w:webHidden/>
              </w:rPr>
              <w:tab/>
            </w:r>
            <w:r w:rsidR="00B305A3" w:rsidRPr="00D04232">
              <w:rPr>
                <w:webHidden/>
              </w:rPr>
              <w:fldChar w:fldCharType="begin"/>
            </w:r>
            <w:r w:rsidR="00B305A3" w:rsidRPr="00D04232">
              <w:rPr>
                <w:webHidden/>
              </w:rPr>
              <w:instrText xml:space="preserve"> PAGEREF _Toc13571824 \h </w:instrText>
            </w:r>
            <w:r w:rsidR="00B305A3" w:rsidRPr="00D04232">
              <w:rPr>
                <w:webHidden/>
              </w:rPr>
            </w:r>
            <w:r w:rsidR="00B305A3" w:rsidRPr="00D04232">
              <w:rPr>
                <w:webHidden/>
              </w:rPr>
              <w:fldChar w:fldCharType="separate"/>
            </w:r>
            <w:r w:rsidR="00076E3E">
              <w:rPr>
                <w:webHidden/>
              </w:rPr>
              <w:t>83</w:t>
            </w:r>
            <w:r w:rsidR="00B305A3" w:rsidRPr="00D04232">
              <w:rPr>
                <w:webHidden/>
              </w:rPr>
              <w:fldChar w:fldCharType="end"/>
            </w:r>
          </w:hyperlink>
        </w:p>
        <w:p w14:paraId="25FB7838" w14:textId="0E83FB04" w:rsidR="00B305A3" w:rsidRPr="00D04232" w:rsidRDefault="00CE3567" w:rsidP="007611B1">
          <w:pPr>
            <w:pStyle w:val="TOC2"/>
            <w:rPr>
              <w:rFonts w:asciiTheme="minorHAnsi" w:eastAsiaTheme="minorEastAsia" w:hAnsiTheme="minorHAnsi" w:cstheme="minorBidi"/>
              <w:b w:val="0"/>
              <w:bCs w:val="0"/>
              <w:color w:val="auto"/>
              <w:sz w:val="22"/>
              <w:szCs w:val="22"/>
            </w:rPr>
          </w:pPr>
          <w:hyperlink w:anchor="_Toc13571825" w:history="1">
            <w:r w:rsidR="00B305A3" w:rsidRPr="00D04232">
              <w:rPr>
                <w:rStyle w:val="Hyperlink"/>
                <w:b w:val="0"/>
                <w:bCs w:val="0"/>
              </w:rPr>
              <w:t>Quantitative Analysis</w:t>
            </w:r>
            <w:r w:rsidR="00B305A3" w:rsidRPr="00D04232">
              <w:rPr>
                <w:b w:val="0"/>
                <w:bCs w:val="0"/>
                <w:webHidden/>
              </w:rPr>
              <w:tab/>
            </w:r>
            <w:r w:rsidR="00B305A3" w:rsidRPr="00D04232">
              <w:rPr>
                <w:b w:val="0"/>
                <w:bCs w:val="0"/>
                <w:webHidden/>
              </w:rPr>
              <w:fldChar w:fldCharType="begin"/>
            </w:r>
            <w:r w:rsidR="00B305A3" w:rsidRPr="00D04232">
              <w:rPr>
                <w:b w:val="0"/>
                <w:bCs w:val="0"/>
                <w:webHidden/>
              </w:rPr>
              <w:instrText xml:space="preserve"> PAGEREF _Toc13571825 \h </w:instrText>
            </w:r>
            <w:r w:rsidR="00B305A3" w:rsidRPr="00D04232">
              <w:rPr>
                <w:b w:val="0"/>
                <w:bCs w:val="0"/>
                <w:webHidden/>
              </w:rPr>
            </w:r>
            <w:r w:rsidR="00B305A3" w:rsidRPr="00D04232">
              <w:rPr>
                <w:b w:val="0"/>
                <w:bCs w:val="0"/>
                <w:webHidden/>
              </w:rPr>
              <w:fldChar w:fldCharType="separate"/>
            </w:r>
            <w:r w:rsidR="00076E3E">
              <w:rPr>
                <w:b w:val="0"/>
                <w:bCs w:val="0"/>
                <w:webHidden/>
              </w:rPr>
              <w:t>83</w:t>
            </w:r>
            <w:r w:rsidR="00B305A3" w:rsidRPr="00D04232">
              <w:rPr>
                <w:b w:val="0"/>
                <w:bCs w:val="0"/>
                <w:webHidden/>
              </w:rPr>
              <w:fldChar w:fldCharType="end"/>
            </w:r>
          </w:hyperlink>
        </w:p>
        <w:p w14:paraId="3B3FBBE2" w14:textId="3468ACD4" w:rsidR="00B305A3" w:rsidRPr="00D04232" w:rsidRDefault="00CE3567" w:rsidP="007611B1">
          <w:pPr>
            <w:pStyle w:val="TOC2"/>
            <w:rPr>
              <w:rFonts w:asciiTheme="minorHAnsi" w:eastAsiaTheme="minorEastAsia" w:hAnsiTheme="minorHAnsi" w:cstheme="minorBidi"/>
              <w:b w:val="0"/>
              <w:bCs w:val="0"/>
              <w:color w:val="auto"/>
              <w:sz w:val="22"/>
              <w:szCs w:val="22"/>
            </w:rPr>
          </w:pPr>
          <w:hyperlink w:anchor="_Toc13571826" w:history="1">
            <w:r w:rsidR="00B305A3" w:rsidRPr="00D04232">
              <w:rPr>
                <w:rStyle w:val="Hyperlink"/>
                <w:b w:val="0"/>
                <w:bCs w:val="0"/>
              </w:rPr>
              <w:t>Qualitative Analysis</w:t>
            </w:r>
            <w:r w:rsidR="00B305A3" w:rsidRPr="00D04232">
              <w:rPr>
                <w:b w:val="0"/>
                <w:bCs w:val="0"/>
                <w:webHidden/>
              </w:rPr>
              <w:tab/>
            </w:r>
            <w:r w:rsidR="00B305A3" w:rsidRPr="00D04232">
              <w:rPr>
                <w:b w:val="0"/>
                <w:bCs w:val="0"/>
                <w:webHidden/>
              </w:rPr>
              <w:fldChar w:fldCharType="begin"/>
            </w:r>
            <w:r w:rsidR="00B305A3" w:rsidRPr="00D04232">
              <w:rPr>
                <w:b w:val="0"/>
                <w:bCs w:val="0"/>
                <w:webHidden/>
              </w:rPr>
              <w:instrText xml:space="preserve"> PAGEREF _Toc13571826 \h </w:instrText>
            </w:r>
            <w:r w:rsidR="00B305A3" w:rsidRPr="00D04232">
              <w:rPr>
                <w:b w:val="0"/>
                <w:bCs w:val="0"/>
                <w:webHidden/>
              </w:rPr>
            </w:r>
            <w:r w:rsidR="00B305A3" w:rsidRPr="00D04232">
              <w:rPr>
                <w:b w:val="0"/>
                <w:bCs w:val="0"/>
                <w:webHidden/>
              </w:rPr>
              <w:fldChar w:fldCharType="separate"/>
            </w:r>
            <w:r w:rsidR="00076E3E">
              <w:rPr>
                <w:b w:val="0"/>
                <w:bCs w:val="0"/>
                <w:webHidden/>
              </w:rPr>
              <w:t>83</w:t>
            </w:r>
            <w:r w:rsidR="00B305A3" w:rsidRPr="00D04232">
              <w:rPr>
                <w:b w:val="0"/>
                <w:bCs w:val="0"/>
                <w:webHidden/>
              </w:rPr>
              <w:fldChar w:fldCharType="end"/>
            </w:r>
          </w:hyperlink>
        </w:p>
        <w:p w14:paraId="1717A824" w14:textId="4E6C2869" w:rsidR="00B305A3" w:rsidRPr="00D04232" w:rsidRDefault="00CE3567" w:rsidP="00D04232">
          <w:pPr>
            <w:pStyle w:val="TOC1"/>
            <w:rPr>
              <w:rFonts w:asciiTheme="minorHAnsi" w:eastAsiaTheme="minorEastAsia" w:hAnsiTheme="minorHAnsi" w:cstheme="minorBidi"/>
              <w:color w:val="auto"/>
              <w:sz w:val="22"/>
              <w:szCs w:val="22"/>
            </w:rPr>
          </w:pPr>
          <w:hyperlink w:anchor="_Toc13571827" w:history="1">
            <w:r w:rsidR="00B305A3" w:rsidRPr="00D04232">
              <w:rPr>
                <w:rStyle w:val="Hyperlink"/>
              </w:rPr>
              <w:t>Findings</w:t>
            </w:r>
            <w:r w:rsidR="00B305A3" w:rsidRPr="00D04232">
              <w:rPr>
                <w:webHidden/>
              </w:rPr>
              <w:tab/>
            </w:r>
            <w:r w:rsidR="00B305A3" w:rsidRPr="00D04232">
              <w:rPr>
                <w:webHidden/>
              </w:rPr>
              <w:fldChar w:fldCharType="begin"/>
            </w:r>
            <w:r w:rsidR="00B305A3" w:rsidRPr="00D04232">
              <w:rPr>
                <w:webHidden/>
              </w:rPr>
              <w:instrText xml:space="preserve"> PAGEREF _Toc13571827 \h </w:instrText>
            </w:r>
            <w:r w:rsidR="00B305A3" w:rsidRPr="00D04232">
              <w:rPr>
                <w:webHidden/>
              </w:rPr>
            </w:r>
            <w:r w:rsidR="00B305A3" w:rsidRPr="00D04232">
              <w:rPr>
                <w:webHidden/>
              </w:rPr>
              <w:fldChar w:fldCharType="separate"/>
            </w:r>
            <w:r w:rsidR="00076E3E">
              <w:rPr>
                <w:webHidden/>
              </w:rPr>
              <w:t>84</w:t>
            </w:r>
            <w:r w:rsidR="00B305A3" w:rsidRPr="00D04232">
              <w:rPr>
                <w:webHidden/>
              </w:rPr>
              <w:fldChar w:fldCharType="end"/>
            </w:r>
          </w:hyperlink>
        </w:p>
        <w:p w14:paraId="019A3B28" w14:textId="3383FAF9" w:rsidR="00B305A3" w:rsidRPr="00D04232" w:rsidRDefault="00CE3567" w:rsidP="007611B1">
          <w:pPr>
            <w:pStyle w:val="TOC2"/>
            <w:rPr>
              <w:rFonts w:asciiTheme="minorHAnsi" w:eastAsiaTheme="minorEastAsia" w:hAnsiTheme="minorHAnsi" w:cstheme="minorBidi"/>
              <w:b w:val="0"/>
              <w:bCs w:val="0"/>
              <w:color w:val="auto"/>
              <w:sz w:val="22"/>
              <w:szCs w:val="22"/>
            </w:rPr>
          </w:pPr>
          <w:hyperlink w:anchor="_Toc13571828" w:history="1">
            <w:r w:rsidR="00B305A3" w:rsidRPr="00D04232">
              <w:rPr>
                <w:rStyle w:val="Hyperlink"/>
                <w:b w:val="0"/>
                <w:bCs w:val="0"/>
              </w:rPr>
              <w:t>Quantitative Measures</w:t>
            </w:r>
            <w:r w:rsidR="00B305A3" w:rsidRPr="00D04232">
              <w:rPr>
                <w:b w:val="0"/>
                <w:bCs w:val="0"/>
                <w:webHidden/>
              </w:rPr>
              <w:tab/>
            </w:r>
            <w:r w:rsidR="00B305A3" w:rsidRPr="00D04232">
              <w:rPr>
                <w:b w:val="0"/>
                <w:bCs w:val="0"/>
                <w:webHidden/>
              </w:rPr>
              <w:fldChar w:fldCharType="begin"/>
            </w:r>
            <w:r w:rsidR="00B305A3" w:rsidRPr="00D04232">
              <w:rPr>
                <w:b w:val="0"/>
                <w:bCs w:val="0"/>
                <w:webHidden/>
              </w:rPr>
              <w:instrText xml:space="preserve"> PAGEREF _Toc13571828 \h </w:instrText>
            </w:r>
            <w:r w:rsidR="00B305A3" w:rsidRPr="00D04232">
              <w:rPr>
                <w:b w:val="0"/>
                <w:bCs w:val="0"/>
                <w:webHidden/>
              </w:rPr>
            </w:r>
            <w:r w:rsidR="00B305A3" w:rsidRPr="00D04232">
              <w:rPr>
                <w:b w:val="0"/>
                <w:bCs w:val="0"/>
                <w:webHidden/>
              </w:rPr>
              <w:fldChar w:fldCharType="separate"/>
            </w:r>
            <w:r w:rsidR="00076E3E">
              <w:rPr>
                <w:b w:val="0"/>
                <w:bCs w:val="0"/>
                <w:webHidden/>
              </w:rPr>
              <w:t>85</w:t>
            </w:r>
            <w:r w:rsidR="00B305A3" w:rsidRPr="00D04232">
              <w:rPr>
                <w:b w:val="0"/>
                <w:bCs w:val="0"/>
                <w:webHidden/>
              </w:rPr>
              <w:fldChar w:fldCharType="end"/>
            </w:r>
          </w:hyperlink>
        </w:p>
        <w:p w14:paraId="14DC2B5A" w14:textId="613D0FAB" w:rsidR="00B305A3" w:rsidRPr="00D04232" w:rsidRDefault="00CE3567">
          <w:pPr>
            <w:pStyle w:val="TOC3"/>
            <w:rPr>
              <w:rFonts w:asciiTheme="minorHAnsi" w:eastAsiaTheme="minorEastAsia" w:hAnsiTheme="minorHAnsi" w:cstheme="minorBidi"/>
              <w:color w:val="auto"/>
              <w:sz w:val="22"/>
              <w:szCs w:val="22"/>
              <w:lang w:bidi="ar-SA"/>
            </w:rPr>
          </w:pPr>
          <w:hyperlink w:anchor="_Toc13571829" w:history="1">
            <w:r w:rsidR="00B305A3" w:rsidRPr="00D04232">
              <w:rPr>
                <w:rStyle w:val="Hyperlink"/>
              </w:rPr>
              <w:t>STEM attitudes and identity in STEM programs.</w:t>
            </w:r>
            <w:r w:rsidR="00B305A3" w:rsidRPr="00D04232">
              <w:rPr>
                <w:webHidden/>
              </w:rPr>
              <w:tab/>
            </w:r>
            <w:r w:rsidR="00B305A3" w:rsidRPr="00D04232">
              <w:rPr>
                <w:webHidden/>
              </w:rPr>
              <w:fldChar w:fldCharType="begin"/>
            </w:r>
            <w:r w:rsidR="00B305A3" w:rsidRPr="00D04232">
              <w:rPr>
                <w:webHidden/>
              </w:rPr>
              <w:instrText xml:space="preserve"> PAGEREF _Toc13571829 \h </w:instrText>
            </w:r>
            <w:r w:rsidR="00B305A3" w:rsidRPr="00D04232">
              <w:rPr>
                <w:webHidden/>
              </w:rPr>
            </w:r>
            <w:r w:rsidR="00B305A3" w:rsidRPr="00D04232">
              <w:rPr>
                <w:webHidden/>
              </w:rPr>
              <w:fldChar w:fldCharType="separate"/>
            </w:r>
            <w:r w:rsidR="00076E3E">
              <w:rPr>
                <w:webHidden/>
              </w:rPr>
              <w:t>85</w:t>
            </w:r>
            <w:r w:rsidR="00B305A3" w:rsidRPr="00D04232">
              <w:rPr>
                <w:webHidden/>
              </w:rPr>
              <w:fldChar w:fldCharType="end"/>
            </w:r>
          </w:hyperlink>
        </w:p>
        <w:p w14:paraId="5D77C98D" w14:textId="55BA6EB1" w:rsidR="00B305A3" w:rsidRPr="00D04232" w:rsidRDefault="00CE3567" w:rsidP="007611B1">
          <w:pPr>
            <w:pStyle w:val="TOC2"/>
            <w:rPr>
              <w:rFonts w:asciiTheme="minorHAnsi" w:eastAsiaTheme="minorEastAsia" w:hAnsiTheme="minorHAnsi" w:cstheme="minorBidi"/>
              <w:b w:val="0"/>
              <w:bCs w:val="0"/>
              <w:color w:val="auto"/>
              <w:sz w:val="22"/>
              <w:szCs w:val="22"/>
            </w:rPr>
          </w:pPr>
          <w:hyperlink w:anchor="_Toc13571830" w:history="1">
            <w:r w:rsidR="00B305A3" w:rsidRPr="00D04232">
              <w:rPr>
                <w:rStyle w:val="Hyperlink"/>
                <w:b w:val="0"/>
                <w:bCs w:val="0"/>
              </w:rPr>
              <w:t>Qualitative Findings on Perceptions of Program Outcomes</w:t>
            </w:r>
            <w:r w:rsidR="00B305A3" w:rsidRPr="00D04232">
              <w:rPr>
                <w:b w:val="0"/>
                <w:bCs w:val="0"/>
                <w:webHidden/>
              </w:rPr>
              <w:tab/>
            </w:r>
            <w:r w:rsidR="00B305A3" w:rsidRPr="00D04232">
              <w:rPr>
                <w:b w:val="0"/>
                <w:bCs w:val="0"/>
                <w:webHidden/>
              </w:rPr>
              <w:fldChar w:fldCharType="begin"/>
            </w:r>
            <w:r w:rsidR="00B305A3" w:rsidRPr="00D04232">
              <w:rPr>
                <w:b w:val="0"/>
                <w:bCs w:val="0"/>
                <w:webHidden/>
              </w:rPr>
              <w:instrText xml:space="preserve"> PAGEREF _Toc13571830 \h </w:instrText>
            </w:r>
            <w:r w:rsidR="00B305A3" w:rsidRPr="00D04232">
              <w:rPr>
                <w:b w:val="0"/>
                <w:bCs w:val="0"/>
                <w:webHidden/>
              </w:rPr>
            </w:r>
            <w:r w:rsidR="00B305A3" w:rsidRPr="00D04232">
              <w:rPr>
                <w:b w:val="0"/>
                <w:bCs w:val="0"/>
                <w:webHidden/>
              </w:rPr>
              <w:fldChar w:fldCharType="separate"/>
            </w:r>
            <w:r w:rsidR="00076E3E">
              <w:rPr>
                <w:b w:val="0"/>
                <w:bCs w:val="0"/>
                <w:webHidden/>
              </w:rPr>
              <w:t>87</w:t>
            </w:r>
            <w:r w:rsidR="00B305A3" w:rsidRPr="00D04232">
              <w:rPr>
                <w:b w:val="0"/>
                <w:bCs w:val="0"/>
                <w:webHidden/>
              </w:rPr>
              <w:fldChar w:fldCharType="end"/>
            </w:r>
          </w:hyperlink>
        </w:p>
        <w:p w14:paraId="577C11DB" w14:textId="4CC80EE2" w:rsidR="00B305A3" w:rsidRPr="00D04232" w:rsidRDefault="00CE3567" w:rsidP="00D04232">
          <w:pPr>
            <w:pStyle w:val="TOC1"/>
            <w:rPr>
              <w:rFonts w:asciiTheme="minorHAnsi" w:eastAsiaTheme="minorEastAsia" w:hAnsiTheme="minorHAnsi" w:cstheme="minorBidi"/>
              <w:color w:val="auto"/>
              <w:sz w:val="22"/>
              <w:szCs w:val="22"/>
            </w:rPr>
          </w:pPr>
          <w:hyperlink w:anchor="_Toc13571831" w:history="1">
            <w:r w:rsidR="00B305A3" w:rsidRPr="00D04232">
              <w:rPr>
                <w:rStyle w:val="Hyperlink"/>
              </w:rPr>
              <w:t>Discussion</w:t>
            </w:r>
            <w:r w:rsidR="00B305A3" w:rsidRPr="00D04232">
              <w:rPr>
                <w:webHidden/>
              </w:rPr>
              <w:tab/>
            </w:r>
            <w:r w:rsidR="00B305A3" w:rsidRPr="00D04232">
              <w:rPr>
                <w:webHidden/>
              </w:rPr>
              <w:fldChar w:fldCharType="begin"/>
            </w:r>
            <w:r w:rsidR="00B305A3" w:rsidRPr="00D04232">
              <w:rPr>
                <w:webHidden/>
              </w:rPr>
              <w:instrText xml:space="preserve"> PAGEREF _Toc13571831 \h </w:instrText>
            </w:r>
            <w:r w:rsidR="00B305A3" w:rsidRPr="00D04232">
              <w:rPr>
                <w:webHidden/>
              </w:rPr>
            </w:r>
            <w:r w:rsidR="00B305A3" w:rsidRPr="00D04232">
              <w:rPr>
                <w:webHidden/>
              </w:rPr>
              <w:fldChar w:fldCharType="separate"/>
            </w:r>
            <w:r w:rsidR="00076E3E">
              <w:rPr>
                <w:webHidden/>
              </w:rPr>
              <w:t>90</w:t>
            </w:r>
            <w:r w:rsidR="00B305A3" w:rsidRPr="00D04232">
              <w:rPr>
                <w:webHidden/>
              </w:rPr>
              <w:fldChar w:fldCharType="end"/>
            </w:r>
          </w:hyperlink>
        </w:p>
        <w:p w14:paraId="4DC5E8CE" w14:textId="0FD4C93C" w:rsidR="00B305A3" w:rsidRPr="00D04232" w:rsidRDefault="00CE3567" w:rsidP="007611B1">
          <w:pPr>
            <w:pStyle w:val="TOC2"/>
            <w:rPr>
              <w:rFonts w:asciiTheme="minorHAnsi" w:eastAsiaTheme="minorEastAsia" w:hAnsiTheme="minorHAnsi" w:cstheme="minorBidi"/>
              <w:b w:val="0"/>
              <w:bCs w:val="0"/>
              <w:color w:val="auto"/>
              <w:sz w:val="22"/>
              <w:szCs w:val="22"/>
            </w:rPr>
          </w:pPr>
          <w:hyperlink w:anchor="_Toc13571832" w:history="1">
            <w:r w:rsidR="00B305A3" w:rsidRPr="00D04232">
              <w:rPr>
                <w:rStyle w:val="Hyperlink"/>
                <w:b w:val="0"/>
                <w:bCs w:val="0"/>
              </w:rPr>
              <w:t>STEM Attitudes and 21</w:t>
            </w:r>
            <w:r w:rsidR="00B305A3" w:rsidRPr="00D04232">
              <w:rPr>
                <w:rStyle w:val="Hyperlink"/>
                <w:b w:val="0"/>
                <w:bCs w:val="0"/>
                <w:vertAlign w:val="superscript"/>
              </w:rPr>
              <w:t>st</w:t>
            </w:r>
            <w:r w:rsidR="00B305A3" w:rsidRPr="00D04232">
              <w:rPr>
                <w:rStyle w:val="Hyperlink"/>
                <w:b w:val="0"/>
                <w:bCs w:val="0"/>
              </w:rPr>
              <w:t xml:space="preserve"> Century Skills</w:t>
            </w:r>
            <w:r w:rsidR="00B305A3" w:rsidRPr="00D04232">
              <w:rPr>
                <w:b w:val="0"/>
                <w:bCs w:val="0"/>
                <w:webHidden/>
              </w:rPr>
              <w:tab/>
            </w:r>
            <w:r w:rsidR="00B305A3" w:rsidRPr="00D04232">
              <w:rPr>
                <w:b w:val="0"/>
                <w:bCs w:val="0"/>
                <w:webHidden/>
              </w:rPr>
              <w:fldChar w:fldCharType="begin"/>
            </w:r>
            <w:r w:rsidR="00B305A3" w:rsidRPr="00D04232">
              <w:rPr>
                <w:b w:val="0"/>
                <w:bCs w:val="0"/>
                <w:webHidden/>
              </w:rPr>
              <w:instrText xml:space="preserve"> PAGEREF _Toc13571832 \h </w:instrText>
            </w:r>
            <w:r w:rsidR="00B305A3" w:rsidRPr="00D04232">
              <w:rPr>
                <w:b w:val="0"/>
                <w:bCs w:val="0"/>
                <w:webHidden/>
              </w:rPr>
            </w:r>
            <w:r w:rsidR="00B305A3" w:rsidRPr="00D04232">
              <w:rPr>
                <w:b w:val="0"/>
                <w:bCs w:val="0"/>
                <w:webHidden/>
              </w:rPr>
              <w:fldChar w:fldCharType="separate"/>
            </w:r>
            <w:r w:rsidR="00076E3E">
              <w:rPr>
                <w:b w:val="0"/>
                <w:bCs w:val="0"/>
                <w:webHidden/>
              </w:rPr>
              <w:t>90</w:t>
            </w:r>
            <w:r w:rsidR="00B305A3" w:rsidRPr="00D04232">
              <w:rPr>
                <w:b w:val="0"/>
                <w:bCs w:val="0"/>
                <w:webHidden/>
              </w:rPr>
              <w:fldChar w:fldCharType="end"/>
            </w:r>
          </w:hyperlink>
        </w:p>
        <w:p w14:paraId="3C811668" w14:textId="6080DC7D" w:rsidR="00B305A3" w:rsidRPr="00D04232" w:rsidRDefault="00CE3567" w:rsidP="007611B1">
          <w:pPr>
            <w:pStyle w:val="TOC2"/>
            <w:rPr>
              <w:rFonts w:asciiTheme="minorHAnsi" w:eastAsiaTheme="minorEastAsia" w:hAnsiTheme="minorHAnsi" w:cstheme="minorBidi"/>
              <w:b w:val="0"/>
              <w:bCs w:val="0"/>
              <w:color w:val="auto"/>
              <w:sz w:val="22"/>
              <w:szCs w:val="22"/>
            </w:rPr>
          </w:pPr>
          <w:hyperlink w:anchor="_Toc13571833" w:history="1">
            <w:r w:rsidR="00B305A3" w:rsidRPr="00D04232">
              <w:rPr>
                <w:rStyle w:val="Hyperlink"/>
                <w:b w:val="0"/>
                <w:bCs w:val="0"/>
              </w:rPr>
              <w:t>Nuance of Mixed Methods Research for OST programs</w:t>
            </w:r>
            <w:r w:rsidR="00B305A3" w:rsidRPr="00D04232">
              <w:rPr>
                <w:b w:val="0"/>
                <w:bCs w:val="0"/>
                <w:webHidden/>
              </w:rPr>
              <w:tab/>
            </w:r>
            <w:r w:rsidR="00B305A3" w:rsidRPr="00D04232">
              <w:rPr>
                <w:b w:val="0"/>
                <w:bCs w:val="0"/>
                <w:webHidden/>
              </w:rPr>
              <w:fldChar w:fldCharType="begin"/>
            </w:r>
            <w:r w:rsidR="00B305A3" w:rsidRPr="00D04232">
              <w:rPr>
                <w:b w:val="0"/>
                <w:bCs w:val="0"/>
                <w:webHidden/>
              </w:rPr>
              <w:instrText xml:space="preserve"> PAGEREF _Toc13571833 \h </w:instrText>
            </w:r>
            <w:r w:rsidR="00B305A3" w:rsidRPr="00D04232">
              <w:rPr>
                <w:b w:val="0"/>
                <w:bCs w:val="0"/>
                <w:webHidden/>
              </w:rPr>
            </w:r>
            <w:r w:rsidR="00B305A3" w:rsidRPr="00D04232">
              <w:rPr>
                <w:b w:val="0"/>
                <w:bCs w:val="0"/>
                <w:webHidden/>
              </w:rPr>
              <w:fldChar w:fldCharType="separate"/>
            </w:r>
            <w:r w:rsidR="00076E3E">
              <w:rPr>
                <w:b w:val="0"/>
                <w:bCs w:val="0"/>
                <w:webHidden/>
              </w:rPr>
              <w:t>91</w:t>
            </w:r>
            <w:r w:rsidR="00B305A3" w:rsidRPr="00D04232">
              <w:rPr>
                <w:b w:val="0"/>
                <w:bCs w:val="0"/>
                <w:webHidden/>
              </w:rPr>
              <w:fldChar w:fldCharType="end"/>
            </w:r>
          </w:hyperlink>
        </w:p>
        <w:p w14:paraId="3F455904" w14:textId="4BE68A5F" w:rsidR="00B305A3" w:rsidRPr="00D04232" w:rsidRDefault="00CE3567" w:rsidP="007611B1">
          <w:pPr>
            <w:pStyle w:val="TOC2"/>
            <w:rPr>
              <w:rFonts w:asciiTheme="minorHAnsi" w:eastAsiaTheme="minorEastAsia" w:hAnsiTheme="minorHAnsi" w:cstheme="minorBidi"/>
              <w:b w:val="0"/>
              <w:bCs w:val="0"/>
              <w:color w:val="auto"/>
              <w:sz w:val="22"/>
              <w:szCs w:val="22"/>
            </w:rPr>
          </w:pPr>
          <w:hyperlink w:anchor="_Toc13571834" w:history="1">
            <w:r w:rsidR="00B305A3" w:rsidRPr="00D04232">
              <w:rPr>
                <w:rStyle w:val="Hyperlink"/>
                <w:b w:val="0"/>
                <w:bCs w:val="0"/>
              </w:rPr>
              <w:t>Challenges Associated with OST Evaluation</w:t>
            </w:r>
            <w:r w:rsidR="00B305A3" w:rsidRPr="00D04232">
              <w:rPr>
                <w:b w:val="0"/>
                <w:bCs w:val="0"/>
                <w:webHidden/>
              </w:rPr>
              <w:tab/>
            </w:r>
            <w:r w:rsidR="00B305A3" w:rsidRPr="00D04232">
              <w:rPr>
                <w:b w:val="0"/>
                <w:bCs w:val="0"/>
                <w:webHidden/>
              </w:rPr>
              <w:fldChar w:fldCharType="begin"/>
            </w:r>
            <w:r w:rsidR="00B305A3" w:rsidRPr="00D04232">
              <w:rPr>
                <w:b w:val="0"/>
                <w:bCs w:val="0"/>
                <w:webHidden/>
              </w:rPr>
              <w:instrText xml:space="preserve"> PAGEREF _Toc13571834 \h </w:instrText>
            </w:r>
            <w:r w:rsidR="00B305A3" w:rsidRPr="00D04232">
              <w:rPr>
                <w:b w:val="0"/>
                <w:bCs w:val="0"/>
                <w:webHidden/>
              </w:rPr>
            </w:r>
            <w:r w:rsidR="00B305A3" w:rsidRPr="00D04232">
              <w:rPr>
                <w:b w:val="0"/>
                <w:bCs w:val="0"/>
                <w:webHidden/>
              </w:rPr>
              <w:fldChar w:fldCharType="separate"/>
            </w:r>
            <w:r w:rsidR="00076E3E">
              <w:rPr>
                <w:b w:val="0"/>
                <w:bCs w:val="0"/>
                <w:webHidden/>
              </w:rPr>
              <w:t>92</w:t>
            </w:r>
            <w:r w:rsidR="00B305A3" w:rsidRPr="00D04232">
              <w:rPr>
                <w:b w:val="0"/>
                <w:bCs w:val="0"/>
                <w:webHidden/>
              </w:rPr>
              <w:fldChar w:fldCharType="end"/>
            </w:r>
          </w:hyperlink>
        </w:p>
        <w:p w14:paraId="6274C1FF" w14:textId="42A913A9" w:rsidR="00B305A3" w:rsidRPr="00D04232" w:rsidRDefault="00CE3567" w:rsidP="00D04232">
          <w:pPr>
            <w:pStyle w:val="TOC1"/>
            <w:rPr>
              <w:rFonts w:asciiTheme="minorHAnsi" w:eastAsiaTheme="minorEastAsia" w:hAnsiTheme="minorHAnsi" w:cstheme="minorBidi"/>
              <w:color w:val="auto"/>
              <w:sz w:val="22"/>
              <w:szCs w:val="22"/>
            </w:rPr>
          </w:pPr>
          <w:hyperlink w:anchor="_Toc13571835" w:history="1">
            <w:r w:rsidR="00B305A3" w:rsidRPr="00D04232">
              <w:rPr>
                <w:rStyle w:val="Hyperlink"/>
              </w:rPr>
              <w:t>Limitations</w:t>
            </w:r>
            <w:r w:rsidR="00B305A3" w:rsidRPr="00D04232">
              <w:rPr>
                <w:webHidden/>
              </w:rPr>
              <w:tab/>
            </w:r>
            <w:r w:rsidR="00B305A3" w:rsidRPr="00D04232">
              <w:rPr>
                <w:webHidden/>
              </w:rPr>
              <w:fldChar w:fldCharType="begin"/>
            </w:r>
            <w:r w:rsidR="00B305A3" w:rsidRPr="00D04232">
              <w:rPr>
                <w:webHidden/>
              </w:rPr>
              <w:instrText xml:space="preserve"> PAGEREF _Toc13571835 \h </w:instrText>
            </w:r>
            <w:r w:rsidR="00B305A3" w:rsidRPr="00D04232">
              <w:rPr>
                <w:webHidden/>
              </w:rPr>
            </w:r>
            <w:r w:rsidR="00B305A3" w:rsidRPr="00D04232">
              <w:rPr>
                <w:webHidden/>
              </w:rPr>
              <w:fldChar w:fldCharType="separate"/>
            </w:r>
            <w:r w:rsidR="00076E3E">
              <w:rPr>
                <w:webHidden/>
              </w:rPr>
              <w:t>92</w:t>
            </w:r>
            <w:r w:rsidR="00B305A3" w:rsidRPr="00D04232">
              <w:rPr>
                <w:webHidden/>
              </w:rPr>
              <w:fldChar w:fldCharType="end"/>
            </w:r>
          </w:hyperlink>
        </w:p>
        <w:p w14:paraId="344341C8" w14:textId="7A4A95A3" w:rsidR="00B305A3" w:rsidRPr="00D04232" w:rsidRDefault="00CE3567" w:rsidP="00D04232">
          <w:pPr>
            <w:pStyle w:val="TOC1"/>
            <w:rPr>
              <w:rFonts w:asciiTheme="minorHAnsi" w:eastAsiaTheme="minorEastAsia" w:hAnsiTheme="minorHAnsi" w:cstheme="minorBidi"/>
              <w:color w:val="auto"/>
              <w:sz w:val="22"/>
              <w:szCs w:val="22"/>
            </w:rPr>
          </w:pPr>
          <w:hyperlink w:anchor="_Toc13571836" w:history="1">
            <w:r w:rsidR="00B305A3" w:rsidRPr="00D04232">
              <w:rPr>
                <w:rStyle w:val="Hyperlink"/>
              </w:rPr>
              <w:t>Conclusion</w:t>
            </w:r>
            <w:r w:rsidR="00B305A3" w:rsidRPr="00D04232">
              <w:rPr>
                <w:webHidden/>
              </w:rPr>
              <w:tab/>
            </w:r>
            <w:r w:rsidR="00B305A3" w:rsidRPr="00D04232">
              <w:rPr>
                <w:webHidden/>
              </w:rPr>
              <w:fldChar w:fldCharType="begin"/>
            </w:r>
            <w:r w:rsidR="00B305A3" w:rsidRPr="00D04232">
              <w:rPr>
                <w:webHidden/>
              </w:rPr>
              <w:instrText xml:space="preserve"> PAGEREF _Toc13571836 \h </w:instrText>
            </w:r>
            <w:r w:rsidR="00B305A3" w:rsidRPr="00D04232">
              <w:rPr>
                <w:webHidden/>
              </w:rPr>
            </w:r>
            <w:r w:rsidR="00B305A3" w:rsidRPr="00D04232">
              <w:rPr>
                <w:webHidden/>
              </w:rPr>
              <w:fldChar w:fldCharType="separate"/>
            </w:r>
            <w:r w:rsidR="00076E3E">
              <w:rPr>
                <w:webHidden/>
              </w:rPr>
              <w:t>93</w:t>
            </w:r>
            <w:r w:rsidR="00B305A3" w:rsidRPr="00D04232">
              <w:rPr>
                <w:webHidden/>
              </w:rPr>
              <w:fldChar w:fldCharType="end"/>
            </w:r>
          </w:hyperlink>
        </w:p>
        <w:p w14:paraId="133F6FF3" w14:textId="7CFE7A4F" w:rsidR="00B305A3" w:rsidRPr="00D04232" w:rsidRDefault="00CE3567" w:rsidP="00D04232">
          <w:pPr>
            <w:pStyle w:val="TOC1"/>
            <w:rPr>
              <w:rFonts w:asciiTheme="minorHAnsi" w:eastAsiaTheme="minorEastAsia" w:hAnsiTheme="minorHAnsi" w:cstheme="minorBidi"/>
              <w:color w:val="auto"/>
              <w:sz w:val="22"/>
              <w:szCs w:val="22"/>
            </w:rPr>
          </w:pPr>
          <w:hyperlink w:anchor="_Toc13571837" w:history="1">
            <w:r w:rsidR="00B305A3" w:rsidRPr="00D04232">
              <w:rPr>
                <w:rStyle w:val="Hyperlink"/>
                <w:rFonts w:eastAsia="Calibri"/>
              </w:rPr>
              <w:t>References</w:t>
            </w:r>
            <w:r w:rsidR="00B305A3" w:rsidRPr="00D04232">
              <w:rPr>
                <w:webHidden/>
              </w:rPr>
              <w:tab/>
            </w:r>
            <w:r w:rsidR="00B305A3" w:rsidRPr="00D04232">
              <w:rPr>
                <w:webHidden/>
              </w:rPr>
              <w:fldChar w:fldCharType="begin"/>
            </w:r>
            <w:r w:rsidR="00B305A3" w:rsidRPr="00D04232">
              <w:rPr>
                <w:webHidden/>
              </w:rPr>
              <w:instrText xml:space="preserve"> PAGEREF _Toc13571837 \h </w:instrText>
            </w:r>
            <w:r w:rsidR="00B305A3" w:rsidRPr="00D04232">
              <w:rPr>
                <w:webHidden/>
              </w:rPr>
            </w:r>
            <w:r w:rsidR="00B305A3" w:rsidRPr="00D04232">
              <w:rPr>
                <w:webHidden/>
              </w:rPr>
              <w:fldChar w:fldCharType="separate"/>
            </w:r>
            <w:r w:rsidR="00076E3E">
              <w:rPr>
                <w:webHidden/>
              </w:rPr>
              <w:t>95</w:t>
            </w:r>
            <w:r w:rsidR="00B305A3" w:rsidRPr="00D04232">
              <w:rPr>
                <w:webHidden/>
              </w:rPr>
              <w:fldChar w:fldCharType="end"/>
            </w:r>
          </w:hyperlink>
        </w:p>
        <w:p w14:paraId="03B66C09" w14:textId="53F9F6E4" w:rsidR="00B305A3" w:rsidRPr="00D04232" w:rsidRDefault="00CE3567" w:rsidP="00D04232">
          <w:pPr>
            <w:pStyle w:val="TOC1"/>
            <w:rPr>
              <w:rFonts w:asciiTheme="minorHAnsi" w:eastAsiaTheme="minorEastAsia" w:hAnsiTheme="minorHAnsi" w:cstheme="minorBidi"/>
              <w:color w:val="auto"/>
              <w:sz w:val="22"/>
              <w:szCs w:val="22"/>
            </w:rPr>
          </w:pPr>
          <w:hyperlink w:anchor="_Toc13571838" w:history="1">
            <w:r w:rsidR="00B305A3" w:rsidRPr="00D04232">
              <w:rPr>
                <w:rStyle w:val="Hyperlink"/>
                <w:rFonts w:eastAsia="Calibri"/>
              </w:rPr>
              <w:t>APPENDIX A: PROSPECTUS</w:t>
            </w:r>
            <w:r w:rsidR="00B305A3" w:rsidRPr="00D04232">
              <w:rPr>
                <w:webHidden/>
              </w:rPr>
              <w:tab/>
            </w:r>
            <w:r w:rsidR="00B305A3" w:rsidRPr="00D04232">
              <w:rPr>
                <w:webHidden/>
              </w:rPr>
              <w:fldChar w:fldCharType="begin"/>
            </w:r>
            <w:r w:rsidR="00B305A3" w:rsidRPr="00D04232">
              <w:rPr>
                <w:webHidden/>
              </w:rPr>
              <w:instrText xml:space="preserve"> PAGEREF _Toc13571838 \h </w:instrText>
            </w:r>
            <w:r w:rsidR="00B305A3" w:rsidRPr="00D04232">
              <w:rPr>
                <w:webHidden/>
              </w:rPr>
            </w:r>
            <w:r w:rsidR="00B305A3" w:rsidRPr="00D04232">
              <w:rPr>
                <w:webHidden/>
              </w:rPr>
              <w:fldChar w:fldCharType="separate"/>
            </w:r>
            <w:r w:rsidR="00076E3E">
              <w:rPr>
                <w:webHidden/>
              </w:rPr>
              <w:t>101</w:t>
            </w:r>
            <w:r w:rsidR="00B305A3" w:rsidRPr="00D04232">
              <w:rPr>
                <w:webHidden/>
              </w:rPr>
              <w:fldChar w:fldCharType="end"/>
            </w:r>
          </w:hyperlink>
        </w:p>
        <w:p w14:paraId="085B55F0" w14:textId="27746005" w:rsidR="00B305A3" w:rsidRPr="00D04232" w:rsidRDefault="00CE3567" w:rsidP="00D04232">
          <w:pPr>
            <w:pStyle w:val="TOC1"/>
            <w:rPr>
              <w:rFonts w:asciiTheme="minorHAnsi" w:eastAsiaTheme="minorEastAsia" w:hAnsiTheme="minorHAnsi" w:cstheme="minorBidi"/>
              <w:color w:val="auto"/>
              <w:sz w:val="22"/>
              <w:szCs w:val="22"/>
            </w:rPr>
          </w:pPr>
          <w:hyperlink w:anchor="_Toc13571839" w:history="1">
            <w:r w:rsidR="00B305A3" w:rsidRPr="00D04232">
              <w:rPr>
                <w:rStyle w:val="Hyperlink"/>
                <w:rFonts w:eastAsia="Calibri"/>
              </w:rPr>
              <w:t xml:space="preserve">A </w:t>
            </w:r>
            <w:r w:rsidR="00B305A3" w:rsidRPr="00D04232">
              <w:rPr>
                <w:rStyle w:val="Hyperlink"/>
              </w:rPr>
              <w:t>PROSPECTUS</w:t>
            </w:r>
            <w:r w:rsidR="00B305A3" w:rsidRPr="00D04232">
              <w:rPr>
                <w:webHidden/>
              </w:rPr>
              <w:tab/>
            </w:r>
            <w:r w:rsidR="00B305A3" w:rsidRPr="00D04232">
              <w:rPr>
                <w:webHidden/>
              </w:rPr>
              <w:fldChar w:fldCharType="begin"/>
            </w:r>
            <w:r w:rsidR="00B305A3" w:rsidRPr="00D04232">
              <w:rPr>
                <w:webHidden/>
              </w:rPr>
              <w:instrText xml:space="preserve"> PAGEREF _Toc13571839 \h </w:instrText>
            </w:r>
            <w:r w:rsidR="00B305A3" w:rsidRPr="00D04232">
              <w:rPr>
                <w:webHidden/>
              </w:rPr>
            </w:r>
            <w:r w:rsidR="00B305A3" w:rsidRPr="00D04232">
              <w:rPr>
                <w:webHidden/>
              </w:rPr>
              <w:fldChar w:fldCharType="separate"/>
            </w:r>
            <w:r w:rsidR="00076E3E">
              <w:rPr>
                <w:webHidden/>
              </w:rPr>
              <w:t>102</w:t>
            </w:r>
            <w:r w:rsidR="00B305A3" w:rsidRPr="00D04232">
              <w:rPr>
                <w:webHidden/>
              </w:rPr>
              <w:fldChar w:fldCharType="end"/>
            </w:r>
          </w:hyperlink>
        </w:p>
        <w:p w14:paraId="32FC824C" w14:textId="379A61FD" w:rsidR="00B305A3" w:rsidRPr="00D04232" w:rsidRDefault="00CE3567" w:rsidP="00D04232">
          <w:pPr>
            <w:pStyle w:val="TOC1"/>
            <w:rPr>
              <w:rFonts w:asciiTheme="minorHAnsi" w:eastAsiaTheme="minorEastAsia" w:hAnsiTheme="minorHAnsi" w:cstheme="minorBidi"/>
              <w:color w:val="auto"/>
              <w:sz w:val="22"/>
              <w:szCs w:val="22"/>
            </w:rPr>
          </w:pPr>
          <w:hyperlink w:anchor="_Toc13571840" w:history="1">
            <w:r w:rsidR="00B305A3" w:rsidRPr="00D04232">
              <w:rPr>
                <w:rStyle w:val="Hyperlink"/>
                <w:rFonts w:eastAsia="Times New Roman"/>
              </w:rPr>
              <w:t>Abstract</w:t>
            </w:r>
            <w:r w:rsidR="00B305A3" w:rsidRPr="00D04232">
              <w:rPr>
                <w:webHidden/>
              </w:rPr>
              <w:tab/>
            </w:r>
            <w:r w:rsidR="00B305A3" w:rsidRPr="00D04232">
              <w:rPr>
                <w:webHidden/>
              </w:rPr>
              <w:fldChar w:fldCharType="begin"/>
            </w:r>
            <w:r w:rsidR="00B305A3" w:rsidRPr="00D04232">
              <w:rPr>
                <w:webHidden/>
              </w:rPr>
              <w:instrText xml:space="preserve"> PAGEREF _Toc13571840 \h </w:instrText>
            </w:r>
            <w:r w:rsidR="00B305A3" w:rsidRPr="00D04232">
              <w:rPr>
                <w:webHidden/>
              </w:rPr>
            </w:r>
            <w:r w:rsidR="00B305A3" w:rsidRPr="00D04232">
              <w:rPr>
                <w:webHidden/>
              </w:rPr>
              <w:fldChar w:fldCharType="separate"/>
            </w:r>
            <w:r w:rsidR="00076E3E">
              <w:rPr>
                <w:webHidden/>
              </w:rPr>
              <w:t>104</w:t>
            </w:r>
            <w:r w:rsidR="00B305A3" w:rsidRPr="00D04232">
              <w:rPr>
                <w:webHidden/>
              </w:rPr>
              <w:fldChar w:fldCharType="end"/>
            </w:r>
          </w:hyperlink>
        </w:p>
        <w:p w14:paraId="1C1F7A99" w14:textId="3D8EF191" w:rsidR="00B305A3" w:rsidRPr="00D04232" w:rsidRDefault="00CE3567" w:rsidP="007611B1">
          <w:pPr>
            <w:pStyle w:val="TOC2"/>
            <w:rPr>
              <w:rFonts w:asciiTheme="minorHAnsi" w:eastAsiaTheme="minorEastAsia" w:hAnsiTheme="minorHAnsi" w:cstheme="minorBidi"/>
              <w:b w:val="0"/>
              <w:bCs w:val="0"/>
              <w:color w:val="auto"/>
              <w:sz w:val="22"/>
              <w:szCs w:val="22"/>
            </w:rPr>
          </w:pPr>
          <w:hyperlink w:anchor="_Toc13571841" w:history="1">
            <w:r w:rsidR="00B305A3" w:rsidRPr="00D04232">
              <w:rPr>
                <w:rStyle w:val="Hyperlink"/>
                <w:b w:val="0"/>
                <w:bCs w:val="0"/>
                <w:i/>
                <w:iCs/>
              </w:rPr>
              <w:t>Key words:</w:t>
            </w:r>
            <w:r w:rsidR="00B305A3" w:rsidRPr="00D04232">
              <w:rPr>
                <w:b w:val="0"/>
                <w:bCs w:val="0"/>
                <w:webHidden/>
              </w:rPr>
              <w:tab/>
            </w:r>
            <w:r w:rsidR="00B305A3" w:rsidRPr="00D04232">
              <w:rPr>
                <w:b w:val="0"/>
                <w:bCs w:val="0"/>
                <w:webHidden/>
              </w:rPr>
              <w:fldChar w:fldCharType="begin"/>
            </w:r>
            <w:r w:rsidR="00B305A3" w:rsidRPr="00D04232">
              <w:rPr>
                <w:b w:val="0"/>
                <w:bCs w:val="0"/>
                <w:webHidden/>
              </w:rPr>
              <w:instrText xml:space="preserve"> PAGEREF _Toc13571841 \h </w:instrText>
            </w:r>
            <w:r w:rsidR="00B305A3" w:rsidRPr="00D04232">
              <w:rPr>
                <w:b w:val="0"/>
                <w:bCs w:val="0"/>
                <w:webHidden/>
              </w:rPr>
            </w:r>
            <w:r w:rsidR="00B305A3" w:rsidRPr="00D04232">
              <w:rPr>
                <w:b w:val="0"/>
                <w:bCs w:val="0"/>
                <w:webHidden/>
              </w:rPr>
              <w:fldChar w:fldCharType="separate"/>
            </w:r>
            <w:r w:rsidR="00076E3E">
              <w:rPr>
                <w:b w:val="0"/>
                <w:bCs w:val="0"/>
                <w:webHidden/>
              </w:rPr>
              <w:t>104</w:t>
            </w:r>
            <w:r w:rsidR="00B305A3" w:rsidRPr="00D04232">
              <w:rPr>
                <w:b w:val="0"/>
                <w:bCs w:val="0"/>
                <w:webHidden/>
              </w:rPr>
              <w:fldChar w:fldCharType="end"/>
            </w:r>
          </w:hyperlink>
        </w:p>
        <w:p w14:paraId="7EAF0304" w14:textId="663FB225" w:rsidR="00B305A3" w:rsidRPr="00D04232" w:rsidRDefault="00CE3567" w:rsidP="00D04232">
          <w:pPr>
            <w:pStyle w:val="TOC1"/>
            <w:rPr>
              <w:rFonts w:asciiTheme="minorHAnsi" w:eastAsiaTheme="minorEastAsia" w:hAnsiTheme="minorHAnsi" w:cstheme="minorBidi"/>
              <w:color w:val="auto"/>
              <w:sz w:val="22"/>
              <w:szCs w:val="22"/>
            </w:rPr>
          </w:pPr>
          <w:hyperlink w:anchor="_Toc13571842" w:history="1">
            <w:r w:rsidR="00B305A3" w:rsidRPr="00D04232">
              <w:rPr>
                <w:rStyle w:val="Hyperlink"/>
                <w:rFonts w:eastAsia="Times New Roman"/>
              </w:rPr>
              <w:t>The Effects of STEM Out-of-School Programming on the Development of STEM Attitudes and 21</w:t>
            </w:r>
            <w:r w:rsidR="00B305A3" w:rsidRPr="00D04232">
              <w:rPr>
                <w:rStyle w:val="Hyperlink"/>
                <w:rFonts w:eastAsia="Times New Roman"/>
                <w:vertAlign w:val="superscript"/>
              </w:rPr>
              <w:t>st</w:t>
            </w:r>
            <w:r w:rsidR="00B305A3" w:rsidRPr="00D04232">
              <w:rPr>
                <w:rStyle w:val="Hyperlink"/>
                <w:rFonts w:eastAsia="Times New Roman"/>
              </w:rPr>
              <w:t xml:space="preserve"> Century Skills of Community School Students</w:t>
            </w:r>
            <w:r w:rsidR="00B305A3" w:rsidRPr="00D04232">
              <w:rPr>
                <w:webHidden/>
              </w:rPr>
              <w:tab/>
            </w:r>
            <w:r w:rsidR="00B305A3" w:rsidRPr="00D04232">
              <w:rPr>
                <w:webHidden/>
              </w:rPr>
              <w:fldChar w:fldCharType="begin"/>
            </w:r>
            <w:r w:rsidR="00B305A3" w:rsidRPr="00D04232">
              <w:rPr>
                <w:webHidden/>
              </w:rPr>
              <w:instrText xml:space="preserve"> PAGEREF _Toc13571842 \h </w:instrText>
            </w:r>
            <w:r w:rsidR="00B305A3" w:rsidRPr="00D04232">
              <w:rPr>
                <w:webHidden/>
              </w:rPr>
            </w:r>
            <w:r w:rsidR="00B305A3" w:rsidRPr="00D04232">
              <w:rPr>
                <w:webHidden/>
              </w:rPr>
              <w:fldChar w:fldCharType="separate"/>
            </w:r>
            <w:r w:rsidR="00076E3E">
              <w:rPr>
                <w:webHidden/>
              </w:rPr>
              <w:t>105</w:t>
            </w:r>
            <w:r w:rsidR="00B305A3" w:rsidRPr="00D04232">
              <w:rPr>
                <w:webHidden/>
              </w:rPr>
              <w:fldChar w:fldCharType="end"/>
            </w:r>
          </w:hyperlink>
        </w:p>
        <w:p w14:paraId="1B139C94" w14:textId="283DD294" w:rsidR="00B305A3" w:rsidRPr="00D04232" w:rsidRDefault="00CE3567" w:rsidP="00D04232">
          <w:pPr>
            <w:pStyle w:val="TOC1"/>
            <w:rPr>
              <w:rFonts w:asciiTheme="minorHAnsi" w:eastAsiaTheme="minorEastAsia" w:hAnsiTheme="minorHAnsi" w:cstheme="minorBidi"/>
              <w:color w:val="auto"/>
              <w:sz w:val="22"/>
              <w:szCs w:val="22"/>
            </w:rPr>
          </w:pPr>
          <w:hyperlink w:anchor="_Toc13571843" w:history="1">
            <w:r w:rsidR="00B305A3" w:rsidRPr="00D04232">
              <w:rPr>
                <w:rStyle w:val="Hyperlink"/>
                <w:rFonts w:eastAsia="Times New Roman"/>
              </w:rPr>
              <w:t>Problem</w:t>
            </w:r>
            <w:r w:rsidR="00B305A3" w:rsidRPr="00D04232">
              <w:rPr>
                <w:webHidden/>
              </w:rPr>
              <w:tab/>
            </w:r>
            <w:r w:rsidR="00B305A3" w:rsidRPr="00D04232">
              <w:rPr>
                <w:webHidden/>
              </w:rPr>
              <w:fldChar w:fldCharType="begin"/>
            </w:r>
            <w:r w:rsidR="00B305A3" w:rsidRPr="00D04232">
              <w:rPr>
                <w:webHidden/>
              </w:rPr>
              <w:instrText xml:space="preserve"> PAGEREF _Toc13571843 \h </w:instrText>
            </w:r>
            <w:r w:rsidR="00B305A3" w:rsidRPr="00D04232">
              <w:rPr>
                <w:webHidden/>
              </w:rPr>
            </w:r>
            <w:r w:rsidR="00B305A3" w:rsidRPr="00D04232">
              <w:rPr>
                <w:webHidden/>
              </w:rPr>
              <w:fldChar w:fldCharType="separate"/>
            </w:r>
            <w:r w:rsidR="00076E3E">
              <w:rPr>
                <w:webHidden/>
              </w:rPr>
              <w:t>106</w:t>
            </w:r>
            <w:r w:rsidR="00B305A3" w:rsidRPr="00D04232">
              <w:rPr>
                <w:webHidden/>
              </w:rPr>
              <w:fldChar w:fldCharType="end"/>
            </w:r>
          </w:hyperlink>
        </w:p>
        <w:p w14:paraId="5A6A9170" w14:textId="1FC3684B" w:rsidR="00B305A3" w:rsidRPr="00D04232" w:rsidRDefault="00CE3567" w:rsidP="00D04232">
          <w:pPr>
            <w:pStyle w:val="TOC1"/>
            <w:rPr>
              <w:rFonts w:asciiTheme="minorHAnsi" w:eastAsiaTheme="minorEastAsia" w:hAnsiTheme="minorHAnsi" w:cstheme="minorBidi"/>
              <w:color w:val="auto"/>
              <w:sz w:val="22"/>
              <w:szCs w:val="22"/>
            </w:rPr>
          </w:pPr>
          <w:hyperlink w:anchor="_Toc13571844" w:history="1">
            <w:r w:rsidR="00B305A3" w:rsidRPr="00D04232">
              <w:rPr>
                <w:rStyle w:val="Hyperlink"/>
                <w:rFonts w:eastAsia="Times New Roman"/>
              </w:rPr>
              <w:t>Purpose</w:t>
            </w:r>
            <w:r w:rsidR="00B305A3" w:rsidRPr="00D04232">
              <w:rPr>
                <w:webHidden/>
              </w:rPr>
              <w:tab/>
            </w:r>
            <w:r w:rsidR="00B305A3" w:rsidRPr="00D04232">
              <w:rPr>
                <w:webHidden/>
              </w:rPr>
              <w:fldChar w:fldCharType="begin"/>
            </w:r>
            <w:r w:rsidR="00B305A3" w:rsidRPr="00D04232">
              <w:rPr>
                <w:webHidden/>
              </w:rPr>
              <w:instrText xml:space="preserve"> PAGEREF _Toc13571844 \h </w:instrText>
            </w:r>
            <w:r w:rsidR="00B305A3" w:rsidRPr="00D04232">
              <w:rPr>
                <w:webHidden/>
              </w:rPr>
            </w:r>
            <w:r w:rsidR="00B305A3" w:rsidRPr="00D04232">
              <w:rPr>
                <w:webHidden/>
              </w:rPr>
              <w:fldChar w:fldCharType="separate"/>
            </w:r>
            <w:r w:rsidR="00076E3E">
              <w:rPr>
                <w:webHidden/>
              </w:rPr>
              <w:t>108</w:t>
            </w:r>
            <w:r w:rsidR="00B305A3" w:rsidRPr="00D04232">
              <w:rPr>
                <w:webHidden/>
              </w:rPr>
              <w:fldChar w:fldCharType="end"/>
            </w:r>
          </w:hyperlink>
        </w:p>
        <w:p w14:paraId="455A4DF4" w14:textId="3A71B6C1" w:rsidR="00B305A3" w:rsidRPr="00D04232" w:rsidRDefault="00CE3567" w:rsidP="00D04232">
          <w:pPr>
            <w:pStyle w:val="TOC1"/>
            <w:rPr>
              <w:rFonts w:asciiTheme="minorHAnsi" w:eastAsiaTheme="minorEastAsia" w:hAnsiTheme="minorHAnsi" w:cstheme="minorBidi"/>
              <w:color w:val="auto"/>
              <w:sz w:val="22"/>
              <w:szCs w:val="22"/>
            </w:rPr>
          </w:pPr>
          <w:hyperlink w:anchor="_Toc13571845" w:history="1">
            <w:r w:rsidR="00B305A3" w:rsidRPr="00D04232">
              <w:rPr>
                <w:rStyle w:val="Hyperlink"/>
                <w:rFonts w:eastAsia="Times New Roman"/>
              </w:rPr>
              <w:t>Theoretical Framework</w:t>
            </w:r>
            <w:r w:rsidR="00B305A3" w:rsidRPr="00D04232">
              <w:rPr>
                <w:webHidden/>
              </w:rPr>
              <w:tab/>
            </w:r>
            <w:r w:rsidR="00B305A3" w:rsidRPr="00D04232">
              <w:rPr>
                <w:webHidden/>
              </w:rPr>
              <w:fldChar w:fldCharType="begin"/>
            </w:r>
            <w:r w:rsidR="00B305A3" w:rsidRPr="00D04232">
              <w:rPr>
                <w:webHidden/>
              </w:rPr>
              <w:instrText xml:space="preserve"> PAGEREF _Toc13571845 \h </w:instrText>
            </w:r>
            <w:r w:rsidR="00B305A3" w:rsidRPr="00D04232">
              <w:rPr>
                <w:webHidden/>
              </w:rPr>
            </w:r>
            <w:r w:rsidR="00B305A3" w:rsidRPr="00D04232">
              <w:rPr>
                <w:webHidden/>
              </w:rPr>
              <w:fldChar w:fldCharType="separate"/>
            </w:r>
            <w:r w:rsidR="00076E3E">
              <w:rPr>
                <w:webHidden/>
              </w:rPr>
              <w:t>109</w:t>
            </w:r>
            <w:r w:rsidR="00B305A3" w:rsidRPr="00D04232">
              <w:rPr>
                <w:webHidden/>
              </w:rPr>
              <w:fldChar w:fldCharType="end"/>
            </w:r>
          </w:hyperlink>
        </w:p>
        <w:p w14:paraId="346D626F" w14:textId="549B4888" w:rsidR="00B305A3" w:rsidRPr="00D04232" w:rsidRDefault="00CE3567" w:rsidP="00D04232">
          <w:pPr>
            <w:pStyle w:val="TOC1"/>
            <w:rPr>
              <w:rFonts w:asciiTheme="minorHAnsi" w:eastAsiaTheme="minorEastAsia" w:hAnsiTheme="minorHAnsi" w:cstheme="minorBidi"/>
              <w:color w:val="auto"/>
              <w:sz w:val="22"/>
              <w:szCs w:val="22"/>
            </w:rPr>
          </w:pPr>
          <w:hyperlink w:anchor="_Toc13571846" w:history="1">
            <w:r w:rsidR="00B305A3" w:rsidRPr="00D04232">
              <w:rPr>
                <w:rStyle w:val="Hyperlink"/>
                <w:rFonts w:eastAsia="Times New Roman"/>
              </w:rPr>
              <w:t>Review of Literature</w:t>
            </w:r>
            <w:r w:rsidR="00B305A3" w:rsidRPr="00D04232">
              <w:rPr>
                <w:webHidden/>
              </w:rPr>
              <w:tab/>
            </w:r>
            <w:r w:rsidR="00B305A3" w:rsidRPr="00D04232">
              <w:rPr>
                <w:webHidden/>
              </w:rPr>
              <w:fldChar w:fldCharType="begin"/>
            </w:r>
            <w:r w:rsidR="00B305A3" w:rsidRPr="00D04232">
              <w:rPr>
                <w:webHidden/>
              </w:rPr>
              <w:instrText xml:space="preserve"> PAGEREF _Toc13571846 \h </w:instrText>
            </w:r>
            <w:r w:rsidR="00B305A3" w:rsidRPr="00D04232">
              <w:rPr>
                <w:webHidden/>
              </w:rPr>
            </w:r>
            <w:r w:rsidR="00B305A3" w:rsidRPr="00D04232">
              <w:rPr>
                <w:webHidden/>
              </w:rPr>
              <w:fldChar w:fldCharType="separate"/>
            </w:r>
            <w:r w:rsidR="00076E3E">
              <w:rPr>
                <w:webHidden/>
              </w:rPr>
              <w:t>111</w:t>
            </w:r>
            <w:r w:rsidR="00B305A3" w:rsidRPr="00D04232">
              <w:rPr>
                <w:webHidden/>
              </w:rPr>
              <w:fldChar w:fldCharType="end"/>
            </w:r>
          </w:hyperlink>
        </w:p>
        <w:p w14:paraId="6365F92A" w14:textId="1133F0B0" w:rsidR="00B305A3" w:rsidRPr="00D04232" w:rsidRDefault="00CE3567" w:rsidP="007611B1">
          <w:pPr>
            <w:pStyle w:val="TOC2"/>
            <w:rPr>
              <w:rFonts w:asciiTheme="minorHAnsi" w:eastAsiaTheme="minorEastAsia" w:hAnsiTheme="minorHAnsi" w:cstheme="minorBidi"/>
              <w:b w:val="0"/>
              <w:bCs w:val="0"/>
              <w:color w:val="auto"/>
              <w:sz w:val="22"/>
              <w:szCs w:val="22"/>
            </w:rPr>
          </w:pPr>
          <w:hyperlink w:anchor="_Toc13571847" w:history="1">
            <w:r w:rsidR="00B305A3" w:rsidRPr="00D04232">
              <w:rPr>
                <w:rStyle w:val="Hyperlink"/>
                <w:rFonts w:eastAsia="Times New Roman"/>
                <w:b w:val="0"/>
                <w:bCs w:val="0"/>
              </w:rPr>
              <w:t>Community School Framework</w:t>
            </w:r>
            <w:r w:rsidR="00B305A3" w:rsidRPr="00D04232">
              <w:rPr>
                <w:b w:val="0"/>
                <w:bCs w:val="0"/>
                <w:webHidden/>
              </w:rPr>
              <w:tab/>
            </w:r>
            <w:r w:rsidR="00B305A3" w:rsidRPr="00D04232">
              <w:rPr>
                <w:b w:val="0"/>
                <w:bCs w:val="0"/>
                <w:webHidden/>
              </w:rPr>
              <w:fldChar w:fldCharType="begin"/>
            </w:r>
            <w:r w:rsidR="00B305A3" w:rsidRPr="00D04232">
              <w:rPr>
                <w:b w:val="0"/>
                <w:bCs w:val="0"/>
                <w:webHidden/>
              </w:rPr>
              <w:instrText xml:space="preserve"> PAGEREF _Toc13571847 \h </w:instrText>
            </w:r>
            <w:r w:rsidR="00B305A3" w:rsidRPr="00D04232">
              <w:rPr>
                <w:b w:val="0"/>
                <w:bCs w:val="0"/>
                <w:webHidden/>
              </w:rPr>
            </w:r>
            <w:r w:rsidR="00B305A3" w:rsidRPr="00D04232">
              <w:rPr>
                <w:b w:val="0"/>
                <w:bCs w:val="0"/>
                <w:webHidden/>
              </w:rPr>
              <w:fldChar w:fldCharType="separate"/>
            </w:r>
            <w:r w:rsidR="00076E3E">
              <w:rPr>
                <w:b w:val="0"/>
                <w:bCs w:val="0"/>
                <w:webHidden/>
              </w:rPr>
              <w:t>111</w:t>
            </w:r>
            <w:r w:rsidR="00B305A3" w:rsidRPr="00D04232">
              <w:rPr>
                <w:b w:val="0"/>
                <w:bCs w:val="0"/>
                <w:webHidden/>
              </w:rPr>
              <w:fldChar w:fldCharType="end"/>
            </w:r>
          </w:hyperlink>
        </w:p>
        <w:p w14:paraId="5A14ACFA" w14:textId="481465C8" w:rsidR="00B305A3" w:rsidRPr="00D04232" w:rsidRDefault="00CE3567" w:rsidP="007611B1">
          <w:pPr>
            <w:pStyle w:val="TOC2"/>
            <w:rPr>
              <w:rFonts w:asciiTheme="minorHAnsi" w:eastAsiaTheme="minorEastAsia" w:hAnsiTheme="minorHAnsi" w:cstheme="minorBidi"/>
              <w:b w:val="0"/>
              <w:bCs w:val="0"/>
              <w:color w:val="auto"/>
              <w:sz w:val="22"/>
              <w:szCs w:val="22"/>
            </w:rPr>
          </w:pPr>
          <w:hyperlink w:anchor="_Toc13571848" w:history="1">
            <w:r w:rsidR="00B305A3" w:rsidRPr="00D04232">
              <w:rPr>
                <w:rStyle w:val="Hyperlink"/>
                <w:rFonts w:eastAsia="Times New Roman"/>
                <w:b w:val="0"/>
                <w:bCs w:val="0"/>
              </w:rPr>
              <w:t>Attitudes Toward STEM</w:t>
            </w:r>
            <w:r w:rsidR="00B305A3" w:rsidRPr="00D04232">
              <w:rPr>
                <w:b w:val="0"/>
                <w:bCs w:val="0"/>
                <w:webHidden/>
              </w:rPr>
              <w:tab/>
            </w:r>
            <w:r w:rsidR="00B305A3" w:rsidRPr="00D04232">
              <w:rPr>
                <w:b w:val="0"/>
                <w:bCs w:val="0"/>
                <w:webHidden/>
              </w:rPr>
              <w:fldChar w:fldCharType="begin"/>
            </w:r>
            <w:r w:rsidR="00B305A3" w:rsidRPr="00D04232">
              <w:rPr>
                <w:b w:val="0"/>
                <w:bCs w:val="0"/>
                <w:webHidden/>
              </w:rPr>
              <w:instrText xml:space="preserve"> PAGEREF _Toc13571848 \h </w:instrText>
            </w:r>
            <w:r w:rsidR="00B305A3" w:rsidRPr="00D04232">
              <w:rPr>
                <w:b w:val="0"/>
                <w:bCs w:val="0"/>
                <w:webHidden/>
              </w:rPr>
            </w:r>
            <w:r w:rsidR="00B305A3" w:rsidRPr="00D04232">
              <w:rPr>
                <w:b w:val="0"/>
                <w:bCs w:val="0"/>
                <w:webHidden/>
              </w:rPr>
              <w:fldChar w:fldCharType="separate"/>
            </w:r>
            <w:r w:rsidR="00076E3E">
              <w:rPr>
                <w:b w:val="0"/>
                <w:bCs w:val="0"/>
                <w:webHidden/>
              </w:rPr>
              <w:t>114</w:t>
            </w:r>
            <w:r w:rsidR="00B305A3" w:rsidRPr="00D04232">
              <w:rPr>
                <w:b w:val="0"/>
                <w:bCs w:val="0"/>
                <w:webHidden/>
              </w:rPr>
              <w:fldChar w:fldCharType="end"/>
            </w:r>
          </w:hyperlink>
        </w:p>
        <w:p w14:paraId="663CE229" w14:textId="05CE2CE6" w:rsidR="00B305A3" w:rsidRPr="00D04232" w:rsidRDefault="00CE3567" w:rsidP="007611B1">
          <w:pPr>
            <w:pStyle w:val="TOC2"/>
            <w:rPr>
              <w:rFonts w:asciiTheme="minorHAnsi" w:eastAsiaTheme="minorEastAsia" w:hAnsiTheme="minorHAnsi" w:cstheme="minorBidi"/>
              <w:b w:val="0"/>
              <w:bCs w:val="0"/>
              <w:color w:val="auto"/>
              <w:sz w:val="22"/>
              <w:szCs w:val="22"/>
            </w:rPr>
          </w:pPr>
          <w:hyperlink w:anchor="_Toc13571849" w:history="1">
            <w:r w:rsidR="00B305A3" w:rsidRPr="00D04232">
              <w:rPr>
                <w:rStyle w:val="Hyperlink"/>
                <w:rFonts w:eastAsia="Times New Roman"/>
                <w:b w:val="0"/>
                <w:bCs w:val="0"/>
              </w:rPr>
              <w:t>21</w:t>
            </w:r>
            <w:r w:rsidR="00B305A3" w:rsidRPr="00D04232">
              <w:rPr>
                <w:rStyle w:val="Hyperlink"/>
                <w:rFonts w:eastAsia="Times New Roman"/>
                <w:b w:val="0"/>
                <w:bCs w:val="0"/>
                <w:vertAlign w:val="superscript"/>
              </w:rPr>
              <w:t>st</w:t>
            </w:r>
            <w:r w:rsidR="00B305A3" w:rsidRPr="00D04232">
              <w:rPr>
                <w:rStyle w:val="Hyperlink"/>
                <w:rFonts w:eastAsia="Times New Roman"/>
                <w:b w:val="0"/>
                <w:bCs w:val="0"/>
              </w:rPr>
              <w:t xml:space="preserve"> Century Skills</w:t>
            </w:r>
            <w:r w:rsidR="00B305A3" w:rsidRPr="00D04232">
              <w:rPr>
                <w:b w:val="0"/>
                <w:bCs w:val="0"/>
                <w:webHidden/>
              </w:rPr>
              <w:tab/>
            </w:r>
            <w:r w:rsidR="00B305A3" w:rsidRPr="00D04232">
              <w:rPr>
                <w:b w:val="0"/>
                <w:bCs w:val="0"/>
                <w:webHidden/>
              </w:rPr>
              <w:fldChar w:fldCharType="begin"/>
            </w:r>
            <w:r w:rsidR="00B305A3" w:rsidRPr="00D04232">
              <w:rPr>
                <w:b w:val="0"/>
                <w:bCs w:val="0"/>
                <w:webHidden/>
              </w:rPr>
              <w:instrText xml:space="preserve"> PAGEREF _Toc13571849 \h </w:instrText>
            </w:r>
            <w:r w:rsidR="00B305A3" w:rsidRPr="00D04232">
              <w:rPr>
                <w:b w:val="0"/>
                <w:bCs w:val="0"/>
                <w:webHidden/>
              </w:rPr>
            </w:r>
            <w:r w:rsidR="00B305A3" w:rsidRPr="00D04232">
              <w:rPr>
                <w:b w:val="0"/>
                <w:bCs w:val="0"/>
                <w:webHidden/>
              </w:rPr>
              <w:fldChar w:fldCharType="separate"/>
            </w:r>
            <w:r w:rsidR="00076E3E">
              <w:rPr>
                <w:b w:val="0"/>
                <w:bCs w:val="0"/>
                <w:webHidden/>
              </w:rPr>
              <w:t>117</w:t>
            </w:r>
            <w:r w:rsidR="00B305A3" w:rsidRPr="00D04232">
              <w:rPr>
                <w:b w:val="0"/>
                <w:bCs w:val="0"/>
                <w:webHidden/>
              </w:rPr>
              <w:fldChar w:fldCharType="end"/>
            </w:r>
          </w:hyperlink>
        </w:p>
        <w:p w14:paraId="48BD3BF3" w14:textId="2B78A4AB" w:rsidR="00B305A3" w:rsidRPr="00D04232" w:rsidRDefault="00CE3567" w:rsidP="007611B1">
          <w:pPr>
            <w:pStyle w:val="TOC2"/>
            <w:rPr>
              <w:rFonts w:asciiTheme="minorHAnsi" w:eastAsiaTheme="minorEastAsia" w:hAnsiTheme="minorHAnsi" w:cstheme="minorBidi"/>
              <w:b w:val="0"/>
              <w:bCs w:val="0"/>
              <w:color w:val="auto"/>
              <w:sz w:val="22"/>
              <w:szCs w:val="22"/>
            </w:rPr>
          </w:pPr>
          <w:hyperlink w:anchor="_Toc13571850" w:history="1">
            <w:r w:rsidR="00B305A3" w:rsidRPr="00D04232">
              <w:rPr>
                <w:rStyle w:val="Hyperlink"/>
                <w:rFonts w:eastAsia="Times New Roman"/>
                <w:b w:val="0"/>
                <w:bCs w:val="0"/>
              </w:rPr>
              <w:t>STEM Standards</w:t>
            </w:r>
            <w:r w:rsidR="00B305A3" w:rsidRPr="00D04232">
              <w:rPr>
                <w:b w:val="0"/>
                <w:bCs w:val="0"/>
                <w:webHidden/>
              </w:rPr>
              <w:tab/>
            </w:r>
            <w:r w:rsidR="00B305A3" w:rsidRPr="00D04232">
              <w:rPr>
                <w:b w:val="0"/>
                <w:bCs w:val="0"/>
                <w:webHidden/>
              </w:rPr>
              <w:fldChar w:fldCharType="begin"/>
            </w:r>
            <w:r w:rsidR="00B305A3" w:rsidRPr="00D04232">
              <w:rPr>
                <w:b w:val="0"/>
                <w:bCs w:val="0"/>
                <w:webHidden/>
              </w:rPr>
              <w:instrText xml:space="preserve"> PAGEREF _Toc13571850 \h </w:instrText>
            </w:r>
            <w:r w:rsidR="00B305A3" w:rsidRPr="00D04232">
              <w:rPr>
                <w:b w:val="0"/>
                <w:bCs w:val="0"/>
                <w:webHidden/>
              </w:rPr>
            </w:r>
            <w:r w:rsidR="00B305A3" w:rsidRPr="00D04232">
              <w:rPr>
                <w:b w:val="0"/>
                <w:bCs w:val="0"/>
                <w:webHidden/>
              </w:rPr>
              <w:fldChar w:fldCharType="separate"/>
            </w:r>
            <w:r w:rsidR="00076E3E">
              <w:rPr>
                <w:b w:val="0"/>
                <w:bCs w:val="0"/>
                <w:webHidden/>
              </w:rPr>
              <w:t>117</w:t>
            </w:r>
            <w:r w:rsidR="00B305A3" w:rsidRPr="00D04232">
              <w:rPr>
                <w:b w:val="0"/>
                <w:bCs w:val="0"/>
                <w:webHidden/>
              </w:rPr>
              <w:fldChar w:fldCharType="end"/>
            </w:r>
          </w:hyperlink>
        </w:p>
        <w:p w14:paraId="1EB1B930" w14:textId="2FA1808A" w:rsidR="00B305A3" w:rsidRPr="00D04232" w:rsidRDefault="00CE3567" w:rsidP="007611B1">
          <w:pPr>
            <w:pStyle w:val="TOC2"/>
            <w:rPr>
              <w:rFonts w:asciiTheme="minorHAnsi" w:eastAsiaTheme="minorEastAsia" w:hAnsiTheme="minorHAnsi" w:cstheme="minorBidi"/>
              <w:b w:val="0"/>
              <w:bCs w:val="0"/>
              <w:color w:val="auto"/>
              <w:sz w:val="22"/>
              <w:szCs w:val="22"/>
            </w:rPr>
          </w:pPr>
          <w:hyperlink w:anchor="_Toc13571851" w:history="1">
            <w:r w:rsidR="00B305A3" w:rsidRPr="00D04232">
              <w:rPr>
                <w:rStyle w:val="Hyperlink"/>
                <w:rFonts w:eastAsia="Times New Roman"/>
                <w:b w:val="0"/>
                <w:bCs w:val="0"/>
              </w:rPr>
              <w:t>STEM Instruction</w:t>
            </w:r>
            <w:r w:rsidR="00B305A3" w:rsidRPr="00D04232">
              <w:rPr>
                <w:b w:val="0"/>
                <w:bCs w:val="0"/>
                <w:webHidden/>
              </w:rPr>
              <w:tab/>
            </w:r>
            <w:r w:rsidR="00B305A3" w:rsidRPr="00D04232">
              <w:rPr>
                <w:b w:val="0"/>
                <w:bCs w:val="0"/>
                <w:webHidden/>
              </w:rPr>
              <w:fldChar w:fldCharType="begin"/>
            </w:r>
            <w:r w:rsidR="00B305A3" w:rsidRPr="00D04232">
              <w:rPr>
                <w:b w:val="0"/>
                <w:bCs w:val="0"/>
                <w:webHidden/>
              </w:rPr>
              <w:instrText xml:space="preserve"> PAGEREF _Toc13571851 \h </w:instrText>
            </w:r>
            <w:r w:rsidR="00B305A3" w:rsidRPr="00D04232">
              <w:rPr>
                <w:b w:val="0"/>
                <w:bCs w:val="0"/>
                <w:webHidden/>
              </w:rPr>
            </w:r>
            <w:r w:rsidR="00B305A3" w:rsidRPr="00D04232">
              <w:rPr>
                <w:b w:val="0"/>
                <w:bCs w:val="0"/>
                <w:webHidden/>
              </w:rPr>
              <w:fldChar w:fldCharType="separate"/>
            </w:r>
            <w:r w:rsidR="00076E3E">
              <w:rPr>
                <w:b w:val="0"/>
                <w:bCs w:val="0"/>
                <w:webHidden/>
              </w:rPr>
              <w:t>118</w:t>
            </w:r>
            <w:r w:rsidR="00B305A3" w:rsidRPr="00D04232">
              <w:rPr>
                <w:b w:val="0"/>
                <w:bCs w:val="0"/>
                <w:webHidden/>
              </w:rPr>
              <w:fldChar w:fldCharType="end"/>
            </w:r>
          </w:hyperlink>
        </w:p>
        <w:p w14:paraId="231A2D19" w14:textId="05CB84FD" w:rsidR="00B305A3" w:rsidRPr="00D04232" w:rsidRDefault="00CE3567" w:rsidP="00D04232">
          <w:pPr>
            <w:pStyle w:val="TOC1"/>
            <w:rPr>
              <w:rFonts w:asciiTheme="minorHAnsi" w:eastAsiaTheme="minorEastAsia" w:hAnsiTheme="minorHAnsi" w:cstheme="minorBidi"/>
              <w:color w:val="auto"/>
              <w:sz w:val="22"/>
              <w:szCs w:val="22"/>
            </w:rPr>
          </w:pPr>
          <w:hyperlink w:anchor="_Toc13571852" w:history="1">
            <w:r w:rsidR="00B305A3" w:rsidRPr="00D04232">
              <w:rPr>
                <w:rStyle w:val="Hyperlink"/>
                <w:rFonts w:eastAsia="Times New Roman"/>
              </w:rPr>
              <w:t>Theory of Change</w:t>
            </w:r>
            <w:r w:rsidR="00B305A3" w:rsidRPr="00D04232">
              <w:rPr>
                <w:webHidden/>
              </w:rPr>
              <w:tab/>
            </w:r>
            <w:r w:rsidR="00B305A3" w:rsidRPr="00D04232">
              <w:rPr>
                <w:webHidden/>
              </w:rPr>
              <w:fldChar w:fldCharType="begin"/>
            </w:r>
            <w:r w:rsidR="00B305A3" w:rsidRPr="00D04232">
              <w:rPr>
                <w:webHidden/>
              </w:rPr>
              <w:instrText xml:space="preserve"> PAGEREF _Toc13571852 \h </w:instrText>
            </w:r>
            <w:r w:rsidR="00B305A3" w:rsidRPr="00D04232">
              <w:rPr>
                <w:webHidden/>
              </w:rPr>
            </w:r>
            <w:r w:rsidR="00B305A3" w:rsidRPr="00D04232">
              <w:rPr>
                <w:webHidden/>
              </w:rPr>
              <w:fldChar w:fldCharType="separate"/>
            </w:r>
            <w:r w:rsidR="00076E3E">
              <w:rPr>
                <w:webHidden/>
              </w:rPr>
              <w:t>122</w:t>
            </w:r>
            <w:r w:rsidR="00B305A3" w:rsidRPr="00D04232">
              <w:rPr>
                <w:webHidden/>
              </w:rPr>
              <w:fldChar w:fldCharType="end"/>
            </w:r>
          </w:hyperlink>
        </w:p>
        <w:p w14:paraId="3E40D693" w14:textId="2F85D8C0" w:rsidR="00B305A3" w:rsidRPr="00D04232" w:rsidRDefault="00CE3567" w:rsidP="00D04232">
          <w:pPr>
            <w:pStyle w:val="TOC1"/>
            <w:rPr>
              <w:rFonts w:asciiTheme="minorHAnsi" w:eastAsiaTheme="minorEastAsia" w:hAnsiTheme="minorHAnsi" w:cstheme="minorBidi"/>
              <w:color w:val="auto"/>
              <w:sz w:val="22"/>
              <w:szCs w:val="22"/>
            </w:rPr>
          </w:pPr>
          <w:hyperlink w:anchor="_Toc13571853" w:history="1">
            <w:r w:rsidR="00B305A3" w:rsidRPr="00D04232">
              <w:rPr>
                <w:rStyle w:val="Hyperlink"/>
                <w:rFonts w:eastAsia="Times New Roman"/>
              </w:rPr>
              <w:t>Methodology</w:t>
            </w:r>
            <w:r w:rsidR="00B305A3" w:rsidRPr="00D04232">
              <w:rPr>
                <w:webHidden/>
              </w:rPr>
              <w:tab/>
            </w:r>
            <w:r w:rsidR="00B305A3" w:rsidRPr="00D04232">
              <w:rPr>
                <w:webHidden/>
              </w:rPr>
              <w:fldChar w:fldCharType="begin"/>
            </w:r>
            <w:r w:rsidR="00B305A3" w:rsidRPr="00D04232">
              <w:rPr>
                <w:webHidden/>
              </w:rPr>
              <w:instrText xml:space="preserve"> PAGEREF _Toc13571853 \h </w:instrText>
            </w:r>
            <w:r w:rsidR="00B305A3" w:rsidRPr="00D04232">
              <w:rPr>
                <w:webHidden/>
              </w:rPr>
            </w:r>
            <w:r w:rsidR="00B305A3" w:rsidRPr="00D04232">
              <w:rPr>
                <w:webHidden/>
              </w:rPr>
              <w:fldChar w:fldCharType="separate"/>
            </w:r>
            <w:r w:rsidR="00076E3E">
              <w:rPr>
                <w:webHidden/>
              </w:rPr>
              <w:t>126</w:t>
            </w:r>
            <w:r w:rsidR="00B305A3" w:rsidRPr="00D04232">
              <w:rPr>
                <w:webHidden/>
              </w:rPr>
              <w:fldChar w:fldCharType="end"/>
            </w:r>
          </w:hyperlink>
        </w:p>
        <w:p w14:paraId="58748B9C" w14:textId="26AD6E0A" w:rsidR="00B305A3" w:rsidRPr="00D04232" w:rsidRDefault="00CE3567" w:rsidP="007611B1">
          <w:pPr>
            <w:pStyle w:val="TOC2"/>
            <w:rPr>
              <w:rFonts w:asciiTheme="minorHAnsi" w:eastAsiaTheme="minorEastAsia" w:hAnsiTheme="minorHAnsi" w:cstheme="minorBidi"/>
              <w:b w:val="0"/>
              <w:bCs w:val="0"/>
              <w:color w:val="auto"/>
              <w:sz w:val="22"/>
              <w:szCs w:val="22"/>
            </w:rPr>
          </w:pPr>
          <w:hyperlink w:anchor="_Toc13571854" w:history="1">
            <w:r w:rsidR="00B305A3" w:rsidRPr="00D04232">
              <w:rPr>
                <w:rStyle w:val="Hyperlink"/>
                <w:rFonts w:eastAsia="Times New Roman"/>
                <w:b w:val="0"/>
                <w:bCs w:val="0"/>
              </w:rPr>
              <w:t>Research Design</w:t>
            </w:r>
            <w:r w:rsidR="00B305A3" w:rsidRPr="00D04232">
              <w:rPr>
                <w:b w:val="0"/>
                <w:bCs w:val="0"/>
                <w:webHidden/>
              </w:rPr>
              <w:tab/>
            </w:r>
            <w:r w:rsidR="00B305A3" w:rsidRPr="00D04232">
              <w:rPr>
                <w:b w:val="0"/>
                <w:bCs w:val="0"/>
                <w:webHidden/>
              </w:rPr>
              <w:fldChar w:fldCharType="begin"/>
            </w:r>
            <w:r w:rsidR="00B305A3" w:rsidRPr="00D04232">
              <w:rPr>
                <w:b w:val="0"/>
                <w:bCs w:val="0"/>
                <w:webHidden/>
              </w:rPr>
              <w:instrText xml:space="preserve"> PAGEREF _Toc13571854 \h </w:instrText>
            </w:r>
            <w:r w:rsidR="00B305A3" w:rsidRPr="00D04232">
              <w:rPr>
                <w:b w:val="0"/>
                <w:bCs w:val="0"/>
                <w:webHidden/>
              </w:rPr>
            </w:r>
            <w:r w:rsidR="00B305A3" w:rsidRPr="00D04232">
              <w:rPr>
                <w:b w:val="0"/>
                <w:bCs w:val="0"/>
                <w:webHidden/>
              </w:rPr>
              <w:fldChar w:fldCharType="separate"/>
            </w:r>
            <w:r w:rsidR="00076E3E">
              <w:rPr>
                <w:b w:val="0"/>
                <w:bCs w:val="0"/>
                <w:webHidden/>
              </w:rPr>
              <w:t>126</w:t>
            </w:r>
            <w:r w:rsidR="00B305A3" w:rsidRPr="00D04232">
              <w:rPr>
                <w:b w:val="0"/>
                <w:bCs w:val="0"/>
                <w:webHidden/>
              </w:rPr>
              <w:fldChar w:fldCharType="end"/>
            </w:r>
          </w:hyperlink>
        </w:p>
        <w:p w14:paraId="0A1CC115" w14:textId="108C55E0" w:rsidR="00B305A3" w:rsidRPr="00D04232" w:rsidRDefault="00CE3567" w:rsidP="007611B1">
          <w:pPr>
            <w:pStyle w:val="TOC2"/>
            <w:rPr>
              <w:rFonts w:asciiTheme="minorHAnsi" w:eastAsiaTheme="minorEastAsia" w:hAnsiTheme="minorHAnsi" w:cstheme="minorBidi"/>
              <w:b w:val="0"/>
              <w:bCs w:val="0"/>
              <w:color w:val="auto"/>
              <w:sz w:val="22"/>
              <w:szCs w:val="22"/>
            </w:rPr>
          </w:pPr>
          <w:hyperlink w:anchor="_Toc13571855" w:history="1">
            <w:r w:rsidR="00B305A3" w:rsidRPr="00D04232">
              <w:rPr>
                <w:rStyle w:val="Hyperlink"/>
                <w:rFonts w:eastAsia="Times New Roman"/>
                <w:b w:val="0"/>
                <w:bCs w:val="0"/>
              </w:rPr>
              <w:t>Participants</w:t>
            </w:r>
            <w:r w:rsidR="00B305A3" w:rsidRPr="00D04232">
              <w:rPr>
                <w:b w:val="0"/>
                <w:bCs w:val="0"/>
                <w:webHidden/>
              </w:rPr>
              <w:tab/>
            </w:r>
            <w:r w:rsidR="00B305A3" w:rsidRPr="00D04232">
              <w:rPr>
                <w:b w:val="0"/>
                <w:bCs w:val="0"/>
                <w:webHidden/>
              </w:rPr>
              <w:fldChar w:fldCharType="begin"/>
            </w:r>
            <w:r w:rsidR="00B305A3" w:rsidRPr="00D04232">
              <w:rPr>
                <w:b w:val="0"/>
                <w:bCs w:val="0"/>
                <w:webHidden/>
              </w:rPr>
              <w:instrText xml:space="preserve"> PAGEREF _Toc13571855 \h </w:instrText>
            </w:r>
            <w:r w:rsidR="00B305A3" w:rsidRPr="00D04232">
              <w:rPr>
                <w:b w:val="0"/>
                <w:bCs w:val="0"/>
                <w:webHidden/>
              </w:rPr>
            </w:r>
            <w:r w:rsidR="00B305A3" w:rsidRPr="00D04232">
              <w:rPr>
                <w:b w:val="0"/>
                <w:bCs w:val="0"/>
                <w:webHidden/>
              </w:rPr>
              <w:fldChar w:fldCharType="separate"/>
            </w:r>
            <w:r w:rsidR="00076E3E">
              <w:rPr>
                <w:b w:val="0"/>
                <w:bCs w:val="0"/>
                <w:webHidden/>
              </w:rPr>
              <w:t>126</w:t>
            </w:r>
            <w:r w:rsidR="00B305A3" w:rsidRPr="00D04232">
              <w:rPr>
                <w:b w:val="0"/>
                <w:bCs w:val="0"/>
                <w:webHidden/>
              </w:rPr>
              <w:fldChar w:fldCharType="end"/>
            </w:r>
          </w:hyperlink>
        </w:p>
        <w:p w14:paraId="0C27FB34" w14:textId="1FC5F014" w:rsidR="00B305A3" w:rsidRPr="00D04232" w:rsidRDefault="00CE3567" w:rsidP="007611B1">
          <w:pPr>
            <w:pStyle w:val="TOC2"/>
            <w:rPr>
              <w:rFonts w:asciiTheme="minorHAnsi" w:eastAsiaTheme="minorEastAsia" w:hAnsiTheme="minorHAnsi" w:cstheme="minorBidi"/>
              <w:b w:val="0"/>
              <w:bCs w:val="0"/>
              <w:color w:val="auto"/>
              <w:sz w:val="22"/>
              <w:szCs w:val="22"/>
            </w:rPr>
          </w:pPr>
          <w:hyperlink w:anchor="_Toc13571856" w:history="1">
            <w:r w:rsidR="00B305A3" w:rsidRPr="00D04232">
              <w:rPr>
                <w:rStyle w:val="Hyperlink"/>
                <w:rFonts w:eastAsia="Times New Roman"/>
                <w:b w:val="0"/>
                <w:bCs w:val="0"/>
              </w:rPr>
              <w:t>Setting</w:t>
            </w:r>
            <w:r w:rsidR="00B305A3" w:rsidRPr="00D04232">
              <w:rPr>
                <w:b w:val="0"/>
                <w:bCs w:val="0"/>
                <w:webHidden/>
              </w:rPr>
              <w:tab/>
            </w:r>
            <w:r w:rsidR="00B305A3" w:rsidRPr="00D04232">
              <w:rPr>
                <w:b w:val="0"/>
                <w:bCs w:val="0"/>
                <w:webHidden/>
              </w:rPr>
              <w:fldChar w:fldCharType="begin"/>
            </w:r>
            <w:r w:rsidR="00B305A3" w:rsidRPr="00D04232">
              <w:rPr>
                <w:b w:val="0"/>
                <w:bCs w:val="0"/>
                <w:webHidden/>
              </w:rPr>
              <w:instrText xml:space="preserve"> PAGEREF _Toc13571856 \h </w:instrText>
            </w:r>
            <w:r w:rsidR="00B305A3" w:rsidRPr="00D04232">
              <w:rPr>
                <w:b w:val="0"/>
                <w:bCs w:val="0"/>
                <w:webHidden/>
              </w:rPr>
            </w:r>
            <w:r w:rsidR="00B305A3" w:rsidRPr="00D04232">
              <w:rPr>
                <w:b w:val="0"/>
                <w:bCs w:val="0"/>
                <w:webHidden/>
              </w:rPr>
              <w:fldChar w:fldCharType="separate"/>
            </w:r>
            <w:r w:rsidR="00076E3E">
              <w:rPr>
                <w:b w:val="0"/>
                <w:bCs w:val="0"/>
                <w:webHidden/>
              </w:rPr>
              <w:t>130</w:t>
            </w:r>
            <w:r w:rsidR="00B305A3" w:rsidRPr="00D04232">
              <w:rPr>
                <w:b w:val="0"/>
                <w:bCs w:val="0"/>
                <w:webHidden/>
              </w:rPr>
              <w:fldChar w:fldCharType="end"/>
            </w:r>
          </w:hyperlink>
        </w:p>
        <w:p w14:paraId="74DCB2AF" w14:textId="3A78419A" w:rsidR="00B305A3" w:rsidRPr="00D04232" w:rsidRDefault="00CE3567" w:rsidP="007611B1">
          <w:pPr>
            <w:pStyle w:val="TOC2"/>
            <w:rPr>
              <w:rFonts w:asciiTheme="minorHAnsi" w:eastAsiaTheme="minorEastAsia" w:hAnsiTheme="minorHAnsi" w:cstheme="minorBidi"/>
              <w:b w:val="0"/>
              <w:bCs w:val="0"/>
              <w:color w:val="auto"/>
              <w:sz w:val="22"/>
              <w:szCs w:val="22"/>
            </w:rPr>
          </w:pPr>
          <w:hyperlink w:anchor="_Toc13571857" w:history="1">
            <w:r w:rsidR="00B305A3" w:rsidRPr="00D04232">
              <w:rPr>
                <w:rStyle w:val="Hyperlink"/>
                <w:rFonts w:eastAsia="Times New Roman"/>
                <w:b w:val="0"/>
                <w:bCs w:val="0"/>
              </w:rPr>
              <w:t>Treatment and Dosage</w:t>
            </w:r>
            <w:r w:rsidR="00B305A3" w:rsidRPr="00D04232">
              <w:rPr>
                <w:b w:val="0"/>
                <w:bCs w:val="0"/>
                <w:webHidden/>
              </w:rPr>
              <w:tab/>
            </w:r>
            <w:r w:rsidR="00B305A3" w:rsidRPr="00D04232">
              <w:rPr>
                <w:b w:val="0"/>
                <w:bCs w:val="0"/>
                <w:webHidden/>
              </w:rPr>
              <w:fldChar w:fldCharType="begin"/>
            </w:r>
            <w:r w:rsidR="00B305A3" w:rsidRPr="00D04232">
              <w:rPr>
                <w:b w:val="0"/>
                <w:bCs w:val="0"/>
                <w:webHidden/>
              </w:rPr>
              <w:instrText xml:space="preserve"> PAGEREF _Toc13571857 \h </w:instrText>
            </w:r>
            <w:r w:rsidR="00B305A3" w:rsidRPr="00D04232">
              <w:rPr>
                <w:b w:val="0"/>
                <w:bCs w:val="0"/>
                <w:webHidden/>
              </w:rPr>
            </w:r>
            <w:r w:rsidR="00B305A3" w:rsidRPr="00D04232">
              <w:rPr>
                <w:b w:val="0"/>
                <w:bCs w:val="0"/>
                <w:webHidden/>
              </w:rPr>
              <w:fldChar w:fldCharType="separate"/>
            </w:r>
            <w:r w:rsidR="00076E3E">
              <w:rPr>
                <w:b w:val="0"/>
                <w:bCs w:val="0"/>
                <w:webHidden/>
              </w:rPr>
              <w:t>132</w:t>
            </w:r>
            <w:r w:rsidR="00B305A3" w:rsidRPr="00D04232">
              <w:rPr>
                <w:b w:val="0"/>
                <w:bCs w:val="0"/>
                <w:webHidden/>
              </w:rPr>
              <w:fldChar w:fldCharType="end"/>
            </w:r>
          </w:hyperlink>
        </w:p>
        <w:p w14:paraId="51BFD7A3" w14:textId="7A31D261" w:rsidR="00B305A3" w:rsidRPr="00D04232" w:rsidRDefault="00CE3567" w:rsidP="00D04232">
          <w:pPr>
            <w:pStyle w:val="TOC1"/>
            <w:rPr>
              <w:rFonts w:asciiTheme="minorHAnsi" w:eastAsiaTheme="minorEastAsia" w:hAnsiTheme="minorHAnsi" w:cstheme="minorBidi"/>
              <w:color w:val="auto"/>
              <w:sz w:val="22"/>
              <w:szCs w:val="22"/>
            </w:rPr>
          </w:pPr>
          <w:hyperlink w:anchor="_Toc13571858" w:history="1">
            <w:r w:rsidR="00B305A3" w:rsidRPr="00D04232">
              <w:rPr>
                <w:rStyle w:val="Hyperlink"/>
                <w:rFonts w:eastAsia="Times New Roman"/>
              </w:rPr>
              <w:t>Data Sources and Collection Procedures</w:t>
            </w:r>
            <w:r w:rsidR="00B305A3" w:rsidRPr="00D04232">
              <w:rPr>
                <w:webHidden/>
              </w:rPr>
              <w:tab/>
            </w:r>
            <w:r w:rsidR="00B305A3" w:rsidRPr="00D04232">
              <w:rPr>
                <w:webHidden/>
              </w:rPr>
              <w:fldChar w:fldCharType="begin"/>
            </w:r>
            <w:r w:rsidR="00B305A3" w:rsidRPr="00D04232">
              <w:rPr>
                <w:webHidden/>
              </w:rPr>
              <w:instrText xml:space="preserve"> PAGEREF _Toc13571858 \h </w:instrText>
            </w:r>
            <w:r w:rsidR="00B305A3" w:rsidRPr="00D04232">
              <w:rPr>
                <w:webHidden/>
              </w:rPr>
            </w:r>
            <w:r w:rsidR="00B305A3" w:rsidRPr="00D04232">
              <w:rPr>
                <w:webHidden/>
              </w:rPr>
              <w:fldChar w:fldCharType="separate"/>
            </w:r>
            <w:r w:rsidR="00076E3E">
              <w:rPr>
                <w:webHidden/>
              </w:rPr>
              <w:t>134</w:t>
            </w:r>
            <w:r w:rsidR="00B305A3" w:rsidRPr="00D04232">
              <w:rPr>
                <w:webHidden/>
              </w:rPr>
              <w:fldChar w:fldCharType="end"/>
            </w:r>
          </w:hyperlink>
        </w:p>
        <w:p w14:paraId="47C06FFE" w14:textId="3DA0EDC0" w:rsidR="00B305A3" w:rsidRPr="00D04232" w:rsidRDefault="00CE3567" w:rsidP="007611B1">
          <w:pPr>
            <w:pStyle w:val="TOC2"/>
            <w:rPr>
              <w:rFonts w:asciiTheme="minorHAnsi" w:eastAsiaTheme="minorEastAsia" w:hAnsiTheme="minorHAnsi" w:cstheme="minorBidi"/>
              <w:b w:val="0"/>
              <w:bCs w:val="0"/>
              <w:color w:val="auto"/>
              <w:sz w:val="22"/>
              <w:szCs w:val="22"/>
            </w:rPr>
          </w:pPr>
          <w:hyperlink w:anchor="_Toc13571859" w:history="1">
            <w:r w:rsidR="00B305A3" w:rsidRPr="00D04232">
              <w:rPr>
                <w:rStyle w:val="Hyperlink"/>
                <w:rFonts w:eastAsia="Times New Roman"/>
                <w:b w:val="0"/>
                <w:bCs w:val="0"/>
              </w:rPr>
              <w:t>Quantitative Data and Procedures</w:t>
            </w:r>
            <w:r w:rsidR="00B305A3" w:rsidRPr="00D04232">
              <w:rPr>
                <w:b w:val="0"/>
                <w:bCs w:val="0"/>
                <w:webHidden/>
              </w:rPr>
              <w:tab/>
            </w:r>
            <w:r w:rsidR="00B305A3" w:rsidRPr="00D04232">
              <w:rPr>
                <w:b w:val="0"/>
                <w:bCs w:val="0"/>
                <w:webHidden/>
              </w:rPr>
              <w:fldChar w:fldCharType="begin"/>
            </w:r>
            <w:r w:rsidR="00B305A3" w:rsidRPr="00D04232">
              <w:rPr>
                <w:b w:val="0"/>
                <w:bCs w:val="0"/>
                <w:webHidden/>
              </w:rPr>
              <w:instrText xml:space="preserve"> PAGEREF _Toc13571859 \h </w:instrText>
            </w:r>
            <w:r w:rsidR="00B305A3" w:rsidRPr="00D04232">
              <w:rPr>
                <w:b w:val="0"/>
                <w:bCs w:val="0"/>
                <w:webHidden/>
              </w:rPr>
            </w:r>
            <w:r w:rsidR="00B305A3" w:rsidRPr="00D04232">
              <w:rPr>
                <w:b w:val="0"/>
                <w:bCs w:val="0"/>
                <w:webHidden/>
              </w:rPr>
              <w:fldChar w:fldCharType="separate"/>
            </w:r>
            <w:r w:rsidR="00076E3E">
              <w:rPr>
                <w:b w:val="0"/>
                <w:bCs w:val="0"/>
                <w:webHidden/>
              </w:rPr>
              <w:t>134</w:t>
            </w:r>
            <w:r w:rsidR="00B305A3" w:rsidRPr="00D04232">
              <w:rPr>
                <w:b w:val="0"/>
                <w:bCs w:val="0"/>
                <w:webHidden/>
              </w:rPr>
              <w:fldChar w:fldCharType="end"/>
            </w:r>
          </w:hyperlink>
        </w:p>
        <w:p w14:paraId="3C952CB4" w14:textId="724A6ACE" w:rsidR="00B305A3" w:rsidRPr="00D04232" w:rsidRDefault="00CE3567" w:rsidP="007611B1">
          <w:pPr>
            <w:pStyle w:val="TOC2"/>
            <w:rPr>
              <w:rFonts w:asciiTheme="minorHAnsi" w:eastAsiaTheme="minorEastAsia" w:hAnsiTheme="minorHAnsi" w:cstheme="minorBidi"/>
              <w:b w:val="0"/>
              <w:bCs w:val="0"/>
              <w:color w:val="auto"/>
              <w:sz w:val="22"/>
              <w:szCs w:val="22"/>
            </w:rPr>
          </w:pPr>
          <w:hyperlink w:anchor="_Toc13571860" w:history="1">
            <w:r w:rsidR="00B305A3" w:rsidRPr="00D04232">
              <w:rPr>
                <w:rStyle w:val="Hyperlink"/>
                <w:rFonts w:eastAsia="Times New Roman"/>
                <w:b w:val="0"/>
                <w:bCs w:val="0"/>
              </w:rPr>
              <w:t>Qualitative Data and Procedures</w:t>
            </w:r>
            <w:r w:rsidR="00B305A3" w:rsidRPr="00D04232">
              <w:rPr>
                <w:b w:val="0"/>
                <w:bCs w:val="0"/>
                <w:webHidden/>
              </w:rPr>
              <w:tab/>
            </w:r>
            <w:r w:rsidR="00B305A3" w:rsidRPr="00D04232">
              <w:rPr>
                <w:b w:val="0"/>
                <w:bCs w:val="0"/>
                <w:webHidden/>
              </w:rPr>
              <w:fldChar w:fldCharType="begin"/>
            </w:r>
            <w:r w:rsidR="00B305A3" w:rsidRPr="00D04232">
              <w:rPr>
                <w:b w:val="0"/>
                <w:bCs w:val="0"/>
                <w:webHidden/>
              </w:rPr>
              <w:instrText xml:space="preserve"> PAGEREF _Toc13571860 \h </w:instrText>
            </w:r>
            <w:r w:rsidR="00B305A3" w:rsidRPr="00D04232">
              <w:rPr>
                <w:b w:val="0"/>
                <w:bCs w:val="0"/>
                <w:webHidden/>
              </w:rPr>
            </w:r>
            <w:r w:rsidR="00B305A3" w:rsidRPr="00D04232">
              <w:rPr>
                <w:b w:val="0"/>
                <w:bCs w:val="0"/>
                <w:webHidden/>
              </w:rPr>
              <w:fldChar w:fldCharType="separate"/>
            </w:r>
            <w:r w:rsidR="00076E3E">
              <w:rPr>
                <w:b w:val="0"/>
                <w:bCs w:val="0"/>
                <w:webHidden/>
              </w:rPr>
              <w:t>137</w:t>
            </w:r>
            <w:r w:rsidR="00B305A3" w:rsidRPr="00D04232">
              <w:rPr>
                <w:b w:val="0"/>
                <w:bCs w:val="0"/>
                <w:webHidden/>
              </w:rPr>
              <w:fldChar w:fldCharType="end"/>
            </w:r>
          </w:hyperlink>
        </w:p>
        <w:p w14:paraId="41E0CF88" w14:textId="7A064889" w:rsidR="00B305A3" w:rsidRPr="00D04232" w:rsidRDefault="00CE3567" w:rsidP="00D04232">
          <w:pPr>
            <w:pStyle w:val="TOC1"/>
            <w:rPr>
              <w:rFonts w:asciiTheme="minorHAnsi" w:eastAsiaTheme="minorEastAsia" w:hAnsiTheme="minorHAnsi" w:cstheme="minorBidi"/>
              <w:color w:val="auto"/>
              <w:sz w:val="22"/>
              <w:szCs w:val="22"/>
            </w:rPr>
          </w:pPr>
          <w:hyperlink w:anchor="_Toc13571861" w:history="1">
            <w:r w:rsidR="00B305A3" w:rsidRPr="00D04232">
              <w:rPr>
                <w:rStyle w:val="Hyperlink"/>
                <w:rFonts w:eastAsia="Times New Roman"/>
              </w:rPr>
              <w:t>Data Analysis</w:t>
            </w:r>
            <w:r w:rsidR="00B305A3" w:rsidRPr="00D04232">
              <w:rPr>
                <w:webHidden/>
              </w:rPr>
              <w:tab/>
            </w:r>
            <w:r w:rsidR="00B305A3" w:rsidRPr="00D04232">
              <w:rPr>
                <w:webHidden/>
              </w:rPr>
              <w:fldChar w:fldCharType="begin"/>
            </w:r>
            <w:r w:rsidR="00B305A3" w:rsidRPr="00D04232">
              <w:rPr>
                <w:webHidden/>
              </w:rPr>
              <w:instrText xml:space="preserve"> PAGEREF _Toc13571861 \h </w:instrText>
            </w:r>
            <w:r w:rsidR="00B305A3" w:rsidRPr="00D04232">
              <w:rPr>
                <w:webHidden/>
              </w:rPr>
            </w:r>
            <w:r w:rsidR="00B305A3" w:rsidRPr="00D04232">
              <w:rPr>
                <w:webHidden/>
              </w:rPr>
              <w:fldChar w:fldCharType="separate"/>
            </w:r>
            <w:r w:rsidR="00076E3E">
              <w:rPr>
                <w:webHidden/>
              </w:rPr>
              <w:t>142</w:t>
            </w:r>
            <w:r w:rsidR="00B305A3" w:rsidRPr="00D04232">
              <w:rPr>
                <w:webHidden/>
              </w:rPr>
              <w:fldChar w:fldCharType="end"/>
            </w:r>
          </w:hyperlink>
        </w:p>
        <w:p w14:paraId="68865B96" w14:textId="2B293B59" w:rsidR="00B305A3" w:rsidRPr="00D04232" w:rsidRDefault="00CE3567" w:rsidP="007611B1">
          <w:pPr>
            <w:pStyle w:val="TOC2"/>
            <w:rPr>
              <w:rFonts w:asciiTheme="minorHAnsi" w:eastAsiaTheme="minorEastAsia" w:hAnsiTheme="minorHAnsi" w:cstheme="minorBidi"/>
              <w:b w:val="0"/>
              <w:bCs w:val="0"/>
              <w:color w:val="auto"/>
              <w:sz w:val="22"/>
              <w:szCs w:val="22"/>
            </w:rPr>
          </w:pPr>
          <w:hyperlink w:anchor="_Toc13571862" w:history="1">
            <w:r w:rsidR="00B305A3" w:rsidRPr="00D04232">
              <w:rPr>
                <w:rStyle w:val="Hyperlink"/>
                <w:rFonts w:eastAsia="Times New Roman"/>
                <w:b w:val="0"/>
                <w:bCs w:val="0"/>
              </w:rPr>
              <w:t>Quantitative Data</w:t>
            </w:r>
            <w:r w:rsidR="00B305A3" w:rsidRPr="00D04232">
              <w:rPr>
                <w:b w:val="0"/>
                <w:bCs w:val="0"/>
                <w:webHidden/>
              </w:rPr>
              <w:tab/>
            </w:r>
            <w:r w:rsidR="00B305A3" w:rsidRPr="00D04232">
              <w:rPr>
                <w:b w:val="0"/>
                <w:bCs w:val="0"/>
                <w:webHidden/>
              </w:rPr>
              <w:fldChar w:fldCharType="begin"/>
            </w:r>
            <w:r w:rsidR="00B305A3" w:rsidRPr="00D04232">
              <w:rPr>
                <w:b w:val="0"/>
                <w:bCs w:val="0"/>
                <w:webHidden/>
              </w:rPr>
              <w:instrText xml:space="preserve"> PAGEREF _Toc13571862 \h </w:instrText>
            </w:r>
            <w:r w:rsidR="00B305A3" w:rsidRPr="00D04232">
              <w:rPr>
                <w:b w:val="0"/>
                <w:bCs w:val="0"/>
                <w:webHidden/>
              </w:rPr>
            </w:r>
            <w:r w:rsidR="00B305A3" w:rsidRPr="00D04232">
              <w:rPr>
                <w:b w:val="0"/>
                <w:bCs w:val="0"/>
                <w:webHidden/>
              </w:rPr>
              <w:fldChar w:fldCharType="separate"/>
            </w:r>
            <w:r w:rsidR="00076E3E">
              <w:rPr>
                <w:b w:val="0"/>
                <w:bCs w:val="0"/>
                <w:webHidden/>
              </w:rPr>
              <w:t>142</w:t>
            </w:r>
            <w:r w:rsidR="00B305A3" w:rsidRPr="00D04232">
              <w:rPr>
                <w:b w:val="0"/>
                <w:bCs w:val="0"/>
                <w:webHidden/>
              </w:rPr>
              <w:fldChar w:fldCharType="end"/>
            </w:r>
          </w:hyperlink>
        </w:p>
        <w:p w14:paraId="057478C4" w14:textId="126068DB" w:rsidR="00B305A3" w:rsidRPr="00D04232" w:rsidRDefault="00CE3567" w:rsidP="007611B1">
          <w:pPr>
            <w:pStyle w:val="TOC2"/>
            <w:rPr>
              <w:rFonts w:asciiTheme="minorHAnsi" w:eastAsiaTheme="minorEastAsia" w:hAnsiTheme="minorHAnsi" w:cstheme="minorBidi"/>
              <w:b w:val="0"/>
              <w:bCs w:val="0"/>
              <w:color w:val="auto"/>
              <w:sz w:val="22"/>
              <w:szCs w:val="22"/>
            </w:rPr>
          </w:pPr>
          <w:hyperlink w:anchor="_Toc13571863" w:history="1">
            <w:r w:rsidR="00B305A3" w:rsidRPr="00D04232">
              <w:rPr>
                <w:rStyle w:val="Hyperlink"/>
                <w:rFonts w:eastAsia="Times New Roman"/>
                <w:b w:val="0"/>
                <w:bCs w:val="0"/>
              </w:rPr>
              <w:t>Qualitative Data</w:t>
            </w:r>
            <w:r w:rsidR="00B305A3" w:rsidRPr="00D04232">
              <w:rPr>
                <w:b w:val="0"/>
                <w:bCs w:val="0"/>
                <w:webHidden/>
              </w:rPr>
              <w:tab/>
            </w:r>
            <w:r w:rsidR="00B305A3" w:rsidRPr="00D04232">
              <w:rPr>
                <w:b w:val="0"/>
                <w:bCs w:val="0"/>
                <w:webHidden/>
              </w:rPr>
              <w:fldChar w:fldCharType="begin"/>
            </w:r>
            <w:r w:rsidR="00B305A3" w:rsidRPr="00D04232">
              <w:rPr>
                <w:b w:val="0"/>
                <w:bCs w:val="0"/>
                <w:webHidden/>
              </w:rPr>
              <w:instrText xml:space="preserve"> PAGEREF _Toc13571863 \h </w:instrText>
            </w:r>
            <w:r w:rsidR="00B305A3" w:rsidRPr="00D04232">
              <w:rPr>
                <w:b w:val="0"/>
                <w:bCs w:val="0"/>
                <w:webHidden/>
              </w:rPr>
            </w:r>
            <w:r w:rsidR="00B305A3" w:rsidRPr="00D04232">
              <w:rPr>
                <w:b w:val="0"/>
                <w:bCs w:val="0"/>
                <w:webHidden/>
              </w:rPr>
              <w:fldChar w:fldCharType="separate"/>
            </w:r>
            <w:r w:rsidR="00076E3E">
              <w:rPr>
                <w:b w:val="0"/>
                <w:bCs w:val="0"/>
                <w:webHidden/>
              </w:rPr>
              <w:t>143</w:t>
            </w:r>
            <w:r w:rsidR="00B305A3" w:rsidRPr="00D04232">
              <w:rPr>
                <w:b w:val="0"/>
                <w:bCs w:val="0"/>
                <w:webHidden/>
              </w:rPr>
              <w:fldChar w:fldCharType="end"/>
            </w:r>
          </w:hyperlink>
        </w:p>
        <w:p w14:paraId="6049A090" w14:textId="231F2117" w:rsidR="00B305A3" w:rsidRPr="00D04232" w:rsidRDefault="00CE3567" w:rsidP="007611B1">
          <w:pPr>
            <w:pStyle w:val="TOC2"/>
            <w:rPr>
              <w:rFonts w:asciiTheme="minorHAnsi" w:eastAsiaTheme="minorEastAsia" w:hAnsiTheme="minorHAnsi" w:cstheme="minorBidi"/>
              <w:b w:val="0"/>
              <w:bCs w:val="0"/>
              <w:color w:val="auto"/>
              <w:sz w:val="22"/>
              <w:szCs w:val="22"/>
            </w:rPr>
          </w:pPr>
          <w:hyperlink w:anchor="_Toc13571864" w:history="1">
            <w:r w:rsidR="00B305A3" w:rsidRPr="00D04232">
              <w:rPr>
                <w:rStyle w:val="Hyperlink"/>
                <w:rFonts w:eastAsia="Times New Roman"/>
                <w:b w:val="0"/>
                <w:bCs w:val="0"/>
              </w:rPr>
              <w:t>Triangulation of Data</w:t>
            </w:r>
            <w:r w:rsidR="00B305A3" w:rsidRPr="00D04232">
              <w:rPr>
                <w:b w:val="0"/>
                <w:bCs w:val="0"/>
                <w:webHidden/>
              </w:rPr>
              <w:tab/>
            </w:r>
            <w:r w:rsidR="00B305A3" w:rsidRPr="00D04232">
              <w:rPr>
                <w:b w:val="0"/>
                <w:bCs w:val="0"/>
                <w:webHidden/>
              </w:rPr>
              <w:fldChar w:fldCharType="begin"/>
            </w:r>
            <w:r w:rsidR="00B305A3" w:rsidRPr="00D04232">
              <w:rPr>
                <w:b w:val="0"/>
                <w:bCs w:val="0"/>
                <w:webHidden/>
              </w:rPr>
              <w:instrText xml:space="preserve"> PAGEREF _Toc13571864 \h </w:instrText>
            </w:r>
            <w:r w:rsidR="00B305A3" w:rsidRPr="00D04232">
              <w:rPr>
                <w:b w:val="0"/>
                <w:bCs w:val="0"/>
                <w:webHidden/>
              </w:rPr>
            </w:r>
            <w:r w:rsidR="00B305A3" w:rsidRPr="00D04232">
              <w:rPr>
                <w:b w:val="0"/>
                <w:bCs w:val="0"/>
                <w:webHidden/>
              </w:rPr>
              <w:fldChar w:fldCharType="separate"/>
            </w:r>
            <w:r w:rsidR="00076E3E">
              <w:rPr>
                <w:b w:val="0"/>
                <w:bCs w:val="0"/>
                <w:webHidden/>
              </w:rPr>
              <w:t>144</w:t>
            </w:r>
            <w:r w:rsidR="00B305A3" w:rsidRPr="00D04232">
              <w:rPr>
                <w:b w:val="0"/>
                <w:bCs w:val="0"/>
                <w:webHidden/>
              </w:rPr>
              <w:fldChar w:fldCharType="end"/>
            </w:r>
          </w:hyperlink>
        </w:p>
        <w:p w14:paraId="03A19859" w14:textId="494455B7" w:rsidR="00B305A3" w:rsidRPr="00D04232" w:rsidRDefault="00CE3567" w:rsidP="007611B1">
          <w:pPr>
            <w:pStyle w:val="TOC2"/>
            <w:rPr>
              <w:rFonts w:asciiTheme="minorHAnsi" w:eastAsiaTheme="minorEastAsia" w:hAnsiTheme="minorHAnsi" w:cstheme="minorBidi"/>
              <w:b w:val="0"/>
              <w:bCs w:val="0"/>
              <w:color w:val="auto"/>
              <w:sz w:val="22"/>
              <w:szCs w:val="22"/>
            </w:rPr>
          </w:pPr>
          <w:hyperlink w:anchor="_Toc13571865" w:history="1">
            <w:r w:rsidR="00B305A3" w:rsidRPr="00D04232">
              <w:rPr>
                <w:rStyle w:val="Hyperlink"/>
                <w:rFonts w:eastAsia="Times New Roman"/>
                <w:b w:val="0"/>
                <w:bCs w:val="0"/>
              </w:rPr>
              <w:t>Peer Audits</w:t>
            </w:r>
            <w:r w:rsidR="00B305A3" w:rsidRPr="00D04232">
              <w:rPr>
                <w:b w:val="0"/>
                <w:bCs w:val="0"/>
                <w:webHidden/>
              </w:rPr>
              <w:tab/>
            </w:r>
            <w:r w:rsidR="00B305A3" w:rsidRPr="00D04232">
              <w:rPr>
                <w:b w:val="0"/>
                <w:bCs w:val="0"/>
                <w:webHidden/>
              </w:rPr>
              <w:fldChar w:fldCharType="begin"/>
            </w:r>
            <w:r w:rsidR="00B305A3" w:rsidRPr="00D04232">
              <w:rPr>
                <w:b w:val="0"/>
                <w:bCs w:val="0"/>
                <w:webHidden/>
              </w:rPr>
              <w:instrText xml:space="preserve"> PAGEREF _Toc13571865 \h </w:instrText>
            </w:r>
            <w:r w:rsidR="00B305A3" w:rsidRPr="00D04232">
              <w:rPr>
                <w:b w:val="0"/>
                <w:bCs w:val="0"/>
                <w:webHidden/>
              </w:rPr>
            </w:r>
            <w:r w:rsidR="00B305A3" w:rsidRPr="00D04232">
              <w:rPr>
                <w:b w:val="0"/>
                <w:bCs w:val="0"/>
                <w:webHidden/>
              </w:rPr>
              <w:fldChar w:fldCharType="separate"/>
            </w:r>
            <w:r w:rsidR="00076E3E">
              <w:rPr>
                <w:b w:val="0"/>
                <w:bCs w:val="0"/>
                <w:webHidden/>
              </w:rPr>
              <w:t>145</w:t>
            </w:r>
            <w:r w:rsidR="00B305A3" w:rsidRPr="00D04232">
              <w:rPr>
                <w:b w:val="0"/>
                <w:bCs w:val="0"/>
                <w:webHidden/>
              </w:rPr>
              <w:fldChar w:fldCharType="end"/>
            </w:r>
          </w:hyperlink>
        </w:p>
        <w:p w14:paraId="695E2E40" w14:textId="6F1B910C" w:rsidR="00B305A3" w:rsidRPr="00D04232" w:rsidRDefault="00CE3567" w:rsidP="00D04232">
          <w:pPr>
            <w:pStyle w:val="TOC1"/>
            <w:rPr>
              <w:rFonts w:asciiTheme="minorHAnsi" w:eastAsiaTheme="minorEastAsia" w:hAnsiTheme="minorHAnsi" w:cstheme="minorBidi"/>
              <w:color w:val="auto"/>
              <w:sz w:val="22"/>
              <w:szCs w:val="22"/>
            </w:rPr>
          </w:pPr>
          <w:hyperlink w:anchor="_Toc13571866" w:history="1">
            <w:r w:rsidR="00B305A3" w:rsidRPr="00D04232">
              <w:rPr>
                <w:rStyle w:val="Hyperlink"/>
                <w:rFonts w:eastAsia="Times New Roman"/>
              </w:rPr>
              <w:t>Ethical Considerations</w:t>
            </w:r>
            <w:r w:rsidR="00B305A3" w:rsidRPr="00D04232">
              <w:rPr>
                <w:webHidden/>
              </w:rPr>
              <w:tab/>
            </w:r>
            <w:r w:rsidR="00B305A3" w:rsidRPr="00D04232">
              <w:rPr>
                <w:webHidden/>
              </w:rPr>
              <w:fldChar w:fldCharType="begin"/>
            </w:r>
            <w:r w:rsidR="00B305A3" w:rsidRPr="00D04232">
              <w:rPr>
                <w:webHidden/>
              </w:rPr>
              <w:instrText xml:space="preserve"> PAGEREF _Toc13571866 \h </w:instrText>
            </w:r>
            <w:r w:rsidR="00B305A3" w:rsidRPr="00D04232">
              <w:rPr>
                <w:webHidden/>
              </w:rPr>
            </w:r>
            <w:r w:rsidR="00B305A3" w:rsidRPr="00D04232">
              <w:rPr>
                <w:webHidden/>
              </w:rPr>
              <w:fldChar w:fldCharType="separate"/>
            </w:r>
            <w:r w:rsidR="00076E3E">
              <w:rPr>
                <w:webHidden/>
              </w:rPr>
              <w:t>145</w:t>
            </w:r>
            <w:r w:rsidR="00B305A3" w:rsidRPr="00D04232">
              <w:rPr>
                <w:webHidden/>
              </w:rPr>
              <w:fldChar w:fldCharType="end"/>
            </w:r>
          </w:hyperlink>
        </w:p>
        <w:p w14:paraId="5D2135A0" w14:textId="7207DFBC" w:rsidR="00B305A3" w:rsidRPr="00D04232" w:rsidRDefault="00CE3567" w:rsidP="007611B1">
          <w:pPr>
            <w:pStyle w:val="TOC2"/>
            <w:rPr>
              <w:rFonts w:asciiTheme="minorHAnsi" w:eastAsiaTheme="minorEastAsia" w:hAnsiTheme="minorHAnsi" w:cstheme="minorBidi"/>
              <w:b w:val="0"/>
              <w:bCs w:val="0"/>
              <w:color w:val="auto"/>
              <w:sz w:val="22"/>
              <w:szCs w:val="22"/>
            </w:rPr>
          </w:pPr>
          <w:hyperlink w:anchor="_Toc13571867" w:history="1">
            <w:r w:rsidR="00B305A3" w:rsidRPr="00D04232">
              <w:rPr>
                <w:rStyle w:val="Hyperlink"/>
                <w:rFonts w:eastAsia="Times New Roman"/>
                <w:b w:val="0"/>
                <w:bCs w:val="0"/>
              </w:rPr>
              <w:t>Trustworthiness</w:t>
            </w:r>
            <w:r w:rsidR="00B305A3" w:rsidRPr="00D04232">
              <w:rPr>
                <w:b w:val="0"/>
                <w:bCs w:val="0"/>
                <w:webHidden/>
              </w:rPr>
              <w:tab/>
            </w:r>
            <w:r w:rsidR="00B305A3" w:rsidRPr="00D04232">
              <w:rPr>
                <w:b w:val="0"/>
                <w:bCs w:val="0"/>
                <w:webHidden/>
              </w:rPr>
              <w:fldChar w:fldCharType="begin"/>
            </w:r>
            <w:r w:rsidR="00B305A3" w:rsidRPr="00D04232">
              <w:rPr>
                <w:b w:val="0"/>
                <w:bCs w:val="0"/>
                <w:webHidden/>
              </w:rPr>
              <w:instrText xml:space="preserve"> PAGEREF _Toc13571867 \h </w:instrText>
            </w:r>
            <w:r w:rsidR="00B305A3" w:rsidRPr="00D04232">
              <w:rPr>
                <w:b w:val="0"/>
                <w:bCs w:val="0"/>
                <w:webHidden/>
              </w:rPr>
            </w:r>
            <w:r w:rsidR="00B305A3" w:rsidRPr="00D04232">
              <w:rPr>
                <w:b w:val="0"/>
                <w:bCs w:val="0"/>
                <w:webHidden/>
              </w:rPr>
              <w:fldChar w:fldCharType="separate"/>
            </w:r>
            <w:r w:rsidR="00076E3E">
              <w:rPr>
                <w:b w:val="0"/>
                <w:bCs w:val="0"/>
                <w:webHidden/>
              </w:rPr>
              <w:t>146</w:t>
            </w:r>
            <w:r w:rsidR="00B305A3" w:rsidRPr="00D04232">
              <w:rPr>
                <w:b w:val="0"/>
                <w:bCs w:val="0"/>
                <w:webHidden/>
              </w:rPr>
              <w:fldChar w:fldCharType="end"/>
            </w:r>
          </w:hyperlink>
        </w:p>
        <w:p w14:paraId="5E1315F0" w14:textId="023A5FE4" w:rsidR="00B305A3" w:rsidRPr="00D04232" w:rsidRDefault="00CE3567" w:rsidP="007611B1">
          <w:pPr>
            <w:pStyle w:val="TOC2"/>
            <w:rPr>
              <w:rFonts w:asciiTheme="minorHAnsi" w:eastAsiaTheme="minorEastAsia" w:hAnsiTheme="minorHAnsi" w:cstheme="minorBidi"/>
              <w:b w:val="0"/>
              <w:bCs w:val="0"/>
              <w:color w:val="auto"/>
              <w:sz w:val="22"/>
              <w:szCs w:val="22"/>
            </w:rPr>
          </w:pPr>
          <w:hyperlink w:anchor="_Toc13571868" w:history="1">
            <w:r w:rsidR="00B305A3" w:rsidRPr="00D04232">
              <w:rPr>
                <w:rStyle w:val="Hyperlink"/>
                <w:rFonts w:eastAsia="Times New Roman"/>
                <w:b w:val="0"/>
                <w:bCs w:val="0"/>
              </w:rPr>
              <w:t>Credibility or Internal Validity</w:t>
            </w:r>
            <w:r w:rsidR="00B305A3" w:rsidRPr="00D04232">
              <w:rPr>
                <w:b w:val="0"/>
                <w:bCs w:val="0"/>
                <w:webHidden/>
              </w:rPr>
              <w:tab/>
            </w:r>
            <w:r w:rsidR="00B305A3" w:rsidRPr="00D04232">
              <w:rPr>
                <w:b w:val="0"/>
                <w:bCs w:val="0"/>
                <w:webHidden/>
              </w:rPr>
              <w:fldChar w:fldCharType="begin"/>
            </w:r>
            <w:r w:rsidR="00B305A3" w:rsidRPr="00D04232">
              <w:rPr>
                <w:b w:val="0"/>
                <w:bCs w:val="0"/>
                <w:webHidden/>
              </w:rPr>
              <w:instrText xml:space="preserve"> PAGEREF _Toc13571868 \h </w:instrText>
            </w:r>
            <w:r w:rsidR="00B305A3" w:rsidRPr="00D04232">
              <w:rPr>
                <w:b w:val="0"/>
                <w:bCs w:val="0"/>
                <w:webHidden/>
              </w:rPr>
            </w:r>
            <w:r w:rsidR="00B305A3" w:rsidRPr="00D04232">
              <w:rPr>
                <w:b w:val="0"/>
                <w:bCs w:val="0"/>
                <w:webHidden/>
              </w:rPr>
              <w:fldChar w:fldCharType="separate"/>
            </w:r>
            <w:r w:rsidR="00076E3E">
              <w:rPr>
                <w:b w:val="0"/>
                <w:bCs w:val="0"/>
                <w:webHidden/>
              </w:rPr>
              <w:t>146</w:t>
            </w:r>
            <w:r w:rsidR="00B305A3" w:rsidRPr="00D04232">
              <w:rPr>
                <w:b w:val="0"/>
                <w:bCs w:val="0"/>
                <w:webHidden/>
              </w:rPr>
              <w:fldChar w:fldCharType="end"/>
            </w:r>
          </w:hyperlink>
        </w:p>
        <w:p w14:paraId="1D3D77B9" w14:textId="3584A961" w:rsidR="00B305A3" w:rsidRPr="00D04232" w:rsidRDefault="00CE3567" w:rsidP="007611B1">
          <w:pPr>
            <w:pStyle w:val="TOC2"/>
            <w:rPr>
              <w:rFonts w:asciiTheme="minorHAnsi" w:eastAsiaTheme="minorEastAsia" w:hAnsiTheme="minorHAnsi" w:cstheme="minorBidi"/>
              <w:b w:val="0"/>
              <w:bCs w:val="0"/>
              <w:color w:val="auto"/>
              <w:sz w:val="22"/>
              <w:szCs w:val="22"/>
            </w:rPr>
          </w:pPr>
          <w:hyperlink w:anchor="_Toc13571869" w:history="1">
            <w:r w:rsidR="00B305A3" w:rsidRPr="00D04232">
              <w:rPr>
                <w:rStyle w:val="Hyperlink"/>
                <w:rFonts w:eastAsia="Times New Roman"/>
                <w:b w:val="0"/>
                <w:bCs w:val="0"/>
              </w:rPr>
              <w:t>Transferability or External Validity</w:t>
            </w:r>
            <w:r w:rsidR="00B305A3" w:rsidRPr="00D04232">
              <w:rPr>
                <w:b w:val="0"/>
                <w:bCs w:val="0"/>
                <w:webHidden/>
              </w:rPr>
              <w:tab/>
            </w:r>
            <w:r w:rsidR="00B305A3" w:rsidRPr="00D04232">
              <w:rPr>
                <w:b w:val="0"/>
                <w:bCs w:val="0"/>
                <w:webHidden/>
              </w:rPr>
              <w:fldChar w:fldCharType="begin"/>
            </w:r>
            <w:r w:rsidR="00B305A3" w:rsidRPr="00D04232">
              <w:rPr>
                <w:b w:val="0"/>
                <w:bCs w:val="0"/>
                <w:webHidden/>
              </w:rPr>
              <w:instrText xml:space="preserve"> PAGEREF _Toc13571869 \h </w:instrText>
            </w:r>
            <w:r w:rsidR="00B305A3" w:rsidRPr="00D04232">
              <w:rPr>
                <w:b w:val="0"/>
                <w:bCs w:val="0"/>
                <w:webHidden/>
              </w:rPr>
            </w:r>
            <w:r w:rsidR="00B305A3" w:rsidRPr="00D04232">
              <w:rPr>
                <w:b w:val="0"/>
                <w:bCs w:val="0"/>
                <w:webHidden/>
              </w:rPr>
              <w:fldChar w:fldCharType="separate"/>
            </w:r>
            <w:r w:rsidR="00076E3E">
              <w:rPr>
                <w:b w:val="0"/>
                <w:bCs w:val="0"/>
                <w:webHidden/>
              </w:rPr>
              <w:t>147</w:t>
            </w:r>
            <w:r w:rsidR="00B305A3" w:rsidRPr="00D04232">
              <w:rPr>
                <w:b w:val="0"/>
                <w:bCs w:val="0"/>
                <w:webHidden/>
              </w:rPr>
              <w:fldChar w:fldCharType="end"/>
            </w:r>
          </w:hyperlink>
        </w:p>
        <w:p w14:paraId="5A26BE63" w14:textId="2182DD02" w:rsidR="00B305A3" w:rsidRPr="00D04232" w:rsidRDefault="00CE3567" w:rsidP="007611B1">
          <w:pPr>
            <w:pStyle w:val="TOC2"/>
            <w:rPr>
              <w:rFonts w:asciiTheme="minorHAnsi" w:eastAsiaTheme="minorEastAsia" w:hAnsiTheme="minorHAnsi" w:cstheme="minorBidi"/>
              <w:b w:val="0"/>
              <w:bCs w:val="0"/>
              <w:color w:val="auto"/>
              <w:sz w:val="22"/>
              <w:szCs w:val="22"/>
            </w:rPr>
          </w:pPr>
          <w:hyperlink w:anchor="_Toc13571870" w:history="1">
            <w:r w:rsidR="00B305A3" w:rsidRPr="00D04232">
              <w:rPr>
                <w:rStyle w:val="Hyperlink"/>
                <w:rFonts w:eastAsia="Times New Roman"/>
                <w:b w:val="0"/>
                <w:bCs w:val="0"/>
              </w:rPr>
              <w:t>Dependability or Reliability</w:t>
            </w:r>
            <w:r w:rsidR="00B305A3" w:rsidRPr="00D04232">
              <w:rPr>
                <w:b w:val="0"/>
                <w:bCs w:val="0"/>
                <w:webHidden/>
              </w:rPr>
              <w:tab/>
            </w:r>
            <w:r w:rsidR="00B305A3" w:rsidRPr="00D04232">
              <w:rPr>
                <w:b w:val="0"/>
                <w:bCs w:val="0"/>
                <w:webHidden/>
              </w:rPr>
              <w:fldChar w:fldCharType="begin"/>
            </w:r>
            <w:r w:rsidR="00B305A3" w:rsidRPr="00D04232">
              <w:rPr>
                <w:b w:val="0"/>
                <w:bCs w:val="0"/>
                <w:webHidden/>
              </w:rPr>
              <w:instrText xml:space="preserve"> PAGEREF _Toc13571870 \h </w:instrText>
            </w:r>
            <w:r w:rsidR="00B305A3" w:rsidRPr="00D04232">
              <w:rPr>
                <w:b w:val="0"/>
                <w:bCs w:val="0"/>
                <w:webHidden/>
              </w:rPr>
            </w:r>
            <w:r w:rsidR="00B305A3" w:rsidRPr="00D04232">
              <w:rPr>
                <w:b w:val="0"/>
                <w:bCs w:val="0"/>
                <w:webHidden/>
              </w:rPr>
              <w:fldChar w:fldCharType="separate"/>
            </w:r>
            <w:r w:rsidR="00076E3E">
              <w:rPr>
                <w:b w:val="0"/>
                <w:bCs w:val="0"/>
                <w:webHidden/>
              </w:rPr>
              <w:t>148</w:t>
            </w:r>
            <w:r w:rsidR="00B305A3" w:rsidRPr="00D04232">
              <w:rPr>
                <w:b w:val="0"/>
                <w:bCs w:val="0"/>
                <w:webHidden/>
              </w:rPr>
              <w:fldChar w:fldCharType="end"/>
            </w:r>
          </w:hyperlink>
        </w:p>
        <w:p w14:paraId="1B62AF10" w14:textId="4679EBD8" w:rsidR="00B305A3" w:rsidRPr="00D04232" w:rsidRDefault="00CE3567" w:rsidP="007611B1">
          <w:pPr>
            <w:pStyle w:val="TOC2"/>
            <w:rPr>
              <w:rFonts w:asciiTheme="minorHAnsi" w:eastAsiaTheme="minorEastAsia" w:hAnsiTheme="minorHAnsi" w:cstheme="minorBidi"/>
              <w:b w:val="0"/>
              <w:bCs w:val="0"/>
              <w:color w:val="auto"/>
              <w:sz w:val="22"/>
              <w:szCs w:val="22"/>
            </w:rPr>
          </w:pPr>
          <w:hyperlink w:anchor="_Toc13571871" w:history="1">
            <w:r w:rsidR="00B305A3" w:rsidRPr="00D04232">
              <w:rPr>
                <w:rStyle w:val="Hyperlink"/>
                <w:rFonts w:eastAsia="Times New Roman"/>
                <w:b w:val="0"/>
                <w:bCs w:val="0"/>
              </w:rPr>
              <w:t>Confirmability or Objectivity</w:t>
            </w:r>
            <w:r w:rsidR="00B305A3" w:rsidRPr="00D04232">
              <w:rPr>
                <w:b w:val="0"/>
                <w:bCs w:val="0"/>
                <w:webHidden/>
              </w:rPr>
              <w:tab/>
            </w:r>
            <w:r w:rsidR="00B305A3" w:rsidRPr="00D04232">
              <w:rPr>
                <w:b w:val="0"/>
                <w:bCs w:val="0"/>
                <w:webHidden/>
              </w:rPr>
              <w:fldChar w:fldCharType="begin"/>
            </w:r>
            <w:r w:rsidR="00B305A3" w:rsidRPr="00D04232">
              <w:rPr>
                <w:b w:val="0"/>
                <w:bCs w:val="0"/>
                <w:webHidden/>
              </w:rPr>
              <w:instrText xml:space="preserve"> PAGEREF _Toc13571871 \h </w:instrText>
            </w:r>
            <w:r w:rsidR="00B305A3" w:rsidRPr="00D04232">
              <w:rPr>
                <w:b w:val="0"/>
                <w:bCs w:val="0"/>
                <w:webHidden/>
              </w:rPr>
            </w:r>
            <w:r w:rsidR="00B305A3" w:rsidRPr="00D04232">
              <w:rPr>
                <w:b w:val="0"/>
                <w:bCs w:val="0"/>
                <w:webHidden/>
              </w:rPr>
              <w:fldChar w:fldCharType="separate"/>
            </w:r>
            <w:r w:rsidR="00076E3E">
              <w:rPr>
                <w:b w:val="0"/>
                <w:bCs w:val="0"/>
                <w:webHidden/>
              </w:rPr>
              <w:t>149</w:t>
            </w:r>
            <w:r w:rsidR="00B305A3" w:rsidRPr="00D04232">
              <w:rPr>
                <w:b w:val="0"/>
                <w:bCs w:val="0"/>
                <w:webHidden/>
              </w:rPr>
              <w:fldChar w:fldCharType="end"/>
            </w:r>
          </w:hyperlink>
        </w:p>
        <w:p w14:paraId="33E2BD26" w14:textId="1E961592" w:rsidR="00B305A3" w:rsidRPr="00D04232" w:rsidRDefault="00CE3567" w:rsidP="00D04232">
          <w:pPr>
            <w:pStyle w:val="TOC1"/>
            <w:rPr>
              <w:rFonts w:asciiTheme="minorHAnsi" w:eastAsiaTheme="minorEastAsia" w:hAnsiTheme="minorHAnsi" w:cstheme="minorBidi"/>
              <w:color w:val="auto"/>
              <w:sz w:val="22"/>
              <w:szCs w:val="22"/>
            </w:rPr>
          </w:pPr>
          <w:hyperlink w:anchor="_Toc13571872" w:history="1">
            <w:r w:rsidR="00B305A3" w:rsidRPr="00D04232">
              <w:rPr>
                <w:rStyle w:val="Hyperlink"/>
                <w:rFonts w:eastAsia="Times New Roman"/>
              </w:rPr>
              <w:t>Limitations</w:t>
            </w:r>
            <w:r w:rsidR="00B305A3" w:rsidRPr="00D04232">
              <w:rPr>
                <w:webHidden/>
              </w:rPr>
              <w:tab/>
            </w:r>
            <w:r w:rsidR="00B305A3" w:rsidRPr="00D04232">
              <w:rPr>
                <w:webHidden/>
              </w:rPr>
              <w:fldChar w:fldCharType="begin"/>
            </w:r>
            <w:r w:rsidR="00B305A3" w:rsidRPr="00D04232">
              <w:rPr>
                <w:webHidden/>
              </w:rPr>
              <w:instrText xml:space="preserve"> PAGEREF _Toc13571872 \h </w:instrText>
            </w:r>
            <w:r w:rsidR="00B305A3" w:rsidRPr="00D04232">
              <w:rPr>
                <w:webHidden/>
              </w:rPr>
            </w:r>
            <w:r w:rsidR="00B305A3" w:rsidRPr="00D04232">
              <w:rPr>
                <w:webHidden/>
              </w:rPr>
              <w:fldChar w:fldCharType="separate"/>
            </w:r>
            <w:r w:rsidR="00076E3E">
              <w:rPr>
                <w:webHidden/>
              </w:rPr>
              <w:t>149</w:t>
            </w:r>
            <w:r w:rsidR="00B305A3" w:rsidRPr="00D04232">
              <w:rPr>
                <w:webHidden/>
              </w:rPr>
              <w:fldChar w:fldCharType="end"/>
            </w:r>
          </w:hyperlink>
        </w:p>
        <w:p w14:paraId="1C7F2775" w14:textId="4BFA63D3" w:rsidR="00B305A3" w:rsidRPr="00D04232" w:rsidRDefault="00CE3567" w:rsidP="00D04232">
          <w:pPr>
            <w:pStyle w:val="TOC1"/>
            <w:rPr>
              <w:rFonts w:asciiTheme="minorHAnsi" w:eastAsiaTheme="minorEastAsia" w:hAnsiTheme="minorHAnsi" w:cstheme="minorBidi"/>
              <w:color w:val="auto"/>
              <w:sz w:val="22"/>
              <w:szCs w:val="22"/>
            </w:rPr>
          </w:pPr>
          <w:hyperlink w:anchor="_Toc13571873" w:history="1">
            <w:r w:rsidR="00B305A3" w:rsidRPr="00D04232">
              <w:rPr>
                <w:rStyle w:val="Hyperlink"/>
                <w:rFonts w:eastAsia="Times New Roman"/>
              </w:rPr>
              <w:t>Significance</w:t>
            </w:r>
            <w:r w:rsidR="00B305A3" w:rsidRPr="00D04232">
              <w:rPr>
                <w:webHidden/>
              </w:rPr>
              <w:tab/>
            </w:r>
            <w:r w:rsidR="00B305A3" w:rsidRPr="00D04232">
              <w:rPr>
                <w:webHidden/>
              </w:rPr>
              <w:fldChar w:fldCharType="begin"/>
            </w:r>
            <w:r w:rsidR="00B305A3" w:rsidRPr="00D04232">
              <w:rPr>
                <w:webHidden/>
              </w:rPr>
              <w:instrText xml:space="preserve"> PAGEREF _Toc13571873 \h </w:instrText>
            </w:r>
            <w:r w:rsidR="00B305A3" w:rsidRPr="00D04232">
              <w:rPr>
                <w:webHidden/>
              </w:rPr>
            </w:r>
            <w:r w:rsidR="00B305A3" w:rsidRPr="00D04232">
              <w:rPr>
                <w:webHidden/>
              </w:rPr>
              <w:fldChar w:fldCharType="separate"/>
            </w:r>
            <w:r w:rsidR="00076E3E">
              <w:rPr>
                <w:webHidden/>
              </w:rPr>
              <w:t>150</w:t>
            </w:r>
            <w:r w:rsidR="00B305A3" w:rsidRPr="00D04232">
              <w:rPr>
                <w:webHidden/>
              </w:rPr>
              <w:fldChar w:fldCharType="end"/>
            </w:r>
          </w:hyperlink>
        </w:p>
        <w:p w14:paraId="55198660" w14:textId="45894EC5" w:rsidR="00B305A3" w:rsidRPr="00D04232" w:rsidRDefault="00CE3567" w:rsidP="00D04232">
          <w:pPr>
            <w:pStyle w:val="TOC1"/>
            <w:rPr>
              <w:rFonts w:asciiTheme="minorHAnsi" w:eastAsiaTheme="minorEastAsia" w:hAnsiTheme="minorHAnsi" w:cstheme="minorBidi"/>
              <w:color w:val="auto"/>
              <w:sz w:val="22"/>
              <w:szCs w:val="22"/>
            </w:rPr>
          </w:pPr>
          <w:hyperlink w:anchor="_Toc13571874" w:history="1">
            <w:r w:rsidR="00B305A3" w:rsidRPr="00D04232">
              <w:rPr>
                <w:rStyle w:val="Hyperlink"/>
                <w:rFonts w:eastAsia="Times New Roman"/>
              </w:rPr>
              <w:t>References</w:t>
            </w:r>
            <w:r w:rsidR="00B305A3" w:rsidRPr="00D04232">
              <w:rPr>
                <w:webHidden/>
              </w:rPr>
              <w:tab/>
            </w:r>
            <w:r w:rsidR="00B305A3" w:rsidRPr="00D04232">
              <w:rPr>
                <w:webHidden/>
              </w:rPr>
              <w:fldChar w:fldCharType="begin"/>
            </w:r>
            <w:r w:rsidR="00B305A3" w:rsidRPr="00D04232">
              <w:rPr>
                <w:webHidden/>
              </w:rPr>
              <w:instrText xml:space="preserve"> PAGEREF _Toc13571874 \h </w:instrText>
            </w:r>
            <w:r w:rsidR="00B305A3" w:rsidRPr="00D04232">
              <w:rPr>
                <w:webHidden/>
              </w:rPr>
            </w:r>
            <w:r w:rsidR="00B305A3" w:rsidRPr="00D04232">
              <w:rPr>
                <w:webHidden/>
              </w:rPr>
              <w:fldChar w:fldCharType="separate"/>
            </w:r>
            <w:r w:rsidR="00076E3E">
              <w:rPr>
                <w:webHidden/>
              </w:rPr>
              <w:t>151</w:t>
            </w:r>
            <w:r w:rsidR="00B305A3" w:rsidRPr="00D04232">
              <w:rPr>
                <w:webHidden/>
              </w:rPr>
              <w:fldChar w:fldCharType="end"/>
            </w:r>
          </w:hyperlink>
        </w:p>
        <w:p w14:paraId="4F44E6AB" w14:textId="16231C06" w:rsidR="00B305A3" w:rsidRPr="00D04232" w:rsidRDefault="00CE3567" w:rsidP="00D04232">
          <w:pPr>
            <w:pStyle w:val="TOC1"/>
            <w:rPr>
              <w:rFonts w:asciiTheme="minorHAnsi" w:eastAsiaTheme="minorEastAsia" w:hAnsiTheme="minorHAnsi" w:cstheme="minorBidi"/>
              <w:color w:val="auto"/>
              <w:sz w:val="22"/>
              <w:szCs w:val="22"/>
            </w:rPr>
          </w:pPr>
          <w:hyperlink w:anchor="_Toc13571875" w:history="1">
            <w:r w:rsidR="00B305A3" w:rsidRPr="00D04232">
              <w:rPr>
                <w:rStyle w:val="Hyperlink"/>
              </w:rPr>
              <w:t>Appendix A: S-STEM for 4-5</w:t>
            </w:r>
            <w:r w:rsidR="00B305A3" w:rsidRPr="00D04232">
              <w:rPr>
                <w:rStyle w:val="Hyperlink"/>
                <w:vertAlign w:val="superscript"/>
              </w:rPr>
              <w:t>th</w:t>
            </w:r>
            <w:r w:rsidR="00B305A3" w:rsidRPr="00D04232">
              <w:rPr>
                <w:rStyle w:val="Hyperlink"/>
              </w:rPr>
              <w:t xml:space="preserve"> Grade Students</w:t>
            </w:r>
            <w:r w:rsidR="00B305A3" w:rsidRPr="00D04232">
              <w:rPr>
                <w:webHidden/>
              </w:rPr>
              <w:tab/>
            </w:r>
            <w:r w:rsidR="00B305A3" w:rsidRPr="00D04232">
              <w:rPr>
                <w:webHidden/>
              </w:rPr>
              <w:fldChar w:fldCharType="begin"/>
            </w:r>
            <w:r w:rsidR="00B305A3" w:rsidRPr="00D04232">
              <w:rPr>
                <w:webHidden/>
              </w:rPr>
              <w:instrText xml:space="preserve"> PAGEREF _Toc13571875 \h </w:instrText>
            </w:r>
            <w:r w:rsidR="00B305A3" w:rsidRPr="00D04232">
              <w:rPr>
                <w:webHidden/>
              </w:rPr>
            </w:r>
            <w:r w:rsidR="00B305A3" w:rsidRPr="00D04232">
              <w:rPr>
                <w:webHidden/>
              </w:rPr>
              <w:fldChar w:fldCharType="separate"/>
            </w:r>
            <w:r w:rsidR="00076E3E">
              <w:rPr>
                <w:webHidden/>
              </w:rPr>
              <w:t>158</w:t>
            </w:r>
            <w:r w:rsidR="00B305A3" w:rsidRPr="00D04232">
              <w:rPr>
                <w:webHidden/>
              </w:rPr>
              <w:fldChar w:fldCharType="end"/>
            </w:r>
          </w:hyperlink>
        </w:p>
        <w:p w14:paraId="21520723" w14:textId="68A4BB3E" w:rsidR="00B305A3" w:rsidRPr="00D04232" w:rsidRDefault="00CE3567" w:rsidP="00D04232">
          <w:pPr>
            <w:pStyle w:val="TOC1"/>
            <w:rPr>
              <w:rFonts w:asciiTheme="minorHAnsi" w:eastAsiaTheme="minorEastAsia" w:hAnsiTheme="minorHAnsi" w:cstheme="minorBidi"/>
              <w:color w:val="auto"/>
              <w:sz w:val="22"/>
              <w:szCs w:val="22"/>
            </w:rPr>
          </w:pPr>
          <w:hyperlink w:anchor="_Toc13571876" w:history="1">
            <w:r w:rsidR="00B305A3" w:rsidRPr="00D04232">
              <w:rPr>
                <w:rStyle w:val="Hyperlink"/>
              </w:rPr>
              <w:t>Appendix</w:t>
            </w:r>
            <w:r w:rsidR="00B305A3" w:rsidRPr="00D04232">
              <w:rPr>
                <w:rStyle w:val="Hyperlink"/>
                <w:rFonts w:eastAsia="Times New Roman"/>
              </w:rPr>
              <w:t xml:space="preserve"> B: Adapted S-STEM 21</w:t>
            </w:r>
            <w:r w:rsidR="00B305A3" w:rsidRPr="00D04232">
              <w:rPr>
                <w:rStyle w:val="Hyperlink"/>
                <w:rFonts w:eastAsia="Times New Roman"/>
                <w:vertAlign w:val="superscript"/>
              </w:rPr>
              <w:t>st</w:t>
            </w:r>
            <w:r w:rsidR="00B305A3" w:rsidRPr="00D04232">
              <w:rPr>
                <w:rStyle w:val="Hyperlink"/>
                <w:rFonts w:eastAsia="Times New Roman"/>
              </w:rPr>
              <w:t xml:space="preserve"> Century Skills Measure for 1</w:t>
            </w:r>
            <w:r w:rsidR="00B305A3" w:rsidRPr="00D04232">
              <w:rPr>
                <w:rStyle w:val="Hyperlink"/>
                <w:rFonts w:eastAsia="Times New Roman"/>
                <w:vertAlign w:val="superscript"/>
              </w:rPr>
              <w:t>st</w:t>
            </w:r>
            <w:r w:rsidR="00B305A3" w:rsidRPr="00D04232">
              <w:rPr>
                <w:rStyle w:val="Hyperlink"/>
                <w:rFonts w:eastAsia="Times New Roman"/>
              </w:rPr>
              <w:t xml:space="preserve"> – 3</w:t>
            </w:r>
            <w:r w:rsidR="00B305A3" w:rsidRPr="00D04232">
              <w:rPr>
                <w:rStyle w:val="Hyperlink"/>
                <w:rFonts w:eastAsia="Times New Roman"/>
                <w:vertAlign w:val="superscript"/>
              </w:rPr>
              <w:t>rd</w:t>
            </w:r>
            <w:r w:rsidR="00B305A3" w:rsidRPr="00D04232">
              <w:rPr>
                <w:rStyle w:val="Hyperlink"/>
                <w:rFonts w:eastAsia="Times New Roman"/>
              </w:rPr>
              <w:t xml:space="preserve"> Grade Students</w:t>
            </w:r>
            <w:r w:rsidR="00B305A3" w:rsidRPr="00D04232">
              <w:rPr>
                <w:webHidden/>
              </w:rPr>
              <w:tab/>
            </w:r>
            <w:r w:rsidR="00B305A3" w:rsidRPr="00D04232">
              <w:rPr>
                <w:webHidden/>
              </w:rPr>
              <w:fldChar w:fldCharType="begin"/>
            </w:r>
            <w:r w:rsidR="00B305A3" w:rsidRPr="00D04232">
              <w:rPr>
                <w:webHidden/>
              </w:rPr>
              <w:instrText xml:space="preserve"> PAGEREF _Toc13571876 \h </w:instrText>
            </w:r>
            <w:r w:rsidR="00B305A3" w:rsidRPr="00D04232">
              <w:rPr>
                <w:webHidden/>
              </w:rPr>
            </w:r>
            <w:r w:rsidR="00B305A3" w:rsidRPr="00D04232">
              <w:rPr>
                <w:webHidden/>
              </w:rPr>
              <w:fldChar w:fldCharType="separate"/>
            </w:r>
            <w:r w:rsidR="00076E3E">
              <w:rPr>
                <w:webHidden/>
              </w:rPr>
              <w:t>160</w:t>
            </w:r>
            <w:r w:rsidR="00B305A3" w:rsidRPr="00D04232">
              <w:rPr>
                <w:webHidden/>
              </w:rPr>
              <w:fldChar w:fldCharType="end"/>
            </w:r>
          </w:hyperlink>
        </w:p>
        <w:p w14:paraId="62E89B76" w14:textId="0A6A881F" w:rsidR="00B305A3" w:rsidRPr="00D04232" w:rsidRDefault="00CE3567" w:rsidP="00D04232">
          <w:pPr>
            <w:pStyle w:val="TOC1"/>
            <w:rPr>
              <w:rFonts w:asciiTheme="minorHAnsi" w:eastAsiaTheme="minorEastAsia" w:hAnsiTheme="minorHAnsi" w:cstheme="minorBidi"/>
              <w:color w:val="auto"/>
              <w:sz w:val="22"/>
              <w:szCs w:val="22"/>
            </w:rPr>
          </w:pPr>
          <w:hyperlink w:anchor="_Toc13571877" w:history="1">
            <w:r w:rsidR="00B305A3" w:rsidRPr="00D04232">
              <w:rPr>
                <w:rStyle w:val="Hyperlink"/>
              </w:rPr>
              <w:t>Appendix</w:t>
            </w:r>
            <w:r w:rsidR="00B305A3" w:rsidRPr="00D04232">
              <w:rPr>
                <w:rStyle w:val="Hyperlink"/>
                <w:rFonts w:eastAsia="Times New Roman"/>
              </w:rPr>
              <w:t xml:space="preserve"> C</w:t>
            </w:r>
            <w:r w:rsidR="00B305A3" w:rsidRPr="00D04232">
              <w:rPr>
                <w:rStyle w:val="Hyperlink"/>
              </w:rPr>
              <w:t xml:space="preserve">: </w:t>
            </w:r>
            <w:r w:rsidR="00B305A3" w:rsidRPr="00D04232">
              <w:rPr>
                <w:rStyle w:val="Hyperlink"/>
                <w:rFonts w:eastAsia="Times New Roman"/>
              </w:rPr>
              <w:t>Teacher Interview Questions- Treatment and Control</w:t>
            </w:r>
            <w:r w:rsidR="00B305A3" w:rsidRPr="00D04232">
              <w:rPr>
                <w:webHidden/>
              </w:rPr>
              <w:tab/>
            </w:r>
            <w:r w:rsidR="00B305A3" w:rsidRPr="00D04232">
              <w:rPr>
                <w:webHidden/>
              </w:rPr>
              <w:fldChar w:fldCharType="begin"/>
            </w:r>
            <w:r w:rsidR="00B305A3" w:rsidRPr="00D04232">
              <w:rPr>
                <w:webHidden/>
              </w:rPr>
              <w:instrText xml:space="preserve"> PAGEREF _Toc13571877 \h </w:instrText>
            </w:r>
            <w:r w:rsidR="00B305A3" w:rsidRPr="00D04232">
              <w:rPr>
                <w:webHidden/>
              </w:rPr>
            </w:r>
            <w:r w:rsidR="00B305A3" w:rsidRPr="00D04232">
              <w:rPr>
                <w:webHidden/>
              </w:rPr>
              <w:fldChar w:fldCharType="separate"/>
            </w:r>
            <w:r w:rsidR="00076E3E">
              <w:rPr>
                <w:webHidden/>
              </w:rPr>
              <w:t>162</w:t>
            </w:r>
            <w:r w:rsidR="00B305A3" w:rsidRPr="00D04232">
              <w:rPr>
                <w:webHidden/>
              </w:rPr>
              <w:fldChar w:fldCharType="end"/>
            </w:r>
          </w:hyperlink>
        </w:p>
        <w:p w14:paraId="10A0DE3A" w14:textId="61211C50" w:rsidR="00B305A3" w:rsidRPr="00D04232" w:rsidRDefault="00CE3567" w:rsidP="00D04232">
          <w:pPr>
            <w:pStyle w:val="TOC1"/>
            <w:rPr>
              <w:rFonts w:asciiTheme="minorHAnsi" w:eastAsiaTheme="minorEastAsia" w:hAnsiTheme="minorHAnsi" w:cstheme="minorBidi"/>
              <w:color w:val="auto"/>
              <w:sz w:val="22"/>
              <w:szCs w:val="22"/>
            </w:rPr>
          </w:pPr>
          <w:hyperlink w:anchor="_Toc13571878" w:history="1">
            <w:r w:rsidR="00B305A3" w:rsidRPr="00D04232">
              <w:rPr>
                <w:rStyle w:val="Hyperlink"/>
              </w:rPr>
              <w:t>Appendix</w:t>
            </w:r>
            <w:r w:rsidR="00B305A3" w:rsidRPr="00D04232">
              <w:rPr>
                <w:rStyle w:val="Hyperlink"/>
                <w:rFonts w:eastAsia="Times New Roman"/>
              </w:rPr>
              <w:t xml:space="preserve"> D</w:t>
            </w:r>
            <w:r w:rsidR="00B305A3" w:rsidRPr="00D04232">
              <w:rPr>
                <w:rStyle w:val="Hyperlink"/>
              </w:rPr>
              <w:t xml:space="preserve">: </w:t>
            </w:r>
            <w:r w:rsidR="00B305A3" w:rsidRPr="00D04232">
              <w:rPr>
                <w:rStyle w:val="Hyperlink"/>
                <w:rFonts w:eastAsia="Times New Roman"/>
              </w:rPr>
              <w:t>Parent Focus Group Discussion Prompts</w:t>
            </w:r>
            <w:r w:rsidR="00B305A3" w:rsidRPr="00D04232">
              <w:rPr>
                <w:webHidden/>
              </w:rPr>
              <w:tab/>
            </w:r>
            <w:r w:rsidR="00B305A3" w:rsidRPr="00D04232">
              <w:rPr>
                <w:webHidden/>
              </w:rPr>
              <w:fldChar w:fldCharType="begin"/>
            </w:r>
            <w:r w:rsidR="00B305A3" w:rsidRPr="00D04232">
              <w:rPr>
                <w:webHidden/>
              </w:rPr>
              <w:instrText xml:space="preserve"> PAGEREF _Toc13571878 \h </w:instrText>
            </w:r>
            <w:r w:rsidR="00B305A3" w:rsidRPr="00D04232">
              <w:rPr>
                <w:webHidden/>
              </w:rPr>
            </w:r>
            <w:r w:rsidR="00B305A3" w:rsidRPr="00D04232">
              <w:rPr>
                <w:webHidden/>
              </w:rPr>
              <w:fldChar w:fldCharType="separate"/>
            </w:r>
            <w:r w:rsidR="00076E3E">
              <w:rPr>
                <w:webHidden/>
              </w:rPr>
              <w:t>163</w:t>
            </w:r>
            <w:r w:rsidR="00B305A3" w:rsidRPr="00D04232">
              <w:rPr>
                <w:webHidden/>
              </w:rPr>
              <w:fldChar w:fldCharType="end"/>
            </w:r>
          </w:hyperlink>
        </w:p>
        <w:p w14:paraId="067A212E" w14:textId="3B2B8471" w:rsidR="00B305A3" w:rsidRPr="00D04232" w:rsidRDefault="00CE3567" w:rsidP="00D04232">
          <w:pPr>
            <w:pStyle w:val="TOC1"/>
            <w:rPr>
              <w:rFonts w:asciiTheme="minorHAnsi" w:eastAsiaTheme="minorEastAsia" w:hAnsiTheme="minorHAnsi" w:cstheme="minorBidi"/>
              <w:color w:val="auto"/>
              <w:sz w:val="22"/>
              <w:szCs w:val="22"/>
            </w:rPr>
          </w:pPr>
          <w:hyperlink w:anchor="_Toc13571879" w:history="1">
            <w:r w:rsidR="00B305A3" w:rsidRPr="00D04232">
              <w:rPr>
                <w:rStyle w:val="Hyperlink"/>
              </w:rPr>
              <w:t>Appendix</w:t>
            </w:r>
            <w:r w:rsidR="00B305A3" w:rsidRPr="00D04232">
              <w:rPr>
                <w:rStyle w:val="Hyperlink"/>
                <w:rFonts w:eastAsia="Times New Roman"/>
              </w:rPr>
              <w:t xml:space="preserve"> E: Student Focus Group Discussion Prompts</w:t>
            </w:r>
            <w:r w:rsidR="00B305A3" w:rsidRPr="00D04232">
              <w:rPr>
                <w:webHidden/>
              </w:rPr>
              <w:tab/>
            </w:r>
            <w:r w:rsidR="00B305A3" w:rsidRPr="00D04232">
              <w:rPr>
                <w:webHidden/>
              </w:rPr>
              <w:fldChar w:fldCharType="begin"/>
            </w:r>
            <w:r w:rsidR="00B305A3" w:rsidRPr="00D04232">
              <w:rPr>
                <w:webHidden/>
              </w:rPr>
              <w:instrText xml:space="preserve"> PAGEREF _Toc13571879 \h </w:instrText>
            </w:r>
            <w:r w:rsidR="00B305A3" w:rsidRPr="00D04232">
              <w:rPr>
                <w:webHidden/>
              </w:rPr>
            </w:r>
            <w:r w:rsidR="00B305A3" w:rsidRPr="00D04232">
              <w:rPr>
                <w:webHidden/>
              </w:rPr>
              <w:fldChar w:fldCharType="separate"/>
            </w:r>
            <w:r w:rsidR="00076E3E">
              <w:rPr>
                <w:webHidden/>
              </w:rPr>
              <w:t>164</w:t>
            </w:r>
            <w:r w:rsidR="00B305A3" w:rsidRPr="00D04232">
              <w:rPr>
                <w:webHidden/>
              </w:rPr>
              <w:fldChar w:fldCharType="end"/>
            </w:r>
          </w:hyperlink>
        </w:p>
        <w:p w14:paraId="1657877A" w14:textId="7CDF3CC4" w:rsidR="00B305A3" w:rsidRPr="00D04232" w:rsidRDefault="00CE3567" w:rsidP="00D04232">
          <w:pPr>
            <w:pStyle w:val="TOC1"/>
            <w:rPr>
              <w:rFonts w:asciiTheme="minorHAnsi" w:eastAsiaTheme="minorEastAsia" w:hAnsiTheme="minorHAnsi" w:cstheme="minorBidi"/>
              <w:color w:val="auto"/>
              <w:sz w:val="22"/>
              <w:szCs w:val="22"/>
            </w:rPr>
          </w:pPr>
          <w:hyperlink w:anchor="_Toc13571880" w:history="1">
            <w:r w:rsidR="00B305A3" w:rsidRPr="00D04232">
              <w:rPr>
                <w:rStyle w:val="Hyperlink"/>
                <w:rFonts w:eastAsia="Times New Roman"/>
              </w:rPr>
              <w:t>Appendix F: Observation Protocol and Observation Template</w:t>
            </w:r>
            <w:r w:rsidR="00B305A3" w:rsidRPr="00D04232">
              <w:rPr>
                <w:webHidden/>
              </w:rPr>
              <w:tab/>
            </w:r>
            <w:r w:rsidR="00B305A3" w:rsidRPr="00D04232">
              <w:rPr>
                <w:webHidden/>
              </w:rPr>
              <w:fldChar w:fldCharType="begin"/>
            </w:r>
            <w:r w:rsidR="00B305A3" w:rsidRPr="00D04232">
              <w:rPr>
                <w:webHidden/>
              </w:rPr>
              <w:instrText xml:space="preserve"> PAGEREF _Toc13571880 \h </w:instrText>
            </w:r>
            <w:r w:rsidR="00B305A3" w:rsidRPr="00D04232">
              <w:rPr>
                <w:webHidden/>
              </w:rPr>
            </w:r>
            <w:r w:rsidR="00B305A3" w:rsidRPr="00D04232">
              <w:rPr>
                <w:webHidden/>
              </w:rPr>
              <w:fldChar w:fldCharType="separate"/>
            </w:r>
            <w:r w:rsidR="00076E3E">
              <w:rPr>
                <w:webHidden/>
              </w:rPr>
              <w:t>165</w:t>
            </w:r>
            <w:r w:rsidR="00B305A3" w:rsidRPr="00D04232">
              <w:rPr>
                <w:webHidden/>
              </w:rPr>
              <w:fldChar w:fldCharType="end"/>
            </w:r>
          </w:hyperlink>
        </w:p>
        <w:p w14:paraId="36F51BC7" w14:textId="22109895" w:rsidR="00B305A3" w:rsidRPr="00D04232" w:rsidRDefault="00CE3567" w:rsidP="00D04232">
          <w:pPr>
            <w:pStyle w:val="TOC1"/>
            <w:rPr>
              <w:rFonts w:asciiTheme="minorHAnsi" w:eastAsiaTheme="minorEastAsia" w:hAnsiTheme="minorHAnsi" w:cstheme="minorBidi"/>
              <w:color w:val="auto"/>
              <w:sz w:val="22"/>
              <w:szCs w:val="22"/>
            </w:rPr>
          </w:pPr>
          <w:hyperlink w:anchor="_Toc13571881" w:history="1">
            <w:r w:rsidR="00B305A3" w:rsidRPr="00D04232">
              <w:rPr>
                <w:rStyle w:val="Hyperlink"/>
                <w:rFonts w:eastAsia="Times New Roman"/>
              </w:rPr>
              <w:t>Appendix G: Parent Signed Consent for Child to Participate in Research (English)</w:t>
            </w:r>
            <w:r w:rsidR="00B305A3" w:rsidRPr="00D04232">
              <w:rPr>
                <w:webHidden/>
              </w:rPr>
              <w:tab/>
            </w:r>
            <w:r w:rsidR="00B305A3" w:rsidRPr="00D04232">
              <w:rPr>
                <w:webHidden/>
              </w:rPr>
              <w:fldChar w:fldCharType="begin"/>
            </w:r>
            <w:r w:rsidR="00B305A3" w:rsidRPr="00D04232">
              <w:rPr>
                <w:webHidden/>
              </w:rPr>
              <w:instrText xml:space="preserve"> PAGEREF _Toc13571881 \h </w:instrText>
            </w:r>
            <w:r w:rsidR="00B305A3" w:rsidRPr="00D04232">
              <w:rPr>
                <w:webHidden/>
              </w:rPr>
            </w:r>
            <w:r w:rsidR="00B305A3" w:rsidRPr="00D04232">
              <w:rPr>
                <w:webHidden/>
              </w:rPr>
              <w:fldChar w:fldCharType="separate"/>
            </w:r>
            <w:r w:rsidR="00076E3E">
              <w:rPr>
                <w:webHidden/>
              </w:rPr>
              <w:t>167</w:t>
            </w:r>
            <w:r w:rsidR="00B305A3" w:rsidRPr="00D04232">
              <w:rPr>
                <w:webHidden/>
              </w:rPr>
              <w:fldChar w:fldCharType="end"/>
            </w:r>
          </w:hyperlink>
        </w:p>
        <w:p w14:paraId="74376D91" w14:textId="32D4F37E" w:rsidR="00B305A3" w:rsidRPr="00D04232" w:rsidRDefault="00CE3567" w:rsidP="00D04232">
          <w:pPr>
            <w:pStyle w:val="TOC1"/>
            <w:rPr>
              <w:rFonts w:asciiTheme="minorHAnsi" w:eastAsiaTheme="minorEastAsia" w:hAnsiTheme="minorHAnsi" w:cstheme="minorBidi"/>
              <w:color w:val="auto"/>
              <w:sz w:val="22"/>
              <w:szCs w:val="22"/>
            </w:rPr>
          </w:pPr>
          <w:hyperlink w:anchor="_Toc13571882" w:history="1">
            <w:r w:rsidR="00B305A3" w:rsidRPr="00D04232">
              <w:rPr>
                <w:rStyle w:val="Hyperlink"/>
                <w:rFonts w:eastAsia="Times New Roman"/>
              </w:rPr>
              <w:t>Appendix H: Parent Signed Consent for Child to Participate in Research (Spanish)</w:t>
            </w:r>
            <w:r w:rsidR="00B305A3" w:rsidRPr="00D04232">
              <w:rPr>
                <w:webHidden/>
              </w:rPr>
              <w:tab/>
            </w:r>
            <w:r w:rsidR="00B305A3" w:rsidRPr="00D04232">
              <w:rPr>
                <w:webHidden/>
              </w:rPr>
              <w:fldChar w:fldCharType="begin"/>
            </w:r>
            <w:r w:rsidR="00B305A3" w:rsidRPr="00D04232">
              <w:rPr>
                <w:webHidden/>
              </w:rPr>
              <w:instrText xml:space="preserve"> PAGEREF _Toc13571882 \h </w:instrText>
            </w:r>
            <w:r w:rsidR="00B305A3" w:rsidRPr="00D04232">
              <w:rPr>
                <w:webHidden/>
              </w:rPr>
            </w:r>
            <w:r w:rsidR="00B305A3" w:rsidRPr="00D04232">
              <w:rPr>
                <w:webHidden/>
              </w:rPr>
              <w:fldChar w:fldCharType="separate"/>
            </w:r>
            <w:r w:rsidR="00076E3E">
              <w:rPr>
                <w:webHidden/>
              </w:rPr>
              <w:t>169</w:t>
            </w:r>
            <w:r w:rsidR="00B305A3" w:rsidRPr="00D04232">
              <w:rPr>
                <w:webHidden/>
              </w:rPr>
              <w:fldChar w:fldCharType="end"/>
            </w:r>
          </w:hyperlink>
        </w:p>
        <w:p w14:paraId="0D73506F" w14:textId="3E1A309D" w:rsidR="00B305A3" w:rsidRPr="00D04232" w:rsidRDefault="00CE3567" w:rsidP="00D04232">
          <w:pPr>
            <w:pStyle w:val="TOC1"/>
            <w:rPr>
              <w:rFonts w:asciiTheme="minorHAnsi" w:eastAsiaTheme="minorEastAsia" w:hAnsiTheme="minorHAnsi" w:cstheme="minorBidi"/>
              <w:color w:val="auto"/>
              <w:sz w:val="22"/>
              <w:szCs w:val="22"/>
            </w:rPr>
          </w:pPr>
          <w:hyperlink w:anchor="_Toc13571883" w:history="1">
            <w:r w:rsidR="00B305A3" w:rsidRPr="00D04232">
              <w:rPr>
                <w:rStyle w:val="Hyperlink"/>
              </w:rPr>
              <w:t>Appendix I: Parent Consent to Participate in Research (Focus Groups; English)</w:t>
            </w:r>
            <w:r w:rsidR="00B305A3" w:rsidRPr="00D04232">
              <w:rPr>
                <w:webHidden/>
              </w:rPr>
              <w:tab/>
            </w:r>
            <w:r w:rsidR="00B305A3" w:rsidRPr="00D04232">
              <w:rPr>
                <w:webHidden/>
              </w:rPr>
              <w:fldChar w:fldCharType="begin"/>
            </w:r>
            <w:r w:rsidR="00B305A3" w:rsidRPr="00D04232">
              <w:rPr>
                <w:webHidden/>
              </w:rPr>
              <w:instrText xml:space="preserve"> PAGEREF _Toc13571883 \h </w:instrText>
            </w:r>
            <w:r w:rsidR="00B305A3" w:rsidRPr="00D04232">
              <w:rPr>
                <w:webHidden/>
              </w:rPr>
            </w:r>
            <w:r w:rsidR="00B305A3" w:rsidRPr="00D04232">
              <w:rPr>
                <w:webHidden/>
              </w:rPr>
              <w:fldChar w:fldCharType="separate"/>
            </w:r>
            <w:r w:rsidR="00076E3E">
              <w:rPr>
                <w:webHidden/>
              </w:rPr>
              <w:t>171</w:t>
            </w:r>
            <w:r w:rsidR="00B305A3" w:rsidRPr="00D04232">
              <w:rPr>
                <w:webHidden/>
              </w:rPr>
              <w:fldChar w:fldCharType="end"/>
            </w:r>
          </w:hyperlink>
        </w:p>
        <w:p w14:paraId="1BE17670" w14:textId="4C415320" w:rsidR="00B305A3" w:rsidRPr="00D04232" w:rsidRDefault="00CE3567" w:rsidP="00D04232">
          <w:pPr>
            <w:pStyle w:val="TOC1"/>
            <w:rPr>
              <w:rFonts w:asciiTheme="minorHAnsi" w:eastAsiaTheme="minorEastAsia" w:hAnsiTheme="minorHAnsi" w:cstheme="minorBidi"/>
              <w:color w:val="auto"/>
              <w:sz w:val="22"/>
              <w:szCs w:val="22"/>
            </w:rPr>
          </w:pPr>
          <w:hyperlink w:anchor="_Toc13571884" w:history="1">
            <w:r w:rsidR="00B305A3" w:rsidRPr="00D04232">
              <w:rPr>
                <w:rStyle w:val="Hyperlink"/>
              </w:rPr>
              <w:t>Appendix J: Parent Consent to Participate in Research (Focus Groups; Spanish)</w:t>
            </w:r>
            <w:r w:rsidR="00B305A3" w:rsidRPr="00D04232">
              <w:rPr>
                <w:webHidden/>
              </w:rPr>
              <w:tab/>
            </w:r>
            <w:r w:rsidR="00B305A3" w:rsidRPr="00D04232">
              <w:rPr>
                <w:webHidden/>
              </w:rPr>
              <w:fldChar w:fldCharType="begin"/>
            </w:r>
            <w:r w:rsidR="00B305A3" w:rsidRPr="00D04232">
              <w:rPr>
                <w:webHidden/>
              </w:rPr>
              <w:instrText xml:space="preserve"> PAGEREF _Toc13571884 \h </w:instrText>
            </w:r>
            <w:r w:rsidR="00B305A3" w:rsidRPr="00D04232">
              <w:rPr>
                <w:webHidden/>
              </w:rPr>
            </w:r>
            <w:r w:rsidR="00B305A3" w:rsidRPr="00D04232">
              <w:rPr>
                <w:webHidden/>
              </w:rPr>
              <w:fldChar w:fldCharType="separate"/>
            </w:r>
            <w:r w:rsidR="00076E3E">
              <w:rPr>
                <w:webHidden/>
              </w:rPr>
              <w:t>173</w:t>
            </w:r>
            <w:r w:rsidR="00B305A3" w:rsidRPr="00D04232">
              <w:rPr>
                <w:webHidden/>
              </w:rPr>
              <w:fldChar w:fldCharType="end"/>
            </w:r>
          </w:hyperlink>
        </w:p>
        <w:p w14:paraId="33895E6F" w14:textId="1823D426" w:rsidR="00B305A3" w:rsidRPr="00D04232" w:rsidRDefault="00CE3567" w:rsidP="00D04232">
          <w:pPr>
            <w:pStyle w:val="TOC1"/>
            <w:rPr>
              <w:rFonts w:asciiTheme="minorHAnsi" w:eastAsiaTheme="minorEastAsia" w:hAnsiTheme="minorHAnsi" w:cstheme="minorBidi"/>
              <w:color w:val="auto"/>
              <w:sz w:val="22"/>
              <w:szCs w:val="22"/>
            </w:rPr>
          </w:pPr>
          <w:hyperlink w:anchor="_Toc13571885" w:history="1">
            <w:r w:rsidR="00B305A3" w:rsidRPr="00D04232">
              <w:rPr>
                <w:rStyle w:val="Hyperlink"/>
              </w:rPr>
              <w:t>Appendix K: Student Verbal and Written Assent to Participate in Research</w:t>
            </w:r>
            <w:r w:rsidR="00B305A3" w:rsidRPr="00D04232">
              <w:rPr>
                <w:webHidden/>
              </w:rPr>
              <w:tab/>
            </w:r>
            <w:r w:rsidR="00B305A3" w:rsidRPr="00D04232">
              <w:rPr>
                <w:webHidden/>
              </w:rPr>
              <w:fldChar w:fldCharType="begin"/>
            </w:r>
            <w:r w:rsidR="00B305A3" w:rsidRPr="00D04232">
              <w:rPr>
                <w:webHidden/>
              </w:rPr>
              <w:instrText xml:space="preserve"> PAGEREF _Toc13571885 \h </w:instrText>
            </w:r>
            <w:r w:rsidR="00B305A3" w:rsidRPr="00D04232">
              <w:rPr>
                <w:webHidden/>
              </w:rPr>
            </w:r>
            <w:r w:rsidR="00B305A3" w:rsidRPr="00D04232">
              <w:rPr>
                <w:webHidden/>
              </w:rPr>
              <w:fldChar w:fldCharType="separate"/>
            </w:r>
            <w:r w:rsidR="00076E3E">
              <w:rPr>
                <w:webHidden/>
              </w:rPr>
              <w:t>175</w:t>
            </w:r>
            <w:r w:rsidR="00B305A3" w:rsidRPr="00D04232">
              <w:rPr>
                <w:webHidden/>
              </w:rPr>
              <w:fldChar w:fldCharType="end"/>
            </w:r>
          </w:hyperlink>
        </w:p>
        <w:p w14:paraId="37F8A78F" w14:textId="6DF99DB9" w:rsidR="00B305A3" w:rsidRPr="00D04232" w:rsidRDefault="00CE3567" w:rsidP="00D04232">
          <w:pPr>
            <w:pStyle w:val="TOC1"/>
            <w:rPr>
              <w:rFonts w:asciiTheme="minorHAnsi" w:eastAsiaTheme="minorEastAsia" w:hAnsiTheme="minorHAnsi" w:cstheme="minorBidi"/>
              <w:color w:val="auto"/>
              <w:sz w:val="22"/>
              <w:szCs w:val="22"/>
            </w:rPr>
          </w:pPr>
          <w:hyperlink w:anchor="_Toc13571886" w:history="1">
            <w:r w:rsidR="00B305A3" w:rsidRPr="00D04232">
              <w:rPr>
                <w:rStyle w:val="Hyperlink"/>
              </w:rPr>
              <w:t>Appendix L: Teacher Consent to Participate in Research</w:t>
            </w:r>
            <w:r w:rsidR="00B305A3" w:rsidRPr="00D04232">
              <w:rPr>
                <w:webHidden/>
              </w:rPr>
              <w:tab/>
            </w:r>
            <w:r w:rsidR="00B305A3" w:rsidRPr="00D04232">
              <w:rPr>
                <w:webHidden/>
              </w:rPr>
              <w:fldChar w:fldCharType="begin"/>
            </w:r>
            <w:r w:rsidR="00B305A3" w:rsidRPr="00D04232">
              <w:rPr>
                <w:webHidden/>
              </w:rPr>
              <w:instrText xml:space="preserve"> PAGEREF _Toc13571886 \h </w:instrText>
            </w:r>
            <w:r w:rsidR="00B305A3" w:rsidRPr="00D04232">
              <w:rPr>
                <w:webHidden/>
              </w:rPr>
            </w:r>
            <w:r w:rsidR="00B305A3" w:rsidRPr="00D04232">
              <w:rPr>
                <w:webHidden/>
              </w:rPr>
              <w:fldChar w:fldCharType="separate"/>
            </w:r>
            <w:r w:rsidR="00076E3E">
              <w:rPr>
                <w:webHidden/>
              </w:rPr>
              <w:t>177</w:t>
            </w:r>
            <w:r w:rsidR="00B305A3" w:rsidRPr="00D04232">
              <w:rPr>
                <w:webHidden/>
              </w:rPr>
              <w:fldChar w:fldCharType="end"/>
            </w:r>
          </w:hyperlink>
        </w:p>
        <w:p w14:paraId="5940ED9E" w14:textId="5D32AA78" w:rsidR="00B305A3" w:rsidRPr="00D04232" w:rsidRDefault="00CE3567" w:rsidP="00D04232">
          <w:pPr>
            <w:pStyle w:val="TOC1"/>
            <w:rPr>
              <w:rFonts w:asciiTheme="minorHAnsi" w:eastAsiaTheme="minorEastAsia" w:hAnsiTheme="minorHAnsi" w:cstheme="minorBidi"/>
              <w:color w:val="auto"/>
              <w:sz w:val="22"/>
              <w:szCs w:val="22"/>
            </w:rPr>
          </w:pPr>
          <w:hyperlink w:anchor="_Toc13571887" w:history="1">
            <w:r w:rsidR="00B305A3" w:rsidRPr="00D04232">
              <w:rPr>
                <w:rStyle w:val="Hyperlink"/>
                <w:rFonts w:eastAsia="Times New Roman"/>
              </w:rPr>
              <w:t>Appendix M: Study Timeline and Planned Publications</w:t>
            </w:r>
            <w:r w:rsidR="00B305A3" w:rsidRPr="00D04232">
              <w:rPr>
                <w:webHidden/>
              </w:rPr>
              <w:tab/>
            </w:r>
            <w:r w:rsidR="00B305A3" w:rsidRPr="00D04232">
              <w:rPr>
                <w:webHidden/>
              </w:rPr>
              <w:fldChar w:fldCharType="begin"/>
            </w:r>
            <w:r w:rsidR="00B305A3" w:rsidRPr="00D04232">
              <w:rPr>
                <w:webHidden/>
              </w:rPr>
              <w:instrText xml:space="preserve"> PAGEREF _Toc13571887 \h </w:instrText>
            </w:r>
            <w:r w:rsidR="00B305A3" w:rsidRPr="00D04232">
              <w:rPr>
                <w:webHidden/>
              </w:rPr>
            </w:r>
            <w:r w:rsidR="00B305A3" w:rsidRPr="00D04232">
              <w:rPr>
                <w:webHidden/>
              </w:rPr>
              <w:fldChar w:fldCharType="separate"/>
            </w:r>
            <w:r w:rsidR="00076E3E">
              <w:rPr>
                <w:webHidden/>
              </w:rPr>
              <w:t>179</w:t>
            </w:r>
            <w:r w:rsidR="00B305A3" w:rsidRPr="00D04232">
              <w:rPr>
                <w:webHidden/>
              </w:rPr>
              <w:fldChar w:fldCharType="end"/>
            </w:r>
          </w:hyperlink>
        </w:p>
        <w:p w14:paraId="2AE8A9FB" w14:textId="49E52721" w:rsidR="00B305A3" w:rsidRPr="00D04232" w:rsidRDefault="00CE3567" w:rsidP="00D04232">
          <w:pPr>
            <w:pStyle w:val="TOC1"/>
            <w:rPr>
              <w:rFonts w:asciiTheme="minorHAnsi" w:eastAsiaTheme="minorEastAsia" w:hAnsiTheme="minorHAnsi" w:cstheme="minorBidi"/>
              <w:color w:val="auto"/>
              <w:sz w:val="22"/>
              <w:szCs w:val="22"/>
            </w:rPr>
          </w:pPr>
          <w:hyperlink w:anchor="_Toc13571888" w:history="1">
            <w:r w:rsidR="00B305A3" w:rsidRPr="00D04232">
              <w:rPr>
                <w:rStyle w:val="Hyperlink"/>
                <w:rFonts w:eastAsia="Calibri"/>
              </w:rPr>
              <w:t>APPENDIX B: INTERNAL REVIEW BOARD APPROVAL</w:t>
            </w:r>
            <w:r w:rsidR="00B305A3" w:rsidRPr="00D04232">
              <w:rPr>
                <w:webHidden/>
              </w:rPr>
              <w:tab/>
            </w:r>
            <w:r w:rsidR="00B305A3" w:rsidRPr="00D04232">
              <w:rPr>
                <w:webHidden/>
              </w:rPr>
              <w:fldChar w:fldCharType="begin"/>
            </w:r>
            <w:r w:rsidR="00B305A3" w:rsidRPr="00D04232">
              <w:rPr>
                <w:webHidden/>
              </w:rPr>
              <w:instrText xml:space="preserve"> PAGEREF _Toc13571888 \h </w:instrText>
            </w:r>
            <w:r w:rsidR="00B305A3" w:rsidRPr="00D04232">
              <w:rPr>
                <w:webHidden/>
              </w:rPr>
            </w:r>
            <w:r w:rsidR="00B305A3" w:rsidRPr="00D04232">
              <w:rPr>
                <w:webHidden/>
              </w:rPr>
              <w:fldChar w:fldCharType="separate"/>
            </w:r>
            <w:r w:rsidR="00076E3E">
              <w:rPr>
                <w:webHidden/>
              </w:rPr>
              <w:t>181</w:t>
            </w:r>
            <w:r w:rsidR="00B305A3" w:rsidRPr="00D04232">
              <w:rPr>
                <w:webHidden/>
              </w:rPr>
              <w:fldChar w:fldCharType="end"/>
            </w:r>
          </w:hyperlink>
        </w:p>
        <w:p w14:paraId="3F9D0973" w14:textId="1AA68C1F" w:rsidR="00026268" w:rsidRPr="00D04232" w:rsidRDefault="00EC61C9" w:rsidP="00026268">
          <w:pPr>
            <w:rPr>
              <w:noProof/>
            </w:rPr>
          </w:pPr>
          <w:r w:rsidRPr="00D04232">
            <w:rPr>
              <w:noProof/>
            </w:rPr>
            <w:fldChar w:fldCharType="end"/>
          </w:r>
        </w:p>
        <w:p w14:paraId="4FD572E0" w14:textId="32068806" w:rsidR="00026268" w:rsidRPr="00026268" w:rsidRDefault="00CE3567" w:rsidP="00026268">
          <w:pPr>
            <w:rPr>
              <w:b/>
              <w:bCs/>
              <w:noProof/>
            </w:rPr>
          </w:pPr>
        </w:p>
      </w:sdtContent>
    </w:sdt>
    <w:p w14:paraId="2FF06100" w14:textId="77777777" w:rsidR="00042AF3" w:rsidRDefault="00042AF3" w:rsidP="00026268">
      <w:pPr>
        <w:pStyle w:val="Heading1"/>
        <w:jc w:val="center"/>
        <w:rPr>
          <w:b w:val="0"/>
          <w:sz w:val="24"/>
          <w:szCs w:val="28"/>
        </w:rPr>
      </w:pPr>
    </w:p>
    <w:p w14:paraId="504D6B74" w14:textId="718F314F" w:rsidR="00042AF3" w:rsidRDefault="00042AF3" w:rsidP="00026268">
      <w:pPr>
        <w:pStyle w:val="Heading1"/>
        <w:jc w:val="center"/>
        <w:rPr>
          <w:b w:val="0"/>
          <w:sz w:val="24"/>
          <w:szCs w:val="28"/>
        </w:rPr>
      </w:pPr>
    </w:p>
    <w:p w14:paraId="1D63A780" w14:textId="0A77D5FD" w:rsidR="00042AF3" w:rsidRDefault="00042AF3" w:rsidP="00042AF3"/>
    <w:p w14:paraId="3259043B" w14:textId="1C04238D" w:rsidR="00B305A3" w:rsidRDefault="00B305A3" w:rsidP="00042AF3"/>
    <w:p w14:paraId="65D4A313" w14:textId="6E028D5B" w:rsidR="00B305A3" w:rsidRDefault="00B305A3" w:rsidP="00042AF3"/>
    <w:p w14:paraId="72F5DBF5" w14:textId="395FE9DC" w:rsidR="00B305A3" w:rsidRDefault="00B305A3" w:rsidP="00042AF3"/>
    <w:p w14:paraId="2F9B7304" w14:textId="1AD03B59" w:rsidR="00B305A3" w:rsidRDefault="00B305A3" w:rsidP="00042AF3"/>
    <w:p w14:paraId="41818851" w14:textId="3568299E" w:rsidR="00B305A3" w:rsidRDefault="00B305A3" w:rsidP="00042AF3"/>
    <w:p w14:paraId="78115E13" w14:textId="6E06AA56" w:rsidR="00B305A3" w:rsidRDefault="00B305A3" w:rsidP="00042AF3"/>
    <w:p w14:paraId="10C1A0A7" w14:textId="19BA96E8" w:rsidR="00B305A3" w:rsidRDefault="00B305A3" w:rsidP="00042AF3"/>
    <w:p w14:paraId="263BF695" w14:textId="38860A9F" w:rsidR="00B305A3" w:rsidRDefault="00B305A3" w:rsidP="00042AF3"/>
    <w:p w14:paraId="09524125" w14:textId="68CF9EE8" w:rsidR="00B305A3" w:rsidRDefault="00B305A3" w:rsidP="00042AF3"/>
    <w:p w14:paraId="00101176" w14:textId="7E5259F3" w:rsidR="00B305A3" w:rsidRDefault="00B305A3" w:rsidP="00042AF3"/>
    <w:p w14:paraId="3851C51E" w14:textId="4EA273AE" w:rsidR="00B305A3" w:rsidRDefault="00B305A3" w:rsidP="00042AF3"/>
    <w:p w14:paraId="493CA9C9" w14:textId="6FE6FC13" w:rsidR="00B305A3" w:rsidRDefault="00B305A3" w:rsidP="00042AF3"/>
    <w:p w14:paraId="0B6146C3" w14:textId="64243EC9" w:rsidR="00B305A3" w:rsidRDefault="00B305A3" w:rsidP="00042AF3"/>
    <w:p w14:paraId="5D899EB4" w14:textId="77777777" w:rsidR="00B305A3" w:rsidRPr="00042AF3" w:rsidRDefault="00B305A3" w:rsidP="00042AF3"/>
    <w:p w14:paraId="5B14B84F" w14:textId="452025B2" w:rsidR="00026268" w:rsidRPr="00DE4F72" w:rsidRDefault="00026268" w:rsidP="00026268">
      <w:pPr>
        <w:pStyle w:val="Heading1"/>
        <w:jc w:val="center"/>
        <w:rPr>
          <w:b w:val="0"/>
          <w:sz w:val="24"/>
          <w:szCs w:val="28"/>
        </w:rPr>
      </w:pPr>
      <w:bookmarkStart w:id="0" w:name="_Toc13571754"/>
      <w:r w:rsidRPr="00DE4F72">
        <w:rPr>
          <w:b w:val="0"/>
          <w:sz w:val="24"/>
          <w:szCs w:val="28"/>
        </w:rPr>
        <w:lastRenderedPageBreak/>
        <w:t>List of Tables</w:t>
      </w:r>
      <w:bookmarkEnd w:id="0"/>
    </w:p>
    <w:p w14:paraId="2AA1594C" w14:textId="1FCE5F2D" w:rsidR="00857C59" w:rsidRPr="007E06A3" w:rsidRDefault="00857C59" w:rsidP="00857C59">
      <w:pPr>
        <w:spacing w:line="240" w:lineRule="auto"/>
        <w:rPr>
          <w:sz w:val="28"/>
          <w:szCs w:val="28"/>
        </w:rPr>
      </w:pPr>
      <w:r>
        <w:rPr>
          <w:sz w:val="28"/>
          <w:szCs w:val="28"/>
        </w:rPr>
        <w:t>MANUSCRIPT</w:t>
      </w:r>
      <w:r w:rsidRPr="007E06A3">
        <w:rPr>
          <w:sz w:val="28"/>
          <w:szCs w:val="28"/>
        </w:rPr>
        <w:t xml:space="preserve"> I</w:t>
      </w:r>
    </w:p>
    <w:p w14:paraId="0AEB7860" w14:textId="77777777" w:rsidR="00857C59" w:rsidRDefault="00857C59" w:rsidP="00857C59">
      <w:pPr>
        <w:spacing w:line="240" w:lineRule="auto"/>
        <w:rPr>
          <w:b/>
          <w:sz w:val="28"/>
          <w:szCs w:val="28"/>
        </w:rPr>
      </w:pPr>
    </w:p>
    <w:p w14:paraId="510CE0DA" w14:textId="20C2185C" w:rsidR="00575A42" w:rsidRPr="00026268" w:rsidRDefault="00D42CC3">
      <w:pPr>
        <w:pStyle w:val="TableofFigures"/>
        <w:tabs>
          <w:tab w:val="right" w:leader="dot" w:pos="8630"/>
        </w:tabs>
        <w:rPr>
          <w:rFonts w:asciiTheme="minorHAnsi" w:eastAsiaTheme="minorEastAsia" w:hAnsiTheme="minorHAnsi" w:cstheme="minorBidi"/>
          <w:b w:val="0"/>
          <w:noProof/>
          <w:color w:val="auto"/>
          <w:sz w:val="22"/>
          <w:szCs w:val="22"/>
        </w:rPr>
      </w:pPr>
      <w:r w:rsidRPr="00026268">
        <w:rPr>
          <w:b w:val="0"/>
          <w:sz w:val="28"/>
          <w:szCs w:val="28"/>
        </w:rPr>
        <w:fldChar w:fldCharType="begin"/>
      </w:r>
      <w:r w:rsidRPr="00026268">
        <w:rPr>
          <w:b w:val="0"/>
          <w:sz w:val="28"/>
          <w:szCs w:val="28"/>
        </w:rPr>
        <w:instrText xml:space="preserve"> TOC \h \z \c "Table" </w:instrText>
      </w:r>
      <w:r w:rsidRPr="00026268">
        <w:rPr>
          <w:b w:val="0"/>
          <w:sz w:val="28"/>
          <w:szCs w:val="28"/>
        </w:rPr>
        <w:fldChar w:fldCharType="separate"/>
      </w:r>
      <w:hyperlink w:anchor="_Toc13564376" w:history="1">
        <w:r w:rsidR="00575A42" w:rsidRPr="00026268">
          <w:rPr>
            <w:rStyle w:val="Hyperlink"/>
            <w:b w:val="0"/>
            <w:noProof/>
          </w:rPr>
          <w:t>Table 1.1</w:t>
        </w:r>
        <w:r w:rsidR="00026268">
          <w:rPr>
            <w:rStyle w:val="Hyperlink"/>
            <w:b w:val="0"/>
            <w:noProof/>
          </w:rPr>
          <w:t xml:space="preserve"> </w:t>
        </w:r>
        <w:r w:rsidR="00026268">
          <w:rPr>
            <w:rStyle w:val="Hyperlink"/>
            <w:b w:val="0"/>
            <w:i/>
            <w:iCs/>
            <w:noProof/>
          </w:rPr>
          <w:t>OST Program Offerings at STEM Academy</w:t>
        </w:r>
        <w:r w:rsidR="00575A42" w:rsidRPr="00026268">
          <w:rPr>
            <w:b w:val="0"/>
            <w:noProof/>
            <w:webHidden/>
          </w:rPr>
          <w:tab/>
        </w:r>
        <w:r w:rsidR="00575A42" w:rsidRPr="00026268">
          <w:rPr>
            <w:b w:val="0"/>
            <w:noProof/>
            <w:webHidden/>
          </w:rPr>
          <w:fldChar w:fldCharType="begin"/>
        </w:r>
        <w:r w:rsidR="00575A42" w:rsidRPr="00026268">
          <w:rPr>
            <w:b w:val="0"/>
            <w:noProof/>
            <w:webHidden/>
          </w:rPr>
          <w:instrText xml:space="preserve"> PAGEREF _Toc13564376 \h </w:instrText>
        </w:r>
        <w:r w:rsidR="00575A42" w:rsidRPr="00026268">
          <w:rPr>
            <w:b w:val="0"/>
            <w:noProof/>
            <w:webHidden/>
          </w:rPr>
        </w:r>
        <w:r w:rsidR="00575A42" w:rsidRPr="00026268">
          <w:rPr>
            <w:b w:val="0"/>
            <w:noProof/>
            <w:webHidden/>
          </w:rPr>
          <w:fldChar w:fldCharType="separate"/>
        </w:r>
        <w:r w:rsidR="00DA275B">
          <w:rPr>
            <w:b w:val="0"/>
            <w:noProof/>
            <w:webHidden/>
          </w:rPr>
          <w:t>26</w:t>
        </w:r>
        <w:r w:rsidR="00575A42" w:rsidRPr="00026268">
          <w:rPr>
            <w:b w:val="0"/>
            <w:noProof/>
            <w:webHidden/>
          </w:rPr>
          <w:fldChar w:fldCharType="end"/>
        </w:r>
      </w:hyperlink>
    </w:p>
    <w:p w14:paraId="761AF0CC" w14:textId="50D43063" w:rsidR="00575A42" w:rsidRPr="00026268" w:rsidRDefault="00CE3567">
      <w:pPr>
        <w:pStyle w:val="TableofFigures"/>
        <w:tabs>
          <w:tab w:val="right" w:leader="dot" w:pos="8630"/>
        </w:tabs>
        <w:rPr>
          <w:rFonts w:asciiTheme="minorHAnsi" w:eastAsiaTheme="minorEastAsia" w:hAnsiTheme="minorHAnsi" w:cstheme="minorBidi"/>
          <w:b w:val="0"/>
          <w:noProof/>
          <w:color w:val="auto"/>
          <w:sz w:val="22"/>
          <w:szCs w:val="22"/>
        </w:rPr>
      </w:pPr>
      <w:hyperlink w:anchor="_Toc13564377" w:history="1">
        <w:r w:rsidR="00575A42" w:rsidRPr="00026268">
          <w:rPr>
            <w:rStyle w:val="Hyperlink"/>
            <w:b w:val="0"/>
            <w:noProof/>
          </w:rPr>
          <w:t>Table 1.2</w:t>
        </w:r>
        <w:r w:rsidR="00026268">
          <w:rPr>
            <w:rStyle w:val="Hyperlink"/>
            <w:b w:val="0"/>
            <w:noProof/>
          </w:rPr>
          <w:t xml:space="preserve"> </w:t>
        </w:r>
        <w:r w:rsidR="00026268">
          <w:rPr>
            <w:rStyle w:val="Hyperlink"/>
            <w:b w:val="0"/>
            <w:i/>
            <w:iCs/>
            <w:noProof/>
          </w:rPr>
          <w:t>Student Perceptions of 21</w:t>
        </w:r>
        <w:r w:rsidR="00026268" w:rsidRPr="00026268">
          <w:rPr>
            <w:rStyle w:val="Hyperlink"/>
            <w:b w:val="0"/>
            <w:i/>
            <w:iCs/>
            <w:noProof/>
            <w:vertAlign w:val="superscript"/>
          </w:rPr>
          <w:t>st</w:t>
        </w:r>
        <w:r w:rsidR="00026268">
          <w:rPr>
            <w:rStyle w:val="Hyperlink"/>
            <w:b w:val="0"/>
            <w:i/>
            <w:iCs/>
            <w:noProof/>
          </w:rPr>
          <w:t xml:space="preserve"> Century Skills: Learning and Innovation</w:t>
        </w:r>
        <w:r w:rsidR="00575A42" w:rsidRPr="00026268">
          <w:rPr>
            <w:b w:val="0"/>
            <w:noProof/>
            <w:webHidden/>
          </w:rPr>
          <w:tab/>
        </w:r>
        <w:r w:rsidR="00575A42" w:rsidRPr="00026268">
          <w:rPr>
            <w:b w:val="0"/>
            <w:noProof/>
            <w:webHidden/>
          </w:rPr>
          <w:fldChar w:fldCharType="begin"/>
        </w:r>
        <w:r w:rsidR="00575A42" w:rsidRPr="00026268">
          <w:rPr>
            <w:b w:val="0"/>
            <w:noProof/>
            <w:webHidden/>
          </w:rPr>
          <w:instrText xml:space="preserve"> PAGEREF _Toc13564377 \h </w:instrText>
        </w:r>
        <w:r w:rsidR="00575A42" w:rsidRPr="00026268">
          <w:rPr>
            <w:b w:val="0"/>
            <w:noProof/>
            <w:webHidden/>
          </w:rPr>
        </w:r>
        <w:r w:rsidR="00575A42" w:rsidRPr="00026268">
          <w:rPr>
            <w:b w:val="0"/>
            <w:noProof/>
            <w:webHidden/>
          </w:rPr>
          <w:fldChar w:fldCharType="separate"/>
        </w:r>
        <w:r w:rsidR="00DA275B">
          <w:rPr>
            <w:b w:val="0"/>
            <w:noProof/>
            <w:webHidden/>
          </w:rPr>
          <w:t>35</w:t>
        </w:r>
        <w:r w:rsidR="00575A42" w:rsidRPr="00026268">
          <w:rPr>
            <w:b w:val="0"/>
            <w:noProof/>
            <w:webHidden/>
          </w:rPr>
          <w:fldChar w:fldCharType="end"/>
        </w:r>
      </w:hyperlink>
    </w:p>
    <w:p w14:paraId="62087CED" w14:textId="5B6B2978" w:rsidR="00304CCF" w:rsidRPr="00026268" w:rsidRDefault="00D42CC3" w:rsidP="00414008">
      <w:pPr>
        <w:spacing w:line="240" w:lineRule="auto"/>
        <w:rPr>
          <w:sz w:val="28"/>
          <w:szCs w:val="28"/>
        </w:rPr>
      </w:pPr>
      <w:r w:rsidRPr="00026268">
        <w:rPr>
          <w:sz w:val="28"/>
          <w:szCs w:val="28"/>
        </w:rPr>
        <w:fldChar w:fldCharType="end"/>
      </w:r>
      <w:r w:rsidR="00857C59" w:rsidRPr="00026268">
        <w:rPr>
          <w:sz w:val="28"/>
          <w:szCs w:val="28"/>
        </w:rPr>
        <w:t xml:space="preserve"> </w:t>
      </w:r>
      <w:r w:rsidR="00014DB9" w:rsidRPr="00026268">
        <w:rPr>
          <w:sz w:val="28"/>
          <w:szCs w:val="28"/>
        </w:rPr>
        <w:t>MANUSCRIPT</w:t>
      </w:r>
      <w:r w:rsidR="00414008" w:rsidRPr="00026268">
        <w:rPr>
          <w:sz w:val="28"/>
          <w:szCs w:val="28"/>
        </w:rPr>
        <w:t xml:space="preserve"> I</w:t>
      </w:r>
      <w:r w:rsidR="002F4370" w:rsidRPr="00026268">
        <w:rPr>
          <w:sz w:val="28"/>
          <w:szCs w:val="28"/>
        </w:rPr>
        <w:t>I</w:t>
      </w:r>
    </w:p>
    <w:p w14:paraId="7AAD7C37" w14:textId="77777777" w:rsidR="00414008" w:rsidRPr="00026268" w:rsidRDefault="00414008" w:rsidP="00414008">
      <w:pPr>
        <w:spacing w:line="240" w:lineRule="auto"/>
        <w:rPr>
          <w:sz w:val="28"/>
          <w:szCs w:val="28"/>
        </w:rPr>
      </w:pPr>
    </w:p>
    <w:p w14:paraId="2774B696" w14:textId="7E6ED14E" w:rsidR="00575A42" w:rsidRPr="00026268" w:rsidRDefault="00575A42">
      <w:pPr>
        <w:pStyle w:val="TableofFigures"/>
        <w:tabs>
          <w:tab w:val="right" w:leader="dot" w:pos="8630"/>
        </w:tabs>
        <w:rPr>
          <w:rFonts w:asciiTheme="minorHAnsi" w:eastAsiaTheme="minorEastAsia" w:hAnsiTheme="minorHAnsi" w:cstheme="minorBidi"/>
          <w:b w:val="0"/>
          <w:noProof/>
          <w:color w:val="auto"/>
          <w:sz w:val="22"/>
          <w:szCs w:val="22"/>
        </w:rPr>
      </w:pPr>
      <w:r w:rsidRPr="00026268">
        <w:rPr>
          <w:b w:val="0"/>
          <w:sz w:val="28"/>
          <w:szCs w:val="28"/>
        </w:rPr>
        <w:fldChar w:fldCharType="begin"/>
      </w:r>
      <w:r w:rsidRPr="00026268">
        <w:rPr>
          <w:b w:val="0"/>
          <w:sz w:val="28"/>
          <w:szCs w:val="28"/>
        </w:rPr>
        <w:instrText xml:space="preserve"> TOC \h \z \c "Table 2" </w:instrText>
      </w:r>
      <w:r w:rsidRPr="00026268">
        <w:rPr>
          <w:b w:val="0"/>
          <w:sz w:val="28"/>
          <w:szCs w:val="28"/>
        </w:rPr>
        <w:fldChar w:fldCharType="separate"/>
      </w:r>
      <w:hyperlink w:anchor="_Toc13564406" w:history="1">
        <w:r w:rsidRPr="00026268">
          <w:rPr>
            <w:rStyle w:val="Hyperlink"/>
            <w:b w:val="0"/>
            <w:noProof/>
          </w:rPr>
          <w:t>Table 2.1</w:t>
        </w:r>
        <w:r w:rsidR="00026268">
          <w:rPr>
            <w:rStyle w:val="Hyperlink"/>
            <w:b w:val="0"/>
            <w:noProof/>
          </w:rPr>
          <w:t xml:space="preserve"> </w:t>
        </w:r>
        <w:r w:rsidR="00026268">
          <w:rPr>
            <w:rStyle w:val="Hyperlink"/>
            <w:b w:val="0"/>
            <w:i/>
            <w:iCs/>
            <w:noProof/>
          </w:rPr>
          <w:t>21</w:t>
        </w:r>
        <w:r w:rsidR="00026268" w:rsidRPr="00026268">
          <w:rPr>
            <w:rStyle w:val="Hyperlink"/>
            <w:b w:val="0"/>
            <w:i/>
            <w:iCs/>
            <w:noProof/>
            <w:vertAlign w:val="superscript"/>
          </w:rPr>
          <w:t>st</w:t>
        </w:r>
        <w:r w:rsidR="00026268">
          <w:rPr>
            <w:rStyle w:val="Hyperlink"/>
            <w:b w:val="0"/>
            <w:i/>
            <w:iCs/>
            <w:noProof/>
          </w:rPr>
          <w:t xml:space="preserve"> Century Subskills, Key Subjects, and Learning Themes</w:t>
        </w:r>
        <w:r w:rsidRPr="00026268">
          <w:rPr>
            <w:b w:val="0"/>
            <w:noProof/>
            <w:webHidden/>
          </w:rPr>
          <w:tab/>
        </w:r>
        <w:r w:rsidRPr="00026268">
          <w:rPr>
            <w:b w:val="0"/>
            <w:noProof/>
            <w:webHidden/>
          </w:rPr>
          <w:fldChar w:fldCharType="begin"/>
        </w:r>
        <w:r w:rsidRPr="00026268">
          <w:rPr>
            <w:b w:val="0"/>
            <w:noProof/>
            <w:webHidden/>
          </w:rPr>
          <w:instrText xml:space="preserve"> PAGEREF _Toc13564406 \h </w:instrText>
        </w:r>
        <w:r w:rsidRPr="00026268">
          <w:rPr>
            <w:b w:val="0"/>
            <w:noProof/>
            <w:webHidden/>
          </w:rPr>
        </w:r>
        <w:r w:rsidRPr="00026268">
          <w:rPr>
            <w:b w:val="0"/>
            <w:noProof/>
            <w:webHidden/>
          </w:rPr>
          <w:fldChar w:fldCharType="separate"/>
        </w:r>
        <w:r w:rsidR="00DA275B">
          <w:rPr>
            <w:b w:val="0"/>
            <w:noProof/>
            <w:webHidden/>
          </w:rPr>
          <w:t>60</w:t>
        </w:r>
        <w:r w:rsidRPr="00026268">
          <w:rPr>
            <w:b w:val="0"/>
            <w:noProof/>
            <w:webHidden/>
          </w:rPr>
          <w:fldChar w:fldCharType="end"/>
        </w:r>
      </w:hyperlink>
    </w:p>
    <w:p w14:paraId="438D6CDD" w14:textId="2279FE05" w:rsidR="00575A42" w:rsidRPr="00026268" w:rsidRDefault="00CE3567">
      <w:pPr>
        <w:pStyle w:val="TableofFigures"/>
        <w:tabs>
          <w:tab w:val="right" w:leader="dot" w:pos="8630"/>
        </w:tabs>
        <w:rPr>
          <w:rFonts w:asciiTheme="minorHAnsi" w:eastAsiaTheme="minorEastAsia" w:hAnsiTheme="minorHAnsi" w:cstheme="minorBidi"/>
          <w:b w:val="0"/>
          <w:noProof/>
          <w:color w:val="auto"/>
          <w:sz w:val="22"/>
          <w:szCs w:val="22"/>
        </w:rPr>
      </w:pPr>
      <w:hyperlink w:anchor="_Toc13564407" w:history="1">
        <w:r w:rsidR="00575A42" w:rsidRPr="00026268">
          <w:rPr>
            <w:rStyle w:val="Hyperlink"/>
            <w:b w:val="0"/>
            <w:noProof/>
          </w:rPr>
          <w:t>Table 2.2</w:t>
        </w:r>
        <w:r w:rsidR="00026268">
          <w:rPr>
            <w:rStyle w:val="Hyperlink"/>
            <w:b w:val="0"/>
            <w:noProof/>
          </w:rPr>
          <w:t xml:space="preserve"> </w:t>
        </w:r>
        <w:r w:rsidR="00026268">
          <w:rPr>
            <w:rStyle w:val="Hyperlink"/>
            <w:b w:val="0"/>
            <w:i/>
            <w:iCs/>
            <w:noProof/>
          </w:rPr>
          <w:t>OST Program Offerings</w:t>
        </w:r>
        <w:r w:rsidR="00575A42" w:rsidRPr="00026268">
          <w:rPr>
            <w:b w:val="0"/>
            <w:noProof/>
            <w:webHidden/>
          </w:rPr>
          <w:tab/>
        </w:r>
        <w:r w:rsidR="00575A42" w:rsidRPr="00026268">
          <w:rPr>
            <w:b w:val="0"/>
            <w:noProof/>
            <w:webHidden/>
          </w:rPr>
          <w:fldChar w:fldCharType="begin"/>
        </w:r>
        <w:r w:rsidR="00575A42" w:rsidRPr="00026268">
          <w:rPr>
            <w:b w:val="0"/>
            <w:noProof/>
            <w:webHidden/>
          </w:rPr>
          <w:instrText xml:space="preserve"> PAGEREF _Toc13564407 \h </w:instrText>
        </w:r>
        <w:r w:rsidR="00575A42" w:rsidRPr="00026268">
          <w:rPr>
            <w:b w:val="0"/>
            <w:noProof/>
            <w:webHidden/>
          </w:rPr>
        </w:r>
        <w:r w:rsidR="00575A42" w:rsidRPr="00026268">
          <w:rPr>
            <w:b w:val="0"/>
            <w:noProof/>
            <w:webHidden/>
          </w:rPr>
          <w:fldChar w:fldCharType="separate"/>
        </w:r>
        <w:r w:rsidR="00DA275B">
          <w:rPr>
            <w:b w:val="0"/>
            <w:noProof/>
            <w:webHidden/>
          </w:rPr>
          <w:t>61</w:t>
        </w:r>
        <w:r w:rsidR="00575A42" w:rsidRPr="00026268">
          <w:rPr>
            <w:b w:val="0"/>
            <w:noProof/>
            <w:webHidden/>
          </w:rPr>
          <w:fldChar w:fldCharType="end"/>
        </w:r>
      </w:hyperlink>
    </w:p>
    <w:p w14:paraId="239621FE" w14:textId="1335BA18" w:rsidR="00575A42" w:rsidRPr="00026268" w:rsidRDefault="00CE3567">
      <w:pPr>
        <w:pStyle w:val="TableofFigures"/>
        <w:tabs>
          <w:tab w:val="right" w:leader="dot" w:pos="8630"/>
        </w:tabs>
        <w:rPr>
          <w:rFonts w:asciiTheme="minorHAnsi" w:eastAsiaTheme="minorEastAsia" w:hAnsiTheme="minorHAnsi" w:cstheme="minorBidi"/>
          <w:b w:val="0"/>
          <w:noProof/>
          <w:color w:val="auto"/>
          <w:sz w:val="22"/>
          <w:szCs w:val="22"/>
        </w:rPr>
      </w:pPr>
      <w:hyperlink w:anchor="_Toc13564408" w:history="1">
        <w:r w:rsidR="00575A42" w:rsidRPr="00026268">
          <w:rPr>
            <w:rStyle w:val="Hyperlink"/>
            <w:b w:val="0"/>
            <w:noProof/>
          </w:rPr>
          <w:t>Table 2.3</w:t>
        </w:r>
        <w:r w:rsidR="00026268">
          <w:rPr>
            <w:rStyle w:val="Hyperlink"/>
            <w:b w:val="0"/>
            <w:noProof/>
          </w:rPr>
          <w:t xml:space="preserve"> </w:t>
        </w:r>
        <w:r w:rsidR="00026268">
          <w:rPr>
            <w:rStyle w:val="Hyperlink"/>
            <w:b w:val="0"/>
            <w:i/>
            <w:iCs/>
            <w:noProof/>
          </w:rPr>
          <w:t>Parent and Student Focus Group Questions</w:t>
        </w:r>
        <w:r w:rsidR="00575A42" w:rsidRPr="00026268">
          <w:rPr>
            <w:b w:val="0"/>
            <w:noProof/>
            <w:webHidden/>
          </w:rPr>
          <w:tab/>
        </w:r>
        <w:r w:rsidR="00575A42" w:rsidRPr="00026268">
          <w:rPr>
            <w:b w:val="0"/>
            <w:noProof/>
            <w:webHidden/>
          </w:rPr>
          <w:fldChar w:fldCharType="begin"/>
        </w:r>
        <w:r w:rsidR="00575A42" w:rsidRPr="00026268">
          <w:rPr>
            <w:b w:val="0"/>
            <w:noProof/>
            <w:webHidden/>
          </w:rPr>
          <w:instrText xml:space="preserve"> PAGEREF _Toc13564408 \h </w:instrText>
        </w:r>
        <w:r w:rsidR="00575A42" w:rsidRPr="00026268">
          <w:rPr>
            <w:b w:val="0"/>
            <w:noProof/>
            <w:webHidden/>
          </w:rPr>
        </w:r>
        <w:r w:rsidR="00575A42" w:rsidRPr="00026268">
          <w:rPr>
            <w:b w:val="0"/>
            <w:noProof/>
            <w:webHidden/>
          </w:rPr>
          <w:fldChar w:fldCharType="separate"/>
        </w:r>
        <w:r w:rsidR="00DA275B">
          <w:rPr>
            <w:b w:val="0"/>
            <w:noProof/>
            <w:webHidden/>
          </w:rPr>
          <w:t>64</w:t>
        </w:r>
        <w:r w:rsidR="00575A42" w:rsidRPr="00026268">
          <w:rPr>
            <w:b w:val="0"/>
            <w:noProof/>
            <w:webHidden/>
          </w:rPr>
          <w:fldChar w:fldCharType="end"/>
        </w:r>
      </w:hyperlink>
    </w:p>
    <w:p w14:paraId="51A2E098" w14:textId="5FC64179" w:rsidR="00575A42" w:rsidRPr="00026268" w:rsidRDefault="00CE3567">
      <w:pPr>
        <w:pStyle w:val="TableofFigures"/>
        <w:tabs>
          <w:tab w:val="right" w:leader="dot" w:pos="8630"/>
        </w:tabs>
        <w:rPr>
          <w:rFonts w:asciiTheme="minorHAnsi" w:eastAsiaTheme="minorEastAsia" w:hAnsiTheme="minorHAnsi" w:cstheme="minorBidi"/>
          <w:b w:val="0"/>
          <w:noProof/>
          <w:color w:val="auto"/>
          <w:sz w:val="22"/>
          <w:szCs w:val="22"/>
        </w:rPr>
      </w:pPr>
      <w:hyperlink w:anchor="_Toc13564409" w:history="1">
        <w:r w:rsidR="00575A42" w:rsidRPr="00026268">
          <w:rPr>
            <w:rStyle w:val="Hyperlink"/>
            <w:b w:val="0"/>
            <w:noProof/>
          </w:rPr>
          <w:t>Table 2.4</w:t>
        </w:r>
        <w:r w:rsidR="00026268">
          <w:rPr>
            <w:rStyle w:val="Hyperlink"/>
            <w:b w:val="0"/>
            <w:noProof/>
          </w:rPr>
          <w:t xml:space="preserve"> </w:t>
        </w:r>
        <w:r w:rsidR="00026268">
          <w:rPr>
            <w:rStyle w:val="Hyperlink"/>
            <w:b w:val="0"/>
            <w:i/>
            <w:iCs/>
            <w:noProof/>
          </w:rPr>
          <w:t>Pro</w:t>
        </w:r>
        <w:r w:rsidR="004117BE">
          <w:rPr>
            <w:rStyle w:val="Hyperlink"/>
            <w:b w:val="0"/>
            <w:i/>
            <w:iCs/>
            <w:noProof/>
          </w:rPr>
          <w:t>g</w:t>
        </w:r>
        <w:r w:rsidR="00026268">
          <w:rPr>
            <w:rStyle w:val="Hyperlink"/>
            <w:b w:val="0"/>
            <w:i/>
            <w:iCs/>
            <w:noProof/>
          </w:rPr>
          <w:t>ram Teacher Interview Questions</w:t>
        </w:r>
        <w:r w:rsidR="00575A42" w:rsidRPr="00026268">
          <w:rPr>
            <w:b w:val="0"/>
            <w:noProof/>
            <w:webHidden/>
          </w:rPr>
          <w:tab/>
        </w:r>
        <w:r w:rsidR="00575A42" w:rsidRPr="00026268">
          <w:rPr>
            <w:b w:val="0"/>
            <w:noProof/>
            <w:webHidden/>
          </w:rPr>
          <w:fldChar w:fldCharType="begin"/>
        </w:r>
        <w:r w:rsidR="00575A42" w:rsidRPr="00026268">
          <w:rPr>
            <w:b w:val="0"/>
            <w:noProof/>
            <w:webHidden/>
          </w:rPr>
          <w:instrText xml:space="preserve"> PAGEREF _Toc13564409 \h </w:instrText>
        </w:r>
        <w:r w:rsidR="00575A42" w:rsidRPr="00026268">
          <w:rPr>
            <w:b w:val="0"/>
            <w:noProof/>
            <w:webHidden/>
          </w:rPr>
        </w:r>
        <w:r w:rsidR="00575A42" w:rsidRPr="00026268">
          <w:rPr>
            <w:b w:val="0"/>
            <w:noProof/>
            <w:webHidden/>
          </w:rPr>
          <w:fldChar w:fldCharType="separate"/>
        </w:r>
        <w:r w:rsidR="00DA275B">
          <w:rPr>
            <w:b w:val="0"/>
            <w:noProof/>
            <w:webHidden/>
          </w:rPr>
          <w:t>65</w:t>
        </w:r>
        <w:r w:rsidR="00575A42" w:rsidRPr="00026268">
          <w:rPr>
            <w:b w:val="0"/>
            <w:noProof/>
            <w:webHidden/>
          </w:rPr>
          <w:fldChar w:fldCharType="end"/>
        </w:r>
      </w:hyperlink>
    </w:p>
    <w:p w14:paraId="52C086DE" w14:textId="3922BFD4" w:rsidR="00857C59" w:rsidRPr="00026268" w:rsidRDefault="00575A42" w:rsidP="00857C59">
      <w:pPr>
        <w:spacing w:line="240" w:lineRule="auto"/>
        <w:rPr>
          <w:sz w:val="28"/>
          <w:szCs w:val="28"/>
        </w:rPr>
      </w:pPr>
      <w:r w:rsidRPr="00026268">
        <w:rPr>
          <w:sz w:val="28"/>
          <w:szCs w:val="28"/>
        </w:rPr>
        <w:fldChar w:fldCharType="end"/>
      </w:r>
      <w:r w:rsidR="00857C59" w:rsidRPr="00026268">
        <w:rPr>
          <w:sz w:val="28"/>
          <w:szCs w:val="28"/>
        </w:rPr>
        <w:t>MANUSCRIPT III</w:t>
      </w:r>
    </w:p>
    <w:p w14:paraId="3F02CC90" w14:textId="77777777" w:rsidR="00857C59" w:rsidRPr="00026268" w:rsidRDefault="00857C59" w:rsidP="00857C59">
      <w:pPr>
        <w:spacing w:line="240" w:lineRule="auto"/>
        <w:rPr>
          <w:sz w:val="28"/>
          <w:szCs w:val="28"/>
        </w:rPr>
      </w:pPr>
    </w:p>
    <w:p w14:paraId="395883A8" w14:textId="221A7054" w:rsidR="00575A42" w:rsidRPr="00026268" w:rsidRDefault="00575A42">
      <w:pPr>
        <w:pStyle w:val="TableofFigures"/>
        <w:tabs>
          <w:tab w:val="right" w:leader="dot" w:pos="8630"/>
        </w:tabs>
        <w:rPr>
          <w:rFonts w:asciiTheme="minorHAnsi" w:eastAsiaTheme="minorEastAsia" w:hAnsiTheme="minorHAnsi" w:cstheme="minorBidi"/>
          <w:b w:val="0"/>
          <w:noProof/>
          <w:color w:val="auto"/>
          <w:sz w:val="22"/>
          <w:szCs w:val="22"/>
        </w:rPr>
      </w:pPr>
      <w:r w:rsidRPr="00026268">
        <w:rPr>
          <w:b w:val="0"/>
          <w:sz w:val="28"/>
          <w:szCs w:val="28"/>
        </w:rPr>
        <w:fldChar w:fldCharType="begin"/>
      </w:r>
      <w:r w:rsidRPr="00026268">
        <w:rPr>
          <w:b w:val="0"/>
          <w:sz w:val="28"/>
          <w:szCs w:val="28"/>
        </w:rPr>
        <w:instrText xml:space="preserve"> TOC \h \z \c "Table 3." </w:instrText>
      </w:r>
      <w:r w:rsidRPr="00026268">
        <w:rPr>
          <w:b w:val="0"/>
          <w:sz w:val="28"/>
          <w:szCs w:val="28"/>
        </w:rPr>
        <w:fldChar w:fldCharType="separate"/>
      </w:r>
      <w:hyperlink w:anchor="_Toc13564431" w:history="1">
        <w:r w:rsidRPr="00026268">
          <w:rPr>
            <w:rStyle w:val="Hyperlink"/>
            <w:b w:val="0"/>
            <w:noProof/>
          </w:rPr>
          <w:t>Table 3.1</w:t>
        </w:r>
        <w:r w:rsidR="00026268">
          <w:rPr>
            <w:rStyle w:val="Hyperlink"/>
            <w:b w:val="0"/>
            <w:noProof/>
          </w:rPr>
          <w:t xml:space="preserve"> </w:t>
        </w:r>
        <w:r w:rsidR="00026268">
          <w:rPr>
            <w:rStyle w:val="Hyperlink"/>
            <w:b w:val="0"/>
            <w:i/>
            <w:iCs/>
            <w:noProof/>
          </w:rPr>
          <w:t>OST Program Offerings</w:t>
        </w:r>
        <w:r w:rsidRPr="00026268">
          <w:rPr>
            <w:b w:val="0"/>
            <w:noProof/>
            <w:webHidden/>
          </w:rPr>
          <w:tab/>
        </w:r>
        <w:r w:rsidRPr="00026268">
          <w:rPr>
            <w:b w:val="0"/>
            <w:noProof/>
            <w:webHidden/>
          </w:rPr>
          <w:fldChar w:fldCharType="begin"/>
        </w:r>
        <w:r w:rsidRPr="00026268">
          <w:rPr>
            <w:b w:val="0"/>
            <w:noProof/>
            <w:webHidden/>
          </w:rPr>
          <w:instrText xml:space="preserve"> PAGEREF _Toc13564431 \h </w:instrText>
        </w:r>
        <w:r w:rsidRPr="00026268">
          <w:rPr>
            <w:b w:val="0"/>
            <w:noProof/>
            <w:webHidden/>
          </w:rPr>
        </w:r>
        <w:r w:rsidRPr="00026268">
          <w:rPr>
            <w:b w:val="0"/>
            <w:noProof/>
            <w:webHidden/>
          </w:rPr>
          <w:fldChar w:fldCharType="separate"/>
        </w:r>
        <w:r w:rsidR="00DA275B">
          <w:rPr>
            <w:b w:val="0"/>
            <w:noProof/>
            <w:webHidden/>
          </w:rPr>
          <w:t>91</w:t>
        </w:r>
        <w:r w:rsidRPr="00026268">
          <w:rPr>
            <w:b w:val="0"/>
            <w:noProof/>
            <w:webHidden/>
          </w:rPr>
          <w:fldChar w:fldCharType="end"/>
        </w:r>
      </w:hyperlink>
    </w:p>
    <w:p w14:paraId="13BFA8F6" w14:textId="14CEDBB8" w:rsidR="00575A42" w:rsidRPr="00026268" w:rsidRDefault="00CE3567">
      <w:pPr>
        <w:pStyle w:val="TableofFigures"/>
        <w:tabs>
          <w:tab w:val="right" w:leader="dot" w:pos="8630"/>
        </w:tabs>
        <w:rPr>
          <w:rFonts w:asciiTheme="minorHAnsi" w:eastAsiaTheme="minorEastAsia" w:hAnsiTheme="minorHAnsi" w:cstheme="minorBidi"/>
          <w:b w:val="0"/>
          <w:noProof/>
          <w:color w:val="auto"/>
          <w:sz w:val="22"/>
          <w:szCs w:val="22"/>
        </w:rPr>
      </w:pPr>
      <w:hyperlink w:anchor="_Toc13564432" w:history="1">
        <w:r w:rsidR="00575A42" w:rsidRPr="00026268">
          <w:rPr>
            <w:rStyle w:val="Hyperlink"/>
            <w:b w:val="0"/>
            <w:noProof/>
          </w:rPr>
          <w:t>Table 3.2</w:t>
        </w:r>
        <w:r w:rsidR="00026268">
          <w:rPr>
            <w:rStyle w:val="Hyperlink"/>
            <w:b w:val="0"/>
            <w:noProof/>
          </w:rPr>
          <w:t xml:space="preserve"> </w:t>
        </w:r>
        <w:r w:rsidR="00026268">
          <w:rPr>
            <w:rStyle w:val="Hyperlink"/>
            <w:b w:val="0"/>
            <w:i/>
            <w:iCs/>
            <w:noProof/>
          </w:rPr>
          <w:t>CIS Subscales pre-test to post-test Wilcoxon signed ranks test results</w:t>
        </w:r>
        <w:r w:rsidR="00575A42" w:rsidRPr="00026268">
          <w:rPr>
            <w:b w:val="0"/>
            <w:noProof/>
            <w:webHidden/>
          </w:rPr>
          <w:tab/>
        </w:r>
        <w:r w:rsidR="00575A42" w:rsidRPr="00026268">
          <w:rPr>
            <w:b w:val="0"/>
            <w:noProof/>
            <w:webHidden/>
          </w:rPr>
          <w:fldChar w:fldCharType="begin"/>
        </w:r>
        <w:r w:rsidR="00575A42" w:rsidRPr="00026268">
          <w:rPr>
            <w:b w:val="0"/>
            <w:noProof/>
            <w:webHidden/>
          </w:rPr>
          <w:instrText xml:space="preserve"> PAGEREF _Toc13564432 \h </w:instrText>
        </w:r>
        <w:r w:rsidR="00575A42" w:rsidRPr="00026268">
          <w:rPr>
            <w:b w:val="0"/>
            <w:noProof/>
            <w:webHidden/>
          </w:rPr>
        </w:r>
        <w:r w:rsidR="00575A42" w:rsidRPr="00026268">
          <w:rPr>
            <w:b w:val="0"/>
            <w:noProof/>
            <w:webHidden/>
          </w:rPr>
          <w:fldChar w:fldCharType="separate"/>
        </w:r>
        <w:r w:rsidR="00DA275B">
          <w:rPr>
            <w:b w:val="0"/>
            <w:noProof/>
            <w:webHidden/>
          </w:rPr>
          <w:t>100</w:t>
        </w:r>
        <w:r w:rsidR="00575A42" w:rsidRPr="00026268">
          <w:rPr>
            <w:b w:val="0"/>
            <w:noProof/>
            <w:webHidden/>
          </w:rPr>
          <w:fldChar w:fldCharType="end"/>
        </w:r>
      </w:hyperlink>
    </w:p>
    <w:p w14:paraId="3AC1B28B" w14:textId="65010A6D" w:rsidR="00575A42" w:rsidRPr="00026268" w:rsidRDefault="00CE3567">
      <w:pPr>
        <w:pStyle w:val="TableofFigures"/>
        <w:tabs>
          <w:tab w:val="right" w:leader="dot" w:pos="8630"/>
        </w:tabs>
        <w:rPr>
          <w:rFonts w:asciiTheme="minorHAnsi" w:eastAsiaTheme="minorEastAsia" w:hAnsiTheme="minorHAnsi" w:cstheme="minorBidi"/>
          <w:b w:val="0"/>
          <w:noProof/>
          <w:color w:val="auto"/>
          <w:sz w:val="22"/>
          <w:szCs w:val="22"/>
        </w:rPr>
      </w:pPr>
      <w:hyperlink w:anchor="_Toc13564433" w:history="1">
        <w:r w:rsidR="00575A42" w:rsidRPr="00026268">
          <w:rPr>
            <w:rStyle w:val="Hyperlink"/>
            <w:b w:val="0"/>
            <w:noProof/>
          </w:rPr>
          <w:t>Table 3.3</w:t>
        </w:r>
        <w:r w:rsidR="00026268">
          <w:rPr>
            <w:rStyle w:val="Hyperlink"/>
            <w:b w:val="0"/>
            <w:noProof/>
          </w:rPr>
          <w:t xml:space="preserve"> </w:t>
        </w:r>
        <w:r w:rsidR="00026268">
          <w:rPr>
            <w:rStyle w:val="Hyperlink"/>
            <w:b w:val="0"/>
            <w:i/>
            <w:iCs/>
            <w:noProof/>
          </w:rPr>
          <w:t>S</w:t>
        </w:r>
        <w:r w:rsidR="004117BE">
          <w:rPr>
            <w:rStyle w:val="Hyperlink"/>
            <w:b w:val="0"/>
            <w:i/>
            <w:iCs/>
            <w:noProof/>
          </w:rPr>
          <w:t>-</w:t>
        </w:r>
        <w:r w:rsidR="00026268">
          <w:rPr>
            <w:rStyle w:val="Hyperlink"/>
            <w:b w:val="0"/>
            <w:i/>
            <w:iCs/>
            <w:noProof/>
          </w:rPr>
          <w:t>STEM Subscales (4</w:t>
        </w:r>
        <w:r w:rsidR="00026268" w:rsidRPr="00026268">
          <w:rPr>
            <w:rStyle w:val="Hyperlink"/>
            <w:b w:val="0"/>
            <w:i/>
            <w:iCs/>
            <w:noProof/>
            <w:vertAlign w:val="superscript"/>
          </w:rPr>
          <w:t>th</w:t>
        </w:r>
        <w:r w:rsidR="00026268">
          <w:rPr>
            <w:rStyle w:val="Hyperlink"/>
            <w:b w:val="0"/>
            <w:i/>
            <w:iCs/>
            <w:noProof/>
          </w:rPr>
          <w:t>-5</w:t>
        </w:r>
        <w:r w:rsidR="00026268" w:rsidRPr="00026268">
          <w:rPr>
            <w:rStyle w:val="Hyperlink"/>
            <w:b w:val="0"/>
            <w:i/>
            <w:iCs/>
            <w:noProof/>
            <w:vertAlign w:val="superscript"/>
          </w:rPr>
          <w:t>th</w:t>
        </w:r>
        <w:r w:rsidR="00026268">
          <w:rPr>
            <w:rStyle w:val="Hyperlink"/>
            <w:b w:val="0"/>
            <w:i/>
            <w:iCs/>
            <w:noProof/>
          </w:rPr>
          <w:t xml:space="preserve"> Grade) pre-test to post-test Wilcoxon signed ranks test results</w:t>
        </w:r>
        <w:r w:rsidR="00575A42" w:rsidRPr="00026268">
          <w:rPr>
            <w:b w:val="0"/>
            <w:noProof/>
            <w:webHidden/>
          </w:rPr>
          <w:tab/>
        </w:r>
        <w:r w:rsidR="00575A42" w:rsidRPr="00026268">
          <w:rPr>
            <w:b w:val="0"/>
            <w:noProof/>
            <w:webHidden/>
          </w:rPr>
          <w:fldChar w:fldCharType="begin"/>
        </w:r>
        <w:r w:rsidR="00575A42" w:rsidRPr="00026268">
          <w:rPr>
            <w:b w:val="0"/>
            <w:noProof/>
            <w:webHidden/>
          </w:rPr>
          <w:instrText xml:space="preserve"> PAGEREF _Toc13564433 \h </w:instrText>
        </w:r>
        <w:r w:rsidR="00575A42" w:rsidRPr="00026268">
          <w:rPr>
            <w:b w:val="0"/>
            <w:noProof/>
            <w:webHidden/>
          </w:rPr>
        </w:r>
        <w:r w:rsidR="00575A42" w:rsidRPr="00026268">
          <w:rPr>
            <w:b w:val="0"/>
            <w:noProof/>
            <w:webHidden/>
          </w:rPr>
          <w:fldChar w:fldCharType="separate"/>
        </w:r>
        <w:r w:rsidR="00DA275B">
          <w:rPr>
            <w:b w:val="0"/>
            <w:noProof/>
            <w:webHidden/>
          </w:rPr>
          <w:t>101</w:t>
        </w:r>
        <w:r w:rsidR="00575A42" w:rsidRPr="00026268">
          <w:rPr>
            <w:b w:val="0"/>
            <w:noProof/>
            <w:webHidden/>
          </w:rPr>
          <w:fldChar w:fldCharType="end"/>
        </w:r>
      </w:hyperlink>
    </w:p>
    <w:p w14:paraId="5F802962" w14:textId="1CAFCD75" w:rsidR="00857C59" w:rsidRPr="00026268" w:rsidRDefault="00575A42" w:rsidP="002F4370">
      <w:pPr>
        <w:spacing w:line="240" w:lineRule="auto"/>
        <w:rPr>
          <w:sz w:val="28"/>
          <w:szCs w:val="28"/>
        </w:rPr>
      </w:pPr>
      <w:r w:rsidRPr="00026268">
        <w:rPr>
          <w:sz w:val="28"/>
          <w:szCs w:val="28"/>
        </w:rPr>
        <w:fldChar w:fldCharType="end"/>
      </w:r>
    </w:p>
    <w:p w14:paraId="6BE5FE94" w14:textId="77777777" w:rsidR="009529AE" w:rsidRPr="00026268" w:rsidRDefault="009529AE" w:rsidP="002F4370">
      <w:pPr>
        <w:jc w:val="both"/>
      </w:pPr>
    </w:p>
    <w:p w14:paraId="71645552" w14:textId="77777777" w:rsidR="007E06A3" w:rsidRPr="00026268" w:rsidRDefault="007E06A3" w:rsidP="002F4370">
      <w:pPr>
        <w:jc w:val="both"/>
      </w:pPr>
    </w:p>
    <w:p w14:paraId="312A17D0" w14:textId="77777777" w:rsidR="007E06A3" w:rsidRPr="00026268" w:rsidRDefault="007E06A3" w:rsidP="002F4370">
      <w:pPr>
        <w:jc w:val="both"/>
      </w:pPr>
    </w:p>
    <w:p w14:paraId="73A5AFF0" w14:textId="485BC5E0" w:rsidR="00887322" w:rsidRPr="00026268" w:rsidRDefault="00887322" w:rsidP="002F4370">
      <w:pPr>
        <w:jc w:val="both"/>
      </w:pPr>
    </w:p>
    <w:p w14:paraId="03C2FB8B" w14:textId="6A38BCD0" w:rsidR="00026268" w:rsidRPr="00026268" w:rsidRDefault="00026268" w:rsidP="002F4370">
      <w:pPr>
        <w:jc w:val="both"/>
      </w:pPr>
    </w:p>
    <w:p w14:paraId="7FA29839" w14:textId="06804E42" w:rsidR="00026268" w:rsidRDefault="00026268" w:rsidP="002F4370">
      <w:pPr>
        <w:jc w:val="both"/>
      </w:pPr>
    </w:p>
    <w:p w14:paraId="0346E66A" w14:textId="77777777" w:rsidR="00026268" w:rsidRPr="00026268" w:rsidRDefault="00026268" w:rsidP="002F4370">
      <w:pPr>
        <w:jc w:val="both"/>
      </w:pPr>
    </w:p>
    <w:p w14:paraId="365B85F8" w14:textId="77777777" w:rsidR="00304CCF" w:rsidRPr="00DE4F72" w:rsidRDefault="00304CCF" w:rsidP="00EC61C9">
      <w:pPr>
        <w:pStyle w:val="Heading1"/>
        <w:jc w:val="center"/>
        <w:rPr>
          <w:b w:val="0"/>
          <w:sz w:val="24"/>
          <w:szCs w:val="28"/>
        </w:rPr>
      </w:pPr>
      <w:bookmarkStart w:id="1" w:name="_Toc13571755"/>
      <w:r w:rsidRPr="00DE4F72">
        <w:rPr>
          <w:b w:val="0"/>
          <w:sz w:val="24"/>
          <w:szCs w:val="28"/>
        </w:rPr>
        <w:lastRenderedPageBreak/>
        <w:t>List of Figures</w:t>
      </w:r>
      <w:bookmarkEnd w:id="1"/>
    </w:p>
    <w:p w14:paraId="702F57A1" w14:textId="7FF047EA" w:rsidR="00E440BC" w:rsidRPr="00026268" w:rsidRDefault="00E440BC" w:rsidP="00E440BC">
      <w:r w:rsidRPr="00026268">
        <w:t>MANUSCRIPT I</w:t>
      </w:r>
    </w:p>
    <w:p w14:paraId="2C6DAC81" w14:textId="5548A04D" w:rsidR="00575A42" w:rsidRPr="00026268" w:rsidRDefault="00D42CC3">
      <w:pPr>
        <w:pStyle w:val="TableofFigures"/>
        <w:tabs>
          <w:tab w:val="right" w:leader="dot" w:pos="8630"/>
        </w:tabs>
        <w:rPr>
          <w:rFonts w:asciiTheme="minorHAnsi" w:eastAsiaTheme="minorEastAsia" w:hAnsiTheme="minorHAnsi" w:cstheme="minorBidi"/>
          <w:b w:val="0"/>
          <w:noProof/>
          <w:color w:val="auto"/>
          <w:sz w:val="22"/>
          <w:szCs w:val="22"/>
        </w:rPr>
      </w:pPr>
      <w:r w:rsidRPr="00026268">
        <w:rPr>
          <w:b w:val="0"/>
        </w:rPr>
        <w:fldChar w:fldCharType="begin"/>
      </w:r>
      <w:r w:rsidRPr="00026268">
        <w:rPr>
          <w:b w:val="0"/>
        </w:rPr>
        <w:instrText xml:space="preserve"> TOC \h \z \c "Figure" </w:instrText>
      </w:r>
      <w:r w:rsidRPr="00026268">
        <w:rPr>
          <w:b w:val="0"/>
        </w:rPr>
        <w:fldChar w:fldCharType="separate"/>
      </w:r>
      <w:hyperlink w:anchor="_Toc13564391" w:history="1">
        <w:r w:rsidR="00575A42" w:rsidRPr="00026268">
          <w:rPr>
            <w:rStyle w:val="Hyperlink"/>
            <w:b w:val="0"/>
            <w:noProof/>
          </w:rPr>
          <w:t>Figure 1.1</w:t>
        </w:r>
        <w:r w:rsidR="00026268">
          <w:rPr>
            <w:rStyle w:val="Hyperlink"/>
            <w:b w:val="0"/>
            <w:noProof/>
          </w:rPr>
          <w:t xml:space="preserve">. </w:t>
        </w:r>
        <w:r w:rsidR="00026268">
          <w:rPr>
            <w:rStyle w:val="Hyperlink"/>
            <w:b w:val="0"/>
            <w:i/>
            <w:iCs/>
            <w:noProof/>
          </w:rPr>
          <w:t>OST Lesson plan for Coding Club</w:t>
        </w:r>
        <w:r w:rsidR="00575A42" w:rsidRPr="00026268">
          <w:rPr>
            <w:b w:val="0"/>
            <w:noProof/>
            <w:webHidden/>
          </w:rPr>
          <w:tab/>
        </w:r>
        <w:r w:rsidR="00575A42" w:rsidRPr="00026268">
          <w:rPr>
            <w:b w:val="0"/>
            <w:noProof/>
            <w:webHidden/>
          </w:rPr>
          <w:fldChar w:fldCharType="begin"/>
        </w:r>
        <w:r w:rsidR="00575A42" w:rsidRPr="00026268">
          <w:rPr>
            <w:b w:val="0"/>
            <w:noProof/>
            <w:webHidden/>
          </w:rPr>
          <w:instrText xml:space="preserve"> PAGEREF _Toc13564391 \h </w:instrText>
        </w:r>
        <w:r w:rsidR="00575A42" w:rsidRPr="00026268">
          <w:rPr>
            <w:b w:val="0"/>
            <w:noProof/>
            <w:webHidden/>
          </w:rPr>
        </w:r>
        <w:r w:rsidR="00575A42" w:rsidRPr="00026268">
          <w:rPr>
            <w:b w:val="0"/>
            <w:noProof/>
            <w:webHidden/>
          </w:rPr>
          <w:fldChar w:fldCharType="separate"/>
        </w:r>
        <w:r w:rsidR="00DA275B">
          <w:rPr>
            <w:b w:val="0"/>
            <w:noProof/>
            <w:webHidden/>
          </w:rPr>
          <w:t>33</w:t>
        </w:r>
        <w:r w:rsidR="00575A42" w:rsidRPr="00026268">
          <w:rPr>
            <w:b w:val="0"/>
            <w:noProof/>
            <w:webHidden/>
          </w:rPr>
          <w:fldChar w:fldCharType="end"/>
        </w:r>
      </w:hyperlink>
    </w:p>
    <w:p w14:paraId="2171FEEE" w14:textId="13DF063A" w:rsidR="00575A42" w:rsidRPr="00026268" w:rsidRDefault="00D42CC3" w:rsidP="00575A42">
      <w:r w:rsidRPr="00026268">
        <w:fldChar w:fldCharType="end"/>
      </w:r>
      <w:r w:rsidR="00575A42" w:rsidRPr="00026268">
        <w:t>MANUSCRIPT II</w:t>
      </w:r>
    </w:p>
    <w:p w14:paraId="212CBDE1" w14:textId="09047007" w:rsidR="00575A42" w:rsidRPr="00026268" w:rsidRDefault="00575A42">
      <w:pPr>
        <w:pStyle w:val="TableofFigures"/>
        <w:tabs>
          <w:tab w:val="right" w:leader="dot" w:pos="8630"/>
        </w:tabs>
        <w:rPr>
          <w:rFonts w:asciiTheme="minorHAnsi" w:eastAsiaTheme="minorEastAsia" w:hAnsiTheme="minorHAnsi" w:cstheme="minorBidi"/>
          <w:b w:val="0"/>
          <w:noProof/>
          <w:color w:val="auto"/>
          <w:sz w:val="22"/>
          <w:szCs w:val="22"/>
        </w:rPr>
      </w:pPr>
      <w:r w:rsidRPr="00026268">
        <w:rPr>
          <w:b w:val="0"/>
        </w:rPr>
        <w:fldChar w:fldCharType="begin"/>
      </w:r>
      <w:r w:rsidRPr="00026268">
        <w:rPr>
          <w:b w:val="0"/>
        </w:rPr>
        <w:instrText xml:space="preserve"> TOC \h \z \c "Figure 2" </w:instrText>
      </w:r>
      <w:r w:rsidRPr="00026268">
        <w:rPr>
          <w:b w:val="0"/>
        </w:rPr>
        <w:fldChar w:fldCharType="separate"/>
      </w:r>
      <w:hyperlink w:anchor="_Toc13564539" w:history="1">
        <w:r w:rsidRPr="00026268">
          <w:rPr>
            <w:rStyle w:val="Hyperlink"/>
            <w:b w:val="0"/>
            <w:noProof/>
          </w:rPr>
          <w:t>Figure 2.1</w:t>
        </w:r>
        <w:r w:rsidR="00026268">
          <w:rPr>
            <w:rStyle w:val="Hyperlink"/>
            <w:b w:val="0"/>
            <w:noProof/>
          </w:rPr>
          <w:t xml:space="preserve">. </w:t>
        </w:r>
        <w:r w:rsidR="00026268">
          <w:rPr>
            <w:rStyle w:val="Hyperlink"/>
            <w:b w:val="0"/>
            <w:i/>
            <w:iCs/>
            <w:noProof/>
          </w:rPr>
          <w:t>Community School Framework: 4 Pillars of Community School</w:t>
        </w:r>
        <w:r w:rsidRPr="00026268">
          <w:rPr>
            <w:b w:val="0"/>
            <w:noProof/>
            <w:webHidden/>
          </w:rPr>
          <w:tab/>
        </w:r>
        <w:r w:rsidRPr="00026268">
          <w:rPr>
            <w:b w:val="0"/>
            <w:noProof/>
            <w:webHidden/>
          </w:rPr>
          <w:fldChar w:fldCharType="begin"/>
        </w:r>
        <w:r w:rsidRPr="00026268">
          <w:rPr>
            <w:b w:val="0"/>
            <w:noProof/>
            <w:webHidden/>
          </w:rPr>
          <w:instrText xml:space="preserve"> PAGEREF _Toc13564539 \h </w:instrText>
        </w:r>
        <w:r w:rsidRPr="00026268">
          <w:rPr>
            <w:b w:val="0"/>
            <w:noProof/>
            <w:webHidden/>
          </w:rPr>
        </w:r>
        <w:r w:rsidRPr="00026268">
          <w:rPr>
            <w:b w:val="0"/>
            <w:noProof/>
            <w:webHidden/>
          </w:rPr>
          <w:fldChar w:fldCharType="separate"/>
        </w:r>
        <w:r w:rsidR="00DA275B">
          <w:rPr>
            <w:b w:val="0"/>
            <w:noProof/>
            <w:webHidden/>
          </w:rPr>
          <w:t>54</w:t>
        </w:r>
        <w:r w:rsidRPr="00026268">
          <w:rPr>
            <w:b w:val="0"/>
            <w:noProof/>
            <w:webHidden/>
          </w:rPr>
          <w:fldChar w:fldCharType="end"/>
        </w:r>
      </w:hyperlink>
    </w:p>
    <w:p w14:paraId="4C7D2419" w14:textId="6434076F" w:rsidR="00575A42" w:rsidRPr="00026268" w:rsidRDefault="00CE3567">
      <w:pPr>
        <w:pStyle w:val="TableofFigures"/>
        <w:tabs>
          <w:tab w:val="right" w:leader="dot" w:pos="8630"/>
        </w:tabs>
        <w:rPr>
          <w:rFonts w:asciiTheme="minorHAnsi" w:eastAsiaTheme="minorEastAsia" w:hAnsiTheme="minorHAnsi" w:cstheme="minorBidi"/>
          <w:b w:val="0"/>
          <w:noProof/>
          <w:color w:val="auto"/>
          <w:sz w:val="22"/>
          <w:szCs w:val="22"/>
        </w:rPr>
      </w:pPr>
      <w:hyperlink w:anchor="_Toc13564540" w:history="1">
        <w:r w:rsidR="00575A42" w:rsidRPr="00026268">
          <w:rPr>
            <w:rStyle w:val="Hyperlink"/>
            <w:b w:val="0"/>
            <w:noProof/>
          </w:rPr>
          <w:t>Figure 2.2</w:t>
        </w:r>
        <w:r w:rsidR="00026268">
          <w:rPr>
            <w:rStyle w:val="Hyperlink"/>
            <w:b w:val="0"/>
            <w:noProof/>
          </w:rPr>
          <w:t xml:space="preserve">. </w:t>
        </w:r>
        <w:r w:rsidR="00026268">
          <w:rPr>
            <w:rStyle w:val="Hyperlink"/>
            <w:b w:val="0"/>
            <w:i/>
            <w:iCs/>
            <w:noProof/>
          </w:rPr>
          <w:t>Framework for 21</w:t>
        </w:r>
        <w:r w:rsidR="00026268" w:rsidRPr="00026268">
          <w:rPr>
            <w:rStyle w:val="Hyperlink"/>
            <w:b w:val="0"/>
            <w:i/>
            <w:iCs/>
            <w:noProof/>
            <w:vertAlign w:val="superscript"/>
          </w:rPr>
          <w:t>st</w:t>
        </w:r>
        <w:r w:rsidR="00026268">
          <w:rPr>
            <w:rStyle w:val="Hyperlink"/>
            <w:b w:val="0"/>
            <w:i/>
            <w:iCs/>
            <w:noProof/>
          </w:rPr>
          <w:t xml:space="preserve"> Century Learning</w:t>
        </w:r>
        <w:r w:rsidR="00575A42" w:rsidRPr="00026268">
          <w:rPr>
            <w:b w:val="0"/>
            <w:noProof/>
            <w:webHidden/>
          </w:rPr>
          <w:tab/>
        </w:r>
        <w:r w:rsidR="00575A42" w:rsidRPr="00026268">
          <w:rPr>
            <w:b w:val="0"/>
            <w:noProof/>
            <w:webHidden/>
          </w:rPr>
          <w:fldChar w:fldCharType="begin"/>
        </w:r>
        <w:r w:rsidR="00575A42" w:rsidRPr="00026268">
          <w:rPr>
            <w:b w:val="0"/>
            <w:noProof/>
            <w:webHidden/>
          </w:rPr>
          <w:instrText xml:space="preserve"> PAGEREF _Toc13564540 \h </w:instrText>
        </w:r>
        <w:r w:rsidR="00575A42" w:rsidRPr="00026268">
          <w:rPr>
            <w:b w:val="0"/>
            <w:noProof/>
            <w:webHidden/>
          </w:rPr>
        </w:r>
        <w:r w:rsidR="00575A42" w:rsidRPr="00026268">
          <w:rPr>
            <w:b w:val="0"/>
            <w:noProof/>
            <w:webHidden/>
          </w:rPr>
          <w:fldChar w:fldCharType="separate"/>
        </w:r>
        <w:r w:rsidR="00DA275B">
          <w:rPr>
            <w:b w:val="0"/>
            <w:noProof/>
            <w:webHidden/>
          </w:rPr>
          <w:t>59</w:t>
        </w:r>
        <w:r w:rsidR="00575A42" w:rsidRPr="00026268">
          <w:rPr>
            <w:b w:val="0"/>
            <w:noProof/>
            <w:webHidden/>
          </w:rPr>
          <w:fldChar w:fldCharType="end"/>
        </w:r>
      </w:hyperlink>
    </w:p>
    <w:p w14:paraId="77DEB83B" w14:textId="298DEA5F" w:rsidR="00575A42" w:rsidRPr="00026268" w:rsidRDefault="00CE3567">
      <w:pPr>
        <w:pStyle w:val="TableofFigures"/>
        <w:tabs>
          <w:tab w:val="right" w:leader="dot" w:pos="8630"/>
        </w:tabs>
        <w:rPr>
          <w:rFonts w:asciiTheme="minorHAnsi" w:eastAsiaTheme="minorEastAsia" w:hAnsiTheme="minorHAnsi" w:cstheme="minorBidi"/>
          <w:b w:val="0"/>
          <w:noProof/>
          <w:color w:val="auto"/>
          <w:sz w:val="22"/>
          <w:szCs w:val="22"/>
        </w:rPr>
      </w:pPr>
      <w:hyperlink w:anchor="_Toc13564541" w:history="1">
        <w:r w:rsidR="00575A42" w:rsidRPr="00026268">
          <w:rPr>
            <w:rStyle w:val="Hyperlink"/>
            <w:b w:val="0"/>
            <w:noProof/>
          </w:rPr>
          <w:t>Figure 2.3</w:t>
        </w:r>
        <w:r w:rsidR="00026268">
          <w:rPr>
            <w:rStyle w:val="Hyperlink"/>
            <w:b w:val="0"/>
            <w:noProof/>
          </w:rPr>
          <w:t xml:space="preserve">. </w:t>
        </w:r>
        <w:r w:rsidR="00026268">
          <w:rPr>
            <w:rStyle w:val="Hyperlink"/>
            <w:b w:val="0"/>
            <w:i/>
            <w:iCs/>
            <w:noProof/>
          </w:rPr>
          <w:t>21</w:t>
        </w:r>
        <w:r w:rsidR="00026268" w:rsidRPr="00026268">
          <w:rPr>
            <w:rStyle w:val="Hyperlink"/>
            <w:b w:val="0"/>
            <w:i/>
            <w:iCs/>
            <w:noProof/>
            <w:vertAlign w:val="superscript"/>
          </w:rPr>
          <w:t>st</w:t>
        </w:r>
        <w:r w:rsidR="00026268">
          <w:rPr>
            <w:rStyle w:val="Hyperlink"/>
            <w:b w:val="0"/>
            <w:i/>
            <w:iCs/>
            <w:noProof/>
          </w:rPr>
          <w:t xml:space="preserve"> Century Themes Linked to STEM and Non-STEM Programs</w:t>
        </w:r>
        <w:r w:rsidR="00575A42" w:rsidRPr="00026268">
          <w:rPr>
            <w:b w:val="0"/>
            <w:noProof/>
            <w:webHidden/>
          </w:rPr>
          <w:tab/>
        </w:r>
        <w:r w:rsidR="00575A42" w:rsidRPr="00026268">
          <w:rPr>
            <w:b w:val="0"/>
            <w:noProof/>
            <w:webHidden/>
          </w:rPr>
          <w:fldChar w:fldCharType="begin"/>
        </w:r>
        <w:r w:rsidR="00575A42" w:rsidRPr="00026268">
          <w:rPr>
            <w:b w:val="0"/>
            <w:noProof/>
            <w:webHidden/>
          </w:rPr>
          <w:instrText xml:space="preserve"> PAGEREF _Toc13564541 \h </w:instrText>
        </w:r>
        <w:r w:rsidR="00575A42" w:rsidRPr="00026268">
          <w:rPr>
            <w:b w:val="0"/>
            <w:noProof/>
            <w:webHidden/>
          </w:rPr>
        </w:r>
        <w:r w:rsidR="00575A42" w:rsidRPr="00026268">
          <w:rPr>
            <w:b w:val="0"/>
            <w:noProof/>
            <w:webHidden/>
          </w:rPr>
          <w:fldChar w:fldCharType="separate"/>
        </w:r>
        <w:r w:rsidR="00DA275B">
          <w:rPr>
            <w:b w:val="0"/>
            <w:noProof/>
            <w:webHidden/>
          </w:rPr>
          <w:t>67</w:t>
        </w:r>
        <w:r w:rsidR="00575A42" w:rsidRPr="00026268">
          <w:rPr>
            <w:b w:val="0"/>
            <w:noProof/>
            <w:webHidden/>
          </w:rPr>
          <w:fldChar w:fldCharType="end"/>
        </w:r>
      </w:hyperlink>
    </w:p>
    <w:p w14:paraId="192AB71E" w14:textId="6DFE9A1D" w:rsidR="00575A42" w:rsidRPr="00026268" w:rsidRDefault="00575A42" w:rsidP="00575A42">
      <w:r w:rsidRPr="00026268">
        <w:fldChar w:fldCharType="end"/>
      </w:r>
      <w:r w:rsidRPr="00026268">
        <w:t>MANUSCRIPT III</w:t>
      </w:r>
    </w:p>
    <w:p w14:paraId="18FB748B" w14:textId="748F4FEF" w:rsidR="00575A42" w:rsidRPr="00026268" w:rsidRDefault="00575A42">
      <w:pPr>
        <w:pStyle w:val="TableofFigures"/>
        <w:tabs>
          <w:tab w:val="right" w:leader="dot" w:pos="8630"/>
        </w:tabs>
        <w:rPr>
          <w:rFonts w:asciiTheme="minorHAnsi" w:eastAsiaTheme="minorEastAsia" w:hAnsiTheme="minorHAnsi" w:cstheme="minorBidi"/>
          <w:b w:val="0"/>
          <w:noProof/>
          <w:color w:val="auto"/>
          <w:sz w:val="22"/>
          <w:szCs w:val="22"/>
        </w:rPr>
      </w:pPr>
      <w:r w:rsidRPr="00026268">
        <w:rPr>
          <w:b w:val="0"/>
        </w:rPr>
        <w:fldChar w:fldCharType="begin"/>
      </w:r>
      <w:r w:rsidRPr="00026268">
        <w:rPr>
          <w:b w:val="0"/>
        </w:rPr>
        <w:instrText xml:space="preserve"> TOC \h \z \c "Figure 3." </w:instrText>
      </w:r>
      <w:r w:rsidRPr="00026268">
        <w:rPr>
          <w:b w:val="0"/>
        </w:rPr>
        <w:fldChar w:fldCharType="separate"/>
      </w:r>
      <w:hyperlink w:anchor="_Toc13564548" w:history="1">
        <w:r w:rsidRPr="00026268">
          <w:rPr>
            <w:rStyle w:val="Hyperlink"/>
            <w:b w:val="0"/>
            <w:noProof/>
          </w:rPr>
          <w:t>Figure 3.1.</w:t>
        </w:r>
        <w:r w:rsidR="00026268">
          <w:rPr>
            <w:rStyle w:val="Hyperlink"/>
            <w:b w:val="0"/>
            <w:noProof/>
          </w:rPr>
          <w:t xml:space="preserve"> </w:t>
        </w:r>
        <w:r w:rsidR="00026268">
          <w:rPr>
            <w:rStyle w:val="Hyperlink"/>
            <w:b w:val="0"/>
            <w:i/>
            <w:iCs/>
            <w:noProof/>
          </w:rPr>
          <w:t>Framework for 21</w:t>
        </w:r>
        <w:r w:rsidR="00026268" w:rsidRPr="00026268">
          <w:rPr>
            <w:rStyle w:val="Hyperlink"/>
            <w:b w:val="0"/>
            <w:i/>
            <w:iCs/>
            <w:noProof/>
            <w:vertAlign w:val="superscript"/>
          </w:rPr>
          <w:t>st</w:t>
        </w:r>
        <w:r w:rsidR="00026268">
          <w:rPr>
            <w:rStyle w:val="Hyperlink"/>
            <w:b w:val="0"/>
            <w:i/>
            <w:iCs/>
            <w:noProof/>
          </w:rPr>
          <w:t xml:space="preserve"> Century Learning</w:t>
        </w:r>
        <w:r w:rsidRPr="00026268">
          <w:rPr>
            <w:b w:val="0"/>
            <w:noProof/>
            <w:webHidden/>
          </w:rPr>
          <w:tab/>
        </w:r>
        <w:r w:rsidRPr="00026268">
          <w:rPr>
            <w:b w:val="0"/>
            <w:noProof/>
            <w:webHidden/>
          </w:rPr>
          <w:fldChar w:fldCharType="begin"/>
        </w:r>
        <w:r w:rsidRPr="00026268">
          <w:rPr>
            <w:b w:val="0"/>
            <w:noProof/>
            <w:webHidden/>
          </w:rPr>
          <w:instrText xml:space="preserve"> PAGEREF _Toc13564548 \h </w:instrText>
        </w:r>
        <w:r w:rsidRPr="00026268">
          <w:rPr>
            <w:b w:val="0"/>
            <w:noProof/>
            <w:webHidden/>
          </w:rPr>
        </w:r>
        <w:r w:rsidRPr="00026268">
          <w:rPr>
            <w:b w:val="0"/>
            <w:noProof/>
            <w:webHidden/>
          </w:rPr>
          <w:fldChar w:fldCharType="separate"/>
        </w:r>
        <w:r w:rsidR="00DA275B">
          <w:rPr>
            <w:b w:val="0"/>
            <w:noProof/>
            <w:webHidden/>
          </w:rPr>
          <w:t>82</w:t>
        </w:r>
        <w:r w:rsidRPr="00026268">
          <w:rPr>
            <w:b w:val="0"/>
            <w:noProof/>
            <w:webHidden/>
          </w:rPr>
          <w:fldChar w:fldCharType="end"/>
        </w:r>
      </w:hyperlink>
    </w:p>
    <w:p w14:paraId="01B2ADED" w14:textId="7D4BD66D" w:rsidR="00575A42" w:rsidRPr="00026268" w:rsidRDefault="00CE3567">
      <w:pPr>
        <w:pStyle w:val="TableofFigures"/>
        <w:tabs>
          <w:tab w:val="right" w:leader="dot" w:pos="8630"/>
        </w:tabs>
        <w:rPr>
          <w:rFonts w:asciiTheme="minorHAnsi" w:eastAsiaTheme="minorEastAsia" w:hAnsiTheme="minorHAnsi" w:cstheme="minorBidi"/>
          <w:b w:val="0"/>
          <w:noProof/>
          <w:color w:val="auto"/>
          <w:sz w:val="22"/>
          <w:szCs w:val="22"/>
        </w:rPr>
      </w:pPr>
      <w:hyperlink w:anchor="_Toc13564549" w:history="1">
        <w:r w:rsidR="00575A42" w:rsidRPr="00026268">
          <w:rPr>
            <w:rStyle w:val="Hyperlink"/>
            <w:b w:val="0"/>
            <w:noProof/>
          </w:rPr>
          <w:t>Figure 3.2</w:t>
        </w:r>
        <w:r w:rsidR="00026268">
          <w:rPr>
            <w:rStyle w:val="Hyperlink"/>
            <w:b w:val="0"/>
            <w:noProof/>
          </w:rPr>
          <w:t xml:space="preserve"> </w:t>
        </w:r>
        <w:r w:rsidR="00026268">
          <w:rPr>
            <w:rStyle w:val="Hyperlink"/>
            <w:b w:val="0"/>
            <w:i/>
            <w:iCs/>
            <w:noProof/>
          </w:rPr>
          <w:t>STEM and OST Programs Explained through Ecological Systems Theory</w:t>
        </w:r>
        <w:r w:rsidR="00575A42" w:rsidRPr="00026268">
          <w:rPr>
            <w:b w:val="0"/>
            <w:noProof/>
            <w:webHidden/>
          </w:rPr>
          <w:tab/>
        </w:r>
        <w:r w:rsidR="00575A42" w:rsidRPr="00026268">
          <w:rPr>
            <w:b w:val="0"/>
            <w:noProof/>
            <w:webHidden/>
          </w:rPr>
          <w:fldChar w:fldCharType="begin"/>
        </w:r>
        <w:r w:rsidR="00575A42" w:rsidRPr="00026268">
          <w:rPr>
            <w:b w:val="0"/>
            <w:noProof/>
            <w:webHidden/>
          </w:rPr>
          <w:instrText xml:space="preserve"> PAGEREF _Toc13564549 \h </w:instrText>
        </w:r>
        <w:r w:rsidR="00575A42" w:rsidRPr="00026268">
          <w:rPr>
            <w:b w:val="0"/>
            <w:noProof/>
            <w:webHidden/>
          </w:rPr>
        </w:r>
        <w:r w:rsidR="00575A42" w:rsidRPr="00026268">
          <w:rPr>
            <w:b w:val="0"/>
            <w:noProof/>
            <w:webHidden/>
          </w:rPr>
          <w:fldChar w:fldCharType="separate"/>
        </w:r>
        <w:r w:rsidR="00DA275B">
          <w:rPr>
            <w:b w:val="0"/>
            <w:noProof/>
            <w:webHidden/>
          </w:rPr>
          <w:t>85</w:t>
        </w:r>
        <w:r w:rsidR="00575A42" w:rsidRPr="00026268">
          <w:rPr>
            <w:b w:val="0"/>
            <w:noProof/>
            <w:webHidden/>
          </w:rPr>
          <w:fldChar w:fldCharType="end"/>
        </w:r>
      </w:hyperlink>
    </w:p>
    <w:p w14:paraId="3EC6FDC4" w14:textId="54B8AB4A" w:rsidR="00575A42" w:rsidRPr="00026268" w:rsidRDefault="00CE3567">
      <w:pPr>
        <w:pStyle w:val="TableofFigures"/>
        <w:tabs>
          <w:tab w:val="right" w:leader="dot" w:pos="8630"/>
        </w:tabs>
        <w:rPr>
          <w:rFonts w:asciiTheme="minorHAnsi" w:eastAsiaTheme="minorEastAsia" w:hAnsiTheme="minorHAnsi" w:cstheme="minorBidi"/>
          <w:b w:val="0"/>
          <w:noProof/>
          <w:color w:val="auto"/>
          <w:sz w:val="22"/>
          <w:szCs w:val="22"/>
        </w:rPr>
      </w:pPr>
      <w:hyperlink w:anchor="_Toc13564550" w:history="1">
        <w:r w:rsidR="00575A42" w:rsidRPr="00026268">
          <w:rPr>
            <w:rStyle w:val="Hyperlink"/>
            <w:b w:val="0"/>
            <w:noProof/>
          </w:rPr>
          <w:t>Figure 3.3.</w:t>
        </w:r>
        <w:r w:rsidR="00026268">
          <w:rPr>
            <w:rStyle w:val="Hyperlink"/>
            <w:b w:val="0"/>
            <w:noProof/>
          </w:rPr>
          <w:t xml:space="preserve"> </w:t>
        </w:r>
        <w:r w:rsidR="00026268">
          <w:rPr>
            <w:rStyle w:val="Hyperlink"/>
            <w:b w:val="0"/>
            <w:i/>
            <w:iCs/>
            <w:noProof/>
          </w:rPr>
          <w:t>STEM OST Program Logic Model</w:t>
        </w:r>
        <w:r w:rsidR="00575A42" w:rsidRPr="00026268">
          <w:rPr>
            <w:b w:val="0"/>
            <w:noProof/>
            <w:webHidden/>
          </w:rPr>
          <w:tab/>
        </w:r>
        <w:r w:rsidR="00575A42" w:rsidRPr="00026268">
          <w:rPr>
            <w:b w:val="0"/>
            <w:noProof/>
            <w:webHidden/>
          </w:rPr>
          <w:fldChar w:fldCharType="begin"/>
        </w:r>
        <w:r w:rsidR="00575A42" w:rsidRPr="00026268">
          <w:rPr>
            <w:b w:val="0"/>
            <w:noProof/>
            <w:webHidden/>
          </w:rPr>
          <w:instrText xml:space="preserve"> PAGEREF _Toc13564550 \h </w:instrText>
        </w:r>
        <w:r w:rsidR="00575A42" w:rsidRPr="00026268">
          <w:rPr>
            <w:b w:val="0"/>
            <w:noProof/>
            <w:webHidden/>
          </w:rPr>
        </w:r>
        <w:r w:rsidR="00575A42" w:rsidRPr="00026268">
          <w:rPr>
            <w:b w:val="0"/>
            <w:noProof/>
            <w:webHidden/>
          </w:rPr>
          <w:fldChar w:fldCharType="separate"/>
        </w:r>
        <w:r w:rsidR="00DA275B">
          <w:rPr>
            <w:b w:val="0"/>
            <w:noProof/>
            <w:webHidden/>
          </w:rPr>
          <w:t>86</w:t>
        </w:r>
        <w:r w:rsidR="00575A42" w:rsidRPr="00026268">
          <w:rPr>
            <w:b w:val="0"/>
            <w:noProof/>
            <w:webHidden/>
          </w:rPr>
          <w:fldChar w:fldCharType="end"/>
        </w:r>
      </w:hyperlink>
    </w:p>
    <w:p w14:paraId="67F1C9FF" w14:textId="6B369800" w:rsidR="00575A42" w:rsidRPr="00026268" w:rsidRDefault="00575A42" w:rsidP="00575A42">
      <w:r w:rsidRPr="00026268">
        <w:fldChar w:fldCharType="end"/>
      </w:r>
    </w:p>
    <w:p w14:paraId="6341A1D7" w14:textId="0EEFD2AD" w:rsidR="00D20518" w:rsidRPr="00026268" w:rsidRDefault="00D20518">
      <w:pPr>
        <w:rPr>
          <w:rFonts w:eastAsiaTheme="majorEastAsia" w:cstheme="majorBidi"/>
          <w:color w:val="auto"/>
          <w:sz w:val="28"/>
          <w:szCs w:val="32"/>
        </w:rPr>
      </w:pPr>
      <w:r w:rsidRPr="00026268">
        <w:br w:type="page"/>
      </w:r>
    </w:p>
    <w:p w14:paraId="2D32A34F" w14:textId="7E23649F" w:rsidR="00304CCF" w:rsidRPr="00DE4F72" w:rsidRDefault="00304CCF" w:rsidP="00A833A8">
      <w:pPr>
        <w:pStyle w:val="Heading1"/>
        <w:jc w:val="center"/>
        <w:rPr>
          <w:sz w:val="24"/>
          <w:szCs w:val="28"/>
        </w:rPr>
      </w:pPr>
      <w:bookmarkStart w:id="2" w:name="_Toc13571756"/>
      <w:r w:rsidRPr="00DE4F72">
        <w:rPr>
          <w:sz w:val="24"/>
          <w:szCs w:val="28"/>
        </w:rPr>
        <w:lastRenderedPageBreak/>
        <w:t>PROLOGUE</w:t>
      </w:r>
      <w:bookmarkEnd w:id="2"/>
    </w:p>
    <w:p w14:paraId="0AAFEBE3" w14:textId="44BADEC7" w:rsidR="00304CCF" w:rsidRPr="00D11B78" w:rsidRDefault="00304CCF" w:rsidP="00304CCF">
      <w:r>
        <w:rPr>
          <w:sz w:val="28"/>
          <w:szCs w:val="28"/>
        </w:rPr>
        <w:tab/>
      </w:r>
      <w:r w:rsidRPr="001F5C3F">
        <w:t xml:space="preserve">This dissertation adheres to a journal-ready format. Three journal articles prepared for submission to refereed journals comprise the first part of </w:t>
      </w:r>
      <w:r w:rsidR="007A5A24">
        <w:t xml:space="preserve">the dissertation. Manuscript I, </w:t>
      </w:r>
      <w:r w:rsidR="00D11B78">
        <w:t>Students’, Parents’, and Teachers’ Perceptions of Outcomes Related to STEM Out-of-School Time (OST) Programs in a Community School</w:t>
      </w:r>
      <w:r w:rsidR="007A5A24">
        <w:t xml:space="preserve"> </w:t>
      </w:r>
      <w:r w:rsidRPr="001F5C3F">
        <w:t xml:space="preserve">is prepared for the </w:t>
      </w:r>
      <w:r w:rsidR="00D11B78">
        <w:rPr>
          <w:i/>
          <w:iCs/>
        </w:rPr>
        <w:t xml:space="preserve">American Educational Research Journal. </w:t>
      </w:r>
      <w:r w:rsidR="007A5A24">
        <w:t>M</w:t>
      </w:r>
      <w:r w:rsidRPr="001F5C3F">
        <w:t xml:space="preserve">anuscript II, </w:t>
      </w:r>
      <w:r w:rsidR="00D11B78">
        <w:t>Evaluating Out-of-School Time (OST) Program Outcomes Associated with 21</w:t>
      </w:r>
      <w:r w:rsidR="00D11B78" w:rsidRPr="00D11B78">
        <w:rPr>
          <w:vertAlign w:val="superscript"/>
        </w:rPr>
        <w:t>st</w:t>
      </w:r>
      <w:r w:rsidR="00D11B78">
        <w:t xml:space="preserve"> Century Skills</w:t>
      </w:r>
      <w:r w:rsidR="007A5A24">
        <w:t xml:space="preserve"> </w:t>
      </w:r>
      <w:r w:rsidR="007A5A24" w:rsidRPr="001F5C3F">
        <w:t>is prepared for the journal</w:t>
      </w:r>
      <w:r w:rsidR="00D11B78">
        <w:t xml:space="preserve">, </w:t>
      </w:r>
      <w:r w:rsidR="00D11B78">
        <w:rPr>
          <w:i/>
          <w:iCs/>
        </w:rPr>
        <w:t>Afterschool Matters</w:t>
      </w:r>
      <w:r w:rsidR="007A5A24">
        <w:t>.</w:t>
      </w:r>
      <w:r w:rsidR="007A5A24" w:rsidRPr="001F5C3F">
        <w:t xml:space="preserve"> </w:t>
      </w:r>
      <w:r w:rsidRPr="001F5C3F">
        <w:t xml:space="preserve">Manuscript III, </w:t>
      </w:r>
      <w:r w:rsidR="00D11B78">
        <w:t>The Effects of STEM Out-of-School Time Program</w:t>
      </w:r>
      <w:r w:rsidR="00D073C8">
        <w:t>s</w:t>
      </w:r>
      <w:r w:rsidR="00D11B78">
        <w:t xml:space="preserve"> on the Development of STEM Attitudes and 21</w:t>
      </w:r>
      <w:r w:rsidR="00D11B78" w:rsidRPr="00D11B78">
        <w:rPr>
          <w:vertAlign w:val="superscript"/>
        </w:rPr>
        <w:t>st</w:t>
      </w:r>
      <w:r w:rsidR="00D11B78">
        <w:t xml:space="preserve"> Century Skills of Community School Students</w:t>
      </w:r>
      <w:r w:rsidR="007A5A24">
        <w:t xml:space="preserve"> </w:t>
      </w:r>
      <w:r w:rsidR="007A5A24" w:rsidRPr="001F5C3F">
        <w:t xml:space="preserve">is prepared for the </w:t>
      </w:r>
      <w:r w:rsidR="00D11B78">
        <w:rPr>
          <w:i/>
          <w:iCs/>
        </w:rPr>
        <w:t>Journal for Research in Science Teaching</w:t>
      </w:r>
      <w:r w:rsidR="00D11B78">
        <w:t>.</w:t>
      </w:r>
    </w:p>
    <w:p w14:paraId="19F9234E" w14:textId="77777777" w:rsidR="009C1B83" w:rsidRDefault="009C1B83">
      <w:pPr>
        <w:rPr>
          <w:sz w:val="28"/>
          <w:szCs w:val="28"/>
        </w:rPr>
      </w:pPr>
      <w:r>
        <w:rPr>
          <w:sz w:val="28"/>
          <w:szCs w:val="28"/>
        </w:rPr>
        <w:br w:type="page"/>
      </w:r>
    </w:p>
    <w:p w14:paraId="05CC37E3" w14:textId="77777777" w:rsidR="00304CCF" w:rsidRPr="00DE4F72" w:rsidRDefault="009B0AA5" w:rsidP="001F5C3F">
      <w:pPr>
        <w:pStyle w:val="Heading1"/>
        <w:jc w:val="center"/>
        <w:rPr>
          <w:b w:val="0"/>
          <w:bCs/>
          <w:sz w:val="24"/>
          <w:szCs w:val="28"/>
        </w:rPr>
      </w:pPr>
      <w:bookmarkStart w:id="3" w:name="_Toc13571757"/>
      <w:r w:rsidRPr="00DE4F72">
        <w:rPr>
          <w:b w:val="0"/>
          <w:bCs/>
          <w:sz w:val="24"/>
          <w:szCs w:val="28"/>
        </w:rPr>
        <w:lastRenderedPageBreak/>
        <w:t>Dissertation Abstract</w:t>
      </w:r>
      <w:bookmarkEnd w:id="3"/>
    </w:p>
    <w:p w14:paraId="0073E446" w14:textId="10381846" w:rsidR="009617C8" w:rsidRDefault="00BF5171" w:rsidP="005F1FCC">
      <w:r>
        <w:t>National attention has turned to the provision of high quality science, technology, engineering, and mathematics (STEM)</w:t>
      </w:r>
      <w:r w:rsidR="009617C8">
        <w:t xml:space="preserve"> instruction</w:t>
      </w:r>
      <w:r>
        <w:t xml:space="preserve"> </w:t>
      </w:r>
      <w:r w:rsidR="00C7018C">
        <w:t>to</w:t>
      </w:r>
      <w:r>
        <w:t xml:space="preserve"> </w:t>
      </w:r>
      <w:r w:rsidR="00D073C8">
        <w:t>help prepare students for the 21</w:t>
      </w:r>
      <w:r w:rsidR="00D073C8" w:rsidRPr="00D073C8">
        <w:rPr>
          <w:vertAlign w:val="superscript"/>
        </w:rPr>
        <w:t>st</w:t>
      </w:r>
      <w:r w:rsidR="00D073C8">
        <w:t xml:space="preserve"> century workforce</w:t>
      </w:r>
      <w:r>
        <w:t xml:space="preserve">. </w:t>
      </w:r>
      <w:r w:rsidR="000479BA">
        <w:t xml:space="preserve">To promote innovation, </w:t>
      </w:r>
      <w:r w:rsidR="009617C8">
        <w:t>creative</w:t>
      </w:r>
      <w:r w:rsidR="000479BA">
        <w:t xml:space="preserve"> instructional practices are required. Community schools implement out-of-school time (OST) programming as a part of </w:t>
      </w:r>
      <w:r w:rsidR="00DE4F72">
        <w:t>a</w:t>
      </w:r>
      <w:r w:rsidR="000479BA">
        <w:t xml:space="preserve"> core instructional program to support student engagement, extend student learning, and pique students</w:t>
      </w:r>
      <w:r w:rsidR="009617C8">
        <w:t>’</w:t>
      </w:r>
      <w:r w:rsidR="000479BA">
        <w:t xml:space="preserve"> interests in</w:t>
      </w:r>
      <w:r w:rsidR="005F1FCC">
        <w:t xml:space="preserve"> a variety of</w:t>
      </w:r>
      <w:r w:rsidR="000479BA">
        <w:t xml:space="preserve"> topics not</w:t>
      </w:r>
      <w:r w:rsidR="005F1FCC">
        <w:t xml:space="preserve"> typically</w:t>
      </w:r>
      <w:r w:rsidR="000479BA">
        <w:t xml:space="preserve"> covered during the regular school day. STEM OST programs provide students with opportunities to experience </w:t>
      </w:r>
      <w:r w:rsidR="00C7018C">
        <w:t>all</w:t>
      </w:r>
      <w:r w:rsidR="000479BA">
        <w:t xml:space="preserve"> those benefits in addition to the development of learning surrounding various STEM topics like coding, robotics, engineering, etc. This convergent mixed-methods study, set within a Title I community school, s</w:t>
      </w:r>
      <w:r w:rsidR="005F1FCC">
        <w:t xml:space="preserve">ought </w:t>
      </w:r>
      <w:r w:rsidR="000479BA">
        <w:t>to identify how STEM OST programs influence students</w:t>
      </w:r>
      <w:r w:rsidR="00DE4F72">
        <w:t>’</w:t>
      </w:r>
      <w:r w:rsidR="000479BA">
        <w:t xml:space="preserve"> attitudes toward STEM as well as 21</w:t>
      </w:r>
      <w:r w:rsidR="000479BA" w:rsidRPr="000479BA">
        <w:rPr>
          <w:vertAlign w:val="superscript"/>
        </w:rPr>
        <w:t>st</w:t>
      </w:r>
      <w:r w:rsidR="000479BA">
        <w:t xml:space="preserve"> century skills</w:t>
      </w:r>
      <w:r w:rsidR="00DE4F72">
        <w:t>. The</w:t>
      </w:r>
      <w:r w:rsidR="000479BA">
        <w:t xml:space="preserve"> study</w:t>
      </w:r>
      <w:r w:rsidR="00DE4F72">
        <w:t xml:space="preserve"> </w:t>
      </w:r>
      <w:r w:rsidR="005F1FCC">
        <w:t>incorporated</w:t>
      </w:r>
      <w:r w:rsidR="000479BA">
        <w:t xml:space="preserve"> the perceptions of parents, students, and teachers regarding student outcomes from OST programs. Students who participated in STEM programs demonstrated an increase from pre</w:t>
      </w:r>
      <w:r w:rsidR="009617C8">
        <w:t xml:space="preserve">- </w:t>
      </w:r>
      <w:r w:rsidR="000479BA">
        <w:t>to post</w:t>
      </w:r>
      <w:r w:rsidR="00DE4F72">
        <w:t>-</w:t>
      </w:r>
      <w:r w:rsidR="000479BA">
        <w:t>test</w:t>
      </w:r>
      <w:r w:rsidR="00DE4F72">
        <w:t xml:space="preserve"> scores on </w:t>
      </w:r>
      <w:r w:rsidR="00A172D4">
        <w:t xml:space="preserve">a survey measuring </w:t>
      </w:r>
      <w:r w:rsidR="000479BA">
        <w:t>STEM Identity</w:t>
      </w:r>
      <w:r w:rsidR="00DE4F72">
        <w:t>. S</w:t>
      </w:r>
      <w:r w:rsidR="000479BA">
        <w:t>tudents who participated in Non-STEM programs demonstrated a pre</w:t>
      </w:r>
      <w:r w:rsidR="009617C8">
        <w:t>-</w:t>
      </w:r>
      <w:r w:rsidR="000479BA">
        <w:t xml:space="preserve"> to </w:t>
      </w:r>
      <w:r w:rsidR="009617C8">
        <w:t>post</w:t>
      </w:r>
      <w:r w:rsidR="005F1FCC">
        <w:t>-</w:t>
      </w:r>
      <w:r w:rsidR="009617C8">
        <w:t>test</w:t>
      </w:r>
      <w:r w:rsidR="000479BA">
        <w:t xml:space="preserve"> increase </w:t>
      </w:r>
      <w:r w:rsidR="00DE4F72">
        <w:t xml:space="preserve">on </w:t>
      </w:r>
      <w:r w:rsidR="00A172D4">
        <w:t>a survey of 21</w:t>
      </w:r>
      <w:r w:rsidR="00A172D4" w:rsidRPr="00A172D4">
        <w:rPr>
          <w:vertAlign w:val="superscript"/>
        </w:rPr>
        <w:t>st</w:t>
      </w:r>
      <w:r w:rsidR="00A172D4">
        <w:t xml:space="preserve"> century skills</w:t>
      </w:r>
      <w:r w:rsidR="000479BA">
        <w:t>. Parents, students, and teachers perceived a variety of different 21</w:t>
      </w:r>
      <w:r w:rsidR="000479BA" w:rsidRPr="000479BA">
        <w:rPr>
          <w:vertAlign w:val="superscript"/>
        </w:rPr>
        <w:t>st</w:t>
      </w:r>
      <w:r w:rsidR="000479BA">
        <w:t xml:space="preserve"> century outcomes associated with program participation, including</w:t>
      </w:r>
      <w:r w:rsidR="009617C8">
        <w:t xml:space="preserve"> the growth of</w:t>
      </w:r>
      <w:r w:rsidR="000479BA">
        <w:t xml:space="preserve"> learning and innovation skills</w:t>
      </w:r>
      <w:r w:rsidR="009617C8">
        <w:t>,</w:t>
      </w:r>
      <w:r w:rsidR="000479BA">
        <w:t xml:space="preserve"> relational skills, and social emotional skills. </w:t>
      </w:r>
      <w:r w:rsidR="00A172D4">
        <w:t>Implications for practice are discussed.</w:t>
      </w:r>
    </w:p>
    <w:p w14:paraId="2694976C" w14:textId="29FD9618" w:rsidR="000479BA" w:rsidRDefault="000479BA" w:rsidP="009617C8">
      <w:pPr>
        <w:jc w:val="center"/>
      </w:pPr>
      <w:r>
        <w:rPr>
          <w:i/>
        </w:rPr>
        <w:t>Keywords</w:t>
      </w:r>
      <w:r>
        <w:t>: Out-of-school time (OST) programs, community schools, STEM, 21</w:t>
      </w:r>
      <w:r w:rsidRPr="000479BA">
        <w:rPr>
          <w:vertAlign w:val="superscript"/>
        </w:rPr>
        <w:t>st</w:t>
      </w:r>
      <w:r>
        <w:t xml:space="preserve"> century</w:t>
      </w:r>
    </w:p>
    <w:p w14:paraId="0688BD0F" w14:textId="225EB6B9" w:rsidR="000479BA" w:rsidRPr="000479BA" w:rsidRDefault="000479BA" w:rsidP="009617C8">
      <w:pPr>
        <w:jc w:val="center"/>
        <w:sectPr w:rsidR="000479BA" w:rsidRPr="000479BA" w:rsidSect="009C1B83">
          <w:footerReference w:type="default" r:id="rId10"/>
          <w:pgSz w:w="12240" w:h="15840" w:code="1"/>
          <w:pgMar w:top="1440" w:right="1440" w:bottom="1440" w:left="2160" w:header="720" w:footer="720" w:gutter="0"/>
          <w:pgNumType w:fmt="lowerRoman" w:start="4"/>
          <w:cols w:space="720"/>
          <w:docGrid w:linePitch="360"/>
        </w:sectPr>
      </w:pPr>
      <w:r>
        <w:t>skills</w:t>
      </w:r>
    </w:p>
    <w:p w14:paraId="46C9A7C3" w14:textId="77777777" w:rsidR="009B0AA5" w:rsidRPr="001F5C3F" w:rsidRDefault="009B0AA5" w:rsidP="001F5C3F">
      <w:pPr>
        <w:pStyle w:val="Heading1"/>
        <w:jc w:val="center"/>
        <w:rPr>
          <w:b w:val="0"/>
        </w:rPr>
      </w:pPr>
      <w:bookmarkStart w:id="4" w:name="_Toc13571758"/>
      <w:r w:rsidRPr="001F5C3F">
        <w:rPr>
          <w:b w:val="0"/>
        </w:rPr>
        <w:lastRenderedPageBreak/>
        <w:t>MANUSCRIPT I</w:t>
      </w:r>
      <w:bookmarkEnd w:id="4"/>
    </w:p>
    <w:p w14:paraId="4135D056" w14:textId="77777777" w:rsidR="009B0AA5" w:rsidRPr="009B0AA5" w:rsidRDefault="009B0AA5" w:rsidP="009B0AA5">
      <w:pPr>
        <w:jc w:val="center"/>
      </w:pPr>
    </w:p>
    <w:p w14:paraId="48864DAE" w14:textId="77777777" w:rsidR="009B0AA5" w:rsidRPr="002F151D" w:rsidRDefault="009B0AA5" w:rsidP="002F151D">
      <w:pPr>
        <w:pStyle w:val="TableofFigures"/>
      </w:pPr>
    </w:p>
    <w:p w14:paraId="635EEF44" w14:textId="77777777" w:rsidR="009B0AA5" w:rsidRPr="009B0AA5" w:rsidRDefault="009B0AA5" w:rsidP="009B0AA5">
      <w:pPr>
        <w:jc w:val="center"/>
      </w:pPr>
    </w:p>
    <w:p w14:paraId="4C0DE27D" w14:textId="77777777" w:rsidR="009B0AA5" w:rsidRPr="009B0AA5" w:rsidRDefault="009B0AA5" w:rsidP="009B0AA5">
      <w:pPr>
        <w:jc w:val="center"/>
      </w:pPr>
    </w:p>
    <w:p w14:paraId="4BB6A6A2" w14:textId="77777777" w:rsidR="009B0AA5" w:rsidRPr="009B0AA5" w:rsidRDefault="009B0AA5" w:rsidP="009B0AA5">
      <w:pPr>
        <w:jc w:val="center"/>
      </w:pPr>
    </w:p>
    <w:p w14:paraId="1EC4D4B3" w14:textId="337FB19D" w:rsidR="009B0AA5" w:rsidRPr="00AF3FF8" w:rsidRDefault="00D11B78" w:rsidP="00AF3FF8">
      <w:pPr>
        <w:pStyle w:val="Heading1"/>
        <w:jc w:val="center"/>
        <w:rPr>
          <w:b w:val="0"/>
          <w:bCs/>
          <w:sz w:val="24"/>
          <w:szCs w:val="28"/>
        </w:rPr>
      </w:pPr>
      <w:bookmarkStart w:id="5" w:name="_Toc13571759"/>
      <w:r w:rsidRPr="00AF3FF8">
        <w:rPr>
          <w:b w:val="0"/>
          <w:bCs/>
          <w:sz w:val="24"/>
          <w:szCs w:val="28"/>
        </w:rPr>
        <w:t>Students’, Parents’, and Teachers’ Perceptions of Outcomes Related to STEM Out-of-School Time (OST) Programs in a Community School</w:t>
      </w:r>
      <w:bookmarkEnd w:id="5"/>
    </w:p>
    <w:p w14:paraId="0020A089" w14:textId="77777777" w:rsidR="009B0AA5" w:rsidRPr="009B0AA5" w:rsidRDefault="009B0AA5" w:rsidP="009B0AA5">
      <w:pPr>
        <w:jc w:val="center"/>
      </w:pPr>
    </w:p>
    <w:p w14:paraId="7EBB6283" w14:textId="77777777" w:rsidR="009B0AA5" w:rsidRPr="009B0AA5" w:rsidRDefault="009B0AA5" w:rsidP="009B0AA5">
      <w:pPr>
        <w:jc w:val="center"/>
      </w:pPr>
    </w:p>
    <w:p w14:paraId="75BF2503" w14:textId="77777777" w:rsidR="009B0AA5" w:rsidRPr="009B0AA5" w:rsidRDefault="009B0AA5" w:rsidP="009B0AA5">
      <w:pPr>
        <w:jc w:val="center"/>
      </w:pPr>
    </w:p>
    <w:p w14:paraId="40FBE232" w14:textId="77777777" w:rsidR="009B0AA5" w:rsidRPr="009B0AA5" w:rsidRDefault="009B0AA5" w:rsidP="009B0AA5">
      <w:pPr>
        <w:jc w:val="center"/>
      </w:pPr>
    </w:p>
    <w:p w14:paraId="1A21669E" w14:textId="77777777" w:rsidR="009B0AA5" w:rsidRPr="009B0AA5" w:rsidRDefault="009B0AA5" w:rsidP="009B0AA5">
      <w:pPr>
        <w:jc w:val="center"/>
      </w:pPr>
    </w:p>
    <w:p w14:paraId="0E6A75B2" w14:textId="77777777" w:rsidR="009B0AA5" w:rsidRPr="009B0AA5" w:rsidRDefault="009B0AA5" w:rsidP="009B0AA5">
      <w:pPr>
        <w:jc w:val="center"/>
      </w:pPr>
    </w:p>
    <w:p w14:paraId="2531ED48" w14:textId="77777777" w:rsidR="009B0AA5" w:rsidRPr="009B0AA5" w:rsidRDefault="009B0AA5" w:rsidP="009B0AA5">
      <w:pPr>
        <w:jc w:val="center"/>
      </w:pPr>
    </w:p>
    <w:p w14:paraId="07689ECE" w14:textId="77777777" w:rsidR="009B0AA5" w:rsidRDefault="009B0AA5" w:rsidP="009B0AA5">
      <w:pPr>
        <w:jc w:val="center"/>
      </w:pPr>
    </w:p>
    <w:p w14:paraId="75EB5C0C" w14:textId="6137212F" w:rsidR="005B575F" w:rsidRDefault="005B575F" w:rsidP="009B0AA5">
      <w:pPr>
        <w:jc w:val="center"/>
      </w:pPr>
    </w:p>
    <w:p w14:paraId="1B00E669" w14:textId="77777777" w:rsidR="005B575F" w:rsidRDefault="005B575F" w:rsidP="009B0AA5">
      <w:pPr>
        <w:jc w:val="center"/>
      </w:pPr>
    </w:p>
    <w:p w14:paraId="5F018226" w14:textId="77777777" w:rsidR="009B0AA5" w:rsidRDefault="009B0AA5" w:rsidP="009B0AA5">
      <w:pPr>
        <w:jc w:val="center"/>
      </w:pPr>
    </w:p>
    <w:p w14:paraId="57EAE2DD" w14:textId="3FD09492" w:rsidR="009B0AA5" w:rsidRDefault="009B0AA5" w:rsidP="009B0AA5">
      <w:pPr>
        <w:jc w:val="center"/>
      </w:pPr>
      <w:r w:rsidRPr="009B0AA5">
        <w:t>This manuscript is prepared for submission to the peer-reviewed journal</w:t>
      </w:r>
      <w:r w:rsidR="00D11B78">
        <w:t xml:space="preserve">, </w:t>
      </w:r>
      <w:r w:rsidR="00D11B78">
        <w:rPr>
          <w:i/>
          <w:iCs/>
        </w:rPr>
        <w:t>American Educational Research Journal</w:t>
      </w:r>
      <w:r w:rsidR="00D11B78">
        <w:t>,</w:t>
      </w:r>
      <w:r w:rsidR="005472EB">
        <w:t xml:space="preserve"> </w:t>
      </w:r>
      <w:r w:rsidRPr="009B0AA5">
        <w:t>and is the first of three manuscripts prepared for a journal-ready doctoral dissertation.</w:t>
      </w:r>
    </w:p>
    <w:p w14:paraId="74AD274F" w14:textId="77777777" w:rsidR="009B0AA5" w:rsidRPr="00AF3FF8" w:rsidRDefault="009B0AA5" w:rsidP="00AF3FF8">
      <w:pPr>
        <w:pStyle w:val="Heading1"/>
        <w:jc w:val="center"/>
        <w:rPr>
          <w:b w:val="0"/>
          <w:bCs/>
        </w:rPr>
      </w:pPr>
      <w:bookmarkStart w:id="6" w:name="_Toc13571760"/>
      <w:r w:rsidRPr="00AF3FF8">
        <w:rPr>
          <w:b w:val="0"/>
          <w:bCs/>
        </w:rPr>
        <w:lastRenderedPageBreak/>
        <w:t>Abstract</w:t>
      </w:r>
      <w:bookmarkEnd w:id="6"/>
    </w:p>
    <w:p w14:paraId="115EA4EE" w14:textId="751E78A3" w:rsidR="00D11B78" w:rsidRPr="00C36587" w:rsidRDefault="00D11B78" w:rsidP="00D11B78">
      <w:r w:rsidRPr="00C36587">
        <w:t>Providing STEM out-of-school time (OST) programs in a community school setting gives students opportunities to learn about STEM</w:t>
      </w:r>
      <w:r w:rsidR="00A172D4">
        <w:t>-</w:t>
      </w:r>
      <w:r w:rsidRPr="00C36587">
        <w:t>related concepts that fall outside of the regular curriculum. Using data from a qualitative case study conducted at a community school, this study identified outcomes related to participation in OST programs. Based on feedback from students, parents, and teachers, STEM OST programs promoted positive STEM attitudes, 21</w:t>
      </w:r>
      <w:r w:rsidRPr="00C36587">
        <w:rPr>
          <w:vertAlign w:val="superscript"/>
        </w:rPr>
        <w:t>st</w:t>
      </w:r>
      <w:r w:rsidRPr="00C36587">
        <w:t xml:space="preserve"> century skills (specifically learning and innovation skills), cultivation of new interests, the development of process skills, and increased relational intelligence and social skills among peers. </w:t>
      </w:r>
      <w:r w:rsidR="00A172D4">
        <w:t>Instructional and program-specific implications are discussed in an effort to support both in-school and OST programs.</w:t>
      </w:r>
    </w:p>
    <w:p w14:paraId="3BB07DDF" w14:textId="77777777" w:rsidR="00366EE6" w:rsidRDefault="009B0AA5" w:rsidP="00D11B78">
      <w:pPr>
        <w:ind w:left="720"/>
        <w:rPr>
          <w:i/>
        </w:rPr>
      </w:pPr>
      <w:bookmarkStart w:id="7" w:name="_Toc13571761"/>
      <w:r w:rsidRPr="00AF3FF8">
        <w:rPr>
          <w:rStyle w:val="Heading2Char"/>
          <w:i/>
          <w:iCs/>
          <w:sz w:val="24"/>
          <w:szCs w:val="24"/>
        </w:rPr>
        <w:t>Keywords</w:t>
      </w:r>
      <w:r w:rsidRPr="00C36587">
        <w:rPr>
          <w:rStyle w:val="Heading2Char"/>
          <w:i/>
          <w:color w:val="000000" w:themeColor="text1"/>
          <w:sz w:val="24"/>
          <w:szCs w:val="24"/>
        </w:rPr>
        <w:t>:</w:t>
      </w:r>
      <w:bookmarkEnd w:id="7"/>
      <w:r w:rsidRPr="00C36587">
        <w:t xml:space="preserve"> </w:t>
      </w:r>
      <w:r w:rsidR="00D11B78" w:rsidRPr="00C36587">
        <w:rPr>
          <w:i/>
        </w:rPr>
        <w:t>Community School, STEM, out-of-school time</w:t>
      </w:r>
      <w:r w:rsidR="00366EE6">
        <w:rPr>
          <w:i/>
        </w:rPr>
        <w:t xml:space="preserve"> (OST) programs, </w:t>
      </w:r>
    </w:p>
    <w:p w14:paraId="10DA7ADD" w14:textId="7CD9A18F" w:rsidR="009B0AA5" w:rsidRPr="00366EE6" w:rsidRDefault="00D11B78" w:rsidP="00366EE6">
      <w:pPr>
        <w:rPr>
          <w:i/>
        </w:rPr>
      </w:pPr>
      <w:r w:rsidRPr="00C36587">
        <w:rPr>
          <w:i/>
        </w:rPr>
        <w:t>21</w:t>
      </w:r>
      <w:r w:rsidRPr="00C36587">
        <w:rPr>
          <w:i/>
          <w:vertAlign w:val="superscript"/>
        </w:rPr>
        <w:t>st</w:t>
      </w:r>
      <w:r w:rsidR="00366EE6">
        <w:rPr>
          <w:i/>
        </w:rPr>
        <w:t xml:space="preserve"> </w:t>
      </w:r>
      <w:r w:rsidRPr="00C36587">
        <w:rPr>
          <w:i/>
        </w:rPr>
        <w:t>Century Skills</w:t>
      </w:r>
    </w:p>
    <w:p w14:paraId="28A8390B" w14:textId="77777777" w:rsidR="005472EB" w:rsidRPr="00C36587" w:rsidRDefault="005472EB" w:rsidP="009B0AA5"/>
    <w:p w14:paraId="58A11CC8" w14:textId="5158AFA5" w:rsidR="005472EB" w:rsidRPr="00C36587" w:rsidRDefault="005472EB" w:rsidP="009B0AA5">
      <w:pPr>
        <w:jc w:val="center"/>
      </w:pPr>
    </w:p>
    <w:p w14:paraId="52573CA9" w14:textId="77BEF290" w:rsidR="00D11B78" w:rsidRPr="00C36587" w:rsidRDefault="00D11B78" w:rsidP="009B0AA5">
      <w:pPr>
        <w:jc w:val="center"/>
      </w:pPr>
    </w:p>
    <w:p w14:paraId="736C6FFA" w14:textId="2210B8CB" w:rsidR="00D11B78" w:rsidRPr="00C36587" w:rsidRDefault="00D11B78" w:rsidP="009B0AA5">
      <w:pPr>
        <w:jc w:val="center"/>
      </w:pPr>
    </w:p>
    <w:p w14:paraId="768DF7AB" w14:textId="3F63569A" w:rsidR="00D11B78" w:rsidRPr="00C36587" w:rsidRDefault="00D11B78" w:rsidP="009B0AA5">
      <w:pPr>
        <w:jc w:val="center"/>
      </w:pPr>
    </w:p>
    <w:p w14:paraId="60FE38F8" w14:textId="13DC78EF" w:rsidR="00D11B78" w:rsidRPr="00C36587" w:rsidRDefault="00D11B78" w:rsidP="009B0AA5">
      <w:pPr>
        <w:jc w:val="center"/>
      </w:pPr>
    </w:p>
    <w:p w14:paraId="0C181F73" w14:textId="147B4237" w:rsidR="00D11B78" w:rsidRPr="00C36587" w:rsidRDefault="00D11B78" w:rsidP="009B0AA5">
      <w:pPr>
        <w:jc w:val="center"/>
      </w:pPr>
    </w:p>
    <w:p w14:paraId="57A7FDBD" w14:textId="62BE199E" w:rsidR="00D11B78" w:rsidRPr="00C36587" w:rsidRDefault="00D11B78" w:rsidP="009B0AA5">
      <w:pPr>
        <w:jc w:val="center"/>
      </w:pPr>
    </w:p>
    <w:p w14:paraId="31E9BA0F" w14:textId="6E93AE5C" w:rsidR="00D11B78" w:rsidRPr="00C36587" w:rsidRDefault="00D11B78" w:rsidP="009B0AA5">
      <w:pPr>
        <w:jc w:val="center"/>
      </w:pPr>
    </w:p>
    <w:p w14:paraId="3294E241" w14:textId="14B8A192" w:rsidR="00D11B78" w:rsidRPr="00C36587" w:rsidRDefault="00D11B78" w:rsidP="009B0AA5">
      <w:pPr>
        <w:jc w:val="center"/>
      </w:pPr>
    </w:p>
    <w:p w14:paraId="7FD4E7E0" w14:textId="77777777" w:rsidR="00D11B78" w:rsidRPr="00C36587" w:rsidRDefault="00D11B78" w:rsidP="00A172D4"/>
    <w:p w14:paraId="76225BB2" w14:textId="77777777" w:rsidR="00D11B78" w:rsidRPr="00C36587" w:rsidRDefault="00D11B78" w:rsidP="00042AF3">
      <w:pPr>
        <w:jc w:val="center"/>
      </w:pPr>
      <w:r w:rsidRPr="00C36587">
        <w:lastRenderedPageBreak/>
        <w:t>Students’, Parents’, and Teachers’ Perceptions of Outcomes Related to STEM Out-of-School Time (OST) Programs in a Community School</w:t>
      </w:r>
    </w:p>
    <w:p w14:paraId="6ADAB24C" w14:textId="23E5403D" w:rsidR="00D11B78" w:rsidRPr="00C36587" w:rsidRDefault="00D11B78" w:rsidP="00D11B78">
      <w:pPr>
        <w:pStyle w:val="NoSpacing"/>
        <w:spacing w:line="480" w:lineRule="auto"/>
        <w:ind w:firstLine="720"/>
        <w:rPr>
          <w:rFonts w:ascii="Times New Roman" w:eastAsia="Times New Roman" w:hAnsi="Times New Roman" w:cs="Times New Roman"/>
          <w:color w:val="000000" w:themeColor="text1"/>
          <w:sz w:val="24"/>
          <w:szCs w:val="24"/>
        </w:rPr>
      </w:pPr>
      <w:r w:rsidRPr="00C36587">
        <w:rPr>
          <w:rFonts w:ascii="Times New Roman" w:eastAsia="Times New Roman" w:hAnsi="Times New Roman" w:cs="Times New Roman"/>
          <w:color w:val="000000" w:themeColor="text1"/>
          <w:sz w:val="24"/>
          <w:szCs w:val="24"/>
        </w:rPr>
        <w:t>In a society driven by innovation, careers in the areas of Science, Technology, Engineering, and Mathematics (STEM) are more in demand than ever before (Carnevale, Smith, &amp; Melton, 2011). In recent years, there has been a national emphasis on the provision of high-quality STEM programming in U.S. schools supported by the 2013 release of the Next Generation Science standards for kindergarten through 12</w:t>
      </w:r>
      <w:r w:rsidRPr="00C36587">
        <w:rPr>
          <w:rFonts w:ascii="Times New Roman" w:eastAsia="Times New Roman" w:hAnsi="Times New Roman" w:cs="Times New Roman"/>
          <w:color w:val="000000" w:themeColor="text1"/>
          <w:sz w:val="24"/>
          <w:szCs w:val="24"/>
          <w:vertAlign w:val="superscript"/>
        </w:rPr>
        <w:t>th</w:t>
      </w:r>
      <w:r w:rsidRPr="00C36587">
        <w:rPr>
          <w:rFonts w:ascii="Times New Roman" w:eastAsia="Times New Roman" w:hAnsi="Times New Roman" w:cs="Times New Roman"/>
          <w:color w:val="000000" w:themeColor="text1"/>
          <w:sz w:val="24"/>
          <w:szCs w:val="24"/>
        </w:rPr>
        <w:t xml:space="preserve"> grade students (McClure et al., 2017). These standards include rigorous science practices, core science ideas, and interdisciplinary connections for classroom instruction (NGSS, 2013). In addition to the regular curriculum, out-of-school-time (OST) programs </w:t>
      </w:r>
      <w:r w:rsidR="00366EE6">
        <w:rPr>
          <w:rFonts w:ascii="Times New Roman" w:eastAsia="Times New Roman" w:hAnsi="Times New Roman" w:cs="Times New Roman"/>
          <w:color w:val="000000" w:themeColor="text1"/>
          <w:sz w:val="24"/>
          <w:szCs w:val="24"/>
        </w:rPr>
        <w:t xml:space="preserve">provide </w:t>
      </w:r>
      <w:r w:rsidRPr="00C36587">
        <w:rPr>
          <w:rFonts w:ascii="Times New Roman" w:eastAsia="Times New Roman" w:hAnsi="Times New Roman" w:cs="Times New Roman"/>
          <w:color w:val="000000" w:themeColor="text1"/>
          <w:sz w:val="24"/>
          <w:szCs w:val="24"/>
        </w:rPr>
        <w:t>students</w:t>
      </w:r>
      <w:r w:rsidR="00366EE6">
        <w:rPr>
          <w:rFonts w:ascii="Times New Roman" w:eastAsia="Times New Roman" w:hAnsi="Times New Roman" w:cs="Times New Roman"/>
          <w:color w:val="000000" w:themeColor="text1"/>
          <w:sz w:val="24"/>
          <w:szCs w:val="24"/>
        </w:rPr>
        <w:t xml:space="preserve"> with</w:t>
      </w:r>
      <w:r w:rsidRPr="00C36587">
        <w:rPr>
          <w:rFonts w:ascii="Times New Roman" w:eastAsia="Times New Roman" w:hAnsi="Times New Roman" w:cs="Times New Roman"/>
          <w:color w:val="000000" w:themeColor="text1"/>
          <w:sz w:val="24"/>
          <w:szCs w:val="24"/>
        </w:rPr>
        <w:t xml:space="preserve"> opportunities to make choices about their learning, cultivate new interests, and deepen their understanding about specific STEM content areas (Allen et al., 2017). These programs offer activities that promote 21</w:t>
      </w:r>
      <w:r w:rsidRPr="00C36587">
        <w:rPr>
          <w:rFonts w:ascii="Times New Roman" w:eastAsia="Times New Roman" w:hAnsi="Times New Roman" w:cs="Times New Roman"/>
          <w:color w:val="000000" w:themeColor="text1"/>
          <w:sz w:val="24"/>
          <w:szCs w:val="24"/>
          <w:vertAlign w:val="superscript"/>
        </w:rPr>
        <w:t>st</w:t>
      </w:r>
      <w:r w:rsidRPr="00C36587">
        <w:rPr>
          <w:rFonts w:ascii="Times New Roman" w:eastAsia="Times New Roman" w:hAnsi="Times New Roman" w:cs="Times New Roman"/>
          <w:color w:val="000000" w:themeColor="text1"/>
          <w:sz w:val="24"/>
          <w:szCs w:val="24"/>
        </w:rPr>
        <w:t xml:space="preserve"> century skills like critical thinking, creativity, communication, and collaboration (Sahin &amp; Ayar, 2014).</w:t>
      </w:r>
    </w:p>
    <w:p w14:paraId="62F6F665" w14:textId="6CB3E560" w:rsidR="00D11B78" w:rsidRPr="00C36587" w:rsidRDefault="00D11B78" w:rsidP="00D11B78">
      <w:pPr>
        <w:pStyle w:val="NoSpacing"/>
        <w:spacing w:line="480" w:lineRule="auto"/>
        <w:ind w:firstLine="720"/>
        <w:rPr>
          <w:rFonts w:ascii="Times New Roman" w:eastAsia="Times New Roman" w:hAnsi="Times New Roman" w:cs="Times New Roman"/>
          <w:color w:val="000000" w:themeColor="text1"/>
          <w:sz w:val="24"/>
          <w:szCs w:val="24"/>
        </w:rPr>
      </w:pPr>
      <w:r w:rsidRPr="00C36587">
        <w:rPr>
          <w:rFonts w:ascii="Times New Roman" w:eastAsia="Times New Roman" w:hAnsi="Times New Roman" w:cs="Times New Roman"/>
          <w:color w:val="000000" w:themeColor="text1"/>
          <w:sz w:val="24"/>
          <w:szCs w:val="24"/>
        </w:rPr>
        <w:t xml:space="preserve">One challenge associated with the provision of OST STEM programs is identifying measures of program success related to student outcomes. </w:t>
      </w:r>
      <w:r w:rsidR="00A172D4">
        <w:rPr>
          <w:rFonts w:ascii="Times New Roman" w:eastAsia="Times New Roman" w:hAnsi="Times New Roman" w:cs="Times New Roman"/>
          <w:color w:val="000000" w:themeColor="text1"/>
          <w:sz w:val="24"/>
          <w:szCs w:val="24"/>
        </w:rPr>
        <w:t>Considering that</w:t>
      </w:r>
      <w:r w:rsidRPr="00C36587">
        <w:rPr>
          <w:rFonts w:ascii="Times New Roman" w:eastAsia="Times New Roman" w:hAnsi="Times New Roman" w:cs="Times New Roman"/>
          <w:color w:val="000000" w:themeColor="text1"/>
          <w:sz w:val="24"/>
          <w:szCs w:val="24"/>
        </w:rPr>
        <w:t xml:space="preserve"> students’ grades and test scores are associated with a variety of different school variables outside of the program, these measures are not appropriate for determining program success (Wilkerson &amp; Haden, 2014). While survey-based measures of student attitudinal change toward STEM concepts over time are commonly recognized as appropriate measures of the effects of STEM after school programs (Krishnamurthi, Ballard, &amp; Noam, 2014; Malyn-Smith, Cedrone, Na’im, &amp; Supel, 2013), they do not always capture the nuance and holistic perceptions of program participants, their families, and their </w:t>
      </w:r>
      <w:r w:rsidRPr="00C36587">
        <w:rPr>
          <w:rFonts w:ascii="Times New Roman" w:eastAsia="Times New Roman" w:hAnsi="Times New Roman" w:cs="Times New Roman"/>
          <w:color w:val="000000" w:themeColor="text1"/>
          <w:sz w:val="24"/>
          <w:szCs w:val="24"/>
        </w:rPr>
        <w:lastRenderedPageBreak/>
        <w:t xml:space="preserve">teachers. Focus groups and interviews offer program providers the ability to </w:t>
      </w:r>
      <w:r w:rsidR="00366EE6">
        <w:rPr>
          <w:rFonts w:ascii="Times New Roman" w:eastAsia="Times New Roman" w:hAnsi="Times New Roman" w:cs="Times New Roman"/>
          <w:color w:val="000000" w:themeColor="text1"/>
          <w:sz w:val="24"/>
          <w:szCs w:val="24"/>
        </w:rPr>
        <w:t xml:space="preserve">identify </w:t>
      </w:r>
      <w:r w:rsidRPr="00C36587">
        <w:rPr>
          <w:rFonts w:ascii="Times New Roman" w:eastAsia="Times New Roman" w:hAnsi="Times New Roman" w:cs="Times New Roman"/>
          <w:color w:val="000000" w:themeColor="text1"/>
          <w:sz w:val="24"/>
          <w:szCs w:val="24"/>
        </w:rPr>
        <w:t>program strengths, challenges, and outcomes in a personal and conversational way tha</w:t>
      </w:r>
      <w:r w:rsidR="00B9500D">
        <w:rPr>
          <w:rFonts w:ascii="Times New Roman" w:eastAsia="Times New Roman" w:hAnsi="Times New Roman" w:cs="Times New Roman"/>
          <w:color w:val="000000" w:themeColor="text1"/>
          <w:sz w:val="24"/>
          <w:szCs w:val="24"/>
        </w:rPr>
        <w:t xml:space="preserve">t can complement </w:t>
      </w:r>
      <w:r w:rsidRPr="00C36587">
        <w:rPr>
          <w:rFonts w:ascii="Times New Roman" w:eastAsia="Times New Roman" w:hAnsi="Times New Roman" w:cs="Times New Roman"/>
          <w:color w:val="000000" w:themeColor="text1"/>
          <w:sz w:val="24"/>
          <w:szCs w:val="24"/>
        </w:rPr>
        <w:t xml:space="preserve">survey measurement (Merriam &amp; Tisdell, 2016). </w:t>
      </w:r>
    </w:p>
    <w:p w14:paraId="4574093B" w14:textId="53F56B38" w:rsidR="00D11B78" w:rsidRPr="00C36587" w:rsidRDefault="00D11B78" w:rsidP="009047F7">
      <w:pPr>
        <w:pStyle w:val="Heading1"/>
        <w:jc w:val="center"/>
        <w:rPr>
          <w:color w:val="000000" w:themeColor="text1"/>
          <w:sz w:val="24"/>
          <w:szCs w:val="24"/>
        </w:rPr>
      </w:pPr>
      <w:bookmarkStart w:id="8" w:name="_Toc13571762"/>
      <w:r w:rsidRPr="00C36587">
        <w:rPr>
          <w:color w:val="000000" w:themeColor="text1"/>
          <w:sz w:val="24"/>
          <w:szCs w:val="24"/>
        </w:rPr>
        <w:t>Problem and Research Questions</w:t>
      </w:r>
      <w:bookmarkEnd w:id="8"/>
    </w:p>
    <w:p w14:paraId="09E8E32A" w14:textId="77777777" w:rsidR="00D11B78" w:rsidRPr="00C36587" w:rsidRDefault="00D11B78" w:rsidP="00D11B78">
      <w:pPr>
        <w:pStyle w:val="NoSpacing"/>
        <w:spacing w:line="480" w:lineRule="auto"/>
        <w:ind w:firstLine="720"/>
        <w:rPr>
          <w:rFonts w:ascii="Times New Roman" w:eastAsia="Times New Roman" w:hAnsi="Times New Roman" w:cs="Times New Roman"/>
          <w:color w:val="000000" w:themeColor="text1"/>
          <w:sz w:val="24"/>
          <w:szCs w:val="24"/>
        </w:rPr>
      </w:pPr>
      <w:r w:rsidRPr="00C36587">
        <w:rPr>
          <w:rFonts w:ascii="Times New Roman" w:eastAsia="Times New Roman" w:hAnsi="Times New Roman" w:cs="Times New Roman"/>
          <w:color w:val="000000" w:themeColor="text1"/>
          <w:sz w:val="24"/>
          <w:szCs w:val="24"/>
        </w:rPr>
        <w:t xml:space="preserve">For one public community school in the Midwest, </w:t>
      </w:r>
      <w:r w:rsidRPr="00C36587">
        <w:rPr>
          <w:rFonts w:ascii="Times New Roman" w:eastAsia="Times New Roman" w:hAnsi="Times New Roman" w:cs="Times New Roman"/>
          <w:i/>
          <w:color w:val="000000" w:themeColor="text1"/>
          <w:sz w:val="24"/>
          <w:szCs w:val="24"/>
        </w:rPr>
        <w:t xml:space="preserve">STEM Academy </w:t>
      </w:r>
      <w:r w:rsidRPr="00C36587">
        <w:rPr>
          <w:rFonts w:ascii="Times New Roman" w:eastAsia="Times New Roman" w:hAnsi="Times New Roman" w:cs="Times New Roman"/>
          <w:color w:val="000000" w:themeColor="text1"/>
          <w:sz w:val="24"/>
          <w:szCs w:val="24"/>
        </w:rPr>
        <w:t xml:space="preserve">(pseudonym), identifying program outcomes was a very real challenge, especially considering that sharing these outcomes with community partners was important for continued OST program support. With community embedded in the identity of the school, student, parent, and teachers contributed directly to answering the three research questions for the project: </w:t>
      </w:r>
    </w:p>
    <w:p w14:paraId="465F6F97" w14:textId="77777777" w:rsidR="00D11B78" w:rsidRPr="00C36587" w:rsidRDefault="00D11B78" w:rsidP="0080555A">
      <w:pPr>
        <w:pStyle w:val="NoSpacing"/>
        <w:numPr>
          <w:ilvl w:val="0"/>
          <w:numId w:val="2"/>
        </w:numPr>
        <w:spacing w:line="480" w:lineRule="auto"/>
        <w:rPr>
          <w:rFonts w:ascii="Times New Roman" w:eastAsia="Times New Roman" w:hAnsi="Times New Roman" w:cs="Times New Roman"/>
          <w:color w:val="000000" w:themeColor="text1"/>
          <w:sz w:val="24"/>
          <w:szCs w:val="24"/>
        </w:rPr>
      </w:pPr>
      <w:bookmarkStart w:id="9" w:name="_Hlk11748770"/>
      <w:r w:rsidRPr="00C36587">
        <w:rPr>
          <w:rFonts w:ascii="Times New Roman" w:eastAsia="Times New Roman" w:hAnsi="Times New Roman" w:cs="Times New Roman"/>
          <w:color w:val="000000" w:themeColor="text1"/>
          <w:sz w:val="24"/>
          <w:szCs w:val="24"/>
        </w:rPr>
        <w:t>For students at a community school, how do STEM related OST programs influence their attitudes toward STEM learning?</w:t>
      </w:r>
    </w:p>
    <w:p w14:paraId="5648C993" w14:textId="77777777" w:rsidR="00D11B78" w:rsidRPr="00C36587" w:rsidRDefault="00D11B78" w:rsidP="0080555A">
      <w:pPr>
        <w:pStyle w:val="NoSpacing"/>
        <w:numPr>
          <w:ilvl w:val="0"/>
          <w:numId w:val="2"/>
        </w:numPr>
        <w:spacing w:line="480" w:lineRule="auto"/>
        <w:rPr>
          <w:rFonts w:ascii="Times New Roman" w:eastAsia="Times New Roman" w:hAnsi="Times New Roman" w:cs="Times New Roman"/>
          <w:color w:val="000000" w:themeColor="text1"/>
          <w:sz w:val="24"/>
          <w:szCs w:val="24"/>
        </w:rPr>
      </w:pPr>
      <w:r w:rsidRPr="00C36587">
        <w:rPr>
          <w:rFonts w:ascii="Times New Roman" w:eastAsia="Times New Roman" w:hAnsi="Times New Roman" w:cs="Times New Roman"/>
          <w:color w:val="000000" w:themeColor="text1"/>
          <w:sz w:val="24"/>
          <w:szCs w:val="24"/>
        </w:rPr>
        <w:t>How do STEM related OST programs influence the development of 21</w:t>
      </w:r>
      <w:r w:rsidRPr="00C36587">
        <w:rPr>
          <w:rFonts w:ascii="Times New Roman" w:eastAsia="Times New Roman" w:hAnsi="Times New Roman" w:cs="Times New Roman"/>
          <w:color w:val="000000" w:themeColor="text1"/>
          <w:sz w:val="24"/>
          <w:szCs w:val="24"/>
          <w:vertAlign w:val="superscript"/>
        </w:rPr>
        <w:t>st</w:t>
      </w:r>
      <w:r w:rsidRPr="00C36587">
        <w:rPr>
          <w:rFonts w:ascii="Times New Roman" w:eastAsia="Times New Roman" w:hAnsi="Times New Roman" w:cs="Times New Roman"/>
          <w:color w:val="000000" w:themeColor="text1"/>
          <w:sz w:val="24"/>
          <w:szCs w:val="24"/>
        </w:rPr>
        <w:t xml:space="preserve"> century skills? </w:t>
      </w:r>
    </w:p>
    <w:p w14:paraId="4169DE73" w14:textId="77777777" w:rsidR="00D11B78" w:rsidRPr="00C36587" w:rsidRDefault="00D11B78" w:rsidP="0080555A">
      <w:pPr>
        <w:pStyle w:val="NoSpacing"/>
        <w:numPr>
          <w:ilvl w:val="0"/>
          <w:numId w:val="2"/>
        </w:numPr>
        <w:spacing w:line="480" w:lineRule="auto"/>
        <w:rPr>
          <w:rFonts w:ascii="Times New Roman" w:eastAsia="Times New Roman" w:hAnsi="Times New Roman" w:cs="Times New Roman"/>
          <w:color w:val="000000" w:themeColor="text1"/>
          <w:sz w:val="24"/>
          <w:szCs w:val="24"/>
        </w:rPr>
      </w:pPr>
      <w:r w:rsidRPr="00C36587">
        <w:rPr>
          <w:rFonts w:ascii="Times New Roman" w:eastAsia="Times New Roman" w:hAnsi="Times New Roman" w:cs="Times New Roman"/>
          <w:color w:val="000000" w:themeColor="text1"/>
          <w:sz w:val="24"/>
          <w:szCs w:val="24"/>
        </w:rPr>
        <w:t>What outcomes do students, parents, and teachers perceive from student participation in STEM related OST programs?</w:t>
      </w:r>
    </w:p>
    <w:p w14:paraId="28D4BAF1" w14:textId="3761F66E" w:rsidR="00D11B78" w:rsidRPr="00C36587" w:rsidRDefault="00D11B78" w:rsidP="009047F7">
      <w:pPr>
        <w:pStyle w:val="Heading1"/>
        <w:jc w:val="center"/>
        <w:rPr>
          <w:color w:val="000000" w:themeColor="text1"/>
          <w:sz w:val="24"/>
          <w:szCs w:val="24"/>
        </w:rPr>
      </w:pPr>
      <w:bookmarkStart w:id="10" w:name="_Toc13571763"/>
      <w:bookmarkEnd w:id="9"/>
      <w:r w:rsidRPr="00C36587">
        <w:rPr>
          <w:color w:val="000000" w:themeColor="text1"/>
          <w:sz w:val="24"/>
          <w:szCs w:val="24"/>
        </w:rPr>
        <w:t>Background</w:t>
      </w:r>
      <w:bookmarkEnd w:id="10"/>
    </w:p>
    <w:p w14:paraId="25C90A5D" w14:textId="7ABCD1ED" w:rsidR="00D11B78" w:rsidRPr="00C36587" w:rsidRDefault="00D11B78" w:rsidP="009047F7">
      <w:pPr>
        <w:pStyle w:val="Heading2"/>
        <w:rPr>
          <w:b/>
          <w:color w:val="000000" w:themeColor="text1"/>
          <w:sz w:val="24"/>
          <w:szCs w:val="24"/>
        </w:rPr>
      </w:pPr>
      <w:bookmarkStart w:id="11" w:name="_Toc13571764"/>
      <w:r w:rsidRPr="00C36587">
        <w:rPr>
          <w:b/>
          <w:color w:val="000000" w:themeColor="text1"/>
          <w:sz w:val="24"/>
          <w:szCs w:val="24"/>
        </w:rPr>
        <w:t>Community Schools</w:t>
      </w:r>
      <w:bookmarkEnd w:id="11"/>
    </w:p>
    <w:p w14:paraId="6B0B7B60" w14:textId="75A8F3C6" w:rsidR="009B0AA5" w:rsidRPr="00C36587" w:rsidRDefault="00D11B78" w:rsidP="00D11B78">
      <w:pPr>
        <w:pStyle w:val="NoSpacing"/>
        <w:spacing w:line="480" w:lineRule="auto"/>
        <w:ind w:firstLine="720"/>
        <w:rPr>
          <w:rFonts w:ascii="Times New Roman" w:eastAsia="Times New Roman" w:hAnsi="Times New Roman" w:cs="Times New Roman"/>
          <w:color w:val="000000" w:themeColor="text1"/>
          <w:sz w:val="24"/>
          <w:szCs w:val="24"/>
        </w:rPr>
      </w:pPr>
      <w:r w:rsidRPr="00C36587">
        <w:rPr>
          <w:rFonts w:ascii="Times New Roman" w:eastAsia="Times New Roman" w:hAnsi="Times New Roman" w:cs="Times New Roman"/>
          <w:color w:val="000000" w:themeColor="text1"/>
          <w:sz w:val="24"/>
          <w:szCs w:val="24"/>
        </w:rPr>
        <w:t xml:space="preserve">Community schools promote a comprehensive, four-part approach, providing layered supports for students and families (Maier, Daniel, Oakes, &amp; Lam, 2017). The philosophical backbone of community schools includes the provision of “integrated student supports, expanded learning time and opportunities, family and community engagement, and collaborative leadership and practices,” (pp. v). These four areas </w:t>
      </w:r>
      <w:r w:rsidRPr="00C36587">
        <w:rPr>
          <w:rFonts w:ascii="Times New Roman" w:eastAsia="Times New Roman" w:hAnsi="Times New Roman" w:cs="Times New Roman"/>
          <w:color w:val="000000" w:themeColor="text1"/>
          <w:sz w:val="24"/>
          <w:szCs w:val="24"/>
        </w:rPr>
        <w:lastRenderedPageBreak/>
        <w:t>promote equity and a comprehensive set of services for students and their families. This is especially valuable for underrepresented families who experience poverty (National Center for Community Schools, 2011). By partnering with surrounding organizations (businesses, faith-based organizations, medical groups and facilities, etc.) community schools are able to provide for the unique needs of the community within which the school is situated. Additionally, they seek to fill the void of access to rich STEM experiences through the equitable provision of high-quality in-school and OST programs for all students and families.</w:t>
      </w:r>
    </w:p>
    <w:p w14:paraId="3289069D" w14:textId="40AEB935" w:rsidR="009B0AA5" w:rsidRPr="00C36587" w:rsidRDefault="00D11B78" w:rsidP="009047F7">
      <w:pPr>
        <w:pStyle w:val="Heading2"/>
        <w:rPr>
          <w:b/>
          <w:color w:val="000000" w:themeColor="text1"/>
          <w:sz w:val="24"/>
          <w:szCs w:val="24"/>
        </w:rPr>
      </w:pPr>
      <w:bookmarkStart w:id="12" w:name="_Toc13571765"/>
      <w:r w:rsidRPr="00C36587">
        <w:rPr>
          <w:b/>
          <w:color w:val="000000" w:themeColor="text1"/>
          <w:sz w:val="24"/>
          <w:szCs w:val="24"/>
        </w:rPr>
        <w:t>STEM OST Programs</w:t>
      </w:r>
      <w:bookmarkEnd w:id="12"/>
    </w:p>
    <w:p w14:paraId="2EA8F90C" w14:textId="1522D5C9" w:rsidR="009B0AA5" w:rsidRPr="005B575F" w:rsidRDefault="009B0AA5" w:rsidP="005B575F">
      <w:pPr>
        <w:pStyle w:val="ListParagraph"/>
        <w:ind w:left="0"/>
        <w:rPr>
          <w:rFonts w:eastAsia="Times New Roman"/>
        </w:rPr>
      </w:pPr>
      <w:r w:rsidRPr="00C36587">
        <w:tab/>
        <w:t xml:space="preserve"> </w:t>
      </w:r>
      <w:r w:rsidR="00D11B78" w:rsidRPr="00C36587">
        <w:t xml:space="preserve">As one of the critical pillars of community schools, expanded learning time and opportunities (OST programs) are designed to complement and extend daily curriculum (Maier et al., 2017). The function of OST programs has changed significantly over the past few decades. Once serving as a safe place for kids to complete homework with their peers, OST programs now provide students with opportunities to cultivate new interests and take a deeper dive into learning specific skills and subject areas that may be covered briefly, if at all, in the regular school curriculum (Allen et al., 2017). STEM OST areas can include (but are not limited to) topics like </w:t>
      </w:r>
      <w:r w:rsidR="00D11B78" w:rsidRPr="00C36587">
        <w:rPr>
          <w:rFonts w:eastAsia="Times New Roman"/>
        </w:rPr>
        <w:t>robotics, coding, chemistry, and computer programming. When students enroll in these types of programs, they often enroll by choice. Hence, they can share space and time with peers who possess similar interests and with whom they can engage in collaborative learning and problem solving (McClure et al., 2017). In addition to promoting the growth of STEM content knowledge and process skills, these programs promote the development of 21</w:t>
      </w:r>
      <w:r w:rsidR="00D11B78" w:rsidRPr="00C36587">
        <w:rPr>
          <w:rFonts w:eastAsia="Times New Roman"/>
          <w:vertAlign w:val="superscript"/>
        </w:rPr>
        <w:t>st</w:t>
      </w:r>
      <w:r w:rsidR="00D11B78" w:rsidRPr="00C36587">
        <w:rPr>
          <w:rFonts w:eastAsia="Times New Roman"/>
        </w:rPr>
        <w:t xml:space="preserve"> century skills. </w:t>
      </w:r>
      <w:r w:rsidRPr="00C36587">
        <w:t xml:space="preserve"> </w:t>
      </w:r>
    </w:p>
    <w:p w14:paraId="23671AC0" w14:textId="4BFED6E5" w:rsidR="009B0AA5" w:rsidRPr="00C36587" w:rsidRDefault="00D11B78" w:rsidP="009047F7">
      <w:pPr>
        <w:pStyle w:val="Heading2"/>
        <w:rPr>
          <w:b/>
          <w:color w:val="000000" w:themeColor="text1"/>
          <w:sz w:val="24"/>
          <w:szCs w:val="24"/>
        </w:rPr>
      </w:pPr>
      <w:bookmarkStart w:id="13" w:name="_Toc13571766"/>
      <w:r w:rsidRPr="00C36587">
        <w:rPr>
          <w:b/>
          <w:color w:val="000000" w:themeColor="text1"/>
          <w:sz w:val="24"/>
          <w:szCs w:val="24"/>
        </w:rPr>
        <w:lastRenderedPageBreak/>
        <w:t>STEM Attitudes</w:t>
      </w:r>
      <w:bookmarkEnd w:id="13"/>
    </w:p>
    <w:p w14:paraId="75441392" w14:textId="4464CB9B" w:rsidR="009B0AA5" w:rsidRPr="00C36587" w:rsidRDefault="00CA2D03" w:rsidP="00D11B78">
      <w:pPr>
        <w:pStyle w:val="ListParagraph"/>
        <w:ind w:left="0"/>
      </w:pPr>
      <w:r w:rsidRPr="00C36587">
        <w:tab/>
      </w:r>
      <w:r w:rsidR="00D11B78" w:rsidRPr="00C36587">
        <w:t xml:space="preserve">When it comes to learning, students’ attitudes influence their interest in pursuing opportunities for deeper understanding (Kurz, Yoder, &amp; Ling, 2015). Early interest and participation in STEM learning are critical for students who are interested in entering STEM careers (Lyon, Jafri, &amp; St. Louis, 2012). Researchers have used the </w:t>
      </w:r>
      <w:r w:rsidR="00366EE6">
        <w:t xml:space="preserve">phrase </w:t>
      </w:r>
      <w:r w:rsidR="00366EE6">
        <w:rPr>
          <w:i/>
          <w:iCs/>
        </w:rPr>
        <w:t xml:space="preserve">STEM pipeline </w:t>
      </w:r>
      <w:r w:rsidR="00D11B78" w:rsidRPr="00C36587">
        <w:t xml:space="preserve">to describe the progression of STEM curriculum from early elementary through middle, secondary, and post-secondary levels. The precursor for positive attitude development is the availability of high-quality STEM program options from which students can choose (Allen et al., 2017). A diverse menu of offerings allows them to develop new interests in STEM related topics that may not be an area of focus during the regular school day. Enrollment in these programs often prompts the development of positive attitudes and new interests as students learn skills and concepts that they did not know about before.  </w:t>
      </w:r>
    </w:p>
    <w:p w14:paraId="4FAFBA61" w14:textId="38FD2D8B" w:rsidR="009B0AA5" w:rsidRPr="00C36587" w:rsidRDefault="00D11B78" w:rsidP="009047F7">
      <w:pPr>
        <w:pStyle w:val="Heading2"/>
        <w:rPr>
          <w:b/>
          <w:color w:val="000000" w:themeColor="text1"/>
          <w:sz w:val="24"/>
          <w:szCs w:val="24"/>
        </w:rPr>
      </w:pPr>
      <w:bookmarkStart w:id="14" w:name="_Toc13571767"/>
      <w:r w:rsidRPr="00C36587">
        <w:rPr>
          <w:b/>
          <w:color w:val="000000" w:themeColor="text1"/>
          <w:sz w:val="24"/>
          <w:szCs w:val="24"/>
        </w:rPr>
        <w:t>21</w:t>
      </w:r>
      <w:r w:rsidRPr="00C36587">
        <w:rPr>
          <w:b/>
          <w:color w:val="000000" w:themeColor="text1"/>
          <w:sz w:val="24"/>
          <w:szCs w:val="24"/>
          <w:vertAlign w:val="superscript"/>
        </w:rPr>
        <w:t>st</w:t>
      </w:r>
      <w:r w:rsidRPr="00C36587">
        <w:rPr>
          <w:b/>
          <w:color w:val="000000" w:themeColor="text1"/>
          <w:sz w:val="24"/>
          <w:szCs w:val="24"/>
        </w:rPr>
        <w:t xml:space="preserve"> Century Skills</w:t>
      </w:r>
      <w:bookmarkEnd w:id="14"/>
    </w:p>
    <w:p w14:paraId="238DFC46" w14:textId="30C9AFD3" w:rsidR="009B0AA5" w:rsidRPr="00C36587" w:rsidRDefault="009B0AA5" w:rsidP="004946E9">
      <w:r w:rsidRPr="00C36587">
        <w:tab/>
        <w:t xml:space="preserve"> </w:t>
      </w:r>
      <w:r w:rsidR="00D11B78" w:rsidRPr="00C36587">
        <w:rPr>
          <w:rFonts w:eastAsia="Times New Roman"/>
        </w:rPr>
        <w:t>Over the past decades, 21</w:t>
      </w:r>
      <w:r w:rsidR="00D11B78" w:rsidRPr="00C36587">
        <w:rPr>
          <w:rFonts w:eastAsia="Times New Roman"/>
          <w:vertAlign w:val="superscript"/>
        </w:rPr>
        <w:t>st</w:t>
      </w:r>
      <w:r w:rsidR="00D11B78" w:rsidRPr="00C36587">
        <w:rPr>
          <w:rFonts w:eastAsia="Times New Roman"/>
        </w:rPr>
        <w:t xml:space="preserve"> century skills have become a primary focus of policy makers, educators, and professionals in STEM fields (National Research Council, 2010; Partnership for 21</w:t>
      </w:r>
      <w:r w:rsidR="00D11B78" w:rsidRPr="00C36587">
        <w:rPr>
          <w:rFonts w:eastAsia="Times New Roman"/>
          <w:vertAlign w:val="superscript"/>
        </w:rPr>
        <w:t>st</w:t>
      </w:r>
      <w:r w:rsidR="00D11B78" w:rsidRPr="00C36587">
        <w:rPr>
          <w:rFonts w:eastAsia="Times New Roman"/>
        </w:rPr>
        <w:t xml:space="preserve"> Century Skills [P21], 2004; PCAST, 2010). 21</w:t>
      </w:r>
      <w:r w:rsidR="00D11B78" w:rsidRPr="00C36587">
        <w:rPr>
          <w:rFonts w:eastAsia="Times New Roman"/>
          <w:vertAlign w:val="superscript"/>
        </w:rPr>
        <w:t>st</w:t>
      </w:r>
      <w:r w:rsidR="00D11B78" w:rsidRPr="00C36587">
        <w:rPr>
          <w:rFonts w:eastAsia="Times New Roman"/>
        </w:rPr>
        <w:t xml:space="preserve"> century skills include a set of dispositions and outcomes that are helpful for learning and navigating a technologically advanced society (Unfried, Faber, Stanhope, &amp; Wiebe, 2015). These skills include life and career skills, learning and innovation skills, and information, media, and technology skills in addition to 21</w:t>
      </w:r>
      <w:r w:rsidR="00D11B78" w:rsidRPr="00C36587">
        <w:rPr>
          <w:rFonts w:eastAsia="Times New Roman"/>
          <w:vertAlign w:val="superscript"/>
        </w:rPr>
        <w:t>st</w:t>
      </w:r>
      <w:r w:rsidR="00D11B78" w:rsidRPr="00C36587">
        <w:rPr>
          <w:rFonts w:eastAsia="Times New Roman"/>
        </w:rPr>
        <w:t xml:space="preserve"> century themes like global awareness and financial, civic, health, and environmental literacy (Battelle for Kids, 2019). These skills and themes are considered necessary for success in innovative 21</w:t>
      </w:r>
      <w:r w:rsidR="00D11B78" w:rsidRPr="00C36587">
        <w:rPr>
          <w:rFonts w:eastAsia="Times New Roman"/>
          <w:vertAlign w:val="superscript"/>
        </w:rPr>
        <w:t>st</w:t>
      </w:r>
      <w:r w:rsidR="00D11B78" w:rsidRPr="00C36587">
        <w:rPr>
          <w:rFonts w:eastAsia="Times New Roman"/>
        </w:rPr>
        <w:t xml:space="preserve"> century professions.</w:t>
      </w:r>
    </w:p>
    <w:p w14:paraId="30410229" w14:textId="1983FC37" w:rsidR="00D11B78" w:rsidRPr="00C36587" w:rsidRDefault="003E3DD0" w:rsidP="009047F7">
      <w:pPr>
        <w:pStyle w:val="Heading1"/>
        <w:jc w:val="center"/>
        <w:rPr>
          <w:color w:val="000000" w:themeColor="text1"/>
          <w:sz w:val="24"/>
          <w:szCs w:val="24"/>
        </w:rPr>
      </w:pPr>
      <w:bookmarkStart w:id="15" w:name="_Toc13571768"/>
      <w:r w:rsidRPr="00C36587">
        <w:rPr>
          <w:color w:val="000000" w:themeColor="text1"/>
          <w:sz w:val="24"/>
          <w:szCs w:val="24"/>
        </w:rPr>
        <w:lastRenderedPageBreak/>
        <w:t>Sociocultural Theory and the Interrelational Quality of the Zone of Proximal Development (ZPD)</w:t>
      </w:r>
      <w:bookmarkEnd w:id="15"/>
    </w:p>
    <w:p w14:paraId="181F1323" w14:textId="4E01BA2E" w:rsidR="003E3DD0" w:rsidRPr="00C36587" w:rsidRDefault="003E3DD0" w:rsidP="001106A6">
      <w:pPr>
        <w:pStyle w:val="ListParagraph"/>
        <w:ind w:left="0" w:firstLine="720"/>
      </w:pPr>
      <w:r w:rsidRPr="00C36587">
        <w:t xml:space="preserve">OST programs structurally allow for the development of relationships between students and their teachers. Programs are accessible by choice, capped at a certain capacity to limit overcrowding, and run for about one to two hours before or after the school day (Allen et al, 2017; Beckett et al., 2009). The conditions are ripe for the formation of not just knowledge, but also relationships. For this reason, the most appropriate theoretical framework for the development of new learning that occurs during program time is a combination of sociocultural theory and the ethic of care (Goldstein, 1999). According to Vygotsky (1978), learning is a socially mediated process that occurs when a more knowledgeable peer or teacher presents information that is just outside of a student’s developmental level (called the Zone of Proximal Development [ZPD]), which then advances a student’s understanding and development to the next level. The process of knowledge development in the ZPD is referred to as </w:t>
      </w:r>
      <w:r w:rsidRPr="00C36587">
        <w:rPr>
          <w:i/>
        </w:rPr>
        <w:t>intersubjectivity</w:t>
      </w:r>
      <w:r w:rsidRPr="00C36587">
        <w:t xml:space="preserve"> (Newson &amp; Newson, 1975). Vygotsky’s sociocultural theory has stimulated </w:t>
      </w:r>
      <w:r w:rsidR="00B9500D">
        <w:t xml:space="preserve">the development of </w:t>
      </w:r>
      <w:r w:rsidRPr="00C36587">
        <w:t xml:space="preserve">countless other theories, especially because his career was cut short by his early death. Goldstein (1999) extends the theory with a more complex view of the ZPD, suggesting that more consideration can and should be given to the interrelational dimension of the ZPD (which is more commonly recognized for its cognitive nature).  </w:t>
      </w:r>
    </w:p>
    <w:p w14:paraId="7B2DD6DD" w14:textId="77777777" w:rsidR="003E3DD0" w:rsidRPr="00C36587" w:rsidRDefault="003E3DD0" w:rsidP="003E3DD0">
      <w:pPr>
        <w:pStyle w:val="ListParagraph"/>
        <w:ind w:left="0"/>
      </w:pPr>
      <w:r w:rsidRPr="00C36587">
        <w:tab/>
        <w:t>Using Noddings’</w:t>
      </w:r>
      <w:r w:rsidRPr="00C36587">
        <w:rPr>
          <w:i/>
        </w:rPr>
        <w:t xml:space="preserve"> </w:t>
      </w:r>
      <w:r w:rsidRPr="00C36587">
        <w:rPr>
          <w:i/>
          <w:iCs/>
        </w:rPr>
        <w:t>ethic of care</w:t>
      </w:r>
      <w:r w:rsidRPr="00C36587">
        <w:t xml:space="preserve">, Goldstein (1999) explains that the transformative nature of the ZPD lies not just in the information being shared in a learning experience, but also in the caring nature of the interaction. It is in this </w:t>
      </w:r>
      <w:r w:rsidRPr="00C36587">
        <w:rPr>
          <w:i/>
        </w:rPr>
        <w:t xml:space="preserve">relational zone </w:t>
      </w:r>
      <w:r w:rsidRPr="00C36587">
        <w:t xml:space="preserve">that learning occurs. The relational nature of learning, Goldstein suggests, also makes it mutually </w:t>
      </w:r>
      <w:r w:rsidRPr="00C36587">
        <w:lastRenderedPageBreak/>
        <w:t>transformative. The occasion of learning not only expands the understanding of the student, it supports the motivation of the teacher (</w:t>
      </w:r>
      <w:r w:rsidRPr="00C36587">
        <w:rPr>
          <w:i/>
        </w:rPr>
        <w:t>teacher</w:t>
      </w:r>
      <w:r w:rsidRPr="00C36587">
        <w:t xml:space="preserve"> in this sense can be a peer or an adult). Teachers and more knowledgeable others adopt certain activities or techniques to scaffold learners’ understanding. These may include the provision of choice and autonomy, questioning, modeling, and posing challenges that extend understanding (Bodrova &amp; Leong, 2007). Interestingly, these are all activities commonly embedded in STEM programs, which confirms the suitability of the sociocultural theory as the theoretical framework for this study. </w:t>
      </w:r>
    </w:p>
    <w:p w14:paraId="5958906F" w14:textId="012E7562" w:rsidR="003E3DD0" w:rsidRPr="00C36587" w:rsidRDefault="003E3DD0" w:rsidP="009047F7">
      <w:pPr>
        <w:pStyle w:val="Heading1"/>
        <w:jc w:val="center"/>
        <w:rPr>
          <w:color w:val="000000" w:themeColor="text1"/>
          <w:sz w:val="24"/>
          <w:szCs w:val="24"/>
        </w:rPr>
      </w:pPr>
      <w:bookmarkStart w:id="16" w:name="_Toc13571769"/>
      <w:r w:rsidRPr="00C36587">
        <w:rPr>
          <w:color w:val="000000" w:themeColor="text1"/>
          <w:sz w:val="24"/>
          <w:szCs w:val="24"/>
        </w:rPr>
        <w:t>Methods</w:t>
      </w:r>
      <w:bookmarkEnd w:id="16"/>
    </w:p>
    <w:p w14:paraId="0BE58A0B" w14:textId="77777777" w:rsidR="003E3DD0" w:rsidRPr="00C36587" w:rsidRDefault="003E3DD0" w:rsidP="003E3DD0">
      <w:pPr>
        <w:pStyle w:val="NoSpacing"/>
        <w:spacing w:line="480" w:lineRule="auto"/>
        <w:ind w:firstLine="720"/>
        <w:rPr>
          <w:rFonts w:ascii="Times New Roman" w:eastAsia="Times New Roman" w:hAnsi="Times New Roman" w:cs="Times New Roman"/>
          <w:color w:val="000000" w:themeColor="text1"/>
          <w:sz w:val="24"/>
          <w:szCs w:val="24"/>
        </w:rPr>
      </w:pPr>
      <w:r w:rsidRPr="00C36587">
        <w:rPr>
          <w:rFonts w:ascii="Times New Roman" w:eastAsia="Times New Roman" w:hAnsi="Times New Roman" w:cs="Times New Roman"/>
          <w:bCs/>
          <w:color w:val="000000" w:themeColor="text1"/>
          <w:sz w:val="24"/>
          <w:szCs w:val="24"/>
        </w:rPr>
        <w:t>The purpose of this qualitative case study was to capture the perceptions of students in 1</w:t>
      </w:r>
      <w:r w:rsidRPr="00C36587">
        <w:rPr>
          <w:rFonts w:ascii="Times New Roman" w:eastAsia="Times New Roman" w:hAnsi="Times New Roman" w:cs="Times New Roman"/>
          <w:bCs/>
          <w:color w:val="000000" w:themeColor="text1"/>
          <w:sz w:val="24"/>
          <w:szCs w:val="24"/>
          <w:vertAlign w:val="superscript"/>
        </w:rPr>
        <w:t>st</w:t>
      </w:r>
      <w:r w:rsidRPr="00C36587">
        <w:rPr>
          <w:rFonts w:ascii="Times New Roman" w:eastAsia="Times New Roman" w:hAnsi="Times New Roman" w:cs="Times New Roman"/>
          <w:bCs/>
          <w:color w:val="000000" w:themeColor="text1"/>
          <w:sz w:val="24"/>
          <w:szCs w:val="24"/>
        </w:rPr>
        <w:t xml:space="preserve"> through 5</w:t>
      </w:r>
      <w:r w:rsidRPr="00C36587">
        <w:rPr>
          <w:rFonts w:ascii="Times New Roman" w:eastAsia="Times New Roman" w:hAnsi="Times New Roman" w:cs="Times New Roman"/>
          <w:bCs/>
          <w:color w:val="000000" w:themeColor="text1"/>
          <w:sz w:val="24"/>
          <w:szCs w:val="24"/>
          <w:vertAlign w:val="superscript"/>
        </w:rPr>
        <w:t>th</w:t>
      </w:r>
      <w:r w:rsidRPr="00C36587">
        <w:rPr>
          <w:rFonts w:ascii="Times New Roman" w:eastAsia="Times New Roman" w:hAnsi="Times New Roman" w:cs="Times New Roman"/>
          <w:bCs/>
          <w:color w:val="000000" w:themeColor="text1"/>
          <w:sz w:val="24"/>
          <w:szCs w:val="24"/>
        </w:rPr>
        <w:t xml:space="preserve"> grade, their parents, and teachers related to the outcomes of STEM OST programs via interviews (teachers) and focus group sessions (parents and students). The </w:t>
      </w:r>
      <w:r w:rsidRPr="00C36587">
        <w:rPr>
          <w:rFonts w:ascii="Times New Roman" w:eastAsia="Times New Roman" w:hAnsi="Times New Roman" w:cs="Times New Roman"/>
          <w:color w:val="000000" w:themeColor="text1"/>
          <w:sz w:val="24"/>
          <w:szCs w:val="24"/>
        </w:rPr>
        <w:t>study, set within STEM Academy, a community school in the Midwest, sought to answer the following questions from three critically important vantage points: (1) For students at a community school, how do STEM related OST programs influence their attitudes toward STEM learning? (2) How do STEM related OST programs influence the development of 21</w:t>
      </w:r>
      <w:r w:rsidRPr="00C36587">
        <w:rPr>
          <w:rFonts w:ascii="Times New Roman" w:eastAsia="Times New Roman" w:hAnsi="Times New Roman" w:cs="Times New Roman"/>
          <w:color w:val="000000" w:themeColor="text1"/>
          <w:sz w:val="24"/>
          <w:szCs w:val="24"/>
          <w:vertAlign w:val="superscript"/>
        </w:rPr>
        <w:t>st</w:t>
      </w:r>
      <w:r w:rsidRPr="00C36587">
        <w:rPr>
          <w:rFonts w:ascii="Times New Roman" w:eastAsia="Times New Roman" w:hAnsi="Times New Roman" w:cs="Times New Roman"/>
          <w:color w:val="000000" w:themeColor="text1"/>
          <w:sz w:val="24"/>
          <w:szCs w:val="24"/>
        </w:rPr>
        <w:t xml:space="preserve"> century skills? and (3) What outcomes do students, parents, and program teachers perceive from student participation in STEM related OST programs? </w:t>
      </w:r>
    </w:p>
    <w:p w14:paraId="72AF2706" w14:textId="21CB367B" w:rsidR="003E3DD0" w:rsidRPr="00C36587" w:rsidRDefault="003E3DD0" w:rsidP="009047F7">
      <w:pPr>
        <w:pStyle w:val="Heading2"/>
        <w:rPr>
          <w:b/>
          <w:color w:val="000000" w:themeColor="text1"/>
          <w:sz w:val="24"/>
          <w:szCs w:val="24"/>
        </w:rPr>
      </w:pPr>
      <w:bookmarkStart w:id="17" w:name="_Toc13571770"/>
      <w:r w:rsidRPr="00C36587">
        <w:rPr>
          <w:b/>
          <w:color w:val="000000" w:themeColor="text1"/>
          <w:sz w:val="24"/>
          <w:szCs w:val="24"/>
        </w:rPr>
        <w:t>Setting, OST Program Overview, and Participants</w:t>
      </w:r>
      <w:bookmarkEnd w:id="17"/>
    </w:p>
    <w:p w14:paraId="16968FD5" w14:textId="542BE049" w:rsidR="003E3DD0" w:rsidRPr="00C36587" w:rsidRDefault="003E3DD0" w:rsidP="001106A6">
      <w:pPr>
        <w:pStyle w:val="NoSpacing"/>
        <w:spacing w:line="480" w:lineRule="auto"/>
        <w:ind w:firstLine="720"/>
        <w:rPr>
          <w:rFonts w:ascii="Times New Roman" w:hAnsi="Times New Roman" w:cs="Times New Roman"/>
          <w:color w:val="000000" w:themeColor="text1"/>
          <w:sz w:val="24"/>
          <w:szCs w:val="24"/>
        </w:rPr>
      </w:pPr>
      <w:r w:rsidRPr="00C36587">
        <w:rPr>
          <w:rFonts w:ascii="Times New Roman" w:hAnsi="Times New Roman" w:cs="Times New Roman"/>
          <w:color w:val="000000" w:themeColor="text1"/>
          <w:sz w:val="24"/>
          <w:szCs w:val="24"/>
        </w:rPr>
        <w:t>The focus school in the study, STEM Academy, was a public, Title</w:t>
      </w:r>
      <w:r w:rsidR="00B9500D">
        <w:rPr>
          <w:rFonts w:ascii="Times New Roman" w:hAnsi="Times New Roman" w:cs="Times New Roman"/>
          <w:color w:val="000000" w:themeColor="text1"/>
          <w:sz w:val="24"/>
          <w:szCs w:val="24"/>
        </w:rPr>
        <w:t xml:space="preserve"> I</w:t>
      </w:r>
      <w:r w:rsidRPr="00C36587">
        <w:rPr>
          <w:rFonts w:ascii="Times New Roman" w:hAnsi="Times New Roman" w:cs="Times New Roman"/>
          <w:color w:val="000000" w:themeColor="text1"/>
          <w:sz w:val="24"/>
          <w:szCs w:val="24"/>
        </w:rPr>
        <w:t xml:space="preserve"> community school in the Midwest. </w:t>
      </w:r>
      <w:r w:rsidRPr="00C36587">
        <w:rPr>
          <w:rFonts w:ascii="Times New Roman" w:eastAsia="Times New Roman" w:hAnsi="Times New Roman" w:cs="Times New Roman"/>
          <w:color w:val="000000" w:themeColor="text1"/>
          <w:sz w:val="24"/>
          <w:szCs w:val="24"/>
        </w:rPr>
        <w:t xml:space="preserve">The diverse student population included 57.1% Hispanic and Latinx, 14.4% African American, 11.6% Caucasian, 7.3% Asian, 2.5% Native American, </w:t>
      </w:r>
      <w:r w:rsidRPr="00C36587">
        <w:rPr>
          <w:rFonts w:ascii="Times New Roman" w:eastAsia="Times New Roman" w:hAnsi="Times New Roman" w:cs="Times New Roman"/>
          <w:color w:val="000000" w:themeColor="text1"/>
          <w:sz w:val="24"/>
          <w:szCs w:val="24"/>
        </w:rPr>
        <w:lastRenderedPageBreak/>
        <w:t xml:space="preserve">and 7.0% students with two or more races. </w:t>
      </w:r>
      <w:r w:rsidR="0088036F">
        <w:rPr>
          <w:rFonts w:ascii="Times New Roman" w:eastAsia="Times New Roman" w:hAnsi="Times New Roman" w:cs="Times New Roman"/>
          <w:color w:val="000000" w:themeColor="text1"/>
          <w:sz w:val="24"/>
          <w:szCs w:val="24"/>
        </w:rPr>
        <w:t xml:space="preserve">The percentage </w:t>
      </w:r>
      <w:r w:rsidRPr="00C36587">
        <w:rPr>
          <w:rFonts w:ascii="Times New Roman" w:eastAsia="Times New Roman" w:hAnsi="Times New Roman" w:cs="Times New Roman"/>
          <w:color w:val="000000" w:themeColor="text1"/>
          <w:sz w:val="24"/>
          <w:szCs w:val="24"/>
        </w:rPr>
        <w:t>of students</w:t>
      </w:r>
      <w:r w:rsidR="0088036F">
        <w:rPr>
          <w:rFonts w:ascii="Times New Roman" w:eastAsia="Times New Roman" w:hAnsi="Times New Roman" w:cs="Times New Roman"/>
          <w:color w:val="000000" w:themeColor="text1"/>
          <w:sz w:val="24"/>
          <w:szCs w:val="24"/>
        </w:rPr>
        <w:t xml:space="preserve"> who</w:t>
      </w:r>
      <w:r w:rsidRPr="00C36587">
        <w:rPr>
          <w:rFonts w:ascii="Times New Roman" w:eastAsia="Times New Roman" w:hAnsi="Times New Roman" w:cs="Times New Roman"/>
          <w:color w:val="000000" w:themeColor="text1"/>
          <w:sz w:val="24"/>
          <w:szCs w:val="24"/>
        </w:rPr>
        <w:t xml:space="preserve"> qualified for free or reduced lunch</w:t>
      </w:r>
      <w:r w:rsidR="0088036F">
        <w:rPr>
          <w:rFonts w:ascii="Times New Roman" w:eastAsia="Times New Roman" w:hAnsi="Times New Roman" w:cs="Times New Roman"/>
          <w:color w:val="000000" w:themeColor="text1"/>
          <w:sz w:val="24"/>
          <w:szCs w:val="24"/>
        </w:rPr>
        <w:t xml:space="preserve"> was </w:t>
      </w:r>
      <w:r w:rsidR="0088036F" w:rsidRPr="00C36587">
        <w:rPr>
          <w:rFonts w:ascii="Times New Roman" w:eastAsia="Times New Roman" w:hAnsi="Times New Roman" w:cs="Times New Roman"/>
          <w:color w:val="000000" w:themeColor="text1"/>
          <w:sz w:val="24"/>
          <w:szCs w:val="24"/>
        </w:rPr>
        <w:t>92.2%</w:t>
      </w:r>
      <w:r w:rsidR="0088036F">
        <w:rPr>
          <w:rFonts w:ascii="Times New Roman" w:eastAsia="Times New Roman" w:hAnsi="Times New Roman" w:cs="Times New Roman"/>
          <w:color w:val="000000" w:themeColor="text1"/>
          <w:sz w:val="24"/>
          <w:szCs w:val="24"/>
        </w:rPr>
        <w:t>.</w:t>
      </w:r>
      <w:r w:rsidRPr="00C36587">
        <w:rPr>
          <w:rFonts w:ascii="Times New Roman" w:eastAsia="Times New Roman" w:hAnsi="Times New Roman" w:cs="Times New Roman"/>
          <w:color w:val="000000" w:themeColor="text1"/>
          <w:sz w:val="24"/>
          <w:szCs w:val="24"/>
        </w:rPr>
        <w:t xml:space="preserve"> Ten different native languages were represented among students. In the school year prior to the study (2017-2018), 53% of the students were involved in at least one after school program offered one to four days per week each semester. </w:t>
      </w:r>
      <w:r w:rsidRPr="00C36587">
        <w:rPr>
          <w:rFonts w:ascii="Times New Roman" w:hAnsi="Times New Roman" w:cs="Times New Roman"/>
          <w:color w:val="000000" w:themeColor="text1"/>
          <w:sz w:val="24"/>
          <w:szCs w:val="24"/>
        </w:rPr>
        <w:t xml:space="preserve">The school functioned not only as a school but also as a community hub with a fully functioning medical clinic onsite, mental and behavioral health services, and 23 free after school programs. All programs ran for ten weeks during the fall semester. </w:t>
      </w:r>
    </w:p>
    <w:p w14:paraId="2918ABC8" w14:textId="5B8C2A84" w:rsidR="003E3DD0" w:rsidRPr="00C36587" w:rsidRDefault="003E3DD0" w:rsidP="003E3DD0">
      <w:pPr>
        <w:pStyle w:val="NoSpacing"/>
        <w:spacing w:line="480" w:lineRule="auto"/>
        <w:ind w:firstLine="720"/>
        <w:rPr>
          <w:rFonts w:ascii="Times New Roman" w:eastAsia="Times New Roman" w:hAnsi="Times New Roman" w:cs="Times New Roman"/>
          <w:bCs/>
          <w:color w:val="000000" w:themeColor="text1"/>
          <w:sz w:val="24"/>
          <w:szCs w:val="24"/>
        </w:rPr>
      </w:pPr>
      <w:r w:rsidRPr="00C36587">
        <w:rPr>
          <w:rFonts w:ascii="Times New Roman" w:hAnsi="Times New Roman" w:cs="Times New Roman"/>
          <w:color w:val="000000" w:themeColor="text1"/>
          <w:sz w:val="24"/>
          <w:szCs w:val="24"/>
        </w:rPr>
        <w:t>Of the 23 ten-week programs (see Table 1), 10 were STEM programs and 13 were Non-STEM programs. Teachers of the programs were either classroom teachers or staff at the school or employees of community partner agencies (i.e. health department and museums).</w:t>
      </w:r>
      <w:r w:rsidRPr="00C36587">
        <w:rPr>
          <w:rFonts w:ascii="Times New Roman" w:eastAsia="Times New Roman" w:hAnsi="Times New Roman" w:cs="Times New Roman"/>
          <w:bCs/>
          <w:color w:val="000000" w:themeColor="text1"/>
          <w:sz w:val="24"/>
          <w:szCs w:val="24"/>
        </w:rPr>
        <w:t xml:space="preserve"> Programs received the label of </w:t>
      </w:r>
      <w:r w:rsidRPr="00C36587">
        <w:rPr>
          <w:rFonts w:ascii="Times New Roman" w:eastAsia="Times New Roman" w:hAnsi="Times New Roman" w:cs="Times New Roman"/>
          <w:bCs/>
          <w:i/>
          <w:color w:val="000000" w:themeColor="text1"/>
          <w:sz w:val="24"/>
          <w:szCs w:val="24"/>
        </w:rPr>
        <w:t xml:space="preserve">STEM </w:t>
      </w:r>
      <w:r w:rsidRPr="00C36587">
        <w:rPr>
          <w:rFonts w:ascii="Times New Roman" w:eastAsia="Times New Roman" w:hAnsi="Times New Roman" w:cs="Times New Roman"/>
          <w:bCs/>
          <w:color w:val="000000" w:themeColor="text1"/>
          <w:sz w:val="24"/>
          <w:szCs w:val="24"/>
        </w:rPr>
        <w:t xml:space="preserve">or </w:t>
      </w:r>
      <w:r w:rsidRPr="00C36587">
        <w:rPr>
          <w:rFonts w:ascii="Times New Roman" w:eastAsia="Times New Roman" w:hAnsi="Times New Roman" w:cs="Times New Roman"/>
          <w:bCs/>
          <w:i/>
          <w:color w:val="000000" w:themeColor="text1"/>
          <w:sz w:val="24"/>
          <w:szCs w:val="24"/>
        </w:rPr>
        <w:t xml:space="preserve">Non-STEM </w:t>
      </w:r>
      <w:r w:rsidRPr="00C36587">
        <w:rPr>
          <w:rFonts w:ascii="Times New Roman" w:eastAsia="Times New Roman" w:hAnsi="Times New Roman" w:cs="Times New Roman"/>
          <w:bCs/>
          <w:color w:val="000000" w:themeColor="text1"/>
          <w:sz w:val="24"/>
          <w:szCs w:val="24"/>
        </w:rPr>
        <w:t>programs based on three pieces of evidence: teacher identification, lesson plans, and program observations. Programs were divided further by age with 1</w:t>
      </w:r>
      <w:r w:rsidRPr="00C36587">
        <w:rPr>
          <w:rFonts w:ascii="Times New Roman" w:eastAsia="Times New Roman" w:hAnsi="Times New Roman" w:cs="Times New Roman"/>
          <w:bCs/>
          <w:color w:val="000000" w:themeColor="text1"/>
          <w:sz w:val="24"/>
          <w:szCs w:val="24"/>
          <w:vertAlign w:val="superscript"/>
        </w:rPr>
        <w:t>st</w:t>
      </w:r>
      <w:r w:rsidRPr="00C36587">
        <w:rPr>
          <w:rFonts w:ascii="Times New Roman" w:eastAsia="Times New Roman" w:hAnsi="Times New Roman" w:cs="Times New Roman"/>
          <w:bCs/>
          <w:color w:val="000000" w:themeColor="text1"/>
          <w:sz w:val="24"/>
          <w:szCs w:val="24"/>
        </w:rPr>
        <w:t xml:space="preserve"> through 3</w:t>
      </w:r>
      <w:r w:rsidRPr="00C36587">
        <w:rPr>
          <w:rFonts w:ascii="Times New Roman" w:eastAsia="Times New Roman" w:hAnsi="Times New Roman" w:cs="Times New Roman"/>
          <w:bCs/>
          <w:color w:val="000000" w:themeColor="text1"/>
          <w:sz w:val="24"/>
          <w:szCs w:val="24"/>
          <w:vertAlign w:val="superscript"/>
        </w:rPr>
        <w:t>rd</w:t>
      </w:r>
      <w:r w:rsidRPr="00C36587">
        <w:rPr>
          <w:rFonts w:ascii="Times New Roman" w:eastAsia="Times New Roman" w:hAnsi="Times New Roman" w:cs="Times New Roman"/>
          <w:bCs/>
          <w:color w:val="000000" w:themeColor="text1"/>
          <w:sz w:val="24"/>
          <w:szCs w:val="24"/>
        </w:rPr>
        <w:t xml:space="preserve"> and 4</w:t>
      </w:r>
      <w:r w:rsidRPr="00C36587">
        <w:rPr>
          <w:rFonts w:ascii="Times New Roman" w:eastAsia="Times New Roman" w:hAnsi="Times New Roman" w:cs="Times New Roman"/>
          <w:bCs/>
          <w:color w:val="000000" w:themeColor="text1"/>
          <w:sz w:val="24"/>
          <w:szCs w:val="24"/>
          <w:vertAlign w:val="superscript"/>
        </w:rPr>
        <w:t>th</w:t>
      </w:r>
      <w:r w:rsidRPr="00C36587">
        <w:rPr>
          <w:rFonts w:ascii="Times New Roman" w:eastAsia="Times New Roman" w:hAnsi="Times New Roman" w:cs="Times New Roman"/>
          <w:bCs/>
          <w:color w:val="000000" w:themeColor="text1"/>
          <w:sz w:val="24"/>
          <w:szCs w:val="24"/>
        </w:rPr>
        <w:t xml:space="preserve"> through 5</w:t>
      </w:r>
      <w:r w:rsidRPr="00C36587">
        <w:rPr>
          <w:rFonts w:ascii="Times New Roman" w:eastAsia="Times New Roman" w:hAnsi="Times New Roman" w:cs="Times New Roman"/>
          <w:bCs/>
          <w:color w:val="000000" w:themeColor="text1"/>
          <w:sz w:val="24"/>
          <w:szCs w:val="24"/>
          <w:vertAlign w:val="superscript"/>
        </w:rPr>
        <w:t>th</w:t>
      </w:r>
      <w:r w:rsidRPr="00C36587">
        <w:rPr>
          <w:rFonts w:ascii="Times New Roman" w:eastAsia="Times New Roman" w:hAnsi="Times New Roman" w:cs="Times New Roman"/>
          <w:bCs/>
          <w:color w:val="000000" w:themeColor="text1"/>
          <w:sz w:val="24"/>
          <w:szCs w:val="24"/>
        </w:rPr>
        <w:t xml:space="preserve"> grade students grouped together. Students who participated in the STEM group enrolled in STEM programs and were granted spots in those programs. To ensure the similarity of the sample, those students in the Non-STEM group signed up for STEM programs initially but were waitlisted because the STEM program they requested had reached capacity. Altogether, there were five STEM programs for 1</w:t>
      </w:r>
      <w:r w:rsidRPr="00C36587">
        <w:rPr>
          <w:rFonts w:ascii="Times New Roman" w:eastAsia="Times New Roman" w:hAnsi="Times New Roman" w:cs="Times New Roman"/>
          <w:bCs/>
          <w:color w:val="000000" w:themeColor="text1"/>
          <w:sz w:val="24"/>
          <w:szCs w:val="24"/>
          <w:vertAlign w:val="superscript"/>
        </w:rPr>
        <w:t>st</w:t>
      </w:r>
      <w:r w:rsidRPr="00C36587">
        <w:rPr>
          <w:rFonts w:ascii="Times New Roman" w:eastAsia="Times New Roman" w:hAnsi="Times New Roman" w:cs="Times New Roman"/>
          <w:bCs/>
          <w:color w:val="000000" w:themeColor="text1"/>
          <w:sz w:val="24"/>
          <w:szCs w:val="24"/>
        </w:rPr>
        <w:t xml:space="preserve"> – 3</w:t>
      </w:r>
      <w:r w:rsidRPr="00C36587">
        <w:rPr>
          <w:rFonts w:ascii="Times New Roman" w:eastAsia="Times New Roman" w:hAnsi="Times New Roman" w:cs="Times New Roman"/>
          <w:bCs/>
          <w:color w:val="000000" w:themeColor="text1"/>
          <w:sz w:val="24"/>
          <w:szCs w:val="24"/>
          <w:vertAlign w:val="superscript"/>
        </w:rPr>
        <w:t>rd</w:t>
      </w:r>
      <w:r w:rsidRPr="00C36587">
        <w:rPr>
          <w:rFonts w:ascii="Times New Roman" w:eastAsia="Times New Roman" w:hAnsi="Times New Roman" w:cs="Times New Roman"/>
          <w:bCs/>
          <w:color w:val="000000" w:themeColor="text1"/>
          <w:sz w:val="24"/>
          <w:szCs w:val="24"/>
        </w:rPr>
        <w:t xml:space="preserve"> grade students (n=39), five STEM programs for 4</w:t>
      </w:r>
      <w:r w:rsidRPr="00C36587">
        <w:rPr>
          <w:rFonts w:ascii="Times New Roman" w:eastAsia="Times New Roman" w:hAnsi="Times New Roman" w:cs="Times New Roman"/>
          <w:bCs/>
          <w:color w:val="000000" w:themeColor="text1"/>
          <w:sz w:val="24"/>
          <w:szCs w:val="24"/>
          <w:vertAlign w:val="superscript"/>
        </w:rPr>
        <w:t>th</w:t>
      </w:r>
      <w:r w:rsidRPr="00C36587">
        <w:rPr>
          <w:rFonts w:ascii="Times New Roman" w:eastAsia="Times New Roman" w:hAnsi="Times New Roman" w:cs="Times New Roman"/>
          <w:bCs/>
          <w:color w:val="000000" w:themeColor="text1"/>
          <w:sz w:val="24"/>
          <w:szCs w:val="24"/>
        </w:rPr>
        <w:t>-5</w:t>
      </w:r>
      <w:r w:rsidRPr="00C36587">
        <w:rPr>
          <w:rFonts w:ascii="Times New Roman" w:eastAsia="Times New Roman" w:hAnsi="Times New Roman" w:cs="Times New Roman"/>
          <w:bCs/>
          <w:color w:val="000000" w:themeColor="text1"/>
          <w:sz w:val="24"/>
          <w:szCs w:val="24"/>
          <w:vertAlign w:val="superscript"/>
        </w:rPr>
        <w:t>th</w:t>
      </w:r>
      <w:r w:rsidRPr="00C36587">
        <w:rPr>
          <w:rFonts w:ascii="Times New Roman" w:eastAsia="Times New Roman" w:hAnsi="Times New Roman" w:cs="Times New Roman"/>
          <w:bCs/>
          <w:color w:val="000000" w:themeColor="text1"/>
          <w:sz w:val="24"/>
          <w:szCs w:val="24"/>
        </w:rPr>
        <w:t xml:space="preserve"> grade students (n=21), four Non-STEM programs for 1</w:t>
      </w:r>
      <w:r w:rsidRPr="00C36587">
        <w:rPr>
          <w:rFonts w:ascii="Times New Roman" w:eastAsia="Times New Roman" w:hAnsi="Times New Roman" w:cs="Times New Roman"/>
          <w:bCs/>
          <w:color w:val="000000" w:themeColor="text1"/>
          <w:sz w:val="24"/>
          <w:szCs w:val="24"/>
          <w:vertAlign w:val="superscript"/>
        </w:rPr>
        <w:t>st</w:t>
      </w:r>
      <w:r w:rsidRPr="00C36587">
        <w:rPr>
          <w:rFonts w:ascii="Times New Roman" w:eastAsia="Times New Roman" w:hAnsi="Times New Roman" w:cs="Times New Roman"/>
          <w:bCs/>
          <w:color w:val="000000" w:themeColor="text1"/>
          <w:sz w:val="24"/>
          <w:szCs w:val="24"/>
        </w:rPr>
        <w:t xml:space="preserve"> through 3</w:t>
      </w:r>
      <w:r w:rsidRPr="00C36587">
        <w:rPr>
          <w:rFonts w:ascii="Times New Roman" w:eastAsia="Times New Roman" w:hAnsi="Times New Roman" w:cs="Times New Roman"/>
          <w:bCs/>
          <w:color w:val="000000" w:themeColor="text1"/>
          <w:sz w:val="24"/>
          <w:szCs w:val="24"/>
          <w:vertAlign w:val="superscript"/>
        </w:rPr>
        <w:t>rd</w:t>
      </w:r>
      <w:r w:rsidRPr="00C36587">
        <w:rPr>
          <w:rFonts w:ascii="Times New Roman" w:eastAsia="Times New Roman" w:hAnsi="Times New Roman" w:cs="Times New Roman"/>
          <w:bCs/>
          <w:color w:val="000000" w:themeColor="text1"/>
          <w:sz w:val="24"/>
          <w:szCs w:val="24"/>
        </w:rPr>
        <w:t xml:space="preserve"> grade students (n=29), and nine Non-STEM programs for 4</w:t>
      </w:r>
      <w:r w:rsidRPr="00C36587">
        <w:rPr>
          <w:rFonts w:ascii="Times New Roman" w:eastAsia="Times New Roman" w:hAnsi="Times New Roman" w:cs="Times New Roman"/>
          <w:bCs/>
          <w:color w:val="000000" w:themeColor="text1"/>
          <w:sz w:val="24"/>
          <w:szCs w:val="24"/>
          <w:vertAlign w:val="superscript"/>
        </w:rPr>
        <w:t>th</w:t>
      </w:r>
      <w:r w:rsidRPr="00C36587">
        <w:rPr>
          <w:rFonts w:ascii="Times New Roman" w:eastAsia="Times New Roman" w:hAnsi="Times New Roman" w:cs="Times New Roman"/>
          <w:bCs/>
          <w:color w:val="000000" w:themeColor="text1"/>
          <w:sz w:val="24"/>
          <w:szCs w:val="24"/>
        </w:rPr>
        <w:t xml:space="preserve"> through 5</w:t>
      </w:r>
      <w:r w:rsidRPr="00C36587">
        <w:rPr>
          <w:rFonts w:ascii="Times New Roman" w:eastAsia="Times New Roman" w:hAnsi="Times New Roman" w:cs="Times New Roman"/>
          <w:bCs/>
          <w:color w:val="000000" w:themeColor="text1"/>
          <w:sz w:val="24"/>
          <w:szCs w:val="24"/>
          <w:vertAlign w:val="superscript"/>
        </w:rPr>
        <w:t>th</w:t>
      </w:r>
      <w:r w:rsidRPr="00C36587">
        <w:rPr>
          <w:rFonts w:ascii="Times New Roman" w:eastAsia="Times New Roman" w:hAnsi="Times New Roman" w:cs="Times New Roman"/>
          <w:bCs/>
          <w:color w:val="000000" w:themeColor="text1"/>
          <w:sz w:val="24"/>
          <w:szCs w:val="24"/>
        </w:rPr>
        <w:t xml:space="preserve"> grade students (n = 28). </w:t>
      </w:r>
      <w:r w:rsidR="0088036F">
        <w:rPr>
          <w:rFonts w:ascii="Times New Roman" w:eastAsia="Times New Roman" w:hAnsi="Times New Roman" w:cs="Times New Roman"/>
          <w:bCs/>
          <w:color w:val="000000" w:themeColor="text1"/>
          <w:sz w:val="24"/>
          <w:szCs w:val="24"/>
        </w:rPr>
        <w:t>O</w:t>
      </w:r>
      <w:r w:rsidRPr="00C36587">
        <w:rPr>
          <w:rFonts w:ascii="Times New Roman" w:eastAsia="Times New Roman" w:hAnsi="Times New Roman" w:cs="Times New Roman"/>
          <w:bCs/>
          <w:color w:val="000000" w:themeColor="text1"/>
          <w:sz w:val="24"/>
          <w:szCs w:val="24"/>
        </w:rPr>
        <w:t xml:space="preserve">f </w:t>
      </w:r>
      <w:r w:rsidR="0088036F">
        <w:rPr>
          <w:rFonts w:ascii="Times New Roman" w:eastAsia="Times New Roman" w:hAnsi="Times New Roman" w:cs="Times New Roman"/>
          <w:bCs/>
          <w:color w:val="000000" w:themeColor="text1"/>
          <w:sz w:val="24"/>
          <w:szCs w:val="24"/>
        </w:rPr>
        <w:t xml:space="preserve">the </w:t>
      </w:r>
      <w:r w:rsidRPr="00C36587">
        <w:rPr>
          <w:rFonts w:ascii="Times New Roman" w:eastAsia="Times New Roman" w:hAnsi="Times New Roman" w:cs="Times New Roman"/>
          <w:bCs/>
          <w:color w:val="000000" w:themeColor="text1"/>
          <w:sz w:val="24"/>
          <w:szCs w:val="24"/>
        </w:rPr>
        <w:t>students in STEM groups</w:t>
      </w:r>
      <w:r w:rsidR="0088036F">
        <w:rPr>
          <w:rFonts w:ascii="Times New Roman" w:eastAsia="Times New Roman" w:hAnsi="Times New Roman" w:cs="Times New Roman"/>
          <w:bCs/>
          <w:color w:val="000000" w:themeColor="text1"/>
          <w:sz w:val="24"/>
          <w:szCs w:val="24"/>
        </w:rPr>
        <w:t xml:space="preserve">, </w:t>
      </w:r>
      <w:r w:rsidR="0088036F" w:rsidRPr="00C36587">
        <w:rPr>
          <w:rFonts w:ascii="Times New Roman" w:eastAsia="Times New Roman" w:hAnsi="Times New Roman" w:cs="Times New Roman"/>
          <w:bCs/>
          <w:color w:val="000000" w:themeColor="text1"/>
          <w:sz w:val="24"/>
          <w:szCs w:val="24"/>
        </w:rPr>
        <w:t xml:space="preserve">48.3% </w:t>
      </w:r>
      <w:r w:rsidRPr="00C36587">
        <w:rPr>
          <w:rFonts w:ascii="Times New Roman" w:eastAsia="Times New Roman" w:hAnsi="Times New Roman" w:cs="Times New Roman"/>
          <w:bCs/>
          <w:color w:val="000000" w:themeColor="text1"/>
          <w:sz w:val="24"/>
          <w:szCs w:val="24"/>
        </w:rPr>
        <w:t xml:space="preserve">were girls compared to 59.6% girls in Non-STEM groups.  Altogether, 117 students, 24 parents, and 29 teachers provided consent to be a part of the study. </w:t>
      </w:r>
    </w:p>
    <w:p w14:paraId="1612C362" w14:textId="126ECAFE" w:rsidR="00857C59" w:rsidRPr="00D42CC3" w:rsidRDefault="00D42CC3" w:rsidP="00D42CC3">
      <w:pPr>
        <w:pStyle w:val="Caption"/>
      </w:pPr>
      <w:bookmarkStart w:id="18" w:name="_Toc13564376"/>
      <w:r>
        <w:lastRenderedPageBreak/>
        <w:t xml:space="preserve">Table </w:t>
      </w:r>
      <w:r w:rsidR="000C02B4">
        <w:rPr>
          <w:noProof/>
        </w:rPr>
        <w:fldChar w:fldCharType="begin"/>
      </w:r>
      <w:r w:rsidR="000C02B4">
        <w:rPr>
          <w:noProof/>
        </w:rPr>
        <w:instrText xml:space="preserve"> SEQ Table \* ARABIC </w:instrText>
      </w:r>
      <w:r w:rsidR="000C02B4">
        <w:rPr>
          <w:noProof/>
        </w:rPr>
        <w:fldChar w:fldCharType="separate"/>
      </w:r>
      <w:r w:rsidR="00DA275B">
        <w:rPr>
          <w:noProof/>
        </w:rPr>
        <w:t>1</w:t>
      </w:r>
      <w:r w:rsidR="000C02B4">
        <w:rPr>
          <w:noProof/>
        </w:rPr>
        <w:fldChar w:fldCharType="end"/>
      </w:r>
      <w:r w:rsidRPr="00D42CC3">
        <w:t>.1</w:t>
      </w:r>
      <w:bookmarkEnd w:id="18"/>
    </w:p>
    <w:p w14:paraId="2D1544A1" w14:textId="77777777" w:rsidR="003E3DD0" w:rsidRPr="00857C59" w:rsidRDefault="003E3DD0" w:rsidP="00857C59">
      <w:pPr>
        <w:pStyle w:val="TableofFigures"/>
        <w:rPr>
          <w:b w:val="0"/>
          <w:bCs/>
          <w:i/>
        </w:rPr>
      </w:pPr>
      <w:r w:rsidRPr="00857C59">
        <w:rPr>
          <w:b w:val="0"/>
          <w:bCs/>
          <w:i/>
        </w:rPr>
        <w:t>OST Program Offerings at STEM Academy</w:t>
      </w:r>
    </w:p>
    <w:tbl>
      <w:tblPr>
        <w:tblW w:w="0" w:type="auto"/>
        <w:tblLook w:val="04A0" w:firstRow="1" w:lastRow="0" w:firstColumn="1" w:lastColumn="0" w:noHBand="0" w:noVBand="1"/>
      </w:tblPr>
      <w:tblGrid>
        <w:gridCol w:w="2432"/>
        <w:gridCol w:w="1205"/>
        <w:gridCol w:w="906"/>
        <w:gridCol w:w="1065"/>
        <w:gridCol w:w="1064"/>
        <w:gridCol w:w="168"/>
        <w:gridCol w:w="1800"/>
      </w:tblGrid>
      <w:tr w:rsidR="003E3DD0" w:rsidRPr="00C36587" w14:paraId="0FA79706" w14:textId="77777777" w:rsidTr="003E3DD0">
        <w:tc>
          <w:tcPr>
            <w:tcW w:w="2432" w:type="dxa"/>
            <w:tcBorders>
              <w:top w:val="single" w:sz="4" w:space="0" w:color="auto"/>
              <w:left w:val="nil"/>
              <w:bottom w:val="single" w:sz="4" w:space="0" w:color="auto"/>
              <w:right w:val="nil"/>
            </w:tcBorders>
            <w:vAlign w:val="center"/>
          </w:tcPr>
          <w:p w14:paraId="23F6B273" w14:textId="77777777" w:rsidR="003E3DD0" w:rsidRPr="00C36587" w:rsidRDefault="003E3DD0" w:rsidP="003E3DD0">
            <w:pPr>
              <w:pStyle w:val="NoSpacing"/>
              <w:rPr>
                <w:rFonts w:ascii="Times New Roman" w:hAnsi="Times New Roman" w:cs="Times New Roman"/>
                <w:color w:val="000000" w:themeColor="text1"/>
              </w:rPr>
            </w:pPr>
            <w:r w:rsidRPr="00C36587">
              <w:rPr>
                <w:rFonts w:ascii="Times New Roman" w:hAnsi="Times New Roman" w:cs="Times New Roman"/>
                <w:color w:val="000000" w:themeColor="text1"/>
              </w:rPr>
              <w:t>Program Name</w:t>
            </w:r>
          </w:p>
        </w:tc>
        <w:tc>
          <w:tcPr>
            <w:tcW w:w="1205" w:type="dxa"/>
            <w:tcBorders>
              <w:top w:val="single" w:sz="4" w:space="0" w:color="auto"/>
              <w:left w:val="nil"/>
              <w:bottom w:val="single" w:sz="4" w:space="0" w:color="auto"/>
              <w:right w:val="nil"/>
            </w:tcBorders>
            <w:vAlign w:val="center"/>
          </w:tcPr>
          <w:p w14:paraId="4A28B713" w14:textId="77777777" w:rsidR="003E3DD0" w:rsidRPr="00C36587" w:rsidRDefault="003E3DD0" w:rsidP="003E3DD0">
            <w:pPr>
              <w:pStyle w:val="NoSpacing"/>
              <w:rPr>
                <w:rFonts w:ascii="Times New Roman" w:hAnsi="Times New Roman" w:cs="Times New Roman"/>
                <w:color w:val="000000" w:themeColor="text1"/>
              </w:rPr>
            </w:pPr>
            <w:r w:rsidRPr="00C36587">
              <w:rPr>
                <w:rFonts w:ascii="Times New Roman" w:hAnsi="Times New Roman" w:cs="Times New Roman"/>
                <w:color w:val="000000" w:themeColor="text1"/>
              </w:rPr>
              <w:t>Category</w:t>
            </w:r>
          </w:p>
        </w:tc>
        <w:tc>
          <w:tcPr>
            <w:tcW w:w="906" w:type="dxa"/>
            <w:tcBorders>
              <w:top w:val="single" w:sz="4" w:space="0" w:color="auto"/>
              <w:left w:val="nil"/>
              <w:bottom w:val="single" w:sz="4" w:space="0" w:color="auto"/>
              <w:right w:val="nil"/>
            </w:tcBorders>
            <w:vAlign w:val="center"/>
          </w:tcPr>
          <w:p w14:paraId="170430D1" w14:textId="77777777" w:rsidR="003E3DD0" w:rsidRPr="00C36587" w:rsidRDefault="003E3DD0" w:rsidP="003E3DD0">
            <w:pPr>
              <w:pStyle w:val="NoSpacing"/>
              <w:rPr>
                <w:rFonts w:ascii="Times New Roman" w:hAnsi="Times New Roman" w:cs="Times New Roman"/>
                <w:color w:val="000000" w:themeColor="text1"/>
              </w:rPr>
            </w:pPr>
            <w:r w:rsidRPr="00C36587">
              <w:rPr>
                <w:rFonts w:ascii="Times New Roman" w:hAnsi="Times New Roman" w:cs="Times New Roman"/>
                <w:color w:val="000000" w:themeColor="text1"/>
              </w:rPr>
              <w:t>Grade</w:t>
            </w:r>
          </w:p>
        </w:tc>
        <w:tc>
          <w:tcPr>
            <w:tcW w:w="1065" w:type="dxa"/>
            <w:tcBorders>
              <w:top w:val="single" w:sz="4" w:space="0" w:color="auto"/>
              <w:left w:val="nil"/>
              <w:bottom w:val="single" w:sz="4" w:space="0" w:color="auto"/>
              <w:right w:val="nil"/>
            </w:tcBorders>
            <w:vAlign w:val="center"/>
          </w:tcPr>
          <w:p w14:paraId="16D17E65" w14:textId="77777777" w:rsidR="003E3DD0" w:rsidRPr="00C36587" w:rsidRDefault="003E3DD0" w:rsidP="003E3DD0">
            <w:pPr>
              <w:pStyle w:val="NoSpacing"/>
              <w:rPr>
                <w:rFonts w:ascii="Times New Roman" w:hAnsi="Times New Roman" w:cs="Times New Roman"/>
                <w:color w:val="000000" w:themeColor="text1"/>
              </w:rPr>
            </w:pPr>
            <w:r w:rsidRPr="00C36587">
              <w:rPr>
                <w:rFonts w:ascii="Times New Roman" w:hAnsi="Times New Roman" w:cs="Times New Roman"/>
                <w:color w:val="000000" w:themeColor="text1"/>
              </w:rPr>
              <w:t>Sessions per week</w:t>
            </w:r>
          </w:p>
        </w:tc>
        <w:tc>
          <w:tcPr>
            <w:tcW w:w="1232" w:type="dxa"/>
            <w:gridSpan w:val="2"/>
            <w:tcBorders>
              <w:top w:val="single" w:sz="4" w:space="0" w:color="auto"/>
              <w:left w:val="nil"/>
              <w:bottom w:val="single" w:sz="4" w:space="0" w:color="auto"/>
              <w:right w:val="nil"/>
            </w:tcBorders>
          </w:tcPr>
          <w:p w14:paraId="7DEAB291" w14:textId="77777777" w:rsidR="003E3DD0" w:rsidRPr="00C36587" w:rsidRDefault="003E3DD0" w:rsidP="003E3DD0">
            <w:pPr>
              <w:pStyle w:val="NoSpacing"/>
              <w:rPr>
                <w:rFonts w:ascii="Times New Roman" w:hAnsi="Times New Roman" w:cs="Times New Roman"/>
                <w:color w:val="000000" w:themeColor="text1"/>
              </w:rPr>
            </w:pPr>
            <w:r w:rsidRPr="00C36587">
              <w:rPr>
                <w:rFonts w:ascii="Times New Roman" w:hAnsi="Times New Roman" w:cs="Times New Roman"/>
                <w:color w:val="000000" w:themeColor="text1"/>
              </w:rPr>
              <w:t>Number of students</w:t>
            </w:r>
          </w:p>
        </w:tc>
        <w:tc>
          <w:tcPr>
            <w:tcW w:w="1800" w:type="dxa"/>
            <w:tcBorders>
              <w:top w:val="single" w:sz="4" w:space="0" w:color="auto"/>
              <w:left w:val="nil"/>
              <w:bottom w:val="single" w:sz="4" w:space="0" w:color="auto"/>
              <w:right w:val="nil"/>
            </w:tcBorders>
            <w:vAlign w:val="center"/>
          </w:tcPr>
          <w:p w14:paraId="2FD168A0" w14:textId="77777777" w:rsidR="003E3DD0" w:rsidRPr="00C36587" w:rsidRDefault="003E3DD0" w:rsidP="003E3DD0">
            <w:pPr>
              <w:pStyle w:val="NoSpacing"/>
              <w:rPr>
                <w:rFonts w:ascii="Times New Roman" w:hAnsi="Times New Roman" w:cs="Times New Roman"/>
                <w:color w:val="000000" w:themeColor="text1"/>
              </w:rPr>
            </w:pPr>
            <w:r w:rsidRPr="00C36587">
              <w:rPr>
                <w:rFonts w:ascii="Times New Roman" w:hAnsi="Times New Roman" w:cs="Times New Roman"/>
                <w:color w:val="000000" w:themeColor="text1"/>
              </w:rPr>
              <w:t>Teacher type</w:t>
            </w:r>
          </w:p>
        </w:tc>
      </w:tr>
      <w:tr w:rsidR="003E3DD0" w:rsidRPr="00C36587" w14:paraId="0C469CBF" w14:textId="77777777" w:rsidTr="003E3DD0">
        <w:trPr>
          <w:trHeight w:val="288"/>
        </w:trPr>
        <w:tc>
          <w:tcPr>
            <w:tcW w:w="2432" w:type="dxa"/>
            <w:tcBorders>
              <w:top w:val="single" w:sz="4" w:space="0" w:color="auto"/>
              <w:left w:val="nil"/>
              <w:bottom w:val="nil"/>
              <w:right w:val="nil"/>
            </w:tcBorders>
          </w:tcPr>
          <w:p w14:paraId="2B596CF0" w14:textId="6F741E70" w:rsidR="003E3DD0" w:rsidRPr="00C36587" w:rsidRDefault="00365D2D" w:rsidP="003E3DD0">
            <w:pPr>
              <w:pStyle w:val="NoSpacing"/>
              <w:rPr>
                <w:rFonts w:ascii="Times New Roman" w:hAnsi="Times New Roman" w:cs="Times New Roman"/>
                <w:color w:val="000000" w:themeColor="text1"/>
              </w:rPr>
            </w:pPr>
            <w:r>
              <w:rPr>
                <w:rFonts w:ascii="Times New Roman" w:hAnsi="Times New Roman" w:cs="Times New Roman"/>
                <w:color w:val="000000" w:themeColor="text1"/>
              </w:rPr>
              <w:t>Connect Block</w:t>
            </w:r>
            <w:r w:rsidR="003E3DD0" w:rsidRPr="00C36587">
              <w:rPr>
                <w:rFonts w:ascii="Times New Roman" w:hAnsi="Times New Roman" w:cs="Times New Roman"/>
                <w:color w:val="000000" w:themeColor="text1"/>
              </w:rPr>
              <w:t xml:space="preserve"> Art (2 sections)</w:t>
            </w:r>
          </w:p>
        </w:tc>
        <w:tc>
          <w:tcPr>
            <w:tcW w:w="1205" w:type="dxa"/>
            <w:tcBorders>
              <w:top w:val="single" w:sz="4" w:space="0" w:color="auto"/>
              <w:left w:val="nil"/>
              <w:bottom w:val="nil"/>
              <w:right w:val="nil"/>
            </w:tcBorders>
          </w:tcPr>
          <w:p w14:paraId="20B51007" w14:textId="77777777" w:rsidR="003E3DD0" w:rsidRPr="00C36587" w:rsidRDefault="003E3DD0" w:rsidP="003E3DD0">
            <w:pPr>
              <w:pStyle w:val="NoSpacing"/>
              <w:jc w:val="center"/>
              <w:rPr>
                <w:rFonts w:ascii="Times New Roman" w:hAnsi="Times New Roman" w:cs="Times New Roman"/>
                <w:color w:val="000000" w:themeColor="text1"/>
                <w:sz w:val="20"/>
                <w:szCs w:val="20"/>
              </w:rPr>
            </w:pPr>
            <w:r w:rsidRPr="00C36587">
              <w:rPr>
                <w:rFonts w:ascii="Times New Roman" w:hAnsi="Times New Roman" w:cs="Times New Roman"/>
                <w:color w:val="000000" w:themeColor="text1"/>
                <w:sz w:val="20"/>
                <w:szCs w:val="20"/>
              </w:rPr>
              <w:t>Non-STEM</w:t>
            </w:r>
          </w:p>
        </w:tc>
        <w:tc>
          <w:tcPr>
            <w:tcW w:w="906" w:type="dxa"/>
            <w:tcBorders>
              <w:top w:val="single" w:sz="4" w:space="0" w:color="auto"/>
              <w:left w:val="nil"/>
              <w:bottom w:val="nil"/>
              <w:right w:val="nil"/>
            </w:tcBorders>
          </w:tcPr>
          <w:p w14:paraId="5D34920A" w14:textId="77777777" w:rsidR="003E3DD0" w:rsidRPr="00C36587" w:rsidRDefault="003E3DD0" w:rsidP="003E3DD0">
            <w:pPr>
              <w:pStyle w:val="NoSpacing"/>
              <w:rPr>
                <w:rFonts w:ascii="Times New Roman" w:hAnsi="Times New Roman" w:cs="Times New Roman"/>
                <w:color w:val="000000" w:themeColor="text1"/>
              </w:rPr>
            </w:pPr>
            <w:r w:rsidRPr="00C36587">
              <w:rPr>
                <w:rFonts w:ascii="Times New Roman" w:hAnsi="Times New Roman" w:cs="Times New Roman"/>
                <w:color w:val="000000" w:themeColor="text1"/>
              </w:rPr>
              <w:t>1st-3rd</w:t>
            </w:r>
          </w:p>
        </w:tc>
        <w:tc>
          <w:tcPr>
            <w:tcW w:w="1065" w:type="dxa"/>
            <w:tcBorders>
              <w:top w:val="single" w:sz="4" w:space="0" w:color="auto"/>
              <w:left w:val="nil"/>
              <w:bottom w:val="nil"/>
              <w:right w:val="nil"/>
            </w:tcBorders>
          </w:tcPr>
          <w:p w14:paraId="44D37DFF" w14:textId="77777777" w:rsidR="003E3DD0" w:rsidRPr="00C36587" w:rsidRDefault="003E3DD0" w:rsidP="003E3DD0">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1</w:t>
            </w:r>
          </w:p>
        </w:tc>
        <w:tc>
          <w:tcPr>
            <w:tcW w:w="1064" w:type="dxa"/>
            <w:tcBorders>
              <w:top w:val="single" w:sz="4" w:space="0" w:color="auto"/>
              <w:left w:val="nil"/>
              <w:bottom w:val="nil"/>
              <w:right w:val="nil"/>
            </w:tcBorders>
          </w:tcPr>
          <w:p w14:paraId="00957CDA" w14:textId="77777777" w:rsidR="003E3DD0" w:rsidRPr="00C36587" w:rsidRDefault="003E3DD0" w:rsidP="003E3DD0">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15</w:t>
            </w:r>
          </w:p>
        </w:tc>
        <w:tc>
          <w:tcPr>
            <w:tcW w:w="1968" w:type="dxa"/>
            <w:gridSpan w:val="2"/>
            <w:tcBorders>
              <w:top w:val="single" w:sz="4" w:space="0" w:color="auto"/>
              <w:left w:val="nil"/>
              <w:bottom w:val="nil"/>
              <w:right w:val="nil"/>
            </w:tcBorders>
          </w:tcPr>
          <w:p w14:paraId="01E3692D" w14:textId="77777777" w:rsidR="003E3DD0" w:rsidRPr="00C36587" w:rsidRDefault="003E3DD0" w:rsidP="003E3DD0">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School</w:t>
            </w:r>
          </w:p>
        </w:tc>
      </w:tr>
      <w:tr w:rsidR="003E3DD0" w:rsidRPr="00C36587" w14:paraId="17346883" w14:textId="77777777" w:rsidTr="003E3DD0">
        <w:trPr>
          <w:trHeight w:val="288"/>
        </w:trPr>
        <w:tc>
          <w:tcPr>
            <w:tcW w:w="2432" w:type="dxa"/>
            <w:tcBorders>
              <w:top w:val="nil"/>
              <w:left w:val="nil"/>
              <w:bottom w:val="nil"/>
              <w:right w:val="nil"/>
            </w:tcBorders>
          </w:tcPr>
          <w:p w14:paraId="0BF80F9C" w14:textId="77777777" w:rsidR="003E3DD0" w:rsidRPr="00C36587" w:rsidRDefault="003E3DD0" w:rsidP="003E3DD0">
            <w:pPr>
              <w:pStyle w:val="NoSpacing"/>
              <w:rPr>
                <w:rFonts w:ascii="Times New Roman" w:hAnsi="Times New Roman" w:cs="Times New Roman"/>
                <w:color w:val="000000" w:themeColor="text1"/>
              </w:rPr>
            </w:pPr>
            <w:r w:rsidRPr="00C36587">
              <w:rPr>
                <w:rFonts w:ascii="Times New Roman" w:hAnsi="Times New Roman" w:cs="Times New Roman"/>
                <w:color w:val="000000" w:themeColor="text1"/>
              </w:rPr>
              <w:t>4-H, Farm Fun</w:t>
            </w:r>
          </w:p>
        </w:tc>
        <w:tc>
          <w:tcPr>
            <w:tcW w:w="1205" w:type="dxa"/>
            <w:tcBorders>
              <w:top w:val="nil"/>
              <w:left w:val="nil"/>
              <w:bottom w:val="nil"/>
              <w:right w:val="nil"/>
            </w:tcBorders>
          </w:tcPr>
          <w:p w14:paraId="467B920F" w14:textId="77777777" w:rsidR="003E3DD0" w:rsidRPr="00C36587" w:rsidRDefault="003E3DD0" w:rsidP="003E3DD0">
            <w:pPr>
              <w:pStyle w:val="NoSpacing"/>
              <w:jc w:val="center"/>
              <w:rPr>
                <w:rFonts w:ascii="Times New Roman" w:hAnsi="Times New Roman" w:cs="Times New Roman"/>
                <w:color w:val="000000" w:themeColor="text1"/>
                <w:sz w:val="20"/>
                <w:szCs w:val="20"/>
              </w:rPr>
            </w:pPr>
            <w:r w:rsidRPr="00C36587">
              <w:rPr>
                <w:rFonts w:ascii="Times New Roman" w:hAnsi="Times New Roman" w:cs="Times New Roman"/>
                <w:color w:val="000000" w:themeColor="text1"/>
                <w:sz w:val="20"/>
                <w:szCs w:val="20"/>
              </w:rPr>
              <w:t>Non-STEM</w:t>
            </w:r>
          </w:p>
        </w:tc>
        <w:tc>
          <w:tcPr>
            <w:tcW w:w="906" w:type="dxa"/>
            <w:tcBorders>
              <w:top w:val="nil"/>
              <w:left w:val="nil"/>
              <w:bottom w:val="nil"/>
              <w:right w:val="nil"/>
            </w:tcBorders>
          </w:tcPr>
          <w:p w14:paraId="0D9F27A6" w14:textId="77777777" w:rsidR="003E3DD0" w:rsidRPr="00C36587" w:rsidRDefault="003E3DD0" w:rsidP="003E3DD0">
            <w:pPr>
              <w:pStyle w:val="NoSpacing"/>
              <w:rPr>
                <w:rFonts w:ascii="Times New Roman" w:hAnsi="Times New Roman" w:cs="Times New Roman"/>
                <w:color w:val="000000" w:themeColor="text1"/>
              </w:rPr>
            </w:pPr>
            <w:r w:rsidRPr="00C36587">
              <w:rPr>
                <w:rFonts w:ascii="Times New Roman" w:hAnsi="Times New Roman" w:cs="Times New Roman"/>
                <w:color w:val="000000" w:themeColor="text1"/>
              </w:rPr>
              <w:t>1st-3rd</w:t>
            </w:r>
          </w:p>
        </w:tc>
        <w:tc>
          <w:tcPr>
            <w:tcW w:w="1065" w:type="dxa"/>
            <w:tcBorders>
              <w:top w:val="nil"/>
              <w:left w:val="nil"/>
              <w:bottom w:val="nil"/>
              <w:right w:val="nil"/>
            </w:tcBorders>
          </w:tcPr>
          <w:p w14:paraId="2DC0B411" w14:textId="77777777" w:rsidR="003E3DD0" w:rsidRPr="00C36587" w:rsidRDefault="003E3DD0" w:rsidP="003E3DD0">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1</w:t>
            </w:r>
          </w:p>
        </w:tc>
        <w:tc>
          <w:tcPr>
            <w:tcW w:w="1064" w:type="dxa"/>
            <w:tcBorders>
              <w:top w:val="nil"/>
              <w:left w:val="nil"/>
              <w:bottom w:val="nil"/>
              <w:right w:val="nil"/>
            </w:tcBorders>
          </w:tcPr>
          <w:p w14:paraId="54C8C2D2" w14:textId="77777777" w:rsidR="003E3DD0" w:rsidRPr="00C36587" w:rsidRDefault="003E3DD0" w:rsidP="003E3DD0">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15</w:t>
            </w:r>
          </w:p>
        </w:tc>
        <w:tc>
          <w:tcPr>
            <w:tcW w:w="1968" w:type="dxa"/>
            <w:gridSpan w:val="2"/>
            <w:tcBorders>
              <w:top w:val="nil"/>
              <w:left w:val="nil"/>
              <w:bottom w:val="nil"/>
              <w:right w:val="nil"/>
            </w:tcBorders>
          </w:tcPr>
          <w:p w14:paraId="34E6D98B" w14:textId="77777777" w:rsidR="003E3DD0" w:rsidRPr="00C36587" w:rsidRDefault="003E3DD0" w:rsidP="003E3DD0">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Community</w:t>
            </w:r>
          </w:p>
        </w:tc>
      </w:tr>
      <w:tr w:rsidR="003E3DD0" w:rsidRPr="00C36587" w14:paraId="5D2114E1" w14:textId="77777777" w:rsidTr="003E3DD0">
        <w:trPr>
          <w:trHeight w:val="288"/>
        </w:trPr>
        <w:tc>
          <w:tcPr>
            <w:tcW w:w="2432" w:type="dxa"/>
            <w:tcBorders>
              <w:top w:val="nil"/>
              <w:left w:val="nil"/>
              <w:bottom w:val="nil"/>
              <w:right w:val="nil"/>
            </w:tcBorders>
          </w:tcPr>
          <w:p w14:paraId="509A3A36" w14:textId="77777777" w:rsidR="003E3DD0" w:rsidRPr="00C36587" w:rsidRDefault="003E3DD0" w:rsidP="003E3DD0">
            <w:pPr>
              <w:pStyle w:val="NoSpacing"/>
              <w:rPr>
                <w:rFonts w:ascii="Times New Roman" w:hAnsi="Times New Roman" w:cs="Times New Roman"/>
                <w:color w:val="000000" w:themeColor="text1"/>
              </w:rPr>
            </w:pPr>
            <w:r w:rsidRPr="00C36587">
              <w:rPr>
                <w:rFonts w:ascii="Times New Roman" w:hAnsi="Times New Roman" w:cs="Times New Roman"/>
                <w:color w:val="000000" w:themeColor="text1"/>
              </w:rPr>
              <w:t>Readers Theater</w:t>
            </w:r>
          </w:p>
        </w:tc>
        <w:tc>
          <w:tcPr>
            <w:tcW w:w="1205" w:type="dxa"/>
            <w:tcBorders>
              <w:top w:val="nil"/>
              <w:left w:val="nil"/>
              <w:bottom w:val="nil"/>
              <w:right w:val="nil"/>
            </w:tcBorders>
          </w:tcPr>
          <w:p w14:paraId="47B8148A" w14:textId="77777777" w:rsidR="003E3DD0" w:rsidRPr="00C36587" w:rsidRDefault="003E3DD0" w:rsidP="003E3DD0">
            <w:pPr>
              <w:pStyle w:val="NoSpacing"/>
              <w:jc w:val="center"/>
              <w:rPr>
                <w:rFonts w:ascii="Times New Roman" w:hAnsi="Times New Roman" w:cs="Times New Roman"/>
                <w:color w:val="000000" w:themeColor="text1"/>
                <w:sz w:val="20"/>
                <w:szCs w:val="20"/>
              </w:rPr>
            </w:pPr>
            <w:r w:rsidRPr="00C36587">
              <w:rPr>
                <w:rFonts w:ascii="Times New Roman" w:hAnsi="Times New Roman" w:cs="Times New Roman"/>
                <w:color w:val="000000" w:themeColor="text1"/>
                <w:sz w:val="20"/>
                <w:szCs w:val="20"/>
              </w:rPr>
              <w:t>Non-STEM</w:t>
            </w:r>
          </w:p>
        </w:tc>
        <w:tc>
          <w:tcPr>
            <w:tcW w:w="906" w:type="dxa"/>
            <w:tcBorders>
              <w:top w:val="nil"/>
              <w:left w:val="nil"/>
              <w:bottom w:val="nil"/>
              <w:right w:val="nil"/>
            </w:tcBorders>
          </w:tcPr>
          <w:p w14:paraId="7BF8D3B0" w14:textId="77777777" w:rsidR="003E3DD0" w:rsidRPr="00C36587" w:rsidRDefault="003E3DD0" w:rsidP="003E3DD0">
            <w:pPr>
              <w:pStyle w:val="NoSpacing"/>
              <w:rPr>
                <w:rFonts w:ascii="Times New Roman" w:hAnsi="Times New Roman" w:cs="Times New Roman"/>
                <w:color w:val="000000" w:themeColor="text1"/>
              </w:rPr>
            </w:pPr>
            <w:r w:rsidRPr="00C36587">
              <w:rPr>
                <w:rFonts w:ascii="Times New Roman" w:hAnsi="Times New Roman" w:cs="Times New Roman"/>
                <w:color w:val="000000" w:themeColor="text1"/>
              </w:rPr>
              <w:t>1st-3rd</w:t>
            </w:r>
          </w:p>
        </w:tc>
        <w:tc>
          <w:tcPr>
            <w:tcW w:w="1065" w:type="dxa"/>
            <w:tcBorders>
              <w:top w:val="nil"/>
              <w:left w:val="nil"/>
              <w:bottom w:val="nil"/>
              <w:right w:val="nil"/>
            </w:tcBorders>
          </w:tcPr>
          <w:p w14:paraId="13DDF3D0" w14:textId="77777777" w:rsidR="003E3DD0" w:rsidRPr="00C36587" w:rsidRDefault="003E3DD0" w:rsidP="003E3DD0">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2</w:t>
            </w:r>
          </w:p>
        </w:tc>
        <w:tc>
          <w:tcPr>
            <w:tcW w:w="1064" w:type="dxa"/>
            <w:tcBorders>
              <w:top w:val="nil"/>
              <w:left w:val="nil"/>
              <w:bottom w:val="nil"/>
              <w:right w:val="nil"/>
            </w:tcBorders>
          </w:tcPr>
          <w:p w14:paraId="44DF2331" w14:textId="77777777" w:rsidR="003E3DD0" w:rsidRPr="00C36587" w:rsidRDefault="003E3DD0" w:rsidP="003E3DD0">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13</w:t>
            </w:r>
          </w:p>
        </w:tc>
        <w:tc>
          <w:tcPr>
            <w:tcW w:w="1968" w:type="dxa"/>
            <w:gridSpan w:val="2"/>
            <w:tcBorders>
              <w:top w:val="nil"/>
              <w:left w:val="nil"/>
              <w:bottom w:val="nil"/>
              <w:right w:val="nil"/>
            </w:tcBorders>
          </w:tcPr>
          <w:p w14:paraId="3F55E438" w14:textId="77777777" w:rsidR="003E3DD0" w:rsidRPr="00C36587" w:rsidRDefault="003E3DD0" w:rsidP="003E3DD0">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School</w:t>
            </w:r>
          </w:p>
        </w:tc>
      </w:tr>
      <w:tr w:rsidR="003E3DD0" w:rsidRPr="00C36587" w14:paraId="5EF77D7E" w14:textId="77777777" w:rsidTr="003E3DD0">
        <w:trPr>
          <w:trHeight w:val="288"/>
        </w:trPr>
        <w:tc>
          <w:tcPr>
            <w:tcW w:w="2432" w:type="dxa"/>
            <w:tcBorders>
              <w:top w:val="nil"/>
              <w:left w:val="nil"/>
              <w:bottom w:val="nil"/>
              <w:right w:val="nil"/>
            </w:tcBorders>
          </w:tcPr>
          <w:p w14:paraId="592AE217" w14:textId="77777777" w:rsidR="003E3DD0" w:rsidRPr="00C36587" w:rsidRDefault="003E3DD0" w:rsidP="003E3DD0">
            <w:pPr>
              <w:pStyle w:val="NoSpacing"/>
              <w:rPr>
                <w:rFonts w:ascii="Times New Roman" w:hAnsi="Times New Roman" w:cs="Times New Roman"/>
                <w:color w:val="000000" w:themeColor="text1"/>
              </w:rPr>
            </w:pPr>
            <w:r w:rsidRPr="00C36587">
              <w:rPr>
                <w:rFonts w:ascii="Times New Roman" w:hAnsi="Times New Roman" w:cs="Times New Roman"/>
                <w:color w:val="000000" w:themeColor="text1"/>
              </w:rPr>
              <w:t xml:space="preserve">Camp Fire Starflight </w:t>
            </w:r>
          </w:p>
        </w:tc>
        <w:tc>
          <w:tcPr>
            <w:tcW w:w="1205" w:type="dxa"/>
            <w:tcBorders>
              <w:top w:val="nil"/>
              <w:left w:val="nil"/>
              <w:bottom w:val="nil"/>
              <w:right w:val="nil"/>
            </w:tcBorders>
          </w:tcPr>
          <w:p w14:paraId="5D306AD7" w14:textId="77777777" w:rsidR="003E3DD0" w:rsidRPr="00C36587" w:rsidRDefault="003E3DD0" w:rsidP="003E3DD0">
            <w:pPr>
              <w:pStyle w:val="NoSpacing"/>
              <w:jc w:val="center"/>
              <w:rPr>
                <w:rFonts w:ascii="Times New Roman" w:hAnsi="Times New Roman" w:cs="Times New Roman"/>
                <w:color w:val="000000" w:themeColor="text1"/>
                <w:sz w:val="20"/>
                <w:szCs w:val="20"/>
              </w:rPr>
            </w:pPr>
            <w:r w:rsidRPr="00C36587">
              <w:rPr>
                <w:rFonts w:ascii="Times New Roman" w:hAnsi="Times New Roman" w:cs="Times New Roman"/>
                <w:color w:val="000000" w:themeColor="text1"/>
                <w:sz w:val="20"/>
                <w:szCs w:val="20"/>
              </w:rPr>
              <w:t>Non-STEM</w:t>
            </w:r>
          </w:p>
        </w:tc>
        <w:tc>
          <w:tcPr>
            <w:tcW w:w="906" w:type="dxa"/>
            <w:tcBorders>
              <w:top w:val="nil"/>
              <w:left w:val="nil"/>
              <w:bottom w:val="nil"/>
              <w:right w:val="nil"/>
            </w:tcBorders>
          </w:tcPr>
          <w:p w14:paraId="257F95D2" w14:textId="77777777" w:rsidR="003E3DD0" w:rsidRPr="00C36587" w:rsidRDefault="003E3DD0" w:rsidP="003E3DD0">
            <w:pPr>
              <w:pStyle w:val="NoSpacing"/>
              <w:rPr>
                <w:rFonts w:ascii="Times New Roman" w:hAnsi="Times New Roman" w:cs="Times New Roman"/>
                <w:color w:val="000000" w:themeColor="text1"/>
              </w:rPr>
            </w:pPr>
            <w:r w:rsidRPr="00C36587">
              <w:rPr>
                <w:rFonts w:ascii="Times New Roman" w:hAnsi="Times New Roman" w:cs="Times New Roman"/>
                <w:color w:val="000000" w:themeColor="text1"/>
              </w:rPr>
              <w:t>1st-3rd</w:t>
            </w:r>
          </w:p>
        </w:tc>
        <w:tc>
          <w:tcPr>
            <w:tcW w:w="1065" w:type="dxa"/>
            <w:tcBorders>
              <w:top w:val="nil"/>
              <w:left w:val="nil"/>
              <w:bottom w:val="nil"/>
              <w:right w:val="nil"/>
            </w:tcBorders>
          </w:tcPr>
          <w:p w14:paraId="2AA3595B" w14:textId="77777777" w:rsidR="003E3DD0" w:rsidRPr="00C36587" w:rsidRDefault="003E3DD0" w:rsidP="003E3DD0">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1</w:t>
            </w:r>
          </w:p>
        </w:tc>
        <w:tc>
          <w:tcPr>
            <w:tcW w:w="1064" w:type="dxa"/>
            <w:tcBorders>
              <w:top w:val="nil"/>
              <w:left w:val="nil"/>
              <w:bottom w:val="nil"/>
              <w:right w:val="nil"/>
            </w:tcBorders>
          </w:tcPr>
          <w:p w14:paraId="57A7B726" w14:textId="77777777" w:rsidR="003E3DD0" w:rsidRPr="00C36587" w:rsidRDefault="003E3DD0" w:rsidP="003E3DD0">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12</w:t>
            </w:r>
          </w:p>
        </w:tc>
        <w:tc>
          <w:tcPr>
            <w:tcW w:w="1968" w:type="dxa"/>
            <w:gridSpan w:val="2"/>
            <w:tcBorders>
              <w:top w:val="nil"/>
              <w:left w:val="nil"/>
              <w:bottom w:val="nil"/>
              <w:right w:val="nil"/>
            </w:tcBorders>
          </w:tcPr>
          <w:p w14:paraId="582A0465" w14:textId="77777777" w:rsidR="003E3DD0" w:rsidRPr="00C36587" w:rsidRDefault="003E3DD0" w:rsidP="003E3DD0">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Community</w:t>
            </w:r>
          </w:p>
        </w:tc>
      </w:tr>
      <w:tr w:rsidR="003E3DD0" w:rsidRPr="00C36587" w14:paraId="458E3C69" w14:textId="77777777" w:rsidTr="003E3DD0">
        <w:trPr>
          <w:trHeight w:val="288"/>
        </w:trPr>
        <w:tc>
          <w:tcPr>
            <w:tcW w:w="2432" w:type="dxa"/>
            <w:tcBorders>
              <w:top w:val="nil"/>
              <w:left w:val="nil"/>
              <w:bottom w:val="nil"/>
              <w:right w:val="nil"/>
            </w:tcBorders>
          </w:tcPr>
          <w:p w14:paraId="57962CB4" w14:textId="77777777" w:rsidR="003E3DD0" w:rsidRPr="00C36587" w:rsidRDefault="003E3DD0" w:rsidP="003E3DD0">
            <w:pPr>
              <w:pStyle w:val="NoSpacing"/>
              <w:rPr>
                <w:rFonts w:ascii="Times New Roman" w:hAnsi="Times New Roman" w:cs="Times New Roman"/>
                <w:color w:val="000000" w:themeColor="text1"/>
              </w:rPr>
            </w:pPr>
            <w:r w:rsidRPr="00C36587">
              <w:rPr>
                <w:rFonts w:ascii="Times New Roman" w:hAnsi="Times New Roman" w:cs="Times New Roman"/>
                <w:color w:val="000000" w:themeColor="text1"/>
              </w:rPr>
              <w:t>Sewing</w:t>
            </w:r>
          </w:p>
        </w:tc>
        <w:tc>
          <w:tcPr>
            <w:tcW w:w="1205" w:type="dxa"/>
            <w:tcBorders>
              <w:top w:val="nil"/>
              <w:left w:val="nil"/>
              <w:bottom w:val="nil"/>
              <w:right w:val="nil"/>
            </w:tcBorders>
          </w:tcPr>
          <w:p w14:paraId="373DDEBE" w14:textId="77777777" w:rsidR="003E3DD0" w:rsidRPr="00C36587" w:rsidRDefault="003E3DD0" w:rsidP="003E3DD0">
            <w:pPr>
              <w:pStyle w:val="NoSpacing"/>
              <w:jc w:val="center"/>
              <w:rPr>
                <w:rFonts w:ascii="Times New Roman" w:hAnsi="Times New Roman" w:cs="Times New Roman"/>
                <w:color w:val="000000" w:themeColor="text1"/>
                <w:sz w:val="20"/>
                <w:szCs w:val="20"/>
              </w:rPr>
            </w:pPr>
            <w:r w:rsidRPr="00C36587">
              <w:rPr>
                <w:rFonts w:ascii="Times New Roman" w:hAnsi="Times New Roman" w:cs="Times New Roman"/>
                <w:color w:val="000000" w:themeColor="text1"/>
                <w:sz w:val="20"/>
                <w:szCs w:val="20"/>
              </w:rPr>
              <w:t>Non-STEM</w:t>
            </w:r>
          </w:p>
        </w:tc>
        <w:tc>
          <w:tcPr>
            <w:tcW w:w="906" w:type="dxa"/>
            <w:tcBorders>
              <w:top w:val="nil"/>
              <w:left w:val="nil"/>
              <w:bottom w:val="nil"/>
              <w:right w:val="nil"/>
            </w:tcBorders>
          </w:tcPr>
          <w:p w14:paraId="5B96E155" w14:textId="77777777" w:rsidR="003E3DD0" w:rsidRPr="00C36587" w:rsidRDefault="003E3DD0" w:rsidP="003E3DD0">
            <w:pPr>
              <w:pStyle w:val="NoSpacing"/>
              <w:rPr>
                <w:rFonts w:ascii="Times New Roman" w:hAnsi="Times New Roman" w:cs="Times New Roman"/>
                <w:color w:val="000000" w:themeColor="text1"/>
              </w:rPr>
            </w:pPr>
            <w:r w:rsidRPr="00C36587">
              <w:rPr>
                <w:rFonts w:ascii="Times New Roman" w:hAnsi="Times New Roman" w:cs="Times New Roman"/>
                <w:color w:val="000000" w:themeColor="text1"/>
              </w:rPr>
              <w:t>4th-5th</w:t>
            </w:r>
          </w:p>
        </w:tc>
        <w:tc>
          <w:tcPr>
            <w:tcW w:w="1065" w:type="dxa"/>
            <w:tcBorders>
              <w:top w:val="nil"/>
              <w:left w:val="nil"/>
              <w:bottom w:val="nil"/>
              <w:right w:val="nil"/>
            </w:tcBorders>
          </w:tcPr>
          <w:p w14:paraId="464F7091" w14:textId="77777777" w:rsidR="003E3DD0" w:rsidRPr="00C36587" w:rsidRDefault="003E3DD0" w:rsidP="003E3DD0">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1</w:t>
            </w:r>
          </w:p>
        </w:tc>
        <w:tc>
          <w:tcPr>
            <w:tcW w:w="1064" w:type="dxa"/>
            <w:tcBorders>
              <w:top w:val="nil"/>
              <w:left w:val="nil"/>
              <w:bottom w:val="nil"/>
              <w:right w:val="nil"/>
            </w:tcBorders>
          </w:tcPr>
          <w:p w14:paraId="709E39B9" w14:textId="77777777" w:rsidR="003E3DD0" w:rsidRPr="00C36587" w:rsidRDefault="003E3DD0" w:rsidP="003E3DD0">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8</w:t>
            </w:r>
          </w:p>
        </w:tc>
        <w:tc>
          <w:tcPr>
            <w:tcW w:w="1968" w:type="dxa"/>
            <w:gridSpan w:val="2"/>
            <w:tcBorders>
              <w:top w:val="nil"/>
              <w:left w:val="nil"/>
              <w:bottom w:val="nil"/>
              <w:right w:val="nil"/>
            </w:tcBorders>
          </w:tcPr>
          <w:p w14:paraId="01196041" w14:textId="77777777" w:rsidR="003E3DD0" w:rsidRPr="00C36587" w:rsidRDefault="003E3DD0" w:rsidP="003E3DD0">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School</w:t>
            </w:r>
          </w:p>
        </w:tc>
      </w:tr>
      <w:tr w:rsidR="003E3DD0" w:rsidRPr="00C36587" w14:paraId="199C29F1" w14:textId="77777777" w:rsidTr="003E3DD0">
        <w:trPr>
          <w:trHeight w:val="288"/>
        </w:trPr>
        <w:tc>
          <w:tcPr>
            <w:tcW w:w="2432" w:type="dxa"/>
            <w:tcBorders>
              <w:top w:val="nil"/>
              <w:left w:val="nil"/>
              <w:bottom w:val="nil"/>
              <w:right w:val="nil"/>
            </w:tcBorders>
          </w:tcPr>
          <w:p w14:paraId="7CB054B8" w14:textId="77777777" w:rsidR="003E3DD0" w:rsidRPr="00C36587" w:rsidRDefault="003E3DD0" w:rsidP="003E3DD0">
            <w:pPr>
              <w:pStyle w:val="NoSpacing"/>
              <w:rPr>
                <w:rFonts w:ascii="Times New Roman" w:hAnsi="Times New Roman" w:cs="Times New Roman"/>
                <w:color w:val="000000" w:themeColor="text1"/>
              </w:rPr>
            </w:pPr>
            <w:r w:rsidRPr="00C36587">
              <w:rPr>
                <w:rFonts w:ascii="Times New Roman" w:hAnsi="Times New Roman" w:cs="Times New Roman"/>
                <w:color w:val="000000" w:themeColor="text1"/>
              </w:rPr>
              <w:t>Origami</w:t>
            </w:r>
          </w:p>
        </w:tc>
        <w:tc>
          <w:tcPr>
            <w:tcW w:w="1205" w:type="dxa"/>
            <w:tcBorders>
              <w:top w:val="nil"/>
              <w:left w:val="nil"/>
              <w:bottom w:val="nil"/>
              <w:right w:val="nil"/>
            </w:tcBorders>
          </w:tcPr>
          <w:p w14:paraId="13AF1494" w14:textId="77777777" w:rsidR="003E3DD0" w:rsidRPr="00C36587" w:rsidRDefault="003E3DD0" w:rsidP="003E3DD0">
            <w:pPr>
              <w:pStyle w:val="NoSpacing"/>
              <w:jc w:val="center"/>
              <w:rPr>
                <w:rFonts w:ascii="Times New Roman" w:hAnsi="Times New Roman" w:cs="Times New Roman"/>
                <w:color w:val="000000" w:themeColor="text1"/>
                <w:sz w:val="20"/>
                <w:szCs w:val="20"/>
              </w:rPr>
            </w:pPr>
            <w:r w:rsidRPr="00C36587">
              <w:rPr>
                <w:rFonts w:ascii="Times New Roman" w:hAnsi="Times New Roman" w:cs="Times New Roman"/>
                <w:color w:val="000000" w:themeColor="text1"/>
                <w:sz w:val="20"/>
                <w:szCs w:val="20"/>
              </w:rPr>
              <w:t>Non-STEM</w:t>
            </w:r>
          </w:p>
        </w:tc>
        <w:tc>
          <w:tcPr>
            <w:tcW w:w="906" w:type="dxa"/>
            <w:tcBorders>
              <w:top w:val="nil"/>
              <w:left w:val="nil"/>
              <w:bottom w:val="nil"/>
              <w:right w:val="nil"/>
            </w:tcBorders>
          </w:tcPr>
          <w:p w14:paraId="3EB51D73" w14:textId="77777777" w:rsidR="003E3DD0" w:rsidRPr="00C36587" w:rsidRDefault="003E3DD0" w:rsidP="003E3DD0">
            <w:pPr>
              <w:pStyle w:val="NoSpacing"/>
              <w:rPr>
                <w:rFonts w:ascii="Times New Roman" w:hAnsi="Times New Roman" w:cs="Times New Roman"/>
                <w:color w:val="000000" w:themeColor="text1"/>
              </w:rPr>
            </w:pPr>
            <w:r w:rsidRPr="00C36587">
              <w:rPr>
                <w:rFonts w:ascii="Times New Roman" w:hAnsi="Times New Roman" w:cs="Times New Roman"/>
                <w:color w:val="000000" w:themeColor="text1"/>
              </w:rPr>
              <w:t>4th-5th</w:t>
            </w:r>
          </w:p>
        </w:tc>
        <w:tc>
          <w:tcPr>
            <w:tcW w:w="1065" w:type="dxa"/>
            <w:tcBorders>
              <w:top w:val="nil"/>
              <w:left w:val="nil"/>
              <w:bottom w:val="nil"/>
              <w:right w:val="nil"/>
            </w:tcBorders>
          </w:tcPr>
          <w:p w14:paraId="45379AA5" w14:textId="77777777" w:rsidR="003E3DD0" w:rsidRPr="00C36587" w:rsidRDefault="003E3DD0" w:rsidP="003E3DD0">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1</w:t>
            </w:r>
          </w:p>
        </w:tc>
        <w:tc>
          <w:tcPr>
            <w:tcW w:w="1064" w:type="dxa"/>
            <w:tcBorders>
              <w:top w:val="nil"/>
              <w:left w:val="nil"/>
              <w:bottom w:val="nil"/>
              <w:right w:val="nil"/>
            </w:tcBorders>
          </w:tcPr>
          <w:p w14:paraId="01348BEE" w14:textId="77777777" w:rsidR="003E3DD0" w:rsidRPr="00C36587" w:rsidRDefault="003E3DD0" w:rsidP="003E3DD0">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15</w:t>
            </w:r>
          </w:p>
        </w:tc>
        <w:tc>
          <w:tcPr>
            <w:tcW w:w="1968" w:type="dxa"/>
            <w:gridSpan w:val="2"/>
            <w:tcBorders>
              <w:top w:val="nil"/>
              <w:left w:val="nil"/>
              <w:bottom w:val="nil"/>
              <w:right w:val="nil"/>
            </w:tcBorders>
          </w:tcPr>
          <w:p w14:paraId="57E8D0B9" w14:textId="77777777" w:rsidR="003E3DD0" w:rsidRPr="00C36587" w:rsidRDefault="003E3DD0" w:rsidP="003E3DD0">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School</w:t>
            </w:r>
          </w:p>
        </w:tc>
      </w:tr>
      <w:tr w:rsidR="003E3DD0" w:rsidRPr="00C36587" w14:paraId="1D98BDF3" w14:textId="77777777" w:rsidTr="003E3DD0">
        <w:trPr>
          <w:trHeight w:val="288"/>
        </w:trPr>
        <w:tc>
          <w:tcPr>
            <w:tcW w:w="2432" w:type="dxa"/>
            <w:tcBorders>
              <w:top w:val="nil"/>
              <w:left w:val="nil"/>
              <w:bottom w:val="nil"/>
              <w:right w:val="nil"/>
            </w:tcBorders>
          </w:tcPr>
          <w:p w14:paraId="1701D49A" w14:textId="77777777" w:rsidR="003E3DD0" w:rsidRPr="00C36587" w:rsidRDefault="003E3DD0" w:rsidP="003E3DD0">
            <w:pPr>
              <w:pStyle w:val="NoSpacing"/>
              <w:rPr>
                <w:rFonts w:ascii="Times New Roman" w:hAnsi="Times New Roman" w:cs="Times New Roman"/>
                <w:color w:val="000000" w:themeColor="text1"/>
              </w:rPr>
            </w:pPr>
            <w:r w:rsidRPr="00C36587">
              <w:rPr>
                <w:rFonts w:ascii="Times New Roman" w:hAnsi="Times New Roman" w:cs="Times New Roman"/>
                <w:color w:val="000000" w:themeColor="text1"/>
              </w:rPr>
              <w:t>Choir and Instruments</w:t>
            </w:r>
          </w:p>
        </w:tc>
        <w:tc>
          <w:tcPr>
            <w:tcW w:w="1205" w:type="dxa"/>
            <w:tcBorders>
              <w:top w:val="nil"/>
              <w:left w:val="nil"/>
              <w:bottom w:val="nil"/>
              <w:right w:val="nil"/>
            </w:tcBorders>
          </w:tcPr>
          <w:p w14:paraId="3C45C773" w14:textId="77777777" w:rsidR="003E3DD0" w:rsidRPr="00C36587" w:rsidRDefault="003E3DD0" w:rsidP="003E3DD0">
            <w:pPr>
              <w:pStyle w:val="NoSpacing"/>
              <w:jc w:val="center"/>
              <w:rPr>
                <w:rFonts w:ascii="Times New Roman" w:hAnsi="Times New Roman" w:cs="Times New Roman"/>
                <w:color w:val="000000" w:themeColor="text1"/>
                <w:sz w:val="20"/>
                <w:szCs w:val="20"/>
              </w:rPr>
            </w:pPr>
            <w:r w:rsidRPr="00C36587">
              <w:rPr>
                <w:rFonts w:ascii="Times New Roman" w:hAnsi="Times New Roman" w:cs="Times New Roman"/>
                <w:color w:val="000000" w:themeColor="text1"/>
                <w:sz w:val="20"/>
                <w:szCs w:val="20"/>
              </w:rPr>
              <w:t>Non-STEM</w:t>
            </w:r>
          </w:p>
        </w:tc>
        <w:tc>
          <w:tcPr>
            <w:tcW w:w="906" w:type="dxa"/>
            <w:tcBorders>
              <w:top w:val="nil"/>
              <w:left w:val="nil"/>
              <w:bottom w:val="nil"/>
              <w:right w:val="nil"/>
            </w:tcBorders>
          </w:tcPr>
          <w:p w14:paraId="5C0166C2" w14:textId="77777777" w:rsidR="003E3DD0" w:rsidRPr="00C36587" w:rsidRDefault="003E3DD0" w:rsidP="003E3DD0">
            <w:pPr>
              <w:pStyle w:val="NoSpacing"/>
              <w:rPr>
                <w:rFonts w:ascii="Times New Roman" w:hAnsi="Times New Roman" w:cs="Times New Roman"/>
                <w:color w:val="000000" w:themeColor="text1"/>
              </w:rPr>
            </w:pPr>
            <w:r w:rsidRPr="00C36587">
              <w:rPr>
                <w:rFonts w:ascii="Times New Roman" w:hAnsi="Times New Roman" w:cs="Times New Roman"/>
                <w:color w:val="000000" w:themeColor="text1"/>
              </w:rPr>
              <w:t>4th-5th</w:t>
            </w:r>
          </w:p>
        </w:tc>
        <w:tc>
          <w:tcPr>
            <w:tcW w:w="1065" w:type="dxa"/>
            <w:tcBorders>
              <w:top w:val="nil"/>
              <w:left w:val="nil"/>
              <w:bottom w:val="nil"/>
              <w:right w:val="nil"/>
            </w:tcBorders>
          </w:tcPr>
          <w:p w14:paraId="3CD01477" w14:textId="77777777" w:rsidR="003E3DD0" w:rsidRPr="00C36587" w:rsidRDefault="003E3DD0" w:rsidP="003E3DD0">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1</w:t>
            </w:r>
          </w:p>
        </w:tc>
        <w:tc>
          <w:tcPr>
            <w:tcW w:w="1064" w:type="dxa"/>
            <w:tcBorders>
              <w:top w:val="nil"/>
              <w:left w:val="nil"/>
              <w:bottom w:val="nil"/>
              <w:right w:val="nil"/>
            </w:tcBorders>
          </w:tcPr>
          <w:p w14:paraId="15ADF9F7" w14:textId="77777777" w:rsidR="003E3DD0" w:rsidRPr="00C36587" w:rsidRDefault="003E3DD0" w:rsidP="003E3DD0">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15</w:t>
            </w:r>
          </w:p>
        </w:tc>
        <w:tc>
          <w:tcPr>
            <w:tcW w:w="1968" w:type="dxa"/>
            <w:gridSpan w:val="2"/>
            <w:tcBorders>
              <w:top w:val="nil"/>
              <w:left w:val="nil"/>
              <w:bottom w:val="nil"/>
              <w:right w:val="nil"/>
            </w:tcBorders>
          </w:tcPr>
          <w:p w14:paraId="4E5B3F50" w14:textId="77777777" w:rsidR="003E3DD0" w:rsidRPr="00C36587" w:rsidRDefault="003E3DD0" w:rsidP="003E3DD0">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School</w:t>
            </w:r>
          </w:p>
        </w:tc>
      </w:tr>
      <w:tr w:rsidR="003E3DD0" w:rsidRPr="00C36587" w14:paraId="1EED79F7" w14:textId="77777777" w:rsidTr="003E3DD0">
        <w:trPr>
          <w:trHeight w:val="288"/>
        </w:trPr>
        <w:tc>
          <w:tcPr>
            <w:tcW w:w="2432" w:type="dxa"/>
            <w:tcBorders>
              <w:top w:val="nil"/>
              <w:left w:val="nil"/>
              <w:bottom w:val="nil"/>
              <w:right w:val="nil"/>
            </w:tcBorders>
          </w:tcPr>
          <w:p w14:paraId="07BBDD9C" w14:textId="77777777" w:rsidR="003E3DD0" w:rsidRPr="00C36587" w:rsidRDefault="003E3DD0" w:rsidP="003E3DD0">
            <w:pPr>
              <w:pStyle w:val="NoSpacing"/>
              <w:rPr>
                <w:rFonts w:ascii="Times New Roman" w:hAnsi="Times New Roman" w:cs="Times New Roman"/>
                <w:color w:val="000000" w:themeColor="text1"/>
              </w:rPr>
            </w:pPr>
            <w:r w:rsidRPr="00C36587">
              <w:rPr>
                <w:rFonts w:ascii="Times New Roman" w:hAnsi="Times New Roman" w:cs="Times New Roman"/>
                <w:color w:val="000000" w:themeColor="text1"/>
              </w:rPr>
              <w:t>Gardening (2 sections)</w:t>
            </w:r>
          </w:p>
        </w:tc>
        <w:tc>
          <w:tcPr>
            <w:tcW w:w="1205" w:type="dxa"/>
            <w:tcBorders>
              <w:top w:val="nil"/>
              <w:left w:val="nil"/>
              <w:bottom w:val="nil"/>
              <w:right w:val="nil"/>
            </w:tcBorders>
          </w:tcPr>
          <w:p w14:paraId="4D316457" w14:textId="77777777" w:rsidR="003E3DD0" w:rsidRPr="00C36587" w:rsidRDefault="003E3DD0" w:rsidP="003E3DD0">
            <w:pPr>
              <w:pStyle w:val="NoSpacing"/>
              <w:jc w:val="center"/>
              <w:rPr>
                <w:rFonts w:ascii="Times New Roman" w:hAnsi="Times New Roman" w:cs="Times New Roman"/>
                <w:color w:val="000000" w:themeColor="text1"/>
                <w:sz w:val="20"/>
                <w:szCs w:val="20"/>
              </w:rPr>
            </w:pPr>
            <w:r w:rsidRPr="00C36587">
              <w:rPr>
                <w:rFonts w:ascii="Times New Roman" w:hAnsi="Times New Roman" w:cs="Times New Roman"/>
                <w:color w:val="000000" w:themeColor="text1"/>
                <w:sz w:val="20"/>
                <w:szCs w:val="20"/>
              </w:rPr>
              <w:t>Non-STEM</w:t>
            </w:r>
          </w:p>
        </w:tc>
        <w:tc>
          <w:tcPr>
            <w:tcW w:w="906" w:type="dxa"/>
            <w:tcBorders>
              <w:top w:val="nil"/>
              <w:left w:val="nil"/>
              <w:bottom w:val="nil"/>
              <w:right w:val="nil"/>
            </w:tcBorders>
          </w:tcPr>
          <w:p w14:paraId="7AE3400F" w14:textId="77777777" w:rsidR="003E3DD0" w:rsidRPr="00C36587" w:rsidRDefault="003E3DD0" w:rsidP="003E3DD0">
            <w:pPr>
              <w:pStyle w:val="NoSpacing"/>
              <w:rPr>
                <w:rFonts w:ascii="Times New Roman" w:hAnsi="Times New Roman" w:cs="Times New Roman"/>
                <w:color w:val="000000" w:themeColor="text1"/>
              </w:rPr>
            </w:pPr>
            <w:r w:rsidRPr="00C36587">
              <w:rPr>
                <w:rFonts w:ascii="Times New Roman" w:hAnsi="Times New Roman" w:cs="Times New Roman"/>
                <w:color w:val="000000" w:themeColor="text1"/>
              </w:rPr>
              <w:t>4th-5th</w:t>
            </w:r>
          </w:p>
        </w:tc>
        <w:tc>
          <w:tcPr>
            <w:tcW w:w="1065" w:type="dxa"/>
            <w:tcBorders>
              <w:top w:val="nil"/>
              <w:left w:val="nil"/>
              <w:bottom w:val="nil"/>
              <w:right w:val="nil"/>
            </w:tcBorders>
          </w:tcPr>
          <w:p w14:paraId="7B1D7336" w14:textId="77777777" w:rsidR="003E3DD0" w:rsidRPr="00C36587" w:rsidRDefault="003E3DD0" w:rsidP="003E3DD0">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2</w:t>
            </w:r>
          </w:p>
        </w:tc>
        <w:tc>
          <w:tcPr>
            <w:tcW w:w="1064" w:type="dxa"/>
            <w:tcBorders>
              <w:top w:val="nil"/>
              <w:left w:val="nil"/>
              <w:bottom w:val="nil"/>
              <w:right w:val="nil"/>
            </w:tcBorders>
          </w:tcPr>
          <w:p w14:paraId="33D9D0E2" w14:textId="77777777" w:rsidR="003E3DD0" w:rsidRPr="00C36587" w:rsidRDefault="003E3DD0" w:rsidP="003E3DD0">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20</w:t>
            </w:r>
          </w:p>
        </w:tc>
        <w:tc>
          <w:tcPr>
            <w:tcW w:w="1968" w:type="dxa"/>
            <w:gridSpan w:val="2"/>
            <w:tcBorders>
              <w:top w:val="nil"/>
              <w:left w:val="nil"/>
              <w:bottom w:val="nil"/>
              <w:right w:val="nil"/>
            </w:tcBorders>
          </w:tcPr>
          <w:p w14:paraId="462F4817" w14:textId="77777777" w:rsidR="003E3DD0" w:rsidRPr="00C36587" w:rsidRDefault="003E3DD0" w:rsidP="003E3DD0">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Community</w:t>
            </w:r>
          </w:p>
        </w:tc>
      </w:tr>
      <w:tr w:rsidR="003E3DD0" w:rsidRPr="00C36587" w14:paraId="58FD2696" w14:textId="77777777" w:rsidTr="003E3DD0">
        <w:trPr>
          <w:trHeight w:val="288"/>
        </w:trPr>
        <w:tc>
          <w:tcPr>
            <w:tcW w:w="2432" w:type="dxa"/>
            <w:tcBorders>
              <w:top w:val="nil"/>
              <w:left w:val="nil"/>
              <w:bottom w:val="nil"/>
              <w:right w:val="nil"/>
            </w:tcBorders>
          </w:tcPr>
          <w:p w14:paraId="176CC9E1" w14:textId="77777777" w:rsidR="003E3DD0" w:rsidRPr="00C36587" w:rsidRDefault="003E3DD0" w:rsidP="003E3DD0">
            <w:pPr>
              <w:pStyle w:val="NoSpacing"/>
              <w:rPr>
                <w:rFonts w:ascii="Times New Roman" w:hAnsi="Times New Roman" w:cs="Times New Roman"/>
                <w:color w:val="000000" w:themeColor="text1"/>
              </w:rPr>
            </w:pPr>
            <w:r w:rsidRPr="00C36587">
              <w:rPr>
                <w:rFonts w:ascii="Times New Roman" w:hAnsi="Times New Roman" w:cs="Times New Roman"/>
                <w:color w:val="000000" w:themeColor="text1"/>
              </w:rPr>
              <w:t>Sports Club</w:t>
            </w:r>
          </w:p>
        </w:tc>
        <w:tc>
          <w:tcPr>
            <w:tcW w:w="1205" w:type="dxa"/>
            <w:tcBorders>
              <w:top w:val="nil"/>
              <w:left w:val="nil"/>
              <w:bottom w:val="nil"/>
              <w:right w:val="nil"/>
            </w:tcBorders>
          </w:tcPr>
          <w:p w14:paraId="43898BB6" w14:textId="77777777" w:rsidR="003E3DD0" w:rsidRPr="00C36587" w:rsidRDefault="003E3DD0" w:rsidP="003E3DD0">
            <w:pPr>
              <w:pStyle w:val="NoSpacing"/>
              <w:jc w:val="center"/>
              <w:rPr>
                <w:rFonts w:ascii="Times New Roman" w:hAnsi="Times New Roman" w:cs="Times New Roman"/>
                <w:color w:val="000000" w:themeColor="text1"/>
                <w:sz w:val="20"/>
                <w:szCs w:val="20"/>
              </w:rPr>
            </w:pPr>
            <w:r w:rsidRPr="00C36587">
              <w:rPr>
                <w:rFonts w:ascii="Times New Roman" w:hAnsi="Times New Roman" w:cs="Times New Roman"/>
                <w:color w:val="000000" w:themeColor="text1"/>
                <w:sz w:val="20"/>
                <w:szCs w:val="20"/>
              </w:rPr>
              <w:t>Non-STEM</w:t>
            </w:r>
          </w:p>
        </w:tc>
        <w:tc>
          <w:tcPr>
            <w:tcW w:w="906" w:type="dxa"/>
            <w:tcBorders>
              <w:top w:val="nil"/>
              <w:left w:val="nil"/>
              <w:bottom w:val="nil"/>
              <w:right w:val="nil"/>
            </w:tcBorders>
          </w:tcPr>
          <w:p w14:paraId="0EC1B031" w14:textId="77777777" w:rsidR="003E3DD0" w:rsidRPr="00C36587" w:rsidRDefault="003E3DD0" w:rsidP="003E3DD0">
            <w:pPr>
              <w:pStyle w:val="NoSpacing"/>
              <w:rPr>
                <w:rFonts w:ascii="Times New Roman" w:hAnsi="Times New Roman" w:cs="Times New Roman"/>
                <w:color w:val="000000" w:themeColor="text1"/>
              </w:rPr>
            </w:pPr>
            <w:r w:rsidRPr="00C36587">
              <w:rPr>
                <w:rFonts w:ascii="Times New Roman" w:hAnsi="Times New Roman" w:cs="Times New Roman"/>
                <w:color w:val="000000" w:themeColor="text1"/>
              </w:rPr>
              <w:t>4th-5th</w:t>
            </w:r>
          </w:p>
        </w:tc>
        <w:tc>
          <w:tcPr>
            <w:tcW w:w="1065" w:type="dxa"/>
            <w:tcBorders>
              <w:top w:val="nil"/>
              <w:left w:val="nil"/>
              <w:bottom w:val="nil"/>
              <w:right w:val="nil"/>
            </w:tcBorders>
          </w:tcPr>
          <w:p w14:paraId="379110EE" w14:textId="77777777" w:rsidR="003E3DD0" w:rsidRPr="00C36587" w:rsidRDefault="003E3DD0" w:rsidP="003E3DD0">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1</w:t>
            </w:r>
          </w:p>
        </w:tc>
        <w:tc>
          <w:tcPr>
            <w:tcW w:w="1064" w:type="dxa"/>
            <w:tcBorders>
              <w:top w:val="nil"/>
              <w:left w:val="nil"/>
              <w:bottom w:val="nil"/>
              <w:right w:val="nil"/>
            </w:tcBorders>
          </w:tcPr>
          <w:p w14:paraId="53435F17" w14:textId="77777777" w:rsidR="003E3DD0" w:rsidRPr="00C36587" w:rsidRDefault="003E3DD0" w:rsidP="003E3DD0">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20</w:t>
            </w:r>
          </w:p>
        </w:tc>
        <w:tc>
          <w:tcPr>
            <w:tcW w:w="1968" w:type="dxa"/>
            <w:gridSpan w:val="2"/>
            <w:tcBorders>
              <w:top w:val="nil"/>
              <w:left w:val="nil"/>
              <w:bottom w:val="nil"/>
              <w:right w:val="nil"/>
            </w:tcBorders>
          </w:tcPr>
          <w:p w14:paraId="5AA3CD05" w14:textId="77777777" w:rsidR="003E3DD0" w:rsidRPr="00C36587" w:rsidRDefault="003E3DD0" w:rsidP="003E3DD0">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Community</w:t>
            </w:r>
          </w:p>
        </w:tc>
      </w:tr>
      <w:tr w:rsidR="003E3DD0" w:rsidRPr="00C36587" w14:paraId="6E4268FB" w14:textId="77777777" w:rsidTr="003E3DD0">
        <w:trPr>
          <w:trHeight w:val="288"/>
        </w:trPr>
        <w:tc>
          <w:tcPr>
            <w:tcW w:w="2432" w:type="dxa"/>
            <w:tcBorders>
              <w:top w:val="nil"/>
              <w:left w:val="nil"/>
              <w:bottom w:val="nil"/>
              <w:right w:val="nil"/>
            </w:tcBorders>
          </w:tcPr>
          <w:p w14:paraId="02BE264E" w14:textId="77777777" w:rsidR="003E3DD0" w:rsidRPr="00C36587" w:rsidRDefault="003E3DD0" w:rsidP="003E3DD0">
            <w:pPr>
              <w:pStyle w:val="NoSpacing"/>
              <w:rPr>
                <w:rFonts w:ascii="Times New Roman" w:hAnsi="Times New Roman" w:cs="Times New Roman"/>
                <w:color w:val="000000" w:themeColor="text1"/>
              </w:rPr>
            </w:pPr>
            <w:r w:rsidRPr="00C36587">
              <w:rPr>
                <w:rFonts w:ascii="Times New Roman" w:hAnsi="Times New Roman" w:cs="Times New Roman"/>
                <w:color w:val="000000" w:themeColor="text1"/>
              </w:rPr>
              <w:t>Running Club</w:t>
            </w:r>
          </w:p>
        </w:tc>
        <w:tc>
          <w:tcPr>
            <w:tcW w:w="1205" w:type="dxa"/>
            <w:tcBorders>
              <w:top w:val="nil"/>
              <w:left w:val="nil"/>
              <w:bottom w:val="nil"/>
              <w:right w:val="nil"/>
            </w:tcBorders>
          </w:tcPr>
          <w:p w14:paraId="53D041B2" w14:textId="77777777" w:rsidR="003E3DD0" w:rsidRPr="00C36587" w:rsidRDefault="003E3DD0" w:rsidP="003E3DD0">
            <w:pPr>
              <w:pStyle w:val="NoSpacing"/>
              <w:jc w:val="center"/>
              <w:rPr>
                <w:rFonts w:ascii="Times New Roman" w:hAnsi="Times New Roman" w:cs="Times New Roman"/>
                <w:color w:val="000000" w:themeColor="text1"/>
                <w:sz w:val="20"/>
                <w:szCs w:val="20"/>
              </w:rPr>
            </w:pPr>
            <w:r w:rsidRPr="00C36587">
              <w:rPr>
                <w:rFonts w:ascii="Times New Roman" w:hAnsi="Times New Roman" w:cs="Times New Roman"/>
                <w:color w:val="000000" w:themeColor="text1"/>
                <w:sz w:val="20"/>
                <w:szCs w:val="20"/>
              </w:rPr>
              <w:t>Non-STEM</w:t>
            </w:r>
          </w:p>
        </w:tc>
        <w:tc>
          <w:tcPr>
            <w:tcW w:w="906" w:type="dxa"/>
            <w:tcBorders>
              <w:top w:val="nil"/>
              <w:left w:val="nil"/>
              <w:bottom w:val="nil"/>
              <w:right w:val="nil"/>
            </w:tcBorders>
          </w:tcPr>
          <w:p w14:paraId="77752ED1" w14:textId="77777777" w:rsidR="003E3DD0" w:rsidRPr="00C36587" w:rsidRDefault="003E3DD0" w:rsidP="003E3DD0">
            <w:pPr>
              <w:pStyle w:val="NoSpacing"/>
              <w:rPr>
                <w:rFonts w:ascii="Times New Roman" w:hAnsi="Times New Roman" w:cs="Times New Roman"/>
                <w:color w:val="000000" w:themeColor="text1"/>
              </w:rPr>
            </w:pPr>
            <w:r w:rsidRPr="00C36587">
              <w:rPr>
                <w:rFonts w:ascii="Times New Roman" w:hAnsi="Times New Roman" w:cs="Times New Roman"/>
                <w:color w:val="000000" w:themeColor="text1"/>
              </w:rPr>
              <w:t>4th-5th</w:t>
            </w:r>
          </w:p>
        </w:tc>
        <w:tc>
          <w:tcPr>
            <w:tcW w:w="1065" w:type="dxa"/>
            <w:tcBorders>
              <w:top w:val="nil"/>
              <w:left w:val="nil"/>
              <w:bottom w:val="nil"/>
              <w:right w:val="nil"/>
            </w:tcBorders>
          </w:tcPr>
          <w:p w14:paraId="65920102" w14:textId="77777777" w:rsidR="003E3DD0" w:rsidRPr="00C36587" w:rsidRDefault="003E3DD0" w:rsidP="003E3DD0">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1</w:t>
            </w:r>
          </w:p>
        </w:tc>
        <w:tc>
          <w:tcPr>
            <w:tcW w:w="1064" w:type="dxa"/>
            <w:tcBorders>
              <w:top w:val="nil"/>
              <w:left w:val="nil"/>
              <w:bottom w:val="nil"/>
              <w:right w:val="nil"/>
            </w:tcBorders>
          </w:tcPr>
          <w:p w14:paraId="2D3D97F3" w14:textId="77777777" w:rsidR="003E3DD0" w:rsidRPr="00C36587" w:rsidRDefault="003E3DD0" w:rsidP="003E3DD0">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18</w:t>
            </w:r>
          </w:p>
        </w:tc>
        <w:tc>
          <w:tcPr>
            <w:tcW w:w="1968" w:type="dxa"/>
            <w:gridSpan w:val="2"/>
            <w:tcBorders>
              <w:top w:val="nil"/>
              <w:left w:val="nil"/>
              <w:bottom w:val="nil"/>
              <w:right w:val="nil"/>
            </w:tcBorders>
          </w:tcPr>
          <w:p w14:paraId="2EFB002C" w14:textId="77777777" w:rsidR="003E3DD0" w:rsidRPr="00C36587" w:rsidRDefault="003E3DD0" w:rsidP="003E3DD0">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School</w:t>
            </w:r>
          </w:p>
        </w:tc>
      </w:tr>
      <w:tr w:rsidR="003E3DD0" w:rsidRPr="00C36587" w14:paraId="01C9EBCB" w14:textId="77777777" w:rsidTr="003E3DD0">
        <w:trPr>
          <w:trHeight w:val="288"/>
        </w:trPr>
        <w:tc>
          <w:tcPr>
            <w:tcW w:w="2432" w:type="dxa"/>
            <w:tcBorders>
              <w:top w:val="nil"/>
              <w:left w:val="nil"/>
              <w:bottom w:val="nil"/>
              <w:right w:val="nil"/>
            </w:tcBorders>
          </w:tcPr>
          <w:p w14:paraId="04C24C97" w14:textId="77777777" w:rsidR="003E3DD0" w:rsidRPr="00C36587" w:rsidRDefault="003E3DD0" w:rsidP="003E3DD0">
            <w:pPr>
              <w:pStyle w:val="NoSpacing"/>
              <w:rPr>
                <w:rFonts w:ascii="Times New Roman" w:hAnsi="Times New Roman" w:cs="Times New Roman"/>
                <w:color w:val="000000" w:themeColor="text1"/>
              </w:rPr>
            </w:pPr>
            <w:r w:rsidRPr="00C36587">
              <w:rPr>
                <w:rFonts w:ascii="Times New Roman" w:hAnsi="Times New Roman" w:cs="Times New Roman"/>
                <w:color w:val="000000" w:themeColor="text1"/>
              </w:rPr>
              <w:t xml:space="preserve">Camp Fire Adventure </w:t>
            </w:r>
          </w:p>
        </w:tc>
        <w:tc>
          <w:tcPr>
            <w:tcW w:w="1205" w:type="dxa"/>
            <w:tcBorders>
              <w:top w:val="nil"/>
              <w:left w:val="nil"/>
              <w:bottom w:val="nil"/>
              <w:right w:val="nil"/>
            </w:tcBorders>
          </w:tcPr>
          <w:p w14:paraId="2D00E372" w14:textId="77777777" w:rsidR="003E3DD0" w:rsidRPr="00C36587" w:rsidRDefault="003E3DD0" w:rsidP="003E3DD0">
            <w:pPr>
              <w:pStyle w:val="NoSpacing"/>
              <w:jc w:val="center"/>
              <w:rPr>
                <w:rFonts w:ascii="Times New Roman" w:hAnsi="Times New Roman" w:cs="Times New Roman"/>
                <w:color w:val="000000" w:themeColor="text1"/>
                <w:sz w:val="20"/>
                <w:szCs w:val="20"/>
              </w:rPr>
            </w:pPr>
            <w:r w:rsidRPr="00C36587">
              <w:rPr>
                <w:rFonts w:ascii="Times New Roman" w:hAnsi="Times New Roman" w:cs="Times New Roman"/>
                <w:color w:val="000000" w:themeColor="text1"/>
                <w:sz w:val="20"/>
                <w:szCs w:val="20"/>
              </w:rPr>
              <w:t>Non-STEM</w:t>
            </w:r>
          </w:p>
        </w:tc>
        <w:tc>
          <w:tcPr>
            <w:tcW w:w="906" w:type="dxa"/>
            <w:tcBorders>
              <w:top w:val="nil"/>
              <w:left w:val="nil"/>
              <w:bottom w:val="nil"/>
              <w:right w:val="nil"/>
            </w:tcBorders>
          </w:tcPr>
          <w:p w14:paraId="162254CC" w14:textId="77777777" w:rsidR="003E3DD0" w:rsidRPr="00C36587" w:rsidRDefault="003E3DD0" w:rsidP="003E3DD0">
            <w:pPr>
              <w:pStyle w:val="NoSpacing"/>
              <w:rPr>
                <w:rFonts w:ascii="Times New Roman" w:hAnsi="Times New Roman" w:cs="Times New Roman"/>
                <w:color w:val="000000" w:themeColor="text1"/>
              </w:rPr>
            </w:pPr>
            <w:r w:rsidRPr="00C36587">
              <w:rPr>
                <w:rFonts w:ascii="Times New Roman" w:hAnsi="Times New Roman" w:cs="Times New Roman"/>
                <w:color w:val="000000" w:themeColor="text1"/>
              </w:rPr>
              <w:t>4th-5th</w:t>
            </w:r>
          </w:p>
        </w:tc>
        <w:tc>
          <w:tcPr>
            <w:tcW w:w="1065" w:type="dxa"/>
            <w:tcBorders>
              <w:top w:val="nil"/>
              <w:left w:val="nil"/>
              <w:bottom w:val="nil"/>
              <w:right w:val="nil"/>
            </w:tcBorders>
          </w:tcPr>
          <w:p w14:paraId="3E1BDB6B" w14:textId="77777777" w:rsidR="003E3DD0" w:rsidRPr="00C36587" w:rsidRDefault="003E3DD0" w:rsidP="003E3DD0">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1</w:t>
            </w:r>
          </w:p>
        </w:tc>
        <w:tc>
          <w:tcPr>
            <w:tcW w:w="1064" w:type="dxa"/>
            <w:tcBorders>
              <w:top w:val="nil"/>
              <w:left w:val="nil"/>
              <w:bottom w:val="nil"/>
              <w:right w:val="nil"/>
            </w:tcBorders>
          </w:tcPr>
          <w:p w14:paraId="4DBD7262" w14:textId="77777777" w:rsidR="003E3DD0" w:rsidRPr="00C36587" w:rsidRDefault="003E3DD0" w:rsidP="003E3DD0">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12</w:t>
            </w:r>
          </w:p>
        </w:tc>
        <w:tc>
          <w:tcPr>
            <w:tcW w:w="1968" w:type="dxa"/>
            <w:gridSpan w:val="2"/>
            <w:tcBorders>
              <w:top w:val="nil"/>
              <w:left w:val="nil"/>
              <w:bottom w:val="nil"/>
              <w:right w:val="nil"/>
            </w:tcBorders>
          </w:tcPr>
          <w:p w14:paraId="77DA039F" w14:textId="77777777" w:rsidR="003E3DD0" w:rsidRPr="00C36587" w:rsidRDefault="003E3DD0" w:rsidP="003E3DD0">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Community</w:t>
            </w:r>
          </w:p>
        </w:tc>
      </w:tr>
      <w:tr w:rsidR="003E3DD0" w:rsidRPr="00C36587" w14:paraId="7C3AE169" w14:textId="77777777" w:rsidTr="003E3DD0">
        <w:trPr>
          <w:trHeight w:val="288"/>
        </w:trPr>
        <w:tc>
          <w:tcPr>
            <w:tcW w:w="2432" w:type="dxa"/>
            <w:tcBorders>
              <w:top w:val="nil"/>
              <w:left w:val="nil"/>
              <w:bottom w:val="nil"/>
              <w:right w:val="nil"/>
            </w:tcBorders>
          </w:tcPr>
          <w:p w14:paraId="3A677621" w14:textId="77777777" w:rsidR="003E3DD0" w:rsidRPr="00C36587" w:rsidRDefault="003E3DD0" w:rsidP="003E3DD0">
            <w:pPr>
              <w:pStyle w:val="NoSpacing"/>
              <w:rPr>
                <w:rFonts w:ascii="Times New Roman" w:hAnsi="Times New Roman" w:cs="Times New Roman"/>
                <w:color w:val="000000" w:themeColor="text1"/>
              </w:rPr>
            </w:pPr>
            <w:r w:rsidRPr="00C36587">
              <w:rPr>
                <w:rFonts w:ascii="Times New Roman" w:hAnsi="Times New Roman" w:cs="Times New Roman"/>
                <w:color w:val="000000" w:themeColor="text1"/>
              </w:rPr>
              <w:t xml:space="preserve">Song Writing and Dance </w:t>
            </w:r>
          </w:p>
        </w:tc>
        <w:tc>
          <w:tcPr>
            <w:tcW w:w="1205" w:type="dxa"/>
            <w:tcBorders>
              <w:top w:val="nil"/>
              <w:left w:val="nil"/>
              <w:bottom w:val="nil"/>
              <w:right w:val="nil"/>
            </w:tcBorders>
          </w:tcPr>
          <w:p w14:paraId="2E2BB05A" w14:textId="77777777" w:rsidR="003E3DD0" w:rsidRPr="00C36587" w:rsidRDefault="003E3DD0" w:rsidP="003E3DD0">
            <w:pPr>
              <w:pStyle w:val="NoSpacing"/>
              <w:jc w:val="center"/>
              <w:rPr>
                <w:rFonts w:ascii="Times New Roman" w:hAnsi="Times New Roman" w:cs="Times New Roman"/>
                <w:color w:val="000000" w:themeColor="text1"/>
                <w:sz w:val="20"/>
                <w:szCs w:val="20"/>
              </w:rPr>
            </w:pPr>
            <w:r w:rsidRPr="00C36587">
              <w:rPr>
                <w:rFonts w:ascii="Times New Roman" w:hAnsi="Times New Roman" w:cs="Times New Roman"/>
                <w:color w:val="000000" w:themeColor="text1"/>
                <w:sz w:val="20"/>
                <w:szCs w:val="20"/>
              </w:rPr>
              <w:t>Non-STEM</w:t>
            </w:r>
          </w:p>
        </w:tc>
        <w:tc>
          <w:tcPr>
            <w:tcW w:w="906" w:type="dxa"/>
            <w:tcBorders>
              <w:top w:val="nil"/>
              <w:left w:val="nil"/>
              <w:bottom w:val="nil"/>
              <w:right w:val="nil"/>
            </w:tcBorders>
          </w:tcPr>
          <w:p w14:paraId="5D192770" w14:textId="77777777" w:rsidR="003E3DD0" w:rsidRPr="00C36587" w:rsidRDefault="003E3DD0" w:rsidP="003E3DD0">
            <w:pPr>
              <w:pStyle w:val="NoSpacing"/>
              <w:rPr>
                <w:rFonts w:ascii="Times New Roman" w:hAnsi="Times New Roman" w:cs="Times New Roman"/>
                <w:color w:val="000000" w:themeColor="text1"/>
              </w:rPr>
            </w:pPr>
            <w:r w:rsidRPr="00C36587">
              <w:rPr>
                <w:rFonts w:ascii="Times New Roman" w:hAnsi="Times New Roman" w:cs="Times New Roman"/>
                <w:color w:val="000000" w:themeColor="text1"/>
              </w:rPr>
              <w:t>4th-5th</w:t>
            </w:r>
          </w:p>
        </w:tc>
        <w:tc>
          <w:tcPr>
            <w:tcW w:w="1065" w:type="dxa"/>
            <w:tcBorders>
              <w:top w:val="nil"/>
              <w:left w:val="nil"/>
              <w:bottom w:val="nil"/>
              <w:right w:val="nil"/>
            </w:tcBorders>
          </w:tcPr>
          <w:p w14:paraId="290ADD1D" w14:textId="77777777" w:rsidR="003E3DD0" w:rsidRPr="00C36587" w:rsidRDefault="003E3DD0" w:rsidP="003E3DD0">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1</w:t>
            </w:r>
          </w:p>
        </w:tc>
        <w:tc>
          <w:tcPr>
            <w:tcW w:w="1064" w:type="dxa"/>
            <w:tcBorders>
              <w:top w:val="nil"/>
              <w:left w:val="nil"/>
              <w:bottom w:val="nil"/>
              <w:right w:val="nil"/>
            </w:tcBorders>
          </w:tcPr>
          <w:p w14:paraId="20D16AD1" w14:textId="77777777" w:rsidR="003E3DD0" w:rsidRPr="00C36587" w:rsidRDefault="003E3DD0" w:rsidP="003E3DD0">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15</w:t>
            </w:r>
          </w:p>
        </w:tc>
        <w:tc>
          <w:tcPr>
            <w:tcW w:w="1968" w:type="dxa"/>
            <w:gridSpan w:val="2"/>
            <w:tcBorders>
              <w:top w:val="nil"/>
              <w:left w:val="nil"/>
              <w:bottom w:val="nil"/>
              <w:right w:val="nil"/>
            </w:tcBorders>
          </w:tcPr>
          <w:p w14:paraId="1CFBA021" w14:textId="77777777" w:rsidR="003E3DD0" w:rsidRPr="00C36587" w:rsidRDefault="003E3DD0" w:rsidP="003E3DD0">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Community</w:t>
            </w:r>
          </w:p>
        </w:tc>
      </w:tr>
      <w:tr w:rsidR="003E3DD0" w:rsidRPr="00C36587" w14:paraId="251027C3" w14:textId="77777777" w:rsidTr="003E3DD0">
        <w:trPr>
          <w:trHeight w:val="288"/>
        </w:trPr>
        <w:tc>
          <w:tcPr>
            <w:tcW w:w="2432" w:type="dxa"/>
            <w:tcBorders>
              <w:top w:val="nil"/>
              <w:left w:val="nil"/>
              <w:bottom w:val="nil"/>
              <w:right w:val="nil"/>
            </w:tcBorders>
          </w:tcPr>
          <w:p w14:paraId="79E667A9" w14:textId="77777777" w:rsidR="003E3DD0" w:rsidRPr="00C36587" w:rsidRDefault="003E3DD0" w:rsidP="003E3DD0">
            <w:pPr>
              <w:pStyle w:val="NoSpacing"/>
              <w:rPr>
                <w:rFonts w:ascii="Times New Roman" w:hAnsi="Times New Roman" w:cs="Times New Roman"/>
                <w:color w:val="000000" w:themeColor="text1"/>
              </w:rPr>
            </w:pPr>
            <w:r w:rsidRPr="00C36587">
              <w:rPr>
                <w:rFonts w:ascii="Times New Roman" w:hAnsi="Times New Roman" w:cs="Times New Roman"/>
                <w:color w:val="000000" w:themeColor="text1"/>
              </w:rPr>
              <w:t>Soccer</w:t>
            </w:r>
          </w:p>
        </w:tc>
        <w:tc>
          <w:tcPr>
            <w:tcW w:w="1205" w:type="dxa"/>
            <w:tcBorders>
              <w:top w:val="nil"/>
              <w:left w:val="nil"/>
              <w:bottom w:val="nil"/>
              <w:right w:val="nil"/>
            </w:tcBorders>
          </w:tcPr>
          <w:p w14:paraId="1723BB9A" w14:textId="77777777" w:rsidR="003E3DD0" w:rsidRPr="00C36587" w:rsidRDefault="003E3DD0" w:rsidP="003E3DD0">
            <w:pPr>
              <w:pStyle w:val="NoSpacing"/>
              <w:jc w:val="center"/>
              <w:rPr>
                <w:rFonts w:ascii="Times New Roman" w:hAnsi="Times New Roman" w:cs="Times New Roman"/>
                <w:color w:val="000000" w:themeColor="text1"/>
                <w:sz w:val="20"/>
                <w:szCs w:val="20"/>
              </w:rPr>
            </w:pPr>
            <w:r w:rsidRPr="00C36587">
              <w:rPr>
                <w:rFonts w:ascii="Times New Roman" w:hAnsi="Times New Roman" w:cs="Times New Roman"/>
                <w:color w:val="000000" w:themeColor="text1"/>
                <w:sz w:val="20"/>
                <w:szCs w:val="20"/>
              </w:rPr>
              <w:t>Non-STEM</w:t>
            </w:r>
          </w:p>
        </w:tc>
        <w:tc>
          <w:tcPr>
            <w:tcW w:w="906" w:type="dxa"/>
            <w:tcBorders>
              <w:top w:val="nil"/>
              <w:left w:val="nil"/>
              <w:bottom w:val="nil"/>
              <w:right w:val="nil"/>
            </w:tcBorders>
          </w:tcPr>
          <w:p w14:paraId="50E0CA80" w14:textId="77777777" w:rsidR="003E3DD0" w:rsidRPr="00C36587" w:rsidRDefault="003E3DD0" w:rsidP="003E3DD0">
            <w:pPr>
              <w:pStyle w:val="NoSpacing"/>
              <w:rPr>
                <w:rFonts w:ascii="Times New Roman" w:hAnsi="Times New Roman" w:cs="Times New Roman"/>
                <w:color w:val="000000" w:themeColor="text1"/>
              </w:rPr>
            </w:pPr>
            <w:r w:rsidRPr="00C36587">
              <w:rPr>
                <w:rFonts w:ascii="Times New Roman" w:hAnsi="Times New Roman" w:cs="Times New Roman"/>
                <w:color w:val="000000" w:themeColor="text1"/>
              </w:rPr>
              <w:t>4th-5th</w:t>
            </w:r>
          </w:p>
        </w:tc>
        <w:tc>
          <w:tcPr>
            <w:tcW w:w="1065" w:type="dxa"/>
            <w:tcBorders>
              <w:top w:val="nil"/>
              <w:left w:val="nil"/>
              <w:bottom w:val="nil"/>
              <w:right w:val="nil"/>
            </w:tcBorders>
          </w:tcPr>
          <w:p w14:paraId="5AC57C3F" w14:textId="77777777" w:rsidR="003E3DD0" w:rsidRPr="00C36587" w:rsidRDefault="003E3DD0" w:rsidP="003E3DD0">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2</w:t>
            </w:r>
          </w:p>
        </w:tc>
        <w:tc>
          <w:tcPr>
            <w:tcW w:w="1064" w:type="dxa"/>
            <w:tcBorders>
              <w:top w:val="nil"/>
              <w:left w:val="nil"/>
              <w:bottom w:val="nil"/>
              <w:right w:val="nil"/>
            </w:tcBorders>
          </w:tcPr>
          <w:p w14:paraId="653C5E5E" w14:textId="77777777" w:rsidR="003E3DD0" w:rsidRPr="00C36587" w:rsidRDefault="003E3DD0" w:rsidP="003E3DD0">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23</w:t>
            </w:r>
          </w:p>
        </w:tc>
        <w:tc>
          <w:tcPr>
            <w:tcW w:w="1968" w:type="dxa"/>
            <w:gridSpan w:val="2"/>
            <w:tcBorders>
              <w:top w:val="nil"/>
              <w:left w:val="nil"/>
              <w:bottom w:val="nil"/>
              <w:right w:val="nil"/>
            </w:tcBorders>
          </w:tcPr>
          <w:p w14:paraId="57FD220D" w14:textId="77777777" w:rsidR="003E3DD0" w:rsidRPr="00C36587" w:rsidRDefault="003E3DD0" w:rsidP="003E3DD0">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School</w:t>
            </w:r>
          </w:p>
        </w:tc>
      </w:tr>
      <w:tr w:rsidR="003E3DD0" w:rsidRPr="00C36587" w14:paraId="6FC56D5B" w14:textId="77777777" w:rsidTr="003E3DD0">
        <w:trPr>
          <w:trHeight w:val="288"/>
        </w:trPr>
        <w:tc>
          <w:tcPr>
            <w:tcW w:w="2432" w:type="dxa"/>
            <w:tcBorders>
              <w:top w:val="nil"/>
              <w:left w:val="nil"/>
              <w:bottom w:val="nil"/>
              <w:right w:val="nil"/>
            </w:tcBorders>
          </w:tcPr>
          <w:p w14:paraId="77D231E9" w14:textId="00A0C42F" w:rsidR="003E3DD0" w:rsidRPr="00844EAC" w:rsidRDefault="003E3DD0" w:rsidP="003E3DD0">
            <w:pPr>
              <w:pStyle w:val="NoSpacing"/>
              <w:rPr>
                <w:rFonts w:ascii="Times New Roman" w:hAnsi="Times New Roman" w:cs="Times New Roman"/>
                <w:color w:val="000000" w:themeColor="text1"/>
                <w:sz w:val="21"/>
              </w:rPr>
            </w:pPr>
            <w:r w:rsidRPr="00C36587">
              <w:rPr>
                <w:rFonts w:ascii="Times New Roman" w:hAnsi="Times New Roman" w:cs="Times New Roman"/>
                <w:color w:val="000000" w:themeColor="text1"/>
                <w:sz w:val="21"/>
              </w:rPr>
              <w:t>Engineering</w:t>
            </w:r>
            <w:r w:rsidR="00844EAC">
              <w:rPr>
                <w:rFonts w:ascii="Times New Roman" w:hAnsi="Times New Roman" w:cs="Times New Roman"/>
                <w:color w:val="000000" w:themeColor="text1"/>
                <w:sz w:val="21"/>
              </w:rPr>
              <w:t xml:space="preserve"> with Connect Blocks </w:t>
            </w:r>
            <w:r w:rsidRPr="00C36587">
              <w:rPr>
                <w:rFonts w:ascii="Times New Roman" w:hAnsi="Times New Roman" w:cs="Times New Roman"/>
                <w:color w:val="000000" w:themeColor="text1"/>
                <w:sz w:val="21"/>
              </w:rPr>
              <w:t xml:space="preserve"> (2 sections)</w:t>
            </w:r>
          </w:p>
        </w:tc>
        <w:tc>
          <w:tcPr>
            <w:tcW w:w="1205" w:type="dxa"/>
            <w:tcBorders>
              <w:top w:val="nil"/>
              <w:left w:val="nil"/>
              <w:bottom w:val="nil"/>
              <w:right w:val="nil"/>
            </w:tcBorders>
          </w:tcPr>
          <w:p w14:paraId="55D1C230" w14:textId="77777777" w:rsidR="003E3DD0" w:rsidRPr="00C36587" w:rsidRDefault="003E3DD0" w:rsidP="003E3DD0">
            <w:pPr>
              <w:pStyle w:val="NoSpacing"/>
              <w:jc w:val="center"/>
              <w:rPr>
                <w:rFonts w:ascii="Times New Roman" w:hAnsi="Times New Roman" w:cs="Times New Roman"/>
                <w:color w:val="000000" w:themeColor="text1"/>
                <w:sz w:val="20"/>
                <w:szCs w:val="20"/>
              </w:rPr>
            </w:pPr>
            <w:r w:rsidRPr="00C36587">
              <w:rPr>
                <w:rFonts w:ascii="Times New Roman" w:hAnsi="Times New Roman" w:cs="Times New Roman"/>
                <w:color w:val="000000" w:themeColor="text1"/>
                <w:sz w:val="20"/>
                <w:szCs w:val="20"/>
              </w:rPr>
              <w:t>STEM</w:t>
            </w:r>
          </w:p>
        </w:tc>
        <w:tc>
          <w:tcPr>
            <w:tcW w:w="906" w:type="dxa"/>
            <w:tcBorders>
              <w:top w:val="nil"/>
              <w:left w:val="nil"/>
              <w:bottom w:val="nil"/>
              <w:right w:val="nil"/>
            </w:tcBorders>
          </w:tcPr>
          <w:p w14:paraId="6B137FBB" w14:textId="77777777" w:rsidR="003E3DD0" w:rsidRPr="00C36587" w:rsidRDefault="003E3DD0" w:rsidP="003E3DD0">
            <w:pPr>
              <w:pStyle w:val="NoSpacing"/>
              <w:rPr>
                <w:rFonts w:ascii="Times New Roman" w:hAnsi="Times New Roman" w:cs="Times New Roman"/>
                <w:color w:val="000000" w:themeColor="text1"/>
              </w:rPr>
            </w:pPr>
            <w:r w:rsidRPr="00C36587">
              <w:rPr>
                <w:rFonts w:ascii="Times New Roman" w:hAnsi="Times New Roman" w:cs="Times New Roman"/>
                <w:color w:val="000000" w:themeColor="text1"/>
              </w:rPr>
              <w:t>1st-3rd</w:t>
            </w:r>
          </w:p>
        </w:tc>
        <w:tc>
          <w:tcPr>
            <w:tcW w:w="1065" w:type="dxa"/>
            <w:tcBorders>
              <w:top w:val="nil"/>
              <w:left w:val="nil"/>
              <w:bottom w:val="nil"/>
              <w:right w:val="nil"/>
            </w:tcBorders>
          </w:tcPr>
          <w:p w14:paraId="66181008" w14:textId="77777777" w:rsidR="003E3DD0" w:rsidRPr="00C36587" w:rsidRDefault="003E3DD0" w:rsidP="003E3DD0">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1</w:t>
            </w:r>
          </w:p>
        </w:tc>
        <w:tc>
          <w:tcPr>
            <w:tcW w:w="1064" w:type="dxa"/>
            <w:tcBorders>
              <w:top w:val="nil"/>
              <w:left w:val="nil"/>
              <w:bottom w:val="nil"/>
              <w:right w:val="nil"/>
            </w:tcBorders>
          </w:tcPr>
          <w:p w14:paraId="442C00B6" w14:textId="77777777" w:rsidR="003E3DD0" w:rsidRPr="00C36587" w:rsidRDefault="003E3DD0" w:rsidP="003E3DD0">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15</w:t>
            </w:r>
          </w:p>
        </w:tc>
        <w:tc>
          <w:tcPr>
            <w:tcW w:w="1968" w:type="dxa"/>
            <w:gridSpan w:val="2"/>
            <w:tcBorders>
              <w:top w:val="nil"/>
              <w:left w:val="nil"/>
              <w:bottom w:val="nil"/>
              <w:right w:val="nil"/>
            </w:tcBorders>
          </w:tcPr>
          <w:p w14:paraId="67241EFB" w14:textId="77777777" w:rsidR="003E3DD0" w:rsidRPr="00C36587" w:rsidRDefault="003E3DD0" w:rsidP="003E3DD0">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School</w:t>
            </w:r>
          </w:p>
        </w:tc>
      </w:tr>
      <w:tr w:rsidR="003E3DD0" w:rsidRPr="00C36587" w14:paraId="3F755407" w14:textId="77777777" w:rsidTr="003E3DD0">
        <w:trPr>
          <w:trHeight w:val="288"/>
        </w:trPr>
        <w:tc>
          <w:tcPr>
            <w:tcW w:w="2432" w:type="dxa"/>
            <w:tcBorders>
              <w:top w:val="nil"/>
              <w:left w:val="nil"/>
              <w:bottom w:val="nil"/>
              <w:right w:val="nil"/>
            </w:tcBorders>
          </w:tcPr>
          <w:p w14:paraId="040124AA" w14:textId="77777777" w:rsidR="003E3DD0" w:rsidRPr="00C36587" w:rsidRDefault="003E3DD0" w:rsidP="003E3DD0">
            <w:pPr>
              <w:pStyle w:val="NoSpacing"/>
              <w:rPr>
                <w:rFonts w:ascii="Times New Roman" w:hAnsi="Times New Roman" w:cs="Times New Roman"/>
                <w:color w:val="000000" w:themeColor="text1"/>
              </w:rPr>
            </w:pPr>
            <w:r w:rsidRPr="00C36587">
              <w:rPr>
                <w:rFonts w:ascii="Times New Roman" w:hAnsi="Times New Roman" w:cs="Times New Roman"/>
                <w:color w:val="000000" w:themeColor="text1"/>
              </w:rPr>
              <w:t>Art and STEM</w:t>
            </w:r>
          </w:p>
        </w:tc>
        <w:tc>
          <w:tcPr>
            <w:tcW w:w="1205" w:type="dxa"/>
            <w:tcBorders>
              <w:top w:val="nil"/>
              <w:left w:val="nil"/>
              <w:bottom w:val="nil"/>
              <w:right w:val="nil"/>
            </w:tcBorders>
          </w:tcPr>
          <w:p w14:paraId="3AE830C0" w14:textId="77777777" w:rsidR="003E3DD0" w:rsidRPr="00C36587" w:rsidRDefault="003E3DD0" w:rsidP="003E3DD0">
            <w:pPr>
              <w:pStyle w:val="NoSpacing"/>
              <w:jc w:val="center"/>
              <w:rPr>
                <w:rFonts w:ascii="Times New Roman" w:hAnsi="Times New Roman" w:cs="Times New Roman"/>
                <w:color w:val="000000" w:themeColor="text1"/>
                <w:sz w:val="20"/>
                <w:szCs w:val="20"/>
              </w:rPr>
            </w:pPr>
            <w:r w:rsidRPr="00C36587">
              <w:rPr>
                <w:rFonts w:ascii="Times New Roman" w:hAnsi="Times New Roman" w:cs="Times New Roman"/>
                <w:color w:val="000000" w:themeColor="text1"/>
                <w:sz w:val="20"/>
                <w:szCs w:val="20"/>
              </w:rPr>
              <w:t>STEM</w:t>
            </w:r>
          </w:p>
        </w:tc>
        <w:tc>
          <w:tcPr>
            <w:tcW w:w="906" w:type="dxa"/>
            <w:tcBorders>
              <w:top w:val="nil"/>
              <w:left w:val="nil"/>
              <w:bottom w:val="nil"/>
              <w:right w:val="nil"/>
            </w:tcBorders>
          </w:tcPr>
          <w:p w14:paraId="78A308EB" w14:textId="77777777" w:rsidR="003E3DD0" w:rsidRPr="00C36587" w:rsidRDefault="003E3DD0" w:rsidP="003E3DD0">
            <w:pPr>
              <w:pStyle w:val="NoSpacing"/>
              <w:rPr>
                <w:rFonts w:ascii="Times New Roman" w:hAnsi="Times New Roman" w:cs="Times New Roman"/>
                <w:color w:val="000000" w:themeColor="text1"/>
              </w:rPr>
            </w:pPr>
            <w:r w:rsidRPr="00C36587">
              <w:rPr>
                <w:rFonts w:ascii="Times New Roman" w:hAnsi="Times New Roman" w:cs="Times New Roman"/>
                <w:color w:val="000000" w:themeColor="text1"/>
              </w:rPr>
              <w:t>1st-3rd</w:t>
            </w:r>
          </w:p>
        </w:tc>
        <w:tc>
          <w:tcPr>
            <w:tcW w:w="1065" w:type="dxa"/>
            <w:tcBorders>
              <w:top w:val="nil"/>
              <w:left w:val="nil"/>
              <w:bottom w:val="nil"/>
              <w:right w:val="nil"/>
            </w:tcBorders>
          </w:tcPr>
          <w:p w14:paraId="219A110A" w14:textId="77777777" w:rsidR="003E3DD0" w:rsidRPr="00C36587" w:rsidRDefault="003E3DD0" w:rsidP="003E3DD0">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1</w:t>
            </w:r>
          </w:p>
        </w:tc>
        <w:tc>
          <w:tcPr>
            <w:tcW w:w="1064" w:type="dxa"/>
            <w:tcBorders>
              <w:top w:val="nil"/>
              <w:left w:val="nil"/>
              <w:bottom w:val="nil"/>
              <w:right w:val="nil"/>
            </w:tcBorders>
          </w:tcPr>
          <w:p w14:paraId="2E8C753D" w14:textId="77777777" w:rsidR="003E3DD0" w:rsidRPr="00C36587" w:rsidRDefault="003E3DD0" w:rsidP="003E3DD0">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15</w:t>
            </w:r>
          </w:p>
        </w:tc>
        <w:tc>
          <w:tcPr>
            <w:tcW w:w="1968" w:type="dxa"/>
            <w:gridSpan w:val="2"/>
            <w:tcBorders>
              <w:top w:val="nil"/>
              <w:left w:val="nil"/>
              <w:bottom w:val="nil"/>
              <w:right w:val="nil"/>
            </w:tcBorders>
          </w:tcPr>
          <w:p w14:paraId="5D7A7F5F" w14:textId="77777777" w:rsidR="003E3DD0" w:rsidRPr="00C36587" w:rsidRDefault="003E3DD0" w:rsidP="003E3DD0">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Community</w:t>
            </w:r>
          </w:p>
        </w:tc>
      </w:tr>
      <w:tr w:rsidR="003E3DD0" w:rsidRPr="00C36587" w14:paraId="340D206A" w14:textId="77777777" w:rsidTr="003E3DD0">
        <w:trPr>
          <w:trHeight w:val="288"/>
        </w:trPr>
        <w:tc>
          <w:tcPr>
            <w:tcW w:w="2432" w:type="dxa"/>
            <w:tcBorders>
              <w:top w:val="nil"/>
              <w:left w:val="nil"/>
              <w:bottom w:val="nil"/>
              <w:right w:val="nil"/>
            </w:tcBorders>
          </w:tcPr>
          <w:p w14:paraId="13255555" w14:textId="77777777" w:rsidR="003E3DD0" w:rsidRPr="00C36587" w:rsidRDefault="003E3DD0" w:rsidP="003E3DD0">
            <w:pPr>
              <w:pStyle w:val="NoSpacing"/>
              <w:rPr>
                <w:rFonts w:ascii="Times New Roman" w:hAnsi="Times New Roman" w:cs="Times New Roman"/>
                <w:color w:val="000000" w:themeColor="text1"/>
              </w:rPr>
            </w:pPr>
            <w:r w:rsidRPr="00C36587">
              <w:rPr>
                <w:rFonts w:ascii="Times New Roman" w:hAnsi="Times New Roman" w:cs="Times New Roman"/>
                <w:color w:val="000000" w:themeColor="text1"/>
              </w:rPr>
              <w:t>Chemistry</w:t>
            </w:r>
          </w:p>
        </w:tc>
        <w:tc>
          <w:tcPr>
            <w:tcW w:w="1205" w:type="dxa"/>
            <w:tcBorders>
              <w:top w:val="nil"/>
              <w:left w:val="nil"/>
              <w:bottom w:val="nil"/>
              <w:right w:val="nil"/>
            </w:tcBorders>
          </w:tcPr>
          <w:p w14:paraId="1A47479E" w14:textId="77777777" w:rsidR="003E3DD0" w:rsidRPr="00C36587" w:rsidRDefault="003E3DD0" w:rsidP="003E3DD0">
            <w:pPr>
              <w:pStyle w:val="NoSpacing"/>
              <w:jc w:val="center"/>
              <w:rPr>
                <w:rFonts w:ascii="Times New Roman" w:hAnsi="Times New Roman" w:cs="Times New Roman"/>
                <w:color w:val="000000" w:themeColor="text1"/>
                <w:sz w:val="20"/>
                <w:szCs w:val="20"/>
              </w:rPr>
            </w:pPr>
            <w:r w:rsidRPr="00C36587">
              <w:rPr>
                <w:rFonts w:ascii="Times New Roman" w:hAnsi="Times New Roman" w:cs="Times New Roman"/>
                <w:color w:val="000000" w:themeColor="text1"/>
                <w:sz w:val="20"/>
                <w:szCs w:val="20"/>
              </w:rPr>
              <w:t>STEM</w:t>
            </w:r>
          </w:p>
        </w:tc>
        <w:tc>
          <w:tcPr>
            <w:tcW w:w="906" w:type="dxa"/>
            <w:tcBorders>
              <w:top w:val="nil"/>
              <w:left w:val="nil"/>
              <w:bottom w:val="nil"/>
              <w:right w:val="nil"/>
            </w:tcBorders>
          </w:tcPr>
          <w:p w14:paraId="3B93328B" w14:textId="77777777" w:rsidR="003E3DD0" w:rsidRPr="00C36587" w:rsidRDefault="003E3DD0" w:rsidP="003E3DD0">
            <w:pPr>
              <w:pStyle w:val="NoSpacing"/>
              <w:rPr>
                <w:rFonts w:ascii="Times New Roman" w:hAnsi="Times New Roman" w:cs="Times New Roman"/>
                <w:color w:val="000000" w:themeColor="text1"/>
              </w:rPr>
            </w:pPr>
            <w:r w:rsidRPr="00C36587">
              <w:rPr>
                <w:rFonts w:ascii="Times New Roman" w:hAnsi="Times New Roman" w:cs="Times New Roman"/>
                <w:color w:val="000000" w:themeColor="text1"/>
              </w:rPr>
              <w:t>1st-3rd</w:t>
            </w:r>
          </w:p>
        </w:tc>
        <w:tc>
          <w:tcPr>
            <w:tcW w:w="1065" w:type="dxa"/>
            <w:tcBorders>
              <w:top w:val="nil"/>
              <w:left w:val="nil"/>
              <w:bottom w:val="nil"/>
              <w:right w:val="nil"/>
            </w:tcBorders>
          </w:tcPr>
          <w:p w14:paraId="1906D68A" w14:textId="77777777" w:rsidR="003E3DD0" w:rsidRPr="00C36587" w:rsidRDefault="003E3DD0" w:rsidP="003E3DD0">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1</w:t>
            </w:r>
          </w:p>
        </w:tc>
        <w:tc>
          <w:tcPr>
            <w:tcW w:w="1064" w:type="dxa"/>
            <w:tcBorders>
              <w:top w:val="nil"/>
              <w:left w:val="nil"/>
              <w:bottom w:val="nil"/>
              <w:right w:val="nil"/>
            </w:tcBorders>
          </w:tcPr>
          <w:p w14:paraId="36613005" w14:textId="77777777" w:rsidR="003E3DD0" w:rsidRPr="00C36587" w:rsidRDefault="003E3DD0" w:rsidP="003E3DD0">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15</w:t>
            </w:r>
          </w:p>
        </w:tc>
        <w:tc>
          <w:tcPr>
            <w:tcW w:w="1968" w:type="dxa"/>
            <w:gridSpan w:val="2"/>
            <w:tcBorders>
              <w:top w:val="nil"/>
              <w:left w:val="nil"/>
              <w:bottom w:val="nil"/>
              <w:right w:val="nil"/>
            </w:tcBorders>
          </w:tcPr>
          <w:p w14:paraId="497BF905" w14:textId="77777777" w:rsidR="003E3DD0" w:rsidRPr="00C36587" w:rsidRDefault="003E3DD0" w:rsidP="003E3DD0">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Community</w:t>
            </w:r>
          </w:p>
        </w:tc>
      </w:tr>
      <w:tr w:rsidR="003E3DD0" w:rsidRPr="00C36587" w14:paraId="6D4FDE92" w14:textId="77777777" w:rsidTr="003E3DD0">
        <w:trPr>
          <w:trHeight w:val="288"/>
        </w:trPr>
        <w:tc>
          <w:tcPr>
            <w:tcW w:w="2432" w:type="dxa"/>
            <w:tcBorders>
              <w:top w:val="nil"/>
              <w:left w:val="nil"/>
              <w:bottom w:val="nil"/>
              <w:right w:val="nil"/>
            </w:tcBorders>
          </w:tcPr>
          <w:p w14:paraId="76A1560D" w14:textId="77777777" w:rsidR="003E3DD0" w:rsidRPr="00C36587" w:rsidRDefault="003E3DD0" w:rsidP="003E3DD0">
            <w:pPr>
              <w:pStyle w:val="NoSpacing"/>
              <w:rPr>
                <w:rFonts w:ascii="Times New Roman" w:hAnsi="Times New Roman" w:cs="Times New Roman"/>
                <w:color w:val="000000" w:themeColor="text1"/>
              </w:rPr>
            </w:pPr>
            <w:r w:rsidRPr="00C36587">
              <w:rPr>
                <w:rFonts w:ascii="Times New Roman" w:hAnsi="Times New Roman" w:cs="Times New Roman"/>
                <w:color w:val="000000" w:themeColor="text1"/>
              </w:rPr>
              <w:t>STEM Club</w:t>
            </w:r>
          </w:p>
        </w:tc>
        <w:tc>
          <w:tcPr>
            <w:tcW w:w="1205" w:type="dxa"/>
            <w:tcBorders>
              <w:top w:val="nil"/>
              <w:left w:val="nil"/>
              <w:bottom w:val="nil"/>
              <w:right w:val="nil"/>
            </w:tcBorders>
          </w:tcPr>
          <w:p w14:paraId="266F1EDF" w14:textId="77777777" w:rsidR="003E3DD0" w:rsidRPr="00C36587" w:rsidRDefault="003E3DD0" w:rsidP="003E3DD0">
            <w:pPr>
              <w:pStyle w:val="NoSpacing"/>
              <w:jc w:val="center"/>
              <w:rPr>
                <w:rFonts w:ascii="Times New Roman" w:hAnsi="Times New Roman" w:cs="Times New Roman"/>
                <w:color w:val="000000" w:themeColor="text1"/>
                <w:sz w:val="20"/>
                <w:szCs w:val="20"/>
              </w:rPr>
            </w:pPr>
            <w:r w:rsidRPr="00C36587">
              <w:rPr>
                <w:rFonts w:ascii="Times New Roman" w:hAnsi="Times New Roman" w:cs="Times New Roman"/>
                <w:color w:val="000000" w:themeColor="text1"/>
                <w:sz w:val="20"/>
                <w:szCs w:val="20"/>
              </w:rPr>
              <w:t>STEM</w:t>
            </w:r>
          </w:p>
        </w:tc>
        <w:tc>
          <w:tcPr>
            <w:tcW w:w="906" w:type="dxa"/>
            <w:tcBorders>
              <w:top w:val="nil"/>
              <w:left w:val="nil"/>
              <w:bottom w:val="nil"/>
              <w:right w:val="nil"/>
            </w:tcBorders>
          </w:tcPr>
          <w:p w14:paraId="10000517" w14:textId="77777777" w:rsidR="003E3DD0" w:rsidRPr="00C36587" w:rsidRDefault="003E3DD0" w:rsidP="003E3DD0">
            <w:pPr>
              <w:pStyle w:val="NoSpacing"/>
              <w:rPr>
                <w:rFonts w:ascii="Times New Roman" w:hAnsi="Times New Roman" w:cs="Times New Roman"/>
                <w:color w:val="000000" w:themeColor="text1"/>
              </w:rPr>
            </w:pPr>
            <w:r w:rsidRPr="00C36587">
              <w:rPr>
                <w:rFonts w:ascii="Times New Roman" w:hAnsi="Times New Roman" w:cs="Times New Roman"/>
                <w:color w:val="000000" w:themeColor="text1"/>
              </w:rPr>
              <w:t>1st-3rd</w:t>
            </w:r>
          </w:p>
        </w:tc>
        <w:tc>
          <w:tcPr>
            <w:tcW w:w="1065" w:type="dxa"/>
            <w:tcBorders>
              <w:top w:val="nil"/>
              <w:left w:val="nil"/>
              <w:bottom w:val="nil"/>
              <w:right w:val="nil"/>
            </w:tcBorders>
          </w:tcPr>
          <w:p w14:paraId="6BD0000C" w14:textId="77777777" w:rsidR="003E3DD0" w:rsidRPr="00C36587" w:rsidRDefault="003E3DD0" w:rsidP="003E3DD0">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1</w:t>
            </w:r>
          </w:p>
        </w:tc>
        <w:tc>
          <w:tcPr>
            <w:tcW w:w="1064" w:type="dxa"/>
            <w:tcBorders>
              <w:top w:val="nil"/>
              <w:left w:val="nil"/>
              <w:bottom w:val="nil"/>
              <w:right w:val="nil"/>
            </w:tcBorders>
          </w:tcPr>
          <w:p w14:paraId="259EAB25" w14:textId="77777777" w:rsidR="003E3DD0" w:rsidRPr="00C36587" w:rsidRDefault="003E3DD0" w:rsidP="003E3DD0">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15</w:t>
            </w:r>
          </w:p>
        </w:tc>
        <w:tc>
          <w:tcPr>
            <w:tcW w:w="1968" w:type="dxa"/>
            <w:gridSpan w:val="2"/>
            <w:tcBorders>
              <w:top w:val="nil"/>
              <w:left w:val="nil"/>
              <w:bottom w:val="nil"/>
              <w:right w:val="nil"/>
            </w:tcBorders>
          </w:tcPr>
          <w:p w14:paraId="53187BBD" w14:textId="77777777" w:rsidR="003E3DD0" w:rsidRPr="00C36587" w:rsidRDefault="003E3DD0" w:rsidP="003E3DD0">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School</w:t>
            </w:r>
          </w:p>
        </w:tc>
      </w:tr>
      <w:tr w:rsidR="003E3DD0" w:rsidRPr="00C36587" w14:paraId="0422A3AA" w14:textId="77777777" w:rsidTr="003E3DD0">
        <w:trPr>
          <w:trHeight w:val="288"/>
        </w:trPr>
        <w:tc>
          <w:tcPr>
            <w:tcW w:w="2432" w:type="dxa"/>
            <w:tcBorders>
              <w:top w:val="nil"/>
              <w:left w:val="nil"/>
              <w:bottom w:val="nil"/>
              <w:right w:val="nil"/>
            </w:tcBorders>
          </w:tcPr>
          <w:p w14:paraId="2C1A69DF" w14:textId="77777777" w:rsidR="003E3DD0" w:rsidRPr="00C36587" w:rsidRDefault="003E3DD0" w:rsidP="003E3DD0">
            <w:pPr>
              <w:pStyle w:val="NoSpacing"/>
              <w:rPr>
                <w:rFonts w:ascii="Times New Roman" w:hAnsi="Times New Roman" w:cs="Times New Roman"/>
                <w:color w:val="000000" w:themeColor="text1"/>
              </w:rPr>
            </w:pPr>
            <w:r w:rsidRPr="00C36587">
              <w:rPr>
                <w:rFonts w:ascii="Times New Roman" w:hAnsi="Times New Roman" w:cs="Times New Roman"/>
                <w:color w:val="000000" w:themeColor="text1"/>
              </w:rPr>
              <w:t>Coding and Robotics 1</w:t>
            </w:r>
          </w:p>
        </w:tc>
        <w:tc>
          <w:tcPr>
            <w:tcW w:w="1205" w:type="dxa"/>
            <w:tcBorders>
              <w:top w:val="nil"/>
              <w:left w:val="nil"/>
              <w:bottom w:val="nil"/>
              <w:right w:val="nil"/>
            </w:tcBorders>
          </w:tcPr>
          <w:p w14:paraId="0C5C59F8" w14:textId="77777777" w:rsidR="003E3DD0" w:rsidRPr="00C36587" w:rsidRDefault="003E3DD0" w:rsidP="003E3DD0">
            <w:pPr>
              <w:pStyle w:val="NoSpacing"/>
              <w:jc w:val="center"/>
              <w:rPr>
                <w:rFonts w:ascii="Times New Roman" w:hAnsi="Times New Roman" w:cs="Times New Roman"/>
                <w:color w:val="000000" w:themeColor="text1"/>
                <w:sz w:val="20"/>
                <w:szCs w:val="20"/>
              </w:rPr>
            </w:pPr>
            <w:r w:rsidRPr="00C36587">
              <w:rPr>
                <w:rFonts w:ascii="Times New Roman" w:hAnsi="Times New Roman" w:cs="Times New Roman"/>
                <w:color w:val="000000" w:themeColor="text1"/>
                <w:sz w:val="20"/>
                <w:szCs w:val="20"/>
              </w:rPr>
              <w:t>STEM</w:t>
            </w:r>
          </w:p>
        </w:tc>
        <w:tc>
          <w:tcPr>
            <w:tcW w:w="906" w:type="dxa"/>
            <w:tcBorders>
              <w:top w:val="nil"/>
              <w:left w:val="nil"/>
              <w:bottom w:val="nil"/>
              <w:right w:val="nil"/>
            </w:tcBorders>
          </w:tcPr>
          <w:p w14:paraId="4DF43D49" w14:textId="77777777" w:rsidR="003E3DD0" w:rsidRPr="00C36587" w:rsidRDefault="003E3DD0" w:rsidP="003E3DD0">
            <w:pPr>
              <w:pStyle w:val="NoSpacing"/>
              <w:rPr>
                <w:rFonts w:ascii="Times New Roman" w:hAnsi="Times New Roman" w:cs="Times New Roman"/>
                <w:color w:val="000000" w:themeColor="text1"/>
              </w:rPr>
            </w:pPr>
            <w:r w:rsidRPr="00C36587">
              <w:rPr>
                <w:rFonts w:ascii="Times New Roman" w:hAnsi="Times New Roman" w:cs="Times New Roman"/>
                <w:color w:val="000000" w:themeColor="text1"/>
              </w:rPr>
              <w:t>1st-3rd</w:t>
            </w:r>
          </w:p>
        </w:tc>
        <w:tc>
          <w:tcPr>
            <w:tcW w:w="1065" w:type="dxa"/>
            <w:tcBorders>
              <w:top w:val="nil"/>
              <w:left w:val="nil"/>
              <w:bottom w:val="nil"/>
              <w:right w:val="nil"/>
            </w:tcBorders>
          </w:tcPr>
          <w:p w14:paraId="2DDFEA38" w14:textId="77777777" w:rsidR="003E3DD0" w:rsidRPr="00C36587" w:rsidRDefault="003E3DD0" w:rsidP="003E3DD0">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1</w:t>
            </w:r>
          </w:p>
        </w:tc>
        <w:tc>
          <w:tcPr>
            <w:tcW w:w="1064" w:type="dxa"/>
            <w:tcBorders>
              <w:top w:val="nil"/>
              <w:left w:val="nil"/>
              <w:bottom w:val="nil"/>
              <w:right w:val="nil"/>
            </w:tcBorders>
          </w:tcPr>
          <w:p w14:paraId="022931E0" w14:textId="77777777" w:rsidR="003E3DD0" w:rsidRPr="00C36587" w:rsidRDefault="003E3DD0" w:rsidP="003E3DD0">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15</w:t>
            </w:r>
          </w:p>
        </w:tc>
        <w:tc>
          <w:tcPr>
            <w:tcW w:w="1968" w:type="dxa"/>
            <w:gridSpan w:val="2"/>
            <w:tcBorders>
              <w:top w:val="nil"/>
              <w:left w:val="nil"/>
              <w:bottom w:val="nil"/>
              <w:right w:val="nil"/>
            </w:tcBorders>
          </w:tcPr>
          <w:p w14:paraId="016B1574" w14:textId="77777777" w:rsidR="003E3DD0" w:rsidRPr="00C36587" w:rsidRDefault="003E3DD0" w:rsidP="003E3DD0">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School</w:t>
            </w:r>
          </w:p>
        </w:tc>
      </w:tr>
      <w:tr w:rsidR="003E3DD0" w:rsidRPr="00C36587" w14:paraId="74B4A430" w14:textId="77777777" w:rsidTr="003E3DD0">
        <w:trPr>
          <w:trHeight w:val="288"/>
        </w:trPr>
        <w:tc>
          <w:tcPr>
            <w:tcW w:w="2432" w:type="dxa"/>
            <w:tcBorders>
              <w:top w:val="nil"/>
              <w:left w:val="nil"/>
              <w:bottom w:val="nil"/>
              <w:right w:val="nil"/>
            </w:tcBorders>
          </w:tcPr>
          <w:p w14:paraId="3FED74CA" w14:textId="77777777" w:rsidR="003E3DD0" w:rsidRPr="00C36587" w:rsidRDefault="003E3DD0" w:rsidP="003E3DD0">
            <w:pPr>
              <w:pStyle w:val="NoSpacing"/>
              <w:rPr>
                <w:rFonts w:ascii="Times New Roman" w:hAnsi="Times New Roman" w:cs="Times New Roman"/>
                <w:color w:val="000000" w:themeColor="text1"/>
              </w:rPr>
            </w:pPr>
            <w:r w:rsidRPr="00C36587">
              <w:rPr>
                <w:rFonts w:ascii="Times New Roman" w:hAnsi="Times New Roman" w:cs="Times New Roman"/>
                <w:color w:val="000000" w:themeColor="text1"/>
              </w:rPr>
              <w:t>Coding and Robotics 2</w:t>
            </w:r>
          </w:p>
        </w:tc>
        <w:tc>
          <w:tcPr>
            <w:tcW w:w="1205" w:type="dxa"/>
            <w:tcBorders>
              <w:top w:val="nil"/>
              <w:left w:val="nil"/>
              <w:bottom w:val="nil"/>
              <w:right w:val="nil"/>
            </w:tcBorders>
          </w:tcPr>
          <w:p w14:paraId="13A62D67" w14:textId="77777777" w:rsidR="003E3DD0" w:rsidRPr="00C36587" w:rsidRDefault="003E3DD0" w:rsidP="003E3DD0">
            <w:pPr>
              <w:pStyle w:val="NoSpacing"/>
              <w:jc w:val="center"/>
              <w:rPr>
                <w:rFonts w:ascii="Times New Roman" w:hAnsi="Times New Roman" w:cs="Times New Roman"/>
                <w:color w:val="000000" w:themeColor="text1"/>
                <w:sz w:val="20"/>
                <w:szCs w:val="20"/>
              </w:rPr>
            </w:pPr>
            <w:r w:rsidRPr="00C36587">
              <w:rPr>
                <w:rFonts w:ascii="Times New Roman" w:hAnsi="Times New Roman" w:cs="Times New Roman"/>
                <w:color w:val="000000" w:themeColor="text1"/>
                <w:sz w:val="20"/>
                <w:szCs w:val="20"/>
              </w:rPr>
              <w:t>STEM</w:t>
            </w:r>
          </w:p>
        </w:tc>
        <w:tc>
          <w:tcPr>
            <w:tcW w:w="906" w:type="dxa"/>
            <w:tcBorders>
              <w:top w:val="nil"/>
              <w:left w:val="nil"/>
              <w:bottom w:val="nil"/>
              <w:right w:val="nil"/>
            </w:tcBorders>
          </w:tcPr>
          <w:p w14:paraId="69288110" w14:textId="77777777" w:rsidR="003E3DD0" w:rsidRPr="00C36587" w:rsidRDefault="003E3DD0" w:rsidP="003E3DD0">
            <w:pPr>
              <w:pStyle w:val="NoSpacing"/>
              <w:rPr>
                <w:rFonts w:ascii="Times New Roman" w:hAnsi="Times New Roman" w:cs="Times New Roman"/>
                <w:color w:val="000000" w:themeColor="text1"/>
              </w:rPr>
            </w:pPr>
            <w:r w:rsidRPr="00C36587">
              <w:rPr>
                <w:rFonts w:ascii="Times New Roman" w:hAnsi="Times New Roman" w:cs="Times New Roman"/>
                <w:color w:val="000000" w:themeColor="text1"/>
              </w:rPr>
              <w:t>4th-5th</w:t>
            </w:r>
          </w:p>
        </w:tc>
        <w:tc>
          <w:tcPr>
            <w:tcW w:w="1065" w:type="dxa"/>
            <w:tcBorders>
              <w:top w:val="nil"/>
              <w:left w:val="nil"/>
              <w:bottom w:val="nil"/>
              <w:right w:val="nil"/>
            </w:tcBorders>
          </w:tcPr>
          <w:p w14:paraId="51EC28F0" w14:textId="77777777" w:rsidR="003E3DD0" w:rsidRPr="00C36587" w:rsidRDefault="003E3DD0" w:rsidP="003E3DD0">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1</w:t>
            </w:r>
          </w:p>
        </w:tc>
        <w:tc>
          <w:tcPr>
            <w:tcW w:w="1064" w:type="dxa"/>
            <w:tcBorders>
              <w:top w:val="nil"/>
              <w:left w:val="nil"/>
              <w:bottom w:val="nil"/>
              <w:right w:val="nil"/>
            </w:tcBorders>
          </w:tcPr>
          <w:p w14:paraId="6BEB6F21" w14:textId="77777777" w:rsidR="003E3DD0" w:rsidRPr="00C36587" w:rsidRDefault="003E3DD0" w:rsidP="003E3DD0">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14</w:t>
            </w:r>
          </w:p>
        </w:tc>
        <w:tc>
          <w:tcPr>
            <w:tcW w:w="1968" w:type="dxa"/>
            <w:gridSpan w:val="2"/>
            <w:tcBorders>
              <w:top w:val="nil"/>
              <w:left w:val="nil"/>
              <w:bottom w:val="nil"/>
              <w:right w:val="nil"/>
            </w:tcBorders>
          </w:tcPr>
          <w:p w14:paraId="42132D10" w14:textId="77777777" w:rsidR="003E3DD0" w:rsidRPr="00C36587" w:rsidRDefault="003E3DD0" w:rsidP="003E3DD0">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School/Community</w:t>
            </w:r>
          </w:p>
        </w:tc>
      </w:tr>
      <w:tr w:rsidR="003E3DD0" w:rsidRPr="00C36587" w14:paraId="61CA4243" w14:textId="77777777" w:rsidTr="003E3DD0">
        <w:trPr>
          <w:trHeight w:val="288"/>
        </w:trPr>
        <w:tc>
          <w:tcPr>
            <w:tcW w:w="2432" w:type="dxa"/>
            <w:tcBorders>
              <w:top w:val="nil"/>
              <w:left w:val="nil"/>
              <w:bottom w:val="nil"/>
              <w:right w:val="nil"/>
            </w:tcBorders>
          </w:tcPr>
          <w:p w14:paraId="510BBC6C" w14:textId="3292E4FD" w:rsidR="003E3DD0" w:rsidRPr="00C36587" w:rsidRDefault="003E3DD0" w:rsidP="003E3DD0">
            <w:pPr>
              <w:pStyle w:val="NoSpacing"/>
              <w:rPr>
                <w:rFonts w:ascii="Times New Roman" w:hAnsi="Times New Roman" w:cs="Times New Roman"/>
                <w:color w:val="000000" w:themeColor="text1"/>
              </w:rPr>
            </w:pPr>
            <w:r w:rsidRPr="00C36587">
              <w:rPr>
                <w:rFonts w:ascii="Times New Roman" w:hAnsi="Times New Roman" w:cs="Times New Roman"/>
                <w:color w:val="000000" w:themeColor="text1"/>
              </w:rPr>
              <w:t>Robotics</w:t>
            </w:r>
          </w:p>
        </w:tc>
        <w:tc>
          <w:tcPr>
            <w:tcW w:w="1205" w:type="dxa"/>
            <w:tcBorders>
              <w:top w:val="nil"/>
              <w:left w:val="nil"/>
              <w:bottom w:val="nil"/>
              <w:right w:val="nil"/>
            </w:tcBorders>
          </w:tcPr>
          <w:p w14:paraId="4A486628" w14:textId="77777777" w:rsidR="003E3DD0" w:rsidRPr="00C36587" w:rsidRDefault="003E3DD0" w:rsidP="003E3DD0">
            <w:pPr>
              <w:pStyle w:val="NoSpacing"/>
              <w:jc w:val="center"/>
              <w:rPr>
                <w:rFonts w:ascii="Times New Roman" w:hAnsi="Times New Roman" w:cs="Times New Roman"/>
                <w:color w:val="000000" w:themeColor="text1"/>
                <w:sz w:val="20"/>
                <w:szCs w:val="20"/>
              </w:rPr>
            </w:pPr>
            <w:r w:rsidRPr="00C36587">
              <w:rPr>
                <w:rFonts w:ascii="Times New Roman" w:hAnsi="Times New Roman" w:cs="Times New Roman"/>
                <w:color w:val="000000" w:themeColor="text1"/>
                <w:sz w:val="20"/>
                <w:szCs w:val="20"/>
              </w:rPr>
              <w:t>STEM</w:t>
            </w:r>
          </w:p>
        </w:tc>
        <w:tc>
          <w:tcPr>
            <w:tcW w:w="906" w:type="dxa"/>
            <w:tcBorders>
              <w:top w:val="nil"/>
              <w:left w:val="nil"/>
              <w:bottom w:val="nil"/>
              <w:right w:val="nil"/>
            </w:tcBorders>
          </w:tcPr>
          <w:p w14:paraId="5683EE16" w14:textId="77777777" w:rsidR="003E3DD0" w:rsidRPr="00C36587" w:rsidRDefault="003E3DD0" w:rsidP="003E3DD0">
            <w:pPr>
              <w:pStyle w:val="NoSpacing"/>
              <w:rPr>
                <w:rFonts w:ascii="Times New Roman" w:hAnsi="Times New Roman" w:cs="Times New Roman"/>
                <w:color w:val="000000" w:themeColor="text1"/>
              </w:rPr>
            </w:pPr>
            <w:r w:rsidRPr="00C36587">
              <w:rPr>
                <w:rFonts w:ascii="Times New Roman" w:hAnsi="Times New Roman" w:cs="Times New Roman"/>
                <w:color w:val="000000" w:themeColor="text1"/>
              </w:rPr>
              <w:t>4th-5th</w:t>
            </w:r>
          </w:p>
        </w:tc>
        <w:tc>
          <w:tcPr>
            <w:tcW w:w="1065" w:type="dxa"/>
            <w:tcBorders>
              <w:top w:val="nil"/>
              <w:left w:val="nil"/>
              <w:bottom w:val="nil"/>
              <w:right w:val="nil"/>
            </w:tcBorders>
          </w:tcPr>
          <w:p w14:paraId="1E51AEDE" w14:textId="77777777" w:rsidR="003E3DD0" w:rsidRPr="00C36587" w:rsidRDefault="003E3DD0" w:rsidP="003E3DD0">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2</w:t>
            </w:r>
          </w:p>
        </w:tc>
        <w:tc>
          <w:tcPr>
            <w:tcW w:w="1064" w:type="dxa"/>
            <w:tcBorders>
              <w:top w:val="nil"/>
              <w:left w:val="nil"/>
              <w:bottom w:val="nil"/>
              <w:right w:val="nil"/>
            </w:tcBorders>
          </w:tcPr>
          <w:p w14:paraId="3EAE2B34" w14:textId="77777777" w:rsidR="003E3DD0" w:rsidRPr="00C36587" w:rsidRDefault="003E3DD0" w:rsidP="003E3DD0">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10</w:t>
            </w:r>
          </w:p>
        </w:tc>
        <w:tc>
          <w:tcPr>
            <w:tcW w:w="1968" w:type="dxa"/>
            <w:gridSpan w:val="2"/>
            <w:tcBorders>
              <w:top w:val="nil"/>
              <w:left w:val="nil"/>
              <w:bottom w:val="nil"/>
              <w:right w:val="nil"/>
            </w:tcBorders>
          </w:tcPr>
          <w:p w14:paraId="3ABC3857" w14:textId="77777777" w:rsidR="003E3DD0" w:rsidRPr="00C36587" w:rsidRDefault="003E3DD0" w:rsidP="003E3DD0">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School</w:t>
            </w:r>
          </w:p>
        </w:tc>
      </w:tr>
      <w:tr w:rsidR="003E3DD0" w:rsidRPr="00C36587" w14:paraId="7171B3C2" w14:textId="77777777" w:rsidTr="003E3DD0">
        <w:trPr>
          <w:trHeight w:val="288"/>
        </w:trPr>
        <w:tc>
          <w:tcPr>
            <w:tcW w:w="2432" w:type="dxa"/>
            <w:tcBorders>
              <w:top w:val="nil"/>
              <w:left w:val="nil"/>
              <w:bottom w:val="nil"/>
              <w:right w:val="nil"/>
            </w:tcBorders>
          </w:tcPr>
          <w:p w14:paraId="275CEA52" w14:textId="77777777" w:rsidR="003E3DD0" w:rsidRPr="00C36587" w:rsidRDefault="003E3DD0" w:rsidP="003E3DD0">
            <w:pPr>
              <w:pStyle w:val="NoSpacing"/>
              <w:rPr>
                <w:rFonts w:ascii="Times New Roman" w:hAnsi="Times New Roman" w:cs="Times New Roman"/>
                <w:color w:val="000000" w:themeColor="text1"/>
              </w:rPr>
            </w:pPr>
            <w:r w:rsidRPr="00C36587">
              <w:rPr>
                <w:rFonts w:ascii="Times New Roman" w:hAnsi="Times New Roman" w:cs="Times New Roman"/>
                <w:color w:val="000000" w:themeColor="text1"/>
              </w:rPr>
              <w:t>City Engineering</w:t>
            </w:r>
          </w:p>
        </w:tc>
        <w:tc>
          <w:tcPr>
            <w:tcW w:w="1205" w:type="dxa"/>
            <w:tcBorders>
              <w:top w:val="nil"/>
              <w:left w:val="nil"/>
              <w:bottom w:val="nil"/>
              <w:right w:val="nil"/>
            </w:tcBorders>
          </w:tcPr>
          <w:p w14:paraId="3296076F" w14:textId="77777777" w:rsidR="003E3DD0" w:rsidRPr="00C36587" w:rsidRDefault="003E3DD0" w:rsidP="003E3DD0">
            <w:pPr>
              <w:pStyle w:val="NoSpacing"/>
              <w:jc w:val="center"/>
              <w:rPr>
                <w:rFonts w:ascii="Times New Roman" w:hAnsi="Times New Roman" w:cs="Times New Roman"/>
                <w:color w:val="000000" w:themeColor="text1"/>
                <w:sz w:val="20"/>
                <w:szCs w:val="20"/>
              </w:rPr>
            </w:pPr>
            <w:r w:rsidRPr="00C36587">
              <w:rPr>
                <w:rFonts w:ascii="Times New Roman" w:hAnsi="Times New Roman" w:cs="Times New Roman"/>
                <w:color w:val="000000" w:themeColor="text1"/>
                <w:sz w:val="20"/>
                <w:szCs w:val="20"/>
              </w:rPr>
              <w:t>STEM</w:t>
            </w:r>
          </w:p>
        </w:tc>
        <w:tc>
          <w:tcPr>
            <w:tcW w:w="906" w:type="dxa"/>
            <w:tcBorders>
              <w:top w:val="nil"/>
              <w:left w:val="nil"/>
              <w:bottom w:val="nil"/>
              <w:right w:val="nil"/>
            </w:tcBorders>
          </w:tcPr>
          <w:p w14:paraId="40A7F747" w14:textId="77777777" w:rsidR="003E3DD0" w:rsidRPr="00C36587" w:rsidRDefault="003E3DD0" w:rsidP="003E3DD0">
            <w:pPr>
              <w:pStyle w:val="NoSpacing"/>
              <w:rPr>
                <w:rFonts w:ascii="Times New Roman" w:hAnsi="Times New Roman" w:cs="Times New Roman"/>
                <w:color w:val="000000" w:themeColor="text1"/>
              </w:rPr>
            </w:pPr>
            <w:r w:rsidRPr="00C36587">
              <w:rPr>
                <w:rFonts w:ascii="Times New Roman" w:hAnsi="Times New Roman" w:cs="Times New Roman"/>
                <w:color w:val="000000" w:themeColor="text1"/>
              </w:rPr>
              <w:t>4th-5th</w:t>
            </w:r>
          </w:p>
        </w:tc>
        <w:tc>
          <w:tcPr>
            <w:tcW w:w="1065" w:type="dxa"/>
            <w:tcBorders>
              <w:top w:val="nil"/>
              <w:left w:val="nil"/>
              <w:bottom w:val="nil"/>
              <w:right w:val="nil"/>
            </w:tcBorders>
          </w:tcPr>
          <w:p w14:paraId="06C6435A" w14:textId="77777777" w:rsidR="003E3DD0" w:rsidRPr="00C36587" w:rsidRDefault="003E3DD0" w:rsidP="003E3DD0">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1</w:t>
            </w:r>
          </w:p>
        </w:tc>
        <w:tc>
          <w:tcPr>
            <w:tcW w:w="1064" w:type="dxa"/>
            <w:tcBorders>
              <w:top w:val="nil"/>
              <w:left w:val="nil"/>
              <w:bottom w:val="nil"/>
              <w:right w:val="nil"/>
            </w:tcBorders>
          </w:tcPr>
          <w:p w14:paraId="7F127E07" w14:textId="77777777" w:rsidR="003E3DD0" w:rsidRPr="00C36587" w:rsidRDefault="003E3DD0" w:rsidP="003E3DD0">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10</w:t>
            </w:r>
          </w:p>
        </w:tc>
        <w:tc>
          <w:tcPr>
            <w:tcW w:w="1968" w:type="dxa"/>
            <w:gridSpan w:val="2"/>
            <w:tcBorders>
              <w:top w:val="nil"/>
              <w:left w:val="nil"/>
              <w:bottom w:val="nil"/>
              <w:right w:val="nil"/>
            </w:tcBorders>
          </w:tcPr>
          <w:p w14:paraId="0379C470" w14:textId="77777777" w:rsidR="003E3DD0" w:rsidRPr="00C36587" w:rsidRDefault="003E3DD0" w:rsidP="003E3DD0">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Community</w:t>
            </w:r>
          </w:p>
        </w:tc>
      </w:tr>
      <w:tr w:rsidR="003E3DD0" w:rsidRPr="00C36587" w14:paraId="305D88F9" w14:textId="77777777" w:rsidTr="003E3DD0">
        <w:trPr>
          <w:trHeight w:val="288"/>
        </w:trPr>
        <w:tc>
          <w:tcPr>
            <w:tcW w:w="2432" w:type="dxa"/>
            <w:tcBorders>
              <w:top w:val="nil"/>
              <w:left w:val="nil"/>
              <w:bottom w:val="nil"/>
              <w:right w:val="nil"/>
            </w:tcBorders>
          </w:tcPr>
          <w:p w14:paraId="320A06B9" w14:textId="77777777" w:rsidR="003E3DD0" w:rsidRPr="00C36587" w:rsidRDefault="003E3DD0" w:rsidP="003E3DD0">
            <w:pPr>
              <w:pStyle w:val="NoSpacing"/>
              <w:rPr>
                <w:rFonts w:ascii="Times New Roman" w:hAnsi="Times New Roman" w:cs="Times New Roman"/>
                <w:color w:val="000000" w:themeColor="text1"/>
              </w:rPr>
            </w:pPr>
            <w:r w:rsidRPr="00C36587">
              <w:rPr>
                <w:rFonts w:ascii="Times New Roman" w:hAnsi="Times New Roman" w:cs="Times New Roman"/>
                <w:color w:val="000000" w:themeColor="text1"/>
              </w:rPr>
              <w:t>Chess and Computers</w:t>
            </w:r>
          </w:p>
        </w:tc>
        <w:tc>
          <w:tcPr>
            <w:tcW w:w="1205" w:type="dxa"/>
            <w:tcBorders>
              <w:top w:val="nil"/>
              <w:left w:val="nil"/>
              <w:bottom w:val="nil"/>
              <w:right w:val="nil"/>
            </w:tcBorders>
          </w:tcPr>
          <w:p w14:paraId="45B0BAC1" w14:textId="77777777" w:rsidR="003E3DD0" w:rsidRPr="00C36587" w:rsidRDefault="003E3DD0" w:rsidP="003E3DD0">
            <w:pPr>
              <w:pStyle w:val="NoSpacing"/>
              <w:jc w:val="center"/>
              <w:rPr>
                <w:rFonts w:ascii="Times New Roman" w:hAnsi="Times New Roman" w:cs="Times New Roman"/>
                <w:color w:val="000000" w:themeColor="text1"/>
                <w:sz w:val="20"/>
                <w:szCs w:val="20"/>
              </w:rPr>
            </w:pPr>
            <w:r w:rsidRPr="00C36587">
              <w:rPr>
                <w:rFonts w:ascii="Times New Roman" w:hAnsi="Times New Roman" w:cs="Times New Roman"/>
                <w:color w:val="000000" w:themeColor="text1"/>
                <w:sz w:val="20"/>
                <w:szCs w:val="20"/>
              </w:rPr>
              <w:t>STEM</w:t>
            </w:r>
          </w:p>
        </w:tc>
        <w:tc>
          <w:tcPr>
            <w:tcW w:w="906" w:type="dxa"/>
            <w:tcBorders>
              <w:top w:val="nil"/>
              <w:left w:val="nil"/>
              <w:bottom w:val="nil"/>
              <w:right w:val="nil"/>
            </w:tcBorders>
          </w:tcPr>
          <w:p w14:paraId="27F945E5" w14:textId="77777777" w:rsidR="003E3DD0" w:rsidRPr="00C36587" w:rsidRDefault="003E3DD0" w:rsidP="003E3DD0">
            <w:pPr>
              <w:pStyle w:val="NoSpacing"/>
              <w:rPr>
                <w:rFonts w:ascii="Times New Roman" w:hAnsi="Times New Roman" w:cs="Times New Roman"/>
                <w:color w:val="000000" w:themeColor="text1"/>
              </w:rPr>
            </w:pPr>
            <w:r w:rsidRPr="00C36587">
              <w:rPr>
                <w:rFonts w:ascii="Times New Roman" w:hAnsi="Times New Roman" w:cs="Times New Roman"/>
                <w:color w:val="000000" w:themeColor="text1"/>
              </w:rPr>
              <w:t>4th-5th</w:t>
            </w:r>
          </w:p>
        </w:tc>
        <w:tc>
          <w:tcPr>
            <w:tcW w:w="1065" w:type="dxa"/>
            <w:tcBorders>
              <w:top w:val="nil"/>
              <w:left w:val="nil"/>
              <w:bottom w:val="nil"/>
              <w:right w:val="nil"/>
            </w:tcBorders>
          </w:tcPr>
          <w:p w14:paraId="20FB3C7B" w14:textId="77777777" w:rsidR="003E3DD0" w:rsidRPr="00C36587" w:rsidRDefault="003E3DD0" w:rsidP="003E3DD0">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1</w:t>
            </w:r>
          </w:p>
        </w:tc>
        <w:tc>
          <w:tcPr>
            <w:tcW w:w="1064" w:type="dxa"/>
            <w:tcBorders>
              <w:top w:val="nil"/>
              <w:left w:val="nil"/>
              <w:bottom w:val="nil"/>
              <w:right w:val="nil"/>
            </w:tcBorders>
          </w:tcPr>
          <w:p w14:paraId="614C0FCD" w14:textId="77777777" w:rsidR="003E3DD0" w:rsidRPr="00C36587" w:rsidRDefault="003E3DD0" w:rsidP="003E3DD0">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13</w:t>
            </w:r>
          </w:p>
        </w:tc>
        <w:tc>
          <w:tcPr>
            <w:tcW w:w="1968" w:type="dxa"/>
            <w:gridSpan w:val="2"/>
            <w:tcBorders>
              <w:top w:val="nil"/>
              <w:left w:val="nil"/>
              <w:bottom w:val="nil"/>
              <w:right w:val="nil"/>
            </w:tcBorders>
          </w:tcPr>
          <w:p w14:paraId="3E071280" w14:textId="77777777" w:rsidR="003E3DD0" w:rsidRPr="00C36587" w:rsidRDefault="003E3DD0" w:rsidP="003E3DD0">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School</w:t>
            </w:r>
          </w:p>
        </w:tc>
      </w:tr>
      <w:tr w:rsidR="003E3DD0" w:rsidRPr="00C36587" w14:paraId="17315240" w14:textId="77777777" w:rsidTr="003E3DD0">
        <w:trPr>
          <w:trHeight w:val="288"/>
        </w:trPr>
        <w:tc>
          <w:tcPr>
            <w:tcW w:w="2432" w:type="dxa"/>
            <w:tcBorders>
              <w:top w:val="nil"/>
              <w:left w:val="nil"/>
              <w:bottom w:val="single" w:sz="4" w:space="0" w:color="auto"/>
              <w:right w:val="nil"/>
            </w:tcBorders>
          </w:tcPr>
          <w:p w14:paraId="0F5C9572" w14:textId="77777777" w:rsidR="003E3DD0" w:rsidRPr="00C36587" w:rsidRDefault="003E3DD0" w:rsidP="003E3DD0">
            <w:pPr>
              <w:pStyle w:val="NoSpacing"/>
              <w:rPr>
                <w:rFonts w:ascii="Times New Roman" w:hAnsi="Times New Roman" w:cs="Times New Roman"/>
                <w:color w:val="000000" w:themeColor="text1"/>
              </w:rPr>
            </w:pPr>
            <w:r w:rsidRPr="00C36587">
              <w:rPr>
                <w:rFonts w:ascii="Times New Roman" w:hAnsi="Times New Roman" w:cs="Times New Roman"/>
                <w:color w:val="000000" w:themeColor="text1"/>
              </w:rPr>
              <w:t>Tree School</w:t>
            </w:r>
          </w:p>
        </w:tc>
        <w:tc>
          <w:tcPr>
            <w:tcW w:w="1205" w:type="dxa"/>
            <w:tcBorders>
              <w:top w:val="nil"/>
              <w:left w:val="nil"/>
              <w:bottom w:val="single" w:sz="4" w:space="0" w:color="auto"/>
              <w:right w:val="nil"/>
            </w:tcBorders>
          </w:tcPr>
          <w:p w14:paraId="6DDDF9D9" w14:textId="77777777" w:rsidR="003E3DD0" w:rsidRPr="00C36587" w:rsidRDefault="003E3DD0" w:rsidP="003E3DD0">
            <w:pPr>
              <w:pStyle w:val="NoSpacing"/>
              <w:jc w:val="center"/>
              <w:rPr>
                <w:rFonts w:ascii="Times New Roman" w:hAnsi="Times New Roman" w:cs="Times New Roman"/>
                <w:color w:val="000000" w:themeColor="text1"/>
                <w:sz w:val="20"/>
                <w:szCs w:val="20"/>
              </w:rPr>
            </w:pPr>
            <w:r w:rsidRPr="00C36587">
              <w:rPr>
                <w:rFonts w:ascii="Times New Roman" w:hAnsi="Times New Roman" w:cs="Times New Roman"/>
                <w:color w:val="000000" w:themeColor="text1"/>
                <w:sz w:val="20"/>
                <w:szCs w:val="20"/>
              </w:rPr>
              <w:t>STEM</w:t>
            </w:r>
          </w:p>
        </w:tc>
        <w:tc>
          <w:tcPr>
            <w:tcW w:w="906" w:type="dxa"/>
            <w:tcBorders>
              <w:top w:val="nil"/>
              <w:left w:val="nil"/>
              <w:bottom w:val="single" w:sz="4" w:space="0" w:color="auto"/>
              <w:right w:val="nil"/>
            </w:tcBorders>
          </w:tcPr>
          <w:p w14:paraId="77C6E5F3" w14:textId="77777777" w:rsidR="003E3DD0" w:rsidRPr="00C36587" w:rsidRDefault="003E3DD0" w:rsidP="003E3DD0">
            <w:pPr>
              <w:pStyle w:val="NoSpacing"/>
              <w:rPr>
                <w:rFonts w:ascii="Times New Roman" w:hAnsi="Times New Roman" w:cs="Times New Roman"/>
                <w:color w:val="000000" w:themeColor="text1"/>
              </w:rPr>
            </w:pPr>
            <w:r w:rsidRPr="00C36587">
              <w:rPr>
                <w:rFonts w:ascii="Times New Roman" w:hAnsi="Times New Roman" w:cs="Times New Roman"/>
                <w:color w:val="000000" w:themeColor="text1"/>
              </w:rPr>
              <w:t>4th-5th</w:t>
            </w:r>
          </w:p>
        </w:tc>
        <w:tc>
          <w:tcPr>
            <w:tcW w:w="1065" w:type="dxa"/>
            <w:tcBorders>
              <w:top w:val="nil"/>
              <w:left w:val="nil"/>
              <w:bottom w:val="single" w:sz="4" w:space="0" w:color="auto"/>
              <w:right w:val="nil"/>
            </w:tcBorders>
          </w:tcPr>
          <w:p w14:paraId="24709FAD" w14:textId="77777777" w:rsidR="003E3DD0" w:rsidRPr="00C36587" w:rsidRDefault="003E3DD0" w:rsidP="003E3DD0">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1</w:t>
            </w:r>
          </w:p>
        </w:tc>
        <w:tc>
          <w:tcPr>
            <w:tcW w:w="1064" w:type="dxa"/>
            <w:tcBorders>
              <w:top w:val="nil"/>
              <w:left w:val="nil"/>
              <w:bottom w:val="single" w:sz="4" w:space="0" w:color="auto"/>
              <w:right w:val="nil"/>
            </w:tcBorders>
          </w:tcPr>
          <w:p w14:paraId="0FAA8831" w14:textId="77777777" w:rsidR="003E3DD0" w:rsidRPr="00C36587" w:rsidRDefault="003E3DD0" w:rsidP="003E3DD0">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14</w:t>
            </w:r>
          </w:p>
        </w:tc>
        <w:tc>
          <w:tcPr>
            <w:tcW w:w="1968" w:type="dxa"/>
            <w:gridSpan w:val="2"/>
            <w:tcBorders>
              <w:top w:val="nil"/>
              <w:left w:val="nil"/>
              <w:bottom w:val="single" w:sz="4" w:space="0" w:color="auto"/>
              <w:right w:val="nil"/>
            </w:tcBorders>
          </w:tcPr>
          <w:p w14:paraId="1C377933" w14:textId="77777777" w:rsidR="003E3DD0" w:rsidRPr="00C36587" w:rsidRDefault="003E3DD0" w:rsidP="003E3DD0">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School/Community</w:t>
            </w:r>
          </w:p>
        </w:tc>
      </w:tr>
    </w:tbl>
    <w:p w14:paraId="62B2532F" w14:textId="77777777" w:rsidR="003943B5" w:rsidRDefault="003943B5" w:rsidP="009047F7">
      <w:pPr>
        <w:pStyle w:val="Heading2"/>
        <w:rPr>
          <w:b/>
          <w:color w:val="000000" w:themeColor="text1"/>
          <w:sz w:val="24"/>
          <w:szCs w:val="24"/>
        </w:rPr>
      </w:pPr>
      <w:bookmarkStart w:id="19" w:name="_Toc13571771"/>
    </w:p>
    <w:p w14:paraId="1E06FD0D" w14:textId="3D864282" w:rsidR="003E3DD0" w:rsidRPr="00C36587" w:rsidRDefault="003E3DD0" w:rsidP="009047F7">
      <w:pPr>
        <w:pStyle w:val="Heading2"/>
        <w:rPr>
          <w:b/>
          <w:color w:val="000000" w:themeColor="text1"/>
          <w:sz w:val="24"/>
          <w:szCs w:val="24"/>
        </w:rPr>
      </w:pPr>
      <w:r w:rsidRPr="00C36587">
        <w:rPr>
          <w:b/>
          <w:color w:val="000000" w:themeColor="text1"/>
          <w:sz w:val="24"/>
          <w:szCs w:val="24"/>
        </w:rPr>
        <w:t>Data Sources and Procedures</w:t>
      </w:r>
      <w:bookmarkEnd w:id="19"/>
    </w:p>
    <w:p w14:paraId="2AF80609" w14:textId="77777777" w:rsidR="003E3DD0" w:rsidRPr="00C36587" w:rsidRDefault="003E3DD0" w:rsidP="003E3DD0">
      <w:pPr>
        <w:pStyle w:val="NoSpacing"/>
        <w:spacing w:line="480" w:lineRule="auto"/>
        <w:ind w:firstLine="720"/>
        <w:rPr>
          <w:rFonts w:ascii="Times New Roman" w:eastAsia="Times New Roman" w:hAnsi="Times New Roman" w:cs="Times New Roman"/>
          <w:bCs/>
          <w:color w:val="000000" w:themeColor="text1"/>
          <w:sz w:val="24"/>
          <w:szCs w:val="24"/>
        </w:rPr>
      </w:pPr>
      <w:r w:rsidRPr="00C36587">
        <w:rPr>
          <w:rFonts w:ascii="Times New Roman" w:eastAsia="Times New Roman" w:hAnsi="Times New Roman" w:cs="Times New Roman"/>
          <w:color w:val="000000" w:themeColor="text1"/>
          <w:sz w:val="24"/>
          <w:szCs w:val="24"/>
        </w:rPr>
        <w:t xml:space="preserve">Recognizing that STEM attitudes and dispositions toward school in general are influenced strongly by students’ closest family and school relationships (McClure et al, 2017), focus groups served as an appropriate method for getting direct feedback from parents and students. In addition to the student and parent focus groups, every OST program teacher (both STEM and Non-STEM) was interviewed about his or her perceptions of program outcomes. Finally, lesson plans and at least two (on average, 3) </w:t>
      </w:r>
      <w:r w:rsidRPr="00C36587">
        <w:rPr>
          <w:rFonts w:ascii="Times New Roman" w:eastAsia="Times New Roman" w:hAnsi="Times New Roman" w:cs="Times New Roman"/>
          <w:color w:val="000000" w:themeColor="text1"/>
          <w:sz w:val="24"/>
          <w:szCs w:val="24"/>
        </w:rPr>
        <w:lastRenderedPageBreak/>
        <w:t xml:space="preserve">program observations per program provided helpful insight into instruction, learning, and the types of activities that yielded student learning outcomes. Each of these qualitative data collection methods helped to provide important insight about the processes associated with student learning in STEM programs, as well as the outcomes achieved from these processes. </w:t>
      </w:r>
      <w:r w:rsidRPr="00C36587">
        <w:rPr>
          <w:rFonts w:ascii="Times New Roman" w:eastAsia="Times New Roman" w:hAnsi="Times New Roman" w:cs="Times New Roman"/>
          <w:bCs/>
          <w:color w:val="000000" w:themeColor="text1"/>
          <w:sz w:val="24"/>
          <w:szCs w:val="24"/>
        </w:rPr>
        <w:t xml:space="preserve"> </w:t>
      </w:r>
    </w:p>
    <w:p w14:paraId="713895C9" w14:textId="77777777" w:rsidR="003E3DD0" w:rsidRPr="00C36587" w:rsidRDefault="003E3DD0" w:rsidP="003E3DD0">
      <w:pPr>
        <w:pStyle w:val="NoSpacing"/>
        <w:spacing w:line="480" w:lineRule="auto"/>
        <w:ind w:firstLine="720"/>
        <w:rPr>
          <w:rFonts w:ascii="Times New Roman" w:eastAsia="Times New Roman" w:hAnsi="Times New Roman" w:cs="Times New Roman"/>
          <w:color w:val="000000" w:themeColor="text1"/>
          <w:sz w:val="24"/>
          <w:szCs w:val="24"/>
        </w:rPr>
      </w:pPr>
      <w:r w:rsidRPr="00AF3FF8">
        <w:rPr>
          <w:rFonts w:ascii="Times New Roman" w:hAnsi="Times New Roman" w:cs="Times New Roman"/>
          <w:b/>
          <w:bCs/>
          <w:sz w:val="24"/>
          <w:szCs w:val="24"/>
        </w:rPr>
        <w:t>Parent focus groups.</w:t>
      </w:r>
      <w:r w:rsidRPr="00AF3FF8">
        <w:rPr>
          <w:rFonts w:ascii="Times New Roman" w:eastAsia="Times New Roman" w:hAnsi="Times New Roman" w:cs="Times New Roman"/>
          <w:sz w:val="28"/>
          <w:szCs w:val="28"/>
        </w:rPr>
        <w:t xml:space="preserve"> </w:t>
      </w:r>
      <w:r w:rsidRPr="00C36587">
        <w:rPr>
          <w:rFonts w:ascii="Times New Roman" w:eastAsia="Times New Roman" w:hAnsi="Times New Roman" w:cs="Times New Roman"/>
          <w:color w:val="000000" w:themeColor="text1"/>
          <w:sz w:val="24"/>
          <w:szCs w:val="24"/>
        </w:rPr>
        <w:t xml:space="preserve">Parent perceptions of students’ participation in OST programs and STEM learning were elicited during four different focus group sessions. Of these four sessions, two focus groups were specifically for parents (n=13) of students in STEM clubs and two were for parents (n = 11) of students in Non-STEM clubs. Considering Morgan’s (2013) recommendations that focus groups involve a homogeneous group of five to ten participants who engage in a structured interview with “high moderator involvement” (p. 5), each of the focus groups included at least 5 and as many as 8 parents per session. </w:t>
      </w:r>
    </w:p>
    <w:p w14:paraId="22D745C5" w14:textId="77777777" w:rsidR="003E3DD0" w:rsidRPr="00C36587" w:rsidRDefault="003E3DD0" w:rsidP="003E3DD0">
      <w:pPr>
        <w:pStyle w:val="NoSpacing"/>
        <w:spacing w:line="480" w:lineRule="auto"/>
        <w:ind w:firstLine="720"/>
        <w:rPr>
          <w:rFonts w:ascii="Times New Roman" w:eastAsia="Times New Roman" w:hAnsi="Times New Roman" w:cs="Times New Roman"/>
          <w:color w:val="000000" w:themeColor="text1"/>
          <w:sz w:val="24"/>
          <w:szCs w:val="24"/>
        </w:rPr>
      </w:pPr>
      <w:r w:rsidRPr="00C36587">
        <w:rPr>
          <w:rFonts w:ascii="Times New Roman" w:eastAsia="Times New Roman" w:hAnsi="Times New Roman" w:cs="Times New Roman"/>
          <w:color w:val="000000" w:themeColor="text1"/>
          <w:sz w:val="24"/>
          <w:szCs w:val="24"/>
        </w:rPr>
        <w:t xml:space="preserve">The focus groups were semi-structured with a guide list of interview questions to help stimulate conversation in the focus group. A high level of moderator involvement helped to ensure that each of the groups was presented with and spent comparable amounts of time on the focus group questions (Morgan, 2013). Considering that many parents in the school were monolingual Spanish speakers, a bilingual translator was available for each focus group. Focus group sessions ran for about 30-45 minutes directly after OST programs in the school media center. </w:t>
      </w:r>
    </w:p>
    <w:p w14:paraId="379C52E2" w14:textId="77777777" w:rsidR="003E3DD0" w:rsidRPr="00C36587" w:rsidRDefault="003E3DD0" w:rsidP="003E3DD0">
      <w:pPr>
        <w:pStyle w:val="NoSpacing"/>
        <w:spacing w:line="480" w:lineRule="auto"/>
        <w:ind w:firstLine="720"/>
        <w:rPr>
          <w:rFonts w:ascii="Times New Roman" w:eastAsia="Times New Roman" w:hAnsi="Times New Roman" w:cs="Times New Roman"/>
          <w:color w:val="000000" w:themeColor="text1"/>
          <w:sz w:val="24"/>
          <w:szCs w:val="24"/>
        </w:rPr>
      </w:pPr>
      <w:r w:rsidRPr="00C36587">
        <w:rPr>
          <w:rFonts w:ascii="Times New Roman" w:eastAsia="Times New Roman" w:hAnsi="Times New Roman" w:cs="Times New Roman"/>
          <w:color w:val="000000" w:themeColor="text1"/>
          <w:sz w:val="24"/>
          <w:szCs w:val="24"/>
        </w:rPr>
        <w:t xml:space="preserve">Data collected from the focus groups were derived from an interactive process of social construction through conversation (Merriam &amp; Tisdell, 2015). The purpose of the focus groups was to gain understanding about why parents enrolled their students in OST </w:t>
      </w:r>
      <w:r w:rsidRPr="00C36587">
        <w:rPr>
          <w:rFonts w:ascii="Times New Roman" w:eastAsia="Times New Roman" w:hAnsi="Times New Roman" w:cs="Times New Roman"/>
          <w:color w:val="000000" w:themeColor="text1"/>
          <w:sz w:val="24"/>
          <w:szCs w:val="24"/>
        </w:rPr>
        <w:lastRenderedPageBreak/>
        <w:t xml:space="preserve">programming, what academic or cognitive outcomes they perceived from their child during the program, and what changes were recommended to improve the programming. The focus groups were recorded on a portable recording device, transcribed, and analyzed. Immediately following the focus group sessions, the files were uploaded onto a computer and housed as a digital file, ready for transcription and coding. </w:t>
      </w:r>
    </w:p>
    <w:p w14:paraId="03248A69" w14:textId="77777777" w:rsidR="003E3DD0" w:rsidRPr="00C36587" w:rsidRDefault="003E3DD0" w:rsidP="003E3DD0">
      <w:pPr>
        <w:pStyle w:val="NoSpacing"/>
        <w:spacing w:line="480" w:lineRule="auto"/>
        <w:ind w:firstLine="720"/>
        <w:rPr>
          <w:rFonts w:ascii="Times New Roman" w:eastAsia="Times New Roman" w:hAnsi="Times New Roman" w:cs="Times New Roman"/>
          <w:color w:val="000000" w:themeColor="text1"/>
          <w:sz w:val="24"/>
          <w:szCs w:val="24"/>
        </w:rPr>
      </w:pPr>
      <w:r w:rsidRPr="00AF3FF8">
        <w:rPr>
          <w:rFonts w:ascii="Times New Roman" w:hAnsi="Times New Roman" w:cs="Times New Roman"/>
          <w:b/>
          <w:bCs/>
          <w:sz w:val="24"/>
          <w:szCs w:val="24"/>
        </w:rPr>
        <w:t>Student focus groups.</w:t>
      </w:r>
      <w:r w:rsidRPr="00AF3FF8">
        <w:rPr>
          <w:rFonts w:ascii="Times New Roman" w:eastAsia="Times New Roman" w:hAnsi="Times New Roman" w:cs="Times New Roman"/>
          <w:sz w:val="24"/>
          <w:szCs w:val="24"/>
        </w:rPr>
        <w:t xml:space="preserve"> </w:t>
      </w:r>
      <w:r w:rsidRPr="00C36587">
        <w:rPr>
          <w:rFonts w:ascii="Times New Roman" w:eastAsia="Times New Roman" w:hAnsi="Times New Roman" w:cs="Times New Roman"/>
          <w:color w:val="000000" w:themeColor="text1"/>
          <w:sz w:val="24"/>
          <w:szCs w:val="24"/>
        </w:rPr>
        <w:t>Similar to the parent focus groups, seven student focus groups (3 STEM, 4 Non-STEM; 8 students per group) were also conducted. The groups included randomly selected students from the following groups: (1</w:t>
      </w:r>
      <w:r w:rsidRPr="00C36587">
        <w:rPr>
          <w:rFonts w:ascii="Times New Roman" w:eastAsia="Times New Roman" w:hAnsi="Times New Roman" w:cs="Times New Roman"/>
          <w:color w:val="000000" w:themeColor="text1"/>
          <w:sz w:val="24"/>
          <w:szCs w:val="24"/>
          <w:vertAlign w:val="superscript"/>
        </w:rPr>
        <w:t>st</w:t>
      </w:r>
      <w:r w:rsidRPr="00C36587">
        <w:rPr>
          <w:rFonts w:ascii="Times New Roman" w:eastAsia="Times New Roman" w:hAnsi="Times New Roman" w:cs="Times New Roman"/>
          <w:color w:val="000000" w:themeColor="text1"/>
          <w:sz w:val="24"/>
          <w:szCs w:val="24"/>
        </w:rPr>
        <w:t xml:space="preserve"> – 3</w:t>
      </w:r>
      <w:r w:rsidRPr="00C36587">
        <w:rPr>
          <w:rFonts w:ascii="Times New Roman" w:eastAsia="Times New Roman" w:hAnsi="Times New Roman" w:cs="Times New Roman"/>
          <w:color w:val="000000" w:themeColor="text1"/>
          <w:sz w:val="24"/>
          <w:szCs w:val="24"/>
          <w:vertAlign w:val="superscript"/>
        </w:rPr>
        <w:t>rd</w:t>
      </w:r>
      <w:r w:rsidRPr="00C36587">
        <w:rPr>
          <w:rFonts w:ascii="Times New Roman" w:eastAsia="Times New Roman" w:hAnsi="Times New Roman" w:cs="Times New Roman"/>
          <w:color w:val="000000" w:themeColor="text1"/>
          <w:sz w:val="24"/>
          <w:szCs w:val="24"/>
        </w:rPr>
        <w:t xml:space="preserve"> Non-STEM, 1</w:t>
      </w:r>
      <w:r w:rsidRPr="00C36587">
        <w:rPr>
          <w:rFonts w:ascii="Times New Roman" w:eastAsia="Times New Roman" w:hAnsi="Times New Roman" w:cs="Times New Roman"/>
          <w:color w:val="000000" w:themeColor="text1"/>
          <w:sz w:val="24"/>
          <w:szCs w:val="24"/>
          <w:vertAlign w:val="superscript"/>
        </w:rPr>
        <w:t>st</w:t>
      </w:r>
      <w:r w:rsidRPr="00C36587">
        <w:rPr>
          <w:rFonts w:ascii="Times New Roman" w:eastAsia="Times New Roman" w:hAnsi="Times New Roman" w:cs="Times New Roman"/>
          <w:color w:val="000000" w:themeColor="text1"/>
          <w:sz w:val="24"/>
          <w:szCs w:val="24"/>
        </w:rPr>
        <w:t xml:space="preserve"> – 3</w:t>
      </w:r>
      <w:r w:rsidRPr="00C36587">
        <w:rPr>
          <w:rFonts w:ascii="Times New Roman" w:eastAsia="Times New Roman" w:hAnsi="Times New Roman" w:cs="Times New Roman"/>
          <w:color w:val="000000" w:themeColor="text1"/>
          <w:sz w:val="24"/>
          <w:szCs w:val="24"/>
          <w:vertAlign w:val="superscript"/>
        </w:rPr>
        <w:t>rd</w:t>
      </w:r>
      <w:r w:rsidRPr="00C36587">
        <w:rPr>
          <w:rFonts w:ascii="Times New Roman" w:eastAsia="Times New Roman" w:hAnsi="Times New Roman" w:cs="Times New Roman"/>
          <w:color w:val="000000" w:themeColor="text1"/>
          <w:sz w:val="24"/>
          <w:szCs w:val="24"/>
        </w:rPr>
        <w:t xml:space="preserve"> STEM, 4</w:t>
      </w:r>
      <w:r w:rsidRPr="00C36587">
        <w:rPr>
          <w:rFonts w:ascii="Times New Roman" w:eastAsia="Times New Roman" w:hAnsi="Times New Roman" w:cs="Times New Roman"/>
          <w:color w:val="000000" w:themeColor="text1"/>
          <w:sz w:val="24"/>
          <w:szCs w:val="24"/>
          <w:vertAlign w:val="superscript"/>
        </w:rPr>
        <w:t>th</w:t>
      </w:r>
      <w:r w:rsidRPr="00C36587">
        <w:rPr>
          <w:rFonts w:ascii="Times New Roman" w:eastAsia="Times New Roman" w:hAnsi="Times New Roman" w:cs="Times New Roman"/>
          <w:color w:val="000000" w:themeColor="text1"/>
          <w:sz w:val="24"/>
          <w:szCs w:val="24"/>
        </w:rPr>
        <w:t>-5</w:t>
      </w:r>
      <w:r w:rsidRPr="00C36587">
        <w:rPr>
          <w:rFonts w:ascii="Times New Roman" w:eastAsia="Times New Roman" w:hAnsi="Times New Roman" w:cs="Times New Roman"/>
          <w:color w:val="000000" w:themeColor="text1"/>
          <w:sz w:val="24"/>
          <w:szCs w:val="24"/>
          <w:vertAlign w:val="superscript"/>
        </w:rPr>
        <w:t>th</w:t>
      </w:r>
      <w:r w:rsidRPr="00C36587">
        <w:rPr>
          <w:rFonts w:ascii="Times New Roman" w:eastAsia="Times New Roman" w:hAnsi="Times New Roman" w:cs="Times New Roman"/>
          <w:color w:val="000000" w:themeColor="text1"/>
          <w:sz w:val="24"/>
          <w:szCs w:val="24"/>
        </w:rPr>
        <w:t xml:space="preserve"> Non-STEM and 4</w:t>
      </w:r>
      <w:r w:rsidRPr="00C36587">
        <w:rPr>
          <w:rFonts w:ascii="Times New Roman" w:eastAsia="Times New Roman" w:hAnsi="Times New Roman" w:cs="Times New Roman"/>
          <w:color w:val="000000" w:themeColor="text1"/>
          <w:sz w:val="24"/>
          <w:szCs w:val="24"/>
          <w:vertAlign w:val="superscript"/>
        </w:rPr>
        <w:t>th</w:t>
      </w:r>
      <w:r w:rsidRPr="00C36587">
        <w:rPr>
          <w:rFonts w:ascii="Times New Roman" w:eastAsia="Times New Roman" w:hAnsi="Times New Roman" w:cs="Times New Roman"/>
          <w:color w:val="000000" w:themeColor="text1"/>
          <w:sz w:val="24"/>
          <w:szCs w:val="24"/>
        </w:rPr>
        <w:t>-5</w:t>
      </w:r>
      <w:r w:rsidRPr="00C36587">
        <w:rPr>
          <w:rFonts w:ascii="Times New Roman" w:eastAsia="Times New Roman" w:hAnsi="Times New Roman" w:cs="Times New Roman"/>
          <w:color w:val="000000" w:themeColor="text1"/>
          <w:sz w:val="24"/>
          <w:szCs w:val="24"/>
          <w:vertAlign w:val="superscript"/>
        </w:rPr>
        <w:t>th</w:t>
      </w:r>
      <w:r w:rsidRPr="00C36587">
        <w:rPr>
          <w:rFonts w:ascii="Times New Roman" w:eastAsia="Times New Roman" w:hAnsi="Times New Roman" w:cs="Times New Roman"/>
          <w:color w:val="000000" w:themeColor="text1"/>
          <w:sz w:val="24"/>
          <w:szCs w:val="24"/>
        </w:rPr>
        <w:t xml:space="preserve"> STEM). For random selection, student names were input into an Excel spreadsheet, divided by age and program type, and were randomly assigned numbers with the Excel random number generator function. The first eight student names in each group were selected for focus groups. Once a student was selected for a focus group, his or her name was removed from the list to avoid duplication in another focus group. </w:t>
      </w:r>
    </w:p>
    <w:p w14:paraId="2BDE9D9C" w14:textId="2326DECF" w:rsidR="003E3DD0" w:rsidRPr="00C36587" w:rsidRDefault="003E3DD0" w:rsidP="003E3DD0">
      <w:pPr>
        <w:pStyle w:val="NoSpacing"/>
        <w:spacing w:line="480" w:lineRule="auto"/>
        <w:ind w:firstLine="720"/>
        <w:rPr>
          <w:rFonts w:ascii="Times New Roman" w:eastAsia="Times New Roman" w:hAnsi="Times New Roman" w:cs="Times New Roman"/>
          <w:color w:val="000000" w:themeColor="text1"/>
          <w:sz w:val="24"/>
          <w:szCs w:val="24"/>
        </w:rPr>
      </w:pPr>
      <w:r w:rsidRPr="00C36587">
        <w:rPr>
          <w:rFonts w:ascii="Times New Roman" w:eastAsia="Times New Roman" w:hAnsi="Times New Roman" w:cs="Times New Roman"/>
          <w:color w:val="000000" w:themeColor="text1"/>
          <w:sz w:val="24"/>
          <w:szCs w:val="24"/>
        </w:rPr>
        <w:t xml:space="preserve">Using semi-structured interview questions, each focus group lasted approximately 20 minutes and took place during snack time </w:t>
      </w:r>
      <w:r w:rsidR="00F01C65">
        <w:rPr>
          <w:rFonts w:ascii="Times New Roman" w:eastAsia="Times New Roman" w:hAnsi="Times New Roman" w:cs="Times New Roman"/>
          <w:color w:val="000000" w:themeColor="text1"/>
          <w:sz w:val="24"/>
          <w:szCs w:val="24"/>
        </w:rPr>
        <w:t xml:space="preserve">(right before the start of programs) </w:t>
      </w:r>
      <w:r w:rsidRPr="00C36587">
        <w:rPr>
          <w:rFonts w:ascii="Times New Roman" w:eastAsia="Times New Roman" w:hAnsi="Times New Roman" w:cs="Times New Roman"/>
          <w:color w:val="000000" w:themeColor="text1"/>
          <w:sz w:val="24"/>
          <w:szCs w:val="24"/>
        </w:rPr>
        <w:t xml:space="preserve">during the eighth and ninth weeks of programming. The researcher adopted the role of participant observer (Fine &amp; Sandstrom, 1988). Since the researcher was already part of the school community and had established familiarity with students in after school programs, this role allowed a glimpse of students’ genuine thoughts without feeling that they were being evaluated by a stranger. During the focus groups, which were recorded for transcription, the researcher used a list of interview questions to guide discussion about why the students chose to participate in the program, what programs they </w:t>
      </w:r>
      <w:r w:rsidRPr="00C36587">
        <w:rPr>
          <w:rFonts w:ascii="Times New Roman" w:eastAsia="Times New Roman" w:hAnsi="Times New Roman" w:cs="Times New Roman"/>
          <w:color w:val="000000" w:themeColor="text1"/>
          <w:sz w:val="24"/>
          <w:szCs w:val="24"/>
        </w:rPr>
        <w:lastRenderedPageBreak/>
        <w:t xml:space="preserve">participated in the past, what they learned from the program (perceived outcomes), and recommendations for improvement (Emerson, Fretz, &amp; Shaw, 2011). Portable recording technology was used to record the student focus group sessions. Immediately following the sessions, the files were uploaded onto a computer and securely housed as a digital file, ready for transcription. Transcriptions from the focus groups were created using </w:t>
      </w:r>
      <w:r w:rsidRPr="00C36587">
        <w:rPr>
          <w:rFonts w:ascii="Times New Roman" w:eastAsia="Times New Roman" w:hAnsi="Times New Roman" w:cs="Times New Roman"/>
          <w:i/>
          <w:iCs/>
          <w:color w:val="000000" w:themeColor="text1"/>
          <w:sz w:val="24"/>
          <w:szCs w:val="24"/>
        </w:rPr>
        <w:t>Microsoft Word</w:t>
      </w:r>
      <w:r w:rsidRPr="00C36587">
        <w:rPr>
          <w:rFonts w:ascii="Times New Roman" w:eastAsia="Times New Roman" w:hAnsi="Times New Roman" w:cs="Times New Roman"/>
          <w:color w:val="000000" w:themeColor="text1"/>
          <w:sz w:val="24"/>
          <w:szCs w:val="24"/>
        </w:rPr>
        <w:t xml:space="preserve"> software. </w:t>
      </w:r>
    </w:p>
    <w:p w14:paraId="16513DBF" w14:textId="77777777" w:rsidR="003E3DD0" w:rsidRPr="00C36587" w:rsidRDefault="003E3DD0" w:rsidP="003E3DD0">
      <w:pPr>
        <w:pStyle w:val="NoSpacing"/>
        <w:spacing w:line="480" w:lineRule="auto"/>
        <w:ind w:firstLine="720"/>
        <w:rPr>
          <w:rFonts w:ascii="Times New Roman" w:eastAsia="Times New Roman" w:hAnsi="Times New Roman" w:cs="Times New Roman"/>
          <w:color w:val="000000" w:themeColor="text1"/>
          <w:sz w:val="24"/>
          <w:szCs w:val="24"/>
        </w:rPr>
      </w:pPr>
      <w:r w:rsidRPr="00AF3FF8">
        <w:rPr>
          <w:rFonts w:ascii="Times New Roman" w:hAnsi="Times New Roman" w:cs="Times New Roman"/>
          <w:b/>
          <w:bCs/>
          <w:sz w:val="24"/>
          <w:szCs w:val="24"/>
        </w:rPr>
        <w:t>Teacher interviews.</w:t>
      </w:r>
      <w:r w:rsidRPr="00AF3FF8">
        <w:rPr>
          <w:rFonts w:ascii="Times New Roman" w:eastAsia="Times New Roman" w:hAnsi="Times New Roman" w:cs="Times New Roman"/>
          <w:b/>
          <w:bCs/>
          <w:sz w:val="24"/>
          <w:szCs w:val="24"/>
        </w:rPr>
        <w:t xml:space="preserve"> </w:t>
      </w:r>
      <w:r w:rsidRPr="00C36587">
        <w:rPr>
          <w:rFonts w:ascii="Times New Roman" w:eastAsia="Times New Roman" w:hAnsi="Times New Roman" w:cs="Times New Roman"/>
          <w:color w:val="000000" w:themeColor="text1"/>
          <w:sz w:val="24"/>
          <w:szCs w:val="24"/>
        </w:rPr>
        <w:t>At the end of programming (weeks 9 and 10), semi-structured interviews were conducted with 29 teachers in the STEM (n= 13) and Non-STEM (n=16) groups (Merriam &amp; Tisdell, 2015). OST program teachers included classroom teachers at the school in addition to community partners from the local health department, museums, and community organizations. Some programs (like running club, sewing, and tree school) had more than one teacher. In these cases, both teachers were interviewed. Teacher interviews included questions about student learning and growth over the course of the program, the types of activities implemented throughout the program to meet the program goals, and how students’ new knowledge and skills transferred into other areas of their lives. The interviews, which lasted approximately 30 to 45 minutes per teacher were recorded on a portable recording device, transcribed, and analyzed for trends and themes.</w:t>
      </w:r>
    </w:p>
    <w:p w14:paraId="45BA8B39" w14:textId="4156F593" w:rsidR="003E3DD0" w:rsidRPr="00C36587" w:rsidRDefault="003E3DD0" w:rsidP="003E3DD0">
      <w:pPr>
        <w:pStyle w:val="NoSpacing"/>
        <w:spacing w:line="480" w:lineRule="auto"/>
        <w:ind w:firstLine="720"/>
        <w:rPr>
          <w:rFonts w:ascii="Times New Roman" w:eastAsia="Times New Roman" w:hAnsi="Times New Roman" w:cs="Times New Roman"/>
          <w:b/>
          <w:bCs/>
          <w:color w:val="000000" w:themeColor="text1"/>
          <w:sz w:val="24"/>
          <w:szCs w:val="24"/>
        </w:rPr>
      </w:pPr>
      <w:r w:rsidRPr="001B50ED">
        <w:rPr>
          <w:rFonts w:ascii="Times New Roman" w:hAnsi="Times New Roman" w:cs="Times New Roman"/>
          <w:b/>
          <w:bCs/>
          <w:sz w:val="24"/>
          <w:szCs w:val="24"/>
        </w:rPr>
        <w:t>Program observations.</w:t>
      </w:r>
      <w:r w:rsidRPr="00C36587">
        <w:rPr>
          <w:rFonts w:ascii="Times New Roman" w:eastAsia="Times New Roman" w:hAnsi="Times New Roman" w:cs="Times New Roman"/>
          <w:b/>
          <w:bCs/>
          <w:color w:val="000000" w:themeColor="text1"/>
          <w:sz w:val="24"/>
          <w:szCs w:val="24"/>
        </w:rPr>
        <w:t xml:space="preserve"> </w:t>
      </w:r>
      <w:r w:rsidRPr="00C36587">
        <w:rPr>
          <w:rFonts w:ascii="Times New Roman" w:eastAsia="Times New Roman" w:hAnsi="Times New Roman" w:cs="Times New Roman"/>
          <w:color w:val="000000" w:themeColor="text1"/>
          <w:sz w:val="24"/>
          <w:szCs w:val="24"/>
        </w:rPr>
        <w:t xml:space="preserve">Before programming began, each teacher in the STEM and non-STEM groups provided a hard copy list of program goals, session plans, and objectives for their program. Three observations of every program were conducted by the researcher during weeks 3, 6, and 9 to note the types of activities incorporated in the program and the level of fidelity </w:t>
      </w:r>
      <w:r w:rsidR="00F01C65">
        <w:rPr>
          <w:rFonts w:ascii="Times New Roman" w:eastAsia="Times New Roman" w:hAnsi="Times New Roman" w:cs="Times New Roman"/>
          <w:color w:val="000000" w:themeColor="text1"/>
          <w:sz w:val="24"/>
          <w:szCs w:val="24"/>
        </w:rPr>
        <w:t xml:space="preserve">to </w:t>
      </w:r>
      <w:r w:rsidRPr="00C36587">
        <w:rPr>
          <w:rFonts w:ascii="Times New Roman" w:eastAsia="Times New Roman" w:hAnsi="Times New Roman" w:cs="Times New Roman"/>
          <w:color w:val="000000" w:themeColor="text1"/>
          <w:sz w:val="24"/>
          <w:szCs w:val="24"/>
        </w:rPr>
        <w:t>(or divergence</w:t>
      </w:r>
      <w:r w:rsidR="00F01C65">
        <w:rPr>
          <w:rFonts w:ascii="Times New Roman" w:eastAsia="Times New Roman" w:hAnsi="Times New Roman" w:cs="Times New Roman"/>
          <w:color w:val="000000" w:themeColor="text1"/>
          <w:sz w:val="24"/>
          <w:szCs w:val="24"/>
        </w:rPr>
        <w:t xml:space="preserve"> from</w:t>
      </w:r>
      <w:r w:rsidRPr="00C36587">
        <w:rPr>
          <w:rFonts w:ascii="Times New Roman" w:eastAsia="Times New Roman" w:hAnsi="Times New Roman" w:cs="Times New Roman"/>
          <w:color w:val="000000" w:themeColor="text1"/>
          <w:sz w:val="24"/>
          <w:szCs w:val="24"/>
        </w:rPr>
        <w:t xml:space="preserve">) the plans throughout the </w:t>
      </w:r>
      <w:r w:rsidRPr="00C36587">
        <w:rPr>
          <w:rFonts w:ascii="Times New Roman" w:eastAsia="Times New Roman" w:hAnsi="Times New Roman" w:cs="Times New Roman"/>
          <w:color w:val="000000" w:themeColor="text1"/>
          <w:sz w:val="24"/>
          <w:szCs w:val="24"/>
        </w:rPr>
        <w:lastRenderedPageBreak/>
        <w:t>semester. Two programs (Origami and 1</w:t>
      </w:r>
      <w:r w:rsidRPr="00C36587">
        <w:rPr>
          <w:rFonts w:ascii="Times New Roman" w:eastAsia="Times New Roman" w:hAnsi="Times New Roman" w:cs="Times New Roman"/>
          <w:color w:val="000000" w:themeColor="text1"/>
          <w:sz w:val="24"/>
          <w:szCs w:val="24"/>
          <w:vertAlign w:val="superscript"/>
        </w:rPr>
        <w:t>st</w:t>
      </w:r>
      <w:r w:rsidRPr="00C36587">
        <w:rPr>
          <w:rFonts w:ascii="Times New Roman" w:eastAsia="Times New Roman" w:hAnsi="Times New Roman" w:cs="Times New Roman"/>
          <w:color w:val="000000" w:themeColor="text1"/>
          <w:sz w:val="24"/>
          <w:szCs w:val="24"/>
        </w:rPr>
        <w:t xml:space="preserve"> -3</w:t>
      </w:r>
      <w:r w:rsidRPr="00C36587">
        <w:rPr>
          <w:rFonts w:ascii="Times New Roman" w:eastAsia="Times New Roman" w:hAnsi="Times New Roman" w:cs="Times New Roman"/>
          <w:color w:val="000000" w:themeColor="text1"/>
          <w:sz w:val="24"/>
          <w:szCs w:val="24"/>
          <w:vertAlign w:val="superscript"/>
        </w:rPr>
        <w:t>rd</w:t>
      </w:r>
      <w:r w:rsidRPr="00C36587">
        <w:rPr>
          <w:rFonts w:ascii="Times New Roman" w:eastAsia="Times New Roman" w:hAnsi="Times New Roman" w:cs="Times New Roman"/>
          <w:color w:val="000000" w:themeColor="text1"/>
          <w:sz w:val="24"/>
          <w:szCs w:val="24"/>
        </w:rPr>
        <w:t xml:space="preserve"> Coding and Robotics) only received two observations during weeks 3 and 6 due to time constraints and cancelled school due to weather. Observation data was helpful in revealing what types of activities the students were participating in during OST programs, as well as the level of student participation in each STEM program. Additionally, they helped to triangulate the outcomes expressed by students during their focus group session. All the OST programs were observed for the aforementioned elements. The researcher adopted a participant observer role for the observations (Yin, 2014). Observations were approximately fifteen to twenty minutes. Notes were recorded on an observation record sheet during the program sessions and were subsequently coded using a start list of provisional codes for analysis (Miles, Huberman, &amp; Saldana, 2014). </w:t>
      </w:r>
    </w:p>
    <w:p w14:paraId="207BE473" w14:textId="2510806D" w:rsidR="003E3DD0" w:rsidRPr="00C36587" w:rsidRDefault="003E3DD0" w:rsidP="003E3DD0">
      <w:pPr>
        <w:pStyle w:val="NoSpacing"/>
        <w:spacing w:line="480" w:lineRule="auto"/>
        <w:ind w:firstLine="720"/>
        <w:rPr>
          <w:rFonts w:ascii="Times New Roman" w:eastAsia="Times New Roman" w:hAnsi="Times New Roman" w:cs="Times New Roman"/>
          <w:color w:val="000000" w:themeColor="text1"/>
          <w:sz w:val="24"/>
          <w:szCs w:val="24"/>
        </w:rPr>
      </w:pPr>
      <w:r w:rsidRPr="001B50ED">
        <w:rPr>
          <w:rFonts w:ascii="Times New Roman" w:hAnsi="Times New Roman" w:cs="Times New Roman"/>
          <w:b/>
          <w:bCs/>
          <w:sz w:val="24"/>
          <w:szCs w:val="24"/>
        </w:rPr>
        <w:t>Field notebook.</w:t>
      </w:r>
      <w:r w:rsidRPr="001B50ED">
        <w:rPr>
          <w:rFonts w:ascii="Times New Roman" w:eastAsia="Times New Roman" w:hAnsi="Times New Roman" w:cs="Times New Roman"/>
          <w:b/>
          <w:bCs/>
          <w:color w:val="000000" w:themeColor="text1"/>
          <w:sz w:val="28"/>
          <w:szCs w:val="28"/>
        </w:rPr>
        <w:t xml:space="preserve"> </w:t>
      </w:r>
      <w:r w:rsidRPr="00C36587">
        <w:rPr>
          <w:rFonts w:ascii="Times New Roman" w:eastAsia="Times New Roman" w:hAnsi="Times New Roman" w:cs="Times New Roman"/>
          <w:color w:val="000000" w:themeColor="text1"/>
          <w:sz w:val="24"/>
          <w:szCs w:val="24"/>
        </w:rPr>
        <w:t xml:space="preserve">A field notebook housed the researcher’s notes taken after each focus group, interview, and observation. Jottings of informal thoughts and connections made throughout the data collection and analysis process were included in the field notebook (Emerson et al., 2011). The information recorded in the field notebook was helpful, not only for data collection purposes, but also for generating a synthesis of findings and triangulating the various sources of data collected throughout the duration of the study. </w:t>
      </w:r>
    </w:p>
    <w:p w14:paraId="17F9C50C" w14:textId="77777777" w:rsidR="003E3DD0" w:rsidRPr="00C36587" w:rsidRDefault="003E3DD0" w:rsidP="009047F7">
      <w:pPr>
        <w:pStyle w:val="Heading1"/>
        <w:jc w:val="center"/>
        <w:rPr>
          <w:rFonts w:eastAsia="Times New Roman"/>
          <w:color w:val="000000" w:themeColor="text1"/>
          <w:sz w:val="24"/>
          <w:szCs w:val="24"/>
        </w:rPr>
      </w:pPr>
      <w:bookmarkStart w:id="20" w:name="_Toc13571772"/>
      <w:r w:rsidRPr="00C36587">
        <w:rPr>
          <w:rFonts w:eastAsia="Times New Roman"/>
          <w:color w:val="000000" w:themeColor="text1"/>
          <w:sz w:val="24"/>
          <w:szCs w:val="24"/>
        </w:rPr>
        <w:t>Analysis</w:t>
      </w:r>
      <w:bookmarkEnd w:id="20"/>
    </w:p>
    <w:p w14:paraId="472CB6BA" w14:textId="6190C25B" w:rsidR="003E3DD0" w:rsidRPr="00C36587" w:rsidRDefault="003E3DD0" w:rsidP="003E3DD0">
      <w:pPr>
        <w:pStyle w:val="NoSpacing"/>
        <w:spacing w:line="480" w:lineRule="auto"/>
        <w:ind w:firstLine="720"/>
        <w:rPr>
          <w:rFonts w:ascii="Times New Roman" w:eastAsia="Times New Roman" w:hAnsi="Times New Roman" w:cs="Times New Roman"/>
          <w:color w:val="000000" w:themeColor="text1"/>
          <w:sz w:val="24"/>
          <w:szCs w:val="24"/>
        </w:rPr>
      </w:pPr>
      <w:r w:rsidRPr="00C36587">
        <w:rPr>
          <w:rFonts w:ascii="Times New Roman" w:eastAsia="Times New Roman" w:hAnsi="Times New Roman" w:cs="Times New Roman"/>
          <w:color w:val="000000" w:themeColor="text1"/>
          <w:sz w:val="24"/>
          <w:szCs w:val="24"/>
        </w:rPr>
        <w:t>The qualitative nature of this research contributed to a robust amount of data. Organization of that data was critical for accurate analysis (Miles et al., 2014). The transcriptions from the interviews, parent and student focus groups, and observations were read several times so that the researcher was fully immersed in the data.</w:t>
      </w:r>
      <w:r w:rsidRPr="00C36587">
        <w:rPr>
          <w:rFonts w:ascii="Times New Roman" w:eastAsia="Times New Roman" w:hAnsi="Times New Roman" w:cs="Times New Roman"/>
          <w:b/>
          <w:bCs/>
          <w:color w:val="000000" w:themeColor="text1"/>
          <w:sz w:val="24"/>
          <w:szCs w:val="24"/>
        </w:rPr>
        <w:t xml:space="preserve"> </w:t>
      </w:r>
      <w:r w:rsidRPr="00C36587">
        <w:rPr>
          <w:rFonts w:ascii="Times New Roman" w:eastAsia="Times New Roman" w:hAnsi="Times New Roman" w:cs="Times New Roman"/>
          <w:color w:val="000000" w:themeColor="text1"/>
          <w:sz w:val="24"/>
          <w:szCs w:val="24"/>
        </w:rPr>
        <w:t xml:space="preserve">Then each </w:t>
      </w:r>
      <w:r w:rsidRPr="00C36587">
        <w:rPr>
          <w:rFonts w:ascii="Times New Roman" w:eastAsia="Times New Roman" w:hAnsi="Times New Roman" w:cs="Times New Roman"/>
          <w:color w:val="000000" w:themeColor="text1"/>
          <w:sz w:val="24"/>
          <w:szCs w:val="24"/>
        </w:rPr>
        <w:lastRenderedPageBreak/>
        <w:t>data source</w:t>
      </w:r>
      <w:r w:rsidRPr="00C36587">
        <w:rPr>
          <w:rFonts w:ascii="Times New Roman" w:eastAsia="Times New Roman" w:hAnsi="Times New Roman" w:cs="Times New Roman"/>
          <w:b/>
          <w:bCs/>
          <w:color w:val="000000" w:themeColor="text1"/>
          <w:sz w:val="24"/>
          <w:szCs w:val="24"/>
        </w:rPr>
        <w:t xml:space="preserve"> </w:t>
      </w:r>
      <w:r w:rsidRPr="00C36587">
        <w:rPr>
          <w:rFonts w:ascii="Times New Roman" w:eastAsia="Times New Roman" w:hAnsi="Times New Roman" w:cs="Times New Roman"/>
          <w:color w:val="000000" w:themeColor="text1"/>
          <w:sz w:val="24"/>
          <w:szCs w:val="24"/>
        </w:rPr>
        <w:t xml:space="preserve">was analyzed and coded using a start list of provisional codes. They were subsequently analyzed using Dedoose qualitative data analysis package for topic trends and themes. A second layer of coding analysis occurred by creating and analyzing code counts, contact summary sheets, and </w:t>
      </w:r>
      <w:r w:rsidR="00F01C65">
        <w:rPr>
          <w:rFonts w:ascii="Times New Roman" w:eastAsia="Times New Roman" w:hAnsi="Times New Roman" w:cs="Times New Roman"/>
          <w:color w:val="000000" w:themeColor="text1"/>
          <w:sz w:val="24"/>
          <w:szCs w:val="24"/>
        </w:rPr>
        <w:t>qualitative data</w:t>
      </w:r>
      <w:r w:rsidRPr="00C36587">
        <w:rPr>
          <w:rFonts w:ascii="Times New Roman" w:eastAsia="Times New Roman" w:hAnsi="Times New Roman" w:cs="Times New Roman"/>
          <w:color w:val="000000" w:themeColor="text1"/>
          <w:sz w:val="24"/>
          <w:szCs w:val="24"/>
        </w:rPr>
        <w:t xml:space="preserve"> matrices. These were helpful in revealing overarching themes within and among all the interviews, observations, and focus groups conducted in the study. Finally, a third level of selective coding analysis was used to develop the narrative regarding the pertinent findings about student learning and outcomes that emerged throughout the data.</w:t>
      </w:r>
    </w:p>
    <w:p w14:paraId="196AE0EE" w14:textId="08F4B21F" w:rsidR="003E3DD0" w:rsidRPr="00C36587" w:rsidRDefault="003E3DD0" w:rsidP="003E3DD0">
      <w:pPr>
        <w:pStyle w:val="NoSpacing"/>
        <w:spacing w:line="480" w:lineRule="auto"/>
        <w:ind w:firstLine="720"/>
        <w:rPr>
          <w:rFonts w:ascii="Times New Roman" w:eastAsia="Times New Roman" w:hAnsi="Times New Roman" w:cs="Times New Roman"/>
          <w:bCs/>
          <w:color w:val="000000" w:themeColor="text1"/>
          <w:sz w:val="24"/>
          <w:szCs w:val="24"/>
        </w:rPr>
      </w:pPr>
      <w:r w:rsidRPr="00C36587">
        <w:rPr>
          <w:rFonts w:ascii="Times New Roman" w:eastAsia="Times New Roman" w:hAnsi="Times New Roman" w:cs="Times New Roman"/>
          <w:bCs/>
          <w:color w:val="000000" w:themeColor="text1"/>
          <w:sz w:val="24"/>
          <w:szCs w:val="24"/>
        </w:rPr>
        <w:t>All sources of data were triangulated throughout the study to ensure study credibility. Member checks were conducted for all interviews. Additionally, to ensure dependability, peer audits took place at multiple points throughout data collection, analysis, and reporting</w:t>
      </w:r>
      <w:r w:rsidR="00F01C65">
        <w:rPr>
          <w:rFonts w:ascii="Times New Roman" w:eastAsia="Times New Roman" w:hAnsi="Times New Roman" w:cs="Times New Roman"/>
          <w:bCs/>
          <w:color w:val="000000" w:themeColor="text1"/>
          <w:sz w:val="24"/>
          <w:szCs w:val="24"/>
        </w:rPr>
        <w:t xml:space="preserve"> phases</w:t>
      </w:r>
      <w:r w:rsidRPr="00C36587">
        <w:rPr>
          <w:rFonts w:ascii="Times New Roman" w:eastAsia="Times New Roman" w:hAnsi="Times New Roman" w:cs="Times New Roman"/>
          <w:bCs/>
          <w:color w:val="000000" w:themeColor="text1"/>
          <w:sz w:val="24"/>
          <w:szCs w:val="24"/>
        </w:rPr>
        <w:t xml:space="preserve">. Finally, </w:t>
      </w:r>
      <w:r w:rsidRPr="00C36587">
        <w:rPr>
          <w:rFonts w:ascii="Times New Roman" w:eastAsia="Times New Roman" w:hAnsi="Times New Roman" w:cs="Times New Roman"/>
          <w:color w:val="000000" w:themeColor="text1"/>
          <w:sz w:val="24"/>
          <w:szCs w:val="24"/>
        </w:rPr>
        <w:t>a meticulous chain of evidence was documented in order to verify the objectivity of the data and subsequent findings. This chain of evidence included a documented list of meetings and interactions related to the study.</w:t>
      </w:r>
    </w:p>
    <w:p w14:paraId="1B1FB51E" w14:textId="1BBF77AF" w:rsidR="003E3DD0" w:rsidRPr="00C36587" w:rsidRDefault="003E3DD0" w:rsidP="009047F7">
      <w:pPr>
        <w:pStyle w:val="Heading1"/>
        <w:jc w:val="center"/>
        <w:rPr>
          <w:color w:val="000000" w:themeColor="text1"/>
          <w:sz w:val="24"/>
          <w:szCs w:val="24"/>
        </w:rPr>
      </w:pPr>
      <w:bookmarkStart w:id="21" w:name="_Toc13571773"/>
      <w:r w:rsidRPr="00C36587">
        <w:rPr>
          <w:color w:val="000000" w:themeColor="text1"/>
          <w:sz w:val="24"/>
          <w:szCs w:val="24"/>
        </w:rPr>
        <w:t>Findings and Discussion</w:t>
      </w:r>
      <w:bookmarkEnd w:id="21"/>
    </w:p>
    <w:p w14:paraId="31532C91" w14:textId="77777777" w:rsidR="003E3DD0" w:rsidRPr="00C36587" w:rsidRDefault="003E3DD0" w:rsidP="003E3DD0">
      <w:pPr>
        <w:ind w:firstLine="720"/>
      </w:pPr>
      <w:r w:rsidRPr="00C36587">
        <w:t>Upon analyzing the focus group, interview, and observation data, nine of the following code groups emerged: 21</w:t>
      </w:r>
      <w:r w:rsidRPr="00C36587">
        <w:rPr>
          <w:vertAlign w:val="superscript"/>
        </w:rPr>
        <w:t>st</w:t>
      </w:r>
      <w:r w:rsidRPr="00C36587">
        <w:t xml:space="preserve"> century skills, 21</w:t>
      </w:r>
      <w:r w:rsidRPr="00C36587">
        <w:rPr>
          <w:vertAlign w:val="superscript"/>
        </w:rPr>
        <w:t>st</w:t>
      </w:r>
      <w:r w:rsidRPr="00C36587">
        <w:t xml:space="preserve"> century themes, Non-STEM program specific codes, STEM program specific codes, STEM attitudes and learning, social emotional skills, student actions and observations, teacher actions and observations, and parent actions and observations. The codes that related most to perceived outcomes were 21</w:t>
      </w:r>
      <w:r w:rsidRPr="00C36587">
        <w:rPr>
          <w:vertAlign w:val="superscript"/>
        </w:rPr>
        <w:t>st</w:t>
      </w:r>
      <w:r w:rsidRPr="00C36587">
        <w:t xml:space="preserve"> century skills and themes and STEM attitudes and learning.  </w:t>
      </w:r>
    </w:p>
    <w:p w14:paraId="7D76303B" w14:textId="77777777" w:rsidR="003E3DD0" w:rsidRPr="00C36587" w:rsidRDefault="003E3DD0" w:rsidP="009047F7">
      <w:pPr>
        <w:pStyle w:val="Heading2"/>
        <w:rPr>
          <w:b/>
          <w:color w:val="000000" w:themeColor="text1"/>
          <w:sz w:val="24"/>
          <w:szCs w:val="24"/>
        </w:rPr>
      </w:pPr>
      <w:bookmarkStart w:id="22" w:name="_Toc13571774"/>
      <w:r w:rsidRPr="00C36587">
        <w:rPr>
          <w:b/>
          <w:color w:val="000000" w:themeColor="text1"/>
          <w:sz w:val="24"/>
          <w:szCs w:val="24"/>
        </w:rPr>
        <w:lastRenderedPageBreak/>
        <w:t>Student Perceptions about STEM Attitudes</w:t>
      </w:r>
      <w:bookmarkEnd w:id="22"/>
    </w:p>
    <w:p w14:paraId="197EF657" w14:textId="77777777" w:rsidR="003E3DD0" w:rsidRPr="00C36587" w:rsidRDefault="003E3DD0" w:rsidP="001106A6">
      <w:pPr>
        <w:ind w:firstLine="720"/>
      </w:pPr>
      <w:r w:rsidRPr="00C36587">
        <w:t xml:space="preserve">Students (pseudonyms used) who participated in STEM programs reported a shift in perceptions about STEM accessibility, the types of activities that qualify as STEM, and overall affect toward STEM. To illustrate the shift in perception of STEM accessibility, Emily, a fourth grade student in Tree School reported: </w:t>
      </w:r>
    </w:p>
    <w:p w14:paraId="36BD2306" w14:textId="77777777" w:rsidR="003E3DD0" w:rsidRPr="00C36587" w:rsidRDefault="003E3DD0" w:rsidP="003E3DD0">
      <w:pPr>
        <w:ind w:left="720"/>
      </w:pPr>
      <w:r w:rsidRPr="00C36587">
        <w:t>I changed my way of thinking about STEM because I used to think STEM was just this over complicated, way-too-hard thing that I was never going to be able to do. But then when I’m going to after school programs, they kind of make it more simpler and then I can do it.</w:t>
      </w:r>
    </w:p>
    <w:p w14:paraId="10F57898" w14:textId="24C8DB0C" w:rsidR="003E3DD0" w:rsidRPr="00C36587" w:rsidRDefault="003E3DD0" w:rsidP="003E3DD0">
      <w:r w:rsidRPr="00C36587">
        <w:t>Younger students did not seem to have such a firm grasp on STEM components as instructional foci, rather, they simply knew that they enjoyed the activities that they were able to do during program time. In the focus groups with first through third grade students, there were three occasions during which students in coding and robotics clubs recognized that they enjoyed what they were doing in after school programs but did not make a connection that their work was c</w:t>
      </w:r>
      <w:r w:rsidR="00F01C65">
        <w:t xml:space="preserve">lassified </w:t>
      </w:r>
      <w:r w:rsidRPr="00C36587">
        <w:t xml:space="preserve">as STEM. </w:t>
      </w:r>
    </w:p>
    <w:p w14:paraId="342029C6" w14:textId="77777777" w:rsidR="003E3DD0" w:rsidRPr="00C36587" w:rsidRDefault="003E3DD0" w:rsidP="003E3DD0">
      <w:r w:rsidRPr="00C36587">
        <w:tab/>
        <w:t>Jaekwon (student): I like coding and robotics more than STEM</w:t>
      </w:r>
    </w:p>
    <w:p w14:paraId="0A560AF6" w14:textId="4D17882A" w:rsidR="003E3DD0" w:rsidRPr="00C36587" w:rsidRDefault="003E3DD0" w:rsidP="003E3DD0">
      <w:pPr>
        <w:ind w:left="720"/>
      </w:pPr>
      <w:r w:rsidRPr="00C36587">
        <w:t>Researcher: You like coding and robotics? Did you know that coding and robotics</w:t>
      </w:r>
      <w:r w:rsidRPr="00C36587">
        <w:rPr>
          <w:i/>
          <w:iCs/>
        </w:rPr>
        <w:t xml:space="preserve"> is</w:t>
      </w:r>
      <w:r w:rsidRPr="00C36587">
        <w:t xml:space="preserve"> STEM?</w:t>
      </w:r>
    </w:p>
    <w:p w14:paraId="21EF2788" w14:textId="77777777" w:rsidR="003E3DD0" w:rsidRPr="00C36587" w:rsidRDefault="003E3DD0" w:rsidP="003E3DD0">
      <w:r w:rsidRPr="00C36587">
        <w:tab/>
        <w:t>Jaekwon: It is?</w:t>
      </w:r>
    </w:p>
    <w:p w14:paraId="6ECC4DAB" w14:textId="5BD4BDED" w:rsidR="003E3DD0" w:rsidRPr="00C36587" w:rsidRDefault="003E3DD0" w:rsidP="003E3DD0">
      <w:r w:rsidRPr="00C36587">
        <w:t xml:space="preserve">Though the lesson plans for coding and robotics reflected a strong emphasis (see Figure </w:t>
      </w:r>
      <w:r w:rsidR="00F01C65">
        <w:t>1.1</w:t>
      </w:r>
      <w:r w:rsidRPr="00C36587">
        <w:t xml:space="preserve">) on technology use and the teacher mentioned her use of STEM in the classroom, it was clear that this young student had not yet conceptualized the meaning of STEM or connected it to program activities. </w:t>
      </w:r>
    </w:p>
    <w:p w14:paraId="2DFB83B6" w14:textId="75E700B3" w:rsidR="00D42CC3" w:rsidRDefault="003E1A01" w:rsidP="00365D2D">
      <w:pPr>
        <w:pStyle w:val="Caption"/>
      </w:pPr>
      <w:bookmarkStart w:id="23" w:name="_Toc13564391"/>
      <w:r>
        <w:lastRenderedPageBreak/>
        <w:t xml:space="preserve">Figure </w:t>
      </w:r>
      <w:r w:rsidR="000C02B4">
        <w:rPr>
          <w:noProof/>
        </w:rPr>
        <w:fldChar w:fldCharType="begin"/>
      </w:r>
      <w:r w:rsidR="000C02B4">
        <w:rPr>
          <w:noProof/>
        </w:rPr>
        <w:instrText xml:space="preserve"> SEQ Figure \* ARABIC </w:instrText>
      </w:r>
      <w:r w:rsidR="000C02B4">
        <w:rPr>
          <w:noProof/>
        </w:rPr>
        <w:fldChar w:fldCharType="separate"/>
      </w:r>
      <w:r w:rsidR="00DA275B">
        <w:rPr>
          <w:noProof/>
        </w:rPr>
        <w:t>1</w:t>
      </w:r>
      <w:r w:rsidR="000C02B4">
        <w:rPr>
          <w:noProof/>
        </w:rPr>
        <w:fldChar w:fldCharType="end"/>
      </w:r>
      <w:r>
        <w:t>.1</w:t>
      </w:r>
      <w:bookmarkEnd w:id="23"/>
      <w:r w:rsidR="00026268">
        <w:t>.</w:t>
      </w:r>
    </w:p>
    <w:p w14:paraId="019CB053" w14:textId="77777777" w:rsidR="003E3DD0" w:rsidRPr="00C36587" w:rsidRDefault="003E3DD0" w:rsidP="00365D2D">
      <w:pPr>
        <w:keepNext/>
        <w:spacing w:line="240" w:lineRule="auto"/>
        <w:rPr>
          <w:i/>
        </w:rPr>
      </w:pPr>
      <w:r w:rsidRPr="00C36587">
        <w:rPr>
          <w:i/>
        </w:rPr>
        <w:t>OST Lesson plan for Coding club</w:t>
      </w:r>
    </w:p>
    <w:p w14:paraId="7325040A" w14:textId="77777777" w:rsidR="003E3DD0" w:rsidRPr="00C36587" w:rsidRDefault="003E3DD0" w:rsidP="00365D2D">
      <w:pPr>
        <w:keepNext/>
        <w:spacing w:line="240" w:lineRule="auto"/>
      </w:pPr>
    </w:p>
    <w:p w14:paraId="6E18F40F" w14:textId="77777777" w:rsidR="003E3DD0" w:rsidRPr="00C36587" w:rsidRDefault="003E3DD0" w:rsidP="00365D2D">
      <w:pPr>
        <w:keepNext/>
        <w:spacing w:line="240" w:lineRule="auto"/>
        <w:jc w:val="center"/>
      </w:pPr>
      <w:r w:rsidRPr="00C36587">
        <w:rPr>
          <w:noProof/>
        </w:rPr>
        <w:drawing>
          <wp:inline distT="0" distB="0" distL="0" distR="0" wp14:anchorId="4E57D591" wp14:editId="09B73EF5">
            <wp:extent cx="3457575" cy="3996420"/>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573846" cy="4130811"/>
                    </a:xfrm>
                    <a:prstGeom prst="rect">
                      <a:avLst/>
                    </a:prstGeom>
                  </pic:spPr>
                </pic:pic>
              </a:graphicData>
            </a:graphic>
          </wp:inline>
        </w:drawing>
      </w:r>
    </w:p>
    <w:p w14:paraId="3F85B19C" w14:textId="77777777" w:rsidR="003E3DD0" w:rsidRPr="00C36587" w:rsidRDefault="003E3DD0" w:rsidP="001106A6">
      <w:pPr>
        <w:ind w:firstLine="720"/>
      </w:pPr>
      <w:r w:rsidRPr="00C36587">
        <w:t xml:space="preserve">Students who </w:t>
      </w:r>
      <w:r w:rsidRPr="00C36587">
        <w:rPr>
          <w:i/>
          <w:iCs/>
        </w:rPr>
        <w:t>did</w:t>
      </w:r>
      <w:r w:rsidRPr="00C36587">
        <w:t xml:space="preserve"> have a firm conception of STEM and its facets were able to discuss the diverse ways that they explored STEM concepts. In one exchange, a fifth grader named Stephanie exclaimed, “I love getting to do challenges!” She explained that even though challenges are sometimes difficult to solve, the joy is in “figuring out how to make [something] work.” In this case, she was referring to developing code to carry out desired functions in a computer game she was designing. </w:t>
      </w:r>
    </w:p>
    <w:p w14:paraId="06FB8D95" w14:textId="77777777" w:rsidR="003E3DD0" w:rsidRPr="00C36587" w:rsidRDefault="003E3DD0" w:rsidP="003E3DD0">
      <w:r w:rsidRPr="00C36587">
        <w:tab/>
        <w:t xml:space="preserve">Overall, students reported positive attitudes about all four facets of STEM at the end of programs. Multiple students in Chemistry explained that their favorite parts of their program were creating chemical reactions, slime, and experimenting with chemicals like baking soda and vinegar. Jaylen, a second grader, revealed a change in his perception </w:t>
      </w:r>
      <w:r w:rsidRPr="00C36587">
        <w:lastRenderedPageBreak/>
        <w:t>of confidence related to his experiences in Chemistry: “at first I didn’t know how to make nothing. Now that I’m in Chemistry, I know how to make like mostly everything.” Similarly, students reported positive attitudes in the area of technology with coding and robotics. Many of the 1</w:t>
      </w:r>
      <w:r w:rsidRPr="00C36587">
        <w:rPr>
          <w:vertAlign w:val="superscript"/>
        </w:rPr>
        <w:t>st</w:t>
      </w:r>
      <w:r w:rsidRPr="00C36587">
        <w:t xml:space="preserve"> through 3</w:t>
      </w:r>
      <w:r w:rsidRPr="00C36587">
        <w:rPr>
          <w:vertAlign w:val="superscript"/>
        </w:rPr>
        <w:t>rd</w:t>
      </w:r>
      <w:r w:rsidRPr="00C36587">
        <w:t xml:space="preserve"> grade students reported that their favorite activities were using iPads to create codes or to control a small robot in the classroom. The frustration was evident during an observation when one student emphatically explained “I really want to code this one robot that we have but he’s too complicated. We’ve tried to program him and we can’t get him to work!”</w:t>
      </w:r>
    </w:p>
    <w:p w14:paraId="7B7353C8" w14:textId="77777777" w:rsidR="003E3DD0" w:rsidRPr="00C36587" w:rsidRDefault="003E3DD0" w:rsidP="003E3DD0">
      <w:r w:rsidRPr="00C36587">
        <w:tab/>
        <w:t>When students spoke about engineering and building tasks, they consistently referred to group activities and working with peers to build a house, robot, or other construction. The joy in the process of learning with others was apparent. Karly, a third grade student, explained that she got to work with “someone who is not in [her] class” to construct a weatherproof house. She described how she and the other student became friends and that even though they are not in the same grade or class, she looked forward to working with her during program time. The students also reported positive shifts in attitude toward mathematics. Francisco, a first-grade student explained, “I didn’t like to do math whenever we started [programs] and now we are doing it and I like it… Math is my favorite because I like learning about numbers and skip counting.”</w:t>
      </w:r>
    </w:p>
    <w:p w14:paraId="12622AE0" w14:textId="77777777" w:rsidR="003E3DD0" w:rsidRPr="00C36587" w:rsidRDefault="003E3DD0" w:rsidP="003E3DD0">
      <w:r w:rsidRPr="00C36587">
        <w:tab/>
        <w:t xml:space="preserve">Overall, students reported positive shifts in STEM related attitudes by the end of programming. Specifically, students discovered that STEM is accessible, it can include a variety of activities, and is enjoyable because of both STEM focused tasks and the collaborative nature of the work. These findings align with Karp and Maloney’s (2013) findings from a study on robotics programs. The researchers found that students’ </w:t>
      </w:r>
      <w:r w:rsidRPr="00C36587">
        <w:lastRenderedPageBreak/>
        <w:t>(specifically girls’) confidence levels and attitudes toward the scientific method increased and became more positive with repeated exposures to the robotics content. In this case, students’ views of STEM as a construct and their capacities to engage with it developed over the course of the programs.</w:t>
      </w:r>
    </w:p>
    <w:p w14:paraId="4C4DC153" w14:textId="77777777" w:rsidR="003E3DD0" w:rsidRPr="00C36587" w:rsidRDefault="003E3DD0" w:rsidP="009047F7">
      <w:pPr>
        <w:pStyle w:val="Heading2"/>
        <w:rPr>
          <w:b/>
          <w:color w:val="000000" w:themeColor="text1"/>
          <w:sz w:val="24"/>
          <w:szCs w:val="24"/>
        </w:rPr>
      </w:pPr>
      <w:bookmarkStart w:id="24" w:name="_Toc13571775"/>
      <w:r w:rsidRPr="00C36587">
        <w:rPr>
          <w:b/>
          <w:color w:val="000000" w:themeColor="text1"/>
          <w:sz w:val="24"/>
          <w:szCs w:val="24"/>
        </w:rPr>
        <w:t>Student Perceptions about 21</w:t>
      </w:r>
      <w:r w:rsidRPr="00C36587">
        <w:rPr>
          <w:b/>
          <w:color w:val="000000" w:themeColor="text1"/>
          <w:sz w:val="24"/>
          <w:szCs w:val="24"/>
          <w:vertAlign w:val="superscript"/>
        </w:rPr>
        <w:t>st</w:t>
      </w:r>
      <w:r w:rsidRPr="00C36587">
        <w:rPr>
          <w:b/>
          <w:color w:val="000000" w:themeColor="text1"/>
          <w:sz w:val="24"/>
          <w:szCs w:val="24"/>
        </w:rPr>
        <w:t xml:space="preserve"> Century Skills</w:t>
      </w:r>
      <w:bookmarkEnd w:id="24"/>
    </w:p>
    <w:p w14:paraId="0A94BC4D" w14:textId="7EAE790C" w:rsidR="003E3DD0" w:rsidRPr="00C36587" w:rsidRDefault="003E3DD0" w:rsidP="003E3DD0">
      <w:pPr>
        <w:ind w:firstLine="720"/>
      </w:pPr>
      <w:r w:rsidRPr="00C36587">
        <w:t>Among the 21</w:t>
      </w:r>
      <w:r w:rsidRPr="00C36587">
        <w:rPr>
          <w:vertAlign w:val="superscript"/>
        </w:rPr>
        <w:t>st</w:t>
      </w:r>
      <w:r w:rsidRPr="00C36587">
        <w:t xml:space="preserve"> century skills, learning and innovation skills were most commonly referenced by students in STEM programs. Learning and Innovation skills include creativity, critical thinking, communication, and collaboration (Battelle for Kids, 2019). The table below includes excerpts from STEM student focus groups that highlight student growth and learning in these areas. </w:t>
      </w:r>
    </w:p>
    <w:p w14:paraId="583E1F24" w14:textId="08C27BAE" w:rsidR="00D42CC3" w:rsidRDefault="00D42CC3" w:rsidP="00D42CC3">
      <w:pPr>
        <w:pStyle w:val="Caption"/>
      </w:pPr>
      <w:bookmarkStart w:id="25" w:name="_Toc13564377"/>
      <w:r>
        <w:t>Table 1</w:t>
      </w:r>
      <w:r w:rsidR="003E1A01">
        <w:t>.</w:t>
      </w:r>
      <w:r w:rsidR="000C02B4">
        <w:rPr>
          <w:noProof/>
        </w:rPr>
        <w:fldChar w:fldCharType="begin"/>
      </w:r>
      <w:r w:rsidR="000C02B4">
        <w:rPr>
          <w:noProof/>
        </w:rPr>
        <w:instrText xml:space="preserve"> SEQ Table \* ARABIC </w:instrText>
      </w:r>
      <w:r w:rsidR="000C02B4">
        <w:rPr>
          <w:noProof/>
        </w:rPr>
        <w:fldChar w:fldCharType="separate"/>
      </w:r>
      <w:r w:rsidR="00DA275B">
        <w:rPr>
          <w:noProof/>
        </w:rPr>
        <w:t>2</w:t>
      </w:r>
      <w:bookmarkEnd w:id="25"/>
      <w:r w:rsidR="000C02B4">
        <w:rPr>
          <w:noProof/>
        </w:rPr>
        <w:fldChar w:fldCharType="end"/>
      </w:r>
    </w:p>
    <w:p w14:paraId="36D34A24" w14:textId="13CB8217" w:rsidR="003E3DD0" w:rsidRPr="00C36587" w:rsidRDefault="003E3DD0" w:rsidP="003E3DD0">
      <w:pPr>
        <w:rPr>
          <w:i/>
        </w:rPr>
      </w:pPr>
      <w:r w:rsidRPr="00C36587">
        <w:rPr>
          <w:i/>
        </w:rPr>
        <w:t>Student Perceptions of 21</w:t>
      </w:r>
      <w:r w:rsidRPr="00C36587">
        <w:rPr>
          <w:i/>
          <w:vertAlign w:val="superscript"/>
        </w:rPr>
        <w:t>st</w:t>
      </w:r>
      <w:r w:rsidRPr="00C36587">
        <w:rPr>
          <w:i/>
        </w:rPr>
        <w:t xml:space="preserve"> Century Skill</w:t>
      </w:r>
      <w:r w:rsidR="00570536" w:rsidRPr="00C36587">
        <w:rPr>
          <w:i/>
        </w:rPr>
        <w:t>s:</w:t>
      </w:r>
      <w:r w:rsidRPr="00C36587">
        <w:rPr>
          <w:i/>
        </w:rPr>
        <w:t xml:space="preserve"> Learning and Innovation Outcomes</w:t>
      </w:r>
    </w:p>
    <w:tbl>
      <w:tblPr>
        <w:tblW w:w="8550" w:type="dxa"/>
        <w:tblLook w:val="04A0" w:firstRow="1" w:lastRow="0" w:firstColumn="1" w:lastColumn="0" w:noHBand="0" w:noVBand="1"/>
      </w:tblPr>
      <w:tblGrid>
        <w:gridCol w:w="1950"/>
        <w:gridCol w:w="1734"/>
        <w:gridCol w:w="1390"/>
        <w:gridCol w:w="3476"/>
      </w:tblGrid>
      <w:tr w:rsidR="003E3DD0" w:rsidRPr="00C36587" w14:paraId="04553397" w14:textId="77777777" w:rsidTr="00365D2D">
        <w:trPr>
          <w:tblHeader/>
        </w:trPr>
        <w:tc>
          <w:tcPr>
            <w:tcW w:w="1950" w:type="dxa"/>
            <w:tcBorders>
              <w:top w:val="single" w:sz="4" w:space="0" w:color="auto"/>
              <w:bottom w:val="single" w:sz="4" w:space="0" w:color="auto"/>
            </w:tcBorders>
            <w:shd w:val="clear" w:color="auto" w:fill="auto"/>
          </w:tcPr>
          <w:p w14:paraId="62D0112E" w14:textId="77777777" w:rsidR="003E3DD0" w:rsidRPr="00884645" w:rsidRDefault="003E3DD0" w:rsidP="00884645">
            <w:pPr>
              <w:pStyle w:val="NoSpacing"/>
              <w:rPr>
                <w:rFonts w:ascii="Times New Roman" w:hAnsi="Times New Roman" w:cs="Times New Roman"/>
                <w:sz w:val="24"/>
              </w:rPr>
            </w:pPr>
          </w:p>
          <w:p w14:paraId="63300433" w14:textId="77777777" w:rsidR="003E3DD0" w:rsidRPr="00884645" w:rsidRDefault="003E3DD0" w:rsidP="00884645">
            <w:pPr>
              <w:pStyle w:val="NoSpacing"/>
              <w:rPr>
                <w:rFonts w:ascii="Times New Roman" w:hAnsi="Times New Roman" w:cs="Times New Roman"/>
                <w:sz w:val="24"/>
              </w:rPr>
            </w:pPr>
            <w:r w:rsidRPr="00884645">
              <w:rPr>
                <w:rFonts w:ascii="Times New Roman" w:hAnsi="Times New Roman" w:cs="Times New Roman"/>
                <w:sz w:val="24"/>
              </w:rPr>
              <w:t>21</w:t>
            </w:r>
            <w:r w:rsidRPr="00884645">
              <w:rPr>
                <w:rFonts w:ascii="Times New Roman" w:hAnsi="Times New Roman" w:cs="Times New Roman"/>
                <w:sz w:val="24"/>
                <w:vertAlign w:val="superscript"/>
              </w:rPr>
              <w:t>st</w:t>
            </w:r>
            <w:r w:rsidRPr="00884645">
              <w:rPr>
                <w:rFonts w:ascii="Times New Roman" w:hAnsi="Times New Roman" w:cs="Times New Roman"/>
                <w:sz w:val="24"/>
              </w:rPr>
              <w:t xml:space="preserve"> Century Skill</w:t>
            </w:r>
          </w:p>
        </w:tc>
        <w:tc>
          <w:tcPr>
            <w:tcW w:w="1734" w:type="dxa"/>
            <w:tcBorders>
              <w:top w:val="single" w:sz="4" w:space="0" w:color="auto"/>
              <w:bottom w:val="single" w:sz="4" w:space="0" w:color="auto"/>
            </w:tcBorders>
          </w:tcPr>
          <w:p w14:paraId="441E0759" w14:textId="77777777" w:rsidR="003E3DD0" w:rsidRPr="00884645" w:rsidRDefault="003E3DD0" w:rsidP="00884645">
            <w:pPr>
              <w:pStyle w:val="NoSpacing"/>
              <w:rPr>
                <w:rFonts w:ascii="Times New Roman" w:hAnsi="Times New Roman" w:cs="Times New Roman"/>
                <w:sz w:val="24"/>
              </w:rPr>
            </w:pPr>
          </w:p>
          <w:p w14:paraId="4F0CAD9C" w14:textId="77777777" w:rsidR="003E3DD0" w:rsidRPr="00884645" w:rsidRDefault="003E3DD0" w:rsidP="00884645">
            <w:pPr>
              <w:pStyle w:val="NoSpacing"/>
              <w:rPr>
                <w:rFonts w:ascii="Times New Roman" w:hAnsi="Times New Roman" w:cs="Times New Roman"/>
                <w:sz w:val="24"/>
              </w:rPr>
            </w:pPr>
            <w:r w:rsidRPr="00884645">
              <w:rPr>
                <w:rFonts w:ascii="Times New Roman" w:hAnsi="Times New Roman" w:cs="Times New Roman"/>
                <w:sz w:val="24"/>
              </w:rPr>
              <w:t>Program</w:t>
            </w:r>
          </w:p>
          <w:p w14:paraId="346D1011" w14:textId="77777777" w:rsidR="003E3DD0" w:rsidRPr="00884645" w:rsidRDefault="003E3DD0" w:rsidP="00884645">
            <w:pPr>
              <w:pStyle w:val="NoSpacing"/>
              <w:rPr>
                <w:rFonts w:ascii="Times New Roman" w:hAnsi="Times New Roman" w:cs="Times New Roman"/>
                <w:sz w:val="24"/>
              </w:rPr>
            </w:pPr>
          </w:p>
        </w:tc>
        <w:tc>
          <w:tcPr>
            <w:tcW w:w="1390" w:type="dxa"/>
            <w:tcBorders>
              <w:top w:val="single" w:sz="4" w:space="0" w:color="auto"/>
              <w:bottom w:val="single" w:sz="4" w:space="0" w:color="auto"/>
            </w:tcBorders>
          </w:tcPr>
          <w:p w14:paraId="570E2036" w14:textId="77777777" w:rsidR="003E3DD0" w:rsidRPr="00884645" w:rsidRDefault="003E3DD0" w:rsidP="00884645">
            <w:pPr>
              <w:pStyle w:val="NoSpacing"/>
              <w:rPr>
                <w:rFonts w:ascii="Times New Roman" w:hAnsi="Times New Roman" w:cs="Times New Roman"/>
                <w:sz w:val="24"/>
              </w:rPr>
            </w:pPr>
          </w:p>
          <w:p w14:paraId="53F68EC2" w14:textId="77777777" w:rsidR="003E3DD0" w:rsidRPr="00884645" w:rsidRDefault="003E3DD0" w:rsidP="00884645">
            <w:pPr>
              <w:pStyle w:val="NoSpacing"/>
              <w:rPr>
                <w:rFonts w:ascii="Times New Roman" w:hAnsi="Times New Roman" w:cs="Times New Roman"/>
                <w:sz w:val="24"/>
              </w:rPr>
            </w:pPr>
            <w:r w:rsidRPr="00884645">
              <w:rPr>
                <w:rFonts w:ascii="Times New Roman" w:hAnsi="Times New Roman" w:cs="Times New Roman"/>
                <w:sz w:val="24"/>
              </w:rPr>
              <w:t>Source</w:t>
            </w:r>
          </w:p>
        </w:tc>
        <w:tc>
          <w:tcPr>
            <w:tcW w:w="3476" w:type="dxa"/>
            <w:tcBorders>
              <w:top w:val="single" w:sz="4" w:space="0" w:color="auto"/>
              <w:bottom w:val="single" w:sz="4" w:space="0" w:color="auto"/>
            </w:tcBorders>
          </w:tcPr>
          <w:p w14:paraId="34CF8BD5" w14:textId="77777777" w:rsidR="003E3DD0" w:rsidRPr="00884645" w:rsidRDefault="003E3DD0" w:rsidP="00884645">
            <w:pPr>
              <w:pStyle w:val="NoSpacing"/>
              <w:rPr>
                <w:rFonts w:ascii="Times New Roman" w:hAnsi="Times New Roman" w:cs="Times New Roman"/>
                <w:sz w:val="24"/>
              </w:rPr>
            </w:pPr>
          </w:p>
          <w:p w14:paraId="19343EAD" w14:textId="77777777" w:rsidR="003E3DD0" w:rsidRPr="00884645" w:rsidRDefault="003E3DD0" w:rsidP="00884645">
            <w:pPr>
              <w:pStyle w:val="NoSpacing"/>
              <w:rPr>
                <w:rFonts w:ascii="Times New Roman" w:hAnsi="Times New Roman" w:cs="Times New Roman"/>
                <w:sz w:val="24"/>
              </w:rPr>
            </w:pPr>
            <w:r w:rsidRPr="00884645">
              <w:rPr>
                <w:rFonts w:ascii="Times New Roman" w:hAnsi="Times New Roman" w:cs="Times New Roman"/>
                <w:sz w:val="24"/>
              </w:rPr>
              <w:t>Quote</w:t>
            </w:r>
          </w:p>
        </w:tc>
      </w:tr>
      <w:tr w:rsidR="003E3DD0" w:rsidRPr="00C36587" w14:paraId="56167E9A" w14:textId="77777777" w:rsidTr="003E3DD0">
        <w:tc>
          <w:tcPr>
            <w:tcW w:w="1950" w:type="dxa"/>
            <w:tcBorders>
              <w:top w:val="single" w:sz="4" w:space="0" w:color="auto"/>
            </w:tcBorders>
          </w:tcPr>
          <w:p w14:paraId="53A8D8EF" w14:textId="77777777" w:rsidR="003E3DD0" w:rsidRPr="00884645" w:rsidRDefault="003E3DD0" w:rsidP="00884645">
            <w:pPr>
              <w:pStyle w:val="NoSpacing"/>
              <w:rPr>
                <w:rFonts w:ascii="Times New Roman" w:hAnsi="Times New Roman" w:cs="Times New Roman"/>
                <w:sz w:val="24"/>
              </w:rPr>
            </w:pPr>
            <w:r w:rsidRPr="00884645">
              <w:rPr>
                <w:rFonts w:ascii="Times New Roman" w:hAnsi="Times New Roman" w:cs="Times New Roman"/>
                <w:sz w:val="24"/>
              </w:rPr>
              <w:t>Learning and Innovation Skills</w:t>
            </w:r>
          </w:p>
        </w:tc>
        <w:tc>
          <w:tcPr>
            <w:tcW w:w="1734" w:type="dxa"/>
            <w:tcBorders>
              <w:top w:val="single" w:sz="4" w:space="0" w:color="auto"/>
            </w:tcBorders>
            <w:shd w:val="clear" w:color="auto" w:fill="FFFFFF" w:themeFill="background1"/>
          </w:tcPr>
          <w:p w14:paraId="0F9721B1" w14:textId="77777777" w:rsidR="003E3DD0" w:rsidRPr="00884645" w:rsidRDefault="003E3DD0" w:rsidP="00884645">
            <w:pPr>
              <w:pStyle w:val="NoSpacing"/>
              <w:rPr>
                <w:rFonts w:ascii="Times New Roman" w:hAnsi="Times New Roman" w:cs="Times New Roman"/>
                <w:sz w:val="24"/>
              </w:rPr>
            </w:pPr>
            <w:r w:rsidRPr="00884645">
              <w:rPr>
                <w:rFonts w:ascii="Times New Roman" w:hAnsi="Times New Roman" w:cs="Times New Roman"/>
                <w:sz w:val="24"/>
              </w:rPr>
              <w:t>Coding (4</w:t>
            </w:r>
            <w:r w:rsidRPr="00884645">
              <w:rPr>
                <w:rFonts w:ascii="Times New Roman" w:hAnsi="Times New Roman" w:cs="Times New Roman"/>
                <w:sz w:val="24"/>
                <w:vertAlign w:val="superscript"/>
              </w:rPr>
              <w:t>th</w:t>
            </w:r>
            <w:r w:rsidRPr="00884645">
              <w:rPr>
                <w:rFonts w:ascii="Times New Roman" w:hAnsi="Times New Roman" w:cs="Times New Roman"/>
                <w:sz w:val="24"/>
              </w:rPr>
              <w:t>-5</w:t>
            </w:r>
            <w:r w:rsidRPr="00884645">
              <w:rPr>
                <w:rFonts w:ascii="Times New Roman" w:hAnsi="Times New Roman" w:cs="Times New Roman"/>
                <w:sz w:val="24"/>
                <w:vertAlign w:val="superscript"/>
              </w:rPr>
              <w:t>th</w:t>
            </w:r>
            <w:r w:rsidRPr="00884645">
              <w:rPr>
                <w:rFonts w:ascii="Times New Roman" w:hAnsi="Times New Roman" w:cs="Times New Roman"/>
                <w:sz w:val="24"/>
              </w:rPr>
              <w:t>)</w:t>
            </w:r>
          </w:p>
        </w:tc>
        <w:tc>
          <w:tcPr>
            <w:tcW w:w="1390" w:type="dxa"/>
            <w:tcBorders>
              <w:top w:val="single" w:sz="4" w:space="0" w:color="auto"/>
            </w:tcBorders>
            <w:shd w:val="clear" w:color="auto" w:fill="FFFFFF" w:themeFill="background1"/>
          </w:tcPr>
          <w:p w14:paraId="33F4471D" w14:textId="77777777" w:rsidR="003E3DD0" w:rsidRPr="00884645" w:rsidRDefault="003E3DD0" w:rsidP="00884645">
            <w:pPr>
              <w:pStyle w:val="NoSpacing"/>
              <w:rPr>
                <w:rFonts w:ascii="Times New Roman" w:hAnsi="Times New Roman" w:cs="Times New Roman"/>
                <w:sz w:val="24"/>
              </w:rPr>
            </w:pPr>
            <w:r w:rsidRPr="00884645">
              <w:rPr>
                <w:rFonts w:ascii="Times New Roman" w:hAnsi="Times New Roman" w:cs="Times New Roman"/>
                <w:sz w:val="24"/>
              </w:rPr>
              <w:t>4</w:t>
            </w:r>
            <w:r w:rsidRPr="00884645">
              <w:rPr>
                <w:rFonts w:ascii="Times New Roman" w:hAnsi="Times New Roman" w:cs="Times New Roman"/>
                <w:sz w:val="24"/>
                <w:vertAlign w:val="superscript"/>
              </w:rPr>
              <w:t xml:space="preserve">th- </w:t>
            </w:r>
            <w:r w:rsidRPr="00884645">
              <w:rPr>
                <w:rFonts w:ascii="Times New Roman" w:hAnsi="Times New Roman" w:cs="Times New Roman"/>
                <w:sz w:val="24"/>
              </w:rPr>
              <w:t>boy,</w:t>
            </w:r>
          </w:p>
          <w:p w14:paraId="3D58E5C6" w14:textId="77777777" w:rsidR="003E3DD0" w:rsidRPr="00884645" w:rsidRDefault="003E3DD0" w:rsidP="00884645">
            <w:pPr>
              <w:pStyle w:val="NoSpacing"/>
              <w:rPr>
                <w:rFonts w:ascii="Times New Roman" w:hAnsi="Times New Roman" w:cs="Times New Roman"/>
                <w:i/>
                <w:iCs/>
                <w:sz w:val="24"/>
              </w:rPr>
            </w:pPr>
            <w:r w:rsidRPr="00884645">
              <w:rPr>
                <w:rFonts w:ascii="Times New Roman" w:hAnsi="Times New Roman" w:cs="Times New Roman"/>
                <w:i/>
                <w:iCs/>
                <w:sz w:val="24"/>
              </w:rPr>
              <w:t>Marlon</w:t>
            </w:r>
          </w:p>
        </w:tc>
        <w:tc>
          <w:tcPr>
            <w:tcW w:w="3476" w:type="dxa"/>
            <w:tcBorders>
              <w:top w:val="single" w:sz="4" w:space="0" w:color="auto"/>
            </w:tcBorders>
            <w:shd w:val="clear" w:color="auto" w:fill="FFFFFF" w:themeFill="background1"/>
          </w:tcPr>
          <w:p w14:paraId="1673A64A" w14:textId="77777777" w:rsidR="003E3DD0" w:rsidRPr="00884645" w:rsidRDefault="003E3DD0" w:rsidP="00884645">
            <w:pPr>
              <w:pStyle w:val="NoSpacing"/>
              <w:rPr>
                <w:rFonts w:ascii="Times New Roman" w:hAnsi="Times New Roman" w:cs="Times New Roman"/>
                <w:sz w:val="24"/>
              </w:rPr>
            </w:pPr>
            <w:r w:rsidRPr="00884645">
              <w:rPr>
                <w:rFonts w:ascii="Times New Roman" w:hAnsi="Times New Roman" w:cs="Times New Roman"/>
                <w:sz w:val="24"/>
              </w:rPr>
              <w:t xml:space="preserve">Whenever I create code, it’s like by using blocks in Minecraft. I’m just trying to fix a bug error from Minecraft. So it makes it more fun. I learned how to troubleshoot. </w:t>
            </w:r>
          </w:p>
          <w:p w14:paraId="6DBF11B0" w14:textId="77777777" w:rsidR="003E3DD0" w:rsidRPr="00884645" w:rsidRDefault="003E3DD0" w:rsidP="00884645">
            <w:pPr>
              <w:pStyle w:val="NoSpacing"/>
              <w:rPr>
                <w:rFonts w:ascii="Times New Roman" w:hAnsi="Times New Roman" w:cs="Times New Roman"/>
                <w:sz w:val="24"/>
              </w:rPr>
            </w:pPr>
          </w:p>
        </w:tc>
      </w:tr>
      <w:tr w:rsidR="003E3DD0" w:rsidRPr="00C36587" w14:paraId="4E8B926E" w14:textId="77777777" w:rsidTr="003E3DD0">
        <w:tc>
          <w:tcPr>
            <w:tcW w:w="1950" w:type="dxa"/>
          </w:tcPr>
          <w:p w14:paraId="3803C8EA" w14:textId="77777777" w:rsidR="003E3DD0" w:rsidRPr="00884645" w:rsidRDefault="003E3DD0" w:rsidP="00884645">
            <w:pPr>
              <w:pStyle w:val="NoSpacing"/>
              <w:rPr>
                <w:rFonts w:ascii="Times New Roman" w:hAnsi="Times New Roman" w:cs="Times New Roman"/>
                <w:sz w:val="24"/>
              </w:rPr>
            </w:pPr>
            <w:r w:rsidRPr="00884645">
              <w:rPr>
                <w:rFonts w:ascii="Times New Roman" w:hAnsi="Times New Roman" w:cs="Times New Roman"/>
                <w:sz w:val="24"/>
              </w:rPr>
              <w:t>Creativity</w:t>
            </w:r>
          </w:p>
        </w:tc>
        <w:tc>
          <w:tcPr>
            <w:tcW w:w="1734" w:type="dxa"/>
          </w:tcPr>
          <w:p w14:paraId="043F933A" w14:textId="7C8C807F" w:rsidR="003E3DD0" w:rsidRPr="00884645" w:rsidRDefault="003E3DD0" w:rsidP="00884645">
            <w:pPr>
              <w:pStyle w:val="NoSpacing"/>
              <w:rPr>
                <w:rFonts w:ascii="Times New Roman" w:hAnsi="Times New Roman" w:cs="Times New Roman"/>
                <w:sz w:val="24"/>
              </w:rPr>
            </w:pPr>
            <w:r w:rsidRPr="00884645">
              <w:rPr>
                <w:rFonts w:ascii="Times New Roman" w:hAnsi="Times New Roman" w:cs="Times New Roman"/>
                <w:sz w:val="24"/>
              </w:rPr>
              <w:t>Engineering</w:t>
            </w:r>
            <w:r w:rsidR="00844EAC">
              <w:rPr>
                <w:rFonts w:ascii="Times New Roman" w:hAnsi="Times New Roman" w:cs="Times New Roman"/>
                <w:sz w:val="24"/>
              </w:rPr>
              <w:t xml:space="preserve"> with Connect Blocks</w:t>
            </w:r>
          </w:p>
        </w:tc>
        <w:tc>
          <w:tcPr>
            <w:tcW w:w="1390" w:type="dxa"/>
          </w:tcPr>
          <w:p w14:paraId="15FFBFDC" w14:textId="77777777" w:rsidR="003E3DD0" w:rsidRPr="00884645" w:rsidRDefault="003E3DD0" w:rsidP="00884645">
            <w:pPr>
              <w:pStyle w:val="NoSpacing"/>
              <w:rPr>
                <w:rFonts w:ascii="Times New Roman" w:hAnsi="Times New Roman" w:cs="Times New Roman"/>
                <w:sz w:val="24"/>
              </w:rPr>
            </w:pPr>
            <w:r w:rsidRPr="00884645">
              <w:rPr>
                <w:rFonts w:ascii="Times New Roman" w:hAnsi="Times New Roman" w:cs="Times New Roman"/>
                <w:sz w:val="24"/>
              </w:rPr>
              <w:t>1</w:t>
            </w:r>
            <w:r w:rsidRPr="00884645">
              <w:rPr>
                <w:rFonts w:ascii="Times New Roman" w:hAnsi="Times New Roman" w:cs="Times New Roman"/>
                <w:sz w:val="24"/>
                <w:vertAlign w:val="superscript"/>
              </w:rPr>
              <w:t>st</w:t>
            </w:r>
            <w:r w:rsidRPr="00884645">
              <w:rPr>
                <w:rFonts w:ascii="Times New Roman" w:hAnsi="Times New Roman" w:cs="Times New Roman"/>
                <w:sz w:val="24"/>
              </w:rPr>
              <w:t>- boy,</w:t>
            </w:r>
          </w:p>
          <w:p w14:paraId="0F701FB6" w14:textId="77777777" w:rsidR="003E3DD0" w:rsidRPr="00884645" w:rsidRDefault="003E3DD0" w:rsidP="00884645">
            <w:pPr>
              <w:pStyle w:val="NoSpacing"/>
              <w:rPr>
                <w:rFonts w:ascii="Times New Roman" w:hAnsi="Times New Roman" w:cs="Times New Roman"/>
                <w:i/>
                <w:iCs/>
                <w:sz w:val="24"/>
              </w:rPr>
            </w:pPr>
            <w:r w:rsidRPr="00884645">
              <w:rPr>
                <w:rFonts w:ascii="Times New Roman" w:hAnsi="Times New Roman" w:cs="Times New Roman"/>
                <w:i/>
                <w:iCs/>
                <w:sz w:val="24"/>
              </w:rPr>
              <w:t>Sebastian</w:t>
            </w:r>
          </w:p>
        </w:tc>
        <w:tc>
          <w:tcPr>
            <w:tcW w:w="3476" w:type="dxa"/>
          </w:tcPr>
          <w:p w14:paraId="5B7D32DA" w14:textId="296B63F8" w:rsidR="003E3DD0" w:rsidRPr="00884645" w:rsidRDefault="003E3DD0" w:rsidP="00884645">
            <w:pPr>
              <w:pStyle w:val="NoSpacing"/>
              <w:rPr>
                <w:rFonts w:ascii="Times New Roman" w:hAnsi="Times New Roman" w:cs="Times New Roman"/>
                <w:sz w:val="24"/>
              </w:rPr>
            </w:pPr>
            <w:r w:rsidRPr="00884645">
              <w:rPr>
                <w:rFonts w:ascii="Times New Roman" w:hAnsi="Times New Roman" w:cs="Times New Roman"/>
                <w:sz w:val="24"/>
              </w:rPr>
              <w:t>I also like to</w:t>
            </w:r>
            <w:r w:rsidR="00844EAC">
              <w:rPr>
                <w:rFonts w:ascii="Times New Roman" w:hAnsi="Times New Roman" w:cs="Times New Roman"/>
                <w:sz w:val="24"/>
              </w:rPr>
              <w:t xml:space="preserve"> [build with connect blocks] </w:t>
            </w:r>
            <w:r w:rsidRPr="00884645">
              <w:rPr>
                <w:rFonts w:ascii="Times New Roman" w:hAnsi="Times New Roman" w:cs="Times New Roman"/>
                <w:sz w:val="24"/>
              </w:rPr>
              <w:t>so I can be like so creative. And my mind gets so creative and you can just [build] even bigger and it’s like science.</w:t>
            </w:r>
          </w:p>
          <w:p w14:paraId="6D14B5B3" w14:textId="77777777" w:rsidR="003E3DD0" w:rsidRPr="00884645" w:rsidRDefault="003E3DD0" w:rsidP="00884645">
            <w:pPr>
              <w:pStyle w:val="NoSpacing"/>
              <w:rPr>
                <w:rFonts w:ascii="Times New Roman" w:hAnsi="Times New Roman" w:cs="Times New Roman"/>
                <w:sz w:val="24"/>
              </w:rPr>
            </w:pPr>
          </w:p>
        </w:tc>
      </w:tr>
      <w:tr w:rsidR="003E3DD0" w:rsidRPr="00C36587" w14:paraId="51D3AF36" w14:textId="77777777" w:rsidTr="003E3DD0">
        <w:tc>
          <w:tcPr>
            <w:tcW w:w="1950" w:type="dxa"/>
          </w:tcPr>
          <w:p w14:paraId="5B7D7048" w14:textId="77777777" w:rsidR="003E3DD0" w:rsidRPr="00884645" w:rsidRDefault="003E3DD0" w:rsidP="00884645">
            <w:pPr>
              <w:pStyle w:val="NoSpacing"/>
              <w:rPr>
                <w:rFonts w:ascii="Times New Roman" w:hAnsi="Times New Roman" w:cs="Times New Roman"/>
                <w:sz w:val="24"/>
              </w:rPr>
            </w:pPr>
            <w:r w:rsidRPr="00884645">
              <w:rPr>
                <w:rFonts w:ascii="Times New Roman" w:hAnsi="Times New Roman" w:cs="Times New Roman"/>
                <w:sz w:val="24"/>
              </w:rPr>
              <w:t>Critical thinking</w:t>
            </w:r>
          </w:p>
        </w:tc>
        <w:tc>
          <w:tcPr>
            <w:tcW w:w="1734" w:type="dxa"/>
          </w:tcPr>
          <w:p w14:paraId="764970B1" w14:textId="77777777" w:rsidR="003E3DD0" w:rsidRPr="00884645" w:rsidRDefault="003E3DD0" w:rsidP="00884645">
            <w:pPr>
              <w:pStyle w:val="NoSpacing"/>
              <w:rPr>
                <w:rFonts w:ascii="Times New Roman" w:hAnsi="Times New Roman" w:cs="Times New Roman"/>
                <w:sz w:val="24"/>
              </w:rPr>
            </w:pPr>
            <w:r w:rsidRPr="00884645">
              <w:rPr>
                <w:rFonts w:ascii="Times New Roman" w:hAnsi="Times New Roman" w:cs="Times New Roman"/>
                <w:sz w:val="24"/>
              </w:rPr>
              <w:t>Tree School</w:t>
            </w:r>
          </w:p>
        </w:tc>
        <w:tc>
          <w:tcPr>
            <w:tcW w:w="1390" w:type="dxa"/>
          </w:tcPr>
          <w:p w14:paraId="7A751DC6" w14:textId="77777777" w:rsidR="003E3DD0" w:rsidRPr="00884645" w:rsidRDefault="003E3DD0" w:rsidP="00884645">
            <w:pPr>
              <w:pStyle w:val="NoSpacing"/>
              <w:rPr>
                <w:rFonts w:ascii="Times New Roman" w:hAnsi="Times New Roman" w:cs="Times New Roman"/>
                <w:sz w:val="24"/>
              </w:rPr>
            </w:pPr>
            <w:r w:rsidRPr="00884645">
              <w:rPr>
                <w:rFonts w:ascii="Times New Roman" w:hAnsi="Times New Roman" w:cs="Times New Roman"/>
                <w:sz w:val="24"/>
              </w:rPr>
              <w:t>4</w:t>
            </w:r>
            <w:r w:rsidRPr="00884645">
              <w:rPr>
                <w:rFonts w:ascii="Times New Roman" w:hAnsi="Times New Roman" w:cs="Times New Roman"/>
                <w:sz w:val="24"/>
                <w:vertAlign w:val="superscript"/>
              </w:rPr>
              <w:t>th</w:t>
            </w:r>
            <w:r w:rsidRPr="00884645">
              <w:rPr>
                <w:rFonts w:ascii="Times New Roman" w:hAnsi="Times New Roman" w:cs="Times New Roman"/>
                <w:sz w:val="24"/>
              </w:rPr>
              <w:t xml:space="preserve">- girl, </w:t>
            </w:r>
          </w:p>
          <w:p w14:paraId="7A042F49" w14:textId="77777777" w:rsidR="003E3DD0" w:rsidRPr="00884645" w:rsidRDefault="003E3DD0" w:rsidP="00884645">
            <w:pPr>
              <w:pStyle w:val="NoSpacing"/>
              <w:rPr>
                <w:rFonts w:ascii="Times New Roman" w:hAnsi="Times New Roman" w:cs="Times New Roman"/>
                <w:bCs/>
                <w:i/>
                <w:iCs/>
                <w:sz w:val="24"/>
              </w:rPr>
            </w:pPr>
            <w:r w:rsidRPr="00884645">
              <w:rPr>
                <w:rFonts w:ascii="Times New Roman" w:hAnsi="Times New Roman" w:cs="Times New Roman"/>
                <w:bCs/>
                <w:i/>
                <w:iCs/>
                <w:sz w:val="24"/>
              </w:rPr>
              <w:t>Macie</w:t>
            </w:r>
          </w:p>
        </w:tc>
        <w:tc>
          <w:tcPr>
            <w:tcW w:w="3476" w:type="dxa"/>
          </w:tcPr>
          <w:p w14:paraId="0D96F530" w14:textId="77777777" w:rsidR="003E3DD0" w:rsidRPr="00884645" w:rsidRDefault="003E3DD0" w:rsidP="00884645">
            <w:pPr>
              <w:pStyle w:val="NoSpacing"/>
              <w:rPr>
                <w:rFonts w:ascii="Times New Roman" w:hAnsi="Times New Roman" w:cs="Times New Roman"/>
                <w:sz w:val="24"/>
              </w:rPr>
            </w:pPr>
            <w:r w:rsidRPr="00884645">
              <w:rPr>
                <w:rFonts w:ascii="Times New Roman" w:hAnsi="Times New Roman" w:cs="Times New Roman"/>
                <w:sz w:val="24"/>
              </w:rPr>
              <w:t>[Being in my program] helped me learn how to solve problems. I used to plant a lot of trees and stuff and they kept dying and I had no idea why. So it is teaching me how to not make that mistake again.</w:t>
            </w:r>
          </w:p>
          <w:p w14:paraId="7348FB0A" w14:textId="77777777" w:rsidR="003E3DD0" w:rsidRPr="00884645" w:rsidRDefault="003E3DD0" w:rsidP="00884645">
            <w:pPr>
              <w:pStyle w:val="NoSpacing"/>
              <w:rPr>
                <w:rFonts w:ascii="Times New Roman" w:hAnsi="Times New Roman" w:cs="Times New Roman"/>
                <w:sz w:val="24"/>
              </w:rPr>
            </w:pPr>
          </w:p>
        </w:tc>
      </w:tr>
      <w:tr w:rsidR="003E3DD0" w:rsidRPr="00C36587" w14:paraId="0F0267E0" w14:textId="77777777" w:rsidTr="003E3DD0">
        <w:tc>
          <w:tcPr>
            <w:tcW w:w="1950" w:type="dxa"/>
          </w:tcPr>
          <w:p w14:paraId="40F578C5" w14:textId="77777777" w:rsidR="003E3DD0" w:rsidRPr="00884645" w:rsidRDefault="003E3DD0" w:rsidP="00884645">
            <w:pPr>
              <w:pStyle w:val="NoSpacing"/>
              <w:rPr>
                <w:rFonts w:ascii="Times New Roman" w:hAnsi="Times New Roman" w:cs="Times New Roman"/>
                <w:sz w:val="24"/>
              </w:rPr>
            </w:pPr>
            <w:r w:rsidRPr="00884645">
              <w:rPr>
                <w:rFonts w:ascii="Times New Roman" w:hAnsi="Times New Roman" w:cs="Times New Roman"/>
                <w:sz w:val="24"/>
              </w:rPr>
              <w:lastRenderedPageBreak/>
              <w:t>Communication</w:t>
            </w:r>
          </w:p>
        </w:tc>
        <w:tc>
          <w:tcPr>
            <w:tcW w:w="1734" w:type="dxa"/>
          </w:tcPr>
          <w:p w14:paraId="2426E25A" w14:textId="77777777" w:rsidR="003E3DD0" w:rsidRPr="00884645" w:rsidRDefault="003E3DD0" w:rsidP="00884645">
            <w:pPr>
              <w:pStyle w:val="NoSpacing"/>
              <w:rPr>
                <w:rFonts w:ascii="Times New Roman" w:hAnsi="Times New Roman" w:cs="Times New Roman"/>
                <w:sz w:val="24"/>
              </w:rPr>
            </w:pPr>
            <w:r w:rsidRPr="00884645">
              <w:rPr>
                <w:rFonts w:ascii="Times New Roman" w:hAnsi="Times New Roman" w:cs="Times New Roman"/>
                <w:sz w:val="24"/>
              </w:rPr>
              <w:t>City Engineering</w:t>
            </w:r>
          </w:p>
        </w:tc>
        <w:tc>
          <w:tcPr>
            <w:tcW w:w="1390" w:type="dxa"/>
          </w:tcPr>
          <w:p w14:paraId="02C666CC" w14:textId="77777777" w:rsidR="003E3DD0" w:rsidRPr="00884645" w:rsidRDefault="003E3DD0" w:rsidP="00884645">
            <w:pPr>
              <w:pStyle w:val="NoSpacing"/>
              <w:rPr>
                <w:rFonts w:ascii="Times New Roman" w:hAnsi="Times New Roman" w:cs="Times New Roman"/>
                <w:sz w:val="24"/>
              </w:rPr>
            </w:pPr>
            <w:r w:rsidRPr="00884645">
              <w:rPr>
                <w:rFonts w:ascii="Times New Roman" w:hAnsi="Times New Roman" w:cs="Times New Roman"/>
                <w:sz w:val="24"/>
              </w:rPr>
              <w:t>Observation</w:t>
            </w:r>
          </w:p>
          <w:p w14:paraId="10625A42" w14:textId="77777777" w:rsidR="003E3DD0" w:rsidRPr="00884645" w:rsidRDefault="003E3DD0" w:rsidP="00884645">
            <w:pPr>
              <w:pStyle w:val="NoSpacing"/>
              <w:rPr>
                <w:rFonts w:ascii="Times New Roman" w:hAnsi="Times New Roman" w:cs="Times New Roman"/>
                <w:sz w:val="24"/>
              </w:rPr>
            </w:pPr>
            <w:r w:rsidRPr="00884645">
              <w:rPr>
                <w:rFonts w:ascii="Times New Roman" w:hAnsi="Times New Roman" w:cs="Times New Roman"/>
                <w:sz w:val="24"/>
              </w:rPr>
              <w:t>Notes</w:t>
            </w:r>
          </w:p>
        </w:tc>
        <w:tc>
          <w:tcPr>
            <w:tcW w:w="3476" w:type="dxa"/>
          </w:tcPr>
          <w:p w14:paraId="282D47A8" w14:textId="77777777" w:rsidR="003E3DD0" w:rsidRPr="00884645" w:rsidRDefault="003E3DD0" w:rsidP="00884645">
            <w:pPr>
              <w:pStyle w:val="NoSpacing"/>
              <w:rPr>
                <w:rFonts w:ascii="Times New Roman" w:hAnsi="Times New Roman" w:cs="Times New Roman"/>
                <w:sz w:val="24"/>
              </w:rPr>
            </w:pPr>
            <w:r w:rsidRPr="00884645">
              <w:rPr>
                <w:rFonts w:ascii="Times New Roman" w:hAnsi="Times New Roman" w:cs="Times New Roman"/>
                <w:sz w:val="24"/>
              </w:rPr>
              <w:t>All students were working on building bridges. A few decided to work parallel to one another and complete their bridges together, discussing parts of the bridge and getting ideas from one another.</w:t>
            </w:r>
          </w:p>
          <w:p w14:paraId="6C22D2EB" w14:textId="77777777" w:rsidR="003E3DD0" w:rsidRPr="00884645" w:rsidRDefault="003E3DD0" w:rsidP="00884645">
            <w:pPr>
              <w:pStyle w:val="NoSpacing"/>
              <w:rPr>
                <w:rFonts w:ascii="Times New Roman" w:hAnsi="Times New Roman" w:cs="Times New Roman"/>
                <w:sz w:val="24"/>
              </w:rPr>
            </w:pPr>
          </w:p>
        </w:tc>
      </w:tr>
      <w:tr w:rsidR="003E3DD0" w:rsidRPr="00C36587" w14:paraId="38EAAA9F" w14:textId="77777777" w:rsidTr="003E3DD0">
        <w:tc>
          <w:tcPr>
            <w:tcW w:w="1950" w:type="dxa"/>
            <w:tcBorders>
              <w:bottom w:val="single" w:sz="4" w:space="0" w:color="auto"/>
            </w:tcBorders>
          </w:tcPr>
          <w:p w14:paraId="6A57C26E" w14:textId="77777777" w:rsidR="003E3DD0" w:rsidRPr="00884645" w:rsidRDefault="003E3DD0" w:rsidP="00884645">
            <w:pPr>
              <w:pStyle w:val="NoSpacing"/>
              <w:rPr>
                <w:rFonts w:ascii="Times New Roman" w:hAnsi="Times New Roman" w:cs="Times New Roman"/>
                <w:sz w:val="24"/>
              </w:rPr>
            </w:pPr>
            <w:r w:rsidRPr="00884645">
              <w:rPr>
                <w:rFonts w:ascii="Times New Roman" w:hAnsi="Times New Roman" w:cs="Times New Roman"/>
                <w:sz w:val="24"/>
              </w:rPr>
              <w:t>Collaboration</w:t>
            </w:r>
          </w:p>
        </w:tc>
        <w:tc>
          <w:tcPr>
            <w:tcW w:w="1734" w:type="dxa"/>
            <w:tcBorders>
              <w:bottom w:val="single" w:sz="4" w:space="0" w:color="auto"/>
            </w:tcBorders>
          </w:tcPr>
          <w:p w14:paraId="43CAEFCB" w14:textId="77777777" w:rsidR="003E3DD0" w:rsidRPr="00884645" w:rsidRDefault="003E3DD0" w:rsidP="00884645">
            <w:pPr>
              <w:pStyle w:val="NoSpacing"/>
              <w:rPr>
                <w:rFonts w:ascii="Times New Roman" w:hAnsi="Times New Roman" w:cs="Times New Roman"/>
                <w:sz w:val="24"/>
              </w:rPr>
            </w:pPr>
            <w:r w:rsidRPr="00884645">
              <w:rPr>
                <w:rFonts w:ascii="Times New Roman" w:hAnsi="Times New Roman" w:cs="Times New Roman"/>
                <w:sz w:val="24"/>
              </w:rPr>
              <w:t>Coding (1</w:t>
            </w:r>
            <w:r w:rsidRPr="00884645">
              <w:rPr>
                <w:rFonts w:ascii="Times New Roman" w:hAnsi="Times New Roman" w:cs="Times New Roman"/>
                <w:sz w:val="24"/>
                <w:vertAlign w:val="superscript"/>
              </w:rPr>
              <w:t>st</w:t>
            </w:r>
            <w:r w:rsidRPr="00884645">
              <w:rPr>
                <w:rFonts w:ascii="Times New Roman" w:hAnsi="Times New Roman" w:cs="Times New Roman"/>
                <w:sz w:val="24"/>
              </w:rPr>
              <w:t>-3</w:t>
            </w:r>
            <w:r w:rsidRPr="00884645">
              <w:rPr>
                <w:rFonts w:ascii="Times New Roman" w:hAnsi="Times New Roman" w:cs="Times New Roman"/>
                <w:sz w:val="24"/>
                <w:vertAlign w:val="superscript"/>
              </w:rPr>
              <w:t>rd</w:t>
            </w:r>
            <w:r w:rsidRPr="00884645">
              <w:rPr>
                <w:rFonts w:ascii="Times New Roman" w:hAnsi="Times New Roman" w:cs="Times New Roman"/>
                <w:sz w:val="24"/>
              </w:rPr>
              <w:t>)</w:t>
            </w:r>
          </w:p>
        </w:tc>
        <w:tc>
          <w:tcPr>
            <w:tcW w:w="1390" w:type="dxa"/>
            <w:tcBorders>
              <w:bottom w:val="single" w:sz="4" w:space="0" w:color="auto"/>
            </w:tcBorders>
          </w:tcPr>
          <w:p w14:paraId="5B5E25EC" w14:textId="77777777" w:rsidR="003E3DD0" w:rsidRPr="00884645" w:rsidRDefault="003E3DD0" w:rsidP="00884645">
            <w:pPr>
              <w:pStyle w:val="NoSpacing"/>
              <w:rPr>
                <w:rFonts w:ascii="Times New Roman" w:hAnsi="Times New Roman" w:cs="Times New Roman"/>
                <w:sz w:val="24"/>
              </w:rPr>
            </w:pPr>
            <w:r w:rsidRPr="00884645">
              <w:rPr>
                <w:rFonts w:ascii="Times New Roman" w:hAnsi="Times New Roman" w:cs="Times New Roman"/>
                <w:sz w:val="24"/>
              </w:rPr>
              <w:t>3</w:t>
            </w:r>
            <w:r w:rsidRPr="00884645">
              <w:rPr>
                <w:rFonts w:ascii="Times New Roman" w:hAnsi="Times New Roman" w:cs="Times New Roman"/>
                <w:sz w:val="24"/>
                <w:vertAlign w:val="superscript"/>
              </w:rPr>
              <w:t>rd</w:t>
            </w:r>
            <w:r w:rsidRPr="00884645">
              <w:rPr>
                <w:rFonts w:ascii="Times New Roman" w:hAnsi="Times New Roman" w:cs="Times New Roman"/>
                <w:sz w:val="24"/>
              </w:rPr>
              <w:t xml:space="preserve">- girl, </w:t>
            </w:r>
          </w:p>
          <w:p w14:paraId="45E1AD25" w14:textId="77777777" w:rsidR="003E3DD0" w:rsidRPr="00884645" w:rsidRDefault="003E3DD0" w:rsidP="00884645">
            <w:pPr>
              <w:pStyle w:val="NoSpacing"/>
              <w:rPr>
                <w:rFonts w:ascii="Times New Roman" w:hAnsi="Times New Roman" w:cs="Times New Roman"/>
                <w:i/>
                <w:iCs/>
                <w:sz w:val="24"/>
              </w:rPr>
            </w:pPr>
            <w:r w:rsidRPr="00884645">
              <w:rPr>
                <w:rFonts w:ascii="Times New Roman" w:hAnsi="Times New Roman" w:cs="Times New Roman"/>
                <w:i/>
                <w:iCs/>
                <w:sz w:val="24"/>
              </w:rPr>
              <w:t>Alison</w:t>
            </w:r>
          </w:p>
        </w:tc>
        <w:tc>
          <w:tcPr>
            <w:tcW w:w="3476" w:type="dxa"/>
            <w:tcBorders>
              <w:bottom w:val="single" w:sz="4" w:space="0" w:color="auto"/>
            </w:tcBorders>
          </w:tcPr>
          <w:p w14:paraId="7DBC392F" w14:textId="77777777" w:rsidR="003E3DD0" w:rsidRPr="00884645" w:rsidRDefault="003E3DD0" w:rsidP="00884645">
            <w:pPr>
              <w:pStyle w:val="NoSpacing"/>
              <w:rPr>
                <w:rFonts w:ascii="Times New Roman" w:hAnsi="Times New Roman" w:cs="Times New Roman"/>
                <w:sz w:val="24"/>
              </w:rPr>
            </w:pPr>
            <w:r w:rsidRPr="00884645">
              <w:rPr>
                <w:rFonts w:ascii="Times New Roman" w:hAnsi="Times New Roman" w:cs="Times New Roman"/>
                <w:sz w:val="24"/>
              </w:rPr>
              <w:t>We use teamwork and sometimes the teacher puts us in a group of three or four. We have a lot of fun working together.</w:t>
            </w:r>
          </w:p>
        </w:tc>
      </w:tr>
    </w:tbl>
    <w:p w14:paraId="1DA07AFE" w14:textId="56046567" w:rsidR="003E3DD0" w:rsidRPr="00C36587" w:rsidRDefault="003E3DD0" w:rsidP="003E3DD0"/>
    <w:p w14:paraId="4E1FDAA4" w14:textId="3AD2C928" w:rsidR="001106A6" w:rsidRPr="00C36587" w:rsidRDefault="001106A6" w:rsidP="001106A6">
      <w:pPr>
        <w:ind w:firstLine="720"/>
      </w:pPr>
      <w:r w:rsidRPr="00C36587">
        <w:t>Students perceived growth in the 21</w:t>
      </w:r>
      <w:r w:rsidRPr="00C36587">
        <w:rPr>
          <w:vertAlign w:val="superscript"/>
        </w:rPr>
        <w:t>st</w:t>
      </w:r>
      <w:r w:rsidRPr="00C36587">
        <w:t xml:space="preserve"> century skill area of learning and innovation (specifically creativity, critical thinking, communication, and collaboration). These skills emerged from experiences in which students had the freedom to work together and the autonomy to make decisions about how to solve problems. Observed program activities that encouraged autonomy and problem solving included problem posing, group explorations, experiments, challenges, and open-ended questions (Dass, 2015). Alismail and McGuire (2015) identify problem-based learning and cooperative learning as instructional approaches that most effectively support the development of 21</w:t>
      </w:r>
      <w:r w:rsidRPr="00C36587">
        <w:rPr>
          <w:vertAlign w:val="superscript"/>
        </w:rPr>
        <w:t>st</w:t>
      </w:r>
      <w:r w:rsidRPr="00C36587">
        <w:t xml:space="preserve"> century skills. STEM OST program lesson plans incorporated these instructional approaches and many of them were observed (see Coding club lesson plan example in </w:t>
      </w:r>
      <w:r w:rsidR="00F01C65">
        <w:t>Figure 1.1</w:t>
      </w:r>
      <w:r w:rsidRPr="00C36587">
        <w:t xml:space="preserve">). </w:t>
      </w:r>
    </w:p>
    <w:p w14:paraId="680A6A57" w14:textId="77777777" w:rsidR="001106A6" w:rsidRPr="00C36587" w:rsidRDefault="001106A6" w:rsidP="009047F7">
      <w:pPr>
        <w:pStyle w:val="Heading2"/>
        <w:rPr>
          <w:b/>
          <w:color w:val="000000" w:themeColor="text1"/>
          <w:sz w:val="24"/>
          <w:szCs w:val="24"/>
        </w:rPr>
      </w:pPr>
      <w:bookmarkStart w:id="26" w:name="_Toc13571776"/>
      <w:r w:rsidRPr="00C36587">
        <w:rPr>
          <w:b/>
          <w:color w:val="000000" w:themeColor="text1"/>
          <w:sz w:val="24"/>
          <w:szCs w:val="24"/>
        </w:rPr>
        <w:t>Parent, Teacher, and Student Perceptions of Student Outcomes</w:t>
      </w:r>
      <w:bookmarkEnd w:id="26"/>
    </w:p>
    <w:p w14:paraId="19C7C31B" w14:textId="0E701700" w:rsidR="001106A6" w:rsidRPr="00C36587" w:rsidRDefault="001106A6" w:rsidP="001106A6">
      <w:pPr>
        <w:ind w:firstLine="720"/>
      </w:pPr>
      <w:r w:rsidRPr="00C36587">
        <w:t xml:space="preserve">Each of the three groups- parents, students, and teachers- emphasized different outcomes from student participation in OST programs. Parents emphasized students’ development of new interests while teachers emphasized students’ development of social </w:t>
      </w:r>
      <w:r w:rsidRPr="00C36587">
        <w:lastRenderedPageBreak/>
        <w:t>emotional and process-based skills. Students focused heavily on the relational aspects of OST programs, explaining that the most important outcomes were developing friendships and having free time to play and build. All groups mentioned the value of small class sizes, interest-based curriculum, and the value of multi-age groupings</w:t>
      </w:r>
    </w:p>
    <w:p w14:paraId="50E44613" w14:textId="77777777" w:rsidR="001106A6" w:rsidRPr="00C36587" w:rsidRDefault="001106A6" w:rsidP="001106A6">
      <w:pPr>
        <w:ind w:firstLine="720"/>
        <w:rPr>
          <w:b/>
          <w:bCs/>
        </w:rPr>
      </w:pPr>
      <w:r w:rsidRPr="001B50ED">
        <w:rPr>
          <w:b/>
          <w:bCs/>
        </w:rPr>
        <w:t>Parent perspectives: Exposure to new interests.</w:t>
      </w:r>
      <w:r w:rsidRPr="00C36587">
        <w:rPr>
          <w:b/>
          <w:bCs/>
        </w:rPr>
        <w:t xml:space="preserve"> </w:t>
      </w:r>
      <w:r w:rsidRPr="00C36587">
        <w:t xml:space="preserve">Each of the four parent focus groups (both STEM and Non-STEM) began with the question “Why did you enroll your child in OST programs?” In an almost predictable fashion, parents shared that it was important for them to connect their children with opportunities to cultivate new interests. One mother, Diana, explained that if her daughter did not have after school programs, she would come home and want to “play games on her tablet” for the entire night. She explained that her daughter, who was enrolled in Chemistry, had the opportunity to learn new concepts alongside her friends. This learning, she hoped, would translate into a new interest that she could pursue into middle and high school. </w:t>
      </w:r>
    </w:p>
    <w:p w14:paraId="6061155A" w14:textId="77777777" w:rsidR="001106A6" w:rsidRPr="00C36587" w:rsidRDefault="001106A6" w:rsidP="001106A6">
      <w:r w:rsidRPr="00C36587">
        <w:tab/>
        <w:t xml:space="preserve">Similarly, Jaime, a father whose son was enrolled in Coding and Robotics, explained that his son cultivated not only new knowledge and interest, but also a new ability related to computer and technology skills. He reported:  </w:t>
      </w:r>
    </w:p>
    <w:p w14:paraId="0932732E" w14:textId="757EA452" w:rsidR="00884645" w:rsidRPr="00C36587" w:rsidRDefault="001106A6" w:rsidP="00164AC6">
      <w:pPr>
        <w:ind w:left="720"/>
      </w:pPr>
      <w:r w:rsidRPr="00C36587">
        <w:t>[My son] really likes to tell me about coding and how to take computers apart. He helps me at home on the computer. He also really wants to take everything technological apart and see what’s inside.</w:t>
      </w:r>
    </w:p>
    <w:p w14:paraId="6136A8AC" w14:textId="77777777" w:rsidR="001106A6" w:rsidRPr="00C36587" w:rsidRDefault="001106A6" w:rsidP="00164AC6">
      <w:r w:rsidRPr="00C36587">
        <w:tab/>
        <w:t>Parents of students who experienced disengagement from school shared that their children developed a sense of belonging and newfound excitement related to school. Sharing about her 3</w:t>
      </w:r>
      <w:r w:rsidRPr="00C36587">
        <w:rPr>
          <w:vertAlign w:val="superscript"/>
        </w:rPr>
        <w:t>rd</w:t>
      </w:r>
      <w:r w:rsidRPr="00C36587">
        <w:t xml:space="preserve"> grade daughter’s school experience and involvement in STEM club, Carla explained: </w:t>
      </w:r>
    </w:p>
    <w:p w14:paraId="35F6DF49" w14:textId="55F6F4C0" w:rsidR="00884645" w:rsidRPr="00C36587" w:rsidRDefault="001106A6" w:rsidP="00164AC6">
      <w:pPr>
        <w:ind w:left="720"/>
      </w:pPr>
      <w:r w:rsidRPr="00C36587">
        <w:lastRenderedPageBreak/>
        <w:t>Because the subjects that she is in during school aren’t her strengths, she feels isolated, but because she found other kids that are interested in the same thing, she now has a sense of belonging and she feels like she is a part of the group. So, she’s able to relate better to others.</w:t>
      </w:r>
    </w:p>
    <w:p w14:paraId="3B0C9BBA" w14:textId="77777777" w:rsidR="001106A6" w:rsidRPr="00C36587" w:rsidRDefault="001106A6" w:rsidP="001106A6">
      <w:r w:rsidRPr="00C36587">
        <w:t>In this case, it was the relationships formed with her program teacher and peers during OST that made a difference in the student’s level of engagement during the regular school day. Another mother, Denise, made a similar assertion about her 5</w:t>
      </w:r>
      <w:r w:rsidRPr="00C36587">
        <w:rPr>
          <w:vertAlign w:val="superscript"/>
        </w:rPr>
        <w:t>th</w:t>
      </w:r>
      <w:r w:rsidRPr="00C36587">
        <w:t xml:space="preserve"> grade son who was enrolled in robotics:  </w:t>
      </w:r>
    </w:p>
    <w:p w14:paraId="22BD931E" w14:textId="15B4010F" w:rsidR="00884645" w:rsidRPr="00C36587" w:rsidRDefault="001106A6" w:rsidP="00164AC6">
      <w:pPr>
        <w:ind w:left="720"/>
      </w:pPr>
      <w:r w:rsidRPr="00C36587">
        <w:t>My son doesn’t enjoy or have an interest in like the regular schoolwork, but through afterschool programs, he’s been able to kind of hone the skills that he likes… interests that he didn’t realize that he had. So now he is trying and doing more during the school day and taking more interest in reading and math because he wants to go back and take that to his afterschool program- the skills that he has found and is interested in.</w:t>
      </w:r>
    </w:p>
    <w:p w14:paraId="564D8352" w14:textId="77777777" w:rsidR="001106A6" w:rsidRPr="00C36587" w:rsidRDefault="001106A6" w:rsidP="00164AC6">
      <w:r w:rsidRPr="00C36587">
        <w:t>This powerful insight suggests that the interests and skills that students cultivate during OST programs have powerful implications for student engagement during the school day. This aligns with the expressed goals for community schools outlined by the Partnership for the Future of Learning (2018). Expanded and enriched learning times (OST programs) should support the interests of students as well as their academics, artistic skills, and physical activities because there is a range of topics covered. This transfers to engagement and in-school outcomes (Maier et al., 2017).</w:t>
      </w:r>
    </w:p>
    <w:p w14:paraId="76B3D2C1" w14:textId="77777777" w:rsidR="001106A6" w:rsidRPr="00C36587" w:rsidRDefault="001106A6" w:rsidP="001106A6">
      <w:pPr>
        <w:pStyle w:val="NoSpacing"/>
        <w:spacing w:line="480" w:lineRule="auto"/>
        <w:ind w:firstLine="720"/>
        <w:rPr>
          <w:rFonts w:ascii="Times New Roman" w:hAnsi="Times New Roman" w:cs="Times New Roman"/>
          <w:b/>
          <w:bCs/>
          <w:color w:val="000000" w:themeColor="text1"/>
          <w:sz w:val="28"/>
          <w:szCs w:val="28"/>
        </w:rPr>
      </w:pPr>
      <w:r w:rsidRPr="001B50ED">
        <w:rPr>
          <w:rFonts w:ascii="Times New Roman" w:hAnsi="Times New Roman" w:cs="Times New Roman"/>
          <w:b/>
          <w:bCs/>
          <w:sz w:val="24"/>
          <w:szCs w:val="24"/>
        </w:rPr>
        <w:t>Teacher perspectives: Social emotional and process skills.</w:t>
      </w:r>
      <w:r w:rsidRPr="001B50ED">
        <w:rPr>
          <w:rFonts w:ascii="Times New Roman" w:hAnsi="Times New Roman" w:cs="Times New Roman"/>
          <w:b/>
          <w:bCs/>
          <w:sz w:val="28"/>
          <w:szCs w:val="28"/>
        </w:rPr>
        <w:t xml:space="preserve"> </w:t>
      </w:r>
      <w:r w:rsidRPr="00C36587">
        <w:rPr>
          <w:rFonts w:ascii="Times New Roman" w:hAnsi="Times New Roman" w:cs="Times New Roman"/>
          <w:color w:val="000000" w:themeColor="text1"/>
          <w:sz w:val="24"/>
          <w:szCs w:val="24"/>
        </w:rPr>
        <w:t xml:space="preserve">STEM teachers mentioned the development of a variety of social emotional skills 49 times during </w:t>
      </w:r>
      <w:r w:rsidRPr="00C36587">
        <w:rPr>
          <w:rFonts w:ascii="Times New Roman" w:hAnsi="Times New Roman" w:cs="Times New Roman"/>
          <w:color w:val="000000" w:themeColor="text1"/>
          <w:sz w:val="24"/>
          <w:szCs w:val="24"/>
        </w:rPr>
        <w:lastRenderedPageBreak/>
        <w:t xml:space="preserve">interviews. These social skills included confidence (12 mentions), patience (9 mentions), friendliness (8 mentions), and respect (7 mentions), just to name a few. Related to confidence, the phrase “coming out of their shell” was mentioned seven different times during teacher interviews about students’ outcomes from participation in OST programs. This phrase captured the essence of the confidence that teachers perceived that their students had developed throughout the semester. In one interview, Magda the robotics teacher explained, “It’s amazing how they come out of their shell and they find- each one of them- find a place to be. To be a part of the team.” This sense of belonging appeared to be a precipitating force for the development of both confidence and, more broadly, social emotional skills. </w:t>
      </w:r>
    </w:p>
    <w:p w14:paraId="6BA91A84" w14:textId="77777777" w:rsidR="001106A6" w:rsidRPr="00C36587" w:rsidRDefault="001106A6" w:rsidP="001106A6">
      <w:pPr>
        <w:pStyle w:val="NoSpacing"/>
        <w:spacing w:line="480" w:lineRule="auto"/>
        <w:rPr>
          <w:rFonts w:ascii="Times New Roman" w:hAnsi="Times New Roman" w:cs="Times New Roman"/>
          <w:color w:val="000000" w:themeColor="text1"/>
          <w:sz w:val="28"/>
          <w:szCs w:val="28"/>
        </w:rPr>
      </w:pPr>
      <w:r w:rsidRPr="00C36587">
        <w:rPr>
          <w:rFonts w:ascii="Times New Roman" w:hAnsi="Times New Roman" w:cs="Times New Roman"/>
          <w:color w:val="000000" w:themeColor="text1"/>
          <w:sz w:val="24"/>
          <w:szCs w:val="24"/>
        </w:rPr>
        <w:tab/>
        <w:t>Teachers also emphasized that the mechanism for this growth in social skills was the fact that OST programs were so different from the regular school day. With fewer students (maximum of 15 in most clubs), interest-based curriculum, and more flexibility, OST programs provided a space and time for students to learn through exploration, discovery, and experimentation with more teacher attention. Shaleah, another robotics program teacher and a 2</w:t>
      </w:r>
      <w:r w:rsidRPr="00C36587">
        <w:rPr>
          <w:rFonts w:ascii="Times New Roman" w:hAnsi="Times New Roman" w:cs="Times New Roman"/>
          <w:color w:val="000000" w:themeColor="text1"/>
          <w:sz w:val="24"/>
          <w:szCs w:val="24"/>
          <w:vertAlign w:val="superscript"/>
        </w:rPr>
        <w:t>nd</w:t>
      </w:r>
      <w:r w:rsidRPr="00C36587">
        <w:rPr>
          <w:rFonts w:ascii="Times New Roman" w:hAnsi="Times New Roman" w:cs="Times New Roman"/>
          <w:color w:val="000000" w:themeColor="text1"/>
          <w:sz w:val="24"/>
          <w:szCs w:val="24"/>
        </w:rPr>
        <w:t xml:space="preserve"> grade teacher during the school day, made the following distinction between the regular school day and OST programs: </w:t>
      </w:r>
    </w:p>
    <w:p w14:paraId="1C46AA2A" w14:textId="5DFAC228" w:rsidR="00884645" w:rsidRPr="00C36587" w:rsidRDefault="001106A6" w:rsidP="00884645">
      <w:pPr>
        <w:pStyle w:val="NoSpacing"/>
        <w:spacing w:line="480" w:lineRule="auto"/>
        <w:ind w:left="720"/>
        <w:rPr>
          <w:rFonts w:ascii="Times New Roman" w:hAnsi="Times New Roman" w:cs="Times New Roman"/>
          <w:color w:val="000000" w:themeColor="text1"/>
          <w:sz w:val="24"/>
          <w:szCs w:val="24"/>
        </w:rPr>
      </w:pPr>
      <w:r w:rsidRPr="00C36587">
        <w:rPr>
          <w:rFonts w:ascii="Times New Roman" w:hAnsi="Times New Roman" w:cs="Times New Roman"/>
          <w:color w:val="000000" w:themeColor="text1"/>
          <w:sz w:val="24"/>
          <w:szCs w:val="24"/>
        </w:rPr>
        <w:t xml:space="preserve">I witnessed the growth in the students because it’s such a different experience than what they do during the [school] day. It’s just very open and inquisitive and discovery based. It is full of opportunities for them to grow. And I love it and we saw it throughout the program…Students learned because it wasn’t required like school is required. [School] is something that they feel that they </w:t>
      </w:r>
      <w:r w:rsidRPr="00C36587">
        <w:rPr>
          <w:rFonts w:ascii="Times New Roman" w:hAnsi="Times New Roman" w:cs="Times New Roman"/>
          <w:i/>
          <w:iCs/>
          <w:color w:val="000000" w:themeColor="text1"/>
          <w:sz w:val="24"/>
          <w:szCs w:val="24"/>
        </w:rPr>
        <w:t xml:space="preserve">have </w:t>
      </w:r>
      <w:r w:rsidRPr="00C36587">
        <w:rPr>
          <w:rFonts w:ascii="Times New Roman" w:hAnsi="Times New Roman" w:cs="Times New Roman"/>
          <w:color w:val="000000" w:themeColor="text1"/>
          <w:sz w:val="24"/>
          <w:szCs w:val="24"/>
        </w:rPr>
        <w:t xml:space="preserve">to do and so this afterschool program was something they feel that they </w:t>
      </w:r>
      <w:r w:rsidRPr="00C36587">
        <w:rPr>
          <w:rFonts w:ascii="Times New Roman" w:hAnsi="Times New Roman" w:cs="Times New Roman"/>
          <w:i/>
          <w:iCs/>
          <w:color w:val="000000" w:themeColor="text1"/>
          <w:sz w:val="24"/>
          <w:szCs w:val="24"/>
        </w:rPr>
        <w:t>get</w:t>
      </w:r>
      <w:r w:rsidRPr="00C36587">
        <w:rPr>
          <w:rFonts w:ascii="Times New Roman" w:hAnsi="Times New Roman" w:cs="Times New Roman"/>
          <w:color w:val="000000" w:themeColor="text1"/>
          <w:sz w:val="24"/>
          <w:szCs w:val="24"/>
        </w:rPr>
        <w:t xml:space="preserve"> to do…. It’s not </w:t>
      </w:r>
      <w:r w:rsidRPr="00C36587">
        <w:rPr>
          <w:rFonts w:ascii="Times New Roman" w:hAnsi="Times New Roman" w:cs="Times New Roman"/>
          <w:color w:val="000000" w:themeColor="text1"/>
          <w:sz w:val="24"/>
          <w:szCs w:val="24"/>
        </w:rPr>
        <w:lastRenderedPageBreak/>
        <w:t>controlled. We get to say, ‘Oh, you’re interested in this? Well, let’s go figure it out!’ And it’s individualized attention.</w:t>
      </w:r>
    </w:p>
    <w:p w14:paraId="162D8A1D" w14:textId="77777777" w:rsidR="001106A6" w:rsidRPr="00C36587" w:rsidRDefault="001106A6" w:rsidP="00884645">
      <w:pPr>
        <w:pStyle w:val="NoSpacing"/>
        <w:spacing w:line="480" w:lineRule="auto"/>
        <w:ind w:firstLine="720"/>
        <w:rPr>
          <w:rFonts w:ascii="Times New Roman" w:hAnsi="Times New Roman" w:cs="Times New Roman"/>
          <w:color w:val="000000" w:themeColor="text1"/>
          <w:sz w:val="24"/>
          <w:szCs w:val="24"/>
        </w:rPr>
      </w:pPr>
      <w:r w:rsidRPr="00C36587">
        <w:rPr>
          <w:rFonts w:ascii="Times New Roman" w:hAnsi="Times New Roman" w:cs="Times New Roman"/>
          <w:color w:val="000000" w:themeColor="text1"/>
          <w:sz w:val="24"/>
          <w:szCs w:val="24"/>
        </w:rPr>
        <w:t xml:space="preserve">With large class sizes, pressures of standardized testing, and inflexible structures during the regular school day, many public school teachers often feel pressures associated with their work (Grissom, Kalogrides, &amp; Loeb, 2017). At STEM Academy, teachers explained that OST programs provided a welcome reprieve from such pressures, as well as an opportunity for more relaxed and flexible teaching and learning to occur. Teachers shared that their time in OST programs felt like time where they could teach a student at his or her pace without the breathless feeling of having to move on to the next lesson in the curriculum due to time constraints and assessments. It could be argued that the authentic, relaxed, and student-centered OST environment is what classrooms </w:t>
      </w:r>
      <w:r w:rsidRPr="00C36587">
        <w:rPr>
          <w:rFonts w:ascii="Times New Roman" w:hAnsi="Times New Roman" w:cs="Times New Roman"/>
          <w:i/>
          <w:iCs/>
          <w:color w:val="000000" w:themeColor="text1"/>
          <w:sz w:val="24"/>
          <w:szCs w:val="24"/>
        </w:rPr>
        <w:t>should</w:t>
      </w:r>
      <w:r w:rsidRPr="00C36587">
        <w:rPr>
          <w:rFonts w:ascii="Times New Roman" w:hAnsi="Times New Roman" w:cs="Times New Roman"/>
          <w:color w:val="000000" w:themeColor="text1"/>
          <w:sz w:val="24"/>
          <w:szCs w:val="24"/>
        </w:rPr>
        <w:t xml:space="preserve"> look and feel like. </w:t>
      </w:r>
    </w:p>
    <w:p w14:paraId="6C1837D3" w14:textId="77777777" w:rsidR="001106A6" w:rsidRPr="00C36587" w:rsidRDefault="001106A6" w:rsidP="001106A6">
      <w:pPr>
        <w:pStyle w:val="NoSpacing"/>
        <w:spacing w:line="480" w:lineRule="auto"/>
        <w:rPr>
          <w:rFonts w:ascii="Times New Roman" w:hAnsi="Times New Roman" w:cs="Times New Roman"/>
          <w:color w:val="000000" w:themeColor="text1"/>
          <w:sz w:val="24"/>
          <w:szCs w:val="24"/>
        </w:rPr>
      </w:pPr>
      <w:r w:rsidRPr="00C36587">
        <w:rPr>
          <w:rFonts w:ascii="Times New Roman" w:hAnsi="Times New Roman" w:cs="Times New Roman"/>
          <w:color w:val="000000" w:themeColor="text1"/>
          <w:sz w:val="24"/>
          <w:szCs w:val="24"/>
        </w:rPr>
        <w:tab/>
        <w:t xml:space="preserve">In addition to sharing their insights about student outcomes, teachers openly shared the transformative personal impact of teaching OST programs. Just as students cultivated new skills, teachers shared that they developed instructional skills and adopted more effective ways of promoting student learning. According to Enid, the STEM club teacher who worked with students as they built miniature weatherproof houses: </w:t>
      </w:r>
    </w:p>
    <w:p w14:paraId="2A249D48" w14:textId="35994716" w:rsidR="00884645" w:rsidRPr="00C36587" w:rsidRDefault="001106A6" w:rsidP="00164AC6">
      <w:pPr>
        <w:pStyle w:val="NoSpacing"/>
        <w:spacing w:line="480" w:lineRule="auto"/>
        <w:ind w:left="720"/>
        <w:rPr>
          <w:rFonts w:ascii="Times New Roman" w:hAnsi="Times New Roman" w:cs="Times New Roman"/>
          <w:color w:val="000000" w:themeColor="text1"/>
          <w:sz w:val="24"/>
          <w:szCs w:val="24"/>
        </w:rPr>
      </w:pPr>
      <w:r w:rsidRPr="00C36587">
        <w:rPr>
          <w:rFonts w:ascii="Times New Roman" w:hAnsi="Times New Roman" w:cs="Times New Roman"/>
          <w:color w:val="000000" w:themeColor="text1"/>
          <w:sz w:val="24"/>
          <w:szCs w:val="24"/>
        </w:rPr>
        <w:t xml:space="preserve">They taught me patience because there were times when I really wanted to step in and [say] ‘here, I'll do it and I can show you what to do next time’. It was very good for me because I had to remember that this is their time to learn and they have to experiment. If I just show them how to do it, then they're not exploring on their own. I learned that groups will form naturally. I originally thought everybody would build their own structure…it was really awesome to watch this </w:t>
      </w:r>
      <w:r w:rsidRPr="00C36587">
        <w:rPr>
          <w:rFonts w:ascii="Times New Roman" w:hAnsi="Times New Roman" w:cs="Times New Roman"/>
          <w:color w:val="000000" w:themeColor="text1"/>
          <w:sz w:val="24"/>
          <w:szCs w:val="24"/>
        </w:rPr>
        <w:lastRenderedPageBreak/>
        <w:t>group come together. None of them play together [during the school day]. None of them are in the same class and it just was so amazing to watch how they just kind of gravitated towards each other and then suddenly you've got this amazing structure.</w:t>
      </w:r>
    </w:p>
    <w:p w14:paraId="600E13FB" w14:textId="0C45B87F" w:rsidR="001106A6" w:rsidRPr="00C36587" w:rsidRDefault="001106A6" w:rsidP="001106A6">
      <w:pPr>
        <w:pStyle w:val="NoSpacing"/>
        <w:spacing w:line="480" w:lineRule="auto"/>
        <w:rPr>
          <w:rFonts w:ascii="Times New Roman" w:hAnsi="Times New Roman" w:cs="Times New Roman"/>
          <w:color w:val="000000" w:themeColor="text1"/>
          <w:sz w:val="24"/>
          <w:szCs w:val="24"/>
        </w:rPr>
      </w:pPr>
      <w:r w:rsidRPr="00C36587">
        <w:rPr>
          <w:rFonts w:ascii="Times New Roman" w:hAnsi="Times New Roman" w:cs="Times New Roman"/>
          <w:color w:val="000000" w:themeColor="text1"/>
          <w:sz w:val="24"/>
          <w:szCs w:val="24"/>
        </w:rPr>
        <w:tab/>
        <w:t>One final finding associated with STEM OST program teachers was the high frequency that critical thinking and problem-solving skills were mentioned (34 and 33 mentions respectively). These skills fall under the learning and innovation 21</w:t>
      </w:r>
      <w:r w:rsidRPr="00C36587">
        <w:rPr>
          <w:rFonts w:ascii="Times New Roman" w:hAnsi="Times New Roman" w:cs="Times New Roman"/>
          <w:color w:val="000000" w:themeColor="text1"/>
          <w:sz w:val="24"/>
          <w:szCs w:val="24"/>
          <w:vertAlign w:val="superscript"/>
        </w:rPr>
        <w:t>st</w:t>
      </w:r>
      <w:r w:rsidRPr="00C36587">
        <w:rPr>
          <w:rFonts w:ascii="Times New Roman" w:hAnsi="Times New Roman" w:cs="Times New Roman"/>
          <w:color w:val="000000" w:themeColor="text1"/>
          <w:sz w:val="24"/>
          <w:szCs w:val="24"/>
        </w:rPr>
        <w:t xml:space="preserve"> century skills (Battelle for Kids, 2019) and help students to think in divergent and creative ways about obstacles that they encounter. Stephen, a fifth grade and OST C</w:t>
      </w:r>
      <w:r w:rsidR="00F01C65">
        <w:rPr>
          <w:rFonts w:ascii="Times New Roman" w:hAnsi="Times New Roman" w:cs="Times New Roman"/>
          <w:color w:val="000000" w:themeColor="text1"/>
          <w:sz w:val="24"/>
          <w:szCs w:val="24"/>
        </w:rPr>
        <w:t>hess</w:t>
      </w:r>
      <w:r w:rsidRPr="00C36587">
        <w:rPr>
          <w:rFonts w:ascii="Times New Roman" w:hAnsi="Times New Roman" w:cs="Times New Roman"/>
          <w:color w:val="000000" w:themeColor="text1"/>
          <w:sz w:val="24"/>
          <w:szCs w:val="24"/>
        </w:rPr>
        <w:t xml:space="preserve"> </w:t>
      </w:r>
      <w:r w:rsidR="00957705">
        <w:rPr>
          <w:rFonts w:ascii="Times New Roman" w:hAnsi="Times New Roman" w:cs="Times New Roman"/>
          <w:color w:val="000000" w:themeColor="text1"/>
          <w:sz w:val="24"/>
          <w:szCs w:val="24"/>
        </w:rPr>
        <w:t xml:space="preserve">and Computers </w:t>
      </w:r>
      <w:r w:rsidRPr="00C36587">
        <w:rPr>
          <w:rFonts w:ascii="Times New Roman" w:hAnsi="Times New Roman" w:cs="Times New Roman"/>
          <w:color w:val="000000" w:themeColor="text1"/>
          <w:sz w:val="24"/>
          <w:szCs w:val="24"/>
        </w:rPr>
        <w:t xml:space="preserve">teacher explained:  </w:t>
      </w:r>
    </w:p>
    <w:p w14:paraId="1721642B" w14:textId="4A4E2BDC" w:rsidR="001106A6" w:rsidRDefault="001106A6" w:rsidP="00884645">
      <w:pPr>
        <w:pStyle w:val="NoSpacing"/>
        <w:spacing w:line="480" w:lineRule="auto"/>
        <w:ind w:left="720"/>
        <w:rPr>
          <w:rFonts w:ascii="Times New Roman" w:hAnsi="Times New Roman" w:cs="Times New Roman"/>
          <w:color w:val="000000" w:themeColor="text1"/>
          <w:sz w:val="24"/>
          <w:szCs w:val="24"/>
        </w:rPr>
      </w:pPr>
      <w:r w:rsidRPr="00C36587">
        <w:rPr>
          <w:rFonts w:ascii="Times New Roman" w:hAnsi="Times New Roman" w:cs="Times New Roman"/>
          <w:color w:val="000000" w:themeColor="text1"/>
          <w:sz w:val="24"/>
          <w:szCs w:val="24"/>
        </w:rPr>
        <w:t>Problem solving- that's huge. Whenever they're coding, they have scenarios where they're given directions and resources on the side. But they aren’t told how to use [the resources]. They are trained how to use them but are not told what specifically to do in that scenario. They are supposed to use the knowledge that they’ve gained to put pieces together and make it happen.</w:t>
      </w:r>
    </w:p>
    <w:p w14:paraId="33F572A3" w14:textId="77777777" w:rsidR="00884645" w:rsidRPr="00C36587" w:rsidRDefault="00884645" w:rsidP="00884645">
      <w:pPr>
        <w:pStyle w:val="NoSpacing"/>
        <w:ind w:left="720"/>
        <w:rPr>
          <w:rFonts w:ascii="Times New Roman" w:hAnsi="Times New Roman" w:cs="Times New Roman"/>
          <w:color w:val="000000" w:themeColor="text1"/>
          <w:sz w:val="24"/>
          <w:szCs w:val="24"/>
        </w:rPr>
      </w:pPr>
    </w:p>
    <w:p w14:paraId="770C933E" w14:textId="77777777" w:rsidR="001106A6" w:rsidRPr="00C36587" w:rsidRDefault="001106A6" w:rsidP="001106A6">
      <w:r w:rsidRPr="00C36587">
        <w:t xml:space="preserve">The teachers’ accounts of learning in OST programs revealed that learning is not limited to content. Rather, the social skills and process skills developed throughout the learning activities in STEM programs granted students the abilities to learn information from a variety of disciplines. </w:t>
      </w:r>
    </w:p>
    <w:p w14:paraId="3879B89F" w14:textId="77777777" w:rsidR="001106A6" w:rsidRPr="00C36587" w:rsidRDefault="001106A6" w:rsidP="001106A6">
      <w:pPr>
        <w:ind w:firstLine="720"/>
        <w:rPr>
          <w:b/>
          <w:bCs/>
        </w:rPr>
      </w:pPr>
      <w:r w:rsidRPr="001B50ED">
        <w:rPr>
          <w:b/>
          <w:bCs/>
          <w:color w:val="auto"/>
        </w:rPr>
        <w:t xml:space="preserve">Student perspectives: Peer relationships. </w:t>
      </w:r>
      <w:r w:rsidRPr="00C36587">
        <w:t xml:space="preserve">Students communicated that the most important outcome of OST programs was the formation of relationships with their peers. The topics of teamwork and collaboration were among the most commonly mentioned during student focus groups. Students explained that they especially valued time in </w:t>
      </w:r>
      <w:r w:rsidRPr="00C36587">
        <w:rPr>
          <w:i/>
          <w:iCs/>
        </w:rPr>
        <w:t xml:space="preserve">free </w:t>
      </w:r>
      <w:r w:rsidRPr="00C36587">
        <w:rPr>
          <w:i/>
          <w:iCs/>
        </w:rPr>
        <w:lastRenderedPageBreak/>
        <w:t>play</w:t>
      </w:r>
      <w:r w:rsidRPr="00C36587">
        <w:t xml:space="preserve"> or </w:t>
      </w:r>
      <w:r w:rsidRPr="00C36587">
        <w:rPr>
          <w:i/>
          <w:iCs/>
        </w:rPr>
        <w:t>free build</w:t>
      </w:r>
      <w:r w:rsidRPr="00C36587">
        <w:t xml:space="preserve"> with friends in their OST programs. It is important to note that students in OST programs came from different classes and different grade levels (1</w:t>
      </w:r>
      <w:r w:rsidRPr="00C36587">
        <w:rPr>
          <w:vertAlign w:val="superscript"/>
        </w:rPr>
        <w:t>st</w:t>
      </w:r>
      <w:r w:rsidRPr="00C36587">
        <w:t xml:space="preserve"> through 3</w:t>
      </w:r>
      <w:r w:rsidRPr="00C36587">
        <w:rPr>
          <w:vertAlign w:val="superscript"/>
        </w:rPr>
        <w:t>rd</w:t>
      </w:r>
      <w:r w:rsidRPr="00C36587">
        <w:t xml:space="preserve"> and 4</w:t>
      </w:r>
      <w:r w:rsidRPr="00C36587">
        <w:rPr>
          <w:vertAlign w:val="superscript"/>
        </w:rPr>
        <w:t>th</w:t>
      </w:r>
      <w:r w:rsidRPr="00C36587">
        <w:t xml:space="preserve"> through 5</w:t>
      </w:r>
      <w:r w:rsidRPr="00C36587">
        <w:rPr>
          <w:vertAlign w:val="superscript"/>
        </w:rPr>
        <w:t>th</w:t>
      </w:r>
      <w:r w:rsidRPr="00C36587">
        <w:t xml:space="preserve">), giving students opportunities to get to know peers from other classes and grade levels. Additionally, students were able to share time and space with others who had similar interests and enjoyed the same types of activities related to the program. STEM activities were often open-ended and as Jeremy, a fourth grader in tree school mentioned:  </w:t>
      </w:r>
    </w:p>
    <w:p w14:paraId="30AC726C" w14:textId="77777777" w:rsidR="001106A6" w:rsidRPr="00C36587" w:rsidRDefault="001106A6" w:rsidP="00884645">
      <w:pPr>
        <w:ind w:left="720"/>
      </w:pPr>
      <w:r w:rsidRPr="00C36587">
        <w:t>[Tree school] helps me work as a team because we do a lot of building and working together to solve problems and think about trees and what we can do to help trees that we’ve kind of just had to mend each other together and help each other out all the time.</w:t>
      </w:r>
    </w:p>
    <w:p w14:paraId="62AE57B9" w14:textId="769748F2" w:rsidR="001106A6" w:rsidRPr="00C36587" w:rsidRDefault="001106A6" w:rsidP="001106A6">
      <w:r w:rsidRPr="00C36587">
        <w:t>Similarly, Yaretzi, a 3</w:t>
      </w:r>
      <w:r w:rsidRPr="00C36587">
        <w:rPr>
          <w:vertAlign w:val="superscript"/>
        </w:rPr>
        <w:t>rd</w:t>
      </w:r>
      <w:r w:rsidRPr="00C36587">
        <w:t xml:space="preserve"> grader in robotics commented, “when we are programming a robot, we have to talk to them [the team] and figure something out- figure out how something is going to go.</w:t>
      </w:r>
      <w:r w:rsidR="00F01C65">
        <w:t>”</w:t>
      </w:r>
    </w:p>
    <w:p w14:paraId="556840C7" w14:textId="77777777" w:rsidR="001106A6" w:rsidRPr="00C36587" w:rsidRDefault="001106A6" w:rsidP="001106A6">
      <w:pPr>
        <w:ind w:firstLine="720"/>
      </w:pPr>
      <w:r w:rsidRPr="00C36587">
        <w:t>Group activities like programming a robot or problem solving about tree placement on the school grounds helped to facilitate communication and the social skills necessary to collaboratively problem solve (part of the learning and innovation 21</w:t>
      </w:r>
      <w:r w:rsidRPr="00C36587">
        <w:rPr>
          <w:vertAlign w:val="superscript"/>
        </w:rPr>
        <w:t>st</w:t>
      </w:r>
      <w:r w:rsidRPr="00C36587">
        <w:t xml:space="preserve"> century skills). Interestingly, in Ahonen and Kinnunen’s (2014) study on children’s prioritization of the importance of 21</w:t>
      </w:r>
      <w:r w:rsidRPr="00C36587">
        <w:rPr>
          <w:vertAlign w:val="superscript"/>
        </w:rPr>
        <w:t>st</w:t>
      </w:r>
      <w:r w:rsidRPr="00C36587">
        <w:t xml:space="preserve"> century skills, social skills (in addition to information skills) was one of the highest-ranking skills identified by middle school students. The findings from this study support Ahonen and Kinnunen’s (2014) findings. The essence of this finding is captured in a quote from Patrice, a 5</w:t>
      </w:r>
      <w:r w:rsidRPr="00C36587">
        <w:rPr>
          <w:vertAlign w:val="superscript"/>
        </w:rPr>
        <w:t>th</w:t>
      </w:r>
      <w:r w:rsidRPr="00C36587">
        <w:t xml:space="preserve"> grader in Tree </w:t>
      </w:r>
      <w:r w:rsidRPr="00C36587">
        <w:lastRenderedPageBreak/>
        <w:t>School, “Being together so often helps. And if we were together more often, I bet we would be even better together.”</w:t>
      </w:r>
    </w:p>
    <w:p w14:paraId="1B89F3B4" w14:textId="7D896416" w:rsidR="001106A6" w:rsidRPr="00C36587" w:rsidRDefault="001106A6" w:rsidP="001106A6">
      <w:r w:rsidRPr="00C36587">
        <w:rPr>
          <w:b/>
          <w:bCs/>
        </w:rPr>
        <w:tab/>
      </w:r>
      <w:r w:rsidRPr="001B50ED">
        <w:rPr>
          <w:b/>
          <w:bCs/>
        </w:rPr>
        <w:t>Context matters.</w:t>
      </w:r>
      <w:r w:rsidRPr="00C36587">
        <w:rPr>
          <w:b/>
          <w:bCs/>
        </w:rPr>
        <w:t xml:space="preserve"> </w:t>
      </w:r>
      <w:r w:rsidRPr="00C36587">
        <w:t>During focus groups and interviews, each participant group mentioned the value of having small class sizes, enrollment based on student interest, and the multi-age nature of the programs. The context of OSTs, including the environment, number and configuration of students, and program content contributed to the students’ capacity to learn, the quality of the interactions, and the teachers’ capacity to facilitate STEM supportive activities (Allen et al., 2017; McClure et al, 2017). This finding has implications not just for OST programs, but instruction in all school settings. In the words of Shar, a mother of 2</w:t>
      </w:r>
      <w:r w:rsidRPr="00C36587">
        <w:rPr>
          <w:vertAlign w:val="superscript"/>
        </w:rPr>
        <w:t>nd</w:t>
      </w:r>
      <w:r w:rsidRPr="00C36587">
        <w:t xml:space="preserve"> grader in </w:t>
      </w:r>
      <w:r w:rsidR="00844EAC">
        <w:t>Engineering with Connect Blocks</w:t>
      </w:r>
      <w:r w:rsidRPr="00C36587">
        <w:t xml:space="preserve"> club: </w:t>
      </w:r>
    </w:p>
    <w:p w14:paraId="1656F8F7" w14:textId="77777777" w:rsidR="001106A6" w:rsidRPr="00C36587" w:rsidRDefault="001106A6" w:rsidP="00884645">
      <w:pPr>
        <w:ind w:left="720"/>
      </w:pPr>
      <w:r w:rsidRPr="00C36587">
        <w:t>It's not so many people or so many kids with one instructor, you know, it's more hands-on and like one-on-one also. So, you’re kind of giving them a little bit more attention. You know, to concentrate on what they’re doing.</w:t>
      </w:r>
    </w:p>
    <w:p w14:paraId="440CDAF3" w14:textId="56E8EE08" w:rsidR="001106A6" w:rsidRPr="00C36587" w:rsidRDefault="001106A6" w:rsidP="001106A6">
      <w:r w:rsidRPr="00C36587">
        <w:t xml:space="preserve">The one-on-one attention and hands-on nature of learning made a difference in the experiences of students in this case study. Research conducted by Sahin, Ayar, and Adiguzel (2014) indicates that the qualities of being </w:t>
      </w:r>
      <w:r w:rsidRPr="00C36587">
        <w:rPr>
          <w:i/>
          <w:iCs/>
        </w:rPr>
        <w:t>hands on</w:t>
      </w:r>
      <w:r w:rsidRPr="00C36587">
        <w:t xml:space="preserve"> and </w:t>
      </w:r>
      <w:r w:rsidRPr="00C36587">
        <w:rPr>
          <w:i/>
          <w:iCs/>
        </w:rPr>
        <w:t>minds on</w:t>
      </w:r>
      <w:r w:rsidRPr="00C36587">
        <w:t xml:space="preserve"> are important precursors for learning and skill development in STEM programs.  </w:t>
      </w:r>
    </w:p>
    <w:p w14:paraId="4C51234C" w14:textId="77777777" w:rsidR="001106A6" w:rsidRPr="00C36587" w:rsidRDefault="001106A6" w:rsidP="009047F7">
      <w:pPr>
        <w:pStyle w:val="Heading2"/>
        <w:rPr>
          <w:b/>
          <w:color w:val="000000" w:themeColor="text1"/>
          <w:sz w:val="24"/>
          <w:szCs w:val="24"/>
        </w:rPr>
      </w:pPr>
      <w:bookmarkStart w:id="27" w:name="_Toc13571777"/>
      <w:r w:rsidRPr="00C36587">
        <w:rPr>
          <w:b/>
          <w:color w:val="000000" w:themeColor="text1"/>
          <w:sz w:val="24"/>
          <w:szCs w:val="24"/>
        </w:rPr>
        <w:t>The Benefits of OST Programs</w:t>
      </w:r>
      <w:bookmarkEnd w:id="27"/>
    </w:p>
    <w:p w14:paraId="53C6C95A" w14:textId="77777777" w:rsidR="001106A6" w:rsidRPr="00C36587" w:rsidRDefault="001106A6" w:rsidP="001106A6">
      <w:pPr>
        <w:ind w:firstLine="720"/>
      </w:pPr>
      <w:r w:rsidRPr="00C36587">
        <w:t xml:space="preserve">Parents, students, and teachers in this study perceived unique outcomes from participation in OST programs. Students’ conceptions and operational definitions of STEM evolved as they engaged in diverse experiences in their programs. Their attitudes about STEM were largely positive at the end of the study and all students who participated in focus groups reported that they would be interested in enrolling in a </w:t>
      </w:r>
      <w:r w:rsidRPr="00C36587">
        <w:lastRenderedPageBreak/>
        <w:t>STEM program again. Students reported that their 21</w:t>
      </w:r>
      <w:r w:rsidRPr="00C36587">
        <w:rPr>
          <w:vertAlign w:val="superscript"/>
        </w:rPr>
        <w:t>st</w:t>
      </w:r>
      <w:r w:rsidRPr="00C36587">
        <w:t xml:space="preserve"> century learning and innovation skills developed as they worked collaboratively to problem solve alongside their peers. The collaborative nature and small group dynamic promoted relationship development, which was the most salient student-reported outcome. </w:t>
      </w:r>
    </w:p>
    <w:p w14:paraId="0C27529F" w14:textId="77777777" w:rsidR="001106A6" w:rsidRPr="00C36587" w:rsidRDefault="001106A6" w:rsidP="001106A6">
      <w:r w:rsidRPr="00C36587">
        <w:tab/>
        <w:t xml:space="preserve">For parents, the cultivation of new interests and opportunities to explore them were the most valuable aspects of their child’s participation in STEM OST programs. Parents described that once students enrolled in the programs and their interests were piqued by the various STEM topics and activities explored in the clubs, their sense of engagement in school deepened. This engagement transferred over into the regular school day and students reported to their parents that they were eager to go to school because of after school programs. Importantly, the shared nature of these experiences among peers encouraged the growth of a sense of belonging, which further increased engagement and joy of learning sparked during STEM OST program sessions. </w:t>
      </w:r>
    </w:p>
    <w:p w14:paraId="5B9957D4" w14:textId="77777777" w:rsidR="001106A6" w:rsidRPr="00C36587" w:rsidRDefault="001106A6" w:rsidP="001106A6">
      <w:r w:rsidRPr="00C36587">
        <w:tab/>
        <w:t xml:space="preserve">Interestingly, teachers highlighted the value of OST programs in supporting children’s social emotional and process skills related to STEM. There was a recognition that though STEM content was important and was the focus of the activities during programming, the collaborative nature of learning promoted skills that could transfer to the regular school day and the comprehension of a variety of learning areas. These skills included learning and innovation skills (creativity, critical thinking, collaboration, and communication), as well as social emotional skills like confidence, patience, friendliness, and respect. These prosocial skills, teachers explained, help students navigate a wide variety of challenges and subject matter that students encounter during the typical school day and beyond. </w:t>
      </w:r>
    </w:p>
    <w:p w14:paraId="4FA094CB" w14:textId="77777777" w:rsidR="001106A6" w:rsidRPr="00C36587" w:rsidRDefault="001106A6" w:rsidP="00164AC6">
      <w:pPr>
        <w:pStyle w:val="Heading1"/>
        <w:jc w:val="center"/>
        <w:rPr>
          <w:color w:val="000000" w:themeColor="text1"/>
          <w:sz w:val="24"/>
          <w:szCs w:val="24"/>
        </w:rPr>
      </w:pPr>
      <w:bookmarkStart w:id="28" w:name="_Toc13571778"/>
      <w:r w:rsidRPr="00C36587">
        <w:rPr>
          <w:color w:val="000000" w:themeColor="text1"/>
          <w:sz w:val="24"/>
          <w:szCs w:val="24"/>
        </w:rPr>
        <w:lastRenderedPageBreak/>
        <w:t>Limitations</w:t>
      </w:r>
      <w:bookmarkEnd w:id="28"/>
    </w:p>
    <w:p w14:paraId="0260FE7B" w14:textId="47A123C9" w:rsidR="00376362" w:rsidRPr="00C36587" w:rsidRDefault="001106A6" w:rsidP="00164AC6">
      <w:pPr>
        <w:ind w:firstLine="720"/>
        <w:rPr>
          <w:bCs/>
        </w:rPr>
      </w:pPr>
      <w:r w:rsidRPr="00C36587">
        <w:t>This case study provides evidence for the value of STEM OST programs in supporting 21</w:t>
      </w:r>
      <w:r w:rsidRPr="00C36587">
        <w:rPr>
          <w:vertAlign w:val="superscript"/>
        </w:rPr>
        <w:t>st</w:t>
      </w:r>
      <w:r w:rsidRPr="00C36587">
        <w:t xml:space="preserve"> century skills, positive STEM attitudes, and a variety of social and learning dispositions that are conducive to critical thought and knowledge construction. However, it is important to acknowledge the existent limitations in the study. </w:t>
      </w:r>
      <w:r w:rsidRPr="00C36587">
        <w:rPr>
          <w:bCs/>
        </w:rPr>
        <w:t xml:space="preserve">The first limitation for this study was the short-term nature of the intervention. Ten weeks of OST programs is a short timespan to promote significant behavioral change for students. However, the focus groups and interviews revealed that changes </w:t>
      </w:r>
      <w:r w:rsidRPr="00C36587">
        <w:rPr>
          <w:bCs/>
          <w:i/>
          <w:iCs/>
        </w:rPr>
        <w:t>did</w:t>
      </w:r>
      <w:r w:rsidRPr="00C36587">
        <w:rPr>
          <w:bCs/>
        </w:rPr>
        <w:t xml:space="preserve"> occur, and those changes should not be minimized. The second limitation was that well-established positive STEM attitudes were already existent schoolwide at STEM Academy. With a robust offering of STEM courses during the regular school day, many students- even those not in OST programs- were afforded regular exposure to STEM instruction. They had time to cultivate interests during the regular school day. Though this means that student interest to participate in programs may be sparked during either the regular school day, it also means that it would be nearly impossible to attribute all shifts in STEM attitudes solely to STEM OST program participation. STEM programs are one of a few ways that students cultivate new interests. </w:t>
      </w:r>
      <w:r w:rsidR="00376362" w:rsidRPr="00C36587">
        <w:rPr>
          <w:b/>
        </w:rPr>
        <w:tab/>
      </w:r>
    </w:p>
    <w:p w14:paraId="5E0F6D54" w14:textId="2AE3C49B" w:rsidR="00376362" w:rsidRPr="00C36587" w:rsidRDefault="00376362" w:rsidP="00164AC6">
      <w:pPr>
        <w:pStyle w:val="Heading1"/>
        <w:jc w:val="center"/>
        <w:rPr>
          <w:color w:val="000000" w:themeColor="text1"/>
          <w:sz w:val="24"/>
          <w:szCs w:val="24"/>
        </w:rPr>
      </w:pPr>
      <w:bookmarkStart w:id="29" w:name="_Toc13571779"/>
      <w:r w:rsidRPr="00C36587">
        <w:rPr>
          <w:color w:val="000000" w:themeColor="text1"/>
          <w:sz w:val="24"/>
          <w:szCs w:val="24"/>
        </w:rPr>
        <w:t>Conclusion</w:t>
      </w:r>
      <w:bookmarkEnd w:id="29"/>
    </w:p>
    <w:p w14:paraId="7391EDAE" w14:textId="4C5D3BB5" w:rsidR="001106A6" w:rsidRPr="00C36587" w:rsidRDefault="001106A6" w:rsidP="001106A6">
      <w:pPr>
        <w:ind w:firstLine="720"/>
        <w:rPr>
          <w:bCs/>
        </w:rPr>
      </w:pPr>
      <w:r w:rsidRPr="00C36587">
        <w:rPr>
          <w:bCs/>
        </w:rPr>
        <w:t xml:space="preserve">STEM OST programs provide students with opportunities to engage in experiences that supplement and extend learning that happens during the regular school day (Maier et al, 2017). For students in community schools, this extension and enrichment is an invaluable opportunity to cultivate skills that will prepare them for learning tasks far beyond OST programs. 21st century skills are not content-specific, </w:t>
      </w:r>
      <w:r w:rsidRPr="00C36587">
        <w:rPr>
          <w:bCs/>
        </w:rPr>
        <w:lastRenderedPageBreak/>
        <w:t xml:space="preserve">rather, they support learning in all domains (Alismail &amp; McGuire, 2015). For this reason, fostering the development of these skills is a crucial step and can maximize later school success. However, these skills alone are not sufficient for supporting this success. Students’ attitudes toward content, which are related to engagement, promote school retention and the cultivation of interests that sustain them through many years of schooling (Maier et al., 2017). STEM OST programs provide </w:t>
      </w:r>
      <w:r w:rsidR="00AE7EEA">
        <w:rPr>
          <w:bCs/>
        </w:rPr>
        <w:t>opportunities</w:t>
      </w:r>
      <w:r w:rsidRPr="00C36587">
        <w:rPr>
          <w:bCs/>
        </w:rPr>
        <w:t xml:space="preserve"> for </w:t>
      </w:r>
      <w:r w:rsidR="00F01C65">
        <w:rPr>
          <w:bCs/>
        </w:rPr>
        <w:t>interests and positive attitudes to grow</w:t>
      </w:r>
      <w:r w:rsidRPr="00C36587">
        <w:rPr>
          <w:bCs/>
        </w:rPr>
        <w:t xml:space="preserve">. With strong evidence that entry into the </w:t>
      </w:r>
      <w:r w:rsidRPr="00C36587">
        <w:rPr>
          <w:bCs/>
          <w:i/>
        </w:rPr>
        <w:t>STEM pipeline</w:t>
      </w:r>
      <w:r w:rsidRPr="00C36587">
        <w:rPr>
          <w:bCs/>
        </w:rPr>
        <w:t xml:space="preserve"> is crucial for continued STEM interest through elementary, middle, and secondary school, supporting STEM interests early helps students to identify themselves as individuals who participate in and enjoy STEM (Lyon, Jafri, &amp; St. Louis, 2012).  </w:t>
      </w:r>
    </w:p>
    <w:p w14:paraId="4058126A" w14:textId="22D0B41B" w:rsidR="001106A6" w:rsidRPr="00C36587" w:rsidRDefault="001106A6" w:rsidP="001106A6">
      <w:pPr>
        <w:rPr>
          <w:bCs/>
        </w:rPr>
      </w:pPr>
      <w:r w:rsidRPr="00C36587">
        <w:rPr>
          <w:bCs/>
        </w:rPr>
        <w:tab/>
        <w:t xml:space="preserve">The </w:t>
      </w:r>
      <w:r w:rsidR="00AE7EEA">
        <w:rPr>
          <w:bCs/>
        </w:rPr>
        <w:t xml:space="preserve">implications of these findings are that the </w:t>
      </w:r>
      <w:r w:rsidRPr="00C36587">
        <w:rPr>
          <w:bCs/>
        </w:rPr>
        <w:t xml:space="preserve">processes and structures in place during STEM OST programs are conducive to learning, skill development, and relationship formation- all factors of student engagement (Partnership for Future Learning, 2018). For this reason, OST programs and their characteristics should receive more attention in terms of their context, structure, and design. Class sizes are limited to protect the relationships among students and teachers. To effectively facilitate group work that allows for conversation and freedom to explore, this cap of approximately 15 students is crucial. Additionally, the multi-age nature of programs supports peer learning. Older students learn from younger students and vice versa. Finally, designing curriculum around student interest and responding to students’ questions and expressions are effective ways to promote student learning (Peace, Polka, &amp; Mete, 2017). OST programs provide a space where the convergence of student engagement, positive learning attitudes, relationship development, and sense of belonging occurs. Evaluating the OST </w:t>
      </w:r>
      <w:r w:rsidRPr="00C36587">
        <w:rPr>
          <w:bCs/>
        </w:rPr>
        <w:lastRenderedPageBreak/>
        <w:t xml:space="preserve">program space more closely with the intent to transfer the structures (class size, student-centered curriculum, and multi-age groupings) to the regular school day is worth consideration. For schools that simply cannot make structural changes, OST programs provide the freedom and space to support and enrich student learning (Maier et al., 2017). Though not all schools are community schools, providing OST programs is something that all schools, in collaboration with their communities, can develop the capacity to provide.  </w:t>
      </w:r>
    </w:p>
    <w:p w14:paraId="10E215A6" w14:textId="77777777" w:rsidR="00376362" w:rsidRDefault="00376362" w:rsidP="00D0207D"/>
    <w:p w14:paraId="4C653B86" w14:textId="77777777" w:rsidR="009C1B83" w:rsidRDefault="009C1B83">
      <w:pPr>
        <w:rPr>
          <w:rFonts w:eastAsia="Times New Roman"/>
          <w:color w:val="auto"/>
          <w:lang w:bidi="en-US"/>
        </w:rPr>
      </w:pPr>
      <w:r>
        <w:rPr>
          <w:rFonts w:eastAsia="Times New Roman"/>
          <w:color w:val="auto"/>
          <w:lang w:bidi="en-US"/>
        </w:rPr>
        <w:br w:type="page"/>
      </w:r>
    </w:p>
    <w:p w14:paraId="62A962B0" w14:textId="77777777" w:rsidR="00376362" w:rsidRPr="00614BFF" w:rsidRDefault="00376362" w:rsidP="00614BFF">
      <w:pPr>
        <w:pStyle w:val="Heading3"/>
        <w:jc w:val="center"/>
        <w:rPr>
          <w:rFonts w:eastAsia="Times New Roman"/>
          <w:color w:val="auto"/>
          <w:lang w:bidi="en-US"/>
        </w:rPr>
      </w:pPr>
      <w:bookmarkStart w:id="30" w:name="_Toc13571780"/>
      <w:r w:rsidRPr="00614BFF">
        <w:rPr>
          <w:rFonts w:eastAsia="Times New Roman"/>
          <w:color w:val="auto"/>
          <w:lang w:bidi="en-US"/>
        </w:rPr>
        <w:lastRenderedPageBreak/>
        <w:t>References</w:t>
      </w:r>
      <w:bookmarkEnd w:id="30"/>
    </w:p>
    <w:p w14:paraId="3840DA10" w14:textId="77777777" w:rsidR="001106A6" w:rsidRDefault="001106A6" w:rsidP="001106A6">
      <w:pPr>
        <w:pStyle w:val="NoSpacing"/>
        <w:rPr>
          <w:rFonts w:ascii="Times New Roman" w:hAnsi="Times New Roman" w:cs="Times New Roman"/>
          <w:sz w:val="24"/>
          <w:szCs w:val="24"/>
        </w:rPr>
      </w:pPr>
      <w:r>
        <w:rPr>
          <w:rFonts w:ascii="Times New Roman" w:hAnsi="Times New Roman" w:cs="Times New Roman"/>
          <w:sz w:val="24"/>
          <w:szCs w:val="24"/>
        </w:rPr>
        <w:t>Ahonen, A. K, &amp; Kinnunen, P. (2014). How do students value the importance of twenty</w:t>
      </w:r>
    </w:p>
    <w:p w14:paraId="034ABFB4" w14:textId="0C868BFE" w:rsidR="001106A6" w:rsidRDefault="001106A6" w:rsidP="001106A6">
      <w:pPr>
        <w:pStyle w:val="NoSpacing"/>
        <w:ind w:firstLine="720"/>
        <w:rPr>
          <w:rFonts w:ascii="Times New Roman" w:hAnsi="Times New Roman" w:cs="Times New Roman"/>
          <w:sz w:val="24"/>
          <w:szCs w:val="24"/>
        </w:rPr>
      </w:pPr>
      <w:r>
        <w:rPr>
          <w:rFonts w:ascii="Times New Roman" w:hAnsi="Times New Roman" w:cs="Times New Roman"/>
          <w:sz w:val="24"/>
          <w:szCs w:val="24"/>
        </w:rPr>
        <w:t xml:space="preserve">first century skills? </w:t>
      </w:r>
      <w:r>
        <w:rPr>
          <w:rFonts w:ascii="Times New Roman" w:hAnsi="Times New Roman" w:cs="Times New Roman"/>
          <w:i/>
          <w:iCs/>
          <w:sz w:val="24"/>
          <w:szCs w:val="24"/>
        </w:rPr>
        <w:t>Scandinavian Journal of Education Research 59</w:t>
      </w:r>
      <w:r>
        <w:rPr>
          <w:rFonts w:ascii="Times New Roman" w:hAnsi="Times New Roman" w:cs="Times New Roman"/>
          <w:sz w:val="24"/>
          <w:szCs w:val="24"/>
        </w:rPr>
        <w:t>(4), 395-412.</w:t>
      </w:r>
    </w:p>
    <w:p w14:paraId="20B5533C" w14:textId="77777777" w:rsidR="001106A6" w:rsidRPr="00473E9F" w:rsidRDefault="001106A6" w:rsidP="001106A6">
      <w:pPr>
        <w:pStyle w:val="NoSpacing"/>
        <w:ind w:firstLine="720"/>
        <w:rPr>
          <w:rFonts w:ascii="Times New Roman" w:hAnsi="Times New Roman" w:cs="Times New Roman"/>
          <w:sz w:val="24"/>
          <w:szCs w:val="24"/>
        </w:rPr>
      </w:pPr>
    </w:p>
    <w:p w14:paraId="65A901DA" w14:textId="77777777" w:rsidR="001106A6" w:rsidRDefault="001106A6" w:rsidP="001106A6">
      <w:pPr>
        <w:pStyle w:val="NoSpacing"/>
        <w:rPr>
          <w:rFonts w:ascii="Times New Roman" w:hAnsi="Times New Roman" w:cs="Times New Roman"/>
          <w:sz w:val="24"/>
          <w:szCs w:val="24"/>
        </w:rPr>
      </w:pPr>
      <w:r w:rsidRPr="002C0980">
        <w:rPr>
          <w:rFonts w:ascii="Times New Roman" w:hAnsi="Times New Roman" w:cs="Times New Roman"/>
          <w:sz w:val="24"/>
          <w:szCs w:val="24"/>
        </w:rPr>
        <w:t>Alismail, H. A. &amp; McGuire, P. (2015). 21</w:t>
      </w:r>
      <w:r w:rsidRPr="002C0980">
        <w:rPr>
          <w:rFonts w:ascii="Times New Roman" w:hAnsi="Times New Roman" w:cs="Times New Roman"/>
          <w:sz w:val="24"/>
          <w:szCs w:val="24"/>
          <w:vertAlign w:val="superscript"/>
        </w:rPr>
        <w:t>st</w:t>
      </w:r>
      <w:r w:rsidRPr="002C0980">
        <w:rPr>
          <w:rFonts w:ascii="Times New Roman" w:hAnsi="Times New Roman" w:cs="Times New Roman"/>
          <w:sz w:val="24"/>
          <w:szCs w:val="24"/>
        </w:rPr>
        <w:t xml:space="preserve"> century standards a</w:t>
      </w:r>
      <w:r>
        <w:rPr>
          <w:rFonts w:ascii="Times New Roman" w:hAnsi="Times New Roman" w:cs="Times New Roman"/>
          <w:sz w:val="24"/>
          <w:szCs w:val="24"/>
        </w:rPr>
        <w:t>nd curriculum: Current</w:t>
      </w:r>
    </w:p>
    <w:p w14:paraId="1FB90182" w14:textId="6746F4F8" w:rsidR="001106A6" w:rsidRDefault="001106A6" w:rsidP="001106A6">
      <w:pPr>
        <w:pStyle w:val="NoSpacing"/>
        <w:ind w:firstLine="720"/>
        <w:rPr>
          <w:rFonts w:ascii="Times New Roman" w:hAnsi="Times New Roman" w:cs="Times New Roman"/>
          <w:sz w:val="24"/>
          <w:szCs w:val="24"/>
        </w:rPr>
      </w:pPr>
      <w:r w:rsidRPr="002C0980">
        <w:rPr>
          <w:rFonts w:ascii="Times New Roman" w:hAnsi="Times New Roman" w:cs="Times New Roman"/>
          <w:sz w:val="24"/>
          <w:szCs w:val="24"/>
        </w:rPr>
        <w:t>research</w:t>
      </w:r>
      <w:r>
        <w:rPr>
          <w:rFonts w:ascii="Times New Roman" w:hAnsi="Times New Roman" w:cs="Times New Roman"/>
          <w:sz w:val="24"/>
          <w:szCs w:val="24"/>
        </w:rPr>
        <w:t xml:space="preserve"> </w:t>
      </w:r>
      <w:r w:rsidRPr="002C0980">
        <w:rPr>
          <w:rFonts w:ascii="Times New Roman" w:hAnsi="Times New Roman" w:cs="Times New Roman"/>
          <w:sz w:val="24"/>
          <w:szCs w:val="24"/>
        </w:rPr>
        <w:t xml:space="preserve">and practice. </w:t>
      </w:r>
      <w:r w:rsidRPr="002C0980">
        <w:rPr>
          <w:rFonts w:ascii="Times New Roman" w:hAnsi="Times New Roman" w:cs="Times New Roman"/>
          <w:i/>
          <w:sz w:val="24"/>
          <w:szCs w:val="24"/>
        </w:rPr>
        <w:t>Journal of Education and Practice, 6</w:t>
      </w:r>
      <w:r w:rsidRPr="002C0980">
        <w:rPr>
          <w:rFonts w:ascii="Times New Roman" w:hAnsi="Times New Roman" w:cs="Times New Roman"/>
          <w:sz w:val="24"/>
          <w:szCs w:val="24"/>
        </w:rPr>
        <w:t>(6), 150-155.</w:t>
      </w:r>
    </w:p>
    <w:p w14:paraId="2830B592" w14:textId="77777777" w:rsidR="001106A6" w:rsidRPr="006B7AD8" w:rsidRDefault="001106A6" w:rsidP="001106A6">
      <w:pPr>
        <w:pStyle w:val="NoSpacing"/>
        <w:ind w:firstLine="720"/>
        <w:rPr>
          <w:rFonts w:ascii="Times New Roman" w:hAnsi="Times New Roman" w:cs="Times New Roman"/>
          <w:sz w:val="24"/>
          <w:szCs w:val="24"/>
        </w:rPr>
      </w:pPr>
    </w:p>
    <w:p w14:paraId="735298A6" w14:textId="77777777" w:rsidR="001106A6" w:rsidRDefault="001106A6" w:rsidP="001106A6">
      <w:pPr>
        <w:spacing w:line="240" w:lineRule="auto"/>
        <w:rPr>
          <w:rFonts w:eastAsia="Times New Roman"/>
        </w:rPr>
      </w:pPr>
      <w:r w:rsidRPr="009A73D8">
        <w:rPr>
          <w:rFonts w:eastAsia="Times New Roman"/>
        </w:rPr>
        <w:t>Allen, P. J., Noam, G. G., Little, T. D., Fukuda, E., Chang, R., Gorrall, B. K., &amp;</w:t>
      </w:r>
    </w:p>
    <w:p w14:paraId="0048B2F8" w14:textId="13518A39" w:rsidR="001106A6" w:rsidRDefault="001106A6" w:rsidP="001106A6">
      <w:pPr>
        <w:spacing w:line="240" w:lineRule="auto"/>
        <w:ind w:firstLine="720"/>
        <w:rPr>
          <w:rFonts w:eastAsia="Times New Roman"/>
          <w:i/>
          <w:iCs/>
        </w:rPr>
      </w:pPr>
      <w:r w:rsidRPr="009A73D8">
        <w:rPr>
          <w:rFonts w:eastAsia="Times New Roman"/>
        </w:rPr>
        <w:t>Waggenspack,</w:t>
      </w:r>
      <w:r>
        <w:rPr>
          <w:rFonts w:eastAsia="Times New Roman"/>
        </w:rPr>
        <w:t xml:space="preserve"> </w:t>
      </w:r>
      <w:r w:rsidRPr="009A73D8">
        <w:rPr>
          <w:rFonts w:eastAsia="Times New Roman"/>
        </w:rPr>
        <w:t xml:space="preserve">B. A. (2017). </w:t>
      </w:r>
      <w:r w:rsidRPr="00252933">
        <w:rPr>
          <w:rFonts w:eastAsia="Times New Roman"/>
          <w:i/>
          <w:iCs/>
        </w:rPr>
        <w:t xml:space="preserve">Afterschool &amp; STEM </w:t>
      </w:r>
      <w:r w:rsidR="00F01C65">
        <w:rPr>
          <w:rFonts w:eastAsia="Times New Roman"/>
          <w:i/>
          <w:iCs/>
        </w:rPr>
        <w:t>s</w:t>
      </w:r>
      <w:r w:rsidRPr="00252933">
        <w:rPr>
          <w:rFonts w:eastAsia="Times New Roman"/>
          <w:i/>
          <w:iCs/>
        </w:rPr>
        <w:t>ystem-</w:t>
      </w:r>
      <w:r w:rsidR="00F01C65">
        <w:rPr>
          <w:rFonts w:eastAsia="Times New Roman"/>
          <w:i/>
          <w:iCs/>
        </w:rPr>
        <w:t>b</w:t>
      </w:r>
      <w:r w:rsidRPr="00252933">
        <w:rPr>
          <w:rFonts w:eastAsia="Times New Roman"/>
          <w:i/>
          <w:iCs/>
        </w:rPr>
        <w:t xml:space="preserve">uilding </w:t>
      </w:r>
      <w:r w:rsidR="00F01C65">
        <w:rPr>
          <w:rFonts w:eastAsia="Times New Roman"/>
          <w:i/>
          <w:iCs/>
        </w:rPr>
        <w:t>e</w:t>
      </w:r>
      <w:r w:rsidRPr="00252933">
        <w:rPr>
          <w:rFonts w:eastAsia="Times New Roman"/>
          <w:i/>
          <w:iCs/>
        </w:rPr>
        <w:t>valuation</w:t>
      </w:r>
    </w:p>
    <w:p w14:paraId="506212EE" w14:textId="77777777" w:rsidR="001106A6" w:rsidRDefault="001106A6" w:rsidP="001106A6">
      <w:pPr>
        <w:spacing w:line="240" w:lineRule="auto"/>
        <w:ind w:firstLine="720"/>
        <w:rPr>
          <w:rFonts w:eastAsia="Times New Roman"/>
        </w:rPr>
      </w:pPr>
      <w:r w:rsidRPr="00252933">
        <w:rPr>
          <w:rFonts w:eastAsia="Times New Roman"/>
          <w:i/>
          <w:iCs/>
        </w:rPr>
        <w:t>2016</w:t>
      </w:r>
      <w:r w:rsidRPr="009A73D8">
        <w:rPr>
          <w:rFonts w:eastAsia="Times New Roman"/>
        </w:rPr>
        <w:t>. Belmont, MA:</w:t>
      </w:r>
      <w:r>
        <w:rPr>
          <w:rFonts w:eastAsia="Times New Roman"/>
        </w:rPr>
        <w:t xml:space="preserve"> </w:t>
      </w:r>
      <w:r w:rsidRPr="009A73D8">
        <w:rPr>
          <w:rFonts w:eastAsia="Times New Roman"/>
        </w:rPr>
        <w:t>The PEAR Institute: Partnerships in Education and</w:t>
      </w:r>
    </w:p>
    <w:p w14:paraId="46703F5F" w14:textId="6FB275F5" w:rsidR="001106A6" w:rsidRDefault="001106A6" w:rsidP="001106A6">
      <w:pPr>
        <w:spacing w:line="240" w:lineRule="auto"/>
        <w:ind w:firstLine="720"/>
        <w:rPr>
          <w:rFonts w:eastAsia="Times New Roman"/>
        </w:rPr>
      </w:pPr>
      <w:r w:rsidRPr="009A73D8">
        <w:rPr>
          <w:rFonts w:eastAsia="Times New Roman"/>
        </w:rPr>
        <w:t>Resilience.</w:t>
      </w:r>
    </w:p>
    <w:p w14:paraId="2C6422A1" w14:textId="77777777" w:rsidR="001106A6" w:rsidRPr="009A73D8" w:rsidRDefault="001106A6" w:rsidP="001106A6">
      <w:pPr>
        <w:spacing w:line="240" w:lineRule="auto"/>
        <w:ind w:firstLine="720"/>
        <w:rPr>
          <w:rFonts w:eastAsia="Times New Roman"/>
        </w:rPr>
      </w:pPr>
    </w:p>
    <w:p w14:paraId="5B3BFC59" w14:textId="77777777" w:rsidR="001106A6" w:rsidRPr="009A73D8" w:rsidRDefault="001106A6" w:rsidP="001106A6">
      <w:pPr>
        <w:pStyle w:val="NoSpacing"/>
        <w:rPr>
          <w:rFonts w:ascii="Times New Roman" w:eastAsia="Times New Roman" w:hAnsi="Times New Roman" w:cs="Times New Roman"/>
          <w:sz w:val="24"/>
          <w:szCs w:val="24"/>
        </w:rPr>
      </w:pPr>
      <w:r w:rsidRPr="009A73D8">
        <w:rPr>
          <w:rFonts w:ascii="Times New Roman" w:eastAsia="Times New Roman" w:hAnsi="Times New Roman" w:cs="Times New Roman"/>
          <w:sz w:val="24"/>
          <w:szCs w:val="24"/>
        </w:rPr>
        <w:t xml:space="preserve">Battelle for Kids (2019). </w:t>
      </w:r>
      <w:r w:rsidRPr="00390E7C">
        <w:rPr>
          <w:rFonts w:ascii="Times New Roman" w:eastAsia="Times New Roman" w:hAnsi="Times New Roman" w:cs="Times New Roman"/>
          <w:sz w:val="24"/>
          <w:szCs w:val="24"/>
        </w:rPr>
        <w:t>Framework for 21</w:t>
      </w:r>
      <w:r w:rsidRPr="00390E7C">
        <w:rPr>
          <w:rFonts w:ascii="Times New Roman" w:eastAsia="Times New Roman" w:hAnsi="Times New Roman" w:cs="Times New Roman"/>
          <w:sz w:val="24"/>
          <w:szCs w:val="24"/>
          <w:vertAlign w:val="superscript"/>
        </w:rPr>
        <w:t>st</w:t>
      </w:r>
      <w:r w:rsidRPr="00390E7C">
        <w:rPr>
          <w:rFonts w:ascii="Times New Roman" w:eastAsia="Times New Roman" w:hAnsi="Times New Roman" w:cs="Times New Roman"/>
          <w:sz w:val="24"/>
          <w:szCs w:val="24"/>
        </w:rPr>
        <w:t xml:space="preserve"> century learning</w:t>
      </w:r>
      <w:r w:rsidRPr="009A73D8">
        <w:rPr>
          <w:rFonts w:ascii="Times New Roman" w:eastAsia="Times New Roman" w:hAnsi="Times New Roman" w:cs="Times New Roman"/>
          <w:sz w:val="24"/>
          <w:szCs w:val="24"/>
        </w:rPr>
        <w:t>. Retrieved from</w:t>
      </w:r>
    </w:p>
    <w:p w14:paraId="274CBE32" w14:textId="29A91206" w:rsidR="001106A6" w:rsidRDefault="001106A6" w:rsidP="001106A6">
      <w:pPr>
        <w:pStyle w:val="NoSpacing"/>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http://www.battelleforkids.org/networks/p21/frameworks-resources.</w:t>
      </w:r>
    </w:p>
    <w:p w14:paraId="0826EC22" w14:textId="77777777" w:rsidR="001106A6" w:rsidRPr="009A73D8" w:rsidRDefault="001106A6" w:rsidP="001106A6">
      <w:pPr>
        <w:pStyle w:val="NoSpacing"/>
        <w:ind w:firstLine="720"/>
        <w:rPr>
          <w:rFonts w:ascii="Times New Roman" w:eastAsia="Times New Roman" w:hAnsi="Times New Roman" w:cs="Times New Roman"/>
          <w:i/>
          <w:sz w:val="24"/>
          <w:szCs w:val="24"/>
        </w:rPr>
      </w:pPr>
    </w:p>
    <w:p w14:paraId="29854344" w14:textId="77777777" w:rsidR="001106A6" w:rsidRDefault="001106A6" w:rsidP="001106A6">
      <w:pPr>
        <w:pStyle w:val="NoSpacing"/>
        <w:rPr>
          <w:rFonts w:ascii="Times New Roman" w:eastAsia="Times New Roman" w:hAnsi="Times New Roman" w:cs="Times New Roman"/>
          <w:sz w:val="24"/>
          <w:szCs w:val="24"/>
        </w:rPr>
      </w:pPr>
      <w:r w:rsidRPr="009A73D8">
        <w:rPr>
          <w:rFonts w:ascii="Times New Roman" w:eastAsia="Times New Roman" w:hAnsi="Times New Roman" w:cs="Times New Roman"/>
          <w:sz w:val="24"/>
          <w:szCs w:val="24"/>
        </w:rPr>
        <w:t>Beckett, M., Borman, G., Capizzano, J., Parsley, D., Ross, S., Schirm, A., &amp; Taylor, J.</w:t>
      </w:r>
    </w:p>
    <w:p w14:paraId="4DCAC7E8" w14:textId="77777777" w:rsidR="001106A6" w:rsidRDefault="001106A6" w:rsidP="001106A6">
      <w:pPr>
        <w:pStyle w:val="NoSpacing"/>
        <w:ind w:firstLine="720"/>
        <w:rPr>
          <w:rFonts w:ascii="Times New Roman" w:eastAsia="Times New Roman" w:hAnsi="Times New Roman" w:cs="Times New Roman"/>
          <w:i/>
          <w:iCs/>
          <w:sz w:val="24"/>
          <w:szCs w:val="24"/>
        </w:rPr>
      </w:pPr>
      <w:r w:rsidRPr="009A73D8">
        <w:rPr>
          <w:rFonts w:ascii="Times New Roman" w:eastAsia="Times New Roman" w:hAnsi="Times New Roman" w:cs="Times New Roman"/>
          <w:sz w:val="24"/>
          <w:szCs w:val="24"/>
        </w:rPr>
        <w:t>(2009)</w:t>
      </w:r>
      <w:r>
        <w:rPr>
          <w:rFonts w:ascii="Times New Roman" w:eastAsia="Times New Roman" w:hAnsi="Times New Roman" w:cs="Times New Roman"/>
          <w:sz w:val="24"/>
          <w:szCs w:val="24"/>
        </w:rPr>
        <w:t xml:space="preserve"> </w:t>
      </w:r>
      <w:r w:rsidRPr="009A73D8">
        <w:rPr>
          <w:rFonts w:ascii="Times New Roman" w:eastAsia="Times New Roman" w:hAnsi="Times New Roman" w:cs="Times New Roman"/>
          <w:i/>
          <w:iCs/>
          <w:sz w:val="24"/>
          <w:szCs w:val="24"/>
        </w:rPr>
        <w:t>Structuring out-of-school</w:t>
      </w:r>
      <w:r w:rsidRPr="009A73D8">
        <w:rPr>
          <w:rFonts w:ascii="Times New Roman" w:eastAsia="Times New Roman" w:hAnsi="Times New Roman" w:cs="Times New Roman"/>
          <w:sz w:val="24"/>
          <w:szCs w:val="24"/>
        </w:rPr>
        <w:t xml:space="preserve"> </w:t>
      </w:r>
      <w:r w:rsidRPr="009A73D8">
        <w:rPr>
          <w:rFonts w:ascii="Times New Roman" w:eastAsia="Times New Roman" w:hAnsi="Times New Roman" w:cs="Times New Roman"/>
          <w:i/>
          <w:iCs/>
          <w:sz w:val="24"/>
          <w:szCs w:val="24"/>
        </w:rPr>
        <w:t>time to improve academic achievement: A</w:t>
      </w:r>
    </w:p>
    <w:p w14:paraId="4E478836" w14:textId="56253051" w:rsidR="001106A6" w:rsidRDefault="001106A6" w:rsidP="001106A6">
      <w:pPr>
        <w:pStyle w:val="NoSpacing"/>
        <w:ind w:left="720"/>
        <w:rPr>
          <w:rFonts w:ascii="Times New Roman" w:eastAsia="Times New Roman" w:hAnsi="Times New Roman" w:cs="Times New Roman"/>
          <w:color w:val="000000" w:themeColor="text1"/>
          <w:sz w:val="24"/>
          <w:szCs w:val="24"/>
        </w:rPr>
      </w:pPr>
      <w:r w:rsidRPr="009A73D8">
        <w:rPr>
          <w:rFonts w:ascii="Times New Roman" w:eastAsia="Times New Roman" w:hAnsi="Times New Roman" w:cs="Times New Roman"/>
          <w:i/>
          <w:iCs/>
          <w:sz w:val="24"/>
          <w:szCs w:val="24"/>
        </w:rPr>
        <w:t>practice guide</w:t>
      </w:r>
      <w:r>
        <w:rPr>
          <w:rFonts w:ascii="Times New Roman" w:eastAsia="Times New Roman" w:hAnsi="Times New Roman" w:cs="Times New Roman"/>
          <w:sz w:val="24"/>
          <w:szCs w:val="24"/>
        </w:rPr>
        <w:t xml:space="preserve"> </w:t>
      </w:r>
      <w:r w:rsidRPr="009A73D8">
        <w:rPr>
          <w:rFonts w:ascii="Times New Roman" w:eastAsia="Times New Roman" w:hAnsi="Times New Roman" w:cs="Times New Roman"/>
          <w:sz w:val="24"/>
          <w:szCs w:val="24"/>
        </w:rPr>
        <w:t>(NCEE#2009-0112). Washington, DC: National Center for Education Evaluation and</w:t>
      </w:r>
      <w:r>
        <w:rPr>
          <w:rFonts w:ascii="Times New Roman" w:eastAsia="Times New Roman" w:hAnsi="Times New Roman" w:cs="Times New Roman"/>
          <w:sz w:val="24"/>
          <w:szCs w:val="24"/>
        </w:rPr>
        <w:t xml:space="preserve"> </w:t>
      </w:r>
      <w:r w:rsidRPr="009A73D8">
        <w:rPr>
          <w:rFonts w:ascii="Times New Roman" w:eastAsia="Times New Roman" w:hAnsi="Times New Roman" w:cs="Times New Roman"/>
          <w:sz w:val="24"/>
          <w:szCs w:val="24"/>
        </w:rPr>
        <w:t>Regional Assistance, Institute of Education Sciences, U.S. Department of Education.</w:t>
      </w:r>
      <w:r>
        <w:rPr>
          <w:rFonts w:ascii="Times New Roman" w:eastAsia="Times New Roman" w:hAnsi="Times New Roman" w:cs="Times New Roman"/>
          <w:sz w:val="24"/>
          <w:szCs w:val="24"/>
        </w:rPr>
        <w:t xml:space="preserve"> </w:t>
      </w:r>
      <w:r w:rsidRPr="009A73D8">
        <w:rPr>
          <w:rFonts w:ascii="Times New Roman" w:eastAsia="Times New Roman" w:hAnsi="Times New Roman" w:cs="Times New Roman"/>
          <w:sz w:val="24"/>
          <w:szCs w:val="24"/>
        </w:rPr>
        <w:t xml:space="preserve">Retrieved from </w:t>
      </w:r>
      <w:hyperlink r:id="rId12" w:history="1">
        <w:r w:rsidRPr="001106A6">
          <w:rPr>
            <w:rStyle w:val="Hyperlink"/>
            <w:rFonts w:ascii="Times New Roman" w:eastAsia="Times New Roman" w:hAnsi="Times New Roman" w:cs="Times New Roman"/>
            <w:color w:val="000000" w:themeColor="text1"/>
            <w:sz w:val="24"/>
            <w:szCs w:val="24"/>
            <w:u w:val="none"/>
          </w:rPr>
          <w:t>http://ies.ed.gov/ncee/wwc/publications/practiceguides</w:t>
        </w:r>
      </w:hyperlink>
      <w:r w:rsidRPr="001106A6">
        <w:rPr>
          <w:rFonts w:ascii="Times New Roman" w:eastAsia="Times New Roman" w:hAnsi="Times New Roman" w:cs="Times New Roman"/>
          <w:color w:val="000000" w:themeColor="text1"/>
          <w:sz w:val="24"/>
          <w:szCs w:val="24"/>
        </w:rPr>
        <w:t>.</w:t>
      </w:r>
    </w:p>
    <w:p w14:paraId="6BBB7FD8" w14:textId="77777777" w:rsidR="001106A6" w:rsidRPr="001106A6" w:rsidRDefault="001106A6" w:rsidP="001106A6">
      <w:pPr>
        <w:pStyle w:val="NoSpacing"/>
        <w:ind w:left="720"/>
        <w:rPr>
          <w:rFonts w:ascii="Times New Roman" w:eastAsia="Times New Roman" w:hAnsi="Times New Roman" w:cs="Times New Roman"/>
          <w:sz w:val="24"/>
          <w:szCs w:val="24"/>
        </w:rPr>
      </w:pPr>
    </w:p>
    <w:p w14:paraId="29416CB7" w14:textId="77777777" w:rsidR="001106A6" w:rsidRDefault="001106A6" w:rsidP="001106A6">
      <w:pPr>
        <w:pStyle w:val="NoSpacing"/>
        <w:rPr>
          <w:rFonts w:ascii="Times New Roman" w:eastAsia="Times New Roman" w:hAnsi="Times New Roman" w:cs="Times New Roman"/>
          <w:i/>
          <w:iCs/>
          <w:color w:val="000000" w:themeColor="text1"/>
          <w:sz w:val="24"/>
          <w:szCs w:val="24"/>
        </w:rPr>
      </w:pPr>
      <w:r>
        <w:rPr>
          <w:rFonts w:ascii="Times New Roman" w:eastAsia="Times New Roman" w:hAnsi="Times New Roman" w:cs="Times New Roman"/>
          <w:color w:val="000000" w:themeColor="text1"/>
          <w:sz w:val="24"/>
          <w:szCs w:val="24"/>
        </w:rPr>
        <w:t xml:space="preserve">Bodrova, E. &amp; Leong, D. J. (2007). </w:t>
      </w:r>
      <w:r>
        <w:rPr>
          <w:rFonts w:ascii="Times New Roman" w:eastAsia="Times New Roman" w:hAnsi="Times New Roman" w:cs="Times New Roman"/>
          <w:i/>
          <w:iCs/>
          <w:color w:val="000000" w:themeColor="text1"/>
          <w:sz w:val="24"/>
          <w:szCs w:val="24"/>
        </w:rPr>
        <w:t>Tools of the mind: The Vygotskian approach to early</w:t>
      </w:r>
    </w:p>
    <w:p w14:paraId="4DF46DF0" w14:textId="13247B4E" w:rsidR="001106A6" w:rsidRDefault="001106A6" w:rsidP="001106A6">
      <w:pPr>
        <w:pStyle w:val="NoSpacing"/>
        <w:ind w:firstLine="720"/>
        <w:rPr>
          <w:rFonts w:ascii="Times New Roman" w:eastAsia="Times New Roman" w:hAnsi="Times New Roman" w:cs="Times New Roman"/>
          <w:color w:val="000000" w:themeColor="text1"/>
          <w:sz w:val="24"/>
          <w:szCs w:val="24"/>
        </w:rPr>
      </w:pPr>
      <w:r>
        <w:rPr>
          <w:rFonts w:ascii="Times New Roman" w:eastAsia="Times New Roman" w:hAnsi="Times New Roman" w:cs="Times New Roman"/>
          <w:i/>
          <w:iCs/>
          <w:color w:val="000000" w:themeColor="text1"/>
          <w:sz w:val="24"/>
          <w:szCs w:val="24"/>
        </w:rPr>
        <w:t>childhood education</w:t>
      </w:r>
      <w:r>
        <w:rPr>
          <w:rFonts w:ascii="Times New Roman" w:eastAsia="Times New Roman" w:hAnsi="Times New Roman" w:cs="Times New Roman"/>
          <w:color w:val="000000" w:themeColor="text1"/>
          <w:sz w:val="24"/>
          <w:szCs w:val="24"/>
        </w:rPr>
        <w:t xml:space="preserve"> (2</w:t>
      </w:r>
      <w:r w:rsidRPr="001652BB">
        <w:rPr>
          <w:rFonts w:ascii="Times New Roman" w:eastAsia="Times New Roman" w:hAnsi="Times New Roman" w:cs="Times New Roman"/>
          <w:color w:val="000000" w:themeColor="text1"/>
          <w:sz w:val="24"/>
          <w:szCs w:val="24"/>
          <w:vertAlign w:val="superscript"/>
        </w:rPr>
        <w:t>nd</w:t>
      </w:r>
      <w:r>
        <w:rPr>
          <w:rFonts w:ascii="Times New Roman" w:eastAsia="Times New Roman" w:hAnsi="Times New Roman" w:cs="Times New Roman"/>
          <w:color w:val="000000" w:themeColor="text1"/>
          <w:sz w:val="24"/>
          <w:szCs w:val="24"/>
        </w:rPr>
        <w:t xml:space="preserve"> Ed.). Columbus, OH: Merrill/Prentice Hall.</w:t>
      </w:r>
    </w:p>
    <w:p w14:paraId="799B204C" w14:textId="77777777" w:rsidR="001106A6" w:rsidRPr="001652BB" w:rsidRDefault="001106A6" w:rsidP="001106A6">
      <w:pPr>
        <w:pStyle w:val="NoSpacing"/>
        <w:ind w:firstLine="720"/>
        <w:rPr>
          <w:rFonts w:ascii="Times New Roman" w:eastAsia="Times New Roman" w:hAnsi="Times New Roman" w:cs="Times New Roman"/>
          <w:sz w:val="24"/>
          <w:szCs w:val="24"/>
        </w:rPr>
      </w:pPr>
    </w:p>
    <w:p w14:paraId="72DE86D1" w14:textId="77777777" w:rsidR="001106A6" w:rsidRDefault="001106A6" w:rsidP="001106A6">
      <w:pPr>
        <w:pStyle w:val="NoSpacing"/>
        <w:rPr>
          <w:rFonts w:ascii="Times New Roman" w:eastAsia="Times New Roman" w:hAnsi="Times New Roman" w:cs="Times New Roman"/>
          <w:i/>
          <w:iCs/>
          <w:sz w:val="24"/>
          <w:szCs w:val="24"/>
        </w:rPr>
      </w:pPr>
      <w:r w:rsidRPr="009A73D8">
        <w:rPr>
          <w:rFonts w:ascii="Times New Roman" w:eastAsia="Times New Roman" w:hAnsi="Times New Roman" w:cs="Times New Roman"/>
          <w:sz w:val="24"/>
          <w:szCs w:val="24"/>
        </w:rPr>
        <w:t xml:space="preserve">Carnevale, A. P., Smith, N., &amp; Melton, M. (2011). </w:t>
      </w:r>
      <w:r w:rsidRPr="009A73D8">
        <w:rPr>
          <w:rFonts w:ascii="Times New Roman" w:eastAsia="Times New Roman" w:hAnsi="Times New Roman" w:cs="Times New Roman"/>
          <w:i/>
          <w:iCs/>
          <w:sz w:val="24"/>
          <w:szCs w:val="24"/>
        </w:rPr>
        <w:t>STEM: Science, technology,</w:t>
      </w:r>
    </w:p>
    <w:p w14:paraId="58A1BEC9" w14:textId="77777777" w:rsidR="001106A6" w:rsidRDefault="001106A6" w:rsidP="001106A6">
      <w:pPr>
        <w:pStyle w:val="NoSpacing"/>
        <w:ind w:firstLine="720"/>
        <w:rPr>
          <w:rFonts w:ascii="Times New Roman" w:eastAsia="Times New Roman" w:hAnsi="Times New Roman" w:cs="Times New Roman"/>
          <w:i/>
          <w:iCs/>
          <w:sz w:val="24"/>
          <w:szCs w:val="24"/>
        </w:rPr>
      </w:pPr>
      <w:r w:rsidRPr="009A73D8">
        <w:rPr>
          <w:rFonts w:ascii="Times New Roman" w:eastAsia="Times New Roman" w:hAnsi="Times New Roman" w:cs="Times New Roman"/>
          <w:i/>
          <w:iCs/>
          <w:sz w:val="24"/>
          <w:szCs w:val="24"/>
        </w:rPr>
        <w:t>engineering, and</w:t>
      </w:r>
      <w:r>
        <w:rPr>
          <w:rFonts w:ascii="Times New Roman" w:eastAsia="Times New Roman" w:hAnsi="Times New Roman" w:cs="Times New Roman"/>
          <w:i/>
          <w:iCs/>
          <w:sz w:val="24"/>
          <w:szCs w:val="24"/>
        </w:rPr>
        <w:t xml:space="preserve"> </w:t>
      </w:r>
      <w:r w:rsidRPr="009A73D8">
        <w:rPr>
          <w:rFonts w:ascii="Times New Roman" w:eastAsia="Times New Roman" w:hAnsi="Times New Roman" w:cs="Times New Roman"/>
          <w:i/>
          <w:iCs/>
          <w:sz w:val="24"/>
          <w:szCs w:val="24"/>
        </w:rPr>
        <w:t>mathematics</w:t>
      </w:r>
      <w:r w:rsidRPr="009A73D8">
        <w:rPr>
          <w:rFonts w:ascii="Times New Roman" w:eastAsia="Times New Roman" w:hAnsi="Times New Roman" w:cs="Times New Roman"/>
          <w:sz w:val="24"/>
          <w:szCs w:val="24"/>
        </w:rPr>
        <w:t>. Washington, DC: Georgetown University Center</w:t>
      </w:r>
    </w:p>
    <w:p w14:paraId="2244A00D" w14:textId="4F32EFF5" w:rsidR="001106A6" w:rsidRDefault="001106A6" w:rsidP="001106A6">
      <w:pPr>
        <w:pStyle w:val="NoSpacing"/>
        <w:ind w:left="720"/>
        <w:rPr>
          <w:rFonts w:ascii="Times New Roman" w:eastAsia="Times New Roman" w:hAnsi="Times New Roman" w:cs="Times New Roman"/>
          <w:sz w:val="24"/>
          <w:szCs w:val="24"/>
        </w:rPr>
      </w:pPr>
      <w:r w:rsidRPr="009A73D8">
        <w:rPr>
          <w:rFonts w:ascii="Times New Roman" w:eastAsia="Times New Roman" w:hAnsi="Times New Roman" w:cs="Times New Roman"/>
          <w:sz w:val="24"/>
          <w:szCs w:val="24"/>
        </w:rPr>
        <w:t>on Education and the</w:t>
      </w:r>
      <w:r>
        <w:rPr>
          <w:rFonts w:ascii="Times New Roman" w:eastAsia="Times New Roman" w:hAnsi="Times New Roman" w:cs="Times New Roman"/>
          <w:i/>
          <w:iCs/>
          <w:sz w:val="24"/>
          <w:szCs w:val="24"/>
        </w:rPr>
        <w:t xml:space="preserve"> </w:t>
      </w:r>
      <w:r w:rsidRPr="009A73D8">
        <w:rPr>
          <w:rFonts w:ascii="Times New Roman" w:eastAsia="Times New Roman" w:hAnsi="Times New Roman" w:cs="Times New Roman"/>
          <w:sz w:val="24"/>
          <w:szCs w:val="24"/>
        </w:rPr>
        <w:t xml:space="preserve">Workforce. </w:t>
      </w:r>
    </w:p>
    <w:p w14:paraId="702C56A7" w14:textId="77777777" w:rsidR="001106A6" w:rsidRPr="001106A6" w:rsidRDefault="001106A6" w:rsidP="001106A6">
      <w:pPr>
        <w:pStyle w:val="NoSpacing"/>
        <w:ind w:left="720"/>
        <w:rPr>
          <w:rFonts w:ascii="Times New Roman" w:eastAsia="Times New Roman" w:hAnsi="Times New Roman" w:cs="Times New Roman"/>
          <w:i/>
          <w:iCs/>
          <w:sz w:val="24"/>
          <w:szCs w:val="24"/>
        </w:rPr>
      </w:pPr>
    </w:p>
    <w:p w14:paraId="4BF2F93D" w14:textId="77777777" w:rsidR="001106A6" w:rsidRDefault="001106A6" w:rsidP="001106A6">
      <w:pPr>
        <w:pStyle w:val="NoSpacing"/>
        <w:rPr>
          <w:rFonts w:ascii="Times New Roman" w:eastAsia="Times New Roman" w:hAnsi="Times New Roman" w:cs="Times New Roman"/>
          <w:i/>
          <w:iCs/>
          <w:sz w:val="24"/>
          <w:szCs w:val="24"/>
        </w:rPr>
      </w:pPr>
      <w:r w:rsidRPr="009A73D8">
        <w:rPr>
          <w:rFonts w:ascii="Times New Roman" w:eastAsia="Times New Roman" w:hAnsi="Times New Roman" w:cs="Times New Roman"/>
          <w:sz w:val="24"/>
          <w:szCs w:val="24"/>
        </w:rPr>
        <w:t xml:space="preserve">Dass, P. M. (2015). Teaching STEM effectively with the learning cycle approach. </w:t>
      </w:r>
      <w:r w:rsidRPr="009A73D8">
        <w:rPr>
          <w:rFonts w:ascii="Times New Roman" w:eastAsia="Times New Roman" w:hAnsi="Times New Roman" w:cs="Times New Roman"/>
          <w:i/>
          <w:iCs/>
          <w:sz w:val="24"/>
          <w:szCs w:val="24"/>
        </w:rPr>
        <w:t>K-12</w:t>
      </w:r>
    </w:p>
    <w:p w14:paraId="1181BC5F" w14:textId="70053DE6" w:rsidR="001106A6" w:rsidRDefault="001106A6" w:rsidP="001106A6">
      <w:pPr>
        <w:pStyle w:val="NoSpacing"/>
        <w:ind w:firstLine="720"/>
        <w:rPr>
          <w:rFonts w:ascii="Times New Roman" w:eastAsia="Times New Roman" w:hAnsi="Times New Roman" w:cs="Times New Roman"/>
          <w:sz w:val="24"/>
          <w:szCs w:val="24"/>
        </w:rPr>
      </w:pPr>
      <w:r w:rsidRPr="009A73D8">
        <w:rPr>
          <w:rFonts w:ascii="Times New Roman" w:eastAsia="Times New Roman" w:hAnsi="Times New Roman" w:cs="Times New Roman"/>
          <w:i/>
          <w:iCs/>
          <w:sz w:val="24"/>
          <w:szCs w:val="24"/>
        </w:rPr>
        <w:t>STEM</w:t>
      </w:r>
      <w:r>
        <w:rPr>
          <w:rFonts w:ascii="Times New Roman" w:eastAsia="Times New Roman" w:hAnsi="Times New Roman" w:cs="Times New Roman"/>
          <w:i/>
          <w:iCs/>
          <w:sz w:val="24"/>
          <w:szCs w:val="24"/>
        </w:rPr>
        <w:t xml:space="preserve"> </w:t>
      </w:r>
      <w:r w:rsidRPr="009A73D8">
        <w:rPr>
          <w:rFonts w:ascii="Times New Roman" w:eastAsia="Times New Roman" w:hAnsi="Times New Roman" w:cs="Times New Roman"/>
          <w:i/>
          <w:iCs/>
          <w:sz w:val="24"/>
          <w:szCs w:val="24"/>
        </w:rPr>
        <w:t>Education, 1</w:t>
      </w:r>
      <w:r w:rsidRPr="009A73D8">
        <w:rPr>
          <w:rFonts w:ascii="Times New Roman" w:eastAsia="Times New Roman" w:hAnsi="Times New Roman" w:cs="Times New Roman"/>
          <w:sz w:val="24"/>
          <w:szCs w:val="24"/>
        </w:rPr>
        <w:t>(1), 5-12.</w:t>
      </w:r>
    </w:p>
    <w:p w14:paraId="14249CDD" w14:textId="77777777" w:rsidR="001106A6" w:rsidRPr="001106A6" w:rsidRDefault="001106A6" w:rsidP="001106A6">
      <w:pPr>
        <w:pStyle w:val="NoSpacing"/>
        <w:ind w:firstLine="720"/>
        <w:rPr>
          <w:rFonts w:ascii="Times New Roman" w:eastAsia="Times New Roman" w:hAnsi="Times New Roman" w:cs="Times New Roman"/>
          <w:i/>
          <w:iCs/>
          <w:sz w:val="24"/>
          <w:szCs w:val="24"/>
        </w:rPr>
      </w:pPr>
    </w:p>
    <w:p w14:paraId="77CDE3BD" w14:textId="77777777" w:rsidR="001106A6" w:rsidRDefault="001106A6" w:rsidP="001106A6">
      <w:pPr>
        <w:pStyle w:val="NoSpacing"/>
        <w:rPr>
          <w:rFonts w:ascii="Times New Roman" w:eastAsia="Times New Roman" w:hAnsi="Times New Roman" w:cs="Times New Roman"/>
          <w:i/>
          <w:iCs/>
          <w:sz w:val="24"/>
          <w:szCs w:val="24"/>
        </w:rPr>
      </w:pPr>
      <w:r w:rsidRPr="009A73D8">
        <w:rPr>
          <w:rFonts w:ascii="Times New Roman" w:eastAsia="Times New Roman" w:hAnsi="Times New Roman" w:cs="Times New Roman"/>
          <w:sz w:val="24"/>
          <w:szCs w:val="24"/>
        </w:rPr>
        <w:t xml:space="preserve">Emerson, R. M., Fretz, R. I., &amp; Shaw, L. L. (2011). </w:t>
      </w:r>
      <w:r w:rsidRPr="009A73D8">
        <w:rPr>
          <w:rFonts w:ascii="Times New Roman" w:eastAsia="Times New Roman" w:hAnsi="Times New Roman" w:cs="Times New Roman"/>
          <w:i/>
          <w:iCs/>
          <w:sz w:val="24"/>
          <w:szCs w:val="24"/>
        </w:rPr>
        <w:t>Writing ethnographic field notes (2</w:t>
      </w:r>
      <w:r w:rsidRPr="009A73D8">
        <w:rPr>
          <w:rFonts w:ascii="Times New Roman" w:eastAsia="Times New Roman" w:hAnsi="Times New Roman" w:cs="Times New Roman"/>
          <w:i/>
          <w:iCs/>
          <w:sz w:val="24"/>
          <w:szCs w:val="24"/>
          <w:vertAlign w:val="superscript"/>
        </w:rPr>
        <w:t>nd</w:t>
      </w:r>
    </w:p>
    <w:p w14:paraId="3D8E710C" w14:textId="5BA28AF2" w:rsidR="001106A6" w:rsidRDefault="001106A6" w:rsidP="001106A6">
      <w:pPr>
        <w:pStyle w:val="NoSpacing"/>
        <w:ind w:firstLine="720"/>
        <w:rPr>
          <w:rFonts w:ascii="Times New Roman" w:eastAsia="Times New Roman" w:hAnsi="Times New Roman" w:cs="Times New Roman"/>
          <w:sz w:val="24"/>
          <w:szCs w:val="24"/>
        </w:rPr>
      </w:pPr>
      <w:r w:rsidRPr="009A73D8">
        <w:rPr>
          <w:rFonts w:ascii="Times New Roman" w:eastAsia="Times New Roman" w:hAnsi="Times New Roman" w:cs="Times New Roman"/>
          <w:i/>
          <w:iCs/>
          <w:sz w:val="24"/>
          <w:szCs w:val="24"/>
        </w:rPr>
        <w:t>ed.)</w:t>
      </w:r>
      <w:r w:rsidRPr="009A73D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9A73D8">
        <w:rPr>
          <w:rFonts w:ascii="Times New Roman" w:eastAsia="Times New Roman" w:hAnsi="Times New Roman" w:cs="Times New Roman"/>
          <w:sz w:val="24"/>
          <w:szCs w:val="24"/>
        </w:rPr>
        <w:t>Chicago: University of Chicago Press.</w:t>
      </w:r>
    </w:p>
    <w:p w14:paraId="05B95CC1" w14:textId="77777777" w:rsidR="001106A6" w:rsidRPr="001106A6" w:rsidRDefault="001106A6" w:rsidP="001106A6">
      <w:pPr>
        <w:pStyle w:val="NoSpacing"/>
        <w:ind w:firstLine="720"/>
        <w:rPr>
          <w:rFonts w:ascii="Times New Roman" w:eastAsia="Times New Roman" w:hAnsi="Times New Roman" w:cs="Times New Roman"/>
          <w:sz w:val="24"/>
          <w:szCs w:val="24"/>
        </w:rPr>
      </w:pPr>
    </w:p>
    <w:p w14:paraId="40FCD439" w14:textId="77777777" w:rsidR="001106A6" w:rsidRDefault="001106A6" w:rsidP="001106A6">
      <w:pPr>
        <w:pStyle w:val="NoSpacing"/>
        <w:rPr>
          <w:rFonts w:ascii="Times New Roman" w:hAnsi="Times New Roman" w:cs="Times New Roman"/>
          <w:i/>
          <w:sz w:val="24"/>
          <w:szCs w:val="24"/>
        </w:rPr>
      </w:pPr>
      <w:r w:rsidRPr="009A73D8">
        <w:rPr>
          <w:rFonts w:ascii="Times New Roman" w:hAnsi="Times New Roman" w:cs="Times New Roman"/>
          <w:sz w:val="24"/>
          <w:szCs w:val="24"/>
        </w:rPr>
        <w:t xml:space="preserve">Fine, G., &amp; Sandstrom, K. (1988). </w:t>
      </w:r>
      <w:r w:rsidRPr="009A73D8">
        <w:rPr>
          <w:rFonts w:ascii="Times New Roman" w:hAnsi="Times New Roman" w:cs="Times New Roman"/>
          <w:i/>
          <w:sz w:val="24"/>
          <w:szCs w:val="24"/>
        </w:rPr>
        <w:t>Knowing children: Participant observation with</w:t>
      </w:r>
    </w:p>
    <w:p w14:paraId="6B5F6567" w14:textId="33280EBD" w:rsidR="001106A6" w:rsidRDefault="001106A6" w:rsidP="001106A6">
      <w:pPr>
        <w:pStyle w:val="NoSpacing"/>
        <w:ind w:firstLine="720"/>
        <w:rPr>
          <w:rFonts w:ascii="Times New Roman" w:hAnsi="Times New Roman" w:cs="Times New Roman"/>
          <w:sz w:val="24"/>
          <w:szCs w:val="24"/>
        </w:rPr>
      </w:pPr>
      <w:r w:rsidRPr="009A73D8">
        <w:rPr>
          <w:rFonts w:ascii="Times New Roman" w:hAnsi="Times New Roman" w:cs="Times New Roman"/>
          <w:i/>
          <w:sz w:val="24"/>
          <w:szCs w:val="24"/>
        </w:rPr>
        <w:t xml:space="preserve">minors </w:t>
      </w:r>
      <w:r w:rsidRPr="009A73D8">
        <w:rPr>
          <w:rFonts w:ascii="Times New Roman" w:hAnsi="Times New Roman" w:cs="Times New Roman"/>
          <w:sz w:val="24"/>
          <w:szCs w:val="24"/>
        </w:rPr>
        <w:t>(1</w:t>
      </w:r>
      <w:r w:rsidRPr="009A73D8">
        <w:rPr>
          <w:rFonts w:ascii="Times New Roman" w:hAnsi="Times New Roman" w:cs="Times New Roman"/>
          <w:sz w:val="24"/>
          <w:szCs w:val="24"/>
          <w:vertAlign w:val="superscript"/>
        </w:rPr>
        <w:t>st</w:t>
      </w:r>
      <w:r>
        <w:rPr>
          <w:rFonts w:ascii="Times New Roman" w:hAnsi="Times New Roman" w:cs="Times New Roman"/>
          <w:sz w:val="24"/>
          <w:szCs w:val="24"/>
        </w:rPr>
        <w:t xml:space="preserve"> </w:t>
      </w:r>
      <w:r w:rsidRPr="009A73D8">
        <w:rPr>
          <w:rFonts w:ascii="Times New Roman" w:hAnsi="Times New Roman" w:cs="Times New Roman"/>
          <w:sz w:val="24"/>
          <w:szCs w:val="24"/>
        </w:rPr>
        <w:t xml:space="preserve">ed., Vol. 15). Newbury Park, CA: Sage Publications. </w:t>
      </w:r>
    </w:p>
    <w:p w14:paraId="22CA2C19" w14:textId="77777777" w:rsidR="001106A6" w:rsidRPr="009A73D8" w:rsidRDefault="001106A6" w:rsidP="001106A6">
      <w:pPr>
        <w:pStyle w:val="NoSpacing"/>
        <w:ind w:firstLine="720"/>
        <w:rPr>
          <w:rFonts w:ascii="Times New Roman" w:hAnsi="Times New Roman" w:cs="Times New Roman"/>
          <w:sz w:val="24"/>
          <w:szCs w:val="24"/>
        </w:rPr>
      </w:pPr>
    </w:p>
    <w:p w14:paraId="45C202CC" w14:textId="77777777" w:rsidR="001106A6" w:rsidRPr="009A73D8" w:rsidRDefault="001106A6" w:rsidP="001106A6">
      <w:pPr>
        <w:pStyle w:val="NoSpacing"/>
        <w:rPr>
          <w:rFonts w:ascii="Times New Roman" w:hAnsi="Times New Roman" w:cs="Times New Roman"/>
          <w:sz w:val="24"/>
          <w:szCs w:val="24"/>
        </w:rPr>
      </w:pPr>
      <w:r w:rsidRPr="009A73D8">
        <w:rPr>
          <w:rFonts w:ascii="Times New Roman" w:hAnsi="Times New Roman" w:cs="Times New Roman"/>
          <w:sz w:val="24"/>
          <w:szCs w:val="24"/>
        </w:rPr>
        <w:t>Goldstein, L. S. (1999). The relational zone: The role of caring relationships in the co</w:t>
      </w:r>
      <w:r>
        <w:rPr>
          <w:rFonts w:ascii="Times New Roman" w:hAnsi="Times New Roman" w:cs="Times New Roman"/>
          <w:sz w:val="24"/>
          <w:szCs w:val="24"/>
        </w:rPr>
        <w:t>-</w:t>
      </w:r>
    </w:p>
    <w:p w14:paraId="3EF238FB" w14:textId="410A80D7" w:rsidR="001106A6" w:rsidRDefault="001106A6" w:rsidP="001106A6">
      <w:pPr>
        <w:pStyle w:val="NoSpacing"/>
        <w:ind w:firstLine="720"/>
        <w:rPr>
          <w:rFonts w:ascii="Times New Roman" w:hAnsi="Times New Roman" w:cs="Times New Roman"/>
          <w:sz w:val="24"/>
          <w:szCs w:val="24"/>
        </w:rPr>
      </w:pPr>
      <w:r w:rsidRPr="009A73D8">
        <w:rPr>
          <w:rFonts w:ascii="Times New Roman" w:hAnsi="Times New Roman" w:cs="Times New Roman"/>
          <w:sz w:val="24"/>
          <w:szCs w:val="24"/>
        </w:rPr>
        <w:t xml:space="preserve">construction of mind. </w:t>
      </w:r>
      <w:r w:rsidRPr="009A73D8">
        <w:rPr>
          <w:rFonts w:ascii="Times New Roman" w:hAnsi="Times New Roman" w:cs="Times New Roman"/>
          <w:i/>
          <w:sz w:val="24"/>
          <w:szCs w:val="24"/>
        </w:rPr>
        <w:t>American Educational Research, 36</w:t>
      </w:r>
      <w:r w:rsidRPr="009A73D8">
        <w:rPr>
          <w:rFonts w:ascii="Times New Roman" w:hAnsi="Times New Roman" w:cs="Times New Roman"/>
          <w:sz w:val="24"/>
          <w:szCs w:val="24"/>
        </w:rPr>
        <w:t>(3), 648-671.</w:t>
      </w:r>
    </w:p>
    <w:p w14:paraId="4AFD9611" w14:textId="77777777" w:rsidR="001106A6" w:rsidRPr="009A73D8" w:rsidRDefault="001106A6" w:rsidP="001106A6">
      <w:pPr>
        <w:pStyle w:val="NoSpacing"/>
        <w:ind w:firstLine="720"/>
        <w:rPr>
          <w:rFonts w:ascii="Times New Roman" w:hAnsi="Times New Roman" w:cs="Times New Roman"/>
          <w:sz w:val="24"/>
          <w:szCs w:val="24"/>
        </w:rPr>
      </w:pPr>
    </w:p>
    <w:p w14:paraId="6D80CC19" w14:textId="77777777" w:rsidR="001106A6" w:rsidRDefault="001106A6" w:rsidP="001106A6">
      <w:pPr>
        <w:pStyle w:val="NoSpacing"/>
        <w:rPr>
          <w:rFonts w:ascii="Times New Roman" w:hAnsi="Times New Roman" w:cs="Times New Roman"/>
          <w:sz w:val="24"/>
          <w:szCs w:val="24"/>
        </w:rPr>
      </w:pPr>
      <w:r w:rsidRPr="009A73D8">
        <w:rPr>
          <w:rFonts w:ascii="Times New Roman" w:hAnsi="Times New Roman" w:cs="Times New Roman"/>
          <w:sz w:val="24"/>
          <w:szCs w:val="24"/>
        </w:rPr>
        <w:t>Grisso</w:t>
      </w:r>
      <w:r>
        <w:rPr>
          <w:rFonts w:ascii="Times New Roman" w:hAnsi="Times New Roman" w:cs="Times New Roman"/>
          <w:sz w:val="24"/>
          <w:szCs w:val="24"/>
        </w:rPr>
        <w:t>m</w:t>
      </w:r>
      <w:r w:rsidRPr="009A73D8">
        <w:rPr>
          <w:rFonts w:ascii="Times New Roman" w:hAnsi="Times New Roman" w:cs="Times New Roman"/>
          <w:sz w:val="24"/>
          <w:szCs w:val="24"/>
        </w:rPr>
        <w:t>, J. A., Kalogrides, D., &amp; Loeb, S. (2017). Strategic staffing? How performance</w:t>
      </w:r>
    </w:p>
    <w:p w14:paraId="0122CFE6" w14:textId="77777777" w:rsidR="001106A6" w:rsidRDefault="001106A6" w:rsidP="001106A6">
      <w:pPr>
        <w:pStyle w:val="NoSpacing"/>
        <w:ind w:firstLine="720"/>
        <w:rPr>
          <w:rFonts w:ascii="Times New Roman" w:hAnsi="Times New Roman" w:cs="Times New Roman"/>
          <w:sz w:val="24"/>
          <w:szCs w:val="24"/>
        </w:rPr>
      </w:pPr>
      <w:r w:rsidRPr="009A73D8">
        <w:rPr>
          <w:rFonts w:ascii="Times New Roman" w:hAnsi="Times New Roman" w:cs="Times New Roman"/>
          <w:sz w:val="24"/>
          <w:szCs w:val="24"/>
        </w:rPr>
        <w:t>pressures</w:t>
      </w:r>
      <w:r>
        <w:rPr>
          <w:rFonts w:ascii="Times New Roman" w:hAnsi="Times New Roman" w:cs="Times New Roman"/>
          <w:sz w:val="24"/>
          <w:szCs w:val="24"/>
        </w:rPr>
        <w:t xml:space="preserve"> </w:t>
      </w:r>
      <w:r w:rsidRPr="009A73D8">
        <w:rPr>
          <w:rFonts w:ascii="Times New Roman" w:hAnsi="Times New Roman" w:cs="Times New Roman"/>
          <w:sz w:val="24"/>
          <w:szCs w:val="24"/>
        </w:rPr>
        <w:t>affect the distribution of teachers within schools and resulting student</w:t>
      </w:r>
    </w:p>
    <w:p w14:paraId="2F8E64ED" w14:textId="77777777" w:rsidR="001106A6" w:rsidRDefault="001106A6" w:rsidP="001106A6">
      <w:pPr>
        <w:pStyle w:val="NoSpacing"/>
        <w:ind w:firstLine="720"/>
        <w:rPr>
          <w:rFonts w:ascii="Times New Roman" w:hAnsi="Times New Roman" w:cs="Times New Roman"/>
          <w:sz w:val="24"/>
          <w:szCs w:val="24"/>
        </w:rPr>
      </w:pPr>
      <w:r w:rsidRPr="009A73D8">
        <w:rPr>
          <w:rFonts w:ascii="Times New Roman" w:hAnsi="Times New Roman" w:cs="Times New Roman"/>
          <w:sz w:val="24"/>
          <w:szCs w:val="24"/>
        </w:rPr>
        <w:t>achievement.</w:t>
      </w:r>
      <w:r>
        <w:rPr>
          <w:rFonts w:ascii="Times New Roman" w:hAnsi="Times New Roman" w:cs="Times New Roman"/>
          <w:sz w:val="24"/>
          <w:szCs w:val="24"/>
        </w:rPr>
        <w:t xml:space="preserve"> </w:t>
      </w:r>
      <w:r w:rsidRPr="009A73D8">
        <w:rPr>
          <w:rFonts w:ascii="Times New Roman" w:hAnsi="Times New Roman" w:cs="Times New Roman"/>
          <w:i/>
          <w:iCs/>
          <w:sz w:val="24"/>
          <w:szCs w:val="24"/>
        </w:rPr>
        <w:t>American Educational Research Journal, 54</w:t>
      </w:r>
      <w:r w:rsidRPr="009A73D8">
        <w:rPr>
          <w:rFonts w:ascii="Times New Roman" w:hAnsi="Times New Roman" w:cs="Times New Roman"/>
          <w:sz w:val="24"/>
          <w:szCs w:val="24"/>
        </w:rPr>
        <w:t>(6), 1079-1116. DOI:</w:t>
      </w:r>
    </w:p>
    <w:p w14:paraId="04C29EAF" w14:textId="7D72DB78" w:rsidR="001106A6" w:rsidRDefault="001106A6" w:rsidP="001106A6">
      <w:pPr>
        <w:pStyle w:val="NoSpacing"/>
        <w:ind w:firstLine="720"/>
        <w:rPr>
          <w:rFonts w:ascii="Times New Roman" w:hAnsi="Times New Roman" w:cs="Times New Roman"/>
          <w:sz w:val="24"/>
          <w:szCs w:val="24"/>
        </w:rPr>
      </w:pPr>
      <w:r w:rsidRPr="009A73D8">
        <w:rPr>
          <w:rFonts w:ascii="Times New Roman" w:hAnsi="Times New Roman" w:cs="Times New Roman"/>
          <w:sz w:val="24"/>
          <w:szCs w:val="24"/>
        </w:rPr>
        <w:t>10.3102/0002831217716301.</w:t>
      </w:r>
    </w:p>
    <w:p w14:paraId="3A5A8DDE" w14:textId="77777777" w:rsidR="001106A6" w:rsidRDefault="001106A6" w:rsidP="001106A6">
      <w:pPr>
        <w:pStyle w:val="NoSpacing"/>
        <w:ind w:firstLine="720"/>
        <w:rPr>
          <w:rFonts w:ascii="Times New Roman" w:hAnsi="Times New Roman" w:cs="Times New Roman"/>
          <w:sz w:val="24"/>
          <w:szCs w:val="24"/>
        </w:rPr>
      </w:pPr>
    </w:p>
    <w:p w14:paraId="75C808FD" w14:textId="77777777" w:rsidR="001106A6" w:rsidRDefault="001106A6" w:rsidP="001106A6">
      <w:pPr>
        <w:pStyle w:val="NoSpacing"/>
        <w:rPr>
          <w:rFonts w:ascii="Times New Roman" w:hAnsi="Times New Roman" w:cs="Times New Roman"/>
          <w:sz w:val="24"/>
          <w:szCs w:val="24"/>
        </w:rPr>
      </w:pPr>
      <w:bookmarkStart w:id="31" w:name="_Hlk11760729"/>
      <w:r>
        <w:rPr>
          <w:rFonts w:ascii="Times New Roman" w:hAnsi="Times New Roman" w:cs="Times New Roman"/>
          <w:sz w:val="24"/>
          <w:szCs w:val="24"/>
        </w:rPr>
        <w:t>Karp, T. &amp; Maloney, P., (2013). Exciting young students in grades K-8 about STEM</w:t>
      </w:r>
    </w:p>
    <w:p w14:paraId="7771FD00" w14:textId="77777777" w:rsidR="001106A6" w:rsidRDefault="001106A6" w:rsidP="001106A6">
      <w:pPr>
        <w:pStyle w:val="NoSpacing"/>
        <w:ind w:firstLine="720"/>
        <w:rPr>
          <w:rFonts w:ascii="Times New Roman" w:hAnsi="Times New Roman" w:cs="Times New Roman"/>
          <w:i/>
          <w:iCs/>
          <w:sz w:val="24"/>
          <w:szCs w:val="24"/>
        </w:rPr>
      </w:pPr>
      <w:r>
        <w:rPr>
          <w:rFonts w:ascii="Times New Roman" w:hAnsi="Times New Roman" w:cs="Times New Roman"/>
          <w:sz w:val="24"/>
          <w:szCs w:val="24"/>
        </w:rPr>
        <w:t xml:space="preserve">through afterschool robotics challenge. </w:t>
      </w:r>
      <w:r>
        <w:rPr>
          <w:rFonts w:ascii="Times New Roman" w:hAnsi="Times New Roman" w:cs="Times New Roman"/>
          <w:i/>
          <w:iCs/>
          <w:sz w:val="24"/>
          <w:szCs w:val="24"/>
        </w:rPr>
        <w:t>American Journal of Engineering</w:t>
      </w:r>
    </w:p>
    <w:p w14:paraId="0F296090" w14:textId="3F01607B" w:rsidR="001106A6" w:rsidRDefault="001106A6" w:rsidP="001106A6">
      <w:pPr>
        <w:pStyle w:val="NoSpacing"/>
        <w:ind w:left="720"/>
        <w:rPr>
          <w:rFonts w:ascii="Times New Roman" w:hAnsi="Times New Roman" w:cs="Times New Roman"/>
          <w:sz w:val="24"/>
          <w:szCs w:val="24"/>
        </w:rPr>
      </w:pPr>
      <w:r>
        <w:rPr>
          <w:rFonts w:ascii="Times New Roman" w:hAnsi="Times New Roman" w:cs="Times New Roman"/>
          <w:i/>
          <w:iCs/>
          <w:sz w:val="24"/>
          <w:szCs w:val="24"/>
        </w:rPr>
        <w:t>Education, 4</w:t>
      </w:r>
      <w:r>
        <w:rPr>
          <w:rFonts w:ascii="Times New Roman" w:hAnsi="Times New Roman" w:cs="Times New Roman"/>
          <w:sz w:val="24"/>
          <w:szCs w:val="24"/>
        </w:rPr>
        <w:t xml:space="preserve">(1), 39-54. </w:t>
      </w:r>
    </w:p>
    <w:p w14:paraId="32DF1890" w14:textId="77777777" w:rsidR="001106A6" w:rsidRPr="006B7AD8" w:rsidRDefault="001106A6" w:rsidP="001106A6">
      <w:pPr>
        <w:pStyle w:val="NoSpacing"/>
        <w:ind w:left="720"/>
        <w:rPr>
          <w:rFonts w:ascii="Times New Roman" w:hAnsi="Times New Roman" w:cs="Times New Roman"/>
          <w:sz w:val="24"/>
          <w:szCs w:val="24"/>
        </w:rPr>
      </w:pPr>
    </w:p>
    <w:bookmarkEnd w:id="31"/>
    <w:p w14:paraId="416A2F5B" w14:textId="77777777" w:rsidR="001106A6" w:rsidRPr="009A73D8" w:rsidRDefault="001106A6" w:rsidP="001106A6">
      <w:pPr>
        <w:pStyle w:val="NoSpacing"/>
        <w:rPr>
          <w:rFonts w:ascii="Times New Roman" w:eastAsia="Times New Roman" w:hAnsi="Times New Roman" w:cs="Times New Roman"/>
          <w:i/>
          <w:iCs/>
          <w:sz w:val="24"/>
          <w:szCs w:val="24"/>
        </w:rPr>
      </w:pPr>
      <w:r w:rsidRPr="009A73D8">
        <w:rPr>
          <w:rFonts w:ascii="Times New Roman" w:eastAsia="Times New Roman" w:hAnsi="Times New Roman" w:cs="Times New Roman"/>
          <w:sz w:val="24"/>
          <w:szCs w:val="24"/>
        </w:rPr>
        <w:t xml:space="preserve">Krishnamurthi, A., Ballard, M., &amp; Noam, G. (2014) </w:t>
      </w:r>
      <w:r w:rsidRPr="009A73D8">
        <w:rPr>
          <w:rFonts w:ascii="Times New Roman" w:eastAsia="Times New Roman" w:hAnsi="Times New Roman" w:cs="Times New Roman"/>
          <w:i/>
          <w:iCs/>
          <w:sz w:val="24"/>
          <w:szCs w:val="24"/>
        </w:rPr>
        <w:t>Examining the impact of afterschool</w:t>
      </w:r>
    </w:p>
    <w:p w14:paraId="21A794FF" w14:textId="2BB535FD" w:rsidR="001106A6" w:rsidRDefault="001106A6" w:rsidP="001106A6">
      <w:pPr>
        <w:pStyle w:val="NoSpacing"/>
        <w:ind w:firstLine="720"/>
        <w:rPr>
          <w:rFonts w:ascii="Times New Roman" w:eastAsia="Times New Roman" w:hAnsi="Times New Roman" w:cs="Times New Roman"/>
          <w:sz w:val="24"/>
          <w:szCs w:val="24"/>
        </w:rPr>
      </w:pPr>
      <w:r w:rsidRPr="009A73D8">
        <w:rPr>
          <w:rFonts w:ascii="Times New Roman" w:eastAsia="Times New Roman" w:hAnsi="Times New Roman" w:cs="Times New Roman"/>
          <w:i/>
          <w:iCs/>
          <w:sz w:val="24"/>
          <w:szCs w:val="24"/>
        </w:rPr>
        <w:t xml:space="preserve">STEM programs. </w:t>
      </w:r>
      <w:r w:rsidRPr="009A73D8">
        <w:rPr>
          <w:rFonts w:ascii="Times New Roman" w:eastAsia="Times New Roman" w:hAnsi="Times New Roman" w:cs="Times New Roman"/>
          <w:sz w:val="24"/>
          <w:szCs w:val="24"/>
        </w:rPr>
        <w:t>Washington, DC: Afterschool Alliance.</w:t>
      </w:r>
    </w:p>
    <w:p w14:paraId="61E4FC6E" w14:textId="77777777" w:rsidR="001106A6" w:rsidRPr="009A73D8" w:rsidRDefault="001106A6" w:rsidP="001106A6">
      <w:pPr>
        <w:pStyle w:val="NoSpacing"/>
        <w:ind w:firstLine="720"/>
        <w:rPr>
          <w:rFonts w:ascii="Times New Roman" w:eastAsia="Times New Roman" w:hAnsi="Times New Roman" w:cs="Times New Roman"/>
          <w:sz w:val="24"/>
          <w:szCs w:val="24"/>
        </w:rPr>
      </w:pPr>
    </w:p>
    <w:p w14:paraId="0B950B37" w14:textId="77777777" w:rsidR="001106A6" w:rsidRDefault="001106A6" w:rsidP="001106A6">
      <w:pPr>
        <w:pStyle w:val="NoSpacing"/>
        <w:rPr>
          <w:rFonts w:ascii="Times New Roman" w:hAnsi="Times New Roman" w:cs="Times New Roman"/>
          <w:sz w:val="24"/>
          <w:szCs w:val="24"/>
        </w:rPr>
      </w:pPr>
      <w:r w:rsidRPr="009A73D8">
        <w:rPr>
          <w:rFonts w:ascii="Times New Roman" w:hAnsi="Times New Roman" w:cs="Times New Roman"/>
          <w:sz w:val="24"/>
          <w:szCs w:val="24"/>
        </w:rPr>
        <w:t xml:space="preserve">Kurz, M. E., Yoder, S. E., &amp; </w:t>
      </w:r>
      <w:r>
        <w:rPr>
          <w:rFonts w:ascii="Times New Roman" w:hAnsi="Times New Roman" w:cs="Times New Roman"/>
          <w:sz w:val="24"/>
          <w:szCs w:val="24"/>
        </w:rPr>
        <w:t>Ling, Z</w:t>
      </w:r>
      <w:r w:rsidRPr="009A73D8">
        <w:rPr>
          <w:rFonts w:ascii="Times New Roman" w:hAnsi="Times New Roman" w:cs="Times New Roman"/>
          <w:sz w:val="24"/>
          <w:szCs w:val="24"/>
        </w:rPr>
        <w:t xml:space="preserve">. (2015). Effects of </w:t>
      </w:r>
      <w:r>
        <w:rPr>
          <w:rFonts w:ascii="Times New Roman" w:hAnsi="Times New Roman" w:cs="Times New Roman"/>
          <w:sz w:val="24"/>
          <w:szCs w:val="24"/>
        </w:rPr>
        <w:t>e</w:t>
      </w:r>
      <w:r w:rsidRPr="009A73D8">
        <w:rPr>
          <w:rFonts w:ascii="Times New Roman" w:hAnsi="Times New Roman" w:cs="Times New Roman"/>
          <w:sz w:val="24"/>
          <w:szCs w:val="24"/>
        </w:rPr>
        <w:t xml:space="preserve">xposure on </w:t>
      </w:r>
      <w:r>
        <w:rPr>
          <w:rFonts w:ascii="Times New Roman" w:hAnsi="Times New Roman" w:cs="Times New Roman"/>
          <w:sz w:val="24"/>
          <w:szCs w:val="24"/>
        </w:rPr>
        <w:t>a</w:t>
      </w:r>
      <w:r w:rsidRPr="009A73D8">
        <w:rPr>
          <w:rFonts w:ascii="Times New Roman" w:hAnsi="Times New Roman" w:cs="Times New Roman"/>
          <w:sz w:val="24"/>
          <w:szCs w:val="24"/>
        </w:rPr>
        <w:t>ttitudes towards</w:t>
      </w:r>
    </w:p>
    <w:p w14:paraId="1CEF7707" w14:textId="28B4F9C7" w:rsidR="001106A6" w:rsidRDefault="001106A6" w:rsidP="001106A6">
      <w:pPr>
        <w:pStyle w:val="NoSpacing"/>
        <w:ind w:firstLine="720"/>
        <w:rPr>
          <w:rFonts w:ascii="Times New Roman" w:hAnsi="Times New Roman" w:cs="Times New Roman"/>
          <w:sz w:val="24"/>
          <w:szCs w:val="24"/>
        </w:rPr>
      </w:pPr>
      <w:r w:rsidRPr="009A73D8">
        <w:rPr>
          <w:rFonts w:ascii="Times New Roman" w:hAnsi="Times New Roman" w:cs="Times New Roman"/>
          <w:sz w:val="24"/>
          <w:szCs w:val="24"/>
        </w:rPr>
        <w:t>STEM</w:t>
      </w:r>
      <w:r>
        <w:rPr>
          <w:rFonts w:ascii="Times New Roman" w:hAnsi="Times New Roman" w:cs="Times New Roman"/>
          <w:sz w:val="24"/>
          <w:szCs w:val="24"/>
        </w:rPr>
        <w:t xml:space="preserve"> i</w:t>
      </w:r>
      <w:r w:rsidRPr="009A73D8">
        <w:rPr>
          <w:rFonts w:ascii="Times New Roman" w:hAnsi="Times New Roman" w:cs="Times New Roman"/>
          <w:sz w:val="24"/>
          <w:szCs w:val="24"/>
        </w:rPr>
        <w:t xml:space="preserve">nterests. </w:t>
      </w:r>
      <w:r w:rsidRPr="009A73D8">
        <w:rPr>
          <w:rFonts w:ascii="Times New Roman" w:hAnsi="Times New Roman" w:cs="Times New Roman"/>
          <w:i/>
          <w:iCs/>
          <w:sz w:val="24"/>
          <w:szCs w:val="24"/>
          <w:bdr w:val="none" w:sz="0" w:space="0" w:color="auto" w:frame="1"/>
        </w:rPr>
        <w:t>Education</w:t>
      </w:r>
      <w:r w:rsidRPr="009A73D8">
        <w:rPr>
          <w:rFonts w:ascii="Times New Roman" w:hAnsi="Times New Roman" w:cs="Times New Roman"/>
          <w:sz w:val="24"/>
          <w:szCs w:val="24"/>
        </w:rPr>
        <w:t xml:space="preserve">, </w:t>
      </w:r>
      <w:r w:rsidRPr="009A73D8">
        <w:rPr>
          <w:rFonts w:ascii="Times New Roman" w:hAnsi="Times New Roman" w:cs="Times New Roman"/>
          <w:i/>
          <w:iCs/>
          <w:sz w:val="24"/>
          <w:szCs w:val="24"/>
          <w:bdr w:val="none" w:sz="0" w:space="0" w:color="auto" w:frame="1"/>
        </w:rPr>
        <w:t>136</w:t>
      </w:r>
      <w:r w:rsidRPr="009A73D8">
        <w:rPr>
          <w:rFonts w:ascii="Times New Roman" w:hAnsi="Times New Roman" w:cs="Times New Roman"/>
          <w:sz w:val="24"/>
          <w:szCs w:val="24"/>
        </w:rPr>
        <w:t>(2), 229–241.</w:t>
      </w:r>
    </w:p>
    <w:p w14:paraId="41DF1DC3" w14:textId="77777777" w:rsidR="001106A6" w:rsidRPr="009A73D8" w:rsidRDefault="001106A6" w:rsidP="001106A6">
      <w:pPr>
        <w:pStyle w:val="NoSpacing"/>
        <w:ind w:firstLine="720"/>
        <w:rPr>
          <w:rFonts w:ascii="Times New Roman" w:hAnsi="Times New Roman" w:cs="Times New Roman"/>
          <w:sz w:val="24"/>
          <w:szCs w:val="24"/>
        </w:rPr>
      </w:pPr>
    </w:p>
    <w:p w14:paraId="6624B664" w14:textId="77777777" w:rsidR="001106A6" w:rsidRDefault="001106A6" w:rsidP="001106A6">
      <w:pPr>
        <w:pStyle w:val="NoSpacing"/>
        <w:rPr>
          <w:rFonts w:ascii="Times New Roman" w:hAnsi="Times New Roman" w:cs="Times New Roman"/>
          <w:sz w:val="24"/>
          <w:szCs w:val="24"/>
        </w:rPr>
      </w:pPr>
      <w:r w:rsidRPr="009A73D8">
        <w:rPr>
          <w:rFonts w:ascii="Times New Roman" w:hAnsi="Times New Roman" w:cs="Times New Roman"/>
          <w:sz w:val="24"/>
          <w:szCs w:val="24"/>
        </w:rPr>
        <w:t>Lyon, G. H., Jafri, J., &amp; St. Louis, K. (2012). Beyond the pipeline: STEM pathways for</w:t>
      </w:r>
    </w:p>
    <w:p w14:paraId="477F8890" w14:textId="27858CD8" w:rsidR="001106A6" w:rsidRDefault="001106A6" w:rsidP="001106A6">
      <w:pPr>
        <w:pStyle w:val="NoSpacing"/>
        <w:ind w:firstLine="720"/>
        <w:rPr>
          <w:rFonts w:ascii="Times New Roman" w:hAnsi="Times New Roman" w:cs="Times New Roman"/>
          <w:sz w:val="24"/>
          <w:szCs w:val="24"/>
        </w:rPr>
      </w:pPr>
      <w:r>
        <w:rPr>
          <w:rFonts w:ascii="Times New Roman" w:hAnsi="Times New Roman" w:cs="Times New Roman"/>
          <w:sz w:val="24"/>
          <w:szCs w:val="24"/>
        </w:rPr>
        <w:t xml:space="preserve">youth </w:t>
      </w:r>
      <w:r w:rsidRPr="009A73D8">
        <w:rPr>
          <w:rFonts w:ascii="Times New Roman" w:hAnsi="Times New Roman" w:cs="Times New Roman"/>
          <w:sz w:val="24"/>
          <w:szCs w:val="24"/>
        </w:rPr>
        <w:t xml:space="preserve">development. </w:t>
      </w:r>
      <w:r w:rsidRPr="009A73D8">
        <w:rPr>
          <w:rFonts w:ascii="Times New Roman" w:hAnsi="Times New Roman" w:cs="Times New Roman"/>
          <w:i/>
          <w:sz w:val="24"/>
          <w:szCs w:val="24"/>
        </w:rPr>
        <w:t>Afterschool Matters, 16</w:t>
      </w:r>
      <w:r w:rsidRPr="009A73D8">
        <w:rPr>
          <w:rFonts w:ascii="Times New Roman" w:hAnsi="Times New Roman" w:cs="Times New Roman"/>
          <w:sz w:val="24"/>
          <w:szCs w:val="24"/>
        </w:rPr>
        <w:t xml:space="preserve">(1), 48-57. </w:t>
      </w:r>
    </w:p>
    <w:p w14:paraId="49790D7D" w14:textId="77777777" w:rsidR="001106A6" w:rsidRPr="009A73D8" w:rsidRDefault="001106A6" w:rsidP="001106A6">
      <w:pPr>
        <w:pStyle w:val="NoSpacing"/>
        <w:ind w:firstLine="720"/>
        <w:rPr>
          <w:rFonts w:ascii="Times New Roman" w:hAnsi="Times New Roman" w:cs="Times New Roman"/>
          <w:sz w:val="24"/>
          <w:szCs w:val="24"/>
        </w:rPr>
      </w:pPr>
    </w:p>
    <w:p w14:paraId="2965DB19" w14:textId="77777777" w:rsidR="001106A6" w:rsidRDefault="001106A6" w:rsidP="001106A6">
      <w:pPr>
        <w:pStyle w:val="NoSpacing"/>
        <w:rPr>
          <w:rFonts w:ascii="Times New Roman" w:eastAsia="Times New Roman" w:hAnsi="Times New Roman" w:cs="Times New Roman"/>
          <w:i/>
          <w:sz w:val="24"/>
          <w:szCs w:val="24"/>
        </w:rPr>
      </w:pPr>
      <w:r w:rsidRPr="009A73D8">
        <w:rPr>
          <w:rFonts w:ascii="Times New Roman" w:eastAsia="Times New Roman" w:hAnsi="Times New Roman" w:cs="Times New Roman"/>
          <w:sz w:val="24"/>
          <w:szCs w:val="24"/>
        </w:rPr>
        <w:t xml:space="preserve">Maier, A., Daniel, J., Oakes, J., &amp; Lam, L. (2017). </w:t>
      </w:r>
      <w:r w:rsidRPr="009A73D8">
        <w:rPr>
          <w:rFonts w:ascii="Times New Roman" w:eastAsia="Times New Roman" w:hAnsi="Times New Roman" w:cs="Times New Roman"/>
          <w:i/>
          <w:sz w:val="24"/>
          <w:szCs w:val="24"/>
        </w:rPr>
        <w:t>Community schools as an effective</w:t>
      </w:r>
    </w:p>
    <w:p w14:paraId="7C2C6867" w14:textId="77777777" w:rsidR="001106A6" w:rsidRDefault="001106A6" w:rsidP="001106A6">
      <w:pPr>
        <w:pStyle w:val="NoSpacing"/>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school </w:t>
      </w:r>
      <w:r w:rsidRPr="009A73D8">
        <w:rPr>
          <w:rFonts w:ascii="Times New Roman" w:eastAsia="Times New Roman" w:hAnsi="Times New Roman" w:cs="Times New Roman"/>
          <w:i/>
          <w:sz w:val="24"/>
          <w:szCs w:val="24"/>
        </w:rPr>
        <w:t xml:space="preserve">improvement strategy: A review of the evidence. </w:t>
      </w:r>
      <w:r w:rsidRPr="009A73D8">
        <w:rPr>
          <w:rFonts w:ascii="Times New Roman" w:eastAsia="Times New Roman" w:hAnsi="Times New Roman" w:cs="Times New Roman"/>
          <w:sz w:val="24"/>
          <w:szCs w:val="24"/>
        </w:rPr>
        <w:t>Palo Alto, CA: Learning</w:t>
      </w:r>
    </w:p>
    <w:p w14:paraId="561C0035" w14:textId="44075824" w:rsidR="001106A6" w:rsidRDefault="001106A6" w:rsidP="001106A6">
      <w:pPr>
        <w:pStyle w:val="NoSpacing"/>
        <w:ind w:firstLine="720"/>
        <w:rPr>
          <w:rFonts w:ascii="Times New Roman" w:eastAsia="Times New Roman" w:hAnsi="Times New Roman" w:cs="Times New Roman"/>
          <w:sz w:val="24"/>
          <w:szCs w:val="24"/>
        </w:rPr>
      </w:pPr>
      <w:r w:rsidRPr="009A73D8">
        <w:rPr>
          <w:rFonts w:ascii="Times New Roman" w:eastAsia="Times New Roman" w:hAnsi="Times New Roman" w:cs="Times New Roman"/>
          <w:sz w:val="24"/>
          <w:szCs w:val="24"/>
        </w:rPr>
        <w:t xml:space="preserve">Policy Institute. </w:t>
      </w:r>
    </w:p>
    <w:p w14:paraId="68CD2DD9" w14:textId="77777777" w:rsidR="001106A6" w:rsidRPr="009A73D8" w:rsidRDefault="001106A6" w:rsidP="001106A6">
      <w:pPr>
        <w:pStyle w:val="NoSpacing"/>
        <w:ind w:firstLine="720"/>
        <w:rPr>
          <w:rFonts w:ascii="Times New Roman" w:eastAsia="Times New Roman" w:hAnsi="Times New Roman" w:cs="Times New Roman"/>
          <w:i/>
          <w:sz w:val="24"/>
          <w:szCs w:val="24"/>
        </w:rPr>
      </w:pPr>
    </w:p>
    <w:p w14:paraId="0B40E40D" w14:textId="77777777" w:rsidR="001106A6" w:rsidRPr="009A73D8" w:rsidRDefault="001106A6" w:rsidP="001106A6">
      <w:pPr>
        <w:pStyle w:val="NoSpacing"/>
        <w:rPr>
          <w:rFonts w:ascii="Times New Roman" w:eastAsia="Times New Roman" w:hAnsi="Times New Roman" w:cs="Times New Roman"/>
          <w:i/>
          <w:iCs/>
          <w:sz w:val="24"/>
          <w:szCs w:val="24"/>
        </w:rPr>
      </w:pPr>
      <w:r w:rsidRPr="009A73D8">
        <w:rPr>
          <w:rFonts w:ascii="Times New Roman" w:eastAsia="Times New Roman" w:hAnsi="Times New Roman" w:cs="Times New Roman"/>
          <w:sz w:val="24"/>
          <w:szCs w:val="24"/>
        </w:rPr>
        <w:t xml:space="preserve">Malyn-Smith, J., Cedrone, D., Na’im, A., &amp; Supel, J. (2013). </w:t>
      </w:r>
      <w:r w:rsidRPr="009A73D8">
        <w:rPr>
          <w:rFonts w:ascii="Times New Roman" w:eastAsia="Times New Roman" w:hAnsi="Times New Roman" w:cs="Times New Roman"/>
          <w:i/>
          <w:iCs/>
          <w:sz w:val="24"/>
          <w:szCs w:val="24"/>
        </w:rPr>
        <w:t>A program director’s guide</w:t>
      </w:r>
    </w:p>
    <w:p w14:paraId="53797554" w14:textId="77777777" w:rsidR="001106A6" w:rsidRPr="009A73D8" w:rsidRDefault="001106A6" w:rsidP="001106A6">
      <w:pPr>
        <w:pStyle w:val="NoSpacing"/>
        <w:ind w:firstLine="720"/>
        <w:rPr>
          <w:rFonts w:ascii="Times New Roman" w:eastAsia="Times New Roman" w:hAnsi="Times New Roman" w:cs="Times New Roman"/>
          <w:i/>
          <w:iCs/>
          <w:sz w:val="24"/>
          <w:szCs w:val="24"/>
        </w:rPr>
      </w:pPr>
      <w:r w:rsidRPr="009A73D8">
        <w:rPr>
          <w:rFonts w:ascii="Times New Roman" w:eastAsia="Times New Roman" w:hAnsi="Times New Roman" w:cs="Times New Roman"/>
          <w:i/>
          <w:iCs/>
          <w:sz w:val="24"/>
          <w:szCs w:val="24"/>
        </w:rPr>
        <w:t>to evaluating STEM education programs: Lessons learned from local, state, and</w:t>
      </w:r>
    </w:p>
    <w:p w14:paraId="7596F09A" w14:textId="352992C8" w:rsidR="001106A6" w:rsidRDefault="001106A6" w:rsidP="001106A6">
      <w:pPr>
        <w:pStyle w:val="NoSpacing"/>
        <w:ind w:left="720"/>
        <w:rPr>
          <w:rFonts w:ascii="Times New Roman" w:eastAsia="Times New Roman" w:hAnsi="Times New Roman" w:cs="Times New Roman"/>
          <w:sz w:val="24"/>
          <w:szCs w:val="24"/>
        </w:rPr>
      </w:pPr>
      <w:r w:rsidRPr="009A73D8">
        <w:rPr>
          <w:rFonts w:ascii="Times New Roman" w:eastAsia="Times New Roman" w:hAnsi="Times New Roman" w:cs="Times New Roman"/>
          <w:i/>
          <w:iCs/>
          <w:sz w:val="24"/>
          <w:szCs w:val="24"/>
        </w:rPr>
        <w:t>national initiatives</w:t>
      </w:r>
      <w:r w:rsidRPr="009A73D8">
        <w:rPr>
          <w:rFonts w:ascii="Times New Roman" w:eastAsia="Times New Roman" w:hAnsi="Times New Roman" w:cs="Times New Roman"/>
          <w:sz w:val="24"/>
          <w:szCs w:val="24"/>
        </w:rPr>
        <w:t>. Retrieved from</w:t>
      </w:r>
      <w:r w:rsidRPr="009A73D8">
        <w:rPr>
          <w:rFonts w:ascii="Times New Roman" w:eastAsia="Times New Roman" w:hAnsi="Times New Roman" w:cs="Times New Roman"/>
          <w:i/>
          <w:iCs/>
          <w:sz w:val="24"/>
          <w:szCs w:val="24"/>
        </w:rPr>
        <w:t xml:space="preserve"> </w:t>
      </w:r>
      <w:r>
        <w:rPr>
          <w:rFonts w:ascii="Times New Roman" w:hAnsi="Times New Roman" w:cs="Times New Roman"/>
          <w:sz w:val="24"/>
          <w:szCs w:val="24"/>
        </w:rPr>
        <w:t>http://stelar.edc.org/sites/stelar.edc.org/files/A_Program_Directors_Guide_to_EvaEvaluat_STEM_Eduation_Programs_links_updated.pdf</w:t>
      </w:r>
      <w:r>
        <w:rPr>
          <w:rFonts w:ascii="Times New Roman" w:eastAsia="Times New Roman" w:hAnsi="Times New Roman" w:cs="Times New Roman"/>
          <w:sz w:val="24"/>
          <w:szCs w:val="24"/>
        </w:rPr>
        <w:t>.</w:t>
      </w:r>
    </w:p>
    <w:p w14:paraId="6DB5FDA7" w14:textId="77777777" w:rsidR="001106A6" w:rsidRPr="009A73D8" w:rsidRDefault="001106A6" w:rsidP="001106A6">
      <w:pPr>
        <w:pStyle w:val="NoSpacing"/>
        <w:ind w:left="720"/>
        <w:rPr>
          <w:rFonts w:ascii="Times New Roman" w:eastAsia="Times New Roman" w:hAnsi="Times New Roman" w:cs="Times New Roman"/>
          <w:i/>
          <w:iCs/>
          <w:sz w:val="24"/>
          <w:szCs w:val="24"/>
        </w:rPr>
      </w:pPr>
    </w:p>
    <w:p w14:paraId="3A994306" w14:textId="77777777" w:rsidR="001106A6" w:rsidRPr="009A73D8" w:rsidRDefault="001106A6" w:rsidP="001106A6">
      <w:pPr>
        <w:pStyle w:val="NoSpacing"/>
        <w:rPr>
          <w:rFonts w:ascii="Times New Roman" w:eastAsia="Times New Roman" w:hAnsi="Times New Roman" w:cs="Times New Roman"/>
          <w:sz w:val="24"/>
          <w:szCs w:val="24"/>
        </w:rPr>
      </w:pPr>
      <w:r w:rsidRPr="009A73D8">
        <w:rPr>
          <w:rFonts w:ascii="Times New Roman" w:eastAsia="Times New Roman" w:hAnsi="Times New Roman" w:cs="Times New Roman"/>
          <w:sz w:val="24"/>
          <w:szCs w:val="24"/>
        </w:rPr>
        <w:t>McClure, E. R., Guernsey, L., Clements, D. H., Bales, S. N., Nichols, J., Kendall-Taylor,</w:t>
      </w:r>
    </w:p>
    <w:p w14:paraId="24AD196B" w14:textId="77777777" w:rsidR="001106A6" w:rsidRPr="009A73D8" w:rsidRDefault="001106A6" w:rsidP="001106A6">
      <w:pPr>
        <w:pStyle w:val="NoSpacing"/>
        <w:ind w:firstLine="720"/>
        <w:rPr>
          <w:rFonts w:ascii="Times New Roman" w:eastAsia="Times New Roman" w:hAnsi="Times New Roman" w:cs="Times New Roman"/>
          <w:sz w:val="24"/>
          <w:szCs w:val="24"/>
        </w:rPr>
      </w:pPr>
      <w:r w:rsidRPr="009A73D8">
        <w:rPr>
          <w:rFonts w:ascii="Times New Roman" w:eastAsia="Times New Roman" w:hAnsi="Times New Roman" w:cs="Times New Roman"/>
          <w:sz w:val="24"/>
          <w:szCs w:val="24"/>
        </w:rPr>
        <w:t xml:space="preserve">N., &amp; Levine, M. H. (2017). </w:t>
      </w:r>
      <w:r w:rsidRPr="009A73D8">
        <w:rPr>
          <w:rFonts w:ascii="Times New Roman" w:eastAsia="Times New Roman" w:hAnsi="Times New Roman" w:cs="Times New Roman"/>
          <w:i/>
          <w:iCs/>
          <w:sz w:val="24"/>
          <w:szCs w:val="24"/>
        </w:rPr>
        <w:t>STEM starts early: Grounding science, technology,</w:t>
      </w:r>
    </w:p>
    <w:p w14:paraId="1FB4E85A" w14:textId="77777777" w:rsidR="001106A6" w:rsidRPr="009A73D8" w:rsidRDefault="001106A6" w:rsidP="001106A6">
      <w:pPr>
        <w:pStyle w:val="NoSpacing"/>
        <w:ind w:firstLine="720"/>
        <w:rPr>
          <w:rFonts w:ascii="Times New Roman" w:eastAsia="Times New Roman" w:hAnsi="Times New Roman" w:cs="Times New Roman"/>
          <w:sz w:val="24"/>
          <w:szCs w:val="24"/>
        </w:rPr>
      </w:pPr>
      <w:r w:rsidRPr="009A73D8">
        <w:rPr>
          <w:rFonts w:ascii="Times New Roman" w:eastAsia="Times New Roman" w:hAnsi="Times New Roman" w:cs="Times New Roman"/>
          <w:i/>
          <w:iCs/>
          <w:sz w:val="24"/>
          <w:szCs w:val="24"/>
        </w:rPr>
        <w:t>engineering,</w:t>
      </w:r>
      <w:r w:rsidRPr="009A73D8">
        <w:rPr>
          <w:rFonts w:ascii="Times New Roman" w:eastAsia="Times New Roman" w:hAnsi="Times New Roman" w:cs="Times New Roman"/>
          <w:sz w:val="24"/>
          <w:szCs w:val="24"/>
        </w:rPr>
        <w:t xml:space="preserve"> </w:t>
      </w:r>
      <w:r w:rsidRPr="009A73D8">
        <w:rPr>
          <w:rFonts w:ascii="Times New Roman" w:eastAsia="Times New Roman" w:hAnsi="Times New Roman" w:cs="Times New Roman"/>
          <w:i/>
          <w:iCs/>
          <w:sz w:val="24"/>
          <w:szCs w:val="24"/>
        </w:rPr>
        <w:t>and math education in early childhood</w:t>
      </w:r>
      <w:r w:rsidRPr="009A73D8">
        <w:rPr>
          <w:rFonts w:ascii="Times New Roman" w:eastAsia="Times New Roman" w:hAnsi="Times New Roman" w:cs="Times New Roman"/>
          <w:sz w:val="24"/>
          <w:szCs w:val="24"/>
        </w:rPr>
        <w:t>. New York: The Joan Ganz</w:t>
      </w:r>
    </w:p>
    <w:p w14:paraId="7A428D4C" w14:textId="16F0DF0C" w:rsidR="001106A6" w:rsidRDefault="001106A6" w:rsidP="001106A6">
      <w:pPr>
        <w:pStyle w:val="NoSpacing"/>
        <w:ind w:firstLine="720"/>
        <w:rPr>
          <w:rFonts w:ascii="Times New Roman" w:eastAsia="Times New Roman" w:hAnsi="Times New Roman" w:cs="Times New Roman"/>
          <w:sz w:val="24"/>
          <w:szCs w:val="24"/>
        </w:rPr>
      </w:pPr>
      <w:r w:rsidRPr="009A73D8">
        <w:rPr>
          <w:rFonts w:ascii="Times New Roman" w:eastAsia="Times New Roman" w:hAnsi="Times New Roman" w:cs="Times New Roman"/>
          <w:sz w:val="24"/>
          <w:szCs w:val="24"/>
        </w:rPr>
        <w:t>Cooney Center at Sesame</w:t>
      </w:r>
      <w:r w:rsidRPr="009A73D8">
        <w:rPr>
          <w:rFonts w:ascii="Times New Roman" w:eastAsia="Times New Roman" w:hAnsi="Times New Roman" w:cs="Times New Roman"/>
          <w:i/>
          <w:iCs/>
          <w:sz w:val="24"/>
          <w:szCs w:val="24"/>
        </w:rPr>
        <w:t xml:space="preserve"> </w:t>
      </w:r>
      <w:r w:rsidRPr="009A73D8">
        <w:rPr>
          <w:rFonts w:ascii="Times New Roman" w:eastAsia="Times New Roman" w:hAnsi="Times New Roman" w:cs="Times New Roman"/>
          <w:sz w:val="24"/>
          <w:szCs w:val="24"/>
        </w:rPr>
        <w:t>Workshop.</w:t>
      </w:r>
    </w:p>
    <w:p w14:paraId="31A9816A" w14:textId="77777777" w:rsidR="001106A6" w:rsidRPr="009A73D8" w:rsidRDefault="001106A6" w:rsidP="001106A6">
      <w:pPr>
        <w:pStyle w:val="NoSpacing"/>
        <w:ind w:firstLine="720"/>
        <w:rPr>
          <w:rFonts w:ascii="Times New Roman" w:eastAsia="Times New Roman" w:hAnsi="Times New Roman" w:cs="Times New Roman"/>
          <w:sz w:val="24"/>
          <w:szCs w:val="24"/>
        </w:rPr>
      </w:pPr>
    </w:p>
    <w:p w14:paraId="66339D2F" w14:textId="77777777" w:rsidR="001106A6" w:rsidRPr="009A73D8" w:rsidRDefault="001106A6" w:rsidP="001106A6">
      <w:pPr>
        <w:pStyle w:val="NoSpacing"/>
        <w:rPr>
          <w:rFonts w:ascii="Times New Roman" w:eastAsia="Times New Roman" w:hAnsi="Times New Roman" w:cs="Times New Roman"/>
          <w:i/>
          <w:iCs/>
          <w:sz w:val="24"/>
          <w:szCs w:val="24"/>
        </w:rPr>
      </w:pPr>
      <w:r w:rsidRPr="009A73D8">
        <w:rPr>
          <w:rFonts w:ascii="Times New Roman" w:eastAsia="Times New Roman" w:hAnsi="Times New Roman" w:cs="Times New Roman"/>
          <w:sz w:val="24"/>
          <w:szCs w:val="24"/>
        </w:rPr>
        <w:t xml:space="preserve">Merriam, S. B. &amp; Tisdell, E. J. (2015). </w:t>
      </w:r>
      <w:r w:rsidRPr="009A73D8">
        <w:rPr>
          <w:rFonts w:ascii="Times New Roman" w:eastAsia="Times New Roman" w:hAnsi="Times New Roman" w:cs="Times New Roman"/>
          <w:i/>
          <w:iCs/>
          <w:sz w:val="24"/>
          <w:szCs w:val="24"/>
        </w:rPr>
        <w:t>Qualitative research: A guide to design and</w:t>
      </w:r>
    </w:p>
    <w:p w14:paraId="65220896" w14:textId="4ED67FDF" w:rsidR="001106A6" w:rsidRDefault="001106A6" w:rsidP="001106A6">
      <w:pPr>
        <w:pStyle w:val="NoSpacing"/>
        <w:ind w:firstLine="720"/>
        <w:rPr>
          <w:rFonts w:ascii="Times New Roman" w:eastAsia="Times New Roman" w:hAnsi="Times New Roman" w:cs="Times New Roman"/>
          <w:sz w:val="24"/>
          <w:szCs w:val="24"/>
        </w:rPr>
      </w:pPr>
      <w:r w:rsidRPr="009A73D8">
        <w:rPr>
          <w:rFonts w:ascii="Times New Roman" w:eastAsia="Times New Roman" w:hAnsi="Times New Roman" w:cs="Times New Roman"/>
          <w:i/>
          <w:iCs/>
          <w:sz w:val="24"/>
          <w:szCs w:val="24"/>
        </w:rPr>
        <w:t>implementation (4</w:t>
      </w:r>
      <w:r w:rsidRPr="009A73D8">
        <w:rPr>
          <w:rFonts w:ascii="Times New Roman" w:eastAsia="Times New Roman" w:hAnsi="Times New Roman" w:cs="Times New Roman"/>
          <w:i/>
          <w:iCs/>
          <w:sz w:val="24"/>
          <w:szCs w:val="24"/>
          <w:vertAlign w:val="superscript"/>
        </w:rPr>
        <w:t>th</w:t>
      </w:r>
      <w:r w:rsidRPr="009A73D8">
        <w:rPr>
          <w:rFonts w:ascii="Times New Roman" w:eastAsia="Times New Roman" w:hAnsi="Times New Roman" w:cs="Times New Roman"/>
          <w:i/>
          <w:iCs/>
          <w:sz w:val="24"/>
          <w:szCs w:val="24"/>
        </w:rPr>
        <w:t xml:space="preserve"> ed.).</w:t>
      </w:r>
      <w:r w:rsidRPr="009A73D8">
        <w:rPr>
          <w:rFonts w:ascii="Times New Roman" w:eastAsia="Times New Roman" w:hAnsi="Times New Roman" w:cs="Times New Roman"/>
          <w:sz w:val="24"/>
          <w:szCs w:val="24"/>
        </w:rPr>
        <w:t xml:space="preserve"> San Francisco, CA: Jossey-Bass. </w:t>
      </w:r>
    </w:p>
    <w:p w14:paraId="15F468FA" w14:textId="77777777" w:rsidR="001106A6" w:rsidRPr="009A73D8" w:rsidRDefault="001106A6" w:rsidP="001106A6">
      <w:pPr>
        <w:pStyle w:val="NoSpacing"/>
        <w:ind w:firstLine="720"/>
        <w:rPr>
          <w:rFonts w:ascii="Times New Roman" w:eastAsia="Times New Roman" w:hAnsi="Times New Roman" w:cs="Times New Roman"/>
          <w:i/>
          <w:iCs/>
          <w:sz w:val="24"/>
          <w:szCs w:val="24"/>
        </w:rPr>
      </w:pPr>
    </w:p>
    <w:p w14:paraId="70816DB2" w14:textId="77777777" w:rsidR="001106A6" w:rsidRDefault="001106A6" w:rsidP="001106A6">
      <w:pPr>
        <w:pStyle w:val="NoSpacing"/>
        <w:rPr>
          <w:rFonts w:ascii="Times New Roman" w:eastAsia="Times New Roman" w:hAnsi="Times New Roman" w:cs="Times New Roman"/>
          <w:i/>
          <w:iCs/>
          <w:sz w:val="24"/>
          <w:szCs w:val="24"/>
        </w:rPr>
      </w:pPr>
      <w:r w:rsidRPr="009A73D8">
        <w:rPr>
          <w:rFonts w:ascii="Times New Roman" w:eastAsia="Times New Roman" w:hAnsi="Times New Roman" w:cs="Times New Roman"/>
          <w:sz w:val="24"/>
          <w:szCs w:val="24"/>
        </w:rPr>
        <w:t>Miles, M. B., Huberman, A. M., &amp; Saldana, J. (201</w:t>
      </w:r>
      <w:r>
        <w:rPr>
          <w:rFonts w:ascii="Times New Roman" w:eastAsia="Times New Roman" w:hAnsi="Times New Roman" w:cs="Times New Roman"/>
          <w:sz w:val="24"/>
          <w:szCs w:val="24"/>
        </w:rPr>
        <w:t>4</w:t>
      </w:r>
      <w:r w:rsidRPr="009A73D8">
        <w:rPr>
          <w:rFonts w:ascii="Times New Roman" w:eastAsia="Times New Roman" w:hAnsi="Times New Roman" w:cs="Times New Roman"/>
          <w:sz w:val="24"/>
          <w:szCs w:val="24"/>
        </w:rPr>
        <w:t xml:space="preserve">). </w:t>
      </w:r>
      <w:r w:rsidRPr="009A73D8">
        <w:rPr>
          <w:rFonts w:ascii="Times New Roman" w:eastAsia="Times New Roman" w:hAnsi="Times New Roman" w:cs="Times New Roman"/>
          <w:i/>
          <w:iCs/>
          <w:sz w:val="24"/>
          <w:szCs w:val="24"/>
        </w:rPr>
        <w:t xml:space="preserve">Qualitative </w:t>
      </w:r>
      <w:r>
        <w:rPr>
          <w:rFonts w:ascii="Times New Roman" w:eastAsia="Times New Roman" w:hAnsi="Times New Roman" w:cs="Times New Roman"/>
          <w:i/>
          <w:iCs/>
          <w:sz w:val="24"/>
          <w:szCs w:val="24"/>
        </w:rPr>
        <w:t>data analysis: A</w:t>
      </w:r>
    </w:p>
    <w:p w14:paraId="379F5CAD" w14:textId="5C6C05ED" w:rsidR="001106A6" w:rsidRDefault="001106A6" w:rsidP="001106A6">
      <w:pPr>
        <w:pStyle w:val="NoSpacing"/>
        <w:ind w:firstLine="72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methods sourcebook</w:t>
      </w:r>
      <w:r>
        <w:rPr>
          <w:rFonts w:ascii="Times New Roman" w:eastAsia="Times New Roman" w:hAnsi="Times New Roman" w:cs="Times New Roman"/>
          <w:sz w:val="24"/>
          <w:szCs w:val="24"/>
        </w:rPr>
        <w:t>.</w:t>
      </w:r>
      <w:r w:rsidRPr="009A73D8">
        <w:rPr>
          <w:rFonts w:ascii="Times New Roman" w:eastAsia="Times New Roman" w:hAnsi="Times New Roman" w:cs="Times New Roman"/>
          <w:i/>
          <w:iCs/>
          <w:sz w:val="24"/>
          <w:szCs w:val="24"/>
        </w:rPr>
        <w:t xml:space="preserve"> </w:t>
      </w:r>
      <w:r w:rsidRPr="009A73D8">
        <w:rPr>
          <w:rFonts w:ascii="Times New Roman" w:eastAsia="Times New Roman" w:hAnsi="Times New Roman" w:cs="Times New Roman"/>
          <w:sz w:val="24"/>
          <w:szCs w:val="24"/>
        </w:rPr>
        <w:t xml:space="preserve">San Francisco, CA: Jossey-Bass. </w:t>
      </w:r>
    </w:p>
    <w:p w14:paraId="372C3D66" w14:textId="77777777" w:rsidR="001106A6" w:rsidRPr="001106A6" w:rsidRDefault="001106A6" w:rsidP="001106A6">
      <w:pPr>
        <w:pStyle w:val="NoSpacing"/>
        <w:ind w:firstLine="720"/>
        <w:rPr>
          <w:rFonts w:ascii="Times New Roman" w:eastAsia="Times New Roman" w:hAnsi="Times New Roman" w:cs="Times New Roman"/>
          <w:i/>
          <w:iCs/>
          <w:sz w:val="24"/>
          <w:szCs w:val="24"/>
        </w:rPr>
      </w:pPr>
    </w:p>
    <w:p w14:paraId="77B3395A" w14:textId="77777777" w:rsidR="001106A6" w:rsidRPr="009A73D8" w:rsidRDefault="001106A6" w:rsidP="001106A6">
      <w:pPr>
        <w:pStyle w:val="NoSpacing"/>
        <w:rPr>
          <w:rFonts w:ascii="Times New Roman" w:eastAsia="Times New Roman" w:hAnsi="Times New Roman" w:cs="Times New Roman"/>
          <w:i/>
          <w:sz w:val="24"/>
          <w:szCs w:val="24"/>
        </w:rPr>
      </w:pPr>
      <w:r w:rsidRPr="009A73D8">
        <w:rPr>
          <w:rFonts w:ascii="Times New Roman" w:eastAsia="Times New Roman" w:hAnsi="Times New Roman" w:cs="Times New Roman"/>
          <w:sz w:val="24"/>
          <w:szCs w:val="24"/>
        </w:rPr>
        <w:t xml:space="preserve">Morgan, D. L. (2013). </w:t>
      </w:r>
      <w:r w:rsidRPr="009A73D8">
        <w:rPr>
          <w:rFonts w:ascii="Times New Roman" w:eastAsia="Times New Roman" w:hAnsi="Times New Roman" w:cs="Times New Roman"/>
          <w:i/>
          <w:sz w:val="24"/>
          <w:szCs w:val="24"/>
        </w:rPr>
        <w:t>Focus groups as qualitative research: Planning and research</w:t>
      </w:r>
    </w:p>
    <w:p w14:paraId="1E526C36" w14:textId="77777777" w:rsidR="001106A6" w:rsidRDefault="001106A6" w:rsidP="001106A6">
      <w:pPr>
        <w:pStyle w:val="NoSpacing"/>
        <w:tabs>
          <w:tab w:val="left" w:pos="7278"/>
        </w:tabs>
        <w:ind w:firstLine="720"/>
        <w:rPr>
          <w:rFonts w:ascii="Times New Roman" w:eastAsia="Times New Roman" w:hAnsi="Times New Roman" w:cs="Times New Roman"/>
          <w:sz w:val="24"/>
          <w:szCs w:val="24"/>
        </w:rPr>
      </w:pPr>
      <w:r w:rsidRPr="009A73D8">
        <w:rPr>
          <w:rFonts w:ascii="Times New Roman" w:eastAsia="Times New Roman" w:hAnsi="Times New Roman" w:cs="Times New Roman"/>
          <w:i/>
          <w:sz w:val="24"/>
          <w:szCs w:val="24"/>
        </w:rPr>
        <w:t xml:space="preserve">design for focus groups. </w:t>
      </w:r>
      <w:r w:rsidRPr="009A73D8">
        <w:rPr>
          <w:rFonts w:ascii="Times New Roman" w:eastAsia="Times New Roman" w:hAnsi="Times New Roman" w:cs="Times New Roman"/>
          <w:sz w:val="24"/>
          <w:szCs w:val="24"/>
        </w:rPr>
        <w:t>Los Angeles: SAGE Research Methods.</w:t>
      </w:r>
    </w:p>
    <w:p w14:paraId="31AC301A" w14:textId="373C45E6" w:rsidR="001106A6" w:rsidRDefault="001106A6" w:rsidP="001106A6">
      <w:pPr>
        <w:pStyle w:val="NoSpacing"/>
        <w:tabs>
          <w:tab w:val="left" w:pos="7278"/>
        </w:tabs>
        <w:ind w:firstLine="720"/>
        <w:rPr>
          <w:rFonts w:ascii="Times New Roman" w:eastAsia="Times New Roman" w:hAnsi="Times New Roman" w:cs="Times New Roman"/>
          <w:sz w:val="24"/>
          <w:szCs w:val="24"/>
        </w:rPr>
      </w:pPr>
      <w:r w:rsidRPr="009A73D8">
        <w:rPr>
          <w:rFonts w:ascii="Times New Roman" w:eastAsia="Times New Roman" w:hAnsi="Times New Roman" w:cs="Times New Roman"/>
          <w:sz w:val="24"/>
          <w:szCs w:val="24"/>
        </w:rPr>
        <w:tab/>
      </w:r>
    </w:p>
    <w:p w14:paraId="35BE1968" w14:textId="77777777" w:rsidR="001106A6" w:rsidRDefault="001106A6" w:rsidP="001106A6">
      <w:pPr>
        <w:pStyle w:val="NoSpacing"/>
        <w:rPr>
          <w:rFonts w:ascii="Times New Roman" w:eastAsia="Times New Roman" w:hAnsi="Times New Roman" w:cs="Times New Roman"/>
          <w:i/>
          <w:iCs/>
          <w:sz w:val="24"/>
          <w:szCs w:val="24"/>
        </w:rPr>
      </w:pPr>
      <w:r w:rsidRPr="161C9381">
        <w:rPr>
          <w:rFonts w:ascii="Times New Roman" w:eastAsia="Times New Roman" w:hAnsi="Times New Roman" w:cs="Times New Roman"/>
          <w:sz w:val="24"/>
          <w:szCs w:val="24"/>
        </w:rPr>
        <w:t xml:space="preserve">National Center for Community Schools (2011). </w:t>
      </w:r>
      <w:r w:rsidRPr="161C9381">
        <w:rPr>
          <w:rFonts w:ascii="Times New Roman" w:eastAsia="Times New Roman" w:hAnsi="Times New Roman" w:cs="Times New Roman"/>
          <w:i/>
          <w:iCs/>
          <w:sz w:val="24"/>
          <w:szCs w:val="24"/>
        </w:rPr>
        <w:t>Building community schools: A guide</w:t>
      </w:r>
    </w:p>
    <w:p w14:paraId="58E17AF4" w14:textId="5B0E1D6C" w:rsidR="001106A6" w:rsidRDefault="001106A6" w:rsidP="001106A6">
      <w:pPr>
        <w:pStyle w:val="NoSpacing"/>
        <w:ind w:firstLine="720"/>
        <w:rPr>
          <w:rFonts w:ascii="Times New Roman" w:eastAsia="Times New Roman" w:hAnsi="Times New Roman" w:cs="Times New Roman"/>
          <w:sz w:val="24"/>
          <w:szCs w:val="24"/>
        </w:rPr>
      </w:pPr>
      <w:r w:rsidRPr="161C9381">
        <w:rPr>
          <w:rFonts w:ascii="Times New Roman" w:eastAsia="Times New Roman" w:hAnsi="Times New Roman" w:cs="Times New Roman"/>
          <w:i/>
          <w:iCs/>
          <w:sz w:val="24"/>
          <w:szCs w:val="24"/>
        </w:rPr>
        <w:t>for action</w:t>
      </w:r>
      <w:r w:rsidRPr="161C9381">
        <w:rPr>
          <w:rFonts w:ascii="Times New Roman" w:eastAsia="Times New Roman" w:hAnsi="Times New Roman" w:cs="Times New Roman"/>
          <w:sz w:val="24"/>
          <w:szCs w:val="24"/>
        </w:rPr>
        <w:t xml:space="preserve">. New York, NY: The Children’s Aid Society. </w:t>
      </w:r>
    </w:p>
    <w:p w14:paraId="478B8EDA" w14:textId="77777777" w:rsidR="001106A6" w:rsidRDefault="001106A6" w:rsidP="001106A6">
      <w:pPr>
        <w:pStyle w:val="NoSpacing"/>
        <w:ind w:firstLine="720"/>
        <w:rPr>
          <w:rFonts w:ascii="Times New Roman" w:eastAsia="Times New Roman" w:hAnsi="Times New Roman" w:cs="Times New Roman"/>
          <w:sz w:val="24"/>
          <w:szCs w:val="24"/>
        </w:rPr>
      </w:pPr>
    </w:p>
    <w:p w14:paraId="5D36CA1D" w14:textId="77777777" w:rsidR="001106A6" w:rsidRDefault="001106A6" w:rsidP="001106A6">
      <w:pPr>
        <w:pStyle w:val="NoSpacing"/>
        <w:rPr>
          <w:rFonts w:ascii="Times New Roman" w:eastAsia="Times New Roman" w:hAnsi="Times New Roman" w:cs="Times New Roman"/>
          <w:i/>
          <w:iCs/>
          <w:sz w:val="24"/>
          <w:szCs w:val="24"/>
        </w:rPr>
      </w:pPr>
      <w:r w:rsidRPr="161C9381">
        <w:rPr>
          <w:rFonts w:ascii="Times New Roman" w:eastAsia="Times New Roman" w:hAnsi="Times New Roman" w:cs="Times New Roman"/>
          <w:sz w:val="24"/>
          <w:szCs w:val="24"/>
        </w:rPr>
        <w:t xml:space="preserve">National Research Council. (2010). </w:t>
      </w:r>
      <w:r w:rsidRPr="161C9381">
        <w:rPr>
          <w:rFonts w:ascii="Times New Roman" w:eastAsia="Times New Roman" w:hAnsi="Times New Roman" w:cs="Times New Roman"/>
          <w:i/>
          <w:iCs/>
          <w:sz w:val="24"/>
          <w:szCs w:val="24"/>
        </w:rPr>
        <w:t>Exploring the intersection of science education and</w:t>
      </w:r>
    </w:p>
    <w:p w14:paraId="19F4B4D2" w14:textId="4FF41A22" w:rsidR="001106A6" w:rsidRDefault="001106A6" w:rsidP="001106A6">
      <w:pPr>
        <w:pStyle w:val="NoSpacing"/>
        <w:ind w:firstLine="720"/>
        <w:rPr>
          <w:rFonts w:ascii="Times New Roman" w:eastAsia="Times New Roman" w:hAnsi="Times New Roman" w:cs="Times New Roman"/>
          <w:sz w:val="24"/>
          <w:szCs w:val="24"/>
        </w:rPr>
      </w:pPr>
      <w:r w:rsidRPr="161C9381">
        <w:rPr>
          <w:rFonts w:ascii="Times New Roman" w:eastAsia="Times New Roman" w:hAnsi="Times New Roman" w:cs="Times New Roman"/>
          <w:i/>
          <w:iCs/>
          <w:sz w:val="24"/>
          <w:szCs w:val="24"/>
        </w:rPr>
        <w:t>21</w:t>
      </w:r>
      <w:r w:rsidRPr="161C9381">
        <w:rPr>
          <w:rFonts w:ascii="Times New Roman" w:eastAsia="Times New Roman" w:hAnsi="Times New Roman" w:cs="Times New Roman"/>
          <w:i/>
          <w:iCs/>
          <w:sz w:val="24"/>
          <w:szCs w:val="24"/>
          <w:vertAlign w:val="superscript"/>
        </w:rPr>
        <w:t>st</w:t>
      </w:r>
      <w:r w:rsidRPr="161C9381">
        <w:rPr>
          <w:rFonts w:ascii="Times New Roman" w:eastAsia="Times New Roman" w:hAnsi="Times New Roman" w:cs="Times New Roman"/>
          <w:i/>
          <w:iCs/>
          <w:sz w:val="24"/>
          <w:szCs w:val="24"/>
        </w:rPr>
        <w:t xml:space="preserve"> century skills. </w:t>
      </w:r>
      <w:r w:rsidRPr="161C9381">
        <w:rPr>
          <w:rFonts w:ascii="Times New Roman" w:eastAsia="Times New Roman" w:hAnsi="Times New Roman" w:cs="Times New Roman"/>
          <w:sz w:val="24"/>
          <w:szCs w:val="24"/>
        </w:rPr>
        <w:t xml:space="preserve">Washington, DC: National Academies Press. </w:t>
      </w:r>
    </w:p>
    <w:p w14:paraId="629B7B7E" w14:textId="77777777" w:rsidR="001106A6" w:rsidRPr="00FD7EB3" w:rsidRDefault="001106A6" w:rsidP="001106A6">
      <w:pPr>
        <w:pStyle w:val="NoSpacing"/>
        <w:ind w:firstLine="720"/>
        <w:rPr>
          <w:rFonts w:ascii="Times New Roman" w:eastAsia="Times New Roman" w:hAnsi="Times New Roman" w:cs="Times New Roman"/>
          <w:i/>
          <w:iCs/>
          <w:sz w:val="24"/>
          <w:szCs w:val="24"/>
        </w:rPr>
      </w:pPr>
    </w:p>
    <w:p w14:paraId="3417A546" w14:textId="77777777" w:rsidR="001106A6" w:rsidRDefault="001106A6" w:rsidP="005B575F">
      <w:pPr>
        <w:pStyle w:val="NoSpacing"/>
        <w:keepNext/>
        <w:rPr>
          <w:rFonts w:ascii="Times New Roman" w:eastAsia="Times New Roman" w:hAnsi="Times New Roman" w:cs="Times New Roman"/>
          <w:sz w:val="24"/>
          <w:szCs w:val="24"/>
        </w:rPr>
      </w:pPr>
      <w:r w:rsidRPr="009A73D8">
        <w:rPr>
          <w:rFonts w:ascii="Times New Roman" w:eastAsia="Times New Roman" w:hAnsi="Times New Roman" w:cs="Times New Roman"/>
          <w:sz w:val="24"/>
          <w:szCs w:val="24"/>
        </w:rPr>
        <w:lastRenderedPageBreak/>
        <w:t>Newso</w:t>
      </w:r>
      <w:r>
        <w:rPr>
          <w:rFonts w:ascii="Times New Roman" w:eastAsia="Times New Roman" w:hAnsi="Times New Roman" w:cs="Times New Roman"/>
          <w:sz w:val="24"/>
          <w:szCs w:val="24"/>
        </w:rPr>
        <w:t>n</w:t>
      </w:r>
      <w:r w:rsidRPr="009A73D8">
        <w:rPr>
          <w:rFonts w:ascii="Times New Roman" w:eastAsia="Times New Roman" w:hAnsi="Times New Roman" w:cs="Times New Roman"/>
          <w:sz w:val="24"/>
          <w:szCs w:val="24"/>
        </w:rPr>
        <w:t>, J. &amp; Newso</w:t>
      </w:r>
      <w:r>
        <w:rPr>
          <w:rFonts w:ascii="Times New Roman" w:eastAsia="Times New Roman" w:hAnsi="Times New Roman" w:cs="Times New Roman"/>
          <w:sz w:val="24"/>
          <w:szCs w:val="24"/>
        </w:rPr>
        <w:t>n</w:t>
      </w:r>
      <w:r w:rsidRPr="009A73D8">
        <w:rPr>
          <w:rFonts w:ascii="Times New Roman" w:eastAsia="Times New Roman" w:hAnsi="Times New Roman" w:cs="Times New Roman"/>
          <w:sz w:val="24"/>
          <w:szCs w:val="24"/>
        </w:rPr>
        <w:t>, E. (1975). Intersubjectivity and the transmission of culture: On</w:t>
      </w:r>
    </w:p>
    <w:p w14:paraId="76D7E070" w14:textId="77777777" w:rsidR="001106A6" w:rsidRDefault="001106A6" w:rsidP="005B575F">
      <w:pPr>
        <w:pStyle w:val="NoSpacing"/>
        <w:keepNext/>
        <w:ind w:firstLine="720"/>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the </w:t>
      </w:r>
      <w:r w:rsidRPr="009A73D8">
        <w:rPr>
          <w:rFonts w:ascii="Times New Roman" w:eastAsia="Times New Roman" w:hAnsi="Times New Roman" w:cs="Times New Roman"/>
          <w:sz w:val="24"/>
          <w:szCs w:val="24"/>
        </w:rPr>
        <w:t xml:space="preserve">social origins of symbolic functioning. </w:t>
      </w:r>
      <w:r w:rsidRPr="009A73D8">
        <w:rPr>
          <w:rFonts w:ascii="Times New Roman" w:eastAsia="Times New Roman" w:hAnsi="Times New Roman" w:cs="Times New Roman"/>
          <w:i/>
          <w:sz w:val="24"/>
          <w:szCs w:val="24"/>
        </w:rPr>
        <w:t>Bulletin of British Psychological</w:t>
      </w:r>
    </w:p>
    <w:p w14:paraId="4B12C946" w14:textId="01DD7542" w:rsidR="001106A6" w:rsidRDefault="001106A6" w:rsidP="005B575F">
      <w:pPr>
        <w:pStyle w:val="NoSpacing"/>
        <w:keepNext/>
        <w:ind w:firstLine="720"/>
        <w:rPr>
          <w:rFonts w:ascii="Times New Roman" w:eastAsia="Times New Roman" w:hAnsi="Times New Roman" w:cs="Times New Roman"/>
          <w:sz w:val="24"/>
          <w:szCs w:val="24"/>
        </w:rPr>
      </w:pPr>
      <w:r w:rsidRPr="009A73D8">
        <w:rPr>
          <w:rFonts w:ascii="Times New Roman" w:eastAsia="Times New Roman" w:hAnsi="Times New Roman" w:cs="Times New Roman"/>
          <w:i/>
          <w:sz w:val="24"/>
          <w:szCs w:val="24"/>
        </w:rPr>
        <w:t xml:space="preserve">Society, 28, </w:t>
      </w:r>
      <w:r w:rsidRPr="009A73D8">
        <w:rPr>
          <w:rFonts w:ascii="Times New Roman" w:eastAsia="Times New Roman" w:hAnsi="Times New Roman" w:cs="Times New Roman"/>
          <w:sz w:val="24"/>
          <w:szCs w:val="24"/>
        </w:rPr>
        <w:t>437</w:t>
      </w:r>
      <w:r>
        <w:rPr>
          <w:rFonts w:ascii="Times New Roman" w:eastAsia="Times New Roman" w:hAnsi="Times New Roman" w:cs="Times New Roman"/>
          <w:sz w:val="24"/>
          <w:szCs w:val="24"/>
        </w:rPr>
        <w:t>-</w:t>
      </w:r>
      <w:r w:rsidRPr="009A73D8">
        <w:rPr>
          <w:rFonts w:ascii="Times New Roman" w:eastAsia="Times New Roman" w:hAnsi="Times New Roman" w:cs="Times New Roman"/>
          <w:sz w:val="24"/>
          <w:szCs w:val="24"/>
        </w:rPr>
        <w:t>446.</w:t>
      </w:r>
    </w:p>
    <w:p w14:paraId="27E80858" w14:textId="77777777" w:rsidR="001106A6" w:rsidRPr="009A73D8" w:rsidRDefault="001106A6" w:rsidP="001106A6">
      <w:pPr>
        <w:pStyle w:val="NoSpacing"/>
        <w:ind w:firstLine="720"/>
        <w:rPr>
          <w:rFonts w:ascii="Times New Roman" w:eastAsia="Times New Roman" w:hAnsi="Times New Roman" w:cs="Times New Roman"/>
          <w:sz w:val="24"/>
          <w:szCs w:val="24"/>
        </w:rPr>
      </w:pPr>
    </w:p>
    <w:p w14:paraId="2AC057D9" w14:textId="77777777" w:rsidR="001106A6" w:rsidRPr="009A73D8" w:rsidRDefault="001106A6" w:rsidP="001106A6">
      <w:pPr>
        <w:pStyle w:val="NoSpacing"/>
        <w:rPr>
          <w:rFonts w:ascii="Times New Roman" w:eastAsia="Times New Roman" w:hAnsi="Times New Roman" w:cs="Times New Roman"/>
          <w:sz w:val="24"/>
          <w:szCs w:val="24"/>
        </w:rPr>
      </w:pPr>
      <w:r w:rsidRPr="009A73D8">
        <w:rPr>
          <w:rFonts w:ascii="Times New Roman" w:eastAsia="Times New Roman" w:hAnsi="Times New Roman" w:cs="Times New Roman"/>
          <w:sz w:val="24"/>
          <w:szCs w:val="24"/>
        </w:rPr>
        <w:t xml:space="preserve">NGSS Lead States. (2013). </w:t>
      </w:r>
      <w:r w:rsidRPr="009A73D8">
        <w:rPr>
          <w:rFonts w:ascii="Times New Roman" w:eastAsia="Times New Roman" w:hAnsi="Times New Roman" w:cs="Times New Roman"/>
          <w:i/>
          <w:iCs/>
          <w:sz w:val="24"/>
          <w:szCs w:val="24"/>
        </w:rPr>
        <w:t>Next generation science standards: For states, by states</w:t>
      </w:r>
      <w:r w:rsidRPr="009A73D8">
        <w:rPr>
          <w:rFonts w:ascii="Times New Roman" w:eastAsia="Times New Roman" w:hAnsi="Times New Roman" w:cs="Times New Roman"/>
          <w:sz w:val="24"/>
          <w:szCs w:val="24"/>
        </w:rPr>
        <w:t>.</w:t>
      </w:r>
    </w:p>
    <w:p w14:paraId="2FF6FC5F" w14:textId="0B94E7A0" w:rsidR="001106A6" w:rsidRDefault="001106A6" w:rsidP="001106A6">
      <w:pPr>
        <w:pStyle w:val="NoSpacing"/>
        <w:ind w:firstLine="720"/>
        <w:rPr>
          <w:rFonts w:ascii="Times New Roman" w:eastAsia="Times New Roman" w:hAnsi="Times New Roman" w:cs="Times New Roman"/>
          <w:i/>
          <w:iCs/>
          <w:sz w:val="24"/>
          <w:szCs w:val="24"/>
        </w:rPr>
      </w:pPr>
      <w:r w:rsidRPr="009A73D8">
        <w:rPr>
          <w:rFonts w:ascii="Times New Roman" w:eastAsia="Times New Roman" w:hAnsi="Times New Roman" w:cs="Times New Roman"/>
          <w:sz w:val="24"/>
          <w:szCs w:val="24"/>
        </w:rPr>
        <w:t xml:space="preserve">Washington, DC: The National Academic Press. </w:t>
      </w:r>
      <w:r w:rsidRPr="009A73D8">
        <w:rPr>
          <w:rFonts w:ascii="Times New Roman" w:eastAsia="Times New Roman" w:hAnsi="Times New Roman" w:cs="Times New Roman"/>
          <w:i/>
          <w:iCs/>
          <w:sz w:val="24"/>
          <w:szCs w:val="24"/>
        </w:rPr>
        <w:t xml:space="preserve"> </w:t>
      </w:r>
    </w:p>
    <w:p w14:paraId="6A868C76" w14:textId="77777777" w:rsidR="001106A6" w:rsidRDefault="001106A6" w:rsidP="001106A6">
      <w:pPr>
        <w:pStyle w:val="NoSpacing"/>
        <w:ind w:firstLine="720"/>
        <w:rPr>
          <w:rFonts w:ascii="Times New Roman" w:eastAsia="Times New Roman" w:hAnsi="Times New Roman" w:cs="Times New Roman"/>
          <w:i/>
          <w:iCs/>
          <w:sz w:val="24"/>
          <w:szCs w:val="24"/>
        </w:rPr>
      </w:pPr>
    </w:p>
    <w:p w14:paraId="2DF7C199" w14:textId="77777777" w:rsidR="001106A6" w:rsidRDefault="001106A6" w:rsidP="001106A6">
      <w:pPr>
        <w:pStyle w:val="NoSpacing"/>
        <w:rPr>
          <w:rFonts w:ascii="Times New Roman" w:eastAsia="Times New Roman" w:hAnsi="Times New Roman" w:cs="Times New Roman"/>
          <w:sz w:val="24"/>
          <w:szCs w:val="24"/>
        </w:rPr>
      </w:pPr>
      <w:bookmarkStart w:id="32" w:name="_Hlk11752503"/>
      <w:r>
        <w:rPr>
          <w:rFonts w:ascii="Times New Roman" w:eastAsia="Times New Roman" w:hAnsi="Times New Roman" w:cs="Times New Roman"/>
          <w:sz w:val="24"/>
          <w:szCs w:val="24"/>
        </w:rPr>
        <w:t>P21 (</w:t>
      </w:r>
      <w:r w:rsidRPr="161C9381">
        <w:rPr>
          <w:rFonts w:ascii="Times New Roman" w:eastAsia="Times New Roman" w:hAnsi="Times New Roman" w:cs="Times New Roman"/>
          <w:sz w:val="24"/>
          <w:szCs w:val="24"/>
        </w:rPr>
        <w:t>Partnership for 21</w:t>
      </w:r>
      <w:r w:rsidRPr="161C9381">
        <w:rPr>
          <w:rFonts w:ascii="Times New Roman" w:eastAsia="Times New Roman" w:hAnsi="Times New Roman" w:cs="Times New Roman"/>
          <w:sz w:val="24"/>
          <w:szCs w:val="24"/>
          <w:vertAlign w:val="superscript"/>
        </w:rPr>
        <w:t>st</w:t>
      </w:r>
      <w:r w:rsidRPr="161C9381">
        <w:rPr>
          <w:rFonts w:ascii="Times New Roman" w:eastAsia="Times New Roman" w:hAnsi="Times New Roman" w:cs="Times New Roman"/>
          <w:sz w:val="24"/>
          <w:szCs w:val="24"/>
        </w:rPr>
        <w:t xml:space="preserve"> Century Skills</w:t>
      </w:r>
      <w:r>
        <w:rPr>
          <w:rFonts w:ascii="Times New Roman" w:eastAsia="Times New Roman" w:hAnsi="Times New Roman" w:cs="Times New Roman"/>
          <w:sz w:val="24"/>
          <w:szCs w:val="24"/>
        </w:rPr>
        <w:t>)</w:t>
      </w:r>
      <w:r w:rsidRPr="161C9381">
        <w:rPr>
          <w:rFonts w:ascii="Times New Roman" w:eastAsia="Times New Roman" w:hAnsi="Times New Roman" w:cs="Times New Roman"/>
          <w:sz w:val="24"/>
          <w:szCs w:val="24"/>
        </w:rPr>
        <w:t xml:space="preserve">. (2004). </w:t>
      </w:r>
      <w:r>
        <w:rPr>
          <w:rFonts w:ascii="Times New Roman" w:eastAsia="Times New Roman" w:hAnsi="Times New Roman" w:cs="Times New Roman"/>
          <w:sz w:val="24"/>
          <w:szCs w:val="24"/>
        </w:rPr>
        <w:t>P21 frameworks and resources.</w:t>
      </w:r>
    </w:p>
    <w:p w14:paraId="7A4D74FB" w14:textId="4B17D331" w:rsidR="001106A6" w:rsidRDefault="001106A6" w:rsidP="001106A6">
      <w:pPr>
        <w:pStyle w:val="NoSpacing"/>
        <w:ind w:firstLine="720"/>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Retrieved from</w:t>
      </w:r>
      <w:r>
        <w:rPr>
          <w:rFonts w:ascii="Times New Roman" w:eastAsia="Times New Roman" w:hAnsi="Times New Roman" w:cs="Times New Roman"/>
          <w:sz w:val="24"/>
          <w:szCs w:val="24"/>
        </w:rPr>
        <w:t xml:space="preserve"> http://www.p21.org/.</w:t>
      </w:r>
    </w:p>
    <w:p w14:paraId="6C830D80" w14:textId="77777777" w:rsidR="001106A6" w:rsidRPr="002D6E0E" w:rsidRDefault="001106A6" w:rsidP="001106A6">
      <w:pPr>
        <w:pStyle w:val="NoSpacing"/>
        <w:ind w:firstLine="720"/>
        <w:rPr>
          <w:rFonts w:ascii="Times New Roman" w:eastAsia="Times New Roman" w:hAnsi="Times New Roman" w:cs="Times New Roman"/>
          <w:sz w:val="24"/>
          <w:szCs w:val="24"/>
        </w:rPr>
      </w:pPr>
    </w:p>
    <w:bookmarkEnd w:id="32"/>
    <w:p w14:paraId="487AF6AA" w14:textId="77777777" w:rsidR="001106A6" w:rsidRDefault="001106A6" w:rsidP="001106A6">
      <w:pPr>
        <w:pStyle w:val="NoSpacing"/>
        <w:rPr>
          <w:rFonts w:ascii="Times New Roman" w:eastAsia="Times New Roman" w:hAnsi="Times New Roman" w:cs="Times New Roman"/>
          <w:sz w:val="24"/>
          <w:szCs w:val="24"/>
        </w:rPr>
      </w:pPr>
      <w:r w:rsidRPr="009A73D8">
        <w:rPr>
          <w:rFonts w:ascii="Times New Roman" w:eastAsia="Times New Roman" w:hAnsi="Times New Roman" w:cs="Times New Roman"/>
          <w:sz w:val="24"/>
          <w:szCs w:val="24"/>
        </w:rPr>
        <w:t xml:space="preserve">Partnership for the Future of Learning. (2018). </w:t>
      </w:r>
      <w:r w:rsidRPr="009A73D8">
        <w:rPr>
          <w:rFonts w:ascii="Times New Roman" w:eastAsia="Times New Roman" w:hAnsi="Times New Roman" w:cs="Times New Roman"/>
          <w:i/>
          <w:iCs/>
          <w:sz w:val="24"/>
          <w:szCs w:val="24"/>
        </w:rPr>
        <w:t>Community schools playbook</w:t>
      </w:r>
      <w:r w:rsidRPr="009A73D8">
        <w:rPr>
          <w:rFonts w:ascii="Times New Roman" w:eastAsia="Times New Roman" w:hAnsi="Times New Roman" w:cs="Times New Roman"/>
          <w:sz w:val="24"/>
          <w:szCs w:val="24"/>
        </w:rPr>
        <w:t>.</w:t>
      </w:r>
    </w:p>
    <w:p w14:paraId="088DC343" w14:textId="0DD2258B" w:rsidR="001106A6" w:rsidRDefault="001106A6" w:rsidP="001106A6">
      <w:pPr>
        <w:pStyle w:val="NoSpacing"/>
        <w:ind w:firstLine="720"/>
        <w:rPr>
          <w:rFonts w:ascii="Times New Roman" w:eastAsia="Times New Roman" w:hAnsi="Times New Roman" w:cs="Times New Roman"/>
          <w:sz w:val="24"/>
          <w:szCs w:val="24"/>
        </w:rPr>
      </w:pPr>
      <w:r w:rsidRPr="009A73D8">
        <w:rPr>
          <w:rFonts w:ascii="Times New Roman" w:eastAsia="Times New Roman" w:hAnsi="Times New Roman" w:cs="Times New Roman"/>
          <w:sz w:val="24"/>
          <w:szCs w:val="24"/>
        </w:rPr>
        <w:t>Washington, DC:</w:t>
      </w:r>
      <w:r w:rsidR="00F92DA7">
        <w:rPr>
          <w:rFonts w:ascii="Times New Roman" w:eastAsia="Times New Roman" w:hAnsi="Times New Roman" w:cs="Times New Roman"/>
          <w:sz w:val="24"/>
          <w:szCs w:val="24"/>
        </w:rPr>
        <w:t xml:space="preserve"> </w:t>
      </w:r>
      <w:r w:rsidRPr="009A73D8">
        <w:rPr>
          <w:rFonts w:ascii="Times New Roman" w:eastAsia="Times New Roman" w:hAnsi="Times New Roman" w:cs="Times New Roman"/>
          <w:sz w:val="24"/>
          <w:szCs w:val="24"/>
        </w:rPr>
        <w:t xml:space="preserve">Partnership for the Future of Learning. </w:t>
      </w:r>
    </w:p>
    <w:p w14:paraId="6D59196D" w14:textId="77777777" w:rsidR="001106A6" w:rsidRDefault="001106A6" w:rsidP="001106A6">
      <w:pPr>
        <w:pStyle w:val="NoSpacing"/>
        <w:ind w:firstLine="720"/>
        <w:rPr>
          <w:rFonts w:ascii="Times New Roman" w:eastAsia="Times New Roman" w:hAnsi="Times New Roman" w:cs="Times New Roman"/>
          <w:sz w:val="24"/>
          <w:szCs w:val="24"/>
        </w:rPr>
      </w:pPr>
    </w:p>
    <w:p w14:paraId="4188A167" w14:textId="77777777" w:rsidR="001106A6" w:rsidRDefault="001106A6" w:rsidP="001106A6">
      <w:pPr>
        <w:pStyle w:val="NoSpacing"/>
        <w:rPr>
          <w:rFonts w:ascii="Times New Roman" w:eastAsia="Times New Roman" w:hAnsi="Times New Roman" w:cs="Times New Roman"/>
          <w:sz w:val="24"/>
          <w:szCs w:val="24"/>
        </w:rPr>
      </w:pPr>
      <w:bookmarkStart w:id="33" w:name="_Hlk11752514"/>
      <w:r w:rsidRPr="161C9381">
        <w:rPr>
          <w:rFonts w:ascii="Times New Roman" w:eastAsia="Times New Roman" w:hAnsi="Times New Roman" w:cs="Times New Roman"/>
          <w:sz w:val="24"/>
          <w:szCs w:val="24"/>
        </w:rPr>
        <w:t>PCAST (President’s Committee of Advisors on Science and Technology</w:t>
      </w:r>
      <w:r>
        <w:rPr>
          <w:rFonts w:ascii="Times New Roman" w:eastAsia="Times New Roman" w:hAnsi="Times New Roman" w:cs="Times New Roman"/>
          <w:sz w:val="24"/>
          <w:szCs w:val="24"/>
        </w:rPr>
        <w:t>)</w:t>
      </w:r>
      <w:r w:rsidRPr="161C9381">
        <w:rPr>
          <w:rFonts w:ascii="Times New Roman" w:eastAsia="Times New Roman" w:hAnsi="Times New Roman" w:cs="Times New Roman"/>
          <w:sz w:val="24"/>
          <w:szCs w:val="24"/>
        </w:rPr>
        <w:t>. (2010).</w:t>
      </w:r>
    </w:p>
    <w:p w14:paraId="31A4D1DF" w14:textId="3B05AF25" w:rsidR="001106A6" w:rsidRDefault="001106A6" w:rsidP="001106A6">
      <w:pPr>
        <w:pStyle w:val="NoSpacing"/>
        <w:ind w:firstLine="720"/>
        <w:rPr>
          <w:rFonts w:ascii="Times New Roman" w:eastAsia="Times New Roman" w:hAnsi="Times New Roman" w:cs="Times New Roman"/>
          <w:sz w:val="24"/>
          <w:szCs w:val="24"/>
        </w:rPr>
      </w:pPr>
      <w:r w:rsidRPr="161C9381">
        <w:rPr>
          <w:rFonts w:ascii="Times New Roman" w:eastAsia="Times New Roman" w:hAnsi="Times New Roman" w:cs="Times New Roman"/>
          <w:i/>
          <w:iCs/>
          <w:sz w:val="24"/>
          <w:szCs w:val="24"/>
        </w:rPr>
        <w:t xml:space="preserve">Prepare and inspire: K-12 education in </w:t>
      </w:r>
      <w:r w:rsidR="005023BA">
        <w:rPr>
          <w:rFonts w:ascii="Times New Roman" w:eastAsia="Times New Roman" w:hAnsi="Times New Roman" w:cs="Times New Roman"/>
          <w:i/>
          <w:iCs/>
          <w:sz w:val="24"/>
          <w:szCs w:val="24"/>
        </w:rPr>
        <w:t>s</w:t>
      </w:r>
      <w:r w:rsidRPr="161C9381">
        <w:rPr>
          <w:rFonts w:ascii="Times New Roman" w:eastAsia="Times New Roman" w:hAnsi="Times New Roman" w:cs="Times New Roman"/>
          <w:i/>
          <w:iCs/>
          <w:sz w:val="24"/>
          <w:szCs w:val="24"/>
        </w:rPr>
        <w:t xml:space="preserve">cience, </w:t>
      </w:r>
      <w:r w:rsidR="005023BA">
        <w:rPr>
          <w:rFonts w:ascii="Times New Roman" w:eastAsia="Times New Roman" w:hAnsi="Times New Roman" w:cs="Times New Roman"/>
          <w:i/>
          <w:iCs/>
          <w:sz w:val="24"/>
          <w:szCs w:val="24"/>
        </w:rPr>
        <w:t>t</w:t>
      </w:r>
      <w:r w:rsidRPr="161C9381">
        <w:rPr>
          <w:rFonts w:ascii="Times New Roman" w:eastAsia="Times New Roman" w:hAnsi="Times New Roman" w:cs="Times New Roman"/>
          <w:i/>
          <w:iCs/>
          <w:sz w:val="24"/>
          <w:szCs w:val="24"/>
        </w:rPr>
        <w:t xml:space="preserve">echnology, </w:t>
      </w:r>
      <w:r w:rsidR="005023BA">
        <w:rPr>
          <w:rFonts w:ascii="Times New Roman" w:eastAsia="Times New Roman" w:hAnsi="Times New Roman" w:cs="Times New Roman"/>
          <w:i/>
          <w:iCs/>
          <w:sz w:val="24"/>
          <w:szCs w:val="24"/>
        </w:rPr>
        <w:t>e</w:t>
      </w:r>
      <w:r w:rsidRPr="161C9381">
        <w:rPr>
          <w:rFonts w:ascii="Times New Roman" w:eastAsia="Times New Roman" w:hAnsi="Times New Roman" w:cs="Times New Roman"/>
          <w:i/>
          <w:iCs/>
          <w:sz w:val="24"/>
          <w:szCs w:val="24"/>
        </w:rPr>
        <w:t>ngineering, and</w:t>
      </w:r>
    </w:p>
    <w:p w14:paraId="1B142F9B" w14:textId="4695F204" w:rsidR="001106A6" w:rsidRDefault="005023BA" w:rsidP="001106A6">
      <w:pPr>
        <w:pStyle w:val="NoSpacing"/>
        <w:ind w:firstLine="72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m</w:t>
      </w:r>
      <w:r w:rsidR="001106A6" w:rsidRPr="161C9381">
        <w:rPr>
          <w:rFonts w:ascii="Times New Roman" w:eastAsia="Times New Roman" w:hAnsi="Times New Roman" w:cs="Times New Roman"/>
          <w:i/>
          <w:iCs/>
          <w:sz w:val="24"/>
          <w:szCs w:val="24"/>
        </w:rPr>
        <w:t xml:space="preserve">ath (STEM) for America’s future. </w:t>
      </w:r>
      <w:r w:rsidR="001106A6" w:rsidRPr="161C9381">
        <w:rPr>
          <w:rFonts w:ascii="Times New Roman" w:eastAsia="Times New Roman" w:hAnsi="Times New Roman" w:cs="Times New Roman"/>
          <w:sz w:val="24"/>
          <w:szCs w:val="24"/>
        </w:rPr>
        <w:t>Washington, DC: Executive Office of the</w:t>
      </w:r>
    </w:p>
    <w:p w14:paraId="70730DBF" w14:textId="0E314D6E" w:rsidR="001106A6" w:rsidRDefault="001106A6" w:rsidP="001106A6">
      <w:pPr>
        <w:pStyle w:val="NoSpacing"/>
        <w:ind w:firstLine="720"/>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 xml:space="preserve">President. </w:t>
      </w:r>
    </w:p>
    <w:p w14:paraId="14743EEB" w14:textId="77777777" w:rsidR="001106A6" w:rsidRPr="009A73D8" w:rsidRDefault="001106A6" w:rsidP="001106A6">
      <w:pPr>
        <w:pStyle w:val="NoSpacing"/>
        <w:ind w:firstLine="720"/>
        <w:rPr>
          <w:rFonts w:ascii="Times New Roman" w:eastAsia="Times New Roman" w:hAnsi="Times New Roman" w:cs="Times New Roman"/>
          <w:sz w:val="24"/>
          <w:szCs w:val="24"/>
        </w:rPr>
      </w:pPr>
    </w:p>
    <w:bookmarkEnd w:id="33"/>
    <w:p w14:paraId="4F2DE056" w14:textId="77777777" w:rsidR="001106A6" w:rsidRDefault="001106A6" w:rsidP="001106A6">
      <w:pPr>
        <w:spacing w:line="240" w:lineRule="auto"/>
        <w:rPr>
          <w:rFonts w:eastAsia="Times New Roman"/>
        </w:rPr>
      </w:pPr>
      <w:r w:rsidRPr="009A73D8">
        <w:rPr>
          <w:rFonts w:eastAsia="Times New Roman"/>
        </w:rPr>
        <w:t>Peace, T. M., Polka, W. S., Mete, R. (2017). Assessing and promoting student-centered</w:t>
      </w:r>
    </w:p>
    <w:p w14:paraId="748EA32A" w14:textId="77777777" w:rsidR="001106A6" w:rsidRDefault="001106A6" w:rsidP="001106A6">
      <w:pPr>
        <w:spacing w:line="240" w:lineRule="auto"/>
        <w:ind w:firstLine="720"/>
        <w:rPr>
          <w:rFonts w:eastAsia="Times New Roman"/>
        </w:rPr>
      </w:pPr>
      <w:r>
        <w:rPr>
          <w:rFonts w:eastAsia="Times New Roman"/>
        </w:rPr>
        <w:t xml:space="preserve">teaching </w:t>
      </w:r>
      <w:r w:rsidRPr="009A73D8">
        <w:rPr>
          <w:rFonts w:eastAsia="Times New Roman"/>
        </w:rPr>
        <w:t>and learning practices using a quantitative educational planning tool:</w:t>
      </w:r>
    </w:p>
    <w:p w14:paraId="2D495A7A" w14:textId="5E8E0CB3" w:rsidR="001106A6" w:rsidRDefault="001106A6" w:rsidP="001106A6">
      <w:pPr>
        <w:spacing w:line="240" w:lineRule="auto"/>
        <w:ind w:firstLine="720"/>
        <w:rPr>
          <w:rFonts w:eastAsia="Times New Roman"/>
        </w:rPr>
      </w:pPr>
      <w:r w:rsidRPr="009A73D8">
        <w:rPr>
          <w:rFonts w:eastAsia="Times New Roman"/>
        </w:rPr>
        <w:t>Results of 2016</w:t>
      </w:r>
      <w:r>
        <w:rPr>
          <w:rFonts w:eastAsia="Times New Roman"/>
        </w:rPr>
        <w:t xml:space="preserve"> </w:t>
      </w:r>
      <w:r w:rsidRPr="009A73D8">
        <w:rPr>
          <w:rFonts w:eastAsia="Times New Roman"/>
        </w:rPr>
        <w:t xml:space="preserve">Indiana case study. </w:t>
      </w:r>
      <w:r w:rsidRPr="009A73D8">
        <w:rPr>
          <w:rFonts w:eastAsia="Times New Roman"/>
          <w:i/>
        </w:rPr>
        <w:t>Educational Planning, 24</w:t>
      </w:r>
      <w:r w:rsidRPr="009A73D8">
        <w:rPr>
          <w:rFonts w:eastAsia="Times New Roman"/>
        </w:rPr>
        <w:t>(2), 23-29.</w:t>
      </w:r>
    </w:p>
    <w:p w14:paraId="0A8A0965" w14:textId="77777777" w:rsidR="001106A6" w:rsidRPr="009A73D8" w:rsidRDefault="001106A6" w:rsidP="001106A6">
      <w:pPr>
        <w:spacing w:line="240" w:lineRule="auto"/>
        <w:ind w:firstLine="720"/>
        <w:rPr>
          <w:rFonts w:eastAsia="Times New Roman"/>
        </w:rPr>
      </w:pPr>
    </w:p>
    <w:p w14:paraId="7220C685" w14:textId="77777777" w:rsidR="001106A6" w:rsidRPr="009A73D8" w:rsidRDefault="001106A6" w:rsidP="001106A6">
      <w:pPr>
        <w:pStyle w:val="NoSpacing"/>
        <w:rPr>
          <w:rFonts w:ascii="Times New Roman" w:eastAsia="Times New Roman" w:hAnsi="Times New Roman" w:cs="Times New Roman"/>
          <w:sz w:val="24"/>
          <w:szCs w:val="24"/>
        </w:rPr>
      </w:pPr>
      <w:r w:rsidRPr="009A73D8">
        <w:rPr>
          <w:rFonts w:ascii="Times New Roman" w:eastAsia="Times New Roman" w:hAnsi="Times New Roman" w:cs="Times New Roman"/>
          <w:sz w:val="24"/>
          <w:szCs w:val="24"/>
        </w:rPr>
        <w:t>Sahin, A., Ayar, M. C., &amp; Adiguzel, T. (2014). STEM related after-school program</w:t>
      </w:r>
    </w:p>
    <w:p w14:paraId="6E6CD21A" w14:textId="77777777" w:rsidR="001106A6" w:rsidRPr="009A73D8" w:rsidRDefault="001106A6" w:rsidP="001106A6">
      <w:pPr>
        <w:pStyle w:val="NoSpacing"/>
        <w:ind w:firstLine="720"/>
        <w:rPr>
          <w:rFonts w:ascii="Times New Roman" w:eastAsia="Times New Roman" w:hAnsi="Times New Roman" w:cs="Times New Roman"/>
          <w:sz w:val="24"/>
          <w:szCs w:val="24"/>
        </w:rPr>
      </w:pPr>
      <w:r w:rsidRPr="009A73D8">
        <w:rPr>
          <w:rFonts w:ascii="Times New Roman" w:eastAsia="Times New Roman" w:hAnsi="Times New Roman" w:cs="Times New Roman"/>
          <w:sz w:val="24"/>
          <w:szCs w:val="24"/>
        </w:rPr>
        <w:t xml:space="preserve">activities and associated outcomes on student learning. </w:t>
      </w:r>
      <w:r w:rsidRPr="009A73D8">
        <w:rPr>
          <w:rFonts w:ascii="Times New Roman" w:eastAsia="Times New Roman" w:hAnsi="Times New Roman" w:cs="Times New Roman"/>
          <w:i/>
          <w:iCs/>
          <w:sz w:val="24"/>
          <w:szCs w:val="24"/>
        </w:rPr>
        <w:t>Educational Sciences:</w:t>
      </w:r>
    </w:p>
    <w:p w14:paraId="5FC51DF7" w14:textId="01726FE1" w:rsidR="001106A6" w:rsidRDefault="001106A6" w:rsidP="001106A6">
      <w:pPr>
        <w:pStyle w:val="NoSpacing"/>
        <w:ind w:firstLine="720"/>
        <w:rPr>
          <w:rFonts w:ascii="Times New Roman" w:eastAsia="Times New Roman" w:hAnsi="Times New Roman" w:cs="Times New Roman"/>
          <w:sz w:val="24"/>
          <w:szCs w:val="24"/>
        </w:rPr>
      </w:pPr>
      <w:r w:rsidRPr="009A73D8">
        <w:rPr>
          <w:rFonts w:ascii="Times New Roman" w:eastAsia="Times New Roman" w:hAnsi="Times New Roman" w:cs="Times New Roman"/>
          <w:i/>
          <w:iCs/>
          <w:sz w:val="24"/>
          <w:szCs w:val="24"/>
        </w:rPr>
        <w:t>Theory and Practice,</w:t>
      </w:r>
      <w:r w:rsidR="005023BA">
        <w:rPr>
          <w:rFonts w:ascii="Times New Roman" w:eastAsia="Times New Roman" w:hAnsi="Times New Roman" w:cs="Times New Roman"/>
          <w:i/>
          <w:iCs/>
          <w:sz w:val="24"/>
          <w:szCs w:val="24"/>
        </w:rPr>
        <w:t xml:space="preserve"> </w:t>
      </w:r>
      <w:r w:rsidRPr="009A73D8">
        <w:rPr>
          <w:rFonts w:ascii="Times New Roman" w:eastAsia="Times New Roman" w:hAnsi="Times New Roman" w:cs="Times New Roman"/>
          <w:i/>
          <w:iCs/>
          <w:sz w:val="24"/>
          <w:szCs w:val="24"/>
        </w:rPr>
        <w:t>14</w:t>
      </w:r>
      <w:r w:rsidRPr="009A73D8">
        <w:rPr>
          <w:rFonts w:ascii="Times New Roman" w:eastAsia="Times New Roman" w:hAnsi="Times New Roman" w:cs="Times New Roman"/>
          <w:sz w:val="24"/>
          <w:szCs w:val="24"/>
        </w:rPr>
        <w:t>(1), 309- 322.</w:t>
      </w:r>
    </w:p>
    <w:p w14:paraId="7C504E69" w14:textId="77777777" w:rsidR="001106A6" w:rsidRPr="009A73D8" w:rsidRDefault="001106A6" w:rsidP="001106A6">
      <w:pPr>
        <w:pStyle w:val="NoSpacing"/>
        <w:ind w:firstLine="720"/>
        <w:rPr>
          <w:rFonts w:ascii="Times New Roman" w:eastAsia="Times New Roman" w:hAnsi="Times New Roman" w:cs="Times New Roman"/>
          <w:sz w:val="24"/>
          <w:szCs w:val="24"/>
        </w:rPr>
      </w:pPr>
    </w:p>
    <w:p w14:paraId="281B6393" w14:textId="77777777" w:rsidR="001106A6" w:rsidRPr="009A73D8" w:rsidRDefault="001106A6" w:rsidP="001106A6">
      <w:pPr>
        <w:pStyle w:val="NoSpacing"/>
        <w:rPr>
          <w:rFonts w:ascii="Times New Roman" w:eastAsia="Times New Roman" w:hAnsi="Times New Roman" w:cs="Times New Roman"/>
          <w:sz w:val="24"/>
          <w:szCs w:val="24"/>
        </w:rPr>
      </w:pPr>
      <w:r w:rsidRPr="009A73D8">
        <w:rPr>
          <w:rFonts w:ascii="Times New Roman" w:eastAsia="Times New Roman" w:hAnsi="Times New Roman" w:cs="Times New Roman"/>
          <w:sz w:val="24"/>
          <w:szCs w:val="24"/>
        </w:rPr>
        <w:t>Unfried, A., Faber, M., Stanhope, D. S., &amp; Wiebe, E. (2015). The development and</w:t>
      </w:r>
    </w:p>
    <w:p w14:paraId="3DC7C5E2" w14:textId="77777777" w:rsidR="001106A6" w:rsidRPr="009A73D8" w:rsidRDefault="001106A6" w:rsidP="001106A6">
      <w:pPr>
        <w:pStyle w:val="NoSpacing"/>
        <w:ind w:firstLine="720"/>
        <w:rPr>
          <w:rFonts w:ascii="Times New Roman" w:eastAsia="Times New Roman" w:hAnsi="Times New Roman" w:cs="Times New Roman"/>
          <w:sz w:val="24"/>
          <w:szCs w:val="24"/>
        </w:rPr>
      </w:pPr>
      <w:r w:rsidRPr="009A73D8">
        <w:rPr>
          <w:rFonts w:ascii="Times New Roman" w:eastAsia="Times New Roman" w:hAnsi="Times New Roman" w:cs="Times New Roman"/>
          <w:sz w:val="24"/>
          <w:szCs w:val="24"/>
        </w:rPr>
        <w:t>validation of a measure of student attitudes toward Science, Technology,</w:t>
      </w:r>
    </w:p>
    <w:p w14:paraId="33FF53E2" w14:textId="77777777" w:rsidR="001106A6" w:rsidRPr="009A73D8" w:rsidRDefault="001106A6" w:rsidP="001106A6">
      <w:pPr>
        <w:pStyle w:val="NoSpacing"/>
        <w:ind w:firstLine="720"/>
        <w:rPr>
          <w:rFonts w:ascii="Times New Roman" w:eastAsia="Times New Roman" w:hAnsi="Times New Roman" w:cs="Times New Roman"/>
          <w:sz w:val="24"/>
          <w:szCs w:val="24"/>
        </w:rPr>
      </w:pPr>
      <w:r w:rsidRPr="009A73D8">
        <w:rPr>
          <w:rFonts w:ascii="Times New Roman" w:eastAsia="Times New Roman" w:hAnsi="Times New Roman" w:cs="Times New Roman"/>
          <w:sz w:val="24"/>
          <w:szCs w:val="24"/>
        </w:rPr>
        <w:t xml:space="preserve">Engineering, and Math (S-STEM). </w:t>
      </w:r>
      <w:r w:rsidRPr="009A73D8">
        <w:rPr>
          <w:rFonts w:ascii="Times New Roman" w:eastAsia="Times New Roman" w:hAnsi="Times New Roman" w:cs="Times New Roman"/>
          <w:i/>
          <w:iCs/>
          <w:sz w:val="24"/>
          <w:szCs w:val="24"/>
        </w:rPr>
        <w:t>Journal of Psychoeducational Assessment,</w:t>
      </w:r>
    </w:p>
    <w:p w14:paraId="6541C457" w14:textId="2FDD095B" w:rsidR="001106A6" w:rsidRDefault="001106A6" w:rsidP="001106A6">
      <w:pPr>
        <w:pStyle w:val="NoSpacing"/>
        <w:ind w:firstLine="720"/>
        <w:rPr>
          <w:rFonts w:ascii="Times New Roman" w:eastAsia="Times New Roman" w:hAnsi="Times New Roman" w:cs="Times New Roman"/>
          <w:sz w:val="24"/>
          <w:szCs w:val="24"/>
        </w:rPr>
      </w:pPr>
      <w:r w:rsidRPr="009A73D8">
        <w:rPr>
          <w:rFonts w:ascii="Times New Roman" w:eastAsia="Times New Roman" w:hAnsi="Times New Roman" w:cs="Times New Roman"/>
          <w:i/>
          <w:iCs/>
          <w:sz w:val="24"/>
          <w:szCs w:val="24"/>
        </w:rPr>
        <w:t>33</w:t>
      </w:r>
      <w:r w:rsidRPr="009A73D8">
        <w:rPr>
          <w:rFonts w:ascii="Times New Roman" w:eastAsia="Times New Roman" w:hAnsi="Times New Roman" w:cs="Times New Roman"/>
          <w:sz w:val="24"/>
          <w:szCs w:val="24"/>
        </w:rPr>
        <w:t>(7), 622-639.</w:t>
      </w:r>
    </w:p>
    <w:p w14:paraId="4DBCC199" w14:textId="77777777" w:rsidR="001106A6" w:rsidRPr="009A73D8" w:rsidRDefault="001106A6" w:rsidP="001106A6">
      <w:pPr>
        <w:pStyle w:val="NoSpacing"/>
        <w:ind w:firstLine="720"/>
        <w:rPr>
          <w:rFonts w:ascii="Times New Roman" w:eastAsia="Times New Roman" w:hAnsi="Times New Roman" w:cs="Times New Roman"/>
          <w:sz w:val="24"/>
          <w:szCs w:val="24"/>
        </w:rPr>
      </w:pPr>
    </w:p>
    <w:p w14:paraId="27162323" w14:textId="5D5BE6BE" w:rsidR="001106A6" w:rsidRDefault="001106A6" w:rsidP="001106A6">
      <w:pPr>
        <w:pStyle w:val="NoSpacing"/>
        <w:rPr>
          <w:rFonts w:ascii="Times New Roman" w:eastAsia="Times New Roman" w:hAnsi="Times New Roman" w:cs="Times New Roman"/>
          <w:sz w:val="24"/>
          <w:szCs w:val="24"/>
        </w:rPr>
      </w:pPr>
      <w:r w:rsidRPr="009A73D8">
        <w:rPr>
          <w:rFonts w:ascii="Times New Roman" w:eastAsia="Times New Roman" w:hAnsi="Times New Roman" w:cs="Times New Roman"/>
          <w:sz w:val="24"/>
          <w:szCs w:val="24"/>
        </w:rPr>
        <w:t xml:space="preserve">Vygotsky, L. S. (1978). </w:t>
      </w:r>
      <w:r w:rsidRPr="009A73D8">
        <w:rPr>
          <w:rFonts w:ascii="Times New Roman" w:eastAsia="Times New Roman" w:hAnsi="Times New Roman" w:cs="Times New Roman"/>
          <w:i/>
          <w:sz w:val="24"/>
          <w:szCs w:val="24"/>
        </w:rPr>
        <w:t xml:space="preserve">Mind in Society. </w:t>
      </w:r>
      <w:r w:rsidRPr="009A73D8">
        <w:rPr>
          <w:rFonts w:ascii="Times New Roman" w:eastAsia="Times New Roman" w:hAnsi="Times New Roman" w:cs="Times New Roman"/>
          <w:sz w:val="24"/>
          <w:szCs w:val="24"/>
        </w:rPr>
        <w:t xml:space="preserve">Cambridge, MA: Harvard University Press. </w:t>
      </w:r>
    </w:p>
    <w:p w14:paraId="29AFF0E6" w14:textId="77777777" w:rsidR="001106A6" w:rsidRPr="009A73D8" w:rsidRDefault="001106A6" w:rsidP="001106A6">
      <w:pPr>
        <w:pStyle w:val="NoSpacing"/>
        <w:rPr>
          <w:rFonts w:ascii="Times New Roman" w:eastAsia="Times New Roman" w:hAnsi="Times New Roman" w:cs="Times New Roman"/>
          <w:sz w:val="24"/>
          <w:szCs w:val="24"/>
        </w:rPr>
      </w:pPr>
    </w:p>
    <w:p w14:paraId="174EADEA" w14:textId="77777777" w:rsidR="001106A6" w:rsidRPr="009A73D8" w:rsidRDefault="001106A6" w:rsidP="001106A6">
      <w:pPr>
        <w:pStyle w:val="NoSpacing"/>
        <w:rPr>
          <w:rFonts w:ascii="Times New Roman" w:eastAsia="Times New Roman" w:hAnsi="Times New Roman" w:cs="Times New Roman"/>
          <w:sz w:val="24"/>
          <w:szCs w:val="24"/>
        </w:rPr>
      </w:pPr>
      <w:r w:rsidRPr="009A73D8">
        <w:rPr>
          <w:rFonts w:ascii="Times New Roman" w:eastAsia="Times New Roman" w:hAnsi="Times New Roman" w:cs="Times New Roman"/>
          <w:sz w:val="24"/>
          <w:szCs w:val="24"/>
        </w:rPr>
        <w:t>Wilkerson, S. B. &amp; Haden, C. M. (2014). Effective practices for evaluating STEM out-of</w:t>
      </w:r>
      <w:r>
        <w:rPr>
          <w:rFonts w:ascii="Times New Roman" w:eastAsia="Times New Roman" w:hAnsi="Times New Roman" w:cs="Times New Roman"/>
          <w:sz w:val="24"/>
          <w:szCs w:val="24"/>
        </w:rPr>
        <w:t>-</w:t>
      </w:r>
    </w:p>
    <w:p w14:paraId="4072A653" w14:textId="5DB97448" w:rsidR="001106A6" w:rsidRDefault="001106A6" w:rsidP="001106A6">
      <w:pPr>
        <w:pStyle w:val="NoSpacing"/>
        <w:ind w:firstLine="720"/>
        <w:rPr>
          <w:rFonts w:ascii="Times New Roman" w:eastAsia="Times New Roman" w:hAnsi="Times New Roman" w:cs="Times New Roman"/>
          <w:sz w:val="24"/>
          <w:szCs w:val="24"/>
        </w:rPr>
      </w:pPr>
      <w:r w:rsidRPr="009A73D8">
        <w:rPr>
          <w:rFonts w:ascii="Times New Roman" w:eastAsia="Times New Roman" w:hAnsi="Times New Roman" w:cs="Times New Roman"/>
          <w:sz w:val="24"/>
          <w:szCs w:val="24"/>
        </w:rPr>
        <w:t xml:space="preserve">school time programs. </w:t>
      </w:r>
      <w:r w:rsidRPr="009A73D8">
        <w:rPr>
          <w:rFonts w:ascii="Times New Roman" w:eastAsia="Times New Roman" w:hAnsi="Times New Roman" w:cs="Times New Roman"/>
          <w:i/>
          <w:iCs/>
          <w:sz w:val="24"/>
          <w:szCs w:val="24"/>
        </w:rPr>
        <w:t>Afterschool matters, 19</w:t>
      </w:r>
      <w:r w:rsidRPr="009A73D8">
        <w:rPr>
          <w:rFonts w:ascii="Times New Roman" w:eastAsia="Times New Roman" w:hAnsi="Times New Roman" w:cs="Times New Roman"/>
          <w:sz w:val="24"/>
          <w:szCs w:val="24"/>
        </w:rPr>
        <w:t>, 10-19.</w:t>
      </w:r>
    </w:p>
    <w:p w14:paraId="2EAEC7FF" w14:textId="77777777" w:rsidR="001106A6" w:rsidRPr="009A73D8" w:rsidRDefault="001106A6" w:rsidP="001106A6">
      <w:pPr>
        <w:pStyle w:val="NoSpacing"/>
        <w:ind w:firstLine="720"/>
        <w:rPr>
          <w:rFonts w:ascii="Times New Roman" w:eastAsia="Times New Roman" w:hAnsi="Times New Roman" w:cs="Times New Roman"/>
          <w:sz w:val="24"/>
          <w:szCs w:val="24"/>
        </w:rPr>
      </w:pPr>
    </w:p>
    <w:p w14:paraId="0963A076" w14:textId="77777777" w:rsidR="001106A6" w:rsidRPr="009A73D8" w:rsidRDefault="001106A6" w:rsidP="001106A6">
      <w:pPr>
        <w:pStyle w:val="NoSpacing"/>
        <w:rPr>
          <w:rFonts w:ascii="Times New Roman" w:eastAsia="Times New Roman" w:hAnsi="Times New Roman" w:cs="Times New Roman"/>
          <w:sz w:val="24"/>
          <w:szCs w:val="24"/>
        </w:rPr>
      </w:pPr>
      <w:r w:rsidRPr="009A73D8">
        <w:rPr>
          <w:rFonts w:ascii="Times New Roman" w:eastAsia="Times New Roman" w:hAnsi="Times New Roman" w:cs="Times New Roman"/>
          <w:sz w:val="24"/>
          <w:szCs w:val="24"/>
        </w:rPr>
        <w:t xml:space="preserve">Yin, R. K. (2013). </w:t>
      </w:r>
      <w:r w:rsidRPr="009A73D8">
        <w:rPr>
          <w:rFonts w:ascii="Times New Roman" w:eastAsia="Times New Roman" w:hAnsi="Times New Roman" w:cs="Times New Roman"/>
          <w:i/>
          <w:iCs/>
          <w:sz w:val="24"/>
          <w:szCs w:val="24"/>
        </w:rPr>
        <w:t>Case study research: Design and methods</w:t>
      </w:r>
      <w:r w:rsidRPr="009A73D8">
        <w:rPr>
          <w:rFonts w:ascii="Times New Roman" w:eastAsia="Times New Roman" w:hAnsi="Times New Roman" w:cs="Times New Roman"/>
          <w:sz w:val="24"/>
          <w:szCs w:val="24"/>
        </w:rPr>
        <w:t xml:space="preserve"> (5</w:t>
      </w:r>
      <w:r w:rsidRPr="009A73D8">
        <w:rPr>
          <w:rFonts w:ascii="Times New Roman" w:eastAsia="Times New Roman" w:hAnsi="Times New Roman" w:cs="Times New Roman"/>
          <w:sz w:val="24"/>
          <w:szCs w:val="24"/>
          <w:vertAlign w:val="superscript"/>
        </w:rPr>
        <w:t>th</w:t>
      </w:r>
      <w:r w:rsidRPr="009A73D8">
        <w:rPr>
          <w:rFonts w:ascii="Times New Roman" w:eastAsia="Times New Roman" w:hAnsi="Times New Roman" w:cs="Times New Roman"/>
          <w:sz w:val="24"/>
          <w:szCs w:val="24"/>
        </w:rPr>
        <w:t xml:space="preserve"> ed.) San Francisco, CA:</w:t>
      </w:r>
    </w:p>
    <w:p w14:paraId="4E0F8E55" w14:textId="77777777" w:rsidR="001106A6" w:rsidRPr="009A73D8" w:rsidRDefault="001106A6" w:rsidP="001106A6">
      <w:pPr>
        <w:pStyle w:val="NoSpacing"/>
        <w:ind w:firstLine="720"/>
        <w:rPr>
          <w:rFonts w:ascii="Times New Roman" w:eastAsia="Times New Roman" w:hAnsi="Times New Roman" w:cs="Times New Roman"/>
          <w:sz w:val="24"/>
          <w:szCs w:val="24"/>
        </w:rPr>
      </w:pPr>
      <w:r w:rsidRPr="009A73D8">
        <w:rPr>
          <w:rFonts w:ascii="Times New Roman" w:eastAsia="Times New Roman" w:hAnsi="Times New Roman" w:cs="Times New Roman"/>
          <w:sz w:val="24"/>
          <w:szCs w:val="24"/>
        </w:rPr>
        <w:t>Sage Publications, Inc.</w:t>
      </w:r>
    </w:p>
    <w:p w14:paraId="6F0FB5C1" w14:textId="77777777" w:rsidR="00376362" w:rsidRPr="00376362" w:rsidRDefault="00376362" w:rsidP="00376362">
      <w:pPr>
        <w:spacing w:line="240" w:lineRule="auto"/>
        <w:rPr>
          <w:rFonts w:eastAsia="Times New Roman"/>
          <w:color w:val="auto"/>
          <w:lang w:bidi="en-US"/>
        </w:rPr>
      </w:pPr>
    </w:p>
    <w:p w14:paraId="48BC9530" w14:textId="77777777" w:rsidR="00376362" w:rsidRPr="00376362" w:rsidRDefault="00376362" w:rsidP="00376362">
      <w:pPr>
        <w:spacing w:line="240" w:lineRule="auto"/>
        <w:rPr>
          <w:rFonts w:eastAsia="Times New Roman"/>
          <w:color w:val="auto"/>
          <w:lang w:bidi="en-US"/>
        </w:rPr>
      </w:pPr>
    </w:p>
    <w:p w14:paraId="05B437D2" w14:textId="77777777" w:rsidR="00376362" w:rsidRPr="00376362" w:rsidRDefault="00376362" w:rsidP="00376362">
      <w:pPr>
        <w:spacing w:line="240" w:lineRule="auto"/>
        <w:rPr>
          <w:rFonts w:eastAsia="Times New Roman"/>
          <w:color w:val="auto"/>
          <w:lang w:bidi="en-US"/>
        </w:rPr>
      </w:pPr>
    </w:p>
    <w:p w14:paraId="6DCE1D8C" w14:textId="77777777" w:rsidR="009C1B83" w:rsidRDefault="009C1B83">
      <w:r>
        <w:br w:type="page"/>
      </w:r>
    </w:p>
    <w:p w14:paraId="17506EC9" w14:textId="77777777" w:rsidR="00376362" w:rsidRPr="00614BFF" w:rsidRDefault="00376362" w:rsidP="00614BFF">
      <w:pPr>
        <w:pStyle w:val="Heading1"/>
        <w:jc w:val="center"/>
        <w:rPr>
          <w:b w:val="0"/>
        </w:rPr>
      </w:pPr>
      <w:bookmarkStart w:id="34" w:name="_Toc13571781"/>
      <w:r w:rsidRPr="00614BFF">
        <w:rPr>
          <w:b w:val="0"/>
        </w:rPr>
        <w:lastRenderedPageBreak/>
        <w:t>MANUSCRIPT II</w:t>
      </w:r>
      <w:bookmarkEnd w:id="34"/>
    </w:p>
    <w:p w14:paraId="03B6D04B" w14:textId="77777777" w:rsidR="00376362" w:rsidRDefault="00376362" w:rsidP="00376362"/>
    <w:p w14:paraId="1761745D" w14:textId="77777777" w:rsidR="00376362" w:rsidRDefault="00376362" w:rsidP="00376362"/>
    <w:p w14:paraId="10B9C039" w14:textId="77777777" w:rsidR="00376362" w:rsidRDefault="00376362" w:rsidP="00376362"/>
    <w:p w14:paraId="410FF32B" w14:textId="77777777" w:rsidR="00376362" w:rsidRDefault="00376362" w:rsidP="00376362"/>
    <w:p w14:paraId="1BF095C2" w14:textId="77777777" w:rsidR="00376362" w:rsidRDefault="00376362" w:rsidP="00376362"/>
    <w:p w14:paraId="77AE04D8" w14:textId="77777777" w:rsidR="00376362" w:rsidRDefault="00376362" w:rsidP="00376362"/>
    <w:p w14:paraId="69FCDCB6" w14:textId="5D1D7A95" w:rsidR="00376362" w:rsidRPr="001B50ED" w:rsidRDefault="00C36587" w:rsidP="001B50ED">
      <w:pPr>
        <w:pStyle w:val="Heading1"/>
        <w:jc w:val="center"/>
        <w:rPr>
          <w:b w:val="0"/>
          <w:bCs/>
          <w:sz w:val="24"/>
          <w:szCs w:val="28"/>
        </w:rPr>
      </w:pPr>
      <w:bookmarkStart w:id="35" w:name="_Toc13571782"/>
      <w:r w:rsidRPr="001B50ED">
        <w:rPr>
          <w:b w:val="0"/>
          <w:bCs/>
          <w:sz w:val="24"/>
          <w:szCs w:val="28"/>
        </w:rPr>
        <w:t>Evaluating Out-of-School Time (OST) Program Outcomes Associated with 21</w:t>
      </w:r>
      <w:r w:rsidRPr="001B50ED">
        <w:rPr>
          <w:b w:val="0"/>
          <w:bCs/>
          <w:sz w:val="24"/>
          <w:szCs w:val="28"/>
          <w:vertAlign w:val="superscript"/>
        </w:rPr>
        <w:t>st</w:t>
      </w:r>
      <w:r w:rsidRPr="001B50ED">
        <w:rPr>
          <w:b w:val="0"/>
          <w:bCs/>
          <w:sz w:val="24"/>
          <w:szCs w:val="28"/>
        </w:rPr>
        <w:t xml:space="preserve"> Century Skills</w:t>
      </w:r>
      <w:bookmarkEnd w:id="35"/>
    </w:p>
    <w:p w14:paraId="24AC10E7" w14:textId="77777777" w:rsidR="00376362" w:rsidRDefault="00376362" w:rsidP="00376362"/>
    <w:p w14:paraId="78113F23" w14:textId="77777777" w:rsidR="00376362" w:rsidRDefault="00376362" w:rsidP="00376362"/>
    <w:p w14:paraId="48B01E05" w14:textId="77777777" w:rsidR="00376362" w:rsidRDefault="00376362" w:rsidP="00376362"/>
    <w:p w14:paraId="277C8CD8" w14:textId="77777777" w:rsidR="00376362" w:rsidRDefault="00376362" w:rsidP="00376362"/>
    <w:p w14:paraId="70340AF0" w14:textId="77777777" w:rsidR="00376362" w:rsidRDefault="00376362" w:rsidP="00376362"/>
    <w:p w14:paraId="17949C8A" w14:textId="77777777" w:rsidR="00376362" w:rsidRDefault="00376362" w:rsidP="00376362"/>
    <w:p w14:paraId="3B461DA5" w14:textId="77777777" w:rsidR="00376362" w:rsidRDefault="00376362" w:rsidP="00376362"/>
    <w:p w14:paraId="0BEC0FAC" w14:textId="77777777" w:rsidR="00376362" w:rsidRDefault="00376362" w:rsidP="00376362"/>
    <w:p w14:paraId="7A21ECF5" w14:textId="77777777" w:rsidR="00083920" w:rsidRDefault="00083920" w:rsidP="00376362"/>
    <w:p w14:paraId="028C6B0B" w14:textId="77777777" w:rsidR="00376362" w:rsidRDefault="00376362" w:rsidP="00376362"/>
    <w:p w14:paraId="5FF3382C" w14:textId="03C72574" w:rsidR="00376362" w:rsidRDefault="00376362" w:rsidP="00965A41">
      <w:pPr>
        <w:jc w:val="center"/>
      </w:pPr>
      <w:r>
        <w:t>This manuscript is prepared for submission to the peer-reviewed journal</w:t>
      </w:r>
      <w:r w:rsidR="00164AC6">
        <w:t>,</w:t>
      </w:r>
      <w:r>
        <w:t xml:space="preserve"> </w:t>
      </w:r>
      <w:r w:rsidR="00C36587">
        <w:rPr>
          <w:i/>
        </w:rPr>
        <w:t>Afterschool Matters</w:t>
      </w:r>
      <w:r w:rsidR="00164AC6">
        <w:rPr>
          <w:i/>
        </w:rPr>
        <w:t>,</w:t>
      </w:r>
      <w:r w:rsidR="00C36587">
        <w:rPr>
          <w:i/>
        </w:rPr>
        <w:t xml:space="preserve"> </w:t>
      </w:r>
      <w:r w:rsidR="00C36587">
        <w:t xml:space="preserve">and </w:t>
      </w:r>
      <w:r>
        <w:t>is the second of three manuscripts prepared for a journal-ready doctoral dissertation.</w:t>
      </w:r>
    </w:p>
    <w:p w14:paraId="02AAA852" w14:textId="7A7D2215" w:rsidR="009C1B83" w:rsidRDefault="009C1B83">
      <w:pPr>
        <w:rPr>
          <w:b/>
          <w:sz w:val="28"/>
          <w:szCs w:val="28"/>
        </w:rPr>
      </w:pPr>
    </w:p>
    <w:p w14:paraId="68081572" w14:textId="77777777" w:rsidR="00965A41" w:rsidRPr="00614BFF" w:rsidRDefault="00965A41" w:rsidP="00614BFF">
      <w:pPr>
        <w:pStyle w:val="Heading1"/>
        <w:jc w:val="center"/>
      </w:pPr>
      <w:bookmarkStart w:id="36" w:name="_Toc13571783"/>
      <w:r w:rsidRPr="00614BFF">
        <w:lastRenderedPageBreak/>
        <w:t>Abstract</w:t>
      </w:r>
      <w:bookmarkEnd w:id="36"/>
    </w:p>
    <w:p w14:paraId="1D0EE43D" w14:textId="2E6B9E06" w:rsidR="00C36587" w:rsidRPr="000E454F" w:rsidRDefault="00C36587" w:rsidP="00C36587">
      <w:pPr>
        <w:pStyle w:val="NoSpacing"/>
        <w:spacing w:line="480" w:lineRule="auto"/>
        <w:rPr>
          <w:rFonts w:ascii="Times New Roman" w:hAnsi="Times New Roman" w:cs="Times New Roman"/>
          <w:sz w:val="24"/>
          <w:szCs w:val="24"/>
        </w:rPr>
      </w:pPr>
      <w:r w:rsidRPr="000E454F">
        <w:rPr>
          <w:rFonts w:ascii="Times New Roman" w:hAnsi="Times New Roman" w:cs="Times New Roman"/>
          <w:sz w:val="24"/>
          <w:szCs w:val="24"/>
        </w:rPr>
        <w:t>One challenge associated with the provision of out-of-school time (OST) programs is identifying a holistic method of evaluating program outcomes that incorporates the voices and perspectives of all program participants. This case study set in a community school with established OST programs sought to identify students’, parents’, and teachers’ perceived outcomes from student participation in science, technology, engineering, and mathematics (STEM) and Non-STEM OST programs. Parent and student focus groups, teacher interviews, program lesson plans and observations served as key data sources for the</w:t>
      </w:r>
      <w:r>
        <w:rPr>
          <w:rFonts w:ascii="Times New Roman" w:hAnsi="Times New Roman" w:cs="Times New Roman"/>
          <w:sz w:val="24"/>
          <w:szCs w:val="24"/>
        </w:rPr>
        <w:t xml:space="preserve"> qualitative</w:t>
      </w:r>
      <w:r w:rsidRPr="000E454F">
        <w:rPr>
          <w:rFonts w:ascii="Times New Roman" w:hAnsi="Times New Roman" w:cs="Times New Roman"/>
          <w:sz w:val="24"/>
          <w:szCs w:val="24"/>
        </w:rPr>
        <w:t xml:space="preserve"> study, which focused on OST programs and outcomes related to 21</w:t>
      </w:r>
      <w:r w:rsidRPr="000E454F">
        <w:rPr>
          <w:rFonts w:ascii="Times New Roman" w:hAnsi="Times New Roman" w:cs="Times New Roman"/>
          <w:sz w:val="24"/>
          <w:szCs w:val="24"/>
          <w:vertAlign w:val="superscript"/>
        </w:rPr>
        <w:t>st</w:t>
      </w:r>
      <w:r w:rsidRPr="000E454F">
        <w:rPr>
          <w:rFonts w:ascii="Times New Roman" w:hAnsi="Times New Roman" w:cs="Times New Roman"/>
          <w:sz w:val="24"/>
          <w:szCs w:val="24"/>
        </w:rPr>
        <w:t xml:space="preserve"> century skill development. </w:t>
      </w:r>
      <w:r>
        <w:rPr>
          <w:rFonts w:ascii="Times New Roman" w:hAnsi="Times New Roman" w:cs="Times New Roman"/>
          <w:sz w:val="24"/>
          <w:szCs w:val="24"/>
        </w:rPr>
        <w:t xml:space="preserve">Students, parents, and teachers perceived different program outcomes including relationship development, content learning, and process skills, respectively. STEM programs were associated with information, communication, and technology </w:t>
      </w:r>
      <w:r w:rsidRPr="00D86CC6">
        <w:rPr>
          <w:rFonts w:ascii="Times New Roman" w:hAnsi="Times New Roman" w:cs="Times New Roman"/>
          <w:i/>
          <w:iCs/>
          <w:sz w:val="24"/>
          <w:szCs w:val="24"/>
        </w:rPr>
        <w:t>skills</w:t>
      </w:r>
      <w:r>
        <w:rPr>
          <w:rFonts w:ascii="Times New Roman" w:hAnsi="Times New Roman" w:cs="Times New Roman"/>
          <w:sz w:val="24"/>
          <w:szCs w:val="24"/>
        </w:rPr>
        <w:t xml:space="preserve">, while Non-STEM programs were found to support information </w:t>
      </w:r>
      <w:r w:rsidRPr="00D86CC6">
        <w:rPr>
          <w:rFonts w:ascii="Times New Roman" w:hAnsi="Times New Roman" w:cs="Times New Roman"/>
          <w:i/>
          <w:iCs/>
          <w:sz w:val="24"/>
          <w:szCs w:val="24"/>
        </w:rPr>
        <w:t>literacy</w:t>
      </w:r>
      <w:r w:rsidR="0088036F">
        <w:rPr>
          <w:rFonts w:ascii="Times New Roman" w:hAnsi="Times New Roman" w:cs="Times New Roman"/>
          <w:i/>
          <w:iCs/>
          <w:sz w:val="24"/>
          <w:szCs w:val="24"/>
        </w:rPr>
        <w:t>.</w:t>
      </w:r>
      <w:r w:rsidRPr="00D86CC6">
        <w:rPr>
          <w:rFonts w:ascii="Times New Roman" w:hAnsi="Times New Roman" w:cs="Times New Roman"/>
          <w:i/>
          <w:iCs/>
          <w:sz w:val="24"/>
          <w:szCs w:val="24"/>
        </w:rPr>
        <w:t xml:space="preserve"> </w:t>
      </w:r>
      <w:r>
        <w:rPr>
          <w:rFonts w:ascii="Times New Roman" w:hAnsi="Times New Roman" w:cs="Times New Roman"/>
          <w:sz w:val="24"/>
          <w:szCs w:val="24"/>
        </w:rPr>
        <w:t>Both STEM and Non-STEM programs were associated with the development of social emotional skills and learning and innovation 21</w:t>
      </w:r>
      <w:r w:rsidRPr="00374B7C">
        <w:rPr>
          <w:rFonts w:ascii="Times New Roman" w:hAnsi="Times New Roman" w:cs="Times New Roman"/>
          <w:sz w:val="24"/>
          <w:szCs w:val="24"/>
          <w:vertAlign w:val="superscript"/>
        </w:rPr>
        <w:t>st</w:t>
      </w:r>
      <w:r>
        <w:rPr>
          <w:rFonts w:ascii="Times New Roman" w:hAnsi="Times New Roman" w:cs="Times New Roman"/>
          <w:sz w:val="24"/>
          <w:szCs w:val="24"/>
        </w:rPr>
        <w:t xml:space="preserve"> century skills. </w:t>
      </w:r>
      <w:r w:rsidRPr="000E454F">
        <w:rPr>
          <w:rFonts w:ascii="Times New Roman" w:hAnsi="Times New Roman" w:cs="Times New Roman"/>
          <w:sz w:val="24"/>
          <w:szCs w:val="24"/>
        </w:rPr>
        <w:t>The Framework for 21</w:t>
      </w:r>
      <w:r w:rsidRPr="000E454F">
        <w:rPr>
          <w:rFonts w:ascii="Times New Roman" w:hAnsi="Times New Roman" w:cs="Times New Roman"/>
          <w:sz w:val="24"/>
          <w:szCs w:val="24"/>
          <w:vertAlign w:val="superscript"/>
        </w:rPr>
        <w:t>st</w:t>
      </w:r>
      <w:r w:rsidRPr="000E454F">
        <w:rPr>
          <w:rFonts w:ascii="Times New Roman" w:hAnsi="Times New Roman" w:cs="Times New Roman"/>
          <w:sz w:val="24"/>
          <w:szCs w:val="24"/>
        </w:rPr>
        <w:t xml:space="preserve"> century learning served as the theoretical framework for the study.</w:t>
      </w:r>
      <w:r w:rsidR="0088036F">
        <w:rPr>
          <w:rFonts w:ascii="Times New Roman" w:hAnsi="Times New Roman" w:cs="Times New Roman"/>
          <w:sz w:val="24"/>
          <w:szCs w:val="24"/>
        </w:rPr>
        <w:t xml:space="preserve"> Implications of the findings and possible applications of the qualitative methodology are discussed. </w:t>
      </w:r>
      <w:r w:rsidRPr="000E454F">
        <w:rPr>
          <w:rFonts w:ascii="Times New Roman" w:hAnsi="Times New Roman" w:cs="Times New Roman"/>
          <w:sz w:val="24"/>
          <w:szCs w:val="24"/>
        </w:rPr>
        <w:t xml:space="preserve">  </w:t>
      </w:r>
    </w:p>
    <w:p w14:paraId="7AF5EF1D" w14:textId="5E3F3A65" w:rsidR="009C1B83" w:rsidRDefault="00965A41" w:rsidP="00DB407F">
      <w:r>
        <w:tab/>
      </w:r>
      <w:bookmarkStart w:id="37" w:name="_Toc13571784"/>
      <w:r w:rsidRPr="001B50ED">
        <w:rPr>
          <w:rStyle w:val="Heading2Char"/>
          <w:sz w:val="24"/>
          <w:szCs w:val="24"/>
        </w:rPr>
        <w:t>Keywords:</w:t>
      </w:r>
      <w:bookmarkEnd w:id="37"/>
      <w:r>
        <w:t xml:space="preserve"> </w:t>
      </w:r>
      <w:r w:rsidR="00C36587">
        <w:t xml:space="preserve">out-of-school time (OST) </w:t>
      </w:r>
      <w:r w:rsidR="00C36587" w:rsidRPr="000E454F">
        <w:t>programs, 21</w:t>
      </w:r>
      <w:r w:rsidR="00C36587" w:rsidRPr="000E454F">
        <w:rPr>
          <w:vertAlign w:val="superscript"/>
        </w:rPr>
        <w:t>st</w:t>
      </w:r>
      <w:r w:rsidR="00C36587" w:rsidRPr="000E454F">
        <w:t xml:space="preserve"> century skills, STEM</w:t>
      </w:r>
      <w:r w:rsidR="00C36587">
        <w:t>,</w:t>
      </w:r>
      <w:r w:rsidR="00DB407F">
        <w:t xml:space="preserve"> </w:t>
      </w:r>
      <w:r w:rsidR="00C36587">
        <w:t>community schools</w:t>
      </w:r>
    </w:p>
    <w:p w14:paraId="47E31D80" w14:textId="77777777" w:rsidR="009C1B83" w:rsidRDefault="009C1B83">
      <w:r>
        <w:br w:type="page"/>
      </w:r>
    </w:p>
    <w:p w14:paraId="243369D9" w14:textId="77777777" w:rsidR="00C36587" w:rsidRPr="0080555A" w:rsidRDefault="00C36587" w:rsidP="001B50ED">
      <w:pPr>
        <w:jc w:val="center"/>
      </w:pPr>
      <w:r w:rsidRPr="0080555A">
        <w:lastRenderedPageBreak/>
        <w:t>Evaluating Out-of-School Time (OST) Program Outcomes Associated with 21</w:t>
      </w:r>
      <w:r w:rsidRPr="0080555A">
        <w:rPr>
          <w:vertAlign w:val="superscript"/>
        </w:rPr>
        <w:t>st</w:t>
      </w:r>
      <w:r w:rsidRPr="0080555A">
        <w:t xml:space="preserve"> Century Skills</w:t>
      </w:r>
    </w:p>
    <w:p w14:paraId="5065F053" w14:textId="77777777" w:rsidR="00C36587" w:rsidRPr="000E454F" w:rsidRDefault="00965A41" w:rsidP="00C36587">
      <w:pPr>
        <w:pStyle w:val="NoSpacing"/>
        <w:spacing w:line="480" w:lineRule="auto"/>
        <w:rPr>
          <w:rFonts w:ascii="Times New Roman" w:hAnsi="Times New Roman" w:cs="Times New Roman"/>
          <w:sz w:val="24"/>
          <w:szCs w:val="24"/>
        </w:rPr>
      </w:pPr>
      <w:r>
        <w:tab/>
      </w:r>
      <w:r w:rsidR="00C36587" w:rsidRPr="000E454F">
        <w:rPr>
          <w:rFonts w:ascii="Times New Roman" w:hAnsi="Times New Roman" w:cs="Times New Roman"/>
          <w:sz w:val="24"/>
          <w:szCs w:val="24"/>
        </w:rPr>
        <w:t>Supporting students as they become 21</w:t>
      </w:r>
      <w:r w:rsidR="00C36587" w:rsidRPr="000E454F">
        <w:rPr>
          <w:rFonts w:ascii="Times New Roman" w:hAnsi="Times New Roman" w:cs="Times New Roman"/>
          <w:sz w:val="24"/>
          <w:szCs w:val="24"/>
          <w:vertAlign w:val="superscript"/>
        </w:rPr>
        <w:t>st</w:t>
      </w:r>
      <w:r w:rsidR="00C36587" w:rsidRPr="000E454F">
        <w:rPr>
          <w:rFonts w:ascii="Times New Roman" w:hAnsi="Times New Roman" w:cs="Times New Roman"/>
          <w:sz w:val="24"/>
          <w:szCs w:val="24"/>
        </w:rPr>
        <w:t xml:space="preserve"> century citizens in the age of technology presents an unprecedented set of challenges for educators. The most prominent of these challenges is ensuring that all students have equitable access to high quality academic programs, including a variety of science, technology, engineering, and mathematics (STEM) opportunities that promote the development of 21</w:t>
      </w:r>
      <w:r w:rsidR="00C36587" w:rsidRPr="000E454F">
        <w:rPr>
          <w:rFonts w:ascii="Times New Roman" w:hAnsi="Times New Roman" w:cs="Times New Roman"/>
          <w:sz w:val="24"/>
          <w:szCs w:val="24"/>
          <w:vertAlign w:val="superscript"/>
        </w:rPr>
        <w:t>st</w:t>
      </w:r>
      <w:r w:rsidR="00C36587" w:rsidRPr="000E454F">
        <w:rPr>
          <w:rFonts w:ascii="Times New Roman" w:hAnsi="Times New Roman" w:cs="Times New Roman"/>
          <w:sz w:val="24"/>
          <w:szCs w:val="24"/>
        </w:rPr>
        <w:t xml:space="preserve"> century skills (National Research Council, 2011; Sahin, Ayar, &amp; Adiguzel, 2014). Exposure to such curricular and extra-curricular </w:t>
      </w:r>
      <w:r w:rsidR="00C36587">
        <w:rPr>
          <w:rFonts w:ascii="Times New Roman" w:hAnsi="Times New Roman" w:cs="Times New Roman"/>
          <w:sz w:val="24"/>
          <w:szCs w:val="24"/>
        </w:rPr>
        <w:t>resources</w:t>
      </w:r>
      <w:r w:rsidR="00C36587" w:rsidRPr="000E454F">
        <w:rPr>
          <w:rFonts w:ascii="Times New Roman" w:hAnsi="Times New Roman" w:cs="Times New Roman"/>
          <w:sz w:val="24"/>
          <w:szCs w:val="24"/>
        </w:rPr>
        <w:t xml:space="preserve"> </w:t>
      </w:r>
      <w:r w:rsidR="00C36587">
        <w:rPr>
          <w:rFonts w:ascii="Times New Roman" w:hAnsi="Times New Roman" w:cs="Times New Roman"/>
          <w:sz w:val="24"/>
          <w:szCs w:val="24"/>
        </w:rPr>
        <w:t>helps to develop</w:t>
      </w:r>
      <w:r w:rsidR="00C36587" w:rsidRPr="000E454F">
        <w:rPr>
          <w:rFonts w:ascii="Times New Roman" w:hAnsi="Times New Roman" w:cs="Times New Roman"/>
          <w:sz w:val="24"/>
          <w:szCs w:val="24"/>
        </w:rPr>
        <w:t xml:space="preserve"> these skills </w:t>
      </w:r>
      <w:r w:rsidR="00C36587">
        <w:rPr>
          <w:rFonts w:ascii="Times New Roman" w:hAnsi="Times New Roman" w:cs="Times New Roman"/>
          <w:sz w:val="24"/>
          <w:szCs w:val="24"/>
        </w:rPr>
        <w:t>and inspires</w:t>
      </w:r>
      <w:r w:rsidR="00C36587" w:rsidRPr="000E454F">
        <w:rPr>
          <w:rFonts w:ascii="Times New Roman" w:hAnsi="Times New Roman" w:cs="Times New Roman"/>
          <w:sz w:val="24"/>
          <w:szCs w:val="24"/>
        </w:rPr>
        <w:t xml:space="preserve"> </w:t>
      </w:r>
      <w:r w:rsidR="00C36587">
        <w:rPr>
          <w:rFonts w:ascii="Times New Roman" w:hAnsi="Times New Roman" w:cs="Times New Roman"/>
          <w:sz w:val="24"/>
          <w:szCs w:val="24"/>
        </w:rPr>
        <w:t>students to start thinking about career possibilities.</w:t>
      </w:r>
      <w:r w:rsidR="00C36587" w:rsidRPr="000E454F">
        <w:rPr>
          <w:rFonts w:ascii="Times New Roman" w:hAnsi="Times New Roman" w:cs="Times New Roman"/>
          <w:sz w:val="24"/>
          <w:szCs w:val="24"/>
        </w:rPr>
        <w:t xml:space="preserve"> Out-of-school time (OST) programs have gained recognition as valuable approaches to </w:t>
      </w:r>
      <w:r w:rsidR="00C36587">
        <w:rPr>
          <w:rFonts w:ascii="Times New Roman" w:hAnsi="Times New Roman" w:cs="Times New Roman"/>
          <w:sz w:val="24"/>
          <w:szCs w:val="24"/>
        </w:rPr>
        <w:t>extending</w:t>
      </w:r>
      <w:r w:rsidR="00C36587" w:rsidRPr="000E454F">
        <w:rPr>
          <w:rFonts w:ascii="Times New Roman" w:hAnsi="Times New Roman" w:cs="Times New Roman"/>
          <w:sz w:val="24"/>
          <w:szCs w:val="24"/>
        </w:rPr>
        <w:t xml:space="preserve"> student learnin</w:t>
      </w:r>
      <w:r w:rsidR="00C36587">
        <w:rPr>
          <w:rFonts w:ascii="Times New Roman" w:hAnsi="Times New Roman" w:cs="Times New Roman"/>
          <w:sz w:val="24"/>
          <w:szCs w:val="24"/>
        </w:rPr>
        <w:t>g while also building</w:t>
      </w:r>
      <w:r w:rsidR="00C36587" w:rsidRPr="000E454F">
        <w:rPr>
          <w:rFonts w:ascii="Times New Roman" w:hAnsi="Times New Roman" w:cs="Times New Roman"/>
          <w:sz w:val="24"/>
          <w:szCs w:val="24"/>
        </w:rPr>
        <w:t xml:space="preserve"> interest and engagement (Beckett et al., 2009). </w:t>
      </w:r>
      <w:r w:rsidR="00C36587" w:rsidRPr="00374B7C">
        <w:rPr>
          <w:rFonts w:ascii="Times New Roman" w:hAnsi="Times New Roman" w:cs="Times New Roman"/>
          <w:sz w:val="24"/>
          <w:szCs w:val="24"/>
        </w:rPr>
        <w:t>The Community Schools strategy, which incorporates OST programs as a core instructional component, promotes equitable student access to such opportunities (Maier, Daniel, Oakes, &amp; Lam, 2017).</w:t>
      </w:r>
      <w:r w:rsidR="00C36587" w:rsidRPr="000E454F">
        <w:rPr>
          <w:rFonts w:ascii="Times New Roman" w:hAnsi="Times New Roman" w:cs="Times New Roman"/>
          <w:sz w:val="24"/>
          <w:szCs w:val="24"/>
        </w:rPr>
        <w:t xml:space="preserve">  </w:t>
      </w:r>
    </w:p>
    <w:p w14:paraId="71C1793D" w14:textId="77777777" w:rsidR="00C36587" w:rsidRPr="0080555A" w:rsidRDefault="00C36587" w:rsidP="0080555A">
      <w:pPr>
        <w:pStyle w:val="Heading1"/>
        <w:jc w:val="center"/>
        <w:rPr>
          <w:color w:val="000000" w:themeColor="text1"/>
          <w:sz w:val="24"/>
          <w:szCs w:val="24"/>
        </w:rPr>
      </w:pPr>
      <w:bookmarkStart w:id="38" w:name="_Toc13571785"/>
      <w:r w:rsidRPr="0080555A">
        <w:rPr>
          <w:color w:val="000000" w:themeColor="text1"/>
          <w:sz w:val="24"/>
          <w:szCs w:val="24"/>
        </w:rPr>
        <w:t>Problem and Research Questions</w:t>
      </w:r>
      <w:bookmarkEnd w:id="38"/>
    </w:p>
    <w:p w14:paraId="2655183E" w14:textId="603F8D04" w:rsidR="00C36587" w:rsidRPr="000E454F" w:rsidRDefault="00C36587" w:rsidP="00C36587">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Program evaluation is a critical component of OST planning, success, and expansion; however, OST programs are characteristically different than in school programs and require different forms of evaluation (Allen et al., 2016; Murchison, Browhawn, Fancsali, Beesley, &amp; Stafford, 2019). </w:t>
      </w:r>
      <w:r w:rsidRPr="000E454F">
        <w:rPr>
          <w:rFonts w:ascii="Times New Roman" w:hAnsi="Times New Roman" w:cs="Times New Roman"/>
          <w:sz w:val="24"/>
          <w:szCs w:val="24"/>
        </w:rPr>
        <w:t xml:space="preserve">In community </w:t>
      </w:r>
      <w:r>
        <w:rPr>
          <w:rFonts w:ascii="Times New Roman" w:hAnsi="Times New Roman" w:cs="Times New Roman"/>
          <w:sz w:val="24"/>
          <w:szCs w:val="24"/>
        </w:rPr>
        <w:t>s</w:t>
      </w:r>
      <w:r w:rsidRPr="000E454F">
        <w:rPr>
          <w:rFonts w:ascii="Times New Roman" w:hAnsi="Times New Roman" w:cs="Times New Roman"/>
          <w:sz w:val="24"/>
          <w:szCs w:val="24"/>
        </w:rPr>
        <w:t>chool</w:t>
      </w:r>
      <w:r>
        <w:rPr>
          <w:rFonts w:ascii="Times New Roman" w:hAnsi="Times New Roman" w:cs="Times New Roman"/>
          <w:sz w:val="24"/>
          <w:szCs w:val="24"/>
        </w:rPr>
        <w:t>s</w:t>
      </w:r>
      <w:r w:rsidRPr="000E454F">
        <w:rPr>
          <w:rFonts w:ascii="Times New Roman" w:hAnsi="Times New Roman" w:cs="Times New Roman"/>
          <w:sz w:val="24"/>
          <w:szCs w:val="24"/>
        </w:rPr>
        <w:t xml:space="preserve">, the voices of </w:t>
      </w:r>
      <w:r>
        <w:rPr>
          <w:rFonts w:ascii="Times New Roman" w:hAnsi="Times New Roman" w:cs="Times New Roman"/>
          <w:sz w:val="24"/>
          <w:szCs w:val="24"/>
        </w:rPr>
        <w:t>students, families, staff members, and those in the surrounding community</w:t>
      </w:r>
      <w:r w:rsidRPr="000E454F">
        <w:rPr>
          <w:rFonts w:ascii="Times New Roman" w:hAnsi="Times New Roman" w:cs="Times New Roman"/>
          <w:sz w:val="24"/>
          <w:szCs w:val="24"/>
        </w:rPr>
        <w:t xml:space="preserve"> are the most highly valued</w:t>
      </w:r>
      <w:r>
        <w:rPr>
          <w:rFonts w:ascii="Times New Roman" w:hAnsi="Times New Roman" w:cs="Times New Roman"/>
          <w:sz w:val="24"/>
          <w:szCs w:val="24"/>
        </w:rPr>
        <w:t xml:space="preserve"> perspectives related to </w:t>
      </w:r>
      <w:r w:rsidRPr="000E454F">
        <w:rPr>
          <w:rFonts w:ascii="Times New Roman" w:hAnsi="Times New Roman" w:cs="Times New Roman"/>
          <w:sz w:val="24"/>
          <w:szCs w:val="24"/>
        </w:rPr>
        <w:t>program success</w:t>
      </w:r>
      <w:r>
        <w:rPr>
          <w:rFonts w:ascii="Times New Roman" w:hAnsi="Times New Roman" w:cs="Times New Roman"/>
          <w:sz w:val="24"/>
          <w:szCs w:val="24"/>
        </w:rPr>
        <w:t>. Consequently</w:t>
      </w:r>
      <w:r w:rsidRPr="000E454F">
        <w:rPr>
          <w:rFonts w:ascii="Times New Roman" w:hAnsi="Times New Roman" w:cs="Times New Roman"/>
          <w:sz w:val="24"/>
          <w:szCs w:val="24"/>
        </w:rPr>
        <w:t xml:space="preserve">, interviews and focus groups </w:t>
      </w:r>
      <w:r>
        <w:rPr>
          <w:rFonts w:ascii="Times New Roman" w:hAnsi="Times New Roman" w:cs="Times New Roman"/>
          <w:sz w:val="24"/>
          <w:szCs w:val="24"/>
        </w:rPr>
        <w:t>are</w:t>
      </w:r>
      <w:r w:rsidRPr="000E454F">
        <w:rPr>
          <w:rFonts w:ascii="Times New Roman" w:hAnsi="Times New Roman" w:cs="Times New Roman"/>
          <w:sz w:val="24"/>
          <w:szCs w:val="24"/>
        </w:rPr>
        <w:t xml:space="preserve"> effective </w:t>
      </w:r>
      <w:r>
        <w:rPr>
          <w:rFonts w:ascii="Times New Roman" w:hAnsi="Times New Roman" w:cs="Times New Roman"/>
          <w:sz w:val="24"/>
          <w:szCs w:val="24"/>
        </w:rPr>
        <w:t>approaches</w:t>
      </w:r>
      <w:r w:rsidRPr="000E454F">
        <w:rPr>
          <w:rFonts w:ascii="Times New Roman" w:hAnsi="Times New Roman" w:cs="Times New Roman"/>
          <w:sz w:val="24"/>
          <w:szCs w:val="24"/>
        </w:rPr>
        <w:t xml:space="preserve"> to </w:t>
      </w:r>
      <w:r>
        <w:rPr>
          <w:rFonts w:ascii="Times New Roman" w:hAnsi="Times New Roman" w:cs="Times New Roman"/>
          <w:sz w:val="24"/>
          <w:szCs w:val="24"/>
        </w:rPr>
        <w:t>promoting</w:t>
      </w:r>
      <w:r w:rsidRPr="000E454F">
        <w:rPr>
          <w:rFonts w:ascii="Times New Roman" w:hAnsi="Times New Roman" w:cs="Times New Roman"/>
          <w:sz w:val="24"/>
          <w:szCs w:val="24"/>
        </w:rPr>
        <w:t xml:space="preserve"> community</w:t>
      </w:r>
      <w:r>
        <w:rPr>
          <w:rFonts w:ascii="Times New Roman" w:hAnsi="Times New Roman" w:cs="Times New Roman"/>
          <w:sz w:val="24"/>
          <w:szCs w:val="24"/>
        </w:rPr>
        <w:t xml:space="preserve"> development</w:t>
      </w:r>
      <w:r w:rsidRPr="000E454F">
        <w:rPr>
          <w:rFonts w:ascii="Times New Roman" w:hAnsi="Times New Roman" w:cs="Times New Roman"/>
          <w:sz w:val="24"/>
          <w:szCs w:val="24"/>
        </w:rPr>
        <w:t xml:space="preserve"> while also </w:t>
      </w:r>
      <w:r>
        <w:rPr>
          <w:rFonts w:ascii="Times New Roman" w:hAnsi="Times New Roman" w:cs="Times New Roman"/>
          <w:sz w:val="24"/>
          <w:szCs w:val="24"/>
        </w:rPr>
        <w:t>capturing program outcomes</w:t>
      </w:r>
      <w:r w:rsidR="00DB407F">
        <w:rPr>
          <w:rFonts w:ascii="Times New Roman" w:hAnsi="Times New Roman" w:cs="Times New Roman"/>
          <w:sz w:val="24"/>
          <w:szCs w:val="24"/>
        </w:rPr>
        <w:t>, challenges,</w:t>
      </w:r>
      <w:r>
        <w:rPr>
          <w:rFonts w:ascii="Times New Roman" w:hAnsi="Times New Roman" w:cs="Times New Roman"/>
          <w:sz w:val="24"/>
          <w:szCs w:val="24"/>
        </w:rPr>
        <w:t xml:space="preserve"> and strengths</w:t>
      </w:r>
      <w:r w:rsidRPr="000E454F">
        <w:rPr>
          <w:rFonts w:ascii="Times New Roman" w:hAnsi="Times New Roman" w:cs="Times New Roman"/>
          <w:sz w:val="24"/>
          <w:szCs w:val="24"/>
        </w:rPr>
        <w:t xml:space="preserve">. This study seeks to fill gaps in </w:t>
      </w:r>
      <w:r>
        <w:rPr>
          <w:rFonts w:ascii="Times New Roman" w:hAnsi="Times New Roman" w:cs="Times New Roman"/>
          <w:sz w:val="24"/>
          <w:szCs w:val="24"/>
        </w:rPr>
        <w:lastRenderedPageBreak/>
        <w:t xml:space="preserve">literature </w:t>
      </w:r>
      <w:r w:rsidRPr="000E454F">
        <w:rPr>
          <w:rFonts w:ascii="Times New Roman" w:hAnsi="Times New Roman" w:cs="Times New Roman"/>
          <w:sz w:val="24"/>
          <w:szCs w:val="24"/>
        </w:rPr>
        <w:t xml:space="preserve">related </w:t>
      </w:r>
      <w:r>
        <w:rPr>
          <w:rFonts w:ascii="Times New Roman" w:hAnsi="Times New Roman" w:cs="Times New Roman"/>
          <w:sz w:val="24"/>
          <w:szCs w:val="24"/>
        </w:rPr>
        <w:t xml:space="preserve">to </w:t>
      </w:r>
      <w:r w:rsidRPr="000E454F">
        <w:rPr>
          <w:rFonts w:ascii="Times New Roman" w:hAnsi="Times New Roman" w:cs="Times New Roman"/>
          <w:sz w:val="24"/>
          <w:szCs w:val="24"/>
        </w:rPr>
        <w:t>student outcomes and 21</w:t>
      </w:r>
      <w:r w:rsidRPr="000E454F">
        <w:rPr>
          <w:rFonts w:ascii="Times New Roman" w:hAnsi="Times New Roman" w:cs="Times New Roman"/>
          <w:sz w:val="24"/>
          <w:szCs w:val="24"/>
          <w:vertAlign w:val="superscript"/>
        </w:rPr>
        <w:t>st</w:t>
      </w:r>
      <w:r w:rsidRPr="000E454F">
        <w:rPr>
          <w:rFonts w:ascii="Times New Roman" w:hAnsi="Times New Roman" w:cs="Times New Roman"/>
          <w:sz w:val="24"/>
          <w:szCs w:val="24"/>
        </w:rPr>
        <w:t xml:space="preserve"> century skills associated with participation in OST programs. Additionally, the study includes a replicable methodology for providing a community-centered </w:t>
      </w:r>
      <w:r>
        <w:rPr>
          <w:rFonts w:ascii="Times New Roman" w:hAnsi="Times New Roman" w:cs="Times New Roman"/>
          <w:sz w:val="24"/>
          <w:szCs w:val="24"/>
        </w:rPr>
        <w:t>program evaluation</w:t>
      </w:r>
      <w:r w:rsidRPr="000E454F">
        <w:rPr>
          <w:rFonts w:ascii="Times New Roman" w:hAnsi="Times New Roman" w:cs="Times New Roman"/>
          <w:sz w:val="24"/>
          <w:szCs w:val="24"/>
        </w:rPr>
        <w:t xml:space="preserve"> that can be implemented in a variety of settings.</w:t>
      </w:r>
    </w:p>
    <w:p w14:paraId="298FB866" w14:textId="77777777" w:rsidR="00C36587" w:rsidRPr="000E454F" w:rsidRDefault="00C36587" w:rsidP="00C36587">
      <w:pPr>
        <w:pStyle w:val="NoSpacing"/>
        <w:spacing w:line="480" w:lineRule="auto"/>
        <w:ind w:firstLine="810"/>
        <w:rPr>
          <w:rFonts w:ascii="Times New Roman" w:hAnsi="Times New Roman" w:cs="Times New Roman"/>
          <w:sz w:val="24"/>
          <w:szCs w:val="24"/>
        </w:rPr>
      </w:pPr>
      <w:r>
        <w:rPr>
          <w:rFonts w:ascii="Times New Roman" w:hAnsi="Times New Roman" w:cs="Times New Roman"/>
          <w:sz w:val="24"/>
          <w:szCs w:val="24"/>
        </w:rPr>
        <w:t>The study</w:t>
      </w:r>
      <w:r w:rsidRPr="000E454F">
        <w:rPr>
          <w:rFonts w:ascii="Times New Roman" w:hAnsi="Times New Roman" w:cs="Times New Roman"/>
          <w:sz w:val="24"/>
          <w:szCs w:val="24"/>
        </w:rPr>
        <w:t xml:space="preserve"> was conducted in a Title I community school with extensive STEM and Non-STEM program offerings and was guided by the following questions:</w:t>
      </w:r>
    </w:p>
    <w:p w14:paraId="09A1EB89" w14:textId="77777777" w:rsidR="00C36587" w:rsidRPr="000E454F" w:rsidRDefault="00C36587" w:rsidP="0080555A">
      <w:pPr>
        <w:pStyle w:val="NoSpacing"/>
        <w:numPr>
          <w:ilvl w:val="0"/>
          <w:numId w:val="3"/>
        </w:numPr>
        <w:spacing w:line="480" w:lineRule="auto"/>
        <w:rPr>
          <w:rFonts w:ascii="Times New Roman" w:hAnsi="Times New Roman" w:cs="Times New Roman"/>
          <w:sz w:val="24"/>
          <w:szCs w:val="24"/>
        </w:rPr>
      </w:pPr>
      <w:r w:rsidRPr="000E454F">
        <w:rPr>
          <w:rFonts w:ascii="Times New Roman" w:hAnsi="Times New Roman" w:cs="Times New Roman"/>
          <w:sz w:val="24"/>
          <w:szCs w:val="24"/>
        </w:rPr>
        <w:t>What outcomes do students, parents, and teachers perceive from student participation in OST programs?</w:t>
      </w:r>
    </w:p>
    <w:p w14:paraId="23D5AF61" w14:textId="77777777" w:rsidR="00C36587" w:rsidRPr="000E454F" w:rsidRDefault="00C36587" w:rsidP="0080555A">
      <w:pPr>
        <w:pStyle w:val="NoSpacing"/>
        <w:numPr>
          <w:ilvl w:val="0"/>
          <w:numId w:val="3"/>
        </w:numPr>
        <w:spacing w:line="480" w:lineRule="auto"/>
        <w:rPr>
          <w:rFonts w:ascii="Times New Roman" w:hAnsi="Times New Roman" w:cs="Times New Roman"/>
          <w:sz w:val="24"/>
          <w:szCs w:val="24"/>
        </w:rPr>
      </w:pPr>
      <w:r>
        <w:rPr>
          <w:rFonts w:ascii="Times New Roman" w:hAnsi="Times New Roman" w:cs="Times New Roman"/>
          <w:sz w:val="24"/>
          <w:szCs w:val="24"/>
        </w:rPr>
        <w:t>W</w:t>
      </w:r>
      <w:r w:rsidRPr="000E454F">
        <w:rPr>
          <w:rFonts w:ascii="Times New Roman" w:hAnsi="Times New Roman" w:cs="Times New Roman"/>
          <w:sz w:val="24"/>
          <w:szCs w:val="24"/>
        </w:rPr>
        <w:t xml:space="preserve">hat influence do STEM and Non-STEM programs have on </w:t>
      </w:r>
      <w:r>
        <w:rPr>
          <w:rFonts w:ascii="Times New Roman" w:hAnsi="Times New Roman" w:cs="Times New Roman"/>
          <w:sz w:val="24"/>
          <w:szCs w:val="24"/>
        </w:rPr>
        <w:t>students’</w:t>
      </w:r>
      <w:r w:rsidRPr="000E454F">
        <w:rPr>
          <w:rFonts w:ascii="Times New Roman" w:hAnsi="Times New Roman" w:cs="Times New Roman"/>
          <w:sz w:val="24"/>
          <w:szCs w:val="24"/>
        </w:rPr>
        <w:t xml:space="preserve"> development of 21</w:t>
      </w:r>
      <w:r w:rsidRPr="000E454F">
        <w:rPr>
          <w:rFonts w:ascii="Times New Roman" w:hAnsi="Times New Roman" w:cs="Times New Roman"/>
          <w:sz w:val="24"/>
          <w:szCs w:val="24"/>
          <w:vertAlign w:val="superscript"/>
        </w:rPr>
        <w:t>st</w:t>
      </w:r>
      <w:r w:rsidRPr="000E454F">
        <w:rPr>
          <w:rFonts w:ascii="Times New Roman" w:hAnsi="Times New Roman" w:cs="Times New Roman"/>
          <w:sz w:val="24"/>
          <w:szCs w:val="24"/>
        </w:rPr>
        <w:t xml:space="preserve"> century skills</w:t>
      </w:r>
      <w:r>
        <w:rPr>
          <w:rFonts w:ascii="Times New Roman" w:hAnsi="Times New Roman" w:cs="Times New Roman"/>
          <w:sz w:val="24"/>
          <w:szCs w:val="24"/>
        </w:rPr>
        <w:t>?</w:t>
      </w:r>
    </w:p>
    <w:p w14:paraId="61FEED75" w14:textId="1F6D2AEA" w:rsidR="00B305A3" w:rsidRPr="00B305A3" w:rsidRDefault="00B305A3" w:rsidP="00B305A3">
      <w:pPr>
        <w:pStyle w:val="Heading1"/>
        <w:jc w:val="center"/>
        <w:rPr>
          <w:sz w:val="24"/>
          <w:szCs w:val="28"/>
        </w:rPr>
      </w:pPr>
      <w:bookmarkStart w:id="39" w:name="_Toc13571786"/>
      <w:r w:rsidRPr="00B305A3">
        <w:rPr>
          <w:sz w:val="24"/>
          <w:szCs w:val="28"/>
        </w:rPr>
        <w:t>Background</w:t>
      </w:r>
      <w:bookmarkEnd w:id="39"/>
    </w:p>
    <w:p w14:paraId="57B5D016" w14:textId="79BCFB3B" w:rsidR="00C36587" w:rsidRPr="0080555A" w:rsidRDefault="00C36587" w:rsidP="0080555A">
      <w:pPr>
        <w:pStyle w:val="Heading2"/>
        <w:rPr>
          <w:b/>
          <w:color w:val="000000" w:themeColor="text1"/>
          <w:sz w:val="24"/>
          <w:szCs w:val="24"/>
        </w:rPr>
      </w:pPr>
      <w:bookmarkStart w:id="40" w:name="_Toc13571787"/>
      <w:r w:rsidRPr="0080555A">
        <w:rPr>
          <w:b/>
          <w:color w:val="000000" w:themeColor="text1"/>
          <w:sz w:val="24"/>
          <w:szCs w:val="24"/>
        </w:rPr>
        <w:t>Community School Framework</w:t>
      </w:r>
      <w:bookmarkEnd w:id="40"/>
    </w:p>
    <w:p w14:paraId="346BF210" w14:textId="1763B241" w:rsidR="003E1A01" w:rsidRDefault="003E1A01" w:rsidP="003E1A01">
      <w:pPr>
        <w:pStyle w:val="Caption"/>
      </w:pPr>
      <w:bookmarkStart w:id="41" w:name="_Toc13564539"/>
      <w:r>
        <w:t>Figure 2.</w:t>
      </w:r>
      <w:r w:rsidR="000C02B4">
        <w:rPr>
          <w:noProof/>
        </w:rPr>
        <w:fldChar w:fldCharType="begin"/>
      </w:r>
      <w:r w:rsidR="000C02B4">
        <w:rPr>
          <w:noProof/>
        </w:rPr>
        <w:instrText xml:space="preserve"> SEQ Figure_2 \* ARABIC </w:instrText>
      </w:r>
      <w:r w:rsidR="000C02B4">
        <w:rPr>
          <w:noProof/>
        </w:rPr>
        <w:fldChar w:fldCharType="separate"/>
      </w:r>
      <w:r w:rsidR="00DA275B">
        <w:rPr>
          <w:noProof/>
        </w:rPr>
        <w:t>1</w:t>
      </w:r>
      <w:bookmarkEnd w:id="41"/>
      <w:r w:rsidR="000C02B4">
        <w:rPr>
          <w:noProof/>
        </w:rPr>
        <w:fldChar w:fldCharType="end"/>
      </w:r>
      <w:r w:rsidR="00026268">
        <w:t>.</w:t>
      </w:r>
    </w:p>
    <w:p w14:paraId="21D7D003" w14:textId="77777777" w:rsidR="00C36587" w:rsidRPr="000E454F" w:rsidRDefault="00C36587" w:rsidP="00C36587">
      <w:pPr>
        <w:pStyle w:val="NoSpacing"/>
        <w:spacing w:line="480" w:lineRule="auto"/>
        <w:rPr>
          <w:rFonts w:ascii="Times New Roman" w:hAnsi="Times New Roman" w:cs="Times New Roman"/>
          <w:i/>
          <w:iCs/>
          <w:sz w:val="24"/>
          <w:szCs w:val="24"/>
        </w:rPr>
      </w:pPr>
      <w:r w:rsidRPr="000E454F">
        <w:rPr>
          <w:rFonts w:ascii="Times New Roman" w:hAnsi="Times New Roman" w:cs="Times New Roman"/>
          <w:i/>
          <w:iCs/>
          <w:sz w:val="24"/>
          <w:szCs w:val="24"/>
        </w:rPr>
        <w:t xml:space="preserve">Community School Framework: 4 Pillars </w:t>
      </w:r>
      <w:r>
        <w:rPr>
          <w:rFonts w:ascii="Times New Roman" w:hAnsi="Times New Roman" w:cs="Times New Roman"/>
          <w:i/>
          <w:iCs/>
          <w:sz w:val="24"/>
          <w:szCs w:val="24"/>
        </w:rPr>
        <w:t>o</w:t>
      </w:r>
      <w:r w:rsidRPr="000E454F">
        <w:rPr>
          <w:rFonts w:ascii="Times New Roman" w:hAnsi="Times New Roman" w:cs="Times New Roman"/>
          <w:i/>
          <w:iCs/>
          <w:sz w:val="24"/>
          <w:szCs w:val="24"/>
        </w:rPr>
        <w:t>f Community Schools</w:t>
      </w:r>
    </w:p>
    <w:p w14:paraId="6F53D356" w14:textId="77777777" w:rsidR="00C36587" w:rsidRPr="000E454F" w:rsidRDefault="00C36587" w:rsidP="00364992">
      <w:pPr>
        <w:pStyle w:val="NoSpacing"/>
        <w:spacing w:line="480" w:lineRule="auto"/>
        <w:ind w:firstLine="720"/>
        <w:jc w:val="center"/>
        <w:rPr>
          <w:rFonts w:ascii="Times New Roman" w:hAnsi="Times New Roman" w:cs="Times New Roman"/>
          <w:sz w:val="24"/>
          <w:szCs w:val="24"/>
        </w:rPr>
      </w:pPr>
      <w:r w:rsidRPr="000E454F">
        <w:rPr>
          <w:rFonts w:ascii="Times New Roman" w:hAnsi="Times New Roman" w:cs="Times New Roman"/>
          <w:noProof/>
          <w:sz w:val="24"/>
          <w:szCs w:val="24"/>
        </w:rPr>
        <w:drawing>
          <wp:inline distT="0" distB="0" distL="0" distR="0" wp14:anchorId="27D095DA" wp14:editId="120E3475">
            <wp:extent cx="3865418" cy="2430318"/>
            <wp:effectExtent l="38100" t="0" r="8255" b="0"/>
            <wp:docPr id="2" name="Diagram 2">
              <a:extLst xmlns:a="http://schemas.openxmlformats.org/drawingml/2006/main">
                <a:ext uri="{FF2B5EF4-FFF2-40B4-BE49-F238E27FC236}">
                  <a16:creationId xmlns:a16="http://schemas.microsoft.com/office/drawing/2014/main" id="{AD3A9E00-3670-D840-BFE2-8796E3431B3A}"/>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7DDF78AF" w14:textId="77777777" w:rsidR="00C36587" w:rsidRPr="000E454F" w:rsidRDefault="00C36587" w:rsidP="00364992">
      <w:pPr>
        <w:pStyle w:val="NoSpacing"/>
        <w:spacing w:line="480" w:lineRule="auto"/>
        <w:rPr>
          <w:rFonts w:ascii="Times New Roman" w:hAnsi="Times New Roman" w:cs="Times New Roman"/>
          <w:b/>
          <w:bCs/>
          <w:sz w:val="24"/>
          <w:szCs w:val="24"/>
        </w:rPr>
      </w:pPr>
      <w:r>
        <w:rPr>
          <w:rFonts w:ascii="Times New Roman" w:hAnsi="Times New Roman" w:cs="Times New Roman"/>
          <w:i/>
          <w:iCs/>
          <w:sz w:val="24"/>
          <w:szCs w:val="24"/>
        </w:rPr>
        <w:t>Note.</w:t>
      </w:r>
      <w:r>
        <w:rPr>
          <w:rFonts w:ascii="Times New Roman" w:hAnsi="Times New Roman" w:cs="Times New Roman"/>
          <w:sz w:val="24"/>
          <w:szCs w:val="24"/>
        </w:rPr>
        <w:t xml:space="preserve"> Figure adapted from Partnership of Future Learning (2018).</w:t>
      </w:r>
    </w:p>
    <w:p w14:paraId="0125C7E4" w14:textId="77777777" w:rsidR="00C36587" w:rsidRDefault="00C36587" w:rsidP="00C36587">
      <w:pPr>
        <w:pStyle w:val="NoSpacing"/>
        <w:spacing w:line="480" w:lineRule="auto"/>
        <w:ind w:firstLine="720"/>
        <w:rPr>
          <w:rFonts w:ascii="Times New Roman" w:hAnsi="Times New Roman" w:cs="Times New Roman"/>
          <w:sz w:val="24"/>
          <w:szCs w:val="24"/>
        </w:rPr>
      </w:pPr>
      <w:r w:rsidRPr="000E454F">
        <w:rPr>
          <w:rFonts w:ascii="Times New Roman" w:hAnsi="Times New Roman" w:cs="Times New Roman"/>
          <w:sz w:val="24"/>
          <w:szCs w:val="24"/>
        </w:rPr>
        <w:lastRenderedPageBreak/>
        <w:t xml:space="preserve">Community schools seek to build strong </w:t>
      </w:r>
      <w:r>
        <w:rPr>
          <w:rFonts w:ascii="Times New Roman" w:hAnsi="Times New Roman" w:cs="Times New Roman"/>
          <w:sz w:val="24"/>
          <w:szCs w:val="24"/>
        </w:rPr>
        <w:t xml:space="preserve">schools and neighborhood communities </w:t>
      </w:r>
      <w:r w:rsidRPr="000E454F">
        <w:rPr>
          <w:rFonts w:ascii="Times New Roman" w:hAnsi="Times New Roman" w:cs="Times New Roman"/>
          <w:sz w:val="24"/>
          <w:szCs w:val="24"/>
        </w:rPr>
        <w:t xml:space="preserve">by meeting the needs of students and families and facilitating connections with community partners (Partnership for the Future of Learning, 2018). These connections are determined by the four pillars of community schools- integrated student supports, expanded learning time and opportunities, family and community engagement, and collaborative leadership and practices (Maier et al., 2017; see </w:t>
      </w:r>
      <w:r>
        <w:rPr>
          <w:rFonts w:ascii="Times New Roman" w:hAnsi="Times New Roman" w:cs="Times New Roman"/>
          <w:sz w:val="24"/>
          <w:szCs w:val="24"/>
        </w:rPr>
        <w:t>F</w:t>
      </w:r>
      <w:r w:rsidRPr="000E454F">
        <w:rPr>
          <w:rFonts w:ascii="Times New Roman" w:hAnsi="Times New Roman" w:cs="Times New Roman"/>
          <w:sz w:val="24"/>
          <w:szCs w:val="24"/>
        </w:rPr>
        <w:t xml:space="preserve">igure </w:t>
      </w:r>
      <w:r>
        <w:rPr>
          <w:rFonts w:ascii="Times New Roman" w:hAnsi="Times New Roman" w:cs="Times New Roman"/>
          <w:sz w:val="24"/>
          <w:szCs w:val="24"/>
        </w:rPr>
        <w:t>2.</w:t>
      </w:r>
      <w:r w:rsidRPr="000E454F">
        <w:rPr>
          <w:rFonts w:ascii="Times New Roman" w:hAnsi="Times New Roman" w:cs="Times New Roman"/>
          <w:sz w:val="24"/>
          <w:szCs w:val="24"/>
        </w:rPr>
        <w:t xml:space="preserve">1). Community schools exist not only as a physical location for </w:t>
      </w:r>
      <w:r>
        <w:rPr>
          <w:rFonts w:ascii="Times New Roman" w:hAnsi="Times New Roman" w:cs="Times New Roman"/>
          <w:sz w:val="24"/>
          <w:szCs w:val="24"/>
        </w:rPr>
        <w:t>neighborhood and school stakeholders</w:t>
      </w:r>
      <w:r w:rsidRPr="000E454F">
        <w:rPr>
          <w:rFonts w:ascii="Times New Roman" w:hAnsi="Times New Roman" w:cs="Times New Roman"/>
          <w:sz w:val="24"/>
          <w:szCs w:val="24"/>
        </w:rPr>
        <w:t xml:space="preserve"> to come together, but also as a set of partnerships that promote student and family wellbeing (Jacobsen, Hodges, &amp; Blank, 2011). Full-service community schools partner with local agencies to coordinate comprehensive services for families. These agencies include medical clinics, health departments, behavioral health organizations, afterschool program providers, businesses, and any other community group interested in partnering with the school (Maier et al., 2017). </w:t>
      </w:r>
    </w:p>
    <w:p w14:paraId="2172221D" w14:textId="77777777" w:rsidR="00C36587" w:rsidRPr="0080555A" w:rsidRDefault="00C36587" w:rsidP="0080555A">
      <w:pPr>
        <w:pStyle w:val="Heading2"/>
        <w:rPr>
          <w:b/>
          <w:color w:val="000000" w:themeColor="text1"/>
          <w:sz w:val="24"/>
          <w:szCs w:val="24"/>
        </w:rPr>
      </w:pPr>
      <w:bookmarkStart w:id="42" w:name="_Toc13571788"/>
      <w:r w:rsidRPr="0080555A">
        <w:rPr>
          <w:b/>
          <w:color w:val="000000" w:themeColor="text1"/>
          <w:sz w:val="24"/>
          <w:szCs w:val="24"/>
        </w:rPr>
        <w:t>Out-of-School-Time Programs</w:t>
      </w:r>
      <w:bookmarkEnd w:id="42"/>
    </w:p>
    <w:p w14:paraId="3293736D" w14:textId="7FFE9E6E" w:rsidR="00C36587" w:rsidRPr="000E454F" w:rsidRDefault="00C36587" w:rsidP="00C36587">
      <w:pPr>
        <w:pStyle w:val="NoSpacing"/>
        <w:spacing w:line="480" w:lineRule="auto"/>
        <w:ind w:firstLine="720"/>
        <w:rPr>
          <w:rFonts w:ascii="Times New Roman" w:hAnsi="Times New Roman" w:cs="Times New Roman"/>
          <w:sz w:val="24"/>
          <w:szCs w:val="24"/>
        </w:rPr>
      </w:pPr>
      <w:r w:rsidRPr="000E454F">
        <w:rPr>
          <w:rFonts w:ascii="Times New Roman" w:hAnsi="Times New Roman" w:cs="Times New Roman"/>
          <w:sz w:val="24"/>
          <w:szCs w:val="24"/>
        </w:rPr>
        <w:t>OST programs provide students with a</w:t>
      </w:r>
      <w:r>
        <w:rPr>
          <w:rFonts w:ascii="Times New Roman" w:hAnsi="Times New Roman" w:cs="Times New Roman"/>
          <w:sz w:val="24"/>
          <w:szCs w:val="24"/>
        </w:rPr>
        <w:t>n</w:t>
      </w:r>
      <w:r w:rsidRPr="000E454F">
        <w:rPr>
          <w:rFonts w:ascii="Times New Roman" w:hAnsi="Times New Roman" w:cs="Times New Roman"/>
          <w:sz w:val="24"/>
          <w:szCs w:val="24"/>
        </w:rPr>
        <w:t xml:space="preserve"> enriching </w:t>
      </w:r>
      <w:r>
        <w:rPr>
          <w:rFonts w:ascii="Times New Roman" w:hAnsi="Times New Roman" w:cs="Times New Roman"/>
          <w:sz w:val="24"/>
          <w:szCs w:val="24"/>
        </w:rPr>
        <w:t xml:space="preserve">and safe </w:t>
      </w:r>
      <w:r w:rsidRPr="000E454F">
        <w:rPr>
          <w:rFonts w:ascii="Times New Roman" w:hAnsi="Times New Roman" w:cs="Times New Roman"/>
          <w:sz w:val="24"/>
          <w:szCs w:val="24"/>
        </w:rPr>
        <w:t xml:space="preserve">place to go before and after school. </w:t>
      </w:r>
      <w:r>
        <w:rPr>
          <w:rFonts w:ascii="Times New Roman" w:hAnsi="Times New Roman" w:cs="Times New Roman"/>
          <w:sz w:val="24"/>
          <w:szCs w:val="24"/>
        </w:rPr>
        <w:t xml:space="preserve">During program time, students can </w:t>
      </w:r>
      <w:r w:rsidRPr="000E454F">
        <w:rPr>
          <w:rFonts w:ascii="Times New Roman" w:hAnsi="Times New Roman" w:cs="Times New Roman"/>
          <w:sz w:val="24"/>
          <w:szCs w:val="24"/>
        </w:rPr>
        <w:t xml:space="preserve">collaborate with peers in team settings and </w:t>
      </w:r>
      <w:r>
        <w:rPr>
          <w:rFonts w:ascii="Times New Roman" w:hAnsi="Times New Roman" w:cs="Times New Roman"/>
          <w:sz w:val="24"/>
          <w:szCs w:val="24"/>
        </w:rPr>
        <w:t>engage in well-structured activities that extend their academic and social emotional learning</w:t>
      </w:r>
      <w:r w:rsidRPr="000E454F">
        <w:rPr>
          <w:rFonts w:ascii="Times New Roman" w:hAnsi="Times New Roman" w:cs="Times New Roman"/>
          <w:sz w:val="24"/>
          <w:szCs w:val="24"/>
        </w:rPr>
        <w:t xml:space="preserve"> (</w:t>
      </w:r>
      <w:r>
        <w:rPr>
          <w:rFonts w:ascii="Times New Roman" w:hAnsi="Times New Roman" w:cs="Times New Roman"/>
          <w:sz w:val="24"/>
          <w:szCs w:val="24"/>
        </w:rPr>
        <w:t xml:space="preserve">Beckett et al., 2009; </w:t>
      </w:r>
      <w:r w:rsidRPr="000E454F">
        <w:rPr>
          <w:rFonts w:ascii="Times New Roman" w:hAnsi="Times New Roman" w:cs="Times New Roman"/>
          <w:sz w:val="24"/>
          <w:szCs w:val="24"/>
        </w:rPr>
        <w:t>Dryfoos</w:t>
      </w:r>
      <w:r w:rsidR="00DB407F">
        <w:rPr>
          <w:rFonts w:ascii="Times New Roman" w:hAnsi="Times New Roman" w:cs="Times New Roman"/>
          <w:sz w:val="24"/>
          <w:szCs w:val="24"/>
        </w:rPr>
        <w:t>, Quinn, &amp; Barkin</w:t>
      </w:r>
      <w:r w:rsidRPr="000E454F">
        <w:rPr>
          <w:rFonts w:ascii="Times New Roman" w:hAnsi="Times New Roman" w:cs="Times New Roman"/>
          <w:sz w:val="24"/>
          <w:szCs w:val="24"/>
        </w:rPr>
        <w:t xml:space="preserve">, 2005). </w:t>
      </w:r>
      <w:r>
        <w:rPr>
          <w:rFonts w:ascii="Times New Roman" w:hAnsi="Times New Roman" w:cs="Times New Roman"/>
          <w:sz w:val="24"/>
          <w:szCs w:val="24"/>
        </w:rPr>
        <w:t>This time grants</w:t>
      </w:r>
      <w:r w:rsidRPr="000E454F">
        <w:rPr>
          <w:rFonts w:ascii="Times New Roman" w:hAnsi="Times New Roman" w:cs="Times New Roman"/>
          <w:sz w:val="24"/>
          <w:szCs w:val="24"/>
        </w:rPr>
        <w:t xml:space="preserve"> both teachers and students a reprieve from the pace of the regular school day </w:t>
      </w:r>
      <w:r>
        <w:rPr>
          <w:rFonts w:ascii="Times New Roman" w:hAnsi="Times New Roman" w:cs="Times New Roman"/>
          <w:sz w:val="24"/>
          <w:szCs w:val="24"/>
        </w:rPr>
        <w:t>that</w:t>
      </w:r>
      <w:r w:rsidRPr="000E454F">
        <w:rPr>
          <w:rFonts w:ascii="Times New Roman" w:hAnsi="Times New Roman" w:cs="Times New Roman"/>
          <w:sz w:val="24"/>
          <w:szCs w:val="24"/>
        </w:rPr>
        <w:t xml:space="preserve"> is often filled with pressures associated with standardized testing, pacing calendars, and strict adherence to curricula (Grissom, Kalogrides, &amp; Loeb, 2017; Maier et al., 2017). </w:t>
      </w:r>
      <w:r>
        <w:rPr>
          <w:rFonts w:ascii="Times New Roman" w:hAnsi="Times New Roman" w:cs="Times New Roman"/>
          <w:sz w:val="24"/>
          <w:szCs w:val="24"/>
        </w:rPr>
        <w:t xml:space="preserve">Unique features of OST programs that make them different from the regular school day include: </w:t>
      </w:r>
      <w:r w:rsidRPr="000E454F">
        <w:rPr>
          <w:rFonts w:ascii="Times New Roman" w:hAnsi="Times New Roman" w:cs="Times New Roman"/>
          <w:sz w:val="24"/>
          <w:szCs w:val="24"/>
        </w:rPr>
        <w:t>(Maier et al., 2017; Partnership for the Future of Learning, 2018):</w:t>
      </w:r>
    </w:p>
    <w:p w14:paraId="5DBFE71D" w14:textId="77777777" w:rsidR="00C36587" w:rsidRPr="000E454F" w:rsidRDefault="00C36587" w:rsidP="0080555A">
      <w:pPr>
        <w:pStyle w:val="NoSpacing"/>
        <w:numPr>
          <w:ilvl w:val="0"/>
          <w:numId w:val="4"/>
        </w:numPr>
        <w:spacing w:line="480" w:lineRule="auto"/>
        <w:rPr>
          <w:rFonts w:ascii="Times New Roman" w:hAnsi="Times New Roman" w:cs="Times New Roman"/>
          <w:sz w:val="24"/>
          <w:szCs w:val="24"/>
        </w:rPr>
      </w:pPr>
      <w:r w:rsidRPr="000E454F">
        <w:rPr>
          <w:rFonts w:ascii="Times New Roman" w:hAnsi="Times New Roman" w:cs="Times New Roman"/>
          <w:sz w:val="24"/>
          <w:szCs w:val="24"/>
        </w:rPr>
        <w:lastRenderedPageBreak/>
        <w:t xml:space="preserve">Students </w:t>
      </w:r>
      <w:r w:rsidRPr="000E454F">
        <w:rPr>
          <w:rFonts w:ascii="Times New Roman" w:hAnsi="Times New Roman" w:cs="Times New Roman"/>
          <w:i/>
          <w:sz w:val="24"/>
          <w:szCs w:val="24"/>
        </w:rPr>
        <w:t>choose</w:t>
      </w:r>
      <w:r w:rsidRPr="000E454F">
        <w:rPr>
          <w:rFonts w:ascii="Times New Roman" w:hAnsi="Times New Roman" w:cs="Times New Roman"/>
          <w:sz w:val="24"/>
          <w:szCs w:val="24"/>
        </w:rPr>
        <w:t xml:space="preserve"> to participate in the programs with peers who share similar interests. Enrollment in programs is optional and based on student interest. </w:t>
      </w:r>
    </w:p>
    <w:p w14:paraId="261222CF" w14:textId="77777777" w:rsidR="00C36587" w:rsidRPr="000E454F" w:rsidRDefault="00C36587" w:rsidP="0080555A">
      <w:pPr>
        <w:pStyle w:val="NoSpacing"/>
        <w:numPr>
          <w:ilvl w:val="0"/>
          <w:numId w:val="4"/>
        </w:numPr>
        <w:spacing w:line="480" w:lineRule="auto"/>
        <w:rPr>
          <w:rFonts w:ascii="Times New Roman" w:hAnsi="Times New Roman" w:cs="Times New Roman"/>
          <w:sz w:val="24"/>
          <w:szCs w:val="24"/>
        </w:rPr>
      </w:pPr>
      <w:r w:rsidRPr="000E454F">
        <w:rPr>
          <w:rFonts w:ascii="Times New Roman" w:hAnsi="Times New Roman" w:cs="Times New Roman"/>
          <w:sz w:val="24"/>
          <w:szCs w:val="24"/>
        </w:rPr>
        <w:t>Class sizes are generally smaller</w:t>
      </w:r>
      <w:r>
        <w:rPr>
          <w:rFonts w:ascii="Times New Roman" w:hAnsi="Times New Roman" w:cs="Times New Roman"/>
          <w:sz w:val="24"/>
          <w:szCs w:val="24"/>
        </w:rPr>
        <w:t xml:space="preserve">, between 10-15 students, </w:t>
      </w:r>
      <w:r w:rsidRPr="000E454F">
        <w:rPr>
          <w:rFonts w:ascii="Times New Roman" w:hAnsi="Times New Roman" w:cs="Times New Roman"/>
          <w:sz w:val="24"/>
          <w:szCs w:val="24"/>
        </w:rPr>
        <w:t xml:space="preserve">to afford more teacher-student support. </w:t>
      </w:r>
    </w:p>
    <w:p w14:paraId="20CE2423" w14:textId="77777777" w:rsidR="00C36587" w:rsidRPr="000E454F" w:rsidRDefault="00C36587" w:rsidP="0080555A">
      <w:pPr>
        <w:pStyle w:val="NoSpacing"/>
        <w:numPr>
          <w:ilvl w:val="0"/>
          <w:numId w:val="4"/>
        </w:numPr>
        <w:spacing w:line="480" w:lineRule="auto"/>
        <w:rPr>
          <w:rFonts w:ascii="Times New Roman" w:hAnsi="Times New Roman" w:cs="Times New Roman"/>
          <w:sz w:val="24"/>
          <w:szCs w:val="24"/>
        </w:rPr>
      </w:pPr>
      <w:r w:rsidRPr="000E454F">
        <w:rPr>
          <w:rFonts w:ascii="Times New Roman" w:hAnsi="Times New Roman" w:cs="Times New Roman"/>
          <w:sz w:val="24"/>
          <w:szCs w:val="24"/>
        </w:rPr>
        <w:t>OST programs are less structured, and teachers can</w:t>
      </w:r>
      <w:r>
        <w:rPr>
          <w:rFonts w:ascii="Times New Roman" w:hAnsi="Times New Roman" w:cs="Times New Roman"/>
          <w:sz w:val="24"/>
          <w:szCs w:val="24"/>
        </w:rPr>
        <w:t xml:space="preserve"> create and</w:t>
      </w:r>
      <w:r w:rsidRPr="000E454F">
        <w:rPr>
          <w:rFonts w:ascii="Times New Roman" w:hAnsi="Times New Roman" w:cs="Times New Roman"/>
          <w:sz w:val="24"/>
          <w:szCs w:val="24"/>
        </w:rPr>
        <w:t xml:space="preserve"> pace their lessons based on students’ interests and needs. </w:t>
      </w:r>
    </w:p>
    <w:p w14:paraId="1F4D0A64" w14:textId="77777777" w:rsidR="00C36587" w:rsidRPr="000E454F" w:rsidRDefault="00C36587" w:rsidP="0080555A">
      <w:pPr>
        <w:pStyle w:val="NoSpacing"/>
        <w:numPr>
          <w:ilvl w:val="0"/>
          <w:numId w:val="4"/>
        </w:numPr>
        <w:spacing w:line="480" w:lineRule="auto"/>
        <w:rPr>
          <w:rFonts w:ascii="Times New Roman" w:hAnsi="Times New Roman" w:cs="Times New Roman"/>
          <w:sz w:val="24"/>
          <w:szCs w:val="24"/>
        </w:rPr>
      </w:pPr>
      <w:r w:rsidRPr="000E454F">
        <w:rPr>
          <w:rFonts w:ascii="Times New Roman" w:hAnsi="Times New Roman" w:cs="Times New Roman"/>
          <w:sz w:val="24"/>
          <w:szCs w:val="24"/>
        </w:rPr>
        <w:t>Program topics can include a variety of different content areas including both academic concepts and non-academic skills (i.e. Chemistry or Running club).</w:t>
      </w:r>
    </w:p>
    <w:p w14:paraId="6994503A" w14:textId="77777777" w:rsidR="00C36587" w:rsidRPr="000E454F" w:rsidRDefault="00C36587" w:rsidP="00C36587">
      <w:pPr>
        <w:pStyle w:val="NoSpacing"/>
        <w:spacing w:line="480" w:lineRule="auto"/>
        <w:ind w:firstLine="720"/>
        <w:rPr>
          <w:rFonts w:ascii="Times New Roman" w:hAnsi="Times New Roman" w:cs="Times New Roman"/>
          <w:sz w:val="24"/>
          <w:szCs w:val="24"/>
        </w:rPr>
      </w:pPr>
      <w:r w:rsidRPr="000E454F">
        <w:rPr>
          <w:rFonts w:ascii="Times New Roman" w:hAnsi="Times New Roman" w:cs="Times New Roman"/>
          <w:sz w:val="24"/>
          <w:szCs w:val="24"/>
        </w:rPr>
        <w:t xml:space="preserve">These characteristics </w:t>
      </w:r>
      <w:r>
        <w:rPr>
          <w:rFonts w:ascii="Times New Roman" w:hAnsi="Times New Roman" w:cs="Times New Roman"/>
          <w:sz w:val="24"/>
          <w:szCs w:val="24"/>
        </w:rPr>
        <w:t>allow</w:t>
      </w:r>
      <w:r w:rsidRPr="000E454F">
        <w:rPr>
          <w:rFonts w:ascii="Times New Roman" w:hAnsi="Times New Roman" w:cs="Times New Roman"/>
          <w:sz w:val="24"/>
          <w:szCs w:val="24"/>
        </w:rPr>
        <w:t xml:space="preserve"> OST programs </w:t>
      </w:r>
      <w:r>
        <w:rPr>
          <w:rFonts w:ascii="Times New Roman" w:hAnsi="Times New Roman" w:cs="Times New Roman"/>
          <w:sz w:val="24"/>
          <w:szCs w:val="24"/>
        </w:rPr>
        <w:t xml:space="preserve">to be </w:t>
      </w:r>
      <w:r w:rsidRPr="000E454F">
        <w:rPr>
          <w:rFonts w:ascii="Times New Roman" w:hAnsi="Times New Roman" w:cs="Times New Roman"/>
          <w:sz w:val="24"/>
          <w:szCs w:val="24"/>
        </w:rPr>
        <w:t xml:space="preserve">free from many of the constraints that make the regular school day feel taxing, stressful, and laborious (Becket et al., 2009; Grissom, Kalogrides, &amp; Loeb, 2017). </w:t>
      </w:r>
      <w:r>
        <w:rPr>
          <w:rFonts w:ascii="Times New Roman" w:hAnsi="Times New Roman" w:cs="Times New Roman"/>
          <w:sz w:val="24"/>
          <w:szCs w:val="24"/>
        </w:rPr>
        <w:t xml:space="preserve">OST programs give </w:t>
      </w:r>
      <w:r w:rsidRPr="000E454F">
        <w:rPr>
          <w:rFonts w:ascii="Times New Roman" w:hAnsi="Times New Roman" w:cs="Times New Roman"/>
          <w:sz w:val="24"/>
          <w:szCs w:val="24"/>
        </w:rPr>
        <w:t xml:space="preserve">students access to information </w:t>
      </w:r>
      <w:r>
        <w:rPr>
          <w:rFonts w:ascii="Times New Roman" w:hAnsi="Times New Roman" w:cs="Times New Roman"/>
          <w:sz w:val="24"/>
          <w:szCs w:val="24"/>
        </w:rPr>
        <w:t xml:space="preserve">and activities </w:t>
      </w:r>
      <w:r w:rsidRPr="000E454F">
        <w:rPr>
          <w:rFonts w:ascii="Times New Roman" w:hAnsi="Times New Roman" w:cs="Times New Roman"/>
          <w:sz w:val="24"/>
          <w:szCs w:val="24"/>
        </w:rPr>
        <w:t xml:space="preserve">that they </w:t>
      </w:r>
      <w:r>
        <w:rPr>
          <w:rFonts w:ascii="Times New Roman" w:hAnsi="Times New Roman" w:cs="Times New Roman"/>
          <w:sz w:val="24"/>
          <w:szCs w:val="24"/>
        </w:rPr>
        <w:t>crave,</w:t>
      </w:r>
      <w:r w:rsidRPr="000E454F">
        <w:rPr>
          <w:rFonts w:ascii="Times New Roman" w:hAnsi="Times New Roman" w:cs="Times New Roman"/>
          <w:sz w:val="24"/>
          <w:szCs w:val="24"/>
        </w:rPr>
        <w:t xml:space="preserve"> while simultaneously allowing teachers the instructional autonomy to </w:t>
      </w:r>
      <w:r>
        <w:rPr>
          <w:rFonts w:ascii="Times New Roman" w:hAnsi="Times New Roman" w:cs="Times New Roman"/>
          <w:sz w:val="24"/>
          <w:szCs w:val="24"/>
        </w:rPr>
        <w:t>teach in</w:t>
      </w:r>
      <w:r w:rsidRPr="000E454F">
        <w:rPr>
          <w:rFonts w:ascii="Times New Roman" w:hAnsi="Times New Roman" w:cs="Times New Roman"/>
          <w:sz w:val="24"/>
          <w:szCs w:val="24"/>
        </w:rPr>
        <w:t xml:space="preserve"> creative and engaging ways (Maier et al., 2017). </w:t>
      </w:r>
    </w:p>
    <w:p w14:paraId="79D6C038" w14:textId="77777777" w:rsidR="00C36587" w:rsidRPr="0080555A" w:rsidRDefault="00C36587" w:rsidP="0080555A">
      <w:pPr>
        <w:pStyle w:val="Heading2"/>
        <w:rPr>
          <w:b/>
          <w:color w:val="000000" w:themeColor="text1"/>
          <w:sz w:val="24"/>
          <w:szCs w:val="24"/>
        </w:rPr>
      </w:pPr>
      <w:bookmarkStart w:id="43" w:name="_Toc13571789"/>
      <w:r w:rsidRPr="0080555A">
        <w:rPr>
          <w:b/>
          <w:color w:val="000000" w:themeColor="text1"/>
          <w:sz w:val="24"/>
          <w:szCs w:val="24"/>
        </w:rPr>
        <w:t>Key Literature about STEM and Non-STEM OST Programs</w:t>
      </w:r>
      <w:bookmarkEnd w:id="43"/>
    </w:p>
    <w:p w14:paraId="3E992DEA" w14:textId="77777777" w:rsidR="00C36587" w:rsidRPr="000E454F" w:rsidRDefault="00C36587" w:rsidP="00C36587">
      <w:pPr>
        <w:pStyle w:val="NoSpacing"/>
        <w:spacing w:line="480" w:lineRule="auto"/>
        <w:ind w:firstLine="720"/>
        <w:rPr>
          <w:rFonts w:ascii="Times New Roman" w:hAnsi="Times New Roman" w:cs="Times New Roman"/>
          <w:bCs/>
          <w:sz w:val="24"/>
          <w:szCs w:val="24"/>
        </w:rPr>
      </w:pPr>
      <w:bookmarkStart w:id="44" w:name="_Hlk12447799"/>
      <w:r w:rsidRPr="001B50ED">
        <w:rPr>
          <w:rFonts w:ascii="Times New Roman" w:hAnsi="Times New Roman" w:cs="Times New Roman"/>
          <w:b/>
          <w:bCs/>
          <w:sz w:val="24"/>
          <w:szCs w:val="24"/>
        </w:rPr>
        <w:t>OST STEM instruction.</w:t>
      </w:r>
      <w:r w:rsidRPr="00164AC6">
        <w:rPr>
          <w:rFonts w:ascii="Times New Roman" w:hAnsi="Times New Roman" w:cs="Times New Roman"/>
          <w:b/>
          <w:bCs/>
          <w:sz w:val="24"/>
          <w:szCs w:val="24"/>
        </w:rPr>
        <w:t xml:space="preserve"> </w:t>
      </w:r>
      <w:r w:rsidRPr="000E454F">
        <w:rPr>
          <w:rFonts w:ascii="Times New Roman" w:hAnsi="Times New Roman" w:cs="Times New Roman"/>
          <w:bCs/>
          <w:sz w:val="24"/>
          <w:szCs w:val="24"/>
        </w:rPr>
        <w:t xml:space="preserve">Recognizing that </w:t>
      </w:r>
      <w:r>
        <w:rPr>
          <w:rFonts w:ascii="Times New Roman" w:hAnsi="Times New Roman" w:cs="Times New Roman"/>
          <w:bCs/>
          <w:sz w:val="24"/>
          <w:szCs w:val="24"/>
        </w:rPr>
        <w:t xml:space="preserve">OST programs </w:t>
      </w:r>
      <w:r w:rsidRPr="000E454F">
        <w:rPr>
          <w:rFonts w:ascii="Times New Roman" w:hAnsi="Times New Roman" w:cs="Times New Roman"/>
          <w:bCs/>
          <w:sz w:val="24"/>
          <w:szCs w:val="24"/>
        </w:rPr>
        <w:t>provide a unique space for student learning and the development of 21</w:t>
      </w:r>
      <w:r w:rsidRPr="000E454F">
        <w:rPr>
          <w:rFonts w:ascii="Times New Roman" w:hAnsi="Times New Roman" w:cs="Times New Roman"/>
          <w:bCs/>
          <w:sz w:val="24"/>
          <w:szCs w:val="24"/>
          <w:vertAlign w:val="superscript"/>
        </w:rPr>
        <w:t>st</w:t>
      </w:r>
      <w:r w:rsidRPr="000E454F">
        <w:rPr>
          <w:rFonts w:ascii="Times New Roman" w:hAnsi="Times New Roman" w:cs="Times New Roman"/>
          <w:bCs/>
          <w:sz w:val="24"/>
          <w:szCs w:val="24"/>
        </w:rPr>
        <w:t xml:space="preserve"> century skills through STEM instruction,</w:t>
      </w:r>
      <w:r w:rsidRPr="000E454F">
        <w:rPr>
          <w:rFonts w:ascii="Times New Roman" w:hAnsi="Times New Roman" w:cs="Times New Roman"/>
          <w:b/>
          <w:bCs/>
          <w:sz w:val="24"/>
          <w:szCs w:val="24"/>
        </w:rPr>
        <w:t xml:space="preserve"> </w:t>
      </w:r>
      <w:r w:rsidRPr="000E454F">
        <w:rPr>
          <w:rFonts w:ascii="Times New Roman" w:hAnsi="Times New Roman" w:cs="Times New Roman"/>
          <w:bCs/>
          <w:sz w:val="24"/>
          <w:szCs w:val="24"/>
        </w:rPr>
        <w:t xml:space="preserve">The National Research Council (2015) developed three criteria for implementing productive OST STEM programs. These criteria call for programs to be engaging, responsive, and connective. </w:t>
      </w:r>
      <w:r>
        <w:rPr>
          <w:rFonts w:ascii="Times New Roman" w:hAnsi="Times New Roman" w:cs="Times New Roman"/>
          <w:bCs/>
          <w:sz w:val="24"/>
          <w:szCs w:val="24"/>
        </w:rPr>
        <w:t xml:space="preserve">Engaging activities include tasks like collaborative problem solving, experiential activities, and inquiry-based methods that challenge students to work with their peers toward the completion of a goal or objective. Collaborative learning naturally yields intellectual engagement as well as social skill development. The social nature of these activities enables teachers to get to know their students and facilitate </w:t>
      </w:r>
      <w:r>
        <w:rPr>
          <w:rFonts w:ascii="Times New Roman" w:hAnsi="Times New Roman" w:cs="Times New Roman"/>
          <w:bCs/>
          <w:sz w:val="24"/>
          <w:szCs w:val="24"/>
        </w:rPr>
        <w:lastRenderedPageBreak/>
        <w:t>learning opportunities that are considerate of students’ interests, needs, cultures and experiences. Students are empowered to create knowledge that they perceive as valuable and applicable in many different contexts.</w:t>
      </w:r>
    </w:p>
    <w:p w14:paraId="1583305E" w14:textId="61C3AEA1" w:rsidR="00C36587" w:rsidRPr="000E454F" w:rsidRDefault="00C36587" w:rsidP="00C36587">
      <w:pPr>
        <w:pStyle w:val="NoSpacing"/>
        <w:spacing w:line="480" w:lineRule="auto"/>
        <w:ind w:firstLine="720"/>
        <w:rPr>
          <w:rFonts w:ascii="Times New Roman" w:hAnsi="Times New Roman" w:cs="Times New Roman"/>
          <w:bCs/>
          <w:sz w:val="24"/>
          <w:szCs w:val="24"/>
        </w:rPr>
      </w:pPr>
      <w:r w:rsidRPr="000E454F">
        <w:rPr>
          <w:rFonts w:ascii="Times New Roman" w:hAnsi="Times New Roman" w:cs="Times New Roman"/>
          <w:bCs/>
          <w:sz w:val="24"/>
          <w:szCs w:val="24"/>
        </w:rPr>
        <w:t xml:space="preserve">Acknowledging that students connect new information to their </w:t>
      </w:r>
      <w:r>
        <w:rPr>
          <w:rFonts w:ascii="Times New Roman" w:hAnsi="Times New Roman" w:cs="Times New Roman"/>
          <w:bCs/>
          <w:sz w:val="24"/>
          <w:szCs w:val="24"/>
        </w:rPr>
        <w:t xml:space="preserve">past </w:t>
      </w:r>
      <w:r w:rsidRPr="000E454F">
        <w:rPr>
          <w:rFonts w:ascii="Times New Roman" w:hAnsi="Times New Roman" w:cs="Times New Roman"/>
          <w:bCs/>
          <w:sz w:val="24"/>
          <w:szCs w:val="24"/>
        </w:rPr>
        <w:t xml:space="preserve">experiences and </w:t>
      </w:r>
      <w:r>
        <w:rPr>
          <w:rFonts w:ascii="Times New Roman" w:hAnsi="Times New Roman" w:cs="Times New Roman"/>
          <w:bCs/>
          <w:sz w:val="24"/>
          <w:szCs w:val="24"/>
        </w:rPr>
        <w:t>current</w:t>
      </w:r>
      <w:r w:rsidRPr="000E454F">
        <w:rPr>
          <w:rFonts w:ascii="Times New Roman" w:hAnsi="Times New Roman" w:cs="Times New Roman"/>
          <w:bCs/>
          <w:sz w:val="24"/>
          <w:szCs w:val="24"/>
        </w:rPr>
        <w:t xml:space="preserve"> knowledge, the National Research Council (2015) uses the STEM ecosystem model to </w:t>
      </w:r>
      <w:r w:rsidRPr="00646DBC">
        <w:rPr>
          <w:rFonts w:ascii="Times New Roman" w:hAnsi="Times New Roman" w:cs="Times New Roman"/>
          <w:bCs/>
          <w:sz w:val="24"/>
          <w:szCs w:val="24"/>
        </w:rPr>
        <w:t xml:space="preserve">explain </w:t>
      </w:r>
      <w:r w:rsidRPr="000E454F">
        <w:rPr>
          <w:rFonts w:ascii="Times New Roman" w:hAnsi="Times New Roman" w:cs="Times New Roman"/>
          <w:bCs/>
          <w:sz w:val="24"/>
          <w:szCs w:val="24"/>
        </w:rPr>
        <w:t>STEM learning during both in</w:t>
      </w:r>
      <w:r w:rsidR="00364992">
        <w:rPr>
          <w:rFonts w:ascii="Times New Roman" w:hAnsi="Times New Roman" w:cs="Times New Roman"/>
          <w:bCs/>
          <w:sz w:val="24"/>
          <w:szCs w:val="24"/>
        </w:rPr>
        <w:t>-</w:t>
      </w:r>
      <w:r w:rsidRPr="000E454F">
        <w:rPr>
          <w:rFonts w:ascii="Times New Roman" w:hAnsi="Times New Roman" w:cs="Times New Roman"/>
          <w:bCs/>
          <w:sz w:val="24"/>
          <w:szCs w:val="24"/>
        </w:rPr>
        <w:t xml:space="preserve">school and OST programs. The </w:t>
      </w:r>
      <w:r>
        <w:rPr>
          <w:rFonts w:ascii="Times New Roman" w:hAnsi="Times New Roman" w:cs="Times New Roman"/>
          <w:bCs/>
          <w:sz w:val="24"/>
          <w:szCs w:val="24"/>
        </w:rPr>
        <w:t>student</w:t>
      </w:r>
      <w:r w:rsidRPr="000E454F">
        <w:rPr>
          <w:rFonts w:ascii="Times New Roman" w:hAnsi="Times New Roman" w:cs="Times New Roman"/>
          <w:bCs/>
          <w:sz w:val="24"/>
          <w:szCs w:val="24"/>
        </w:rPr>
        <w:t xml:space="preserve"> is at the center of the STEM ecosystem and is influenced by relationships with others and the settings within which the child lives and goes to school. Just as the environment influences the </w:t>
      </w:r>
      <w:r w:rsidRPr="00646DBC">
        <w:rPr>
          <w:rFonts w:ascii="Times New Roman" w:hAnsi="Times New Roman" w:cs="Times New Roman"/>
          <w:bCs/>
          <w:sz w:val="24"/>
          <w:szCs w:val="24"/>
        </w:rPr>
        <w:t>student, the student’s</w:t>
      </w:r>
      <w:r w:rsidRPr="000E454F">
        <w:rPr>
          <w:rFonts w:ascii="Times New Roman" w:hAnsi="Times New Roman" w:cs="Times New Roman"/>
          <w:bCs/>
          <w:sz w:val="24"/>
          <w:szCs w:val="24"/>
        </w:rPr>
        <w:t xml:space="preserve"> knowledge, interests, and personality </w:t>
      </w:r>
      <w:r>
        <w:rPr>
          <w:rFonts w:ascii="Times New Roman" w:hAnsi="Times New Roman" w:cs="Times New Roman"/>
          <w:bCs/>
          <w:sz w:val="24"/>
          <w:szCs w:val="24"/>
        </w:rPr>
        <w:t>affect</w:t>
      </w:r>
      <w:r w:rsidRPr="000E454F">
        <w:rPr>
          <w:rFonts w:ascii="Times New Roman" w:hAnsi="Times New Roman" w:cs="Times New Roman"/>
          <w:bCs/>
          <w:sz w:val="24"/>
          <w:szCs w:val="24"/>
        </w:rPr>
        <w:t xml:space="preserve"> others who share the space (McClure, 2017). A </w:t>
      </w:r>
      <w:r>
        <w:rPr>
          <w:rFonts w:ascii="Times New Roman" w:hAnsi="Times New Roman" w:cs="Times New Roman"/>
          <w:bCs/>
          <w:sz w:val="24"/>
          <w:szCs w:val="24"/>
        </w:rPr>
        <w:t>student</w:t>
      </w:r>
      <w:r w:rsidRPr="000E454F">
        <w:rPr>
          <w:rFonts w:ascii="Times New Roman" w:hAnsi="Times New Roman" w:cs="Times New Roman"/>
          <w:bCs/>
          <w:sz w:val="24"/>
          <w:szCs w:val="24"/>
        </w:rPr>
        <w:t xml:space="preserve">’s participation in a supportive STEM OST context encourages her interests and satisfies her curiosities over time. Starting in the earliest years of school, the </w:t>
      </w:r>
      <w:r>
        <w:rPr>
          <w:rFonts w:ascii="Times New Roman" w:hAnsi="Times New Roman" w:cs="Times New Roman"/>
          <w:bCs/>
          <w:sz w:val="24"/>
          <w:szCs w:val="24"/>
        </w:rPr>
        <w:t>student</w:t>
      </w:r>
      <w:r w:rsidRPr="000E454F">
        <w:rPr>
          <w:rFonts w:ascii="Times New Roman" w:hAnsi="Times New Roman" w:cs="Times New Roman"/>
          <w:bCs/>
          <w:sz w:val="24"/>
          <w:szCs w:val="24"/>
        </w:rPr>
        <w:t>’s interests expand to include other more sophisticated concepts and new pursuits. This evolution in interests contributes to the STEM ecosystem and the experiences of the teacher and peers in the program</w:t>
      </w:r>
      <w:r>
        <w:rPr>
          <w:rFonts w:ascii="Times New Roman" w:hAnsi="Times New Roman" w:cs="Times New Roman"/>
          <w:bCs/>
          <w:sz w:val="24"/>
          <w:szCs w:val="24"/>
        </w:rPr>
        <w:t>, as well as the school</w:t>
      </w:r>
      <w:r w:rsidRPr="000E454F">
        <w:rPr>
          <w:rFonts w:ascii="Times New Roman" w:hAnsi="Times New Roman" w:cs="Times New Roman"/>
          <w:bCs/>
          <w:sz w:val="24"/>
          <w:szCs w:val="24"/>
        </w:rPr>
        <w:t xml:space="preserve">. </w:t>
      </w:r>
      <w:r>
        <w:rPr>
          <w:rFonts w:ascii="Times New Roman" w:hAnsi="Times New Roman" w:cs="Times New Roman"/>
          <w:bCs/>
          <w:sz w:val="24"/>
          <w:szCs w:val="24"/>
        </w:rPr>
        <w:t xml:space="preserve">Consequently, </w:t>
      </w:r>
      <w:r w:rsidRPr="000E454F">
        <w:rPr>
          <w:rFonts w:ascii="Times New Roman" w:hAnsi="Times New Roman" w:cs="Times New Roman"/>
          <w:bCs/>
          <w:sz w:val="24"/>
          <w:szCs w:val="24"/>
        </w:rPr>
        <w:t xml:space="preserve">OST programs </w:t>
      </w:r>
      <w:r>
        <w:rPr>
          <w:rFonts w:ascii="Times New Roman" w:hAnsi="Times New Roman" w:cs="Times New Roman"/>
          <w:bCs/>
          <w:sz w:val="24"/>
          <w:szCs w:val="24"/>
        </w:rPr>
        <w:t>help the</w:t>
      </w:r>
      <w:r w:rsidRPr="000E454F">
        <w:rPr>
          <w:rFonts w:ascii="Times New Roman" w:hAnsi="Times New Roman" w:cs="Times New Roman"/>
          <w:bCs/>
          <w:sz w:val="24"/>
          <w:szCs w:val="24"/>
        </w:rPr>
        <w:t xml:space="preserve"> school’s STEM ecosystem thrive and expand (National Research Council, 2015).  </w:t>
      </w:r>
    </w:p>
    <w:bookmarkEnd w:id="44"/>
    <w:p w14:paraId="64E34F20" w14:textId="4FBD01AD" w:rsidR="00C36587" w:rsidRDefault="00C36587" w:rsidP="00C36587">
      <w:pPr>
        <w:pStyle w:val="NoSpacing"/>
        <w:spacing w:line="480" w:lineRule="auto"/>
        <w:rPr>
          <w:rFonts w:ascii="Times New Roman" w:hAnsi="Times New Roman" w:cs="Times New Roman"/>
          <w:bCs/>
          <w:sz w:val="24"/>
          <w:szCs w:val="24"/>
        </w:rPr>
      </w:pPr>
      <w:r w:rsidRPr="000E454F">
        <w:rPr>
          <w:rFonts w:ascii="Times New Roman" w:hAnsi="Times New Roman" w:cs="Times New Roman"/>
          <w:bCs/>
          <w:sz w:val="24"/>
          <w:szCs w:val="24"/>
        </w:rPr>
        <w:tab/>
      </w:r>
      <w:r w:rsidRPr="001B50ED">
        <w:rPr>
          <w:rFonts w:ascii="Times New Roman" w:hAnsi="Times New Roman" w:cs="Times New Roman"/>
          <w:b/>
          <w:bCs/>
          <w:sz w:val="24"/>
          <w:szCs w:val="24"/>
        </w:rPr>
        <w:t>Non-STEM OST programs and social emotional skills.</w:t>
      </w:r>
      <w:r w:rsidRPr="001B50ED">
        <w:rPr>
          <w:rStyle w:val="Heading3Char"/>
          <w:rFonts w:ascii="Times New Roman" w:hAnsi="Times New Roman" w:cs="Times New Roman"/>
          <w:b/>
          <w:color w:val="000000" w:themeColor="text1"/>
          <w:sz w:val="28"/>
          <w:szCs w:val="28"/>
        </w:rPr>
        <w:t xml:space="preserve"> </w:t>
      </w:r>
      <w:r w:rsidRPr="000E454F">
        <w:rPr>
          <w:rFonts w:ascii="Times New Roman" w:hAnsi="Times New Roman" w:cs="Times New Roman"/>
          <w:bCs/>
          <w:sz w:val="24"/>
          <w:szCs w:val="24"/>
        </w:rPr>
        <w:t>Not all OST programs must be academic</w:t>
      </w:r>
      <w:r w:rsidR="008D7FAB">
        <w:rPr>
          <w:rFonts w:ascii="Times New Roman" w:hAnsi="Times New Roman" w:cs="Times New Roman"/>
          <w:bCs/>
          <w:sz w:val="24"/>
          <w:szCs w:val="24"/>
        </w:rPr>
        <w:t>ally</w:t>
      </w:r>
      <w:r w:rsidRPr="000E454F">
        <w:rPr>
          <w:rFonts w:ascii="Times New Roman" w:hAnsi="Times New Roman" w:cs="Times New Roman"/>
          <w:bCs/>
          <w:sz w:val="24"/>
          <w:szCs w:val="24"/>
        </w:rPr>
        <w:t xml:space="preserve"> focused in order to support positive student outcomes. Research conducted by Fifolt, Morgan, and Burgess (2018) revealed that students who participated in an experience-based urban farming OST program reported increased levels of responsibility and accountability, development of peer-to-peer and student-to-instructor relationships, higher levels of self-efficacy, and life skills. All these skills can be classified as 21</w:t>
      </w:r>
      <w:r w:rsidRPr="000E454F">
        <w:rPr>
          <w:rFonts w:ascii="Times New Roman" w:hAnsi="Times New Roman" w:cs="Times New Roman"/>
          <w:bCs/>
          <w:sz w:val="24"/>
          <w:szCs w:val="24"/>
          <w:vertAlign w:val="superscript"/>
        </w:rPr>
        <w:t>st</w:t>
      </w:r>
      <w:r w:rsidRPr="000E454F">
        <w:rPr>
          <w:rFonts w:ascii="Times New Roman" w:hAnsi="Times New Roman" w:cs="Times New Roman"/>
          <w:bCs/>
          <w:sz w:val="24"/>
          <w:szCs w:val="24"/>
        </w:rPr>
        <w:t xml:space="preserve"> century skills (Battelle for Kids, 2019). Through participation in the </w:t>
      </w:r>
      <w:r w:rsidRPr="000E454F">
        <w:rPr>
          <w:rFonts w:ascii="Times New Roman" w:hAnsi="Times New Roman" w:cs="Times New Roman"/>
          <w:bCs/>
          <w:sz w:val="24"/>
          <w:szCs w:val="24"/>
        </w:rPr>
        <w:lastRenderedPageBreak/>
        <w:t>program, which was</w:t>
      </w:r>
      <w:r>
        <w:rPr>
          <w:rFonts w:ascii="Times New Roman" w:hAnsi="Times New Roman" w:cs="Times New Roman"/>
          <w:bCs/>
          <w:sz w:val="24"/>
          <w:szCs w:val="24"/>
        </w:rPr>
        <w:t xml:space="preserve"> not</w:t>
      </w:r>
      <w:r w:rsidRPr="000E454F">
        <w:rPr>
          <w:rFonts w:ascii="Times New Roman" w:hAnsi="Times New Roman" w:cs="Times New Roman"/>
          <w:bCs/>
          <w:sz w:val="24"/>
          <w:szCs w:val="24"/>
        </w:rPr>
        <w:t xml:space="preserve"> overtly an academic program but naturally incorporated academic </w:t>
      </w:r>
      <w:r>
        <w:rPr>
          <w:rFonts w:ascii="Times New Roman" w:hAnsi="Times New Roman" w:cs="Times New Roman"/>
          <w:bCs/>
          <w:sz w:val="24"/>
          <w:szCs w:val="24"/>
        </w:rPr>
        <w:t>concepts like physical science,</w:t>
      </w:r>
      <w:r w:rsidRPr="000E454F">
        <w:rPr>
          <w:rFonts w:ascii="Times New Roman" w:hAnsi="Times New Roman" w:cs="Times New Roman"/>
          <w:bCs/>
          <w:sz w:val="24"/>
          <w:szCs w:val="24"/>
        </w:rPr>
        <w:t xml:space="preserve"> students developed new learning and life skills. Similarly, Hurd and Deutsch (2017) reported that OST programs with a </w:t>
      </w:r>
      <w:r>
        <w:rPr>
          <w:rFonts w:ascii="Times New Roman" w:hAnsi="Times New Roman" w:cs="Times New Roman"/>
          <w:bCs/>
          <w:sz w:val="24"/>
          <w:szCs w:val="24"/>
        </w:rPr>
        <w:t>s</w:t>
      </w:r>
      <w:r w:rsidRPr="000E454F">
        <w:rPr>
          <w:rFonts w:ascii="Times New Roman" w:hAnsi="Times New Roman" w:cs="Times New Roman"/>
          <w:bCs/>
          <w:sz w:val="24"/>
          <w:szCs w:val="24"/>
        </w:rPr>
        <w:t xml:space="preserve">ocial </w:t>
      </w:r>
      <w:r>
        <w:rPr>
          <w:rFonts w:ascii="Times New Roman" w:hAnsi="Times New Roman" w:cs="Times New Roman"/>
          <w:bCs/>
          <w:sz w:val="24"/>
          <w:szCs w:val="24"/>
        </w:rPr>
        <w:t>e</w:t>
      </w:r>
      <w:r w:rsidRPr="000E454F">
        <w:rPr>
          <w:rFonts w:ascii="Times New Roman" w:hAnsi="Times New Roman" w:cs="Times New Roman"/>
          <w:bCs/>
          <w:sz w:val="24"/>
          <w:szCs w:val="24"/>
        </w:rPr>
        <w:t xml:space="preserve">motional </w:t>
      </w:r>
      <w:r>
        <w:rPr>
          <w:rFonts w:ascii="Times New Roman" w:hAnsi="Times New Roman" w:cs="Times New Roman"/>
          <w:bCs/>
          <w:sz w:val="24"/>
          <w:szCs w:val="24"/>
        </w:rPr>
        <w:t>l</w:t>
      </w:r>
      <w:r w:rsidRPr="000E454F">
        <w:rPr>
          <w:rFonts w:ascii="Times New Roman" w:hAnsi="Times New Roman" w:cs="Times New Roman"/>
          <w:bCs/>
          <w:sz w:val="24"/>
          <w:szCs w:val="24"/>
        </w:rPr>
        <w:t xml:space="preserve">earning (SEL) focus like 4-H, Boys </w:t>
      </w:r>
      <w:r>
        <w:rPr>
          <w:rFonts w:ascii="Times New Roman" w:hAnsi="Times New Roman" w:cs="Times New Roman"/>
          <w:bCs/>
          <w:sz w:val="24"/>
          <w:szCs w:val="24"/>
        </w:rPr>
        <w:t>and</w:t>
      </w:r>
      <w:r w:rsidRPr="000E454F">
        <w:rPr>
          <w:rFonts w:ascii="Times New Roman" w:hAnsi="Times New Roman" w:cs="Times New Roman"/>
          <w:bCs/>
          <w:sz w:val="24"/>
          <w:szCs w:val="24"/>
        </w:rPr>
        <w:t xml:space="preserve"> Girls Clubs</w:t>
      </w:r>
      <w:r>
        <w:rPr>
          <w:rFonts w:ascii="Times New Roman" w:hAnsi="Times New Roman" w:cs="Times New Roman"/>
          <w:bCs/>
          <w:sz w:val="24"/>
          <w:szCs w:val="24"/>
        </w:rPr>
        <w:t>,</w:t>
      </w:r>
      <w:r w:rsidRPr="000E454F">
        <w:rPr>
          <w:rFonts w:ascii="Times New Roman" w:hAnsi="Times New Roman" w:cs="Times New Roman"/>
          <w:bCs/>
          <w:sz w:val="24"/>
          <w:szCs w:val="24"/>
        </w:rPr>
        <w:t xml:space="preserve"> and recreational sports promoted student interests</w:t>
      </w:r>
      <w:r>
        <w:rPr>
          <w:rFonts w:ascii="Times New Roman" w:hAnsi="Times New Roman" w:cs="Times New Roman"/>
          <w:bCs/>
          <w:sz w:val="24"/>
          <w:szCs w:val="24"/>
        </w:rPr>
        <w:t>,</w:t>
      </w:r>
      <w:r w:rsidRPr="000E454F">
        <w:rPr>
          <w:rFonts w:ascii="Times New Roman" w:hAnsi="Times New Roman" w:cs="Times New Roman"/>
          <w:bCs/>
          <w:sz w:val="24"/>
          <w:szCs w:val="24"/>
        </w:rPr>
        <w:t xml:space="preserve"> talents, confidence, feelings of self-efficacy, and opportunit</w:t>
      </w:r>
      <w:r>
        <w:rPr>
          <w:rFonts w:ascii="Times New Roman" w:hAnsi="Times New Roman" w:cs="Times New Roman"/>
          <w:bCs/>
          <w:sz w:val="24"/>
          <w:szCs w:val="24"/>
        </w:rPr>
        <w:t>ies</w:t>
      </w:r>
      <w:r w:rsidRPr="000E454F">
        <w:rPr>
          <w:rFonts w:ascii="Times New Roman" w:hAnsi="Times New Roman" w:cs="Times New Roman"/>
          <w:bCs/>
          <w:sz w:val="24"/>
          <w:szCs w:val="24"/>
        </w:rPr>
        <w:t xml:space="preserve"> for relationship formation. </w:t>
      </w:r>
      <w:r>
        <w:rPr>
          <w:rFonts w:ascii="Times New Roman" w:hAnsi="Times New Roman" w:cs="Times New Roman"/>
          <w:bCs/>
          <w:sz w:val="24"/>
          <w:szCs w:val="24"/>
        </w:rPr>
        <w:t>These p</w:t>
      </w:r>
      <w:r w:rsidRPr="000E454F">
        <w:rPr>
          <w:rFonts w:ascii="Times New Roman" w:hAnsi="Times New Roman" w:cs="Times New Roman"/>
          <w:bCs/>
          <w:sz w:val="24"/>
          <w:szCs w:val="24"/>
        </w:rPr>
        <w:t xml:space="preserve">ositive </w:t>
      </w:r>
      <w:r>
        <w:rPr>
          <w:rFonts w:ascii="Times New Roman" w:hAnsi="Times New Roman" w:cs="Times New Roman"/>
          <w:bCs/>
          <w:sz w:val="24"/>
          <w:szCs w:val="24"/>
        </w:rPr>
        <w:t xml:space="preserve">OST </w:t>
      </w:r>
      <w:r w:rsidRPr="000E454F">
        <w:rPr>
          <w:rFonts w:ascii="Times New Roman" w:hAnsi="Times New Roman" w:cs="Times New Roman"/>
          <w:bCs/>
          <w:sz w:val="24"/>
          <w:szCs w:val="24"/>
        </w:rPr>
        <w:t xml:space="preserve">experiences play an </w:t>
      </w:r>
      <w:r>
        <w:rPr>
          <w:rFonts w:ascii="Times New Roman" w:hAnsi="Times New Roman" w:cs="Times New Roman"/>
          <w:bCs/>
          <w:sz w:val="24"/>
          <w:szCs w:val="24"/>
        </w:rPr>
        <w:t>essential</w:t>
      </w:r>
      <w:r w:rsidRPr="000E454F">
        <w:rPr>
          <w:rFonts w:ascii="Times New Roman" w:hAnsi="Times New Roman" w:cs="Times New Roman"/>
          <w:bCs/>
          <w:sz w:val="24"/>
          <w:szCs w:val="24"/>
        </w:rPr>
        <w:t xml:space="preserve"> role in increasing engagement in school (Maier et al., 2017).</w:t>
      </w:r>
    </w:p>
    <w:p w14:paraId="7F5F7BAD" w14:textId="77777777" w:rsidR="00C36587" w:rsidRPr="000E454F" w:rsidRDefault="00C36587" w:rsidP="00C36587">
      <w:pPr>
        <w:pStyle w:val="NoSpacing"/>
        <w:spacing w:line="480" w:lineRule="auto"/>
        <w:ind w:firstLine="720"/>
        <w:rPr>
          <w:rFonts w:ascii="Times New Roman" w:hAnsi="Times New Roman" w:cs="Times New Roman"/>
          <w:bCs/>
          <w:sz w:val="24"/>
          <w:szCs w:val="24"/>
        </w:rPr>
      </w:pPr>
      <w:r>
        <w:rPr>
          <w:rFonts w:ascii="Times New Roman" w:hAnsi="Times New Roman" w:cs="Times New Roman"/>
          <w:bCs/>
          <w:sz w:val="24"/>
          <w:szCs w:val="24"/>
        </w:rPr>
        <w:t xml:space="preserve">A longitudinal study of student engagement in OST programs reveals that students who participate in programs over time experience increases in academic and social skills as well as overall school engagement (Grogan, Henrich, &amp; Malikina, 2014). Researchers suggest that during OST times, students are intrinsically motivated to learn, they enjoy the learning process, and they feel a sense of belonging to a group. Feelings about OST time can carry over into the school day, simply because the curricular and extracurricular experiences occur in the same space. Also, students tend to associate positive OST experiences with school in general because they </w:t>
      </w:r>
      <w:r>
        <w:rPr>
          <w:rFonts w:ascii="Times New Roman" w:hAnsi="Times New Roman" w:cs="Times New Roman"/>
          <w:bCs/>
          <w:i/>
          <w:iCs/>
          <w:sz w:val="24"/>
          <w:szCs w:val="24"/>
        </w:rPr>
        <w:t xml:space="preserve">feel </w:t>
      </w:r>
      <w:r>
        <w:rPr>
          <w:rFonts w:ascii="Times New Roman" w:hAnsi="Times New Roman" w:cs="Times New Roman"/>
          <w:bCs/>
          <w:sz w:val="24"/>
          <w:szCs w:val="24"/>
        </w:rPr>
        <w:t>like a part of the school day (albeit an extension). Furthermore, social skills like empathy, teamwork, and self-regulation, which are reinforced during program time, can translate into the student’s regular school experience. The evidence of increased school engagement as a result of OST programs reveals the value of providing well-structured academic and non-academic OST learning opportunities for students.</w:t>
      </w:r>
      <w:r w:rsidRPr="000E454F">
        <w:rPr>
          <w:rFonts w:ascii="Times New Roman" w:hAnsi="Times New Roman" w:cs="Times New Roman"/>
          <w:bCs/>
          <w:sz w:val="24"/>
          <w:szCs w:val="24"/>
        </w:rPr>
        <w:t xml:space="preserve">  </w:t>
      </w:r>
    </w:p>
    <w:p w14:paraId="0D18A21F" w14:textId="77777777" w:rsidR="00C36587" w:rsidRPr="0080555A" w:rsidRDefault="00C36587" w:rsidP="0080555A">
      <w:pPr>
        <w:pStyle w:val="Heading1"/>
        <w:jc w:val="center"/>
        <w:rPr>
          <w:sz w:val="24"/>
          <w:szCs w:val="24"/>
        </w:rPr>
      </w:pPr>
      <w:bookmarkStart w:id="45" w:name="_Toc13571790"/>
      <w:r w:rsidRPr="0080555A">
        <w:rPr>
          <w:sz w:val="24"/>
          <w:szCs w:val="24"/>
        </w:rPr>
        <w:t>Framework for 21</w:t>
      </w:r>
      <w:r w:rsidRPr="0080555A">
        <w:rPr>
          <w:sz w:val="24"/>
          <w:szCs w:val="24"/>
          <w:vertAlign w:val="superscript"/>
        </w:rPr>
        <w:t>st</w:t>
      </w:r>
      <w:r w:rsidRPr="0080555A">
        <w:rPr>
          <w:sz w:val="24"/>
          <w:szCs w:val="24"/>
        </w:rPr>
        <w:t xml:space="preserve"> Century Learning: 21</w:t>
      </w:r>
      <w:r w:rsidRPr="0080555A">
        <w:rPr>
          <w:sz w:val="24"/>
          <w:szCs w:val="24"/>
          <w:vertAlign w:val="superscript"/>
        </w:rPr>
        <w:t>st</w:t>
      </w:r>
      <w:r w:rsidRPr="0080555A">
        <w:rPr>
          <w:sz w:val="24"/>
          <w:szCs w:val="24"/>
        </w:rPr>
        <w:t xml:space="preserve"> Century Skills</w:t>
      </w:r>
      <w:bookmarkEnd w:id="45"/>
    </w:p>
    <w:p w14:paraId="051045EC" w14:textId="77777777" w:rsidR="00C36587" w:rsidRDefault="00C36587" w:rsidP="00C36587">
      <w:pPr>
        <w:pStyle w:val="NoSpacing"/>
        <w:spacing w:line="480" w:lineRule="auto"/>
        <w:ind w:firstLine="720"/>
        <w:rPr>
          <w:rFonts w:ascii="Times New Roman" w:hAnsi="Times New Roman" w:cs="Times New Roman"/>
          <w:sz w:val="24"/>
          <w:szCs w:val="24"/>
        </w:rPr>
      </w:pPr>
      <w:r w:rsidRPr="000E454F">
        <w:rPr>
          <w:rFonts w:ascii="Times New Roman" w:hAnsi="Times New Roman" w:cs="Times New Roman"/>
          <w:sz w:val="24"/>
          <w:szCs w:val="24"/>
        </w:rPr>
        <w:t>21</w:t>
      </w:r>
      <w:r w:rsidRPr="000E454F">
        <w:rPr>
          <w:rFonts w:ascii="Times New Roman" w:hAnsi="Times New Roman" w:cs="Times New Roman"/>
          <w:sz w:val="24"/>
          <w:szCs w:val="24"/>
          <w:vertAlign w:val="superscript"/>
        </w:rPr>
        <w:t>st</w:t>
      </w:r>
      <w:r w:rsidRPr="000E454F">
        <w:rPr>
          <w:rFonts w:ascii="Times New Roman" w:hAnsi="Times New Roman" w:cs="Times New Roman"/>
          <w:sz w:val="24"/>
          <w:szCs w:val="24"/>
        </w:rPr>
        <w:t xml:space="preserve"> century skills are considered necessary for success in innovative 21</w:t>
      </w:r>
      <w:r w:rsidRPr="000E454F">
        <w:rPr>
          <w:rFonts w:ascii="Times New Roman" w:hAnsi="Times New Roman" w:cs="Times New Roman"/>
          <w:sz w:val="24"/>
          <w:szCs w:val="24"/>
          <w:vertAlign w:val="superscript"/>
        </w:rPr>
        <w:t>st</w:t>
      </w:r>
      <w:r w:rsidRPr="000E454F">
        <w:rPr>
          <w:rFonts w:ascii="Times New Roman" w:hAnsi="Times New Roman" w:cs="Times New Roman"/>
          <w:sz w:val="24"/>
          <w:szCs w:val="24"/>
        </w:rPr>
        <w:t xml:space="preserve"> century professions (Battelle for Kids, 2019). They include dispositions and traits that promote </w:t>
      </w:r>
      <w:r w:rsidRPr="000E454F">
        <w:rPr>
          <w:rFonts w:ascii="Times New Roman" w:hAnsi="Times New Roman" w:cs="Times New Roman"/>
          <w:sz w:val="24"/>
          <w:szCs w:val="24"/>
        </w:rPr>
        <w:lastRenderedPageBreak/>
        <w:t>learning in multiple disciplines like literacy, mathematics, arts, humanities, and science. In addition to these dispositions, there are 21</w:t>
      </w:r>
      <w:r w:rsidRPr="000E454F">
        <w:rPr>
          <w:rFonts w:ascii="Times New Roman" w:hAnsi="Times New Roman" w:cs="Times New Roman"/>
          <w:sz w:val="24"/>
          <w:szCs w:val="24"/>
          <w:vertAlign w:val="superscript"/>
        </w:rPr>
        <w:t>st</w:t>
      </w:r>
      <w:r w:rsidRPr="000E454F">
        <w:rPr>
          <w:rFonts w:ascii="Times New Roman" w:hAnsi="Times New Roman" w:cs="Times New Roman"/>
          <w:sz w:val="24"/>
          <w:szCs w:val="24"/>
        </w:rPr>
        <w:t xml:space="preserve"> century themes, which include global awareness and financial, civic, health, and environmental literacy. </w:t>
      </w:r>
    </w:p>
    <w:p w14:paraId="5C572D39" w14:textId="23831293" w:rsidR="00C36587" w:rsidRPr="003E1A01" w:rsidRDefault="003E1A01" w:rsidP="003E1A01">
      <w:pPr>
        <w:pStyle w:val="Caption"/>
      </w:pPr>
      <w:bookmarkStart w:id="46" w:name="_Toc13564540"/>
      <w:r>
        <w:t>Figure 2.</w:t>
      </w:r>
      <w:r w:rsidR="000C02B4">
        <w:rPr>
          <w:noProof/>
        </w:rPr>
        <w:fldChar w:fldCharType="begin"/>
      </w:r>
      <w:r w:rsidR="000C02B4">
        <w:rPr>
          <w:noProof/>
        </w:rPr>
        <w:instrText xml:space="preserve"> SEQ Figure_2 \* ARABIC </w:instrText>
      </w:r>
      <w:r w:rsidR="000C02B4">
        <w:rPr>
          <w:noProof/>
        </w:rPr>
        <w:fldChar w:fldCharType="separate"/>
      </w:r>
      <w:r w:rsidR="00DA275B">
        <w:rPr>
          <w:noProof/>
        </w:rPr>
        <w:t>2</w:t>
      </w:r>
      <w:r w:rsidR="000C02B4">
        <w:rPr>
          <w:noProof/>
        </w:rPr>
        <w:fldChar w:fldCharType="end"/>
      </w:r>
      <w:r>
        <w:t>.</w:t>
      </w:r>
      <w:bookmarkEnd w:id="46"/>
      <w:r w:rsidR="00C36587" w:rsidRPr="000E454F">
        <w:rPr>
          <w:i/>
          <w:iCs w:val="0"/>
          <w:szCs w:val="24"/>
        </w:rPr>
        <w:t xml:space="preserve"> </w:t>
      </w:r>
    </w:p>
    <w:p w14:paraId="11391534" w14:textId="7C2E7C6E" w:rsidR="00C36587" w:rsidRPr="0080555A" w:rsidRDefault="00C36587" w:rsidP="0080555A">
      <w:pPr>
        <w:pStyle w:val="NoSpacing"/>
        <w:spacing w:line="480" w:lineRule="auto"/>
        <w:rPr>
          <w:rFonts w:ascii="Times New Roman" w:hAnsi="Times New Roman" w:cs="Times New Roman"/>
          <w:i/>
          <w:iCs/>
          <w:color w:val="0000FF"/>
          <w:sz w:val="24"/>
          <w:szCs w:val="24"/>
          <w:u w:val="single"/>
        </w:rPr>
      </w:pPr>
      <w:r w:rsidRPr="000E454F">
        <w:rPr>
          <w:rFonts w:ascii="Times New Roman" w:hAnsi="Times New Roman" w:cs="Times New Roman"/>
          <w:i/>
          <w:iCs/>
          <w:sz w:val="24"/>
          <w:szCs w:val="24"/>
        </w:rPr>
        <w:t>Framework for 21</w:t>
      </w:r>
      <w:r w:rsidRPr="000E454F">
        <w:rPr>
          <w:rFonts w:ascii="Times New Roman" w:hAnsi="Times New Roman" w:cs="Times New Roman"/>
          <w:i/>
          <w:iCs/>
          <w:sz w:val="24"/>
          <w:szCs w:val="24"/>
          <w:vertAlign w:val="superscript"/>
        </w:rPr>
        <w:t>st</w:t>
      </w:r>
      <w:r w:rsidRPr="000E454F">
        <w:rPr>
          <w:rFonts w:ascii="Times New Roman" w:hAnsi="Times New Roman" w:cs="Times New Roman"/>
          <w:i/>
          <w:iCs/>
          <w:sz w:val="24"/>
          <w:szCs w:val="24"/>
        </w:rPr>
        <w:t xml:space="preserve"> Century Learning</w:t>
      </w:r>
      <w:r w:rsidR="0080555A">
        <w:rPr>
          <w:noProof/>
        </w:rPr>
        <w:drawing>
          <wp:inline distT="0" distB="0" distL="0" distR="0" wp14:anchorId="3D47353A" wp14:editId="7B9E1F94">
            <wp:extent cx="5105400" cy="3428626"/>
            <wp:effectExtent l="0" t="0" r="0" b="0"/>
            <wp:docPr id="3" name="Picture 3" descr="Frame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amework"/>
                    <pic:cNvPicPr>
                      <a:picLocks noChangeAspect="1" noChangeArrowheads="1"/>
                    </pic:cNvPicPr>
                  </pic:nvPicPr>
                  <pic:blipFill>
                    <a:blip r:embed="rId18" r:link="rId19" cstate="print">
                      <a:extLst>
                        <a:ext uri="{28A0092B-C50C-407E-A947-70E740481C1C}">
                          <a14:useLocalDpi xmlns:a14="http://schemas.microsoft.com/office/drawing/2010/main" val="0"/>
                        </a:ext>
                      </a:extLst>
                    </a:blip>
                    <a:srcRect/>
                    <a:stretch>
                      <a:fillRect/>
                    </a:stretch>
                  </pic:blipFill>
                  <pic:spPr bwMode="auto">
                    <a:xfrm>
                      <a:off x="0" y="0"/>
                      <a:ext cx="5117538" cy="3436778"/>
                    </a:xfrm>
                    <a:prstGeom prst="rect">
                      <a:avLst/>
                    </a:prstGeom>
                    <a:noFill/>
                    <a:ln>
                      <a:noFill/>
                    </a:ln>
                  </pic:spPr>
                </pic:pic>
              </a:graphicData>
            </a:graphic>
          </wp:inline>
        </w:drawing>
      </w:r>
    </w:p>
    <w:p w14:paraId="5256A206" w14:textId="35F3E259" w:rsidR="00C36587" w:rsidRDefault="00C36587" w:rsidP="00C36587">
      <w:pPr>
        <w:pStyle w:val="NoSpacing"/>
        <w:rPr>
          <w:rFonts w:ascii="Times New Roman" w:hAnsi="Times New Roman" w:cs="Times New Roman"/>
          <w:sz w:val="24"/>
          <w:szCs w:val="24"/>
        </w:rPr>
      </w:pPr>
      <w:r w:rsidRPr="00DF15D3">
        <w:rPr>
          <w:rFonts w:ascii="Times New Roman" w:hAnsi="Times New Roman" w:cs="Times New Roman"/>
          <w:i/>
          <w:sz w:val="24"/>
          <w:szCs w:val="24"/>
        </w:rPr>
        <w:t>Note.</w:t>
      </w:r>
      <w:r w:rsidRPr="00DF15D3">
        <w:rPr>
          <w:rFonts w:ascii="Times New Roman" w:hAnsi="Times New Roman" w:cs="Times New Roman"/>
          <w:sz w:val="24"/>
          <w:szCs w:val="24"/>
        </w:rPr>
        <w:t xml:space="preserve"> Used with permission of Battelle for Kids and the Partnership for 21st Century </w:t>
      </w:r>
      <w:r w:rsidR="00F92DA7" w:rsidRPr="00DF15D3">
        <w:rPr>
          <w:rFonts w:ascii="Times New Roman" w:hAnsi="Times New Roman" w:cs="Times New Roman"/>
          <w:sz w:val="24"/>
          <w:szCs w:val="24"/>
        </w:rPr>
        <w:t>Learning. ©</w:t>
      </w:r>
      <w:r w:rsidRPr="00DF15D3">
        <w:rPr>
          <w:rFonts w:ascii="Times New Roman" w:hAnsi="Times New Roman" w:cs="Times New Roman"/>
          <w:sz w:val="24"/>
          <w:szCs w:val="24"/>
        </w:rPr>
        <w:t xml:space="preserve"> 2019, Partnership for 21st Century Learning, a network of Battelle for Kids. All Rights Reserved.</w:t>
      </w:r>
    </w:p>
    <w:p w14:paraId="163DE8B4" w14:textId="77777777" w:rsidR="0080555A" w:rsidRDefault="0080555A" w:rsidP="00C36587">
      <w:pPr>
        <w:pStyle w:val="NoSpacing"/>
        <w:rPr>
          <w:rFonts w:ascii="Times New Roman" w:hAnsi="Times New Roman" w:cs="Times New Roman"/>
          <w:sz w:val="24"/>
          <w:szCs w:val="24"/>
        </w:rPr>
      </w:pPr>
    </w:p>
    <w:p w14:paraId="6092B43E" w14:textId="77777777" w:rsidR="00C36587" w:rsidRPr="000E454F" w:rsidRDefault="00C36587" w:rsidP="00C36587">
      <w:pPr>
        <w:pStyle w:val="NoSpacing"/>
        <w:spacing w:line="480" w:lineRule="auto"/>
        <w:rPr>
          <w:rFonts w:ascii="Times New Roman" w:hAnsi="Times New Roman" w:cs="Times New Roman"/>
          <w:sz w:val="24"/>
          <w:szCs w:val="24"/>
        </w:rPr>
      </w:pPr>
      <w:r w:rsidRPr="000E454F">
        <w:rPr>
          <w:rFonts w:ascii="Times New Roman" w:hAnsi="Times New Roman" w:cs="Times New Roman"/>
          <w:sz w:val="24"/>
          <w:szCs w:val="24"/>
        </w:rPr>
        <w:t>The Framework for 21</w:t>
      </w:r>
      <w:r w:rsidRPr="000E454F">
        <w:rPr>
          <w:rFonts w:ascii="Times New Roman" w:hAnsi="Times New Roman" w:cs="Times New Roman"/>
          <w:sz w:val="24"/>
          <w:szCs w:val="24"/>
          <w:vertAlign w:val="superscript"/>
        </w:rPr>
        <w:t>st</w:t>
      </w:r>
      <w:r w:rsidRPr="000E454F">
        <w:rPr>
          <w:rFonts w:ascii="Times New Roman" w:hAnsi="Times New Roman" w:cs="Times New Roman"/>
          <w:sz w:val="24"/>
          <w:szCs w:val="24"/>
        </w:rPr>
        <w:t xml:space="preserve"> Century Learning highlights three skill areas</w:t>
      </w:r>
      <w:r>
        <w:rPr>
          <w:rFonts w:ascii="Times New Roman" w:hAnsi="Times New Roman" w:cs="Times New Roman"/>
          <w:sz w:val="24"/>
          <w:szCs w:val="24"/>
        </w:rPr>
        <w:t xml:space="preserve"> in particular</w:t>
      </w:r>
      <w:r w:rsidRPr="000E454F">
        <w:rPr>
          <w:rFonts w:ascii="Times New Roman" w:hAnsi="Times New Roman" w:cs="Times New Roman"/>
          <w:sz w:val="24"/>
          <w:szCs w:val="24"/>
        </w:rPr>
        <w:t>: Life and career skills</w:t>
      </w:r>
      <w:r>
        <w:rPr>
          <w:rFonts w:ascii="Times New Roman" w:hAnsi="Times New Roman" w:cs="Times New Roman"/>
          <w:sz w:val="24"/>
          <w:szCs w:val="24"/>
        </w:rPr>
        <w:t>;</w:t>
      </w:r>
      <w:r w:rsidRPr="000E454F">
        <w:rPr>
          <w:rFonts w:ascii="Times New Roman" w:hAnsi="Times New Roman" w:cs="Times New Roman"/>
          <w:sz w:val="24"/>
          <w:szCs w:val="24"/>
        </w:rPr>
        <w:t xml:space="preserve"> learning and innovation skills</w:t>
      </w:r>
      <w:r>
        <w:rPr>
          <w:rFonts w:ascii="Times New Roman" w:hAnsi="Times New Roman" w:cs="Times New Roman"/>
          <w:sz w:val="24"/>
          <w:szCs w:val="24"/>
        </w:rPr>
        <w:t>;</w:t>
      </w:r>
      <w:r w:rsidRPr="000E454F">
        <w:rPr>
          <w:rFonts w:ascii="Times New Roman" w:hAnsi="Times New Roman" w:cs="Times New Roman"/>
          <w:sz w:val="24"/>
          <w:szCs w:val="24"/>
        </w:rPr>
        <w:t xml:space="preserve"> and information, media, and technology skills (see </w:t>
      </w:r>
      <w:r>
        <w:rPr>
          <w:rFonts w:ascii="Times New Roman" w:hAnsi="Times New Roman" w:cs="Times New Roman"/>
          <w:sz w:val="24"/>
          <w:szCs w:val="24"/>
        </w:rPr>
        <w:t>F</w:t>
      </w:r>
      <w:r w:rsidRPr="000E454F">
        <w:rPr>
          <w:rFonts w:ascii="Times New Roman" w:hAnsi="Times New Roman" w:cs="Times New Roman"/>
          <w:sz w:val="24"/>
          <w:szCs w:val="24"/>
        </w:rPr>
        <w:t xml:space="preserve">igure </w:t>
      </w:r>
      <w:r>
        <w:rPr>
          <w:rFonts w:ascii="Times New Roman" w:hAnsi="Times New Roman" w:cs="Times New Roman"/>
          <w:sz w:val="24"/>
          <w:szCs w:val="24"/>
        </w:rPr>
        <w:t>2.</w:t>
      </w:r>
      <w:r w:rsidRPr="000E454F">
        <w:rPr>
          <w:rFonts w:ascii="Times New Roman" w:hAnsi="Times New Roman" w:cs="Times New Roman"/>
          <w:sz w:val="24"/>
          <w:szCs w:val="24"/>
        </w:rPr>
        <w:t xml:space="preserve">2 and Table </w:t>
      </w:r>
      <w:r>
        <w:rPr>
          <w:rFonts w:ascii="Times New Roman" w:hAnsi="Times New Roman" w:cs="Times New Roman"/>
          <w:sz w:val="24"/>
          <w:szCs w:val="24"/>
        </w:rPr>
        <w:t>2.1</w:t>
      </w:r>
      <w:r w:rsidRPr="000E454F">
        <w:rPr>
          <w:rFonts w:ascii="Times New Roman" w:hAnsi="Times New Roman" w:cs="Times New Roman"/>
          <w:sz w:val="24"/>
          <w:szCs w:val="24"/>
        </w:rPr>
        <w:t>). Within each of these skill areas are subskills and learning themes</w:t>
      </w:r>
      <w:r>
        <w:rPr>
          <w:rFonts w:ascii="Times New Roman" w:hAnsi="Times New Roman" w:cs="Times New Roman"/>
          <w:sz w:val="24"/>
          <w:szCs w:val="24"/>
        </w:rPr>
        <w:t xml:space="preserve">. </w:t>
      </w:r>
      <w:r w:rsidRPr="000E454F">
        <w:rPr>
          <w:rFonts w:ascii="Times New Roman" w:hAnsi="Times New Roman" w:cs="Times New Roman"/>
          <w:sz w:val="24"/>
          <w:szCs w:val="24"/>
        </w:rPr>
        <w:t xml:space="preserve">Additionally, key </w:t>
      </w:r>
      <w:r>
        <w:rPr>
          <w:rFonts w:ascii="Times New Roman" w:hAnsi="Times New Roman" w:cs="Times New Roman"/>
          <w:sz w:val="24"/>
          <w:szCs w:val="24"/>
        </w:rPr>
        <w:t>areas of literacy like global awareness, civic literacy, and health education promote a well-rounded understanding of life in the modern world.</w:t>
      </w:r>
      <w:r w:rsidRPr="000E454F">
        <w:rPr>
          <w:rFonts w:ascii="Times New Roman" w:hAnsi="Times New Roman" w:cs="Times New Roman"/>
          <w:sz w:val="24"/>
          <w:szCs w:val="24"/>
        </w:rPr>
        <w:t xml:space="preserve"> </w:t>
      </w:r>
      <w:r>
        <w:rPr>
          <w:rFonts w:ascii="Times New Roman" w:hAnsi="Times New Roman" w:cs="Times New Roman"/>
          <w:sz w:val="24"/>
          <w:szCs w:val="24"/>
        </w:rPr>
        <w:lastRenderedPageBreak/>
        <w:t>Instructional training and resources are the foundational mechanisms for promoting 21</w:t>
      </w:r>
      <w:r w:rsidRPr="00072F6D">
        <w:rPr>
          <w:rFonts w:ascii="Times New Roman" w:hAnsi="Times New Roman" w:cs="Times New Roman"/>
          <w:sz w:val="24"/>
          <w:szCs w:val="24"/>
          <w:vertAlign w:val="superscript"/>
        </w:rPr>
        <w:t>st</w:t>
      </w:r>
      <w:r>
        <w:rPr>
          <w:rFonts w:ascii="Times New Roman" w:hAnsi="Times New Roman" w:cs="Times New Roman"/>
          <w:sz w:val="24"/>
          <w:szCs w:val="24"/>
        </w:rPr>
        <w:t xml:space="preserve"> century skills in the classroom.</w:t>
      </w:r>
    </w:p>
    <w:p w14:paraId="7E5D81C0" w14:textId="1ED0CE78" w:rsidR="003E1A01" w:rsidRDefault="003E1A01" w:rsidP="003E1A01">
      <w:pPr>
        <w:pStyle w:val="Caption"/>
      </w:pPr>
      <w:bookmarkStart w:id="47" w:name="_Toc13564406"/>
      <w:r>
        <w:t>Table 2.</w:t>
      </w:r>
      <w:r w:rsidR="000C02B4">
        <w:rPr>
          <w:noProof/>
        </w:rPr>
        <w:fldChar w:fldCharType="begin"/>
      </w:r>
      <w:r w:rsidR="000C02B4">
        <w:rPr>
          <w:noProof/>
        </w:rPr>
        <w:instrText xml:space="preserve"> SEQ Table_2 \* ARABIC </w:instrText>
      </w:r>
      <w:r w:rsidR="000C02B4">
        <w:rPr>
          <w:noProof/>
        </w:rPr>
        <w:fldChar w:fldCharType="separate"/>
      </w:r>
      <w:r w:rsidR="00DA275B">
        <w:rPr>
          <w:noProof/>
        </w:rPr>
        <w:t>1</w:t>
      </w:r>
      <w:r w:rsidR="000C02B4">
        <w:rPr>
          <w:noProof/>
        </w:rPr>
        <w:fldChar w:fldCharType="end"/>
      </w:r>
      <w:bookmarkEnd w:id="47"/>
    </w:p>
    <w:p w14:paraId="2BA4F189" w14:textId="77777777" w:rsidR="00C36587" w:rsidRDefault="00C36587" w:rsidP="00C36587">
      <w:pPr>
        <w:pStyle w:val="NoSpacing"/>
        <w:spacing w:line="480" w:lineRule="auto"/>
        <w:rPr>
          <w:rFonts w:ascii="Times New Roman" w:hAnsi="Times New Roman" w:cs="Times New Roman"/>
          <w:i/>
          <w:iCs/>
          <w:sz w:val="24"/>
          <w:szCs w:val="24"/>
        </w:rPr>
      </w:pPr>
      <w:r w:rsidRPr="000E454F">
        <w:rPr>
          <w:rFonts w:ascii="Times New Roman" w:hAnsi="Times New Roman" w:cs="Times New Roman"/>
          <w:i/>
          <w:iCs/>
          <w:sz w:val="24"/>
          <w:szCs w:val="24"/>
        </w:rPr>
        <w:t>21</w:t>
      </w:r>
      <w:r w:rsidRPr="000E454F">
        <w:rPr>
          <w:rFonts w:ascii="Times New Roman" w:hAnsi="Times New Roman" w:cs="Times New Roman"/>
          <w:i/>
          <w:iCs/>
          <w:sz w:val="24"/>
          <w:szCs w:val="24"/>
          <w:vertAlign w:val="superscript"/>
        </w:rPr>
        <w:t>st</w:t>
      </w:r>
      <w:r w:rsidRPr="000E454F">
        <w:rPr>
          <w:rFonts w:ascii="Times New Roman" w:hAnsi="Times New Roman" w:cs="Times New Roman"/>
          <w:i/>
          <w:iCs/>
          <w:sz w:val="24"/>
          <w:szCs w:val="24"/>
        </w:rPr>
        <w:t xml:space="preserve"> Century Subskills, Key Subjects, </w:t>
      </w:r>
      <w:r>
        <w:rPr>
          <w:rFonts w:ascii="Times New Roman" w:hAnsi="Times New Roman" w:cs="Times New Roman"/>
          <w:i/>
          <w:iCs/>
          <w:sz w:val="24"/>
          <w:szCs w:val="24"/>
        </w:rPr>
        <w:t>a</w:t>
      </w:r>
      <w:r w:rsidRPr="000E454F">
        <w:rPr>
          <w:rFonts w:ascii="Times New Roman" w:hAnsi="Times New Roman" w:cs="Times New Roman"/>
          <w:i/>
          <w:iCs/>
          <w:sz w:val="24"/>
          <w:szCs w:val="24"/>
        </w:rPr>
        <w:t>nd Learning Themes</w:t>
      </w:r>
    </w:p>
    <w:tbl>
      <w:tblPr>
        <w:tblW w:w="0" w:type="auto"/>
        <w:tblLook w:val="04A0" w:firstRow="1" w:lastRow="0" w:firstColumn="1" w:lastColumn="0" w:noHBand="0" w:noVBand="1"/>
      </w:tblPr>
      <w:tblGrid>
        <w:gridCol w:w="4291"/>
        <w:gridCol w:w="4349"/>
      </w:tblGrid>
      <w:tr w:rsidR="00C36587" w14:paraId="20EFEA20" w14:textId="77777777" w:rsidTr="00E90D72">
        <w:tc>
          <w:tcPr>
            <w:tcW w:w="4675" w:type="dxa"/>
            <w:tcBorders>
              <w:top w:val="single" w:sz="4" w:space="0" w:color="auto"/>
              <w:bottom w:val="single" w:sz="4" w:space="0" w:color="auto"/>
            </w:tcBorders>
            <w:vAlign w:val="bottom"/>
          </w:tcPr>
          <w:p w14:paraId="71D2CCBD" w14:textId="77777777" w:rsidR="00C36587" w:rsidRDefault="00C36587" w:rsidP="00E90D72">
            <w:pPr>
              <w:pStyle w:val="NoSpacing"/>
              <w:jc w:val="center"/>
              <w:rPr>
                <w:rFonts w:ascii="Times New Roman" w:hAnsi="Times New Roman" w:cs="Times New Roman"/>
                <w:sz w:val="24"/>
                <w:szCs w:val="24"/>
              </w:rPr>
            </w:pPr>
          </w:p>
          <w:p w14:paraId="3F0562CD" w14:textId="77777777" w:rsidR="00C36587" w:rsidRDefault="00C36587" w:rsidP="00E90D72">
            <w:pPr>
              <w:pStyle w:val="NoSpacing"/>
              <w:jc w:val="center"/>
              <w:rPr>
                <w:rFonts w:ascii="Times New Roman" w:hAnsi="Times New Roman" w:cs="Times New Roman"/>
                <w:sz w:val="24"/>
                <w:szCs w:val="24"/>
              </w:rPr>
            </w:pPr>
            <w:r>
              <w:rPr>
                <w:rFonts w:ascii="Times New Roman" w:hAnsi="Times New Roman" w:cs="Times New Roman"/>
                <w:sz w:val="24"/>
                <w:szCs w:val="24"/>
              </w:rPr>
              <w:t>21</w:t>
            </w:r>
            <w:r w:rsidRPr="00975AB2">
              <w:rPr>
                <w:rFonts w:ascii="Times New Roman" w:hAnsi="Times New Roman" w:cs="Times New Roman"/>
                <w:sz w:val="24"/>
                <w:szCs w:val="24"/>
                <w:vertAlign w:val="superscript"/>
              </w:rPr>
              <w:t>st</w:t>
            </w:r>
            <w:r>
              <w:rPr>
                <w:rFonts w:ascii="Times New Roman" w:hAnsi="Times New Roman" w:cs="Times New Roman"/>
                <w:sz w:val="24"/>
                <w:szCs w:val="24"/>
              </w:rPr>
              <w:t xml:space="preserve"> Century Skill or Theme</w:t>
            </w:r>
          </w:p>
          <w:p w14:paraId="4CAC1AEE" w14:textId="77777777" w:rsidR="00C36587" w:rsidRDefault="00C36587" w:rsidP="00E90D72">
            <w:pPr>
              <w:pStyle w:val="NoSpacing"/>
              <w:jc w:val="center"/>
              <w:rPr>
                <w:rFonts w:ascii="Times New Roman" w:hAnsi="Times New Roman" w:cs="Times New Roman"/>
                <w:sz w:val="24"/>
                <w:szCs w:val="24"/>
              </w:rPr>
            </w:pPr>
          </w:p>
        </w:tc>
        <w:tc>
          <w:tcPr>
            <w:tcW w:w="4675" w:type="dxa"/>
            <w:tcBorders>
              <w:top w:val="single" w:sz="4" w:space="0" w:color="auto"/>
              <w:bottom w:val="single" w:sz="4" w:space="0" w:color="auto"/>
            </w:tcBorders>
            <w:vAlign w:val="bottom"/>
          </w:tcPr>
          <w:p w14:paraId="0191E8BE" w14:textId="77777777" w:rsidR="00C36587" w:rsidRDefault="00C36587" w:rsidP="00E90D72">
            <w:pPr>
              <w:pStyle w:val="NoSpacing"/>
              <w:jc w:val="center"/>
              <w:rPr>
                <w:rFonts w:ascii="Times New Roman" w:hAnsi="Times New Roman" w:cs="Times New Roman"/>
                <w:sz w:val="24"/>
                <w:szCs w:val="24"/>
              </w:rPr>
            </w:pPr>
            <w:r>
              <w:rPr>
                <w:rFonts w:ascii="Times New Roman" w:hAnsi="Times New Roman" w:cs="Times New Roman"/>
                <w:sz w:val="24"/>
                <w:szCs w:val="24"/>
              </w:rPr>
              <w:t>Subskills and Subthemes</w:t>
            </w:r>
          </w:p>
          <w:p w14:paraId="559A710D" w14:textId="77777777" w:rsidR="00C36587" w:rsidRDefault="00C36587" w:rsidP="00E90D72">
            <w:pPr>
              <w:pStyle w:val="NoSpacing"/>
              <w:jc w:val="center"/>
              <w:rPr>
                <w:rFonts w:ascii="Times New Roman" w:hAnsi="Times New Roman" w:cs="Times New Roman"/>
                <w:sz w:val="24"/>
                <w:szCs w:val="24"/>
              </w:rPr>
            </w:pPr>
          </w:p>
        </w:tc>
      </w:tr>
      <w:tr w:rsidR="00C36587" w14:paraId="6DB841FE" w14:textId="77777777" w:rsidTr="00E90D72">
        <w:tc>
          <w:tcPr>
            <w:tcW w:w="4675" w:type="dxa"/>
            <w:tcBorders>
              <w:top w:val="single" w:sz="4" w:space="0" w:color="auto"/>
            </w:tcBorders>
          </w:tcPr>
          <w:p w14:paraId="2EF589DE" w14:textId="77777777" w:rsidR="00C36587" w:rsidRDefault="00C36587" w:rsidP="00E90D72">
            <w:pPr>
              <w:pStyle w:val="NoSpacing"/>
              <w:rPr>
                <w:rFonts w:ascii="Times New Roman" w:hAnsi="Times New Roman" w:cs="Times New Roman"/>
                <w:sz w:val="24"/>
                <w:szCs w:val="24"/>
              </w:rPr>
            </w:pPr>
          </w:p>
          <w:p w14:paraId="1CB6E4FD" w14:textId="77777777" w:rsidR="00C36587" w:rsidRDefault="00C36587" w:rsidP="00E90D72">
            <w:pPr>
              <w:pStyle w:val="NoSpacing"/>
              <w:rPr>
                <w:rFonts w:ascii="Times New Roman" w:hAnsi="Times New Roman" w:cs="Times New Roman"/>
                <w:sz w:val="24"/>
                <w:szCs w:val="24"/>
              </w:rPr>
            </w:pPr>
            <w:r>
              <w:rPr>
                <w:rFonts w:ascii="Times New Roman" w:hAnsi="Times New Roman" w:cs="Times New Roman"/>
                <w:sz w:val="24"/>
                <w:szCs w:val="24"/>
              </w:rPr>
              <w:t>Life and Career Skills</w:t>
            </w:r>
          </w:p>
        </w:tc>
        <w:tc>
          <w:tcPr>
            <w:tcW w:w="4675" w:type="dxa"/>
            <w:tcBorders>
              <w:top w:val="single" w:sz="4" w:space="0" w:color="auto"/>
            </w:tcBorders>
          </w:tcPr>
          <w:p w14:paraId="2F7B817F" w14:textId="77777777" w:rsidR="00C36587" w:rsidRDefault="00C36587" w:rsidP="00E90D72">
            <w:pPr>
              <w:pStyle w:val="NoSpacing"/>
              <w:rPr>
                <w:rFonts w:ascii="Times New Roman" w:hAnsi="Times New Roman" w:cs="Times New Roman"/>
                <w:sz w:val="24"/>
                <w:szCs w:val="24"/>
              </w:rPr>
            </w:pPr>
          </w:p>
          <w:p w14:paraId="3023B8D5" w14:textId="77777777" w:rsidR="00C36587" w:rsidRDefault="00C36587" w:rsidP="00E90D72">
            <w:pPr>
              <w:pStyle w:val="NoSpacing"/>
              <w:rPr>
                <w:rFonts w:ascii="Times New Roman" w:hAnsi="Times New Roman" w:cs="Times New Roman"/>
                <w:sz w:val="24"/>
                <w:szCs w:val="24"/>
              </w:rPr>
            </w:pPr>
            <w:r>
              <w:rPr>
                <w:rFonts w:ascii="Times New Roman" w:hAnsi="Times New Roman" w:cs="Times New Roman"/>
                <w:sz w:val="24"/>
                <w:szCs w:val="24"/>
              </w:rPr>
              <w:t>Flexibility and Adaptability</w:t>
            </w:r>
          </w:p>
          <w:p w14:paraId="65769918" w14:textId="77777777" w:rsidR="00C36587" w:rsidRDefault="00C36587" w:rsidP="00E90D72">
            <w:pPr>
              <w:pStyle w:val="NoSpacing"/>
              <w:rPr>
                <w:rFonts w:ascii="Times New Roman" w:hAnsi="Times New Roman" w:cs="Times New Roman"/>
                <w:sz w:val="24"/>
                <w:szCs w:val="24"/>
              </w:rPr>
            </w:pPr>
            <w:r>
              <w:rPr>
                <w:rFonts w:ascii="Times New Roman" w:hAnsi="Times New Roman" w:cs="Times New Roman"/>
                <w:sz w:val="24"/>
                <w:szCs w:val="24"/>
              </w:rPr>
              <w:t>Initiative and Self Direction</w:t>
            </w:r>
          </w:p>
          <w:p w14:paraId="11DC2622" w14:textId="77777777" w:rsidR="00C36587" w:rsidRDefault="00C36587" w:rsidP="00E90D72">
            <w:pPr>
              <w:pStyle w:val="NoSpacing"/>
              <w:rPr>
                <w:rFonts w:ascii="Times New Roman" w:hAnsi="Times New Roman" w:cs="Times New Roman"/>
                <w:sz w:val="24"/>
                <w:szCs w:val="24"/>
              </w:rPr>
            </w:pPr>
            <w:r>
              <w:rPr>
                <w:rFonts w:ascii="Times New Roman" w:hAnsi="Times New Roman" w:cs="Times New Roman"/>
                <w:sz w:val="24"/>
                <w:szCs w:val="24"/>
              </w:rPr>
              <w:t>Social and Cross-cultural skills</w:t>
            </w:r>
          </w:p>
          <w:p w14:paraId="45AF95DB" w14:textId="77777777" w:rsidR="00C36587" w:rsidRDefault="00C36587" w:rsidP="00E90D72">
            <w:pPr>
              <w:pStyle w:val="NoSpacing"/>
              <w:rPr>
                <w:rFonts w:ascii="Times New Roman" w:hAnsi="Times New Roman" w:cs="Times New Roman"/>
                <w:sz w:val="24"/>
                <w:szCs w:val="24"/>
              </w:rPr>
            </w:pPr>
            <w:r>
              <w:rPr>
                <w:rFonts w:ascii="Times New Roman" w:hAnsi="Times New Roman" w:cs="Times New Roman"/>
                <w:sz w:val="24"/>
                <w:szCs w:val="24"/>
              </w:rPr>
              <w:t>Productivity and Accountability</w:t>
            </w:r>
          </w:p>
          <w:p w14:paraId="7C14D28A" w14:textId="77777777" w:rsidR="00C36587" w:rsidRDefault="00C36587" w:rsidP="00E90D72">
            <w:pPr>
              <w:pStyle w:val="NoSpacing"/>
              <w:rPr>
                <w:rFonts w:ascii="Times New Roman" w:hAnsi="Times New Roman" w:cs="Times New Roman"/>
                <w:sz w:val="24"/>
                <w:szCs w:val="24"/>
              </w:rPr>
            </w:pPr>
            <w:r>
              <w:rPr>
                <w:rFonts w:ascii="Times New Roman" w:hAnsi="Times New Roman" w:cs="Times New Roman"/>
                <w:sz w:val="24"/>
                <w:szCs w:val="24"/>
              </w:rPr>
              <w:t>Leadership and Responsibility</w:t>
            </w:r>
          </w:p>
          <w:p w14:paraId="45DDEC1F" w14:textId="77777777" w:rsidR="00C36587" w:rsidRDefault="00C36587" w:rsidP="00E90D72">
            <w:pPr>
              <w:pStyle w:val="NoSpacing"/>
              <w:rPr>
                <w:rFonts w:ascii="Times New Roman" w:hAnsi="Times New Roman" w:cs="Times New Roman"/>
                <w:sz w:val="24"/>
                <w:szCs w:val="24"/>
              </w:rPr>
            </w:pPr>
          </w:p>
        </w:tc>
      </w:tr>
      <w:tr w:rsidR="00C36587" w14:paraId="75B8B746" w14:textId="77777777" w:rsidTr="00E90D72">
        <w:tc>
          <w:tcPr>
            <w:tcW w:w="4675" w:type="dxa"/>
          </w:tcPr>
          <w:p w14:paraId="50C89A38" w14:textId="77777777" w:rsidR="00C36587" w:rsidRDefault="00C36587" w:rsidP="00E90D72">
            <w:pPr>
              <w:pStyle w:val="NoSpacing"/>
              <w:rPr>
                <w:rFonts w:ascii="Times New Roman" w:hAnsi="Times New Roman" w:cs="Times New Roman"/>
                <w:sz w:val="24"/>
                <w:szCs w:val="24"/>
              </w:rPr>
            </w:pPr>
            <w:r>
              <w:rPr>
                <w:rFonts w:ascii="Times New Roman" w:hAnsi="Times New Roman" w:cs="Times New Roman"/>
                <w:sz w:val="24"/>
                <w:szCs w:val="24"/>
              </w:rPr>
              <w:t>Learning and Innovation Skills</w:t>
            </w:r>
          </w:p>
        </w:tc>
        <w:tc>
          <w:tcPr>
            <w:tcW w:w="4675" w:type="dxa"/>
          </w:tcPr>
          <w:p w14:paraId="3AD13461" w14:textId="77777777" w:rsidR="00C36587" w:rsidRDefault="00C36587" w:rsidP="00E90D72">
            <w:pPr>
              <w:pStyle w:val="NoSpacing"/>
              <w:rPr>
                <w:rFonts w:ascii="Times New Roman" w:hAnsi="Times New Roman" w:cs="Times New Roman"/>
                <w:sz w:val="24"/>
                <w:szCs w:val="24"/>
              </w:rPr>
            </w:pPr>
            <w:r>
              <w:rPr>
                <w:rFonts w:ascii="Times New Roman" w:hAnsi="Times New Roman" w:cs="Times New Roman"/>
                <w:sz w:val="24"/>
                <w:szCs w:val="24"/>
              </w:rPr>
              <w:t>Creativity and Innovation</w:t>
            </w:r>
          </w:p>
          <w:p w14:paraId="06D34582" w14:textId="77777777" w:rsidR="00C36587" w:rsidRDefault="00C36587" w:rsidP="00E90D72">
            <w:pPr>
              <w:pStyle w:val="NoSpacing"/>
              <w:rPr>
                <w:rFonts w:ascii="Times New Roman" w:hAnsi="Times New Roman" w:cs="Times New Roman"/>
                <w:sz w:val="24"/>
                <w:szCs w:val="24"/>
              </w:rPr>
            </w:pPr>
            <w:r>
              <w:rPr>
                <w:rFonts w:ascii="Times New Roman" w:hAnsi="Times New Roman" w:cs="Times New Roman"/>
                <w:sz w:val="24"/>
                <w:szCs w:val="24"/>
              </w:rPr>
              <w:t>Critical Thinking and Problem Solving</w:t>
            </w:r>
          </w:p>
          <w:p w14:paraId="721E3EA7" w14:textId="77777777" w:rsidR="00C36587" w:rsidRDefault="00C36587" w:rsidP="00E90D72">
            <w:pPr>
              <w:pStyle w:val="NoSpacing"/>
              <w:rPr>
                <w:rFonts w:ascii="Times New Roman" w:hAnsi="Times New Roman" w:cs="Times New Roman"/>
                <w:sz w:val="24"/>
                <w:szCs w:val="24"/>
              </w:rPr>
            </w:pPr>
            <w:r>
              <w:rPr>
                <w:rFonts w:ascii="Times New Roman" w:hAnsi="Times New Roman" w:cs="Times New Roman"/>
                <w:sz w:val="24"/>
                <w:szCs w:val="24"/>
              </w:rPr>
              <w:t>Communication</w:t>
            </w:r>
          </w:p>
          <w:p w14:paraId="0D566FE0" w14:textId="77777777" w:rsidR="00C36587" w:rsidRDefault="00C36587" w:rsidP="00E90D72">
            <w:pPr>
              <w:pStyle w:val="NoSpacing"/>
              <w:rPr>
                <w:rFonts w:ascii="Times New Roman" w:hAnsi="Times New Roman" w:cs="Times New Roman"/>
                <w:sz w:val="24"/>
                <w:szCs w:val="24"/>
              </w:rPr>
            </w:pPr>
            <w:r>
              <w:rPr>
                <w:rFonts w:ascii="Times New Roman" w:hAnsi="Times New Roman" w:cs="Times New Roman"/>
                <w:sz w:val="24"/>
                <w:szCs w:val="24"/>
              </w:rPr>
              <w:t>Collaboration</w:t>
            </w:r>
          </w:p>
          <w:p w14:paraId="480EAABC" w14:textId="77777777" w:rsidR="00C36587" w:rsidRDefault="00C36587" w:rsidP="00E90D72">
            <w:pPr>
              <w:pStyle w:val="NoSpacing"/>
              <w:rPr>
                <w:rFonts w:ascii="Times New Roman" w:hAnsi="Times New Roman" w:cs="Times New Roman"/>
                <w:sz w:val="24"/>
                <w:szCs w:val="24"/>
              </w:rPr>
            </w:pPr>
          </w:p>
        </w:tc>
      </w:tr>
      <w:tr w:rsidR="00C36587" w14:paraId="050DF849" w14:textId="77777777" w:rsidTr="00E90D72">
        <w:tc>
          <w:tcPr>
            <w:tcW w:w="4675" w:type="dxa"/>
          </w:tcPr>
          <w:p w14:paraId="4A5BF57C" w14:textId="77777777" w:rsidR="00C36587" w:rsidRDefault="00C36587" w:rsidP="00E90D72">
            <w:pPr>
              <w:pStyle w:val="NoSpacing"/>
              <w:rPr>
                <w:rFonts w:ascii="Times New Roman" w:hAnsi="Times New Roman" w:cs="Times New Roman"/>
                <w:sz w:val="24"/>
                <w:szCs w:val="24"/>
              </w:rPr>
            </w:pPr>
            <w:r>
              <w:rPr>
                <w:rFonts w:ascii="Times New Roman" w:hAnsi="Times New Roman" w:cs="Times New Roman"/>
                <w:sz w:val="24"/>
                <w:szCs w:val="24"/>
              </w:rPr>
              <w:t>Information, Media, and Technology Skills</w:t>
            </w:r>
          </w:p>
        </w:tc>
        <w:tc>
          <w:tcPr>
            <w:tcW w:w="4675" w:type="dxa"/>
          </w:tcPr>
          <w:p w14:paraId="44E57608" w14:textId="77777777" w:rsidR="00C36587" w:rsidRDefault="00C36587" w:rsidP="00E90D72">
            <w:pPr>
              <w:pStyle w:val="NoSpacing"/>
              <w:rPr>
                <w:rFonts w:ascii="Times New Roman" w:hAnsi="Times New Roman" w:cs="Times New Roman"/>
                <w:sz w:val="24"/>
                <w:szCs w:val="24"/>
              </w:rPr>
            </w:pPr>
            <w:r>
              <w:rPr>
                <w:rFonts w:ascii="Times New Roman" w:hAnsi="Times New Roman" w:cs="Times New Roman"/>
                <w:sz w:val="24"/>
                <w:szCs w:val="24"/>
              </w:rPr>
              <w:t>Information Literacy</w:t>
            </w:r>
          </w:p>
          <w:p w14:paraId="31EDDE88" w14:textId="77777777" w:rsidR="00C36587" w:rsidRDefault="00C36587" w:rsidP="00E90D72">
            <w:pPr>
              <w:pStyle w:val="NoSpacing"/>
              <w:rPr>
                <w:rFonts w:ascii="Times New Roman" w:hAnsi="Times New Roman" w:cs="Times New Roman"/>
                <w:sz w:val="24"/>
                <w:szCs w:val="24"/>
              </w:rPr>
            </w:pPr>
            <w:r>
              <w:rPr>
                <w:rFonts w:ascii="Times New Roman" w:hAnsi="Times New Roman" w:cs="Times New Roman"/>
                <w:sz w:val="24"/>
                <w:szCs w:val="24"/>
              </w:rPr>
              <w:t>Media Literacy</w:t>
            </w:r>
          </w:p>
          <w:p w14:paraId="0D7EE824" w14:textId="77777777" w:rsidR="00C36587" w:rsidRDefault="00C36587" w:rsidP="00E90D72">
            <w:pPr>
              <w:pStyle w:val="NoSpacing"/>
              <w:rPr>
                <w:rFonts w:ascii="Times New Roman" w:hAnsi="Times New Roman" w:cs="Times New Roman"/>
                <w:sz w:val="24"/>
                <w:szCs w:val="24"/>
              </w:rPr>
            </w:pPr>
            <w:r>
              <w:rPr>
                <w:rFonts w:ascii="Times New Roman" w:hAnsi="Times New Roman" w:cs="Times New Roman"/>
                <w:sz w:val="24"/>
                <w:szCs w:val="24"/>
              </w:rPr>
              <w:t>ICT (Information, Communications, and Technology) Literacy</w:t>
            </w:r>
          </w:p>
          <w:p w14:paraId="589C73A9" w14:textId="77777777" w:rsidR="00C36587" w:rsidRDefault="00C36587" w:rsidP="00E90D72">
            <w:pPr>
              <w:pStyle w:val="NoSpacing"/>
              <w:rPr>
                <w:rFonts w:ascii="Times New Roman" w:hAnsi="Times New Roman" w:cs="Times New Roman"/>
                <w:sz w:val="24"/>
                <w:szCs w:val="24"/>
              </w:rPr>
            </w:pPr>
          </w:p>
        </w:tc>
      </w:tr>
      <w:tr w:rsidR="00C36587" w14:paraId="3258773E" w14:textId="77777777" w:rsidTr="00E90D72">
        <w:tc>
          <w:tcPr>
            <w:tcW w:w="4675" w:type="dxa"/>
            <w:tcBorders>
              <w:bottom w:val="single" w:sz="4" w:space="0" w:color="auto"/>
            </w:tcBorders>
          </w:tcPr>
          <w:p w14:paraId="03FAAC7D" w14:textId="77777777" w:rsidR="00C36587" w:rsidRDefault="00C36587" w:rsidP="00E90D72">
            <w:pPr>
              <w:pStyle w:val="NoSpacing"/>
              <w:rPr>
                <w:rFonts w:ascii="Times New Roman" w:hAnsi="Times New Roman" w:cs="Times New Roman"/>
                <w:sz w:val="24"/>
                <w:szCs w:val="24"/>
              </w:rPr>
            </w:pPr>
            <w:r>
              <w:rPr>
                <w:rFonts w:ascii="Times New Roman" w:hAnsi="Times New Roman" w:cs="Times New Roman"/>
                <w:sz w:val="24"/>
                <w:szCs w:val="24"/>
              </w:rPr>
              <w:t>21</w:t>
            </w:r>
            <w:r w:rsidRPr="00F64BE9">
              <w:rPr>
                <w:rFonts w:ascii="Times New Roman" w:hAnsi="Times New Roman" w:cs="Times New Roman"/>
                <w:sz w:val="24"/>
                <w:szCs w:val="24"/>
                <w:vertAlign w:val="superscript"/>
              </w:rPr>
              <w:t>st</w:t>
            </w:r>
            <w:r>
              <w:rPr>
                <w:rFonts w:ascii="Times New Roman" w:hAnsi="Times New Roman" w:cs="Times New Roman"/>
                <w:sz w:val="24"/>
                <w:szCs w:val="24"/>
              </w:rPr>
              <w:t xml:space="preserve"> Century Themes</w:t>
            </w:r>
          </w:p>
        </w:tc>
        <w:tc>
          <w:tcPr>
            <w:tcW w:w="4675" w:type="dxa"/>
            <w:tcBorders>
              <w:bottom w:val="single" w:sz="4" w:space="0" w:color="auto"/>
            </w:tcBorders>
          </w:tcPr>
          <w:p w14:paraId="42B7F214" w14:textId="77777777" w:rsidR="00C36587" w:rsidRDefault="00C36587" w:rsidP="00E90D72">
            <w:pPr>
              <w:pStyle w:val="NoSpacing"/>
              <w:rPr>
                <w:rFonts w:ascii="Times New Roman" w:hAnsi="Times New Roman" w:cs="Times New Roman"/>
                <w:sz w:val="24"/>
                <w:szCs w:val="24"/>
              </w:rPr>
            </w:pPr>
            <w:r>
              <w:rPr>
                <w:rFonts w:ascii="Times New Roman" w:hAnsi="Times New Roman" w:cs="Times New Roman"/>
                <w:sz w:val="24"/>
                <w:szCs w:val="24"/>
              </w:rPr>
              <w:t>Global Awareness</w:t>
            </w:r>
          </w:p>
          <w:p w14:paraId="25CECBB9" w14:textId="77777777" w:rsidR="00C36587" w:rsidRDefault="00C36587" w:rsidP="00E90D72">
            <w:pPr>
              <w:pStyle w:val="NoSpacing"/>
              <w:rPr>
                <w:rFonts w:ascii="Times New Roman" w:hAnsi="Times New Roman" w:cs="Times New Roman"/>
                <w:sz w:val="24"/>
                <w:szCs w:val="24"/>
              </w:rPr>
            </w:pPr>
            <w:r>
              <w:rPr>
                <w:rFonts w:ascii="Times New Roman" w:hAnsi="Times New Roman" w:cs="Times New Roman"/>
                <w:sz w:val="24"/>
                <w:szCs w:val="24"/>
              </w:rPr>
              <w:t>Financial, Economic, Business, and Entrepreneurial Literacy</w:t>
            </w:r>
          </w:p>
          <w:p w14:paraId="096A459D" w14:textId="77777777" w:rsidR="00C36587" w:rsidRDefault="00C36587" w:rsidP="00E90D72">
            <w:pPr>
              <w:pStyle w:val="NoSpacing"/>
              <w:rPr>
                <w:rFonts w:ascii="Times New Roman" w:hAnsi="Times New Roman" w:cs="Times New Roman"/>
                <w:sz w:val="24"/>
                <w:szCs w:val="24"/>
              </w:rPr>
            </w:pPr>
            <w:r>
              <w:rPr>
                <w:rFonts w:ascii="Times New Roman" w:hAnsi="Times New Roman" w:cs="Times New Roman"/>
                <w:sz w:val="24"/>
                <w:szCs w:val="24"/>
              </w:rPr>
              <w:t>Civic Literacy</w:t>
            </w:r>
          </w:p>
          <w:p w14:paraId="4CFD3D80" w14:textId="77777777" w:rsidR="00C36587" w:rsidRDefault="00C36587" w:rsidP="00E90D72">
            <w:pPr>
              <w:pStyle w:val="NoSpacing"/>
              <w:rPr>
                <w:rFonts w:ascii="Times New Roman" w:hAnsi="Times New Roman" w:cs="Times New Roman"/>
                <w:sz w:val="24"/>
                <w:szCs w:val="24"/>
              </w:rPr>
            </w:pPr>
            <w:r>
              <w:rPr>
                <w:rFonts w:ascii="Times New Roman" w:hAnsi="Times New Roman" w:cs="Times New Roman"/>
                <w:sz w:val="24"/>
                <w:szCs w:val="24"/>
              </w:rPr>
              <w:t>Health Literacy</w:t>
            </w:r>
          </w:p>
          <w:p w14:paraId="2A2D2A73" w14:textId="77777777" w:rsidR="00C36587" w:rsidRDefault="00C36587" w:rsidP="00E90D72">
            <w:pPr>
              <w:pStyle w:val="NoSpacing"/>
              <w:rPr>
                <w:rFonts w:ascii="Times New Roman" w:hAnsi="Times New Roman" w:cs="Times New Roman"/>
                <w:sz w:val="24"/>
                <w:szCs w:val="24"/>
              </w:rPr>
            </w:pPr>
            <w:r>
              <w:rPr>
                <w:rFonts w:ascii="Times New Roman" w:hAnsi="Times New Roman" w:cs="Times New Roman"/>
                <w:sz w:val="24"/>
                <w:szCs w:val="24"/>
              </w:rPr>
              <w:t>Environmental Literacy</w:t>
            </w:r>
          </w:p>
          <w:p w14:paraId="21C2342D" w14:textId="77777777" w:rsidR="00C36587" w:rsidRDefault="00C36587" w:rsidP="00E90D72">
            <w:pPr>
              <w:pStyle w:val="NoSpacing"/>
              <w:rPr>
                <w:rFonts w:ascii="Times New Roman" w:hAnsi="Times New Roman" w:cs="Times New Roman"/>
                <w:sz w:val="24"/>
                <w:szCs w:val="24"/>
              </w:rPr>
            </w:pPr>
          </w:p>
        </w:tc>
      </w:tr>
    </w:tbl>
    <w:p w14:paraId="06E357A6" w14:textId="77777777" w:rsidR="00C36587" w:rsidRPr="000E454F" w:rsidRDefault="00C36587" w:rsidP="00C36587">
      <w:pPr>
        <w:pStyle w:val="NoSpacing"/>
        <w:rPr>
          <w:rFonts w:ascii="Times New Roman" w:hAnsi="Times New Roman" w:cs="Times New Roman"/>
          <w:sz w:val="24"/>
          <w:szCs w:val="24"/>
        </w:rPr>
      </w:pPr>
    </w:p>
    <w:p w14:paraId="5AA631C7" w14:textId="77777777" w:rsidR="00C36587" w:rsidRDefault="00C36587" w:rsidP="00C36587">
      <w:pPr>
        <w:pStyle w:val="NoSpacing"/>
        <w:spacing w:line="480" w:lineRule="auto"/>
        <w:rPr>
          <w:rFonts w:ascii="Times New Roman" w:hAnsi="Times New Roman" w:cs="Times New Roman"/>
          <w:sz w:val="24"/>
          <w:szCs w:val="24"/>
        </w:rPr>
      </w:pPr>
      <w:r w:rsidRPr="00481D47">
        <w:rPr>
          <w:rFonts w:ascii="Times New Roman" w:hAnsi="Times New Roman" w:cs="Times New Roman"/>
          <w:bCs/>
          <w:i/>
          <w:sz w:val="24"/>
          <w:szCs w:val="24"/>
        </w:rPr>
        <w:t>Note.</w:t>
      </w:r>
      <w:r w:rsidRPr="00481D47">
        <w:rPr>
          <w:rFonts w:ascii="Times New Roman" w:hAnsi="Times New Roman" w:cs="Times New Roman"/>
          <w:bCs/>
          <w:sz w:val="24"/>
          <w:szCs w:val="24"/>
        </w:rPr>
        <w:t xml:space="preserve"> Table adapted from </w:t>
      </w:r>
      <w:r w:rsidRPr="00481D47">
        <w:rPr>
          <w:rFonts w:ascii="Times New Roman" w:hAnsi="Times New Roman" w:cs="Times New Roman"/>
          <w:sz w:val="24"/>
          <w:szCs w:val="24"/>
        </w:rPr>
        <w:t>Ba</w:t>
      </w:r>
      <w:r>
        <w:rPr>
          <w:rFonts w:ascii="Times New Roman" w:hAnsi="Times New Roman" w:cs="Times New Roman"/>
          <w:sz w:val="24"/>
          <w:szCs w:val="24"/>
        </w:rPr>
        <w:t>t</w:t>
      </w:r>
      <w:r w:rsidRPr="00481D47">
        <w:rPr>
          <w:rFonts w:ascii="Times New Roman" w:hAnsi="Times New Roman" w:cs="Times New Roman"/>
          <w:sz w:val="24"/>
          <w:szCs w:val="24"/>
        </w:rPr>
        <w:t>telle for Kids (2019).</w:t>
      </w:r>
    </w:p>
    <w:p w14:paraId="34D07B28" w14:textId="77777777" w:rsidR="00C36587" w:rsidRPr="0080555A" w:rsidRDefault="00C36587" w:rsidP="0080555A">
      <w:pPr>
        <w:pStyle w:val="Heading1"/>
        <w:jc w:val="center"/>
        <w:rPr>
          <w:color w:val="000000" w:themeColor="text1"/>
          <w:sz w:val="24"/>
          <w:szCs w:val="24"/>
        </w:rPr>
      </w:pPr>
      <w:bookmarkStart w:id="48" w:name="_Toc13571791"/>
      <w:r w:rsidRPr="0080555A">
        <w:rPr>
          <w:color w:val="000000" w:themeColor="text1"/>
          <w:sz w:val="24"/>
          <w:szCs w:val="24"/>
        </w:rPr>
        <w:t>Methods</w:t>
      </w:r>
      <w:bookmarkEnd w:id="48"/>
    </w:p>
    <w:p w14:paraId="3D117B88" w14:textId="2F587022" w:rsidR="00C36587" w:rsidRPr="007B3D97" w:rsidRDefault="00C36587" w:rsidP="00C36587">
      <w:pPr>
        <w:pStyle w:val="NoSpacing"/>
        <w:spacing w:line="480" w:lineRule="auto"/>
        <w:ind w:firstLine="720"/>
        <w:rPr>
          <w:rFonts w:ascii="Times New Roman" w:hAnsi="Times New Roman" w:cs="Times New Roman"/>
          <w:sz w:val="24"/>
          <w:szCs w:val="24"/>
        </w:rPr>
      </w:pPr>
      <w:r w:rsidRPr="000E454F">
        <w:rPr>
          <w:rFonts w:ascii="Times New Roman" w:hAnsi="Times New Roman" w:cs="Times New Roman"/>
          <w:sz w:val="24"/>
          <w:szCs w:val="24"/>
        </w:rPr>
        <w:t xml:space="preserve">This </w:t>
      </w:r>
      <w:r>
        <w:rPr>
          <w:rFonts w:ascii="Times New Roman" w:hAnsi="Times New Roman" w:cs="Times New Roman"/>
          <w:sz w:val="24"/>
          <w:szCs w:val="24"/>
        </w:rPr>
        <w:t xml:space="preserve">qualitative case </w:t>
      </w:r>
      <w:r w:rsidRPr="000E454F">
        <w:rPr>
          <w:rFonts w:ascii="Times New Roman" w:hAnsi="Times New Roman" w:cs="Times New Roman"/>
          <w:sz w:val="24"/>
          <w:szCs w:val="24"/>
        </w:rPr>
        <w:t xml:space="preserve">study </w:t>
      </w:r>
      <w:r>
        <w:rPr>
          <w:rFonts w:ascii="Times New Roman" w:hAnsi="Times New Roman" w:cs="Times New Roman"/>
          <w:sz w:val="24"/>
          <w:szCs w:val="24"/>
        </w:rPr>
        <w:t>examined the following two questions: 1) What outcomes do students, parents, and teachers perceive from student participation in OST programs</w:t>
      </w:r>
      <w:r w:rsidR="007A1466">
        <w:rPr>
          <w:rFonts w:ascii="Times New Roman" w:hAnsi="Times New Roman" w:cs="Times New Roman"/>
          <w:sz w:val="24"/>
          <w:szCs w:val="24"/>
        </w:rPr>
        <w:t xml:space="preserve">? </w:t>
      </w:r>
      <w:r>
        <w:rPr>
          <w:rFonts w:ascii="Times New Roman" w:hAnsi="Times New Roman" w:cs="Times New Roman"/>
          <w:sz w:val="24"/>
          <w:szCs w:val="24"/>
        </w:rPr>
        <w:t xml:space="preserve">2) What influence do STEM and Non-STEM programs have on students’ </w:t>
      </w:r>
      <w:r>
        <w:rPr>
          <w:rFonts w:ascii="Times New Roman" w:hAnsi="Times New Roman" w:cs="Times New Roman"/>
          <w:sz w:val="24"/>
          <w:szCs w:val="24"/>
        </w:rPr>
        <w:lastRenderedPageBreak/>
        <w:t>development of 21</w:t>
      </w:r>
      <w:r w:rsidRPr="007B3D97">
        <w:rPr>
          <w:rFonts w:ascii="Times New Roman" w:hAnsi="Times New Roman" w:cs="Times New Roman"/>
          <w:sz w:val="24"/>
          <w:szCs w:val="24"/>
          <w:vertAlign w:val="superscript"/>
        </w:rPr>
        <w:t>st</w:t>
      </w:r>
      <w:r>
        <w:rPr>
          <w:rFonts w:ascii="Times New Roman" w:hAnsi="Times New Roman" w:cs="Times New Roman"/>
          <w:sz w:val="24"/>
          <w:szCs w:val="24"/>
        </w:rPr>
        <w:t xml:space="preserve"> century skills</w:t>
      </w:r>
      <w:r w:rsidR="007A1466">
        <w:rPr>
          <w:rFonts w:ascii="Times New Roman" w:hAnsi="Times New Roman" w:cs="Times New Roman"/>
          <w:sz w:val="24"/>
          <w:szCs w:val="24"/>
        </w:rPr>
        <w:t>?</w:t>
      </w:r>
      <w:r>
        <w:rPr>
          <w:rFonts w:ascii="Times New Roman" w:hAnsi="Times New Roman" w:cs="Times New Roman"/>
          <w:sz w:val="24"/>
          <w:szCs w:val="24"/>
        </w:rPr>
        <w:t xml:space="preserve"> The study included student and parent focus groups, teacher interviews, program lesson plans, and observations as primary methods of evaluation to capture perceived program outcomes.  </w:t>
      </w:r>
    </w:p>
    <w:p w14:paraId="62BCED9E" w14:textId="77777777" w:rsidR="00C36587" w:rsidRPr="0080555A" w:rsidRDefault="00C36587" w:rsidP="0080555A">
      <w:pPr>
        <w:pStyle w:val="Heading2"/>
        <w:rPr>
          <w:b/>
          <w:color w:val="000000" w:themeColor="text1"/>
          <w:sz w:val="24"/>
          <w:szCs w:val="24"/>
        </w:rPr>
      </w:pPr>
      <w:bookmarkStart w:id="49" w:name="_Toc13571792"/>
      <w:r w:rsidRPr="0080555A">
        <w:rPr>
          <w:b/>
          <w:color w:val="000000" w:themeColor="text1"/>
          <w:sz w:val="24"/>
          <w:szCs w:val="24"/>
        </w:rPr>
        <w:t>Sample and Setting</w:t>
      </w:r>
      <w:bookmarkEnd w:id="49"/>
    </w:p>
    <w:p w14:paraId="04F49EBE" w14:textId="5087F9A5" w:rsidR="00C36587" w:rsidRPr="000E454F" w:rsidRDefault="00C36587" w:rsidP="00C36587">
      <w:pPr>
        <w:pStyle w:val="ListParagraph"/>
        <w:ind w:left="0" w:firstLine="720"/>
      </w:pPr>
      <w:r w:rsidRPr="000E454F">
        <w:t xml:space="preserve">The study was conducted in a Midwest Title </w:t>
      </w:r>
      <w:r w:rsidR="007A1466">
        <w:t>I</w:t>
      </w:r>
      <w:r w:rsidRPr="000E454F">
        <w:t xml:space="preserve"> community school where there were twenty-three, 8</w:t>
      </w:r>
      <w:r w:rsidR="007A1466">
        <w:t xml:space="preserve"> to 1</w:t>
      </w:r>
      <w:r w:rsidRPr="000E454F">
        <w:t xml:space="preserve">0-week OST programs available to students during the fall semester of the 2018-2019 school year (see Table </w:t>
      </w:r>
      <w:r>
        <w:t>2.2</w:t>
      </w:r>
      <w:r w:rsidR="007A1466">
        <w:t xml:space="preserve"> for program offerings</w:t>
      </w:r>
      <w:r w:rsidRPr="000E454F">
        <w:t>). The sample, a portion of the students in the school who participate</w:t>
      </w:r>
      <w:r>
        <w:t>d</w:t>
      </w:r>
      <w:r w:rsidRPr="000E454F">
        <w:t xml:space="preserve"> in programs, included first through fifth grade students (n= 117), parents (n=2</w:t>
      </w:r>
      <w:r w:rsidR="007A1466">
        <w:t>4</w:t>
      </w:r>
      <w:r w:rsidRPr="000E454F">
        <w:t>), and OST program teachers (n= 2</w:t>
      </w:r>
      <w:r>
        <w:t>9</w:t>
      </w:r>
      <w:r w:rsidRPr="000E454F">
        <w:t xml:space="preserve">). Program teachers included both full time teachers </w:t>
      </w:r>
      <w:r>
        <w:t xml:space="preserve">and paraprofessionals who worked </w:t>
      </w:r>
      <w:r w:rsidRPr="000E454F">
        <w:t xml:space="preserve">at the school as well as teachers employed by </w:t>
      </w:r>
      <w:r>
        <w:t xml:space="preserve">the </w:t>
      </w:r>
      <w:r w:rsidRPr="000E454F">
        <w:t>community partner programs.</w:t>
      </w:r>
    </w:p>
    <w:p w14:paraId="377A986B" w14:textId="304FBCE0" w:rsidR="00C36587" w:rsidRDefault="00C36587" w:rsidP="00C36587">
      <w:pPr>
        <w:pStyle w:val="ListParagraph"/>
        <w:ind w:left="0" w:firstLine="720"/>
      </w:pPr>
      <w:r w:rsidRPr="000E454F">
        <w:t>Of the students in the study, 60 were in STEM programs</w:t>
      </w:r>
      <w:r>
        <w:t xml:space="preserve"> (39 in 1</w:t>
      </w:r>
      <w:r w:rsidRPr="0006150B">
        <w:rPr>
          <w:vertAlign w:val="superscript"/>
        </w:rPr>
        <w:t>st</w:t>
      </w:r>
      <w:r>
        <w:t>-3</w:t>
      </w:r>
      <w:r w:rsidRPr="0006150B">
        <w:rPr>
          <w:vertAlign w:val="superscript"/>
        </w:rPr>
        <w:t>rd</w:t>
      </w:r>
      <w:r>
        <w:t xml:space="preserve"> grade, 21 in 4</w:t>
      </w:r>
      <w:r w:rsidRPr="0006150B">
        <w:rPr>
          <w:vertAlign w:val="superscript"/>
        </w:rPr>
        <w:t>th</w:t>
      </w:r>
      <w:r>
        <w:t>-5</w:t>
      </w:r>
      <w:r w:rsidRPr="0006150B">
        <w:rPr>
          <w:vertAlign w:val="superscript"/>
        </w:rPr>
        <w:t>th</w:t>
      </w:r>
      <w:r>
        <w:t xml:space="preserve"> grade)</w:t>
      </w:r>
      <w:r w:rsidRPr="000E454F">
        <w:t xml:space="preserve"> and 57 in Non-STEM programs</w:t>
      </w:r>
      <w:r>
        <w:t xml:space="preserve"> (29 in 1</w:t>
      </w:r>
      <w:r w:rsidRPr="0006150B">
        <w:rPr>
          <w:vertAlign w:val="superscript"/>
        </w:rPr>
        <w:t>st</w:t>
      </w:r>
      <w:r>
        <w:t xml:space="preserve"> – 3</w:t>
      </w:r>
      <w:r w:rsidRPr="0006150B">
        <w:rPr>
          <w:vertAlign w:val="superscript"/>
        </w:rPr>
        <w:t>rd</w:t>
      </w:r>
      <w:r>
        <w:t xml:space="preserve"> grade and 28 in 4</w:t>
      </w:r>
      <w:r w:rsidRPr="0006150B">
        <w:rPr>
          <w:vertAlign w:val="superscript"/>
        </w:rPr>
        <w:t>th</w:t>
      </w:r>
      <w:r>
        <w:t>-5</w:t>
      </w:r>
      <w:r w:rsidRPr="0006150B">
        <w:rPr>
          <w:vertAlign w:val="superscript"/>
        </w:rPr>
        <w:t>th</w:t>
      </w:r>
      <w:r>
        <w:t xml:space="preserve"> grade)</w:t>
      </w:r>
      <w:r w:rsidRPr="000E454F">
        <w:t>. During the enrollment process, all 117 students noted that they would like to participate in a STEM club. However, due to clubs reaching their capacity, some students were assigned to their second or third Non-STEM choices (which made up the Non-STEM group). Both STEM and Non-STEM groups expressed similar interests in STEM as evidenced by enrollment selections. Fifty-f</w:t>
      </w:r>
      <w:r>
        <w:t>ive</w:t>
      </w:r>
      <w:r w:rsidRPr="000E454F">
        <w:t xml:space="preserve"> percent of the students </w:t>
      </w:r>
      <w:r>
        <w:t xml:space="preserve">in the study </w:t>
      </w:r>
      <w:r w:rsidRPr="000E454F">
        <w:t>were female (n=64)</w:t>
      </w:r>
      <w:r>
        <w:t>. The STEM program student sample included</w:t>
      </w:r>
      <w:r w:rsidRPr="000E454F">
        <w:t xml:space="preserve"> </w:t>
      </w:r>
      <w:r>
        <w:t>61.7</w:t>
      </w:r>
      <w:r w:rsidRPr="000E454F">
        <w:t xml:space="preserve">% Latinx or Hispanic, </w:t>
      </w:r>
      <w:r>
        <w:t>21.7</w:t>
      </w:r>
      <w:r w:rsidRPr="000E454F">
        <w:t>% African American,</w:t>
      </w:r>
      <w:r>
        <w:t xml:space="preserve"> 10</w:t>
      </w:r>
      <w:r w:rsidRPr="000E454F">
        <w:t xml:space="preserve">% </w:t>
      </w:r>
      <w:r>
        <w:t>Caucasian</w:t>
      </w:r>
      <w:r w:rsidRPr="000E454F">
        <w:t xml:space="preserve">, </w:t>
      </w:r>
      <w:r>
        <w:t>5</w:t>
      </w:r>
      <w:r w:rsidRPr="000E454F">
        <w:t>% Asian,</w:t>
      </w:r>
      <w:r>
        <w:t xml:space="preserve"> and</w:t>
      </w:r>
      <w:r w:rsidRPr="000E454F">
        <w:t xml:space="preserve"> </w:t>
      </w:r>
      <w:r>
        <w:t>1.7</w:t>
      </w:r>
      <w:r w:rsidRPr="000E454F">
        <w:t>% American Indian</w:t>
      </w:r>
      <w:r>
        <w:t xml:space="preserve"> students. The Non-STEM group of students was comprised of 52.6% Latinx or Hispanic, 21.1% African American, 17.5% Caucasian, 7% Asian, and 1.8</w:t>
      </w:r>
      <w:r w:rsidR="007A1466">
        <w:t>%</w:t>
      </w:r>
      <w:r>
        <w:t xml:space="preserve"> Pacific Islander students.</w:t>
      </w:r>
    </w:p>
    <w:p w14:paraId="260C3586" w14:textId="044803EA" w:rsidR="003E1A01" w:rsidRDefault="003E1A01" w:rsidP="005B575F">
      <w:pPr>
        <w:pStyle w:val="Caption"/>
        <w:keepLines/>
      </w:pPr>
      <w:bookmarkStart w:id="50" w:name="_Toc13564407"/>
      <w:r>
        <w:lastRenderedPageBreak/>
        <w:t>Table 2.</w:t>
      </w:r>
      <w:r w:rsidR="000C02B4">
        <w:rPr>
          <w:noProof/>
        </w:rPr>
        <w:fldChar w:fldCharType="begin"/>
      </w:r>
      <w:r w:rsidR="000C02B4">
        <w:rPr>
          <w:noProof/>
        </w:rPr>
        <w:instrText xml:space="preserve"> SEQ Table_2 \* ARABIC </w:instrText>
      </w:r>
      <w:r w:rsidR="000C02B4">
        <w:rPr>
          <w:noProof/>
        </w:rPr>
        <w:fldChar w:fldCharType="separate"/>
      </w:r>
      <w:r w:rsidR="00DA275B">
        <w:rPr>
          <w:noProof/>
        </w:rPr>
        <w:t>2</w:t>
      </w:r>
      <w:r w:rsidR="000C02B4">
        <w:rPr>
          <w:noProof/>
        </w:rPr>
        <w:fldChar w:fldCharType="end"/>
      </w:r>
      <w:bookmarkEnd w:id="50"/>
    </w:p>
    <w:p w14:paraId="3874C0BD" w14:textId="2873701A" w:rsidR="00C36587" w:rsidRDefault="00C36587" w:rsidP="005B575F">
      <w:pPr>
        <w:pStyle w:val="NoSpacing"/>
        <w:keepNext/>
        <w:keepLines/>
        <w:rPr>
          <w:rFonts w:ascii="Times New Roman" w:hAnsi="Times New Roman" w:cs="Times New Roman"/>
          <w:i/>
          <w:sz w:val="24"/>
          <w:szCs w:val="24"/>
        </w:rPr>
      </w:pPr>
      <w:r w:rsidRPr="0084678F">
        <w:rPr>
          <w:rFonts w:ascii="Times New Roman" w:hAnsi="Times New Roman" w:cs="Times New Roman"/>
          <w:i/>
          <w:sz w:val="24"/>
          <w:szCs w:val="24"/>
        </w:rPr>
        <w:t xml:space="preserve">OST Program Offerings </w:t>
      </w:r>
    </w:p>
    <w:p w14:paraId="6FA07101" w14:textId="77777777" w:rsidR="00365D2D" w:rsidRPr="0084678F" w:rsidRDefault="00365D2D" w:rsidP="005B575F">
      <w:pPr>
        <w:pStyle w:val="NoSpacing"/>
        <w:keepNext/>
        <w:keepLines/>
        <w:rPr>
          <w:rFonts w:ascii="Times New Roman" w:hAnsi="Times New Roman" w:cs="Times New Roman"/>
          <w:i/>
          <w:sz w:val="24"/>
          <w:szCs w:val="24"/>
        </w:rPr>
      </w:pPr>
    </w:p>
    <w:tbl>
      <w:tblPr>
        <w:tblW w:w="0" w:type="auto"/>
        <w:tblLayout w:type="fixed"/>
        <w:tblLook w:val="04A0" w:firstRow="1" w:lastRow="0" w:firstColumn="1" w:lastColumn="0" w:noHBand="0" w:noVBand="1"/>
      </w:tblPr>
      <w:tblGrid>
        <w:gridCol w:w="2520"/>
        <w:gridCol w:w="1350"/>
        <w:gridCol w:w="900"/>
        <w:gridCol w:w="1080"/>
        <w:gridCol w:w="822"/>
        <w:gridCol w:w="168"/>
        <w:gridCol w:w="1620"/>
      </w:tblGrid>
      <w:tr w:rsidR="0080555A" w:rsidRPr="0084678F" w14:paraId="5589A579" w14:textId="77777777" w:rsidTr="0080555A">
        <w:tc>
          <w:tcPr>
            <w:tcW w:w="2520" w:type="dxa"/>
            <w:tcBorders>
              <w:top w:val="single" w:sz="4" w:space="0" w:color="auto"/>
              <w:left w:val="nil"/>
              <w:bottom w:val="single" w:sz="4" w:space="0" w:color="auto"/>
              <w:right w:val="nil"/>
            </w:tcBorders>
            <w:vAlign w:val="center"/>
          </w:tcPr>
          <w:p w14:paraId="7212D81E" w14:textId="77777777" w:rsidR="00C36587" w:rsidRPr="004713AE" w:rsidRDefault="00C36587" w:rsidP="005B575F">
            <w:pPr>
              <w:pStyle w:val="NoSpacing"/>
              <w:keepNext/>
              <w:keepLines/>
              <w:rPr>
                <w:rFonts w:ascii="Times New Roman" w:hAnsi="Times New Roman" w:cs="Times New Roman"/>
              </w:rPr>
            </w:pPr>
            <w:r w:rsidRPr="004713AE">
              <w:rPr>
                <w:rFonts w:ascii="Times New Roman" w:hAnsi="Times New Roman" w:cs="Times New Roman"/>
              </w:rPr>
              <w:t>Program Name</w:t>
            </w:r>
          </w:p>
        </w:tc>
        <w:tc>
          <w:tcPr>
            <w:tcW w:w="1350" w:type="dxa"/>
            <w:tcBorders>
              <w:top w:val="single" w:sz="4" w:space="0" w:color="auto"/>
              <w:left w:val="nil"/>
              <w:bottom w:val="single" w:sz="4" w:space="0" w:color="auto"/>
              <w:right w:val="nil"/>
            </w:tcBorders>
            <w:vAlign w:val="center"/>
          </w:tcPr>
          <w:p w14:paraId="57F9DF59" w14:textId="77777777" w:rsidR="00C36587" w:rsidRPr="004713AE" w:rsidRDefault="00C36587" w:rsidP="005B575F">
            <w:pPr>
              <w:pStyle w:val="NoSpacing"/>
              <w:keepNext/>
              <w:keepLines/>
              <w:rPr>
                <w:rFonts w:ascii="Times New Roman" w:hAnsi="Times New Roman" w:cs="Times New Roman"/>
              </w:rPr>
            </w:pPr>
            <w:r w:rsidRPr="004713AE">
              <w:rPr>
                <w:rFonts w:ascii="Times New Roman" w:hAnsi="Times New Roman" w:cs="Times New Roman"/>
              </w:rPr>
              <w:t>Category</w:t>
            </w:r>
          </w:p>
        </w:tc>
        <w:tc>
          <w:tcPr>
            <w:tcW w:w="900" w:type="dxa"/>
            <w:tcBorders>
              <w:top w:val="single" w:sz="4" w:space="0" w:color="auto"/>
              <w:left w:val="nil"/>
              <w:bottom w:val="single" w:sz="4" w:space="0" w:color="auto"/>
              <w:right w:val="nil"/>
            </w:tcBorders>
            <w:vAlign w:val="center"/>
          </w:tcPr>
          <w:p w14:paraId="27FA3B44" w14:textId="77777777" w:rsidR="00C36587" w:rsidRPr="004713AE" w:rsidRDefault="00C36587" w:rsidP="005B575F">
            <w:pPr>
              <w:pStyle w:val="NoSpacing"/>
              <w:keepNext/>
              <w:keepLines/>
              <w:rPr>
                <w:rFonts w:ascii="Times New Roman" w:hAnsi="Times New Roman" w:cs="Times New Roman"/>
              </w:rPr>
            </w:pPr>
            <w:r w:rsidRPr="004713AE">
              <w:rPr>
                <w:rFonts w:ascii="Times New Roman" w:hAnsi="Times New Roman" w:cs="Times New Roman"/>
              </w:rPr>
              <w:t>Grade</w:t>
            </w:r>
          </w:p>
        </w:tc>
        <w:tc>
          <w:tcPr>
            <w:tcW w:w="1080" w:type="dxa"/>
            <w:tcBorders>
              <w:top w:val="single" w:sz="4" w:space="0" w:color="auto"/>
              <w:left w:val="nil"/>
              <w:bottom w:val="single" w:sz="4" w:space="0" w:color="auto"/>
              <w:right w:val="nil"/>
            </w:tcBorders>
            <w:vAlign w:val="center"/>
          </w:tcPr>
          <w:p w14:paraId="45C062B0" w14:textId="77777777" w:rsidR="00C36587" w:rsidRPr="004713AE" w:rsidRDefault="00C36587" w:rsidP="005B575F">
            <w:pPr>
              <w:pStyle w:val="NoSpacing"/>
              <w:keepNext/>
              <w:keepLines/>
              <w:rPr>
                <w:rFonts w:ascii="Times New Roman" w:hAnsi="Times New Roman" w:cs="Times New Roman"/>
              </w:rPr>
            </w:pPr>
            <w:r w:rsidRPr="004713AE">
              <w:rPr>
                <w:rFonts w:ascii="Times New Roman" w:hAnsi="Times New Roman" w:cs="Times New Roman"/>
              </w:rPr>
              <w:t>Sessions/ Week</w:t>
            </w:r>
          </w:p>
        </w:tc>
        <w:tc>
          <w:tcPr>
            <w:tcW w:w="990" w:type="dxa"/>
            <w:gridSpan w:val="2"/>
            <w:tcBorders>
              <w:top w:val="single" w:sz="4" w:space="0" w:color="auto"/>
              <w:left w:val="nil"/>
              <w:bottom w:val="single" w:sz="4" w:space="0" w:color="auto"/>
              <w:right w:val="nil"/>
            </w:tcBorders>
          </w:tcPr>
          <w:p w14:paraId="0096E29E" w14:textId="77777777" w:rsidR="00C36587" w:rsidRPr="004713AE" w:rsidRDefault="00C36587" w:rsidP="005B575F">
            <w:pPr>
              <w:pStyle w:val="NoSpacing"/>
              <w:keepNext/>
              <w:keepLines/>
              <w:rPr>
                <w:rFonts w:ascii="Times New Roman" w:hAnsi="Times New Roman" w:cs="Times New Roman"/>
              </w:rPr>
            </w:pPr>
            <w:r w:rsidRPr="004713AE">
              <w:rPr>
                <w:rFonts w:ascii="Times New Roman" w:hAnsi="Times New Roman" w:cs="Times New Roman"/>
              </w:rPr>
              <w:t>Number of Students</w:t>
            </w:r>
          </w:p>
        </w:tc>
        <w:tc>
          <w:tcPr>
            <w:tcW w:w="1620" w:type="dxa"/>
            <w:tcBorders>
              <w:top w:val="single" w:sz="4" w:space="0" w:color="auto"/>
              <w:left w:val="nil"/>
              <w:bottom w:val="single" w:sz="4" w:space="0" w:color="auto"/>
              <w:right w:val="nil"/>
            </w:tcBorders>
            <w:vAlign w:val="center"/>
          </w:tcPr>
          <w:p w14:paraId="3780715C" w14:textId="77777777" w:rsidR="00C36587" w:rsidRPr="004713AE" w:rsidRDefault="00C36587" w:rsidP="005B575F">
            <w:pPr>
              <w:pStyle w:val="NoSpacing"/>
              <w:keepNext/>
              <w:keepLines/>
              <w:rPr>
                <w:rFonts w:ascii="Times New Roman" w:hAnsi="Times New Roman" w:cs="Times New Roman"/>
              </w:rPr>
            </w:pPr>
            <w:r w:rsidRPr="004713AE">
              <w:rPr>
                <w:rFonts w:ascii="Times New Roman" w:hAnsi="Times New Roman" w:cs="Times New Roman"/>
              </w:rPr>
              <w:t>Teacher Type</w:t>
            </w:r>
          </w:p>
        </w:tc>
      </w:tr>
      <w:tr w:rsidR="0080555A" w:rsidRPr="0084678F" w14:paraId="120232D0" w14:textId="77777777" w:rsidTr="0080555A">
        <w:trPr>
          <w:trHeight w:val="288"/>
        </w:trPr>
        <w:tc>
          <w:tcPr>
            <w:tcW w:w="2520" w:type="dxa"/>
            <w:tcBorders>
              <w:top w:val="single" w:sz="4" w:space="0" w:color="auto"/>
              <w:left w:val="nil"/>
              <w:bottom w:val="nil"/>
              <w:right w:val="nil"/>
            </w:tcBorders>
          </w:tcPr>
          <w:p w14:paraId="1C9DEA1A" w14:textId="5BD19F25" w:rsidR="00C36587" w:rsidRPr="004713AE" w:rsidRDefault="00844EAC" w:rsidP="005B575F">
            <w:pPr>
              <w:pStyle w:val="NoSpacing"/>
              <w:keepNext/>
              <w:keepLines/>
              <w:rPr>
                <w:rFonts w:ascii="Times New Roman" w:hAnsi="Times New Roman" w:cs="Times New Roman"/>
              </w:rPr>
            </w:pPr>
            <w:r>
              <w:rPr>
                <w:rFonts w:ascii="Times New Roman" w:hAnsi="Times New Roman" w:cs="Times New Roman"/>
              </w:rPr>
              <w:t xml:space="preserve">Connect Block </w:t>
            </w:r>
            <w:r w:rsidR="00C36587" w:rsidRPr="004713AE">
              <w:rPr>
                <w:rFonts w:ascii="Times New Roman" w:hAnsi="Times New Roman" w:cs="Times New Roman"/>
              </w:rPr>
              <w:t>Art (2 sections)</w:t>
            </w:r>
          </w:p>
        </w:tc>
        <w:tc>
          <w:tcPr>
            <w:tcW w:w="1350" w:type="dxa"/>
            <w:tcBorders>
              <w:top w:val="single" w:sz="4" w:space="0" w:color="auto"/>
              <w:left w:val="nil"/>
              <w:bottom w:val="nil"/>
              <w:right w:val="nil"/>
            </w:tcBorders>
          </w:tcPr>
          <w:p w14:paraId="712AA46F" w14:textId="77777777" w:rsidR="00C36587" w:rsidRPr="004713AE" w:rsidRDefault="00C36587" w:rsidP="005B575F">
            <w:pPr>
              <w:pStyle w:val="NoSpacing"/>
              <w:keepNext/>
              <w:keepLines/>
              <w:jc w:val="center"/>
              <w:rPr>
                <w:rFonts w:ascii="Times New Roman" w:hAnsi="Times New Roman" w:cs="Times New Roman"/>
              </w:rPr>
            </w:pPr>
            <w:r>
              <w:rPr>
                <w:rFonts w:ascii="Times New Roman" w:hAnsi="Times New Roman" w:cs="Times New Roman"/>
              </w:rPr>
              <w:t>Non-STEM</w:t>
            </w:r>
          </w:p>
        </w:tc>
        <w:tc>
          <w:tcPr>
            <w:tcW w:w="900" w:type="dxa"/>
            <w:tcBorders>
              <w:top w:val="single" w:sz="4" w:space="0" w:color="auto"/>
              <w:left w:val="nil"/>
              <w:bottom w:val="nil"/>
              <w:right w:val="nil"/>
            </w:tcBorders>
          </w:tcPr>
          <w:p w14:paraId="0BF330FC" w14:textId="77777777" w:rsidR="00C36587" w:rsidRPr="004713AE" w:rsidRDefault="00C36587" w:rsidP="005B575F">
            <w:pPr>
              <w:pStyle w:val="NoSpacing"/>
              <w:keepNext/>
              <w:keepLines/>
              <w:rPr>
                <w:rFonts w:ascii="Times New Roman" w:hAnsi="Times New Roman" w:cs="Times New Roman"/>
              </w:rPr>
            </w:pPr>
            <w:r w:rsidRPr="004713AE">
              <w:rPr>
                <w:rFonts w:ascii="Times New Roman" w:hAnsi="Times New Roman" w:cs="Times New Roman"/>
              </w:rPr>
              <w:t>1st-3rd</w:t>
            </w:r>
          </w:p>
        </w:tc>
        <w:tc>
          <w:tcPr>
            <w:tcW w:w="1080" w:type="dxa"/>
            <w:tcBorders>
              <w:top w:val="single" w:sz="4" w:space="0" w:color="auto"/>
              <w:left w:val="nil"/>
              <w:bottom w:val="nil"/>
              <w:right w:val="nil"/>
            </w:tcBorders>
          </w:tcPr>
          <w:p w14:paraId="0BAAF45D" w14:textId="77777777" w:rsidR="00C36587" w:rsidRPr="004713AE" w:rsidRDefault="00C36587" w:rsidP="005B575F">
            <w:pPr>
              <w:pStyle w:val="NoSpacing"/>
              <w:keepNext/>
              <w:keepLines/>
              <w:jc w:val="center"/>
              <w:rPr>
                <w:rFonts w:ascii="Times New Roman" w:hAnsi="Times New Roman" w:cs="Times New Roman"/>
              </w:rPr>
            </w:pPr>
            <w:r w:rsidRPr="004713AE">
              <w:rPr>
                <w:rFonts w:ascii="Times New Roman" w:hAnsi="Times New Roman" w:cs="Times New Roman"/>
              </w:rPr>
              <w:t>1</w:t>
            </w:r>
          </w:p>
        </w:tc>
        <w:tc>
          <w:tcPr>
            <w:tcW w:w="822" w:type="dxa"/>
            <w:tcBorders>
              <w:top w:val="single" w:sz="4" w:space="0" w:color="auto"/>
              <w:left w:val="nil"/>
              <w:bottom w:val="nil"/>
              <w:right w:val="nil"/>
            </w:tcBorders>
          </w:tcPr>
          <w:p w14:paraId="386D4BD5" w14:textId="77777777" w:rsidR="00C36587" w:rsidRPr="004713AE" w:rsidRDefault="00C36587" w:rsidP="005B575F">
            <w:pPr>
              <w:pStyle w:val="NoSpacing"/>
              <w:keepNext/>
              <w:keepLines/>
              <w:jc w:val="center"/>
              <w:rPr>
                <w:rFonts w:ascii="Times New Roman" w:hAnsi="Times New Roman" w:cs="Times New Roman"/>
              </w:rPr>
            </w:pPr>
            <w:r w:rsidRPr="004713AE">
              <w:rPr>
                <w:rFonts w:ascii="Times New Roman" w:hAnsi="Times New Roman" w:cs="Times New Roman"/>
              </w:rPr>
              <w:t>15</w:t>
            </w:r>
          </w:p>
        </w:tc>
        <w:tc>
          <w:tcPr>
            <w:tcW w:w="1788" w:type="dxa"/>
            <w:gridSpan w:val="2"/>
            <w:tcBorders>
              <w:top w:val="single" w:sz="4" w:space="0" w:color="auto"/>
              <w:left w:val="nil"/>
              <w:bottom w:val="nil"/>
              <w:right w:val="nil"/>
            </w:tcBorders>
          </w:tcPr>
          <w:p w14:paraId="5402FF1F" w14:textId="77777777" w:rsidR="00C36587" w:rsidRPr="004713AE" w:rsidRDefault="00C36587" w:rsidP="005B575F">
            <w:pPr>
              <w:pStyle w:val="NoSpacing"/>
              <w:keepNext/>
              <w:keepLines/>
              <w:jc w:val="center"/>
              <w:rPr>
                <w:rFonts w:ascii="Times New Roman" w:hAnsi="Times New Roman" w:cs="Times New Roman"/>
              </w:rPr>
            </w:pPr>
            <w:r w:rsidRPr="004713AE">
              <w:rPr>
                <w:rFonts w:ascii="Times New Roman" w:hAnsi="Times New Roman" w:cs="Times New Roman"/>
              </w:rPr>
              <w:t>School</w:t>
            </w:r>
          </w:p>
        </w:tc>
      </w:tr>
      <w:tr w:rsidR="0080555A" w:rsidRPr="0084678F" w14:paraId="164AA165" w14:textId="77777777" w:rsidTr="0080555A">
        <w:trPr>
          <w:trHeight w:val="288"/>
        </w:trPr>
        <w:tc>
          <w:tcPr>
            <w:tcW w:w="2520" w:type="dxa"/>
            <w:tcBorders>
              <w:top w:val="nil"/>
              <w:left w:val="nil"/>
              <w:bottom w:val="nil"/>
              <w:right w:val="nil"/>
            </w:tcBorders>
          </w:tcPr>
          <w:p w14:paraId="79641446" w14:textId="77777777" w:rsidR="00C36587" w:rsidRPr="004713AE" w:rsidRDefault="00C36587" w:rsidP="005B575F">
            <w:pPr>
              <w:pStyle w:val="NoSpacing"/>
              <w:keepNext/>
              <w:keepLines/>
              <w:rPr>
                <w:rFonts w:ascii="Times New Roman" w:hAnsi="Times New Roman" w:cs="Times New Roman"/>
              </w:rPr>
            </w:pPr>
            <w:r w:rsidRPr="004713AE">
              <w:rPr>
                <w:rFonts w:ascii="Times New Roman" w:hAnsi="Times New Roman" w:cs="Times New Roman"/>
              </w:rPr>
              <w:t>4-H, Farm Fun</w:t>
            </w:r>
          </w:p>
        </w:tc>
        <w:tc>
          <w:tcPr>
            <w:tcW w:w="1350" w:type="dxa"/>
            <w:tcBorders>
              <w:top w:val="nil"/>
              <w:left w:val="nil"/>
              <w:bottom w:val="nil"/>
              <w:right w:val="nil"/>
            </w:tcBorders>
          </w:tcPr>
          <w:p w14:paraId="0F6AC2E9" w14:textId="77777777" w:rsidR="00C36587" w:rsidRPr="004713AE" w:rsidRDefault="00C36587" w:rsidP="005B575F">
            <w:pPr>
              <w:pStyle w:val="NoSpacing"/>
              <w:keepNext/>
              <w:keepLines/>
              <w:jc w:val="center"/>
              <w:rPr>
                <w:rFonts w:ascii="Times New Roman" w:hAnsi="Times New Roman" w:cs="Times New Roman"/>
              </w:rPr>
            </w:pPr>
            <w:r>
              <w:rPr>
                <w:rFonts w:ascii="Times New Roman" w:hAnsi="Times New Roman" w:cs="Times New Roman"/>
              </w:rPr>
              <w:t>Non-STEM</w:t>
            </w:r>
          </w:p>
        </w:tc>
        <w:tc>
          <w:tcPr>
            <w:tcW w:w="900" w:type="dxa"/>
            <w:tcBorders>
              <w:top w:val="nil"/>
              <w:left w:val="nil"/>
              <w:bottom w:val="nil"/>
              <w:right w:val="nil"/>
            </w:tcBorders>
          </w:tcPr>
          <w:p w14:paraId="0DC41354" w14:textId="77777777" w:rsidR="00C36587" w:rsidRPr="004713AE" w:rsidRDefault="00C36587" w:rsidP="005B575F">
            <w:pPr>
              <w:pStyle w:val="NoSpacing"/>
              <w:keepNext/>
              <w:keepLines/>
              <w:rPr>
                <w:rFonts w:ascii="Times New Roman" w:hAnsi="Times New Roman" w:cs="Times New Roman"/>
              </w:rPr>
            </w:pPr>
            <w:r w:rsidRPr="004713AE">
              <w:rPr>
                <w:rFonts w:ascii="Times New Roman" w:hAnsi="Times New Roman" w:cs="Times New Roman"/>
              </w:rPr>
              <w:t>1st-3rd</w:t>
            </w:r>
          </w:p>
        </w:tc>
        <w:tc>
          <w:tcPr>
            <w:tcW w:w="1080" w:type="dxa"/>
            <w:tcBorders>
              <w:top w:val="nil"/>
              <w:left w:val="nil"/>
              <w:bottom w:val="nil"/>
              <w:right w:val="nil"/>
            </w:tcBorders>
          </w:tcPr>
          <w:p w14:paraId="36263736" w14:textId="77777777" w:rsidR="00C36587" w:rsidRPr="004713AE" w:rsidRDefault="00C36587" w:rsidP="005B575F">
            <w:pPr>
              <w:pStyle w:val="NoSpacing"/>
              <w:keepNext/>
              <w:keepLines/>
              <w:jc w:val="center"/>
              <w:rPr>
                <w:rFonts w:ascii="Times New Roman" w:hAnsi="Times New Roman" w:cs="Times New Roman"/>
              </w:rPr>
            </w:pPr>
            <w:r w:rsidRPr="004713AE">
              <w:rPr>
                <w:rFonts w:ascii="Times New Roman" w:hAnsi="Times New Roman" w:cs="Times New Roman"/>
              </w:rPr>
              <w:t>1</w:t>
            </w:r>
          </w:p>
        </w:tc>
        <w:tc>
          <w:tcPr>
            <w:tcW w:w="822" w:type="dxa"/>
            <w:tcBorders>
              <w:top w:val="nil"/>
              <w:left w:val="nil"/>
              <w:bottom w:val="nil"/>
              <w:right w:val="nil"/>
            </w:tcBorders>
          </w:tcPr>
          <w:p w14:paraId="7320E735" w14:textId="77777777" w:rsidR="00C36587" w:rsidRPr="004713AE" w:rsidRDefault="00C36587" w:rsidP="005B575F">
            <w:pPr>
              <w:pStyle w:val="NoSpacing"/>
              <w:keepNext/>
              <w:keepLines/>
              <w:jc w:val="center"/>
              <w:rPr>
                <w:rFonts w:ascii="Times New Roman" w:hAnsi="Times New Roman" w:cs="Times New Roman"/>
              </w:rPr>
            </w:pPr>
            <w:r w:rsidRPr="004713AE">
              <w:rPr>
                <w:rFonts w:ascii="Times New Roman" w:hAnsi="Times New Roman" w:cs="Times New Roman"/>
              </w:rPr>
              <w:t>15</w:t>
            </w:r>
          </w:p>
        </w:tc>
        <w:tc>
          <w:tcPr>
            <w:tcW w:w="1788" w:type="dxa"/>
            <w:gridSpan w:val="2"/>
            <w:tcBorders>
              <w:top w:val="nil"/>
              <w:left w:val="nil"/>
              <w:bottom w:val="nil"/>
              <w:right w:val="nil"/>
            </w:tcBorders>
          </w:tcPr>
          <w:p w14:paraId="5052DF3A" w14:textId="77777777" w:rsidR="00C36587" w:rsidRPr="004713AE" w:rsidRDefault="00C36587" w:rsidP="005B575F">
            <w:pPr>
              <w:pStyle w:val="NoSpacing"/>
              <w:keepNext/>
              <w:keepLines/>
              <w:jc w:val="center"/>
              <w:rPr>
                <w:rFonts w:ascii="Times New Roman" w:hAnsi="Times New Roman" w:cs="Times New Roman"/>
              </w:rPr>
            </w:pPr>
            <w:r w:rsidRPr="004713AE">
              <w:rPr>
                <w:rFonts w:ascii="Times New Roman" w:hAnsi="Times New Roman" w:cs="Times New Roman"/>
              </w:rPr>
              <w:t>Community</w:t>
            </w:r>
          </w:p>
        </w:tc>
      </w:tr>
      <w:tr w:rsidR="0080555A" w:rsidRPr="0084678F" w14:paraId="31445887" w14:textId="77777777" w:rsidTr="0080555A">
        <w:trPr>
          <w:trHeight w:val="288"/>
        </w:trPr>
        <w:tc>
          <w:tcPr>
            <w:tcW w:w="2520" w:type="dxa"/>
            <w:tcBorders>
              <w:top w:val="nil"/>
              <w:left w:val="nil"/>
              <w:bottom w:val="nil"/>
              <w:right w:val="nil"/>
            </w:tcBorders>
          </w:tcPr>
          <w:p w14:paraId="481E53B1" w14:textId="77777777" w:rsidR="00C36587" w:rsidRPr="004713AE" w:rsidRDefault="00C36587" w:rsidP="005B575F">
            <w:pPr>
              <w:pStyle w:val="NoSpacing"/>
              <w:keepNext/>
              <w:keepLines/>
              <w:rPr>
                <w:rFonts w:ascii="Times New Roman" w:hAnsi="Times New Roman" w:cs="Times New Roman"/>
              </w:rPr>
            </w:pPr>
            <w:r w:rsidRPr="004713AE">
              <w:rPr>
                <w:rFonts w:ascii="Times New Roman" w:hAnsi="Times New Roman" w:cs="Times New Roman"/>
              </w:rPr>
              <w:t>Readers Theater</w:t>
            </w:r>
          </w:p>
        </w:tc>
        <w:tc>
          <w:tcPr>
            <w:tcW w:w="1350" w:type="dxa"/>
            <w:tcBorders>
              <w:top w:val="nil"/>
              <w:left w:val="nil"/>
              <w:bottom w:val="nil"/>
              <w:right w:val="nil"/>
            </w:tcBorders>
          </w:tcPr>
          <w:p w14:paraId="4E7D8963" w14:textId="77777777" w:rsidR="00C36587" w:rsidRPr="004713AE" w:rsidRDefault="00C36587" w:rsidP="005B575F">
            <w:pPr>
              <w:pStyle w:val="NoSpacing"/>
              <w:keepNext/>
              <w:keepLines/>
              <w:jc w:val="center"/>
              <w:rPr>
                <w:rFonts w:ascii="Times New Roman" w:hAnsi="Times New Roman" w:cs="Times New Roman"/>
              </w:rPr>
            </w:pPr>
            <w:r>
              <w:rPr>
                <w:rFonts w:ascii="Times New Roman" w:hAnsi="Times New Roman" w:cs="Times New Roman"/>
              </w:rPr>
              <w:t>Non-STEM</w:t>
            </w:r>
          </w:p>
        </w:tc>
        <w:tc>
          <w:tcPr>
            <w:tcW w:w="900" w:type="dxa"/>
            <w:tcBorders>
              <w:top w:val="nil"/>
              <w:left w:val="nil"/>
              <w:bottom w:val="nil"/>
              <w:right w:val="nil"/>
            </w:tcBorders>
          </w:tcPr>
          <w:p w14:paraId="410C7DDF" w14:textId="77777777" w:rsidR="00C36587" w:rsidRPr="004713AE" w:rsidRDefault="00C36587" w:rsidP="005B575F">
            <w:pPr>
              <w:pStyle w:val="NoSpacing"/>
              <w:keepNext/>
              <w:keepLines/>
              <w:rPr>
                <w:rFonts w:ascii="Times New Roman" w:hAnsi="Times New Roman" w:cs="Times New Roman"/>
              </w:rPr>
            </w:pPr>
            <w:r w:rsidRPr="004713AE">
              <w:rPr>
                <w:rFonts w:ascii="Times New Roman" w:hAnsi="Times New Roman" w:cs="Times New Roman"/>
              </w:rPr>
              <w:t>1st-3rd</w:t>
            </w:r>
          </w:p>
        </w:tc>
        <w:tc>
          <w:tcPr>
            <w:tcW w:w="1080" w:type="dxa"/>
            <w:tcBorders>
              <w:top w:val="nil"/>
              <w:left w:val="nil"/>
              <w:bottom w:val="nil"/>
              <w:right w:val="nil"/>
            </w:tcBorders>
          </w:tcPr>
          <w:p w14:paraId="1745A4DD" w14:textId="77777777" w:rsidR="00C36587" w:rsidRPr="004713AE" w:rsidRDefault="00C36587" w:rsidP="005B575F">
            <w:pPr>
              <w:pStyle w:val="NoSpacing"/>
              <w:keepNext/>
              <w:keepLines/>
              <w:jc w:val="center"/>
              <w:rPr>
                <w:rFonts w:ascii="Times New Roman" w:hAnsi="Times New Roman" w:cs="Times New Roman"/>
              </w:rPr>
            </w:pPr>
            <w:r w:rsidRPr="004713AE">
              <w:rPr>
                <w:rFonts w:ascii="Times New Roman" w:hAnsi="Times New Roman" w:cs="Times New Roman"/>
              </w:rPr>
              <w:t>2</w:t>
            </w:r>
          </w:p>
        </w:tc>
        <w:tc>
          <w:tcPr>
            <w:tcW w:w="822" w:type="dxa"/>
            <w:tcBorders>
              <w:top w:val="nil"/>
              <w:left w:val="nil"/>
              <w:bottom w:val="nil"/>
              <w:right w:val="nil"/>
            </w:tcBorders>
          </w:tcPr>
          <w:p w14:paraId="65D26562" w14:textId="77777777" w:rsidR="00C36587" w:rsidRPr="004713AE" w:rsidRDefault="00C36587" w:rsidP="005B575F">
            <w:pPr>
              <w:pStyle w:val="NoSpacing"/>
              <w:keepNext/>
              <w:keepLines/>
              <w:jc w:val="center"/>
              <w:rPr>
                <w:rFonts w:ascii="Times New Roman" w:hAnsi="Times New Roman" w:cs="Times New Roman"/>
              </w:rPr>
            </w:pPr>
            <w:r w:rsidRPr="004713AE">
              <w:rPr>
                <w:rFonts w:ascii="Times New Roman" w:hAnsi="Times New Roman" w:cs="Times New Roman"/>
              </w:rPr>
              <w:t>13</w:t>
            </w:r>
          </w:p>
        </w:tc>
        <w:tc>
          <w:tcPr>
            <w:tcW w:w="1788" w:type="dxa"/>
            <w:gridSpan w:val="2"/>
            <w:tcBorders>
              <w:top w:val="nil"/>
              <w:left w:val="nil"/>
              <w:bottom w:val="nil"/>
              <w:right w:val="nil"/>
            </w:tcBorders>
          </w:tcPr>
          <w:p w14:paraId="53885C28" w14:textId="77777777" w:rsidR="00C36587" w:rsidRPr="004713AE" w:rsidRDefault="00C36587" w:rsidP="005B575F">
            <w:pPr>
              <w:pStyle w:val="NoSpacing"/>
              <w:keepNext/>
              <w:keepLines/>
              <w:jc w:val="center"/>
              <w:rPr>
                <w:rFonts w:ascii="Times New Roman" w:hAnsi="Times New Roman" w:cs="Times New Roman"/>
              </w:rPr>
            </w:pPr>
            <w:r w:rsidRPr="004713AE">
              <w:rPr>
                <w:rFonts w:ascii="Times New Roman" w:hAnsi="Times New Roman" w:cs="Times New Roman"/>
              </w:rPr>
              <w:t>School</w:t>
            </w:r>
          </w:p>
        </w:tc>
      </w:tr>
      <w:tr w:rsidR="0080555A" w:rsidRPr="0084678F" w14:paraId="3B9EAE63" w14:textId="77777777" w:rsidTr="0080555A">
        <w:trPr>
          <w:trHeight w:val="288"/>
        </w:trPr>
        <w:tc>
          <w:tcPr>
            <w:tcW w:w="2520" w:type="dxa"/>
            <w:tcBorders>
              <w:top w:val="nil"/>
              <w:left w:val="nil"/>
              <w:bottom w:val="nil"/>
              <w:right w:val="nil"/>
            </w:tcBorders>
          </w:tcPr>
          <w:p w14:paraId="2604FF66" w14:textId="77777777" w:rsidR="00C36587" w:rsidRPr="004713AE" w:rsidRDefault="00C36587" w:rsidP="005B575F">
            <w:pPr>
              <w:pStyle w:val="NoSpacing"/>
              <w:keepNext/>
              <w:keepLines/>
              <w:rPr>
                <w:rFonts w:ascii="Times New Roman" w:hAnsi="Times New Roman" w:cs="Times New Roman"/>
              </w:rPr>
            </w:pPr>
            <w:r w:rsidRPr="004713AE">
              <w:rPr>
                <w:rFonts w:ascii="Times New Roman" w:hAnsi="Times New Roman" w:cs="Times New Roman"/>
              </w:rPr>
              <w:t xml:space="preserve">Camp Fire Starflight </w:t>
            </w:r>
          </w:p>
        </w:tc>
        <w:tc>
          <w:tcPr>
            <w:tcW w:w="1350" w:type="dxa"/>
            <w:tcBorders>
              <w:top w:val="nil"/>
              <w:left w:val="nil"/>
              <w:bottom w:val="nil"/>
              <w:right w:val="nil"/>
            </w:tcBorders>
          </w:tcPr>
          <w:p w14:paraId="28C6A30E" w14:textId="77777777" w:rsidR="00C36587" w:rsidRPr="004713AE" w:rsidRDefault="00C36587" w:rsidP="005B575F">
            <w:pPr>
              <w:pStyle w:val="NoSpacing"/>
              <w:keepNext/>
              <w:keepLines/>
              <w:jc w:val="center"/>
              <w:rPr>
                <w:rFonts w:ascii="Times New Roman" w:hAnsi="Times New Roman" w:cs="Times New Roman"/>
              </w:rPr>
            </w:pPr>
            <w:r>
              <w:rPr>
                <w:rFonts w:ascii="Times New Roman" w:hAnsi="Times New Roman" w:cs="Times New Roman"/>
              </w:rPr>
              <w:t>Non-STEM</w:t>
            </w:r>
          </w:p>
        </w:tc>
        <w:tc>
          <w:tcPr>
            <w:tcW w:w="900" w:type="dxa"/>
            <w:tcBorders>
              <w:top w:val="nil"/>
              <w:left w:val="nil"/>
              <w:bottom w:val="nil"/>
              <w:right w:val="nil"/>
            </w:tcBorders>
          </w:tcPr>
          <w:p w14:paraId="676A0FFF" w14:textId="77777777" w:rsidR="00C36587" w:rsidRPr="004713AE" w:rsidRDefault="00C36587" w:rsidP="005B575F">
            <w:pPr>
              <w:pStyle w:val="NoSpacing"/>
              <w:keepNext/>
              <w:keepLines/>
              <w:rPr>
                <w:rFonts w:ascii="Times New Roman" w:hAnsi="Times New Roman" w:cs="Times New Roman"/>
              </w:rPr>
            </w:pPr>
            <w:r w:rsidRPr="004713AE">
              <w:rPr>
                <w:rFonts w:ascii="Times New Roman" w:hAnsi="Times New Roman" w:cs="Times New Roman"/>
              </w:rPr>
              <w:t>1st-3rd</w:t>
            </w:r>
          </w:p>
        </w:tc>
        <w:tc>
          <w:tcPr>
            <w:tcW w:w="1080" w:type="dxa"/>
            <w:tcBorders>
              <w:top w:val="nil"/>
              <w:left w:val="nil"/>
              <w:bottom w:val="nil"/>
              <w:right w:val="nil"/>
            </w:tcBorders>
          </w:tcPr>
          <w:p w14:paraId="6AF4A784" w14:textId="77777777" w:rsidR="00C36587" w:rsidRPr="004713AE" w:rsidRDefault="00C36587" w:rsidP="005B575F">
            <w:pPr>
              <w:pStyle w:val="NoSpacing"/>
              <w:keepNext/>
              <w:keepLines/>
              <w:jc w:val="center"/>
              <w:rPr>
                <w:rFonts w:ascii="Times New Roman" w:hAnsi="Times New Roman" w:cs="Times New Roman"/>
              </w:rPr>
            </w:pPr>
            <w:r w:rsidRPr="004713AE">
              <w:rPr>
                <w:rFonts w:ascii="Times New Roman" w:hAnsi="Times New Roman" w:cs="Times New Roman"/>
              </w:rPr>
              <w:t>1</w:t>
            </w:r>
          </w:p>
        </w:tc>
        <w:tc>
          <w:tcPr>
            <w:tcW w:w="822" w:type="dxa"/>
            <w:tcBorders>
              <w:top w:val="nil"/>
              <w:left w:val="nil"/>
              <w:bottom w:val="nil"/>
              <w:right w:val="nil"/>
            </w:tcBorders>
          </w:tcPr>
          <w:p w14:paraId="46CB52C9" w14:textId="77777777" w:rsidR="00C36587" w:rsidRPr="004713AE" w:rsidRDefault="00C36587" w:rsidP="005B575F">
            <w:pPr>
              <w:pStyle w:val="NoSpacing"/>
              <w:keepNext/>
              <w:keepLines/>
              <w:jc w:val="center"/>
              <w:rPr>
                <w:rFonts w:ascii="Times New Roman" w:hAnsi="Times New Roman" w:cs="Times New Roman"/>
              </w:rPr>
            </w:pPr>
            <w:r w:rsidRPr="004713AE">
              <w:rPr>
                <w:rFonts w:ascii="Times New Roman" w:hAnsi="Times New Roman" w:cs="Times New Roman"/>
              </w:rPr>
              <w:t>12</w:t>
            </w:r>
          </w:p>
        </w:tc>
        <w:tc>
          <w:tcPr>
            <w:tcW w:w="1788" w:type="dxa"/>
            <w:gridSpan w:val="2"/>
            <w:tcBorders>
              <w:top w:val="nil"/>
              <w:left w:val="nil"/>
              <w:bottom w:val="nil"/>
              <w:right w:val="nil"/>
            </w:tcBorders>
          </w:tcPr>
          <w:p w14:paraId="0133CF27" w14:textId="77777777" w:rsidR="00C36587" w:rsidRPr="004713AE" w:rsidRDefault="00C36587" w:rsidP="005B575F">
            <w:pPr>
              <w:pStyle w:val="NoSpacing"/>
              <w:keepNext/>
              <w:keepLines/>
              <w:jc w:val="center"/>
              <w:rPr>
                <w:rFonts w:ascii="Times New Roman" w:hAnsi="Times New Roman" w:cs="Times New Roman"/>
              </w:rPr>
            </w:pPr>
            <w:r w:rsidRPr="004713AE">
              <w:rPr>
                <w:rFonts w:ascii="Times New Roman" w:hAnsi="Times New Roman" w:cs="Times New Roman"/>
              </w:rPr>
              <w:t>Community</w:t>
            </w:r>
          </w:p>
        </w:tc>
      </w:tr>
      <w:tr w:rsidR="0080555A" w:rsidRPr="0084678F" w14:paraId="1F1F2451" w14:textId="77777777" w:rsidTr="0080555A">
        <w:trPr>
          <w:trHeight w:val="288"/>
        </w:trPr>
        <w:tc>
          <w:tcPr>
            <w:tcW w:w="2520" w:type="dxa"/>
            <w:tcBorders>
              <w:top w:val="nil"/>
              <w:left w:val="nil"/>
              <w:bottom w:val="nil"/>
              <w:right w:val="nil"/>
            </w:tcBorders>
          </w:tcPr>
          <w:p w14:paraId="5194CDAD" w14:textId="77777777" w:rsidR="00C36587" w:rsidRPr="004713AE" w:rsidRDefault="00C36587" w:rsidP="005B575F">
            <w:pPr>
              <w:pStyle w:val="NoSpacing"/>
              <w:keepNext/>
              <w:keepLines/>
              <w:rPr>
                <w:rFonts w:ascii="Times New Roman" w:hAnsi="Times New Roman" w:cs="Times New Roman"/>
              </w:rPr>
            </w:pPr>
            <w:r w:rsidRPr="004713AE">
              <w:rPr>
                <w:rFonts w:ascii="Times New Roman" w:hAnsi="Times New Roman" w:cs="Times New Roman"/>
              </w:rPr>
              <w:t>Sewing</w:t>
            </w:r>
          </w:p>
        </w:tc>
        <w:tc>
          <w:tcPr>
            <w:tcW w:w="1350" w:type="dxa"/>
            <w:tcBorders>
              <w:top w:val="nil"/>
              <w:left w:val="nil"/>
              <w:bottom w:val="nil"/>
              <w:right w:val="nil"/>
            </w:tcBorders>
          </w:tcPr>
          <w:p w14:paraId="54A3569D" w14:textId="77777777" w:rsidR="00C36587" w:rsidRPr="004713AE" w:rsidRDefault="00C36587" w:rsidP="005B575F">
            <w:pPr>
              <w:pStyle w:val="NoSpacing"/>
              <w:keepNext/>
              <w:keepLines/>
              <w:jc w:val="center"/>
              <w:rPr>
                <w:rFonts w:ascii="Times New Roman" w:hAnsi="Times New Roman" w:cs="Times New Roman"/>
              </w:rPr>
            </w:pPr>
            <w:r>
              <w:rPr>
                <w:rFonts w:ascii="Times New Roman" w:hAnsi="Times New Roman" w:cs="Times New Roman"/>
              </w:rPr>
              <w:t>Non-STEM</w:t>
            </w:r>
          </w:p>
        </w:tc>
        <w:tc>
          <w:tcPr>
            <w:tcW w:w="900" w:type="dxa"/>
            <w:tcBorders>
              <w:top w:val="nil"/>
              <w:left w:val="nil"/>
              <w:bottom w:val="nil"/>
              <w:right w:val="nil"/>
            </w:tcBorders>
          </w:tcPr>
          <w:p w14:paraId="193EAD0A" w14:textId="77777777" w:rsidR="00C36587" w:rsidRPr="004713AE" w:rsidRDefault="00C36587" w:rsidP="005B575F">
            <w:pPr>
              <w:pStyle w:val="NoSpacing"/>
              <w:keepNext/>
              <w:keepLines/>
              <w:rPr>
                <w:rFonts w:ascii="Times New Roman" w:hAnsi="Times New Roman" w:cs="Times New Roman"/>
              </w:rPr>
            </w:pPr>
            <w:r w:rsidRPr="004713AE">
              <w:rPr>
                <w:rFonts w:ascii="Times New Roman" w:hAnsi="Times New Roman" w:cs="Times New Roman"/>
              </w:rPr>
              <w:t>4th-5th</w:t>
            </w:r>
          </w:p>
        </w:tc>
        <w:tc>
          <w:tcPr>
            <w:tcW w:w="1080" w:type="dxa"/>
            <w:tcBorders>
              <w:top w:val="nil"/>
              <w:left w:val="nil"/>
              <w:bottom w:val="nil"/>
              <w:right w:val="nil"/>
            </w:tcBorders>
          </w:tcPr>
          <w:p w14:paraId="1481109B" w14:textId="77777777" w:rsidR="00C36587" w:rsidRPr="004713AE" w:rsidRDefault="00C36587" w:rsidP="005B575F">
            <w:pPr>
              <w:pStyle w:val="NoSpacing"/>
              <w:keepNext/>
              <w:keepLines/>
              <w:jc w:val="center"/>
              <w:rPr>
                <w:rFonts w:ascii="Times New Roman" w:hAnsi="Times New Roman" w:cs="Times New Roman"/>
              </w:rPr>
            </w:pPr>
            <w:r w:rsidRPr="004713AE">
              <w:rPr>
                <w:rFonts w:ascii="Times New Roman" w:hAnsi="Times New Roman" w:cs="Times New Roman"/>
              </w:rPr>
              <w:t>1</w:t>
            </w:r>
          </w:p>
        </w:tc>
        <w:tc>
          <w:tcPr>
            <w:tcW w:w="822" w:type="dxa"/>
            <w:tcBorders>
              <w:top w:val="nil"/>
              <w:left w:val="nil"/>
              <w:bottom w:val="nil"/>
              <w:right w:val="nil"/>
            </w:tcBorders>
          </w:tcPr>
          <w:p w14:paraId="3666D816" w14:textId="77777777" w:rsidR="00C36587" w:rsidRPr="004713AE" w:rsidRDefault="00C36587" w:rsidP="005B575F">
            <w:pPr>
              <w:pStyle w:val="NoSpacing"/>
              <w:keepNext/>
              <w:keepLines/>
              <w:jc w:val="center"/>
              <w:rPr>
                <w:rFonts w:ascii="Times New Roman" w:hAnsi="Times New Roman" w:cs="Times New Roman"/>
              </w:rPr>
            </w:pPr>
            <w:r w:rsidRPr="004713AE">
              <w:rPr>
                <w:rFonts w:ascii="Times New Roman" w:hAnsi="Times New Roman" w:cs="Times New Roman"/>
              </w:rPr>
              <w:t>8</w:t>
            </w:r>
          </w:p>
        </w:tc>
        <w:tc>
          <w:tcPr>
            <w:tcW w:w="1788" w:type="dxa"/>
            <w:gridSpan w:val="2"/>
            <w:tcBorders>
              <w:top w:val="nil"/>
              <w:left w:val="nil"/>
              <w:bottom w:val="nil"/>
              <w:right w:val="nil"/>
            </w:tcBorders>
          </w:tcPr>
          <w:p w14:paraId="227C8C4D" w14:textId="77777777" w:rsidR="00C36587" w:rsidRPr="004713AE" w:rsidRDefault="00C36587" w:rsidP="005B575F">
            <w:pPr>
              <w:pStyle w:val="NoSpacing"/>
              <w:keepNext/>
              <w:keepLines/>
              <w:jc w:val="center"/>
              <w:rPr>
                <w:rFonts w:ascii="Times New Roman" w:hAnsi="Times New Roman" w:cs="Times New Roman"/>
              </w:rPr>
            </w:pPr>
            <w:r w:rsidRPr="004713AE">
              <w:rPr>
                <w:rFonts w:ascii="Times New Roman" w:hAnsi="Times New Roman" w:cs="Times New Roman"/>
              </w:rPr>
              <w:t>School</w:t>
            </w:r>
          </w:p>
        </w:tc>
      </w:tr>
      <w:tr w:rsidR="0080555A" w:rsidRPr="0084678F" w14:paraId="1A4E4CA8" w14:textId="77777777" w:rsidTr="0080555A">
        <w:trPr>
          <w:trHeight w:val="288"/>
        </w:trPr>
        <w:tc>
          <w:tcPr>
            <w:tcW w:w="2520" w:type="dxa"/>
            <w:tcBorders>
              <w:top w:val="nil"/>
              <w:left w:val="nil"/>
              <w:bottom w:val="nil"/>
              <w:right w:val="nil"/>
            </w:tcBorders>
          </w:tcPr>
          <w:p w14:paraId="08C0EFB3" w14:textId="77777777" w:rsidR="00C36587" w:rsidRPr="004713AE" w:rsidRDefault="00C36587" w:rsidP="005B575F">
            <w:pPr>
              <w:pStyle w:val="NoSpacing"/>
              <w:keepNext/>
              <w:keepLines/>
              <w:rPr>
                <w:rFonts w:ascii="Times New Roman" w:hAnsi="Times New Roman" w:cs="Times New Roman"/>
              </w:rPr>
            </w:pPr>
            <w:r w:rsidRPr="004713AE">
              <w:rPr>
                <w:rFonts w:ascii="Times New Roman" w:hAnsi="Times New Roman" w:cs="Times New Roman"/>
              </w:rPr>
              <w:t>Origami</w:t>
            </w:r>
          </w:p>
        </w:tc>
        <w:tc>
          <w:tcPr>
            <w:tcW w:w="1350" w:type="dxa"/>
            <w:tcBorders>
              <w:top w:val="nil"/>
              <w:left w:val="nil"/>
              <w:bottom w:val="nil"/>
              <w:right w:val="nil"/>
            </w:tcBorders>
          </w:tcPr>
          <w:p w14:paraId="6CB86950" w14:textId="77777777" w:rsidR="00C36587" w:rsidRPr="004713AE" w:rsidRDefault="00C36587" w:rsidP="005B575F">
            <w:pPr>
              <w:pStyle w:val="NoSpacing"/>
              <w:keepNext/>
              <w:keepLines/>
              <w:jc w:val="center"/>
              <w:rPr>
                <w:rFonts w:ascii="Times New Roman" w:hAnsi="Times New Roman" w:cs="Times New Roman"/>
              </w:rPr>
            </w:pPr>
            <w:r>
              <w:rPr>
                <w:rFonts w:ascii="Times New Roman" w:hAnsi="Times New Roman" w:cs="Times New Roman"/>
              </w:rPr>
              <w:t>Non-STEM</w:t>
            </w:r>
          </w:p>
        </w:tc>
        <w:tc>
          <w:tcPr>
            <w:tcW w:w="900" w:type="dxa"/>
            <w:tcBorders>
              <w:top w:val="nil"/>
              <w:left w:val="nil"/>
              <w:bottom w:val="nil"/>
              <w:right w:val="nil"/>
            </w:tcBorders>
          </w:tcPr>
          <w:p w14:paraId="79AD003F" w14:textId="77777777" w:rsidR="00C36587" w:rsidRPr="004713AE" w:rsidRDefault="00C36587" w:rsidP="005B575F">
            <w:pPr>
              <w:pStyle w:val="NoSpacing"/>
              <w:keepNext/>
              <w:keepLines/>
              <w:rPr>
                <w:rFonts w:ascii="Times New Roman" w:hAnsi="Times New Roman" w:cs="Times New Roman"/>
              </w:rPr>
            </w:pPr>
            <w:r w:rsidRPr="004713AE">
              <w:rPr>
                <w:rFonts w:ascii="Times New Roman" w:hAnsi="Times New Roman" w:cs="Times New Roman"/>
              </w:rPr>
              <w:t>4th-5th</w:t>
            </w:r>
          </w:p>
        </w:tc>
        <w:tc>
          <w:tcPr>
            <w:tcW w:w="1080" w:type="dxa"/>
            <w:tcBorders>
              <w:top w:val="nil"/>
              <w:left w:val="nil"/>
              <w:bottom w:val="nil"/>
              <w:right w:val="nil"/>
            </w:tcBorders>
          </w:tcPr>
          <w:p w14:paraId="7CEF5729" w14:textId="77777777" w:rsidR="00C36587" w:rsidRPr="004713AE" w:rsidRDefault="00C36587" w:rsidP="005B575F">
            <w:pPr>
              <w:pStyle w:val="NoSpacing"/>
              <w:keepNext/>
              <w:keepLines/>
              <w:jc w:val="center"/>
              <w:rPr>
                <w:rFonts w:ascii="Times New Roman" w:hAnsi="Times New Roman" w:cs="Times New Roman"/>
              </w:rPr>
            </w:pPr>
            <w:r w:rsidRPr="004713AE">
              <w:rPr>
                <w:rFonts w:ascii="Times New Roman" w:hAnsi="Times New Roman" w:cs="Times New Roman"/>
              </w:rPr>
              <w:t>1</w:t>
            </w:r>
          </w:p>
        </w:tc>
        <w:tc>
          <w:tcPr>
            <w:tcW w:w="822" w:type="dxa"/>
            <w:tcBorders>
              <w:top w:val="nil"/>
              <w:left w:val="nil"/>
              <w:bottom w:val="nil"/>
              <w:right w:val="nil"/>
            </w:tcBorders>
          </w:tcPr>
          <w:p w14:paraId="04EFBDDA" w14:textId="77777777" w:rsidR="00C36587" w:rsidRPr="004713AE" w:rsidRDefault="00C36587" w:rsidP="005B575F">
            <w:pPr>
              <w:pStyle w:val="NoSpacing"/>
              <w:keepNext/>
              <w:keepLines/>
              <w:jc w:val="center"/>
              <w:rPr>
                <w:rFonts w:ascii="Times New Roman" w:hAnsi="Times New Roman" w:cs="Times New Roman"/>
              </w:rPr>
            </w:pPr>
            <w:r w:rsidRPr="004713AE">
              <w:rPr>
                <w:rFonts w:ascii="Times New Roman" w:hAnsi="Times New Roman" w:cs="Times New Roman"/>
              </w:rPr>
              <w:t>15</w:t>
            </w:r>
          </w:p>
        </w:tc>
        <w:tc>
          <w:tcPr>
            <w:tcW w:w="1788" w:type="dxa"/>
            <w:gridSpan w:val="2"/>
            <w:tcBorders>
              <w:top w:val="nil"/>
              <w:left w:val="nil"/>
              <w:bottom w:val="nil"/>
              <w:right w:val="nil"/>
            </w:tcBorders>
          </w:tcPr>
          <w:p w14:paraId="7C5314B5" w14:textId="77777777" w:rsidR="00C36587" w:rsidRPr="004713AE" w:rsidRDefault="00C36587" w:rsidP="005B575F">
            <w:pPr>
              <w:pStyle w:val="NoSpacing"/>
              <w:keepNext/>
              <w:keepLines/>
              <w:jc w:val="center"/>
              <w:rPr>
                <w:rFonts w:ascii="Times New Roman" w:hAnsi="Times New Roman" w:cs="Times New Roman"/>
              </w:rPr>
            </w:pPr>
            <w:r w:rsidRPr="004713AE">
              <w:rPr>
                <w:rFonts w:ascii="Times New Roman" w:hAnsi="Times New Roman" w:cs="Times New Roman"/>
              </w:rPr>
              <w:t>School</w:t>
            </w:r>
          </w:p>
        </w:tc>
      </w:tr>
      <w:tr w:rsidR="0080555A" w:rsidRPr="0084678F" w14:paraId="3AABE892" w14:textId="77777777" w:rsidTr="0080555A">
        <w:trPr>
          <w:trHeight w:val="288"/>
        </w:trPr>
        <w:tc>
          <w:tcPr>
            <w:tcW w:w="2520" w:type="dxa"/>
            <w:tcBorders>
              <w:top w:val="nil"/>
              <w:left w:val="nil"/>
              <w:bottom w:val="nil"/>
              <w:right w:val="nil"/>
            </w:tcBorders>
          </w:tcPr>
          <w:p w14:paraId="48DF87E5" w14:textId="77777777" w:rsidR="00C36587" w:rsidRPr="004713AE" w:rsidRDefault="00C36587" w:rsidP="005B575F">
            <w:pPr>
              <w:pStyle w:val="NoSpacing"/>
              <w:keepNext/>
              <w:keepLines/>
              <w:rPr>
                <w:rFonts w:ascii="Times New Roman" w:hAnsi="Times New Roman" w:cs="Times New Roman"/>
              </w:rPr>
            </w:pPr>
            <w:r w:rsidRPr="004713AE">
              <w:rPr>
                <w:rFonts w:ascii="Times New Roman" w:hAnsi="Times New Roman" w:cs="Times New Roman"/>
              </w:rPr>
              <w:t>Choir and Instruments</w:t>
            </w:r>
          </w:p>
        </w:tc>
        <w:tc>
          <w:tcPr>
            <w:tcW w:w="1350" w:type="dxa"/>
            <w:tcBorders>
              <w:top w:val="nil"/>
              <w:left w:val="nil"/>
              <w:bottom w:val="nil"/>
              <w:right w:val="nil"/>
            </w:tcBorders>
          </w:tcPr>
          <w:p w14:paraId="426D453E" w14:textId="77777777" w:rsidR="00C36587" w:rsidRPr="004713AE" w:rsidRDefault="00C36587" w:rsidP="005B575F">
            <w:pPr>
              <w:pStyle w:val="NoSpacing"/>
              <w:keepNext/>
              <w:keepLines/>
              <w:jc w:val="center"/>
              <w:rPr>
                <w:rFonts w:ascii="Times New Roman" w:hAnsi="Times New Roman" w:cs="Times New Roman"/>
              </w:rPr>
            </w:pPr>
            <w:r>
              <w:rPr>
                <w:rFonts w:ascii="Times New Roman" w:hAnsi="Times New Roman" w:cs="Times New Roman"/>
              </w:rPr>
              <w:t>Non-STEM</w:t>
            </w:r>
          </w:p>
        </w:tc>
        <w:tc>
          <w:tcPr>
            <w:tcW w:w="900" w:type="dxa"/>
            <w:tcBorders>
              <w:top w:val="nil"/>
              <w:left w:val="nil"/>
              <w:bottom w:val="nil"/>
              <w:right w:val="nil"/>
            </w:tcBorders>
          </w:tcPr>
          <w:p w14:paraId="75062852" w14:textId="77777777" w:rsidR="00C36587" w:rsidRPr="004713AE" w:rsidRDefault="00C36587" w:rsidP="005B575F">
            <w:pPr>
              <w:pStyle w:val="NoSpacing"/>
              <w:keepNext/>
              <w:keepLines/>
              <w:rPr>
                <w:rFonts w:ascii="Times New Roman" w:hAnsi="Times New Roman" w:cs="Times New Roman"/>
              </w:rPr>
            </w:pPr>
            <w:r w:rsidRPr="004713AE">
              <w:rPr>
                <w:rFonts w:ascii="Times New Roman" w:hAnsi="Times New Roman" w:cs="Times New Roman"/>
              </w:rPr>
              <w:t>4th-5th</w:t>
            </w:r>
          </w:p>
        </w:tc>
        <w:tc>
          <w:tcPr>
            <w:tcW w:w="1080" w:type="dxa"/>
            <w:tcBorders>
              <w:top w:val="nil"/>
              <w:left w:val="nil"/>
              <w:bottom w:val="nil"/>
              <w:right w:val="nil"/>
            </w:tcBorders>
          </w:tcPr>
          <w:p w14:paraId="0845D8F7" w14:textId="77777777" w:rsidR="00C36587" w:rsidRPr="004713AE" w:rsidRDefault="00C36587" w:rsidP="005B575F">
            <w:pPr>
              <w:pStyle w:val="NoSpacing"/>
              <w:keepNext/>
              <w:keepLines/>
              <w:jc w:val="center"/>
              <w:rPr>
                <w:rFonts w:ascii="Times New Roman" w:hAnsi="Times New Roman" w:cs="Times New Roman"/>
              </w:rPr>
            </w:pPr>
            <w:r w:rsidRPr="004713AE">
              <w:rPr>
                <w:rFonts w:ascii="Times New Roman" w:hAnsi="Times New Roman" w:cs="Times New Roman"/>
              </w:rPr>
              <w:t>1</w:t>
            </w:r>
          </w:p>
        </w:tc>
        <w:tc>
          <w:tcPr>
            <w:tcW w:w="822" w:type="dxa"/>
            <w:tcBorders>
              <w:top w:val="nil"/>
              <w:left w:val="nil"/>
              <w:bottom w:val="nil"/>
              <w:right w:val="nil"/>
            </w:tcBorders>
          </w:tcPr>
          <w:p w14:paraId="7AA122EA" w14:textId="77777777" w:rsidR="00C36587" w:rsidRPr="004713AE" w:rsidRDefault="00C36587" w:rsidP="005B575F">
            <w:pPr>
              <w:pStyle w:val="NoSpacing"/>
              <w:keepNext/>
              <w:keepLines/>
              <w:jc w:val="center"/>
              <w:rPr>
                <w:rFonts w:ascii="Times New Roman" w:hAnsi="Times New Roman" w:cs="Times New Roman"/>
              </w:rPr>
            </w:pPr>
            <w:r w:rsidRPr="004713AE">
              <w:rPr>
                <w:rFonts w:ascii="Times New Roman" w:hAnsi="Times New Roman" w:cs="Times New Roman"/>
              </w:rPr>
              <w:t>15</w:t>
            </w:r>
          </w:p>
        </w:tc>
        <w:tc>
          <w:tcPr>
            <w:tcW w:w="1788" w:type="dxa"/>
            <w:gridSpan w:val="2"/>
            <w:tcBorders>
              <w:top w:val="nil"/>
              <w:left w:val="nil"/>
              <w:bottom w:val="nil"/>
              <w:right w:val="nil"/>
            </w:tcBorders>
          </w:tcPr>
          <w:p w14:paraId="12C56B23" w14:textId="77777777" w:rsidR="00C36587" w:rsidRPr="004713AE" w:rsidRDefault="00C36587" w:rsidP="005B575F">
            <w:pPr>
              <w:pStyle w:val="NoSpacing"/>
              <w:keepNext/>
              <w:keepLines/>
              <w:jc w:val="center"/>
              <w:rPr>
                <w:rFonts w:ascii="Times New Roman" w:hAnsi="Times New Roman" w:cs="Times New Roman"/>
              </w:rPr>
            </w:pPr>
            <w:r w:rsidRPr="004713AE">
              <w:rPr>
                <w:rFonts w:ascii="Times New Roman" w:hAnsi="Times New Roman" w:cs="Times New Roman"/>
              </w:rPr>
              <w:t>School</w:t>
            </w:r>
          </w:p>
        </w:tc>
      </w:tr>
      <w:tr w:rsidR="0080555A" w:rsidRPr="0084678F" w14:paraId="22D20CCE" w14:textId="77777777" w:rsidTr="0080555A">
        <w:trPr>
          <w:trHeight w:val="288"/>
        </w:trPr>
        <w:tc>
          <w:tcPr>
            <w:tcW w:w="2520" w:type="dxa"/>
            <w:tcBorders>
              <w:top w:val="nil"/>
              <w:left w:val="nil"/>
              <w:bottom w:val="nil"/>
              <w:right w:val="nil"/>
            </w:tcBorders>
          </w:tcPr>
          <w:p w14:paraId="7005EE1F" w14:textId="77777777" w:rsidR="00C36587" w:rsidRPr="004713AE" w:rsidRDefault="00C36587" w:rsidP="005B575F">
            <w:pPr>
              <w:pStyle w:val="NoSpacing"/>
              <w:keepNext/>
              <w:keepLines/>
              <w:rPr>
                <w:rFonts w:ascii="Times New Roman" w:hAnsi="Times New Roman" w:cs="Times New Roman"/>
              </w:rPr>
            </w:pPr>
            <w:r w:rsidRPr="004713AE">
              <w:rPr>
                <w:rFonts w:ascii="Times New Roman" w:hAnsi="Times New Roman" w:cs="Times New Roman"/>
              </w:rPr>
              <w:t>Gardening (2 sections)</w:t>
            </w:r>
          </w:p>
        </w:tc>
        <w:tc>
          <w:tcPr>
            <w:tcW w:w="1350" w:type="dxa"/>
            <w:tcBorders>
              <w:top w:val="nil"/>
              <w:left w:val="nil"/>
              <w:bottom w:val="nil"/>
              <w:right w:val="nil"/>
            </w:tcBorders>
          </w:tcPr>
          <w:p w14:paraId="2E8D073C" w14:textId="77777777" w:rsidR="00C36587" w:rsidRPr="004713AE" w:rsidRDefault="00C36587" w:rsidP="005B575F">
            <w:pPr>
              <w:pStyle w:val="NoSpacing"/>
              <w:keepNext/>
              <w:keepLines/>
              <w:jc w:val="center"/>
              <w:rPr>
                <w:rFonts w:ascii="Times New Roman" w:hAnsi="Times New Roman" w:cs="Times New Roman"/>
              </w:rPr>
            </w:pPr>
            <w:r>
              <w:rPr>
                <w:rFonts w:ascii="Times New Roman" w:hAnsi="Times New Roman" w:cs="Times New Roman"/>
              </w:rPr>
              <w:t>Non-STEM</w:t>
            </w:r>
          </w:p>
        </w:tc>
        <w:tc>
          <w:tcPr>
            <w:tcW w:w="900" w:type="dxa"/>
            <w:tcBorders>
              <w:top w:val="nil"/>
              <w:left w:val="nil"/>
              <w:bottom w:val="nil"/>
              <w:right w:val="nil"/>
            </w:tcBorders>
          </w:tcPr>
          <w:p w14:paraId="735B58E4" w14:textId="77777777" w:rsidR="00C36587" w:rsidRPr="004713AE" w:rsidRDefault="00C36587" w:rsidP="005B575F">
            <w:pPr>
              <w:pStyle w:val="NoSpacing"/>
              <w:keepNext/>
              <w:keepLines/>
              <w:rPr>
                <w:rFonts w:ascii="Times New Roman" w:hAnsi="Times New Roman" w:cs="Times New Roman"/>
              </w:rPr>
            </w:pPr>
            <w:r w:rsidRPr="004713AE">
              <w:rPr>
                <w:rFonts w:ascii="Times New Roman" w:hAnsi="Times New Roman" w:cs="Times New Roman"/>
              </w:rPr>
              <w:t>4th-5th</w:t>
            </w:r>
          </w:p>
        </w:tc>
        <w:tc>
          <w:tcPr>
            <w:tcW w:w="1080" w:type="dxa"/>
            <w:tcBorders>
              <w:top w:val="nil"/>
              <w:left w:val="nil"/>
              <w:bottom w:val="nil"/>
              <w:right w:val="nil"/>
            </w:tcBorders>
          </w:tcPr>
          <w:p w14:paraId="126E29B4" w14:textId="77777777" w:rsidR="00C36587" w:rsidRPr="004713AE" w:rsidRDefault="00C36587" w:rsidP="005B575F">
            <w:pPr>
              <w:pStyle w:val="NoSpacing"/>
              <w:keepNext/>
              <w:keepLines/>
              <w:jc w:val="center"/>
              <w:rPr>
                <w:rFonts w:ascii="Times New Roman" w:hAnsi="Times New Roman" w:cs="Times New Roman"/>
              </w:rPr>
            </w:pPr>
            <w:r w:rsidRPr="004713AE">
              <w:rPr>
                <w:rFonts w:ascii="Times New Roman" w:hAnsi="Times New Roman" w:cs="Times New Roman"/>
              </w:rPr>
              <w:t>2</w:t>
            </w:r>
          </w:p>
        </w:tc>
        <w:tc>
          <w:tcPr>
            <w:tcW w:w="822" w:type="dxa"/>
            <w:tcBorders>
              <w:top w:val="nil"/>
              <w:left w:val="nil"/>
              <w:bottom w:val="nil"/>
              <w:right w:val="nil"/>
            </w:tcBorders>
          </w:tcPr>
          <w:p w14:paraId="27429012" w14:textId="77777777" w:rsidR="00C36587" w:rsidRPr="004713AE" w:rsidRDefault="00C36587" w:rsidP="005B575F">
            <w:pPr>
              <w:pStyle w:val="NoSpacing"/>
              <w:keepNext/>
              <w:keepLines/>
              <w:jc w:val="center"/>
              <w:rPr>
                <w:rFonts w:ascii="Times New Roman" w:hAnsi="Times New Roman" w:cs="Times New Roman"/>
              </w:rPr>
            </w:pPr>
            <w:r w:rsidRPr="004713AE">
              <w:rPr>
                <w:rFonts w:ascii="Times New Roman" w:hAnsi="Times New Roman" w:cs="Times New Roman"/>
              </w:rPr>
              <w:t>20</w:t>
            </w:r>
          </w:p>
        </w:tc>
        <w:tc>
          <w:tcPr>
            <w:tcW w:w="1788" w:type="dxa"/>
            <w:gridSpan w:val="2"/>
            <w:tcBorders>
              <w:top w:val="nil"/>
              <w:left w:val="nil"/>
              <w:bottom w:val="nil"/>
              <w:right w:val="nil"/>
            </w:tcBorders>
          </w:tcPr>
          <w:p w14:paraId="3F9DC66D" w14:textId="77777777" w:rsidR="00C36587" w:rsidRPr="004713AE" w:rsidRDefault="00C36587" w:rsidP="005B575F">
            <w:pPr>
              <w:pStyle w:val="NoSpacing"/>
              <w:keepNext/>
              <w:keepLines/>
              <w:jc w:val="center"/>
              <w:rPr>
                <w:rFonts w:ascii="Times New Roman" w:hAnsi="Times New Roman" w:cs="Times New Roman"/>
              </w:rPr>
            </w:pPr>
            <w:r w:rsidRPr="004713AE">
              <w:rPr>
                <w:rFonts w:ascii="Times New Roman" w:hAnsi="Times New Roman" w:cs="Times New Roman"/>
              </w:rPr>
              <w:t>Community</w:t>
            </w:r>
          </w:p>
        </w:tc>
      </w:tr>
      <w:tr w:rsidR="0080555A" w:rsidRPr="0084678F" w14:paraId="234B0A09" w14:textId="77777777" w:rsidTr="0080555A">
        <w:trPr>
          <w:trHeight w:val="288"/>
        </w:trPr>
        <w:tc>
          <w:tcPr>
            <w:tcW w:w="2520" w:type="dxa"/>
            <w:tcBorders>
              <w:top w:val="nil"/>
              <w:left w:val="nil"/>
              <w:bottom w:val="nil"/>
              <w:right w:val="nil"/>
            </w:tcBorders>
          </w:tcPr>
          <w:p w14:paraId="6F420011" w14:textId="77777777" w:rsidR="00C36587" w:rsidRPr="004713AE" w:rsidRDefault="00C36587" w:rsidP="005B575F">
            <w:pPr>
              <w:pStyle w:val="NoSpacing"/>
              <w:keepNext/>
              <w:keepLines/>
              <w:rPr>
                <w:rFonts w:ascii="Times New Roman" w:hAnsi="Times New Roman" w:cs="Times New Roman"/>
              </w:rPr>
            </w:pPr>
            <w:r w:rsidRPr="004713AE">
              <w:rPr>
                <w:rFonts w:ascii="Times New Roman" w:hAnsi="Times New Roman" w:cs="Times New Roman"/>
              </w:rPr>
              <w:t>Sports Club</w:t>
            </w:r>
          </w:p>
        </w:tc>
        <w:tc>
          <w:tcPr>
            <w:tcW w:w="1350" w:type="dxa"/>
            <w:tcBorders>
              <w:top w:val="nil"/>
              <w:left w:val="nil"/>
              <w:bottom w:val="nil"/>
              <w:right w:val="nil"/>
            </w:tcBorders>
          </w:tcPr>
          <w:p w14:paraId="52098615" w14:textId="77777777" w:rsidR="00C36587" w:rsidRPr="004713AE" w:rsidRDefault="00C36587" w:rsidP="005B575F">
            <w:pPr>
              <w:pStyle w:val="NoSpacing"/>
              <w:keepNext/>
              <w:keepLines/>
              <w:jc w:val="center"/>
              <w:rPr>
                <w:rFonts w:ascii="Times New Roman" w:hAnsi="Times New Roman" w:cs="Times New Roman"/>
              </w:rPr>
            </w:pPr>
            <w:r>
              <w:rPr>
                <w:rFonts w:ascii="Times New Roman" w:hAnsi="Times New Roman" w:cs="Times New Roman"/>
              </w:rPr>
              <w:t>Non-STEM</w:t>
            </w:r>
          </w:p>
        </w:tc>
        <w:tc>
          <w:tcPr>
            <w:tcW w:w="900" w:type="dxa"/>
            <w:tcBorders>
              <w:top w:val="nil"/>
              <w:left w:val="nil"/>
              <w:bottom w:val="nil"/>
              <w:right w:val="nil"/>
            </w:tcBorders>
          </w:tcPr>
          <w:p w14:paraId="5269C1D9" w14:textId="77777777" w:rsidR="00C36587" w:rsidRPr="004713AE" w:rsidRDefault="00C36587" w:rsidP="005B575F">
            <w:pPr>
              <w:pStyle w:val="NoSpacing"/>
              <w:keepNext/>
              <w:keepLines/>
              <w:rPr>
                <w:rFonts w:ascii="Times New Roman" w:hAnsi="Times New Roman" w:cs="Times New Roman"/>
              </w:rPr>
            </w:pPr>
            <w:r w:rsidRPr="004713AE">
              <w:rPr>
                <w:rFonts w:ascii="Times New Roman" w:hAnsi="Times New Roman" w:cs="Times New Roman"/>
              </w:rPr>
              <w:t>4th-5th</w:t>
            </w:r>
          </w:p>
        </w:tc>
        <w:tc>
          <w:tcPr>
            <w:tcW w:w="1080" w:type="dxa"/>
            <w:tcBorders>
              <w:top w:val="nil"/>
              <w:left w:val="nil"/>
              <w:bottom w:val="nil"/>
              <w:right w:val="nil"/>
            </w:tcBorders>
          </w:tcPr>
          <w:p w14:paraId="3E3E8317" w14:textId="77777777" w:rsidR="00C36587" w:rsidRPr="004713AE" w:rsidRDefault="00C36587" w:rsidP="005B575F">
            <w:pPr>
              <w:pStyle w:val="NoSpacing"/>
              <w:keepNext/>
              <w:keepLines/>
              <w:jc w:val="center"/>
              <w:rPr>
                <w:rFonts w:ascii="Times New Roman" w:hAnsi="Times New Roman" w:cs="Times New Roman"/>
              </w:rPr>
            </w:pPr>
            <w:r w:rsidRPr="004713AE">
              <w:rPr>
                <w:rFonts w:ascii="Times New Roman" w:hAnsi="Times New Roman" w:cs="Times New Roman"/>
              </w:rPr>
              <w:t>1</w:t>
            </w:r>
          </w:p>
        </w:tc>
        <w:tc>
          <w:tcPr>
            <w:tcW w:w="822" w:type="dxa"/>
            <w:tcBorders>
              <w:top w:val="nil"/>
              <w:left w:val="nil"/>
              <w:bottom w:val="nil"/>
              <w:right w:val="nil"/>
            </w:tcBorders>
          </w:tcPr>
          <w:p w14:paraId="7F37DA59" w14:textId="77777777" w:rsidR="00C36587" w:rsidRPr="004713AE" w:rsidRDefault="00C36587" w:rsidP="005B575F">
            <w:pPr>
              <w:pStyle w:val="NoSpacing"/>
              <w:keepNext/>
              <w:keepLines/>
              <w:jc w:val="center"/>
              <w:rPr>
                <w:rFonts w:ascii="Times New Roman" w:hAnsi="Times New Roman" w:cs="Times New Roman"/>
              </w:rPr>
            </w:pPr>
            <w:r w:rsidRPr="004713AE">
              <w:rPr>
                <w:rFonts w:ascii="Times New Roman" w:hAnsi="Times New Roman" w:cs="Times New Roman"/>
              </w:rPr>
              <w:t>20</w:t>
            </w:r>
          </w:p>
        </w:tc>
        <w:tc>
          <w:tcPr>
            <w:tcW w:w="1788" w:type="dxa"/>
            <w:gridSpan w:val="2"/>
            <w:tcBorders>
              <w:top w:val="nil"/>
              <w:left w:val="nil"/>
              <w:bottom w:val="nil"/>
              <w:right w:val="nil"/>
            </w:tcBorders>
          </w:tcPr>
          <w:p w14:paraId="1CC09619" w14:textId="77777777" w:rsidR="00C36587" w:rsidRPr="004713AE" w:rsidRDefault="00C36587" w:rsidP="005B575F">
            <w:pPr>
              <w:pStyle w:val="NoSpacing"/>
              <w:keepNext/>
              <w:keepLines/>
              <w:jc w:val="center"/>
              <w:rPr>
                <w:rFonts w:ascii="Times New Roman" w:hAnsi="Times New Roman" w:cs="Times New Roman"/>
              </w:rPr>
            </w:pPr>
            <w:r w:rsidRPr="004713AE">
              <w:rPr>
                <w:rFonts w:ascii="Times New Roman" w:hAnsi="Times New Roman" w:cs="Times New Roman"/>
              </w:rPr>
              <w:t>Community</w:t>
            </w:r>
          </w:p>
        </w:tc>
      </w:tr>
      <w:tr w:rsidR="0080555A" w:rsidRPr="0084678F" w14:paraId="2CEA1DE2" w14:textId="77777777" w:rsidTr="0080555A">
        <w:trPr>
          <w:trHeight w:val="288"/>
        </w:trPr>
        <w:tc>
          <w:tcPr>
            <w:tcW w:w="2520" w:type="dxa"/>
            <w:tcBorders>
              <w:top w:val="nil"/>
              <w:left w:val="nil"/>
              <w:bottom w:val="nil"/>
              <w:right w:val="nil"/>
            </w:tcBorders>
          </w:tcPr>
          <w:p w14:paraId="10CCC3A7" w14:textId="77777777" w:rsidR="00C36587" w:rsidRPr="004713AE" w:rsidRDefault="00C36587" w:rsidP="005B575F">
            <w:pPr>
              <w:pStyle w:val="NoSpacing"/>
              <w:keepNext/>
              <w:keepLines/>
              <w:rPr>
                <w:rFonts w:ascii="Times New Roman" w:hAnsi="Times New Roman" w:cs="Times New Roman"/>
              </w:rPr>
            </w:pPr>
            <w:r w:rsidRPr="004713AE">
              <w:rPr>
                <w:rFonts w:ascii="Times New Roman" w:hAnsi="Times New Roman" w:cs="Times New Roman"/>
              </w:rPr>
              <w:t>Running Club</w:t>
            </w:r>
          </w:p>
        </w:tc>
        <w:tc>
          <w:tcPr>
            <w:tcW w:w="1350" w:type="dxa"/>
            <w:tcBorders>
              <w:top w:val="nil"/>
              <w:left w:val="nil"/>
              <w:bottom w:val="nil"/>
              <w:right w:val="nil"/>
            </w:tcBorders>
          </w:tcPr>
          <w:p w14:paraId="1A7AA2FB" w14:textId="77777777" w:rsidR="00C36587" w:rsidRPr="004713AE" w:rsidRDefault="00C36587" w:rsidP="005B575F">
            <w:pPr>
              <w:pStyle w:val="NoSpacing"/>
              <w:keepNext/>
              <w:keepLines/>
              <w:jc w:val="center"/>
              <w:rPr>
                <w:rFonts w:ascii="Times New Roman" w:hAnsi="Times New Roman" w:cs="Times New Roman"/>
              </w:rPr>
            </w:pPr>
            <w:r>
              <w:rPr>
                <w:rFonts w:ascii="Times New Roman" w:hAnsi="Times New Roman" w:cs="Times New Roman"/>
              </w:rPr>
              <w:t>Non-STEM</w:t>
            </w:r>
          </w:p>
        </w:tc>
        <w:tc>
          <w:tcPr>
            <w:tcW w:w="900" w:type="dxa"/>
            <w:tcBorders>
              <w:top w:val="nil"/>
              <w:left w:val="nil"/>
              <w:bottom w:val="nil"/>
              <w:right w:val="nil"/>
            </w:tcBorders>
          </w:tcPr>
          <w:p w14:paraId="6DCB2B55" w14:textId="77777777" w:rsidR="00C36587" w:rsidRPr="004713AE" w:rsidRDefault="00C36587" w:rsidP="005B575F">
            <w:pPr>
              <w:pStyle w:val="NoSpacing"/>
              <w:keepNext/>
              <w:keepLines/>
              <w:rPr>
                <w:rFonts w:ascii="Times New Roman" w:hAnsi="Times New Roman" w:cs="Times New Roman"/>
              </w:rPr>
            </w:pPr>
            <w:r w:rsidRPr="004713AE">
              <w:rPr>
                <w:rFonts w:ascii="Times New Roman" w:hAnsi="Times New Roman" w:cs="Times New Roman"/>
              </w:rPr>
              <w:t>4th-5th</w:t>
            </w:r>
          </w:p>
        </w:tc>
        <w:tc>
          <w:tcPr>
            <w:tcW w:w="1080" w:type="dxa"/>
            <w:tcBorders>
              <w:top w:val="nil"/>
              <w:left w:val="nil"/>
              <w:bottom w:val="nil"/>
              <w:right w:val="nil"/>
            </w:tcBorders>
          </w:tcPr>
          <w:p w14:paraId="264A45E8" w14:textId="77777777" w:rsidR="00C36587" w:rsidRPr="004713AE" w:rsidRDefault="00C36587" w:rsidP="005B575F">
            <w:pPr>
              <w:pStyle w:val="NoSpacing"/>
              <w:keepNext/>
              <w:keepLines/>
              <w:jc w:val="center"/>
              <w:rPr>
                <w:rFonts w:ascii="Times New Roman" w:hAnsi="Times New Roman" w:cs="Times New Roman"/>
              </w:rPr>
            </w:pPr>
            <w:r w:rsidRPr="004713AE">
              <w:rPr>
                <w:rFonts w:ascii="Times New Roman" w:hAnsi="Times New Roman" w:cs="Times New Roman"/>
              </w:rPr>
              <w:t>1</w:t>
            </w:r>
          </w:p>
        </w:tc>
        <w:tc>
          <w:tcPr>
            <w:tcW w:w="822" w:type="dxa"/>
            <w:tcBorders>
              <w:top w:val="nil"/>
              <w:left w:val="nil"/>
              <w:bottom w:val="nil"/>
              <w:right w:val="nil"/>
            </w:tcBorders>
          </w:tcPr>
          <w:p w14:paraId="0A6889A9" w14:textId="77777777" w:rsidR="00C36587" w:rsidRPr="004713AE" w:rsidRDefault="00C36587" w:rsidP="005B575F">
            <w:pPr>
              <w:pStyle w:val="NoSpacing"/>
              <w:keepNext/>
              <w:keepLines/>
              <w:jc w:val="center"/>
              <w:rPr>
                <w:rFonts w:ascii="Times New Roman" w:hAnsi="Times New Roman" w:cs="Times New Roman"/>
              </w:rPr>
            </w:pPr>
            <w:r w:rsidRPr="004713AE">
              <w:rPr>
                <w:rFonts w:ascii="Times New Roman" w:hAnsi="Times New Roman" w:cs="Times New Roman"/>
              </w:rPr>
              <w:t>18</w:t>
            </w:r>
          </w:p>
        </w:tc>
        <w:tc>
          <w:tcPr>
            <w:tcW w:w="1788" w:type="dxa"/>
            <w:gridSpan w:val="2"/>
            <w:tcBorders>
              <w:top w:val="nil"/>
              <w:left w:val="nil"/>
              <w:bottom w:val="nil"/>
              <w:right w:val="nil"/>
            </w:tcBorders>
          </w:tcPr>
          <w:p w14:paraId="6775CA98" w14:textId="77777777" w:rsidR="00C36587" w:rsidRPr="004713AE" w:rsidRDefault="00C36587" w:rsidP="005B575F">
            <w:pPr>
              <w:pStyle w:val="NoSpacing"/>
              <w:keepNext/>
              <w:keepLines/>
              <w:jc w:val="center"/>
              <w:rPr>
                <w:rFonts w:ascii="Times New Roman" w:hAnsi="Times New Roman" w:cs="Times New Roman"/>
              </w:rPr>
            </w:pPr>
            <w:r w:rsidRPr="004713AE">
              <w:rPr>
                <w:rFonts w:ascii="Times New Roman" w:hAnsi="Times New Roman" w:cs="Times New Roman"/>
              </w:rPr>
              <w:t>School</w:t>
            </w:r>
          </w:p>
        </w:tc>
      </w:tr>
      <w:tr w:rsidR="0080555A" w:rsidRPr="0084678F" w14:paraId="267FE12F" w14:textId="77777777" w:rsidTr="0080555A">
        <w:trPr>
          <w:trHeight w:val="288"/>
        </w:trPr>
        <w:tc>
          <w:tcPr>
            <w:tcW w:w="2520" w:type="dxa"/>
            <w:tcBorders>
              <w:top w:val="nil"/>
              <w:left w:val="nil"/>
              <w:bottom w:val="nil"/>
              <w:right w:val="nil"/>
            </w:tcBorders>
          </w:tcPr>
          <w:p w14:paraId="2C8939D3" w14:textId="77777777" w:rsidR="00C36587" w:rsidRPr="004713AE" w:rsidRDefault="00C36587" w:rsidP="005B575F">
            <w:pPr>
              <w:pStyle w:val="NoSpacing"/>
              <w:keepNext/>
              <w:keepLines/>
              <w:rPr>
                <w:rFonts w:ascii="Times New Roman" w:hAnsi="Times New Roman" w:cs="Times New Roman"/>
              </w:rPr>
            </w:pPr>
            <w:r w:rsidRPr="004713AE">
              <w:rPr>
                <w:rFonts w:ascii="Times New Roman" w:hAnsi="Times New Roman" w:cs="Times New Roman"/>
              </w:rPr>
              <w:t xml:space="preserve">Camp Fire Adventure </w:t>
            </w:r>
          </w:p>
        </w:tc>
        <w:tc>
          <w:tcPr>
            <w:tcW w:w="1350" w:type="dxa"/>
            <w:tcBorders>
              <w:top w:val="nil"/>
              <w:left w:val="nil"/>
              <w:bottom w:val="nil"/>
              <w:right w:val="nil"/>
            </w:tcBorders>
          </w:tcPr>
          <w:p w14:paraId="277C1B83" w14:textId="77777777" w:rsidR="00C36587" w:rsidRPr="004713AE" w:rsidRDefault="00C36587" w:rsidP="005B575F">
            <w:pPr>
              <w:pStyle w:val="NoSpacing"/>
              <w:keepNext/>
              <w:keepLines/>
              <w:jc w:val="center"/>
              <w:rPr>
                <w:rFonts w:ascii="Times New Roman" w:hAnsi="Times New Roman" w:cs="Times New Roman"/>
              </w:rPr>
            </w:pPr>
            <w:r>
              <w:rPr>
                <w:rFonts w:ascii="Times New Roman" w:hAnsi="Times New Roman" w:cs="Times New Roman"/>
              </w:rPr>
              <w:t>Non-STEM</w:t>
            </w:r>
          </w:p>
        </w:tc>
        <w:tc>
          <w:tcPr>
            <w:tcW w:w="900" w:type="dxa"/>
            <w:tcBorders>
              <w:top w:val="nil"/>
              <w:left w:val="nil"/>
              <w:bottom w:val="nil"/>
              <w:right w:val="nil"/>
            </w:tcBorders>
          </w:tcPr>
          <w:p w14:paraId="5F382B7B" w14:textId="77777777" w:rsidR="00C36587" w:rsidRPr="004713AE" w:rsidRDefault="00C36587" w:rsidP="005B575F">
            <w:pPr>
              <w:pStyle w:val="NoSpacing"/>
              <w:keepNext/>
              <w:keepLines/>
              <w:rPr>
                <w:rFonts w:ascii="Times New Roman" w:hAnsi="Times New Roman" w:cs="Times New Roman"/>
              </w:rPr>
            </w:pPr>
            <w:r w:rsidRPr="004713AE">
              <w:rPr>
                <w:rFonts w:ascii="Times New Roman" w:hAnsi="Times New Roman" w:cs="Times New Roman"/>
              </w:rPr>
              <w:t>4th-5th</w:t>
            </w:r>
          </w:p>
        </w:tc>
        <w:tc>
          <w:tcPr>
            <w:tcW w:w="1080" w:type="dxa"/>
            <w:tcBorders>
              <w:top w:val="nil"/>
              <w:left w:val="nil"/>
              <w:bottom w:val="nil"/>
              <w:right w:val="nil"/>
            </w:tcBorders>
          </w:tcPr>
          <w:p w14:paraId="08E9050C" w14:textId="77777777" w:rsidR="00C36587" w:rsidRPr="004713AE" w:rsidRDefault="00C36587" w:rsidP="005B575F">
            <w:pPr>
              <w:pStyle w:val="NoSpacing"/>
              <w:keepNext/>
              <w:keepLines/>
              <w:jc w:val="center"/>
              <w:rPr>
                <w:rFonts w:ascii="Times New Roman" w:hAnsi="Times New Roman" w:cs="Times New Roman"/>
              </w:rPr>
            </w:pPr>
            <w:r w:rsidRPr="004713AE">
              <w:rPr>
                <w:rFonts w:ascii="Times New Roman" w:hAnsi="Times New Roman" w:cs="Times New Roman"/>
              </w:rPr>
              <w:t>1</w:t>
            </w:r>
          </w:p>
        </w:tc>
        <w:tc>
          <w:tcPr>
            <w:tcW w:w="822" w:type="dxa"/>
            <w:tcBorders>
              <w:top w:val="nil"/>
              <w:left w:val="nil"/>
              <w:bottom w:val="nil"/>
              <w:right w:val="nil"/>
            </w:tcBorders>
          </w:tcPr>
          <w:p w14:paraId="6E735E65" w14:textId="77777777" w:rsidR="00C36587" w:rsidRPr="004713AE" w:rsidRDefault="00C36587" w:rsidP="005B575F">
            <w:pPr>
              <w:pStyle w:val="NoSpacing"/>
              <w:keepNext/>
              <w:keepLines/>
              <w:jc w:val="center"/>
              <w:rPr>
                <w:rFonts w:ascii="Times New Roman" w:hAnsi="Times New Roman" w:cs="Times New Roman"/>
              </w:rPr>
            </w:pPr>
            <w:r w:rsidRPr="004713AE">
              <w:rPr>
                <w:rFonts w:ascii="Times New Roman" w:hAnsi="Times New Roman" w:cs="Times New Roman"/>
              </w:rPr>
              <w:t>12</w:t>
            </w:r>
          </w:p>
        </w:tc>
        <w:tc>
          <w:tcPr>
            <w:tcW w:w="1788" w:type="dxa"/>
            <w:gridSpan w:val="2"/>
            <w:tcBorders>
              <w:top w:val="nil"/>
              <w:left w:val="nil"/>
              <w:bottom w:val="nil"/>
              <w:right w:val="nil"/>
            </w:tcBorders>
          </w:tcPr>
          <w:p w14:paraId="5AF93C01" w14:textId="77777777" w:rsidR="00C36587" w:rsidRPr="004713AE" w:rsidRDefault="00C36587" w:rsidP="005B575F">
            <w:pPr>
              <w:pStyle w:val="NoSpacing"/>
              <w:keepNext/>
              <w:keepLines/>
              <w:jc w:val="center"/>
              <w:rPr>
                <w:rFonts w:ascii="Times New Roman" w:hAnsi="Times New Roman" w:cs="Times New Roman"/>
              </w:rPr>
            </w:pPr>
            <w:r w:rsidRPr="004713AE">
              <w:rPr>
                <w:rFonts w:ascii="Times New Roman" w:hAnsi="Times New Roman" w:cs="Times New Roman"/>
              </w:rPr>
              <w:t>Community</w:t>
            </w:r>
          </w:p>
        </w:tc>
      </w:tr>
      <w:tr w:rsidR="0080555A" w:rsidRPr="0084678F" w14:paraId="79951C23" w14:textId="77777777" w:rsidTr="0080555A">
        <w:trPr>
          <w:trHeight w:val="288"/>
        </w:trPr>
        <w:tc>
          <w:tcPr>
            <w:tcW w:w="2520" w:type="dxa"/>
            <w:tcBorders>
              <w:top w:val="nil"/>
              <w:left w:val="nil"/>
              <w:bottom w:val="nil"/>
              <w:right w:val="nil"/>
            </w:tcBorders>
          </w:tcPr>
          <w:p w14:paraId="12EE945B" w14:textId="77777777" w:rsidR="00C36587" w:rsidRPr="004713AE" w:rsidRDefault="00C36587" w:rsidP="005B575F">
            <w:pPr>
              <w:pStyle w:val="NoSpacing"/>
              <w:keepNext/>
              <w:keepLines/>
              <w:rPr>
                <w:rFonts w:ascii="Times New Roman" w:hAnsi="Times New Roman" w:cs="Times New Roman"/>
              </w:rPr>
            </w:pPr>
            <w:r w:rsidRPr="004713AE">
              <w:rPr>
                <w:rFonts w:ascii="Times New Roman" w:hAnsi="Times New Roman" w:cs="Times New Roman"/>
              </w:rPr>
              <w:t xml:space="preserve">Song Writing and Dance </w:t>
            </w:r>
          </w:p>
        </w:tc>
        <w:tc>
          <w:tcPr>
            <w:tcW w:w="1350" w:type="dxa"/>
            <w:tcBorders>
              <w:top w:val="nil"/>
              <w:left w:val="nil"/>
              <w:bottom w:val="nil"/>
              <w:right w:val="nil"/>
            </w:tcBorders>
          </w:tcPr>
          <w:p w14:paraId="65BE1716" w14:textId="77777777" w:rsidR="00C36587" w:rsidRPr="004713AE" w:rsidRDefault="00C36587" w:rsidP="005B575F">
            <w:pPr>
              <w:pStyle w:val="NoSpacing"/>
              <w:keepNext/>
              <w:keepLines/>
              <w:jc w:val="center"/>
              <w:rPr>
                <w:rFonts w:ascii="Times New Roman" w:hAnsi="Times New Roman" w:cs="Times New Roman"/>
              </w:rPr>
            </w:pPr>
            <w:r>
              <w:rPr>
                <w:rFonts w:ascii="Times New Roman" w:hAnsi="Times New Roman" w:cs="Times New Roman"/>
              </w:rPr>
              <w:t>Non-STEM</w:t>
            </w:r>
          </w:p>
        </w:tc>
        <w:tc>
          <w:tcPr>
            <w:tcW w:w="900" w:type="dxa"/>
            <w:tcBorders>
              <w:top w:val="nil"/>
              <w:left w:val="nil"/>
              <w:bottom w:val="nil"/>
              <w:right w:val="nil"/>
            </w:tcBorders>
          </w:tcPr>
          <w:p w14:paraId="48889164" w14:textId="77777777" w:rsidR="00C36587" w:rsidRPr="004713AE" w:rsidRDefault="00C36587" w:rsidP="005B575F">
            <w:pPr>
              <w:pStyle w:val="NoSpacing"/>
              <w:keepNext/>
              <w:keepLines/>
              <w:rPr>
                <w:rFonts w:ascii="Times New Roman" w:hAnsi="Times New Roman" w:cs="Times New Roman"/>
              </w:rPr>
            </w:pPr>
            <w:r w:rsidRPr="004713AE">
              <w:rPr>
                <w:rFonts w:ascii="Times New Roman" w:hAnsi="Times New Roman" w:cs="Times New Roman"/>
              </w:rPr>
              <w:t>4th-5th</w:t>
            </w:r>
          </w:p>
        </w:tc>
        <w:tc>
          <w:tcPr>
            <w:tcW w:w="1080" w:type="dxa"/>
            <w:tcBorders>
              <w:top w:val="nil"/>
              <w:left w:val="nil"/>
              <w:bottom w:val="nil"/>
              <w:right w:val="nil"/>
            </w:tcBorders>
          </w:tcPr>
          <w:p w14:paraId="3A3E8078" w14:textId="77777777" w:rsidR="00C36587" w:rsidRPr="004713AE" w:rsidRDefault="00C36587" w:rsidP="005B575F">
            <w:pPr>
              <w:pStyle w:val="NoSpacing"/>
              <w:keepNext/>
              <w:keepLines/>
              <w:jc w:val="center"/>
              <w:rPr>
                <w:rFonts w:ascii="Times New Roman" w:hAnsi="Times New Roman" w:cs="Times New Roman"/>
              </w:rPr>
            </w:pPr>
            <w:r w:rsidRPr="004713AE">
              <w:rPr>
                <w:rFonts w:ascii="Times New Roman" w:hAnsi="Times New Roman" w:cs="Times New Roman"/>
              </w:rPr>
              <w:t>1</w:t>
            </w:r>
          </w:p>
        </w:tc>
        <w:tc>
          <w:tcPr>
            <w:tcW w:w="822" w:type="dxa"/>
            <w:tcBorders>
              <w:top w:val="nil"/>
              <w:left w:val="nil"/>
              <w:bottom w:val="nil"/>
              <w:right w:val="nil"/>
            </w:tcBorders>
          </w:tcPr>
          <w:p w14:paraId="0AD35EF4" w14:textId="77777777" w:rsidR="00C36587" w:rsidRPr="004713AE" w:rsidRDefault="00C36587" w:rsidP="005B575F">
            <w:pPr>
              <w:pStyle w:val="NoSpacing"/>
              <w:keepNext/>
              <w:keepLines/>
              <w:jc w:val="center"/>
              <w:rPr>
                <w:rFonts w:ascii="Times New Roman" w:hAnsi="Times New Roman" w:cs="Times New Roman"/>
              </w:rPr>
            </w:pPr>
            <w:r w:rsidRPr="004713AE">
              <w:rPr>
                <w:rFonts w:ascii="Times New Roman" w:hAnsi="Times New Roman" w:cs="Times New Roman"/>
              </w:rPr>
              <w:t>15</w:t>
            </w:r>
          </w:p>
        </w:tc>
        <w:tc>
          <w:tcPr>
            <w:tcW w:w="1788" w:type="dxa"/>
            <w:gridSpan w:val="2"/>
            <w:tcBorders>
              <w:top w:val="nil"/>
              <w:left w:val="nil"/>
              <w:bottom w:val="nil"/>
              <w:right w:val="nil"/>
            </w:tcBorders>
          </w:tcPr>
          <w:p w14:paraId="69EE6492" w14:textId="77777777" w:rsidR="00C36587" w:rsidRPr="004713AE" w:rsidRDefault="00C36587" w:rsidP="005B575F">
            <w:pPr>
              <w:pStyle w:val="NoSpacing"/>
              <w:keepNext/>
              <w:keepLines/>
              <w:jc w:val="center"/>
              <w:rPr>
                <w:rFonts w:ascii="Times New Roman" w:hAnsi="Times New Roman" w:cs="Times New Roman"/>
              </w:rPr>
            </w:pPr>
            <w:r w:rsidRPr="004713AE">
              <w:rPr>
                <w:rFonts w:ascii="Times New Roman" w:hAnsi="Times New Roman" w:cs="Times New Roman"/>
              </w:rPr>
              <w:t>Community</w:t>
            </w:r>
          </w:p>
        </w:tc>
      </w:tr>
      <w:tr w:rsidR="0080555A" w:rsidRPr="0084678F" w14:paraId="7A7EA728" w14:textId="77777777" w:rsidTr="0080555A">
        <w:trPr>
          <w:trHeight w:val="288"/>
        </w:trPr>
        <w:tc>
          <w:tcPr>
            <w:tcW w:w="2520" w:type="dxa"/>
            <w:tcBorders>
              <w:top w:val="nil"/>
              <w:left w:val="nil"/>
              <w:bottom w:val="nil"/>
              <w:right w:val="nil"/>
            </w:tcBorders>
          </w:tcPr>
          <w:p w14:paraId="68656884" w14:textId="77777777" w:rsidR="00C36587" w:rsidRPr="004713AE" w:rsidRDefault="00C36587" w:rsidP="005B575F">
            <w:pPr>
              <w:pStyle w:val="NoSpacing"/>
              <w:keepNext/>
              <w:keepLines/>
              <w:rPr>
                <w:rFonts w:ascii="Times New Roman" w:hAnsi="Times New Roman" w:cs="Times New Roman"/>
              </w:rPr>
            </w:pPr>
            <w:r w:rsidRPr="004713AE">
              <w:rPr>
                <w:rFonts w:ascii="Times New Roman" w:hAnsi="Times New Roman" w:cs="Times New Roman"/>
              </w:rPr>
              <w:t>Soccer</w:t>
            </w:r>
          </w:p>
        </w:tc>
        <w:tc>
          <w:tcPr>
            <w:tcW w:w="1350" w:type="dxa"/>
            <w:tcBorders>
              <w:top w:val="nil"/>
              <w:left w:val="nil"/>
              <w:bottom w:val="nil"/>
              <w:right w:val="nil"/>
            </w:tcBorders>
          </w:tcPr>
          <w:p w14:paraId="15678F42" w14:textId="77777777" w:rsidR="00C36587" w:rsidRPr="004713AE" w:rsidRDefault="00C36587" w:rsidP="005B575F">
            <w:pPr>
              <w:pStyle w:val="NoSpacing"/>
              <w:keepNext/>
              <w:keepLines/>
              <w:jc w:val="center"/>
              <w:rPr>
                <w:rFonts w:ascii="Times New Roman" w:hAnsi="Times New Roman" w:cs="Times New Roman"/>
              </w:rPr>
            </w:pPr>
            <w:r>
              <w:rPr>
                <w:rFonts w:ascii="Times New Roman" w:hAnsi="Times New Roman" w:cs="Times New Roman"/>
              </w:rPr>
              <w:t>Non-STEM</w:t>
            </w:r>
          </w:p>
        </w:tc>
        <w:tc>
          <w:tcPr>
            <w:tcW w:w="900" w:type="dxa"/>
            <w:tcBorders>
              <w:top w:val="nil"/>
              <w:left w:val="nil"/>
              <w:bottom w:val="nil"/>
              <w:right w:val="nil"/>
            </w:tcBorders>
          </w:tcPr>
          <w:p w14:paraId="40EFA1C1" w14:textId="77777777" w:rsidR="00C36587" w:rsidRPr="004713AE" w:rsidRDefault="00C36587" w:rsidP="005B575F">
            <w:pPr>
              <w:pStyle w:val="NoSpacing"/>
              <w:keepNext/>
              <w:keepLines/>
              <w:rPr>
                <w:rFonts w:ascii="Times New Roman" w:hAnsi="Times New Roman" w:cs="Times New Roman"/>
              </w:rPr>
            </w:pPr>
            <w:r w:rsidRPr="004713AE">
              <w:rPr>
                <w:rFonts w:ascii="Times New Roman" w:hAnsi="Times New Roman" w:cs="Times New Roman"/>
              </w:rPr>
              <w:t>4th-5th</w:t>
            </w:r>
          </w:p>
        </w:tc>
        <w:tc>
          <w:tcPr>
            <w:tcW w:w="1080" w:type="dxa"/>
            <w:tcBorders>
              <w:top w:val="nil"/>
              <w:left w:val="nil"/>
              <w:bottom w:val="nil"/>
              <w:right w:val="nil"/>
            </w:tcBorders>
          </w:tcPr>
          <w:p w14:paraId="441D4D98" w14:textId="77777777" w:rsidR="00C36587" w:rsidRPr="004713AE" w:rsidRDefault="00C36587" w:rsidP="005B575F">
            <w:pPr>
              <w:pStyle w:val="NoSpacing"/>
              <w:keepNext/>
              <w:keepLines/>
              <w:jc w:val="center"/>
              <w:rPr>
                <w:rFonts w:ascii="Times New Roman" w:hAnsi="Times New Roman" w:cs="Times New Roman"/>
              </w:rPr>
            </w:pPr>
            <w:r w:rsidRPr="004713AE">
              <w:rPr>
                <w:rFonts w:ascii="Times New Roman" w:hAnsi="Times New Roman" w:cs="Times New Roman"/>
              </w:rPr>
              <w:t>2</w:t>
            </w:r>
          </w:p>
        </w:tc>
        <w:tc>
          <w:tcPr>
            <w:tcW w:w="822" w:type="dxa"/>
            <w:tcBorders>
              <w:top w:val="nil"/>
              <w:left w:val="nil"/>
              <w:bottom w:val="nil"/>
              <w:right w:val="nil"/>
            </w:tcBorders>
          </w:tcPr>
          <w:p w14:paraId="333689F3" w14:textId="77777777" w:rsidR="00C36587" w:rsidRPr="004713AE" w:rsidRDefault="00C36587" w:rsidP="005B575F">
            <w:pPr>
              <w:pStyle w:val="NoSpacing"/>
              <w:keepNext/>
              <w:keepLines/>
              <w:jc w:val="center"/>
              <w:rPr>
                <w:rFonts w:ascii="Times New Roman" w:hAnsi="Times New Roman" w:cs="Times New Roman"/>
              </w:rPr>
            </w:pPr>
            <w:r w:rsidRPr="004713AE">
              <w:rPr>
                <w:rFonts w:ascii="Times New Roman" w:hAnsi="Times New Roman" w:cs="Times New Roman"/>
              </w:rPr>
              <w:t>23</w:t>
            </w:r>
          </w:p>
        </w:tc>
        <w:tc>
          <w:tcPr>
            <w:tcW w:w="1788" w:type="dxa"/>
            <w:gridSpan w:val="2"/>
            <w:tcBorders>
              <w:top w:val="nil"/>
              <w:left w:val="nil"/>
              <w:bottom w:val="nil"/>
              <w:right w:val="nil"/>
            </w:tcBorders>
          </w:tcPr>
          <w:p w14:paraId="4E56FEED" w14:textId="77777777" w:rsidR="00C36587" w:rsidRPr="004713AE" w:rsidRDefault="00C36587" w:rsidP="005B575F">
            <w:pPr>
              <w:pStyle w:val="NoSpacing"/>
              <w:keepNext/>
              <w:keepLines/>
              <w:jc w:val="center"/>
              <w:rPr>
                <w:rFonts w:ascii="Times New Roman" w:hAnsi="Times New Roman" w:cs="Times New Roman"/>
              </w:rPr>
            </w:pPr>
            <w:r w:rsidRPr="004713AE">
              <w:rPr>
                <w:rFonts w:ascii="Times New Roman" w:hAnsi="Times New Roman" w:cs="Times New Roman"/>
              </w:rPr>
              <w:t>School</w:t>
            </w:r>
          </w:p>
        </w:tc>
      </w:tr>
      <w:tr w:rsidR="0080555A" w:rsidRPr="0084678F" w14:paraId="46F2FEB1" w14:textId="77777777" w:rsidTr="0080555A">
        <w:trPr>
          <w:trHeight w:val="288"/>
        </w:trPr>
        <w:tc>
          <w:tcPr>
            <w:tcW w:w="2520" w:type="dxa"/>
            <w:tcBorders>
              <w:top w:val="nil"/>
              <w:left w:val="nil"/>
              <w:bottom w:val="nil"/>
              <w:right w:val="nil"/>
            </w:tcBorders>
          </w:tcPr>
          <w:p w14:paraId="67DF9A4C" w14:textId="1A7239DD" w:rsidR="00C36587" w:rsidRPr="004713AE" w:rsidRDefault="00C36587" w:rsidP="005B575F">
            <w:pPr>
              <w:pStyle w:val="NoSpacing"/>
              <w:keepNext/>
              <w:keepLines/>
              <w:rPr>
                <w:rFonts w:ascii="Times New Roman" w:hAnsi="Times New Roman" w:cs="Times New Roman"/>
              </w:rPr>
            </w:pPr>
            <w:r w:rsidRPr="004713AE">
              <w:rPr>
                <w:rFonts w:ascii="Times New Roman" w:hAnsi="Times New Roman" w:cs="Times New Roman"/>
                <w:sz w:val="21"/>
              </w:rPr>
              <w:t xml:space="preserve">Engineering </w:t>
            </w:r>
            <w:r w:rsidR="00844EAC">
              <w:rPr>
                <w:rFonts w:ascii="Times New Roman" w:hAnsi="Times New Roman" w:cs="Times New Roman"/>
                <w:sz w:val="21"/>
              </w:rPr>
              <w:t xml:space="preserve">with Connect Blocks </w:t>
            </w:r>
            <w:r w:rsidRPr="004713AE">
              <w:rPr>
                <w:rFonts w:ascii="Times New Roman" w:hAnsi="Times New Roman" w:cs="Times New Roman"/>
                <w:sz w:val="21"/>
              </w:rPr>
              <w:t>(2 sections)</w:t>
            </w:r>
          </w:p>
        </w:tc>
        <w:tc>
          <w:tcPr>
            <w:tcW w:w="1350" w:type="dxa"/>
            <w:tcBorders>
              <w:top w:val="nil"/>
              <w:left w:val="nil"/>
              <w:bottom w:val="nil"/>
              <w:right w:val="nil"/>
            </w:tcBorders>
          </w:tcPr>
          <w:p w14:paraId="082F3DB0" w14:textId="77777777" w:rsidR="00C36587" w:rsidRPr="004713AE" w:rsidRDefault="00C36587" w:rsidP="005B575F">
            <w:pPr>
              <w:pStyle w:val="NoSpacing"/>
              <w:keepNext/>
              <w:keepLines/>
              <w:jc w:val="center"/>
              <w:rPr>
                <w:rFonts w:ascii="Times New Roman" w:hAnsi="Times New Roman" w:cs="Times New Roman"/>
              </w:rPr>
            </w:pPr>
            <w:r w:rsidRPr="004713AE">
              <w:rPr>
                <w:rFonts w:ascii="Times New Roman" w:hAnsi="Times New Roman" w:cs="Times New Roman"/>
              </w:rPr>
              <w:t>STEM</w:t>
            </w:r>
          </w:p>
        </w:tc>
        <w:tc>
          <w:tcPr>
            <w:tcW w:w="900" w:type="dxa"/>
            <w:tcBorders>
              <w:top w:val="nil"/>
              <w:left w:val="nil"/>
              <w:bottom w:val="nil"/>
              <w:right w:val="nil"/>
            </w:tcBorders>
          </w:tcPr>
          <w:p w14:paraId="175E47E1" w14:textId="77777777" w:rsidR="00C36587" w:rsidRPr="004713AE" w:rsidRDefault="00C36587" w:rsidP="005B575F">
            <w:pPr>
              <w:pStyle w:val="NoSpacing"/>
              <w:keepNext/>
              <w:keepLines/>
              <w:rPr>
                <w:rFonts w:ascii="Times New Roman" w:hAnsi="Times New Roman" w:cs="Times New Roman"/>
              </w:rPr>
            </w:pPr>
            <w:r w:rsidRPr="004713AE">
              <w:rPr>
                <w:rFonts w:ascii="Times New Roman" w:hAnsi="Times New Roman" w:cs="Times New Roman"/>
              </w:rPr>
              <w:t>1st-3rd</w:t>
            </w:r>
          </w:p>
        </w:tc>
        <w:tc>
          <w:tcPr>
            <w:tcW w:w="1080" w:type="dxa"/>
            <w:tcBorders>
              <w:top w:val="nil"/>
              <w:left w:val="nil"/>
              <w:bottom w:val="nil"/>
              <w:right w:val="nil"/>
            </w:tcBorders>
          </w:tcPr>
          <w:p w14:paraId="16F84C65" w14:textId="77777777" w:rsidR="00C36587" w:rsidRPr="004713AE" w:rsidRDefault="00C36587" w:rsidP="005B575F">
            <w:pPr>
              <w:pStyle w:val="NoSpacing"/>
              <w:keepNext/>
              <w:keepLines/>
              <w:jc w:val="center"/>
              <w:rPr>
                <w:rFonts w:ascii="Times New Roman" w:hAnsi="Times New Roman" w:cs="Times New Roman"/>
              </w:rPr>
            </w:pPr>
            <w:r w:rsidRPr="004713AE">
              <w:rPr>
                <w:rFonts w:ascii="Times New Roman" w:hAnsi="Times New Roman" w:cs="Times New Roman"/>
              </w:rPr>
              <w:t>1</w:t>
            </w:r>
          </w:p>
        </w:tc>
        <w:tc>
          <w:tcPr>
            <w:tcW w:w="822" w:type="dxa"/>
            <w:tcBorders>
              <w:top w:val="nil"/>
              <w:left w:val="nil"/>
              <w:bottom w:val="nil"/>
              <w:right w:val="nil"/>
            </w:tcBorders>
          </w:tcPr>
          <w:p w14:paraId="4E97875F" w14:textId="77777777" w:rsidR="00C36587" w:rsidRPr="004713AE" w:rsidRDefault="00C36587" w:rsidP="005B575F">
            <w:pPr>
              <w:pStyle w:val="NoSpacing"/>
              <w:keepNext/>
              <w:keepLines/>
              <w:jc w:val="center"/>
              <w:rPr>
                <w:rFonts w:ascii="Times New Roman" w:hAnsi="Times New Roman" w:cs="Times New Roman"/>
              </w:rPr>
            </w:pPr>
            <w:r w:rsidRPr="004713AE">
              <w:rPr>
                <w:rFonts w:ascii="Times New Roman" w:hAnsi="Times New Roman" w:cs="Times New Roman"/>
              </w:rPr>
              <w:t>15</w:t>
            </w:r>
          </w:p>
        </w:tc>
        <w:tc>
          <w:tcPr>
            <w:tcW w:w="1788" w:type="dxa"/>
            <w:gridSpan w:val="2"/>
            <w:tcBorders>
              <w:top w:val="nil"/>
              <w:left w:val="nil"/>
              <w:bottom w:val="nil"/>
              <w:right w:val="nil"/>
            </w:tcBorders>
          </w:tcPr>
          <w:p w14:paraId="263128B2" w14:textId="77777777" w:rsidR="00C36587" w:rsidRPr="004713AE" w:rsidRDefault="00C36587" w:rsidP="005B575F">
            <w:pPr>
              <w:pStyle w:val="NoSpacing"/>
              <w:keepNext/>
              <w:keepLines/>
              <w:jc w:val="center"/>
              <w:rPr>
                <w:rFonts w:ascii="Times New Roman" w:hAnsi="Times New Roman" w:cs="Times New Roman"/>
              </w:rPr>
            </w:pPr>
            <w:r w:rsidRPr="004713AE">
              <w:rPr>
                <w:rFonts w:ascii="Times New Roman" w:hAnsi="Times New Roman" w:cs="Times New Roman"/>
              </w:rPr>
              <w:t>School</w:t>
            </w:r>
          </w:p>
        </w:tc>
      </w:tr>
      <w:tr w:rsidR="0080555A" w:rsidRPr="0084678F" w14:paraId="497CA527" w14:textId="77777777" w:rsidTr="0080555A">
        <w:trPr>
          <w:trHeight w:val="288"/>
        </w:trPr>
        <w:tc>
          <w:tcPr>
            <w:tcW w:w="2520" w:type="dxa"/>
            <w:tcBorders>
              <w:top w:val="nil"/>
              <w:left w:val="nil"/>
              <w:bottom w:val="nil"/>
              <w:right w:val="nil"/>
            </w:tcBorders>
          </w:tcPr>
          <w:p w14:paraId="7321B7D2" w14:textId="77777777" w:rsidR="00C36587" w:rsidRPr="004713AE" w:rsidRDefault="00C36587" w:rsidP="005B575F">
            <w:pPr>
              <w:pStyle w:val="NoSpacing"/>
              <w:keepNext/>
              <w:keepLines/>
              <w:rPr>
                <w:rFonts w:ascii="Times New Roman" w:hAnsi="Times New Roman" w:cs="Times New Roman"/>
              </w:rPr>
            </w:pPr>
            <w:r w:rsidRPr="004713AE">
              <w:rPr>
                <w:rFonts w:ascii="Times New Roman" w:hAnsi="Times New Roman" w:cs="Times New Roman"/>
              </w:rPr>
              <w:t>Art and STEM</w:t>
            </w:r>
          </w:p>
        </w:tc>
        <w:tc>
          <w:tcPr>
            <w:tcW w:w="1350" w:type="dxa"/>
            <w:tcBorders>
              <w:top w:val="nil"/>
              <w:left w:val="nil"/>
              <w:bottom w:val="nil"/>
              <w:right w:val="nil"/>
            </w:tcBorders>
          </w:tcPr>
          <w:p w14:paraId="6F95E63A" w14:textId="77777777" w:rsidR="00C36587" w:rsidRPr="004713AE" w:rsidRDefault="00C36587" w:rsidP="005B575F">
            <w:pPr>
              <w:pStyle w:val="NoSpacing"/>
              <w:keepNext/>
              <w:keepLines/>
              <w:jc w:val="center"/>
              <w:rPr>
                <w:rFonts w:ascii="Times New Roman" w:hAnsi="Times New Roman" w:cs="Times New Roman"/>
              </w:rPr>
            </w:pPr>
            <w:r w:rsidRPr="004713AE">
              <w:rPr>
                <w:rFonts w:ascii="Times New Roman" w:hAnsi="Times New Roman" w:cs="Times New Roman"/>
              </w:rPr>
              <w:t>STEM</w:t>
            </w:r>
          </w:p>
        </w:tc>
        <w:tc>
          <w:tcPr>
            <w:tcW w:w="900" w:type="dxa"/>
            <w:tcBorders>
              <w:top w:val="nil"/>
              <w:left w:val="nil"/>
              <w:bottom w:val="nil"/>
              <w:right w:val="nil"/>
            </w:tcBorders>
          </w:tcPr>
          <w:p w14:paraId="64AE317C" w14:textId="77777777" w:rsidR="00C36587" w:rsidRPr="004713AE" w:rsidRDefault="00C36587" w:rsidP="005B575F">
            <w:pPr>
              <w:pStyle w:val="NoSpacing"/>
              <w:keepNext/>
              <w:keepLines/>
              <w:rPr>
                <w:rFonts w:ascii="Times New Roman" w:hAnsi="Times New Roman" w:cs="Times New Roman"/>
              </w:rPr>
            </w:pPr>
            <w:r w:rsidRPr="004713AE">
              <w:rPr>
                <w:rFonts w:ascii="Times New Roman" w:hAnsi="Times New Roman" w:cs="Times New Roman"/>
              </w:rPr>
              <w:t>1st-3rd</w:t>
            </w:r>
          </w:p>
        </w:tc>
        <w:tc>
          <w:tcPr>
            <w:tcW w:w="1080" w:type="dxa"/>
            <w:tcBorders>
              <w:top w:val="nil"/>
              <w:left w:val="nil"/>
              <w:bottom w:val="nil"/>
              <w:right w:val="nil"/>
            </w:tcBorders>
          </w:tcPr>
          <w:p w14:paraId="09AD49FA" w14:textId="77777777" w:rsidR="00C36587" w:rsidRPr="004713AE" w:rsidRDefault="00C36587" w:rsidP="005B575F">
            <w:pPr>
              <w:pStyle w:val="NoSpacing"/>
              <w:keepNext/>
              <w:keepLines/>
              <w:jc w:val="center"/>
              <w:rPr>
                <w:rFonts w:ascii="Times New Roman" w:hAnsi="Times New Roman" w:cs="Times New Roman"/>
              </w:rPr>
            </w:pPr>
            <w:r w:rsidRPr="004713AE">
              <w:rPr>
                <w:rFonts w:ascii="Times New Roman" w:hAnsi="Times New Roman" w:cs="Times New Roman"/>
              </w:rPr>
              <w:t>1</w:t>
            </w:r>
          </w:p>
        </w:tc>
        <w:tc>
          <w:tcPr>
            <w:tcW w:w="822" w:type="dxa"/>
            <w:tcBorders>
              <w:top w:val="nil"/>
              <w:left w:val="nil"/>
              <w:bottom w:val="nil"/>
              <w:right w:val="nil"/>
            </w:tcBorders>
          </w:tcPr>
          <w:p w14:paraId="57FBACD3" w14:textId="77777777" w:rsidR="00C36587" w:rsidRPr="004713AE" w:rsidRDefault="00C36587" w:rsidP="005B575F">
            <w:pPr>
              <w:pStyle w:val="NoSpacing"/>
              <w:keepNext/>
              <w:keepLines/>
              <w:jc w:val="center"/>
              <w:rPr>
                <w:rFonts w:ascii="Times New Roman" w:hAnsi="Times New Roman" w:cs="Times New Roman"/>
              </w:rPr>
            </w:pPr>
            <w:r w:rsidRPr="004713AE">
              <w:rPr>
                <w:rFonts w:ascii="Times New Roman" w:hAnsi="Times New Roman" w:cs="Times New Roman"/>
              </w:rPr>
              <w:t>15</w:t>
            </w:r>
          </w:p>
        </w:tc>
        <w:tc>
          <w:tcPr>
            <w:tcW w:w="1788" w:type="dxa"/>
            <w:gridSpan w:val="2"/>
            <w:tcBorders>
              <w:top w:val="nil"/>
              <w:left w:val="nil"/>
              <w:bottom w:val="nil"/>
              <w:right w:val="nil"/>
            </w:tcBorders>
          </w:tcPr>
          <w:p w14:paraId="6D21EC8C" w14:textId="77777777" w:rsidR="00C36587" w:rsidRPr="004713AE" w:rsidRDefault="00C36587" w:rsidP="005B575F">
            <w:pPr>
              <w:pStyle w:val="NoSpacing"/>
              <w:keepNext/>
              <w:keepLines/>
              <w:jc w:val="center"/>
              <w:rPr>
                <w:rFonts w:ascii="Times New Roman" w:hAnsi="Times New Roman" w:cs="Times New Roman"/>
              </w:rPr>
            </w:pPr>
            <w:r w:rsidRPr="004713AE">
              <w:rPr>
                <w:rFonts w:ascii="Times New Roman" w:hAnsi="Times New Roman" w:cs="Times New Roman"/>
              </w:rPr>
              <w:t>Community</w:t>
            </w:r>
          </w:p>
        </w:tc>
      </w:tr>
      <w:tr w:rsidR="0080555A" w:rsidRPr="0084678F" w14:paraId="6206B118" w14:textId="77777777" w:rsidTr="0080555A">
        <w:trPr>
          <w:trHeight w:val="288"/>
        </w:trPr>
        <w:tc>
          <w:tcPr>
            <w:tcW w:w="2520" w:type="dxa"/>
            <w:tcBorders>
              <w:top w:val="nil"/>
              <w:left w:val="nil"/>
              <w:bottom w:val="nil"/>
              <w:right w:val="nil"/>
            </w:tcBorders>
          </w:tcPr>
          <w:p w14:paraId="4DD8B165" w14:textId="77777777" w:rsidR="00C36587" w:rsidRPr="004713AE" w:rsidRDefault="00C36587" w:rsidP="005B575F">
            <w:pPr>
              <w:pStyle w:val="NoSpacing"/>
              <w:keepNext/>
              <w:keepLines/>
              <w:rPr>
                <w:rFonts w:ascii="Times New Roman" w:hAnsi="Times New Roman" w:cs="Times New Roman"/>
              </w:rPr>
            </w:pPr>
            <w:r w:rsidRPr="004713AE">
              <w:rPr>
                <w:rFonts w:ascii="Times New Roman" w:hAnsi="Times New Roman" w:cs="Times New Roman"/>
              </w:rPr>
              <w:t>Chemistry</w:t>
            </w:r>
          </w:p>
        </w:tc>
        <w:tc>
          <w:tcPr>
            <w:tcW w:w="1350" w:type="dxa"/>
            <w:tcBorders>
              <w:top w:val="nil"/>
              <w:left w:val="nil"/>
              <w:bottom w:val="nil"/>
              <w:right w:val="nil"/>
            </w:tcBorders>
          </w:tcPr>
          <w:p w14:paraId="0D1A3C92" w14:textId="77777777" w:rsidR="00C36587" w:rsidRPr="004713AE" w:rsidRDefault="00C36587" w:rsidP="005B575F">
            <w:pPr>
              <w:pStyle w:val="NoSpacing"/>
              <w:keepNext/>
              <w:keepLines/>
              <w:jc w:val="center"/>
              <w:rPr>
                <w:rFonts w:ascii="Times New Roman" w:hAnsi="Times New Roman" w:cs="Times New Roman"/>
              </w:rPr>
            </w:pPr>
            <w:r w:rsidRPr="004713AE">
              <w:rPr>
                <w:rFonts w:ascii="Times New Roman" w:hAnsi="Times New Roman" w:cs="Times New Roman"/>
              </w:rPr>
              <w:t>STEM</w:t>
            </w:r>
          </w:p>
        </w:tc>
        <w:tc>
          <w:tcPr>
            <w:tcW w:w="900" w:type="dxa"/>
            <w:tcBorders>
              <w:top w:val="nil"/>
              <w:left w:val="nil"/>
              <w:bottom w:val="nil"/>
              <w:right w:val="nil"/>
            </w:tcBorders>
          </w:tcPr>
          <w:p w14:paraId="42926E74" w14:textId="77777777" w:rsidR="00C36587" w:rsidRPr="004713AE" w:rsidRDefault="00C36587" w:rsidP="005B575F">
            <w:pPr>
              <w:pStyle w:val="NoSpacing"/>
              <w:keepNext/>
              <w:keepLines/>
              <w:rPr>
                <w:rFonts w:ascii="Times New Roman" w:hAnsi="Times New Roman" w:cs="Times New Roman"/>
              </w:rPr>
            </w:pPr>
            <w:r w:rsidRPr="004713AE">
              <w:rPr>
                <w:rFonts w:ascii="Times New Roman" w:hAnsi="Times New Roman" w:cs="Times New Roman"/>
              </w:rPr>
              <w:t>1st-3rd</w:t>
            </w:r>
          </w:p>
        </w:tc>
        <w:tc>
          <w:tcPr>
            <w:tcW w:w="1080" w:type="dxa"/>
            <w:tcBorders>
              <w:top w:val="nil"/>
              <w:left w:val="nil"/>
              <w:bottom w:val="nil"/>
              <w:right w:val="nil"/>
            </w:tcBorders>
          </w:tcPr>
          <w:p w14:paraId="06A42193" w14:textId="77777777" w:rsidR="00C36587" w:rsidRPr="004713AE" w:rsidRDefault="00C36587" w:rsidP="005B575F">
            <w:pPr>
              <w:pStyle w:val="NoSpacing"/>
              <w:keepNext/>
              <w:keepLines/>
              <w:jc w:val="center"/>
              <w:rPr>
                <w:rFonts w:ascii="Times New Roman" w:hAnsi="Times New Roman" w:cs="Times New Roman"/>
              </w:rPr>
            </w:pPr>
            <w:r w:rsidRPr="004713AE">
              <w:rPr>
                <w:rFonts w:ascii="Times New Roman" w:hAnsi="Times New Roman" w:cs="Times New Roman"/>
              </w:rPr>
              <w:t>1</w:t>
            </w:r>
          </w:p>
        </w:tc>
        <w:tc>
          <w:tcPr>
            <w:tcW w:w="822" w:type="dxa"/>
            <w:tcBorders>
              <w:top w:val="nil"/>
              <w:left w:val="nil"/>
              <w:bottom w:val="nil"/>
              <w:right w:val="nil"/>
            </w:tcBorders>
          </w:tcPr>
          <w:p w14:paraId="61A8B82D" w14:textId="77777777" w:rsidR="00C36587" w:rsidRPr="004713AE" w:rsidRDefault="00C36587" w:rsidP="005B575F">
            <w:pPr>
              <w:pStyle w:val="NoSpacing"/>
              <w:keepNext/>
              <w:keepLines/>
              <w:jc w:val="center"/>
              <w:rPr>
                <w:rFonts w:ascii="Times New Roman" w:hAnsi="Times New Roman" w:cs="Times New Roman"/>
              </w:rPr>
            </w:pPr>
            <w:r w:rsidRPr="004713AE">
              <w:rPr>
                <w:rFonts w:ascii="Times New Roman" w:hAnsi="Times New Roman" w:cs="Times New Roman"/>
              </w:rPr>
              <w:t>15</w:t>
            </w:r>
          </w:p>
        </w:tc>
        <w:tc>
          <w:tcPr>
            <w:tcW w:w="1788" w:type="dxa"/>
            <w:gridSpan w:val="2"/>
            <w:tcBorders>
              <w:top w:val="nil"/>
              <w:left w:val="nil"/>
              <w:bottom w:val="nil"/>
              <w:right w:val="nil"/>
            </w:tcBorders>
          </w:tcPr>
          <w:p w14:paraId="20AE83E5" w14:textId="77777777" w:rsidR="00C36587" w:rsidRPr="004713AE" w:rsidRDefault="00C36587" w:rsidP="005B575F">
            <w:pPr>
              <w:pStyle w:val="NoSpacing"/>
              <w:keepNext/>
              <w:keepLines/>
              <w:jc w:val="center"/>
              <w:rPr>
                <w:rFonts w:ascii="Times New Roman" w:hAnsi="Times New Roman" w:cs="Times New Roman"/>
              </w:rPr>
            </w:pPr>
            <w:r w:rsidRPr="004713AE">
              <w:rPr>
                <w:rFonts w:ascii="Times New Roman" w:hAnsi="Times New Roman" w:cs="Times New Roman"/>
              </w:rPr>
              <w:t>Community</w:t>
            </w:r>
          </w:p>
        </w:tc>
      </w:tr>
      <w:tr w:rsidR="0080555A" w:rsidRPr="0084678F" w14:paraId="70CE5154" w14:textId="77777777" w:rsidTr="0080555A">
        <w:trPr>
          <w:trHeight w:val="288"/>
        </w:trPr>
        <w:tc>
          <w:tcPr>
            <w:tcW w:w="2520" w:type="dxa"/>
            <w:tcBorders>
              <w:top w:val="nil"/>
              <w:left w:val="nil"/>
              <w:bottom w:val="nil"/>
              <w:right w:val="nil"/>
            </w:tcBorders>
          </w:tcPr>
          <w:p w14:paraId="35C4DBCF" w14:textId="77777777" w:rsidR="00C36587" w:rsidRPr="004713AE" w:rsidRDefault="00C36587" w:rsidP="005B575F">
            <w:pPr>
              <w:pStyle w:val="NoSpacing"/>
              <w:keepNext/>
              <w:keepLines/>
              <w:rPr>
                <w:rFonts w:ascii="Times New Roman" w:hAnsi="Times New Roman" w:cs="Times New Roman"/>
              </w:rPr>
            </w:pPr>
            <w:r w:rsidRPr="004713AE">
              <w:rPr>
                <w:rFonts w:ascii="Times New Roman" w:hAnsi="Times New Roman" w:cs="Times New Roman"/>
              </w:rPr>
              <w:t>STEM Club</w:t>
            </w:r>
          </w:p>
        </w:tc>
        <w:tc>
          <w:tcPr>
            <w:tcW w:w="1350" w:type="dxa"/>
            <w:tcBorders>
              <w:top w:val="nil"/>
              <w:left w:val="nil"/>
              <w:bottom w:val="nil"/>
              <w:right w:val="nil"/>
            </w:tcBorders>
          </w:tcPr>
          <w:p w14:paraId="5C3151DD" w14:textId="77777777" w:rsidR="00C36587" w:rsidRPr="004713AE" w:rsidRDefault="00C36587" w:rsidP="005B575F">
            <w:pPr>
              <w:pStyle w:val="NoSpacing"/>
              <w:keepNext/>
              <w:keepLines/>
              <w:jc w:val="center"/>
              <w:rPr>
                <w:rFonts w:ascii="Times New Roman" w:hAnsi="Times New Roman" w:cs="Times New Roman"/>
              </w:rPr>
            </w:pPr>
            <w:r w:rsidRPr="004713AE">
              <w:rPr>
                <w:rFonts w:ascii="Times New Roman" w:hAnsi="Times New Roman" w:cs="Times New Roman"/>
              </w:rPr>
              <w:t>STEM</w:t>
            </w:r>
          </w:p>
        </w:tc>
        <w:tc>
          <w:tcPr>
            <w:tcW w:w="900" w:type="dxa"/>
            <w:tcBorders>
              <w:top w:val="nil"/>
              <w:left w:val="nil"/>
              <w:bottom w:val="nil"/>
              <w:right w:val="nil"/>
            </w:tcBorders>
          </w:tcPr>
          <w:p w14:paraId="6B1E77EE" w14:textId="77777777" w:rsidR="00C36587" w:rsidRPr="004713AE" w:rsidRDefault="00C36587" w:rsidP="005B575F">
            <w:pPr>
              <w:pStyle w:val="NoSpacing"/>
              <w:keepNext/>
              <w:keepLines/>
              <w:rPr>
                <w:rFonts w:ascii="Times New Roman" w:hAnsi="Times New Roman" w:cs="Times New Roman"/>
              </w:rPr>
            </w:pPr>
            <w:r w:rsidRPr="004713AE">
              <w:rPr>
                <w:rFonts w:ascii="Times New Roman" w:hAnsi="Times New Roman" w:cs="Times New Roman"/>
              </w:rPr>
              <w:t>1st-3rd</w:t>
            </w:r>
          </w:p>
        </w:tc>
        <w:tc>
          <w:tcPr>
            <w:tcW w:w="1080" w:type="dxa"/>
            <w:tcBorders>
              <w:top w:val="nil"/>
              <w:left w:val="nil"/>
              <w:bottom w:val="nil"/>
              <w:right w:val="nil"/>
            </w:tcBorders>
          </w:tcPr>
          <w:p w14:paraId="0AEBCDD7" w14:textId="77777777" w:rsidR="00C36587" w:rsidRPr="004713AE" w:rsidRDefault="00C36587" w:rsidP="005B575F">
            <w:pPr>
              <w:pStyle w:val="NoSpacing"/>
              <w:keepNext/>
              <w:keepLines/>
              <w:jc w:val="center"/>
              <w:rPr>
                <w:rFonts w:ascii="Times New Roman" w:hAnsi="Times New Roman" w:cs="Times New Roman"/>
              </w:rPr>
            </w:pPr>
            <w:r w:rsidRPr="004713AE">
              <w:rPr>
                <w:rFonts w:ascii="Times New Roman" w:hAnsi="Times New Roman" w:cs="Times New Roman"/>
              </w:rPr>
              <w:t>1</w:t>
            </w:r>
          </w:p>
        </w:tc>
        <w:tc>
          <w:tcPr>
            <w:tcW w:w="822" w:type="dxa"/>
            <w:tcBorders>
              <w:top w:val="nil"/>
              <w:left w:val="nil"/>
              <w:bottom w:val="nil"/>
              <w:right w:val="nil"/>
            </w:tcBorders>
          </w:tcPr>
          <w:p w14:paraId="134465A2" w14:textId="77777777" w:rsidR="00C36587" w:rsidRPr="004713AE" w:rsidRDefault="00C36587" w:rsidP="005B575F">
            <w:pPr>
              <w:pStyle w:val="NoSpacing"/>
              <w:keepNext/>
              <w:keepLines/>
              <w:jc w:val="center"/>
              <w:rPr>
                <w:rFonts w:ascii="Times New Roman" w:hAnsi="Times New Roman" w:cs="Times New Roman"/>
              </w:rPr>
            </w:pPr>
            <w:r w:rsidRPr="004713AE">
              <w:rPr>
                <w:rFonts w:ascii="Times New Roman" w:hAnsi="Times New Roman" w:cs="Times New Roman"/>
              </w:rPr>
              <w:t>15</w:t>
            </w:r>
          </w:p>
        </w:tc>
        <w:tc>
          <w:tcPr>
            <w:tcW w:w="1788" w:type="dxa"/>
            <w:gridSpan w:val="2"/>
            <w:tcBorders>
              <w:top w:val="nil"/>
              <w:left w:val="nil"/>
              <w:bottom w:val="nil"/>
              <w:right w:val="nil"/>
            </w:tcBorders>
          </w:tcPr>
          <w:p w14:paraId="41FBB7FE" w14:textId="77777777" w:rsidR="00C36587" w:rsidRPr="004713AE" w:rsidRDefault="00C36587" w:rsidP="005B575F">
            <w:pPr>
              <w:pStyle w:val="NoSpacing"/>
              <w:keepNext/>
              <w:keepLines/>
              <w:jc w:val="center"/>
              <w:rPr>
                <w:rFonts w:ascii="Times New Roman" w:hAnsi="Times New Roman" w:cs="Times New Roman"/>
              </w:rPr>
            </w:pPr>
            <w:r w:rsidRPr="004713AE">
              <w:rPr>
                <w:rFonts w:ascii="Times New Roman" w:hAnsi="Times New Roman" w:cs="Times New Roman"/>
              </w:rPr>
              <w:t>School</w:t>
            </w:r>
          </w:p>
        </w:tc>
      </w:tr>
      <w:tr w:rsidR="0080555A" w:rsidRPr="0084678F" w14:paraId="28349DE6" w14:textId="77777777" w:rsidTr="0080555A">
        <w:trPr>
          <w:trHeight w:val="288"/>
        </w:trPr>
        <w:tc>
          <w:tcPr>
            <w:tcW w:w="2520" w:type="dxa"/>
            <w:tcBorders>
              <w:top w:val="nil"/>
              <w:left w:val="nil"/>
              <w:bottom w:val="nil"/>
              <w:right w:val="nil"/>
            </w:tcBorders>
          </w:tcPr>
          <w:p w14:paraId="3612FD5A" w14:textId="77777777" w:rsidR="00C36587" w:rsidRPr="004713AE" w:rsidRDefault="00C36587" w:rsidP="005B575F">
            <w:pPr>
              <w:pStyle w:val="NoSpacing"/>
              <w:keepNext/>
              <w:keepLines/>
              <w:rPr>
                <w:rFonts w:ascii="Times New Roman" w:hAnsi="Times New Roman" w:cs="Times New Roman"/>
              </w:rPr>
            </w:pPr>
            <w:r w:rsidRPr="004713AE">
              <w:rPr>
                <w:rFonts w:ascii="Times New Roman" w:hAnsi="Times New Roman" w:cs="Times New Roman"/>
              </w:rPr>
              <w:t>Coding and Robotics</w:t>
            </w:r>
            <w:r>
              <w:rPr>
                <w:rFonts w:ascii="Times New Roman" w:hAnsi="Times New Roman" w:cs="Times New Roman"/>
              </w:rPr>
              <w:t xml:space="preserve"> 1</w:t>
            </w:r>
          </w:p>
        </w:tc>
        <w:tc>
          <w:tcPr>
            <w:tcW w:w="1350" w:type="dxa"/>
            <w:tcBorders>
              <w:top w:val="nil"/>
              <w:left w:val="nil"/>
              <w:bottom w:val="nil"/>
              <w:right w:val="nil"/>
            </w:tcBorders>
          </w:tcPr>
          <w:p w14:paraId="118E26A9" w14:textId="77777777" w:rsidR="00C36587" w:rsidRPr="004713AE" w:rsidRDefault="00C36587" w:rsidP="005B575F">
            <w:pPr>
              <w:pStyle w:val="NoSpacing"/>
              <w:keepNext/>
              <w:keepLines/>
              <w:jc w:val="center"/>
              <w:rPr>
                <w:rFonts w:ascii="Times New Roman" w:hAnsi="Times New Roman" w:cs="Times New Roman"/>
              </w:rPr>
            </w:pPr>
            <w:r w:rsidRPr="004713AE">
              <w:rPr>
                <w:rFonts w:ascii="Times New Roman" w:hAnsi="Times New Roman" w:cs="Times New Roman"/>
              </w:rPr>
              <w:t>STEM</w:t>
            </w:r>
          </w:p>
        </w:tc>
        <w:tc>
          <w:tcPr>
            <w:tcW w:w="900" w:type="dxa"/>
            <w:tcBorders>
              <w:top w:val="nil"/>
              <w:left w:val="nil"/>
              <w:bottom w:val="nil"/>
              <w:right w:val="nil"/>
            </w:tcBorders>
          </w:tcPr>
          <w:p w14:paraId="156DE761" w14:textId="77777777" w:rsidR="00C36587" w:rsidRPr="004713AE" w:rsidRDefault="00C36587" w:rsidP="005B575F">
            <w:pPr>
              <w:pStyle w:val="NoSpacing"/>
              <w:keepNext/>
              <w:keepLines/>
              <w:rPr>
                <w:rFonts w:ascii="Times New Roman" w:hAnsi="Times New Roman" w:cs="Times New Roman"/>
              </w:rPr>
            </w:pPr>
            <w:r w:rsidRPr="004713AE">
              <w:rPr>
                <w:rFonts w:ascii="Times New Roman" w:hAnsi="Times New Roman" w:cs="Times New Roman"/>
              </w:rPr>
              <w:t>1st-3rd</w:t>
            </w:r>
          </w:p>
        </w:tc>
        <w:tc>
          <w:tcPr>
            <w:tcW w:w="1080" w:type="dxa"/>
            <w:tcBorders>
              <w:top w:val="nil"/>
              <w:left w:val="nil"/>
              <w:bottom w:val="nil"/>
              <w:right w:val="nil"/>
            </w:tcBorders>
          </w:tcPr>
          <w:p w14:paraId="345240BE" w14:textId="77777777" w:rsidR="00C36587" w:rsidRPr="004713AE" w:rsidRDefault="00C36587" w:rsidP="005B575F">
            <w:pPr>
              <w:pStyle w:val="NoSpacing"/>
              <w:keepNext/>
              <w:keepLines/>
              <w:jc w:val="center"/>
              <w:rPr>
                <w:rFonts w:ascii="Times New Roman" w:hAnsi="Times New Roman" w:cs="Times New Roman"/>
              </w:rPr>
            </w:pPr>
            <w:r w:rsidRPr="004713AE">
              <w:rPr>
                <w:rFonts w:ascii="Times New Roman" w:hAnsi="Times New Roman" w:cs="Times New Roman"/>
              </w:rPr>
              <w:t>1</w:t>
            </w:r>
          </w:p>
        </w:tc>
        <w:tc>
          <w:tcPr>
            <w:tcW w:w="822" w:type="dxa"/>
            <w:tcBorders>
              <w:top w:val="nil"/>
              <w:left w:val="nil"/>
              <w:bottom w:val="nil"/>
              <w:right w:val="nil"/>
            </w:tcBorders>
          </w:tcPr>
          <w:p w14:paraId="528A7DF5" w14:textId="77777777" w:rsidR="00C36587" w:rsidRPr="004713AE" w:rsidRDefault="00C36587" w:rsidP="005B575F">
            <w:pPr>
              <w:pStyle w:val="NoSpacing"/>
              <w:keepNext/>
              <w:keepLines/>
              <w:jc w:val="center"/>
              <w:rPr>
                <w:rFonts w:ascii="Times New Roman" w:hAnsi="Times New Roman" w:cs="Times New Roman"/>
              </w:rPr>
            </w:pPr>
            <w:r w:rsidRPr="004713AE">
              <w:rPr>
                <w:rFonts w:ascii="Times New Roman" w:hAnsi="Times New Roman" w:cs="Times New Roman"/>
              </w:rPr>
              <w:t>15</w:t>
            </w:r>
          </w:p>
        </w:tc>
        <w:tc>
          <w:tcPr>
            <w:tcW w:w="1788" w:type="dxa"/>
            <w:gridSpan w:val="2"/>
            <w:tcBorders>
              <w:top w:val="nil"/>
              <w:left w:val="nil"/>
              <w:bottom w:val="nil"/>
              <w:right w:val="nil"/>
            </w:tcBorders>
          </w:tcPr>
          <w:p w14:paraId="260EFE0A" w14:textId="77777777" w:rsidR="00C36587" w:rsidRPr="004713AE" w:rsidRDefault="00C36587" w:rsidP="005B575F">
            <w:pPr>
              <w:pStyle w:val="NoSpacing"/>
              <w:keepNext/>
              <w:keepLines/>
              <w:jc w:val="center"/>
              <w:rPr>
                <w:rFonts w:ascii="Times New Roman" w:hAnsi="Times New Roman" w:cs="Times New Roman"/>
              </w:rPr>
            </w:pPr>
            <w:r w:rsidRPr="004713AE">
              <w:rPr>
                <w:rFonts w:ascii="Times New Roman" w:hAnsi="Times New Roman" w:cs="Times New Roman"/>
              </w:rPr>
              <w:t>School</w:t>
            </w:r>
          </w:p>
        </w:tc>
      </w:tr>
      <w:tr w:rsidR="0080555A" w:rsidRPr="0084678F" w14:paraId="58AE69F2" w14:textId="77777777" w:rsidTr="0080555A">
        <w:trPr>
          <w:trHeight w:val="288"/>
        </w:trPr>
        <w:tc>
          <w:tcPr>
            <w:tcW w:w="2520" w:type="dxa"/>
            <w:tcBorders>
              <w:top w:val="nil"/>
              <w:left w:val="nil"/>
              <w:bottom w:val="nil"/>
              <w:right w:val="nil"/>
            </w:tcBorders>
          </w:tcPr>
          <w:p w14:paraId="059A5959" w14:textId="77777777" w:rsidR="00C36587" w:rsidRPr="004713AE" w:rsidRDefault="00C36587" w:rsidP="005B575F">
            <w:pPr>
              <w:pStyle w:val="NoSpacing"/>
              <w:keepNext/>
              <w:keepLines/>
              <w:rPr>
                <w:rFonts w:ascii="Times New Roman" w:hAnsi="Times New Roman" w:cs="Times New Roman"/>
              </w:rPr>
            </w:pPr>
            <w:r w:rsidRPr="004713AE">
              <w:rPr>
                <w:rFonts w:ascii="Times New Roman" w:hAnsi="Times New Roman" w:cs="Times New Roman"/>
              </w:rPr>
              <w:t xml:space="preserve">Coding and Robotics </w:t>
            </w:r>
            <w:r>
              <w:rPr>
                <w:rFonts w:ascii="Times New Roman" w:hAnsi="Times New Roman" w:cs="Times New Roman"/>
              </w:rPr>
              <w:t>2</w:t>
            </w:r>
          </w:p>
        </w:tc>
        <w:tc>
          <w:tcPr>
            <w:tcW w:w="1350" w:type="dxa"/>
            <w:tcBorders>
              <w:top w:val="nil"/>
              <w:left w:val="nil"/>
              <w:bottom w:val="nil"/>
              <w:right w:val="nil"/>
            </w:tcBorders>
          </w:tcPr>
          <w:p w14:paraId="0D62682D" w14:textId="77777777" w:rsidR="00C36587" w:rsidRPr="004713AE" w:rsidRDefault="00C36587" w:rsidP="005B575F">
            <w:pPr>
              <w:pStyle w:val="NoSpacing"/>
              <w:keepNext/>
              <w:keepLines/>
              <w:jc w:val="center"/>
              <w:rPr>
                <w:rFonts w:ascii="Times New Roman" w:hAnsi="Times New Roman" w:cs="Times New Roman"/>
              </w:rPr>
            </w:pPr>
            <w:r w:rsidRPr="004713AE">
              <w:rPr>
                <w:rFonts w:ascii="Times New Roman" w:hAnsi="Times New Roman" w:cs="Times New Roman"/>
              </w:rPr>
              <w:t>STEM</w:t>
            </w:r>
          </w:p>
        </w:tc>
        <w:tc>
          <w:tcPr>
            <w:tcW w:w="900" w:type="dxa"/>
            <w:tcBorders>
              <w:top w:val="nil"/>
              <w:left w:val="nil"/>
              <w:bottom w:val="nil"/>
              <w:right w:val="nil"/>
            </w:tcBorders>
          </w:tcPr>
          <w:p w14:paraId="13434CB5" w14:textId="77777777" w:rsidR="00C36587" w:rsidRPr="004713AE" w:rsidRDefault="00C36587" w:rsidP="005B575F">
            <w:pPr>
              <w:pStyle w:val="NoSpacing"/>
              <w:keepNext/>
              <w:keepLines/>
              <w:rPr>
                <w:rFonts w:ascii="Times New Roman" w:hAnsi="Times New Roman" w:cs="Times New Roman"/>
              </w:rPr>
            </w:pPr>
            <w:r w:rsidRPr="004713AE">
              <w:rPr>
                <w:rFonts w:ascii="Times New Roman" w:hAnsi="Times New Roman" w:cs="Times New Roman"/>
              </w:rPr>
              <w:t>4th-5th</w:t>
            </w:r>
          </w:p>
        </w:tc>
        <w:tc>
          <w:tcPr>
            <w:tcW w:w="1080" w:type="dxa"/>
            <w:tcBorders>
              <w:top w:val="nil"/>
              <w:left w:val="nil"/>
              <w:bottom w:val="nil"/>
              <w:right w:val="nil"/>
            </w:tcBorders>
          </w:tcPr>
          <w:p w14:paraId="17E284BD" w14:textId="77777777" w:rsidR="00C36587" w:rsidRPr="004713AE" w:rsidRDefault="00C36587" w:rsidP="005B575F">
            <w:pPr>
              <w:pStyle w:val="NoSpacing"/>
              <w:keepNext/>
              <w:keepLines/>
              <w:jc w:val="center"/>
              <w:rPr>
                <w:rFonts w:ascii="Times New Roman" w:hAnsi="Times New Roman" w:cs="Times New Roman"/>
              </w:rPr>
            </w:pPr>
            <w:r w:rsidRPr="004713AE">
              <w:rPr>
                <w:rFonts w:ascii="Times New Roman" w:hAnsi="Times New Roman" w:cs="Times New Roman"/>
              </w:rPr>
              <w:t>1</w:t>
            </w:r>
          </w:p>
        </w:tc>
        <w:tc>
          <w:tcPr>
            <w:tcW w:w="822" w:type="dxa"/>
            <w:tcBorders>
              <w:top w:val="nil"/>
              <w:left w:val="nil"/>
              <w:bottom w:val="nil"/>
              <w:right w:val="nil"/>
            </w:tcBorders>
          </w:tcPr>
          <w:p w14:paraId="680AF6FD" w14:textId="77777777" w:rsidR="00C36587" w:rsidRPr="004713AE" w:rsidRDefault="00C36587" w:rsidP="005B575F">
            <w:pPr>
              <w:pStyle w:val="NoSpacing"/>
              <w:keepNext/>
              <w:keepLines/>
              <w:jc w:val="center"/>
              <w:rPr>
                <w:rFonts w:ascii="Times New Roman" w:hAnsi="Times New Roman" w:cs="Times New Roman"/>
              </w:rPr>
            </w:pPr>
            <w:r w:rsidRPr="004713AE">
              <w:rPr>
                <w:rFonts w:ascii="Times New Roman" w:hAnsi="Times New Roman" w:cs="Times New Roman"/>
              </w:rPr>
              <w:t>1</w:t>
            </w:r>
            <w:r>
              <w:rPr>
                <w:rFonts w:ascii="Times New Roman" w:hAnsi="Times New Roman" w:cs="Times New Roman"/>
              </w:rPr>
              <w:t>4</w:t>
            </w:r>
          </w:p>
        </w:tc>
        <w:tc>
          <w:tcPr>
            <w:tcW w:w="1788" w:type="dxa"/>
            <w:gridSpan w:val="2"/>
            <w:tcBorders>
              <w:top w:val="nil"/>
              <w:left w:val="nil"/>
              <w:bottom w:val="nil"/>
              <w:right w:val="nil"/>
            </w:tcBorders>
          </w:tcPr>
          <w:p w14:paraId="07B227D2" w14:textId="77777777" w:rsidR="00C36587" w:rsidRPr="004713AE" w:rsidRDefault="00C36587" w:rsidP="005B575F">
            <w:pPr>
              <w:pStyle w:val="NoSpacing"/>
              <w:keepNext/>
              <w:keepLines/>
              <w:jc w:val="center"/>
              <w:rPr>
                <w:rFonts w:ascii="Times New Roman" w:hAnsi="Times New Roman" w:cs="Times New Roman"/>
              </w:rPr>
            </w:pPr>
            <w:r w:rsidRPr="005B575F">
              <w:rPr>
                <w:rFonts w:ascii="Times New Roman" w:hAnsi="Times New Roman" w:cs="Times New Roman"/>
                <w:sz w:val="20"/>
              </w:rPr>
              <w:t>School/Community</w:t>
            </w:r>
          </w:p>
        </w:tc>
      </w:tr>
      <w:tr w:rsidR="0080555A" w:rsidRPr="0084678F" w14:paraId="42B0B3CC" w14:textId="77777777" w:rsidTr="0080555A">
        <w:trPr>
          <w:trHeight w:val="288"/>
        </w:trPr>
        <w:tc>
          <w:tcPr>
            <w:tcW w:w="2520" w:type="dxa"/>
            <w:tcBorders>
              <w:top w:val="nil"/>
              <w:left w:val="nil"/>
              <w:bottom w:val="nil"/>
              <w:right w:val="nil"/>
            </w:tcBorders>
          </w:tcPr>
          <w:p w14:paraId="36234DC5" w14:textId="150CF1A3" w:rsidR="00C36587" w:rsidRPr="004713AE" w:rsidRDefault="00C36587" w:rsidP="005B575F">
            <w:pPr>
              <w:pStyle w:val="NoSpacing"/>
              <w:keepNext/>
              <w:keepLines/>
              <w:rPr>
                <w:rFonts w:ascii="Times New Roman" w:hAnsi="Times New Roman" w:cs="Times New Roman"/>
              </w:rPr>
            </w:pPr>
            <w:r w:rsidRPr="004713AE">
              <w:rPr>
                <w:rFonts w:ascii="Times New Roman" w:hAnsi="Times New Roman" w:cs="Times New Roman"/>
              </w:rPr>
              <w:t>Robotics</w:t>
            </w:r>
          </w:p>
        </w:tc>
        <w:tc>
          <w:tcPr>
            <w:tcW w:w="1350" w:type="dxa"/>
            <w:tcBorders>
              <w:top w:val="nil"/>
              <w:left w:val="nil"/>
              <w:bottom w:val="nil"/>
              <w:right w:val="nil"/>
            </w:tcBorders>
          </w:tcPr>
          <w:p w14:paraId="036B44C7" w14:textId="77777777" w:rsidR="00C36587" w:rsidRPr="004713AE" w:rsidRDefault="00C36587" w:rsidP="005B575F">
            <w:pPr>
              <w:pStyle w:val="NoSpacing"/>
              <w:keepNext/>
              <w:keepLines/>
              <w:jc w:val="center"/>
              <w:rPr>
                <w:rFonts w:ascii="Times New Roman" w:hAnsi="Times New Roman" w:cs="Times New Roman"/>
              </w:rPr>
            </w:pPr>
            <w:r w:rsidRPr="004713AE">
              <w:rPr>
                <w:rFonts w:ascii="Times New Roman" w:hAnsi="Times New Roman" w:cs="Times New Roman"/>
              </w:rPr>
              <w:t>STEM</w:t>
            </w:r>
          </w:p>
        </w:tc>
        <w:tc>
          <w:tcPr>
            <w:tcW w:w="900" w:type="dxa"/>
            <w:tcBorders>
              <w:top w:val="nil"/>
              <w:left w:val="nil"/>
              <w:bottom w:val="nil"/>
              <w:right w:val="nil"/>
            </w:tcBorders>
          </w:tcPr>
          <w:p w14:paraId="453A4156" w14:textId="77777777" w:rsidR="00C36587" w:rsidRPr="004713AE" w:rsidRDefault="00C36587" w:rsidP="005B575F">
            <w:pPr>
              <w:pStyle w:val="NoSpacing"/>
              <w:keepNext/>
              <w:keepLines/>
              <w:rPr>
                <w:rFonts w:ascii="Times New Roman" w:hAnsi="Times New Roman" w:cs="Times New Roman"/>
              </w:rPr>
            </w:pPr>
            <w:r w:rsidRPr="004713AE">
              <w:rPr>
                <w:rFonts w:ascii="Times New Roman" w:hAnsi="Times New Roman" w:cs="Times New Roman"/>
              </w:rPr>
              <w:t>4th-5th</w:t>
            </w:r>
          </w:p>
        </w:tc>
        <w:tc>
          <w:tcPr>
            <w:tcW w:w="1080" w:type="dxa"/>
            <w:tcBorders>
              <w:top w:val="nil"/>
              <w:left w:val="nil"/>
              <w:bottom w:val="nil"/>
              <w:right w:val="nil"/>
            </w:tcBorders>
          </w:tcPr>
          <w:p w14:paraId="66E95F2D" w14:textId="77777777" w:rsidR="00C36587" w:rsidRPr="004713AE" w:rsidRDefault="00C36587" w:rsidP="005B575F">
            <w:pPr>
              <w:pStyle w:val="NoSpacing"/>
              <w:keepNext/>
              <w:keepLines/>
              <w:jc w:val="center"/>
              <w:rPr>
                <w:rFonts w:ascii="Times New Roman" w:hAnsi="Times New Roman" w:cs="Times New Roman"/>
              </w:rPr>
            </w:pPr>
            <w:r w:rsidRPr="004713AE">
              <w:rPr>
                <w:rFonts w:ascii="Times New Roman" w:hAnsi="Times New Roman" w:cs="Times New Roman"/>
              </w:rPr>
              <w:t>2</w:t>
            </w:r>
          </w:p>
        </w:tc>
        <w:tc>
          <w:tcPr>
            <w:tcW w:w="822" w:type="dxa"/>
            <w:tcBorders>
              <w:top w:val="nil"/>
              <w:left w:val="nil"/>
              <w:bottom w:val="nil"/>
              <w:right w:val="nil"/>
            </w:tcBorders>
          </w:tcPr>
          <w:p w14:paraId="21F52082" w14:textId="77777777" w:rsidR="00C36587" w:rsidRPr="004713AE" w:rsidRDefault="00C36587" w:rsidP="005B575F">
            <w:pPr>
              <w:pStyle w:val="NoSpacing"/>
              <w:keepNext/>
              <w:keepLines/>
              <w:jc w:val="center"/>
              <w:rPr>
                <w:rFonts w:ascii="Times New Roman" w:hAnsi="Times New Roman" w:cs="Times New Roman"/>
              </w:rPr>
            </w:pPr>
            <w:r w:rsidRPr="004713AE">
              <w:rPr>
                <w:rFonts w:ascii="Times New Roman" w:hAnsi="Times New Roman" w:cs="Times New Roman"/>
              </w:rPr>
              <w:t>10</w:t>
            </w:r>
          </w:p>
        </w:tc>
        <w:tc>
          <w:tcPr>
            <w:tcW w:w="1788" w:type="dxa"/>
            <w:gridSpan w:val="2"/>
            <w:tcBorders>
              <w:top w:val="nil"/>
              <w:left w:val="nil"/>
              <w:bottom w:val="nil"/>
              <w:right w:val="nil"/>
            </w:tcBorders>
          </w:tcPr>
          <w:p w14:paraId="53ECE8ED" w14:textId="77777777" w:rsidR="00C36587" w:rsidRPr="004713AE" w:rsidRDefault="00C36587" w:rsidP="005B575F">
            <w:pPr>
              <w:pStyle w:val="NoSpacing"/>
              <w:keepNext/>
              <w:keepLines/>
              <w:jc w:val="center"/>
              <w:rPr>
                <w:rFonts w:ascii="Times New Roman" w:hAnsi="Times New Roman" w:cs="Times New Roman"/>
              </w:rPr>
            </w:pPr>
            <w:r w:rsidRPr="004713AE">
              <w:rPr>
                <w:rFonts w:ascii="Times New Roman" w:hAnsi="Times New Roman" w:cs="Times New Roman"/>
              </w:rPr>
              <w:t>School</w:t>
            </w:r>
          </w:p>
        </w:tc>
      </w:tr>
      <w:tr w:rsidR="0080555A" w:rsidRPr="0084678F" w14:paraId="7BF6D0DD" w14:textId="77777777" w:rsidTr="0080555A">
        <w:trPr>
          <w:trHeight w:val="288"/>
        </w:trPr>
        <w:tc>
          <w:tcPr>
            <w:tcW w:w="2520" w:type="dxa"/>
            <w:tcBorders>
              <w:top w:val="nil"/>
              <w:left w:val="nil"/>
              <w:bottom w:val="nil"/>
              <w:right w:val="nil"/>
            </w:tcBorders>
          </w:tcPr>
          <w:p w14:paraId="0FEE81F0" w14:textId="77777777" w:rsidR="00C36587" w:rsidRPr="004713AE" w:rsidRDefault="00C36587" w:rsidP="005B575F">
            <w:pPr>
              <w:pStyle w:val="NoSpacing"/>
              <w:keepNext/>
              <w:keepLines/>
              <w:rPr>
                <w:rFonts w:ascii="Times New Roman" w:hAnsi="Times New Roman" w:cs="Times New Roman"/>
              </w:rPr>
            </w:pPr>
            <w:r w:rsidRPr="004713AE">
              <w:rPr>
                <w:rFonts w:ascii="Times New Roman" w:hAnsi="Times New Roman" w:cs="Times New Roman"/>
              </w:rPr>
              <w:t>City Engineering</w:t>
            </w:r>
          </w:p>
        </w:tc>
        <w:tc>
          <w:tcPr>
            <w:tcW w:w="1350" w:type="dxa"/>
            <w:tcBorders>
              <w:top w:val="nil"/>
              <w:left w:val="nil"/>
              <w:bottom w:val="nil"/>
              <w:right w:val="nil"/>
            </w:tcBorders>
          </w:tcPr>
          <w:p w14:paraId="4BFB8C15" w14:textId="77777777" w:rsidR="00C36587" w:rsidRPr="004713AE" w:rsidRDefault="00C36587" w:rsidP="005B575F">
            <w:pPr>
              <w:pStyle w:val="NoSpacing"/>
              <w:keepNext/>
              <w:keepLines/>
              <w:jc w:val="center"/>
              <w:rPr>
                <w:rFonts w:ascii="Times New Roman" w:hAnsi="Times New Roman" w:cs="Times New Roman"/>
              </w:rPr>
            </w:pPr>
            <w:r w:rsidRPr="004713AE">
              <w:rPr>
                <w:rFonts w:ascii="Times New Roman" w:hAnsi="Times New Roman" w:cs="Times New Roman"/>
              </w:rPr>
              <w:t>STEM</w:t>
            </w:r>
          </w:p>
        </w:tc>
        <w:tc>
          <w:tcPr>
            <w:tcW w:w="900" w:type="dxa"/>
            <w:tcBorders>
              <w:top w:val="nil"/>
              <w:left w:val="nil"/>
              <w:bottom w:val="nil"/>
              <w:right w:val="nil"/>
            </w:tcBorders>
          </w:tcPr>
          <w:p w14:paraId="0C39EECE" w14:textId="77777777" w:rsidR="00C36587" w:rsidRPr="004713AE" w:rsidRDefault="00C36587" w:rsidP="005B575F">
            <w:pPr>
              <w:pStyle w:val="NoSpacing"/>
              <w:keepNext/>
              <w:keepLines/>
              <w:rPr>
                <w:rFonts w:ascii="Times New Roman" w:hAnsi="Times New Roman" w:cs="Times New Roman"/>
              </w:rPr>
            </w:pPr>
            <w:r w:rsidRPr="004713AE">
              <w:rPr>
                <w:rFonts w:ascii="Times New Roman" w:hAnsi="Times New Roman" w:cs="Times New Roman"/>
              </w:rPr>
              <w:t>4th-5th</w:t>
            </w:r>
          </w:p>
        </w:tc>
        <w:tc>
          <w:tcPr>
            <w:tcW w:w="1080" w:type="dxa"/>
            <w:tcBorders>
              <w:top w:val="nil"/>
              <w:left w:val="nil"/>
              <w:bottom w:val="nil"/>
              <w:right w:val="nil"/>
            </w:tcBorders>
          </w:tcPr>
          <w:p w14:paraId="258AFAE7" w14:textId="77777777" w:rsidR="00C36587" w:rsidRPr="004713AE" w:rsidRDefault="00C36587" w:rsidP="005B575F">
            <w:pPr>
              <w:pStyle w:val="NoSpacing"/>
              <w:keepNext/>
              <w:keepLines/>
              <w:jc w:val="center"/>
              <w:rPr>
                <w:rFonts w:ascii="Times New Roman" w:hAnsi="Times New Roman" w:cs="Times New Roman"/>
              </w:rPr>
            </w:pPr>
            <w:r w:rsidRPr="004713AE">
              <w:rPr>
                <w:rFonts w:ascii="Times New Roman" w:hAnsi="Times New Roman" w:cs="Times New Roman"/>
              </w:rPr>
              <w:t>1</w:t>
            </w:r>
          </w:p>
        </w:tc>
        <w:tc>
          <w:tcPr>
            <w:tcW w:w="822" w:type="dxa"/>
            <w:tcBorders>
              <w:top w:val="nil"/>
              <w:left w:val="nil"/>
              <w:bottom w:val="nil"/>
              <w:right w:val="nil"/>
            </w:tcBorders>
          </w:tcPr>
          <w:p w14:paraId="5FC82DE2" w14:textId="77777777" w:rsidR="00C36587" w:rsidRPr="004713AE" w:rsidRDefault="00C36587" w:rsidP="005B575F">
            <w:pPr>
              <w:pStyle w:val="NoSpacing"/>
              <w:keepNext/>
              <w:keepLines/>
              <w:jc w:val="center"/>
              <w:rPr>
                <w:rFonts w:ascii="Times New Roman" w:hAnsi="Times New Roman" w:cs="Times New Roman"/>
              </w:rPr>
            </w:pPr>
            <w:r w:rsidRPr="004713AE">
              <w:rPr>
                <w:rFonts w:ascii="Times New Roman" w:hAnsi="Times New Roman" w:cs="Times New Roman"/>
              </w:rPr>
              <w:t>10</w:t>
            </w:r>
          </w:p>
        </w:tc>
        <w:tc>
          <w:tcPr>
            <w:tcW w:w="1788" w:type="dxa"/>
            <w:gridSpan w:val="2"/>
            <w:tcBorders>
              <w:top w:val="nil"/>
              <w:left w:val="nil"/>
              <w:bottom w:val="nil"/>
              <w:right w:val="nil"/>
            </w:tcBorders>
          </w:tcPr>
          <w:p w14:paraId="1D951943" w14:textId="77777777" w:rsidR="00C36587" w:rsidRPr="004713AE" w:rsidRDefault="00C36587" w:rsidP="005B575F">
            <w:pPr>
              <w:pStyle w:val="NoSpacing"/>
              <w:keepNext/>
              <w:keepLines/>
              <w:jc w:val="center"/>
              <w:rPr>
                <w:rFonts w:ascii="Times New Roman" w:hAnsi="Times New Roman" w:cs="Times New Roman"/>
              </w:rPr>
            </w:pPr>
            <w:r w:rsidRPr="004713AE">
              <w:rPr>
                <w:rFonts w:ascii="Times New Roman" w:hAnsi="Times New Roman" w:cs="Times New Roman"/>
              </w:rPr>
              <w:t>Community</w:t>
            </w:r>
          </w:p>
        </w:tc>
      </w:tr>
      <w:tr w:rsidR="0080555A" w:rsidRPr="0084678F" w14:paraId="7226678C" w14:textId="77777777" w:rsidTr="0080555A">
        <w:trPr>
          <w:trHeight w:val="288"/>
        </w:trPr>
        <w:tc>
          <w:tcPr>
            <w:tcW w:w="2520" w:type="dxa"/>
            <w:tcBorders>
              <w:top w:val="nil"/>
              <w:left w:val="nil"/>
              <w:bottom w:val="nil"/>
              <w:right w:val="nil"/>
            </w:tcBorders>
          </w:tcPr>
          <w:p w14:paraId="46B7B0F6" w14:textId="77777777" w:rsidR="00C36587" w:rsidRPr="004713AE" w:rsidRDefault="00C36587" w:rsidP="005B575F">
            <w:pPr>
              <w:pStyle w:val="NoSpacing"/>
              <w:keepNext/>
              <w:keepLines/>
              <w:rPr>
                <w:rFonts w:ascii="Times New Roman" w:hAnsi="Times New Roman" w:cs="Times New Roman"/>
              </w:rPr>
            </w:pPr>
            <w:r>
              <w:rPr>
                <w:rFonts w:ascii="Times New Roman" w:hAnsi="Times New Roman" w:cs="Times New Roman"/>
              </w:rPr>
              <w:t>Chess and Computers</w:t>
            </w:r>
          </w:p>
        </w:tc>
        <w:tc>
          <w:tcPr>
            <w:tcW w:w="1350" w:type="dxa"/>
            <w:tcBorders>
              <w:top w:val="nil"/>
              <w:left w:val="nil"/>
              <w:bottom w:val="nil"/>
              <w:right w:val="nil"/>
            </w:tcBorders>
          </w:tcPr>
          <w:p w14:paraId="100C9ED1" w14:textId="77777777" w:rsidR="00C36587" w:rsidRPr="004713AE" w:rsidRDefault="00C36587" w:rsidP="005B575F">
            <w:pPr>
              <w:pStyle w:val="NoSpacing"/>
              <w:keepNext/>
              <w:keepLines/>
              <w:jc w:val="center"/>
              <w:rPr>
                <w:rFonts w:ascii="Times New Roman" w:hAnsi="Times New Roman" w:cs="Times New Roman"/>
              </w:rPr>
            </w:pPr>
            <w:r w:rsidRPr="004713AE">
              <w:rPr>
                <w:rFonts w:ascii="Times New Roman" w:hAnsi="Times New Roman" w:cs="Times New Roman"/>
              </w:rPr>
              <w:t>STEM</w:t>
            </w:r>
          </w:p>
        </w:tc>
        <w:tc>
          <w:tcPr>
            <w:tcW w:w="900" w:type="dxa"/>
            <w:tcBorders>
              <w:top w:val="nil"/>
              <w:left w:val="nil"/>
              <w:bottom w:val="nil"/>
              <w:right w:val="nil"/>
            </w:tcBorders>
          </w:tcPr>
          <w:p w14:paraId="4F357C69" w14:textId="77777777" w:rsidR="00C36587" w:rsidRPr="004713AE" w:rsidRDefault="00C36587" w:rsidP="005B575F">
            <w:pPr>
              <w:pStyle w:val="NoSpacing"/>
              <w:keepNext/>
              <w:keepLines/>
              <w:rPr>
                <w:rFonts w:ascii="Times New Roman" w:hAnsi="Times New Roman" w:cs="Times New Roman"/>
              </w:rPr>
            </w:pPr>
            <w:r w:rsidRPr="004713AE">
              <w:rPr>
                <w:rFonts w:ascii="Times New Roman" w:hAnsi="Times New Roman" w:cs="Times New Roman"/>
              </w:rPr>
              <w:t>4th-5th</w:t>
            </w:r>
          </w:p>
        </w:tc>
        <w:tc>
          <w:tcPr>
            <w:tcW w:w="1080" w:type="dxa"/>
            <w:tcBorders>
              <w:top w:val="nil"/>
              <w:left w:val="nil"/>
              <w:bottom w:val="nil"/>
              <w:right w:val="nil"/>
            </w:tcBorders>
          </w:tcPr>
          <w:p w14:paraId="51F2A2BB" w14:textId="77777777" w:rsidR="00C36587" w:rsidRPr="004713AE" w:rsidRDefault="00C36587" w:rsidP="005B575F">
            <w:pPr>
              <w:pStyle w:val="NoSpacing"/>
              <w:keepNext/>
              <w:keepLines/>
              <w:jc w:val="center"/>
              <w:rPr>
                <w:rFonts w:ascii="Times New Roman" w:hAnsi="Times New Roman" w:cs="Times New Roman"/>
              </w:rPr>
            </w:pPr>
            <w:r w:rsidRPr="004713AE">
              <w:rPr>
                <w:rFonts w:ascii="Times New Roman" w:hAnsi="Times New Roman" w:cs="Times New Roman"/>
              </w:rPr>
              <w:t>1</w:t>
            </w:r>
          </w:p>
        </w:tc>
        <w:tc>
          <w:tcPr>
            <w:tcW w:w="822" w:type="dxa"/>
            <w:tcBorders>
              <w:top w:val="nil"/>
              <w:left w:val="nil"/>
              <w:bottom w:val="nil"/>
              <w:right w:val="nil"/>
            </w:tcBorders>
          </w:tcPr>
          <w:p w14:paraId="6459D0EC" w14:textId="77777777" w:rsidR="00C36587" w:rsidRPr="004713AE" w:rsidRDefault="00C36587" w:rsidP="005B575F">
            <w:pPr>
              <w:pStyle w:val="NoSpacing"/>
              <w:keepNext/>
              <w:keepLines/>
              <w:jc w:val="center"/>
              <w:rPr>
                <w:rFonts w:ascii="Times New Roman" w:hAnsi="Times New Roman" w:cs="Times New Roman"/>
              </w:rPr>
            </w:pPr>
            <w:r w:rsidRPr="004713AE">
              <w:rPr>
                <w:rFonts w:ascii="Times New Roman" w:hAnsi="Times New Roman" w:cs="Times New Roman"/>
              </w:rPr>
              <w:t>1</w:t>
            </w:r>
            <w:r>
              <w:rPr>
                <w:rFonts w:ascii="Times New Roman" w:hAnsi="Times New Roman" w:cs="Times New Roman"/>
              </w:rPr>
              <w:t>3</w:t>
            </w:r>
          </w:p>
        </w:tc>
        <w:tc>
          <w:tcPr>
            <w:tcW w:w="1788" w:type="dxa"/>
            <w:gridSpan w:val="2"/>
            <w:tcBorders>
              <w:top w:val="nil"/>
              <w:left w:val="nil"/>
              <w:bottom w:val="nil"/>
              <w:right w:val="nil"/>
            </w:tcBorders>
          </w:tcPr>
          <w:p w14:paraId="64B0EAA3" w14:textId="77777777" w:rsidR="00C36587" w:rsidRPr="004713AE" w:rsidRDefault="00C36587" w:rsidP="005B575F">
            <w:pPr>
              <w:pStyle w:val="NoSpacing"/>
              <w:keepNext/>
              <w:keepLines/>
              <w:jc w:val="center"/>
              <w:rPr>
                <w:rFonts w:ascii="Times New Roman" w:hAnsi="Times New Roman" w:cs="Times New Roman"/>
              </w:rPr>
            </w:pPr>
            <w:r w:rsidRPr="004713AE">
              <w:rPr>
                <w:rFonts w:ascii="Times New Roman" w:hAnsi="Times New Roman" w:cs="Times New Roman"/>
              </w:rPr>
              <w:t>School</w:t>
            </w:r>
          </w:p>
        </w:tc>
      </w:tr>
      <w:tr w:rsidR="0080555A" w:rsidRPr="0084678F" w14:paraId="6AF1AC3D" w14:textId="77777777" w:rsidTr="0080555A">
        <w:trPr>
          <w:trHeight w:val="288"/>
        </w:trPr>
        <w:tc>
          <w:tcPr>
            <w:tcW w:w="2520" w:type="dxa"/>
            <w:tcBorders>
              <w:top w:val="nil"/>
              <w:left w:val="nil"/>
              <w:bottom w:val="single" w:sz="4" w:space="0" w:color="auto"/>
              <w:right w:val="nil"/>
            </w:tcBorders>
          </w:tcPr>
          <w:p w14:paraId="465F5B1F" w14:textId="77777777" w:rsidR="00C36587" w:rsidRPr="004713AE" w:rsidRDefault="00C36587" w:rsidP="005B575F">
            <w:pPr>
              <w:pStyle w:val="NoSpacing"/>
              <w:keepNext/>
              <w:keepLines/>
              <w:rPr>
                <w:rFonts w:ascii="Times New Roman" w:hAnsi="Times New Roman" w:cs="Times New Roman"/>
              </w:rPr>
            </w:pPr>
            <w:r w:rsidRPr="004713AE">
              <w:rPr>
                <w:rFonts w:ascii="Times New Roman" w:hAnsi="Times New Roman" w:cs="Times New Roman"/>
              </w:rPr>
              <w:t>Tree School</w:t>
            </w:r>
          </w:p>
        </w:tc>
        <w:tc>
          <w:tcPr>
            <w:tcW w:w="1350" w:type="dxa"/>
            <w:tcBorders>
              <w:top w:val="nil"/>
              <w:left w:val="nil"/>
              <w:bottom w:val="single" w:sz="4" w:space="0" w:color="auto"/>
              <w:right w:val="nil"/>
            </w:tcBorders>
          </w:tcPr>
          <w:p w14:paraId="53379871" w14:textId="77777777" w:rsidR="00C36587" w:rsidRPr="004713AE" w:rsidRDefault="00C36587" w:rsidP="005B575F">
            <w:pPr>
              <w:pStyle w:val="NoSpacing"/>
              <w:keepNext/>
              <w:keepLines/>
              <w:jc w:val="center"/>
              <w:rPr>
                <w:rFonts w:ascii="Times New Roman" w:hAnsi="Times New Roman" w:cs="Times New Roman"/>
              </w:rPr>
            </w:pPr>
            <w:r w:rsidRPr="004713AE">
              <w:rPr>
                <w:rFonts w:ascii="Times New Roman" w:hAnsi="Times New Roman" w:cs="Times New Roman"/>
              </w:rPr>
              <w:t>STEM</w:t>
            </w:r>
          </w:p>
        </w:tc>
        <w:tc>
          <w:tcPr>
            <w:tcW w:w="900" w:type="dxa"/>
            <w:tcBorders>
              <w:top w:val="nil"/>
              <w:left w:val="nil"/>
              <w:bottom w:val="single" w:sz="4" w:space="0" w:color="auto"/>
              <w:right w:val="nil"/>
            </w:tcBorders>
          </w:tcPr>
          <w:p w14:paraId="16DFFB46" w14:textId="77777777" w:rsidR="00C36587" w:rsidRPr="004713AE" w:rsidRDefault="00C36587" w:rsidP="005B575F">
            <w:pPr>
              <w:pStyle w:val="NoSpacing"/>
              <w:keepNext/>
              <w:keepLines/>
              <w:rPr>
                <w:rFonts w:ascii="Times New Roman" w:hAnsi="Times New Roman" w:cs="Times New Roman"/>
              </w:rPr>
            </w:pPr>
            <w:r w:rsidRPr="004713AE">
              <w:rPr>
                <w:rFonts w:ascii="Times New Roman" w:hAnsi="Times New Roman" w:cs="Times New Roman"/>
              </w:rPr>
              <w:t>4th-5th</w:t>
            </w:r>
          </w:p>
        </w:tc>
        <w:tc>
          <w:tcPr>
            <w:tcW w:w="1080" w:type="dxa"/>
            <w:tcBorders>
              <w:top w:val="nil"/>
              <w:left w:val="nil"/>
              <w:bottom w:val="single" w:sz="4" w:space="0" w:color="auto"/>
              <w:right w:val="nil"/>
            </w:tcBorders>
          </w:tcPr>
          <w:p w14:paraId="29B76633" w14:textId="77777777" w:rsidR="00C36587" w:rsidRPr="004713AE" w:rsidRDefault="00C36587" w:rsidP="005B575F">
            <w:pPr>
              <w:pStyle w:val="NoSpacing"/>
              <w:keepNext/>
              <w:keepLines/>
              <w:jc w:val="center"/>
              <w:rPr>
                <w:rFonts w:ascii="Times New Roman" w:hAnsi="Times New Roman" w:cs="Times New Roman"/>
              </w:rPr>
            </w:pPr>
            <w:r w:rsidRPr="004713AE">
              <w:rPr>
                <w:rFonts w:ascii="Times New Roman" w:hAnsi="Times New Roman" w:cs="Times New Roman"/>
              </w:rPr>
              <w:t>1</w:t>
            </w:r>
          </w:p>
        </w:tc>
        <w:tc>
          <w:tcPr>
            <w:tcW w:w="822" w:type="dxa"/>
            <w:tcBorders>
              <w:top w:val="nil"/>
              <w:left w:val="nil"/>
              <w:bottom w:val="single" w:sz="4" w:space="0" w:color="auto"/>
              <w:right w:val="nil"/>
            </w:tcBorders>
          </w:tcPr>
          <w:p w14:paraId="7BD88E16" w14:textId="77777777" w:rsidR="00C36587" w:rsidRPr="004713AE" w:rsidRDefault="00C36587" w:rsidP="005B575F">
            <w:pPr>
              <w:pStyle w:val="NoSpacing"/>
              <w:keepNext/>
              <w:keepLines/>
              <w:jc w:val="center"/>
              <w:rPr>
                <w:rFonts w:ascii="Times New Roman" w:hAnsi="Times New Roman" w:cs="Times New Roman"/>
              </w:rPr>
            </w:pPr>
            <w:r w:rsidRPr="004713AE">
              <w:rPr>
                <w:rFonts w:ascii="Times New Roman" w:hAnsi="Times New Roman" w:cs="Times New Roman"/>
              </w:rPr>
              <w:t>14</w:t>
            </w:r>
          </w:p>
        </w:tc>
        <w:tc>
          <w:tcPr>
            <w:tcW w:w="1788" w:type="dxa"/>
            <w:gridSpan w:val="2"/>
            <w:tcBorders>
              <w:top w:val="nil"/>
              <w:left w:val="nil"/>
              <w:bottom w:val="single" w:sz="4" w:space="0" w:color="auto"/>
              <w:right w:val="nil"/>
            </w:tcBorders>
          </w:tcPr>
          <w:p w14:paraId="3DCFE0D9" w14:textId="77777777" w:rsidR="00C36587" w:rsidRPr="004713AE" w:rsidRDefault="00C36587" w:rsidP="005B575F">
            <w:pPr>
              <w:pStyle w:val="NoSpacing"/>
              <w:keepNext/>
              <w:keepLines/>
              <w:jc w:val="center"/>
              <w:rPr>
                <w:rFonts w:ascii="Times New Roman" w:hAnsi="Times New Roman" w:cs="Times New Roman"/>
              </w:rPr>
            </w:pPr>
            <w:r w:rsidRPr="00A25C03">
              <w:rPr>
                <w:rFonts w:ascii="Times New Roman" w:hAnsi="Times New Roman" w:cs="Times New Roman"/>
                <w:sz w:val="20"/>
              </w:rPr>
              <w:t>School/Community</w:t>
            </w:r>
          </w:p>
        </w:tc>
      </w:tr>
    </w:tbl>
    <w:p w14:paraId="6E127CD1" w14:textId="77777777" w:rsidR="00C36587" w:rsidRPr="0080555A" w:rsidRDefault="00C36587" w:rsidP="00A25C03">
      <w:pPr>
        <w:pStyle w:val="Heading1"/>
        <w:tabs>
          <w:tab w:val="left" w:pos="3330"/>
        </w:tabs>
        <w:jc w:val="center"/>
        <w:rPr>
          <w:sz w:val="24"/>
          <w:szCs w:val="24"/>
        </w:rPr>
      </w:pPr>
      <w:bookmarkStart w:id="51" w:name="_Toc13571793"/>
      <w:r w:rsidRPr="0080555A">
        <w:rPr>
          <w:sz w:val="24"/>
          <w:szCs w:val="24"/>
        </w:rPr>
        <w:t>Data Sources and Procedures</w:t>
      </w:r>
      <w:bookmarkEnd w:id="51"/>
    </w:p>
    <w:p w14:paraId="564B4314" w14:textId="77777777" w:rsidR="00C36587" w:rsidRPr="000E454F" w:rsidRDefault="00C36587" w:rsidP="00C36587">
      <w:pPr>
        <w:pStyle w:val="NoSpacing"/>
        <w:spacing w:line="480" w:lineRule="auto"/>
        <w:rPr>
          <w:rFonts w:ascii="Times New Roman" w:hAnsi="Times New Roman" w:cs="Times New Roman"/>
          <w:b/>
          <w:bCs/>
          <w:sz w:val="24"/>
          <w:szCs w:val="24"/>
        </w:rPr>
      </w:pPr>
      <w:r w:rsidRPr="000E454F">
        <w:rPr>
          <w:rFonts w:ascii="Times New Roman" w:hAnsi="Times New Roman" w:cs="Times New Roman"/>
          <w:b/>
          <w:bCs/>
          <w:sz w:val="24"/>
          <w:szCs w:val="24"/>
        </w:rPr>
        <w:tab/>
      </w:r>
      <w:r w:rsidRPr="000E454F">
        <w:rPr>
          <w:rFonts w:ascii="Times New Roman" w:hAnsi="Times New Roman" w:cs="Times New Roman"/>
          <w:sz w:val="24"/>
          <w:szCs w:val="24"/>
        </w:rPr>
        <w:t>It was of primary importance to capture perceptions of student outcomes in the most holistic way possible. To accomplish this task, four qualitative data sources were used to identify 21</w:t>
      </w:r>
      <w:r w:rsidRPr="000E454F">
        <w:rPr>
          <w:rFonts w:ascii="Times New Roman" w:hAnsi="Times New Roman" w:cs="Times New Roman"/>
          <w:sz w:val="24"/>
          <w:szCs w:val="24"/>
          <w:vertAlign w:val="superscript"/>
        </w:rPr>
        <w:t>st</w:t>
      </w:r>
      <w:r w:rsidRPr="000E454F">
        <w:rPr>
          <w:rFonts w:ascii="Times New Roman" w:hAnsi="Times New Roman" w:cs="Times New Roman"/>
          <w:sz w:val="24"/>
          <w:szCs w:val="24"/>
        </w:rPr>
        <w:t xml:space="preserve"> century skills and specific student outcomes: program lesson plans, observations, focus groups (student and parent), and teacher interviews. Each data source provided important insights about the processes that promoted learning as well as student, </w:t>
      </w:r>
      <w:r w:rsidRPr="000E454F">
        <w:rPr>
          <w:rFonts w:ascii="Times New Roman" w:hAnsi="Times New Roman" w:cs="Times New Roman"/>
          <w:sz w:val="24"/>
          <w:szCs w:val="24"/>
        </w:rPr>
        <w:lastRenderedPageBreak/>
        <w:t>teacher, and parent perceptions of learning. Notes about each of the four data sources were collected in a field notebook.</w:t>
      </w:r>
    </w:p>
    <w:p w14:paraId="20593880" w14:textId="77777777" w:rsidR="00C36587" w:rsidRPr="0080555A" w:rsidRDefault="00C36587" w:rsidP="0080555A">
      <w:pPr>
        <w:pStyle w:val="Heading2"/>
        <w:rPr>
          <w:b/>
          <w:color w:val="000000" w:themeColor="text1"/>
          <w:sz w:val="24"/>
          <w:szCs w:val="24"/>
        </w:rPr>
      </w:pPr>
      <w:bookmarkStart w:id="52" w:name="_Toc13571794"/>
      <w:r w:rsidRPr="0080555A">
        <w:rPr>
          <w:b/>
          <w:color w:val="000000" w:themeColor="text1"/>
          <w:sz w:val="24"/>
          <w:szCs w:val="24"/>
        </w:rPr>
        <w:t>Lesson plans and observations</w:t>
      </w:r>
      <w:bookmarkEnd w:id="52"/>
    </w:p>
    <w:p w14:paraId="19D93F00" w14:textId="77777777" w:rsidR="00C36587" w:rsidRPr="0006150B" w:rsidRDefault="00C36587" w:rsidP="00C36587">
      <w:pPr>
        <w:pStyle w:val="NoSpacing"/>
        <w:spacing w:line="480" w:lineRule="auto"/>
        <w:ind w:firstLine="720"/>
        <w:rPr>
          <w:rFonts w:ascii="Times New Roman" w:hAnsi="Times New Roman" w:cs="Times New Roman"/>
          <w:b/>
          <w:bCs/>
          <w:sz w:val="24"/>
          <w:szCs w:val="24"/>
        </w:rPr>
      </w:pPr>
      <w:r w:rsidRPr="000E454F">
        <w:rPr>
          <w:rFonts w:ascii="Times New Roman" w:hAnsi="Times New Roman" w:cs="Times New Roman"/>
          <w:sz w:val="24"/>
          <w:szCs w:val="24"/>
        </w:rPr>
        <w:t xml:space="preserve">Lesson plans and program goals were collected </w:t>
      </w:r>
      <w:r>
        <w:rPr>
          <w:rFonts w:ascii="Times New Roman" w:hAnsi="Times New Roman" w:cs="Times New Roman"/>
          <w:sz w:val="24"/>
          <w:szCs w:val="24"/>
        </w:rPr>
        <w:t xml:space="preserve">prior to the start of the programs. </w:t>
      </w:r>
      <w:r w:rsidRPr="000E454F">
        <w:rPr>
          <w:rFonts w:ascii="Times New Roman" w:hAnsi="Times New Roman" w:cs="Times New Roman"/>
          <w:sz w:val="24"/>
          <w:szCs w:val="24"/>
        </w:rPr>
        <w:t>To complete the plans, teachers recorded specific, measurable, attainable, relevant, and time-oriented (SMART) goals for their programs and listed curricular resources</w:t>
      </w:r>
      <w:r>
        <w:rPr>
          <w:rFonts w:ascii="Times New Roman" w:hAnsi="Times New Roman" w:cs="Times New Roman"/>
          <w:sz w:val="24"/>
          <w:szCs w:val="24"/>
        </w:rPr>
        <w:t xml:space="preserve">; </w:t>
      </w:r>
      <w:r w:rsidRPr="000E454F">
        <w:rPr>
          <w:rFonts w:ascii="Times New Roman" w:hAnsi="Times New Roman" w:cs="Times New Roman"/>
          <w:sz w:val="24"/>
          <w:szCs w:val="24"/>
        </w:rPr>
        <w:t xml:space="preserve">included a week-by-week </w:t>
      </w:r>
      <w:r>
        <w:rPr>
          <w:rFonts w:ascii="Times New Roman" w:hAnsi="Times New Roman" w:cs="Times New Roman"/>
          <w:sz w:val="24"/>
          <w:szCs w:val="24"/>
        </w:rPr>
        <w:t>scope</w:t>
      </w:r>
      <w:r w:rsidRPr="000E454F">
        <w:rPr>
          <w:rFonts w:ascii="Times New Roman" w:hAnsi="Times New Roman" w:cs="Times New Roman"/>
          <w:sz w:val="24"/>
          <w:szCs w:val="24"/>
        </w:rPr>
        <w:t xml:space="preserve"> of program activities</w:t>
      </w:r>
      <w:r>
        <w:rPr>
          <w:rFonts w:ascii="Times New Roman" w:hAnsi="Times New Roman" w:cs="Times New Roman"/>
          <w:sz w:val="24"/>
          <w:szCs w:val="24"/>
        </w:rPr>
        <w:t>; and p</w:t>
      </w:r>
      <w:r w:rsidRPr="000E454F">
        <w:rPr>
          <w:rFonts w:ascii="Times New Roman" w:hAnsi="Times New Roman" w:cs="Times New Roman"/>
          <w:sz w:val="24"/>
          <w:szCs w:val="24"/>
        </w:rPr>
        <w:t>rojected skills and outcomes associated with participation in the program. These program plans served as helpful guides during program observations. An average of three program observations</w:t>
      </w:r>
      <w:r>
        <w:rPr>
          <w:rFonts w:ascii="Times New Roman" w:hAnsi="Times New Roman" w:cs="Times New Roman"/>
          <w:sz w:val="24"/>
          <w:szCs w:val="24"/>
        </w:rPr>
        <w:t>,</w:t>
      </w:r>
      <w:r w:rsidRPr="0047783E">
        <w:rPr>
          <w:rFonts w:ascii="Times New Roman" w:hAnsi="Times New Roman" w:cs="Times New Roman"/>
          <w:sz w:val="24"/>
          <w:szCs w:val="24"/>
        </w:rPr>
        <w:t xml:space="preserve"> </w:t>
      </w:r>
      <w:r>
        <w:rPr>
          <w:rFonts w:ascii="Times New Roman" w:hAnsi="Times New Roman" w:cs="Times New Roman"/>
          <w:sz w:val="24"/>
          <w:szCs w:val="24"/>
        </w:rPr>
        <w:t>lasting</w:t>
      </w:r>
      <w:r w:rsidRPr="000E454F">
        <w:rPr>
          <w:rFonts w:ascii="Times New Roman" w:hAnsi="Times New Roman" w:cs="Times New Roman"/>
          <w:sz w:val="24"/>
          <w:szCs w:val="24"/>
        </w:rPr>
        <w:t xml:space="preserve"> 15- 20 minutes</w:t>
      </w:r>
      <w:r>
        <w:rPr>
          <w:rFonts w:ascii="Times New Roman" w:hAnsi="Times New Roman" w:cs="Times New Roman"/>
          <w:sz w:val="24"/>
          <w:szCs w:val="24"/>
        </w:rPr>
        <w:t>,</w:t>
      </w:r>
      <w:r w:rsidRPr="000E454F">
        <w:rPr>
          <w:rFonts w:ascii="Times New Roman" w:hAnsi="Times New Roman" w:cs="Times New Roman"/>
          <w:sz w:val="24"/>
          <w:szCs w:val="24"/>
        </w:rPr>
        <w:t xml:space="preserve"> were conducted during weeks 3, 6, and 9 of programming. The observations allowed the researcher to record student and teacher interactions, program activities, student/teacher actions and behaviors</w:t>
      </w:r>
      <w:r>
        <w:rPr>
          <w:rFonts w:ascii="Times New Roman" w:hAnsi="Times New Roman" w:cs="Times New Roman"/>
          <w:sz w:val="24"/>
          <w:szCs w:val="24"/>
        </w:rPr>
        <w:t xml:space="preserve">, and to </w:t>
      </w:r>
      <w:r w:rsidRPr="000E454F">
        <w:rPr>
          <w:rFonts w:ascii="Times New Roman" w:hAnsi="Times New Roman" w:cs="Times New Roman"/>
          <w:sz w:val="24"/>
          <w:szCs w:val="24"/>
        </w:rPr>
        <w:t xml:space="preserve">see how the lesson plans aligned with actual instruction. </w:t>
      </w:r>
    </w:p>
    <w:p w14:paraId="3E5294D4" w14:textId="0FA30EAA" w:rsidR="00C36587" w:rsidRPr="0080555A" w:rsidRDefault="00C36587" w:rsidP="0080555A">
      <w:pPr>
        <w:pStyle w:val="Heading2"/>
        <w:rPr>
          <w:b/>
          <w:color w:val="000000" w:themeColor="text1"/>
          <w:sz w:val="24"/>
          <w:szCs w:val="24"/>
        </w:rPr>
      </w:pPr>
      <w:bookmarkStart w:id="53" w:name="_Toc13571795"/>
      <w:r w:rsidRPr="0080555A">
        <w:rPr>
          <w:b/>
          <w:color w:val="000000" w:themeColor="text1"/>
          <w:sz w:val="24"/>
          <w:szCs w:val="24"/>
        </w:rPr>
        <w:t>Focus Groups</w:t>
      </w:r>
      <w:r w:rsidR="001B50ED">
        <w:rPr>
          <w:b/>
          <w:color w:val="000000" w:themeColor="text1"/>
          <w:sz w:val="24"/>
          <w:szCs w:val="24"/>
        </w:rPr>
        <w:t xml:space="preserve"> and Interviews</w:t>
      </w:r>
      <w:bookmarkEnd w:id="53"/>
    </w:p>
    <w:p w14:paraId="01245AD7" w14:textId="77777777" w:rsidR="00C36587" w:rsidRPr="000E454F" w:rsidRDefault="00C36587" w:rsidP="00C36587">
      <w:pPr>
        <w:pStyle w:val="NoSpacing"/>
        <w:spacing w:line="480" w:lineRule="auto"/>
        <w:ind w:firstLine="720"/>
        <w:rPr>
          <w:rFonts w:ascii="Times New Roman" w:hAnsi="Times New Roman" w:cs="Times New Roman"/>
          <w:sz w:val="24"/>
          <w:szCs w:val="24"/>
        </w:rPr>
      </w:pPr>
      <w:r w:rsidRPr="000E454F">
        <w:rPr>
          <w:rFonts w:ascii="Times New Roman" w:hAnsi="Times New Roman" w:cs="Times New Roman"/>
          <w:sz w:val="24"/>
          <w:szCs w:val="24"/>
        </w:rPr>
        <w:t xml:space="preserve">All parent and student focus groups were recorded for later transcription and analysis. A list of questions was used to guide the focus group conversation and ensure that all topics were covered during the focus group session. Parent and </w:t>
      </w:r>
      <w:r>
        <w:rPr>
          <w:rFonts w:ascii="Times New Roman" w:hAnsi="Times New Roman" w:cs="Times New Roman"/>
          <w:sz w:val="24"/>
          <w:szCs w:val="24"/>
        </w:rPr>
        <w:t>student</w:t>
      </w:r>
      <w:r w:rsidRPr="000E454F">
        <w:rPr>
          <w:rFonts w:ascii="Times New Roman" w:hAnsi="Times New Roman" w:cs="Times New Roman"/>
          <w:sz w:val="24"/>
          <w:szCs w:val="24"/>
        </w:rPr>
        <w:t xml:space="preserve"> focus group questions were written in parallel form in order to capture both </w:t>
      </w:r>
      <w:r>
        <w:rPr>
          <w:rFonts w:ascii="Times New Roman" w:hAnsi="Times New Roman" w:cs="Times New Roman"/>
          <w:sz w:val="24"/>
          <w:szCs w:val="24"/>
        </w:rPr>
        <w:t>students</w:t>
      </w:r>
      <w:r w:rsidRPr="000E454F">
        <w:rPr>
          <w:rFonts w:ascii="Times New Roman" w:hAnsi="Times New Roman" w:cs="Times New Roman"/>
          <w:sz w:val="24"/>
          <w:szCs w:val="24"/>
        </w:rPr>
        <w:t xml:space="preserve">’ and parents’ perceptions about learning outcomes from OST participation (See Table </w:t>
      </w:r>
      <w:r>
        <w:rPr>
          <w:rFonts w:ascii="Times New Roman" w:hAnsi="Times New Roman" w:cs="Times New Roman"/>
          <w:sz w:val="24"/>
          <w:szCs w:val="24"/>
        </w:rPr>
        <w:t>2.3</w:t>
      </w:r>
      <w:r w:rsidRPr="000E454F">
        <w:rPr>
          <w:rFonts w:ascii="Times New Roman" w:hAnsi="Times New Roman" w:cs="Times New Roman"/>
          <w:sz w:val="24"/>
          <w:szCs w:val="24"/>
        </w:rPr>
        <w:t>).</w:t>
      </w:r>
    </w:p>
    <w:p w14:paraId="6ABDAB11" w14:textId="77777777" w:rsidR="00C36587" w:rsidRPr="000E454F" w:rsidRDefault="00C36587" w:rsidP="00C36587">
      <w:pPr>
        <w:pStyle w:val="NoSpacing"/>
        <w:spacing w:line="480" w:lineRule="auto"/>
        <w:ind w:firstLine="720"/>
        <w:rPr>
          <w:rFonts w:ascii="Times New Roman" w:hAnsi="Times New Roman" w:cs="Times New Roman"/>
          <w:b/>
          <w:bCs/>
          <w:sz w:val="24"/>
          <w:szCs w:val="24"/>
        </w:rPr>
      </w:pPr>
      <w:r w:rsidRPr="001B50ED">
        <w:rPr>
          <w:rFonts w:ascii="Times New Roman" w:hAnsi="Times New Roman" w:cs="Times New Roman"/>
          <w:b/>
          <w:bCs/>
          <w:sz w:val="24"/>
          <w:szCs w:val="24"/>
        </w:rPr>
        <w:t>Parent focus groups.</w:t>
      </w:r>
      <w:r w:rsidRPr="001B50ED">
        <w:rPr>
          <w:rFonts w:ascii="Times New Roman" w:hAnsi="Times New Roman" w:cs="Times New Roman"/>
          <w:b/>
          <w:bCs/>
          <w:sz w:val="28"/>
          <w:szCs w:val="28"/>
        </w:rPr>
        <w:t xml:space="preserve"> </w:t>
      </w:r>
      <w:r w:rsidRPr="000E454F">
        <w:rPr>
          <w:rFonts w:ascii="Times New Roman" w:hAnsi="Times New Roman" w:cs="Times New Roman"/>
          <w:sz w:val="24"/>
          <w:szCs w:val="24"/>
        </w:rPr>
        <w:t>Four parent focus groups were conducted during weeks 8 and 9 of programming. Parents were randomly selected and assigned to a focus group based on student age (1</w:t>
      </w:r>
      <w:r w:rsidRPr="000E454F">
        <w:rPr>
          <w:rFonts w:ascii="Times New Roman" w:hAnsi="Times New Roman" w:cs="Times New Roman"/>
          <w:sz w:val="24"/>
          <w:szCs w:val="24"/>
          <w:vertAlign w:val="superscript"/>
        </w:rPr>
        <w:t>st</w:t>
      </w:r>
      <w:r w:rsidRPr="000E454F">
        <w:rPr>
          <w:rFonts w:ascii="Times New Roman" w:hAnsi="Times New Roman" w:cs="Times New Roman"/>
          <w:sz w:val="24"/>
          <w:szCs w:val="24"/>
        </w:rPr>
        <w:t xml:space="preserve"> through 3</w:t>
      </w:r>
      <w:r w:rsidRPr="000E454F">
        <w:rPr>
          <w:rFonts w:ascii="Times New Roman" w:hAnsi="Times New Roman" w:cs="Times New Roman"/>
          <w:sz w:val="24"/>
          <w:szCs w:val="24"/>
          <w:vertAlign w:val="superscript"/>
        </w:rPr>
        <w:t>rd</w:t>
      </w:r>
      <w:r w:rsidRPr="000E454F">
        <w:rPr>
          <w:rFonts w:ascii="Times New Roman" w:hAnsi="Times New Roman" w:cs="Times New Roman"/>
          <w:sz w:val="24"/>
          <w:szCs w:val="24"/>
        </w:rPr>
        <w:t xml:space="preserve"> or 4</w:t>
      </w:r>
      <w:r w:rsidRPr="000E454F">
        <w:rPr>
          <w:rFonts w:ascii="Times New Roman" w:hAnsi="Times New Roman" w:cs="Times New Roman"/>
          <w:sz w:val="24"/>
          <w:szCs w:val="24"/>
          <w:vertAlign w:val="superscript"/>
        </w:rPr>
        <w:t>th</w:t>
      </w:r>
      <w:r w:rsidRPr="000E454F">
        <w:rPr>
          <w:rFonts w:ascii="Times New Roman" w:hAnsi="Times New Roman" w:cs="Times New Roman"/>
          <w:sz w:val="24"/>
          <w:szCs w:val="24"/>
        </w:rPr>
        <w:t xml:space="preserve"> through 5</w:t>
      </w:r>
      <w:r w:rsidRPr="000E454F">
        <w:rPr>
          <w:rFonts w:ascii="Times New Roman" w:hAnsi="Times New Roman" w:cs="Times New Roman"/>
          <w:sz w:val="24"/>
          <w:szCs w:val="24"/>
          <w:vertAlign w:val="superscript"/>
        </w:rPr>
        <w:t>th</w:t>
      </w:r>
      <w:r w:rsidRPr="000E454F">
        <w:rPr>
          <w:rFonts w:ascii="Times New Roman" w:hAnsi="Times New Roman" w:cs="Times New Roman"/>
          <w:sz w:val="24"/>
          <w:szCs w:val="24"/>
        </w:rPr>
        <w:t xml:space="preserve">) and program content (STEM or </w:t>
      </w:r>
      <w:r w:rsidRPr="000E454F">
        <w:rPr>
          <w:rFonts w:ascii="Times New Roman" w:hAnsi="Times New Roman" w:cs="Times New Roman"/>
          <w:sz w:val="24"/>
          <w:szCs w:val="24"/>
        </w:rPr>
        <w:lastRenderedPageBreak/>
        <w:t>Non-STEM). Each parent focus group included 5 to 10 parents</w:t>
      </w:r>
      <w:r>
        <w:rPr>
          <w:rFonts w:ascii="Times New Roman" w:hAnsi="Times New Roman" w:cs="Times New Roman"/>
          <w:sz w:val="24"/>
          <w:szCs w:val="24"/>
        </w:rPr>
        <w:t xml:space="preserve"> and </w:t>
      </w:r>
      <w:r w:rsidRPr="000E454F">
        <w:rPr>
          <w:rFonts w:ascii="Times New Roman" w:hAnsi="Times New Roman" w:cs="Times New Roman"/>
          <w:sz w:val="24"/>
          <w:szCs w:val="24"/>
        </w:rPr>
        <w:t>lasted between 30 and 45 minutes directly after the end of OST programs on four different days.</w:t>
      </w:r>
    </w:p>
    <w:p w14:paraId="09589787" w14:textId="77777777" w:rsidR="00C36587" w:rsidRPr="000E454F" w:rsidRDefault="00C36587" w:rsidP="00C36587">
      <w:pPr>
        <w:pStyle w:val="NoSpacing"/>
        <w:spacing w:line="480" w:lineRule="auto"/>
        <w:ind w:firstLine="720"/>
        <w:rPr>
          <w:rFonts w:ascii="Times New Roman" w:hAnsi="Times New Roman" w:cs="Times New Roman"/>
          <w:b/>
          <w:bCs/>
          <w:sz w:val="24"/>
          <w:szCs w:val="24"/>
        </w:rPr>
      </w:pPr>
      <w:r w:rsidRPr="001B50ED">
        <w:rPr>
          <w:rFonts w:ascii="Times New Roman" w:hAnsi="Times New Roman" w:cs="Times New Roman"/>
          <w:b/>
          <w:bCs/>
          <w:sz w:val="24"/>
          <w:szCs w:val="24"/>
        </w:rPr>
        <w:t>Student focus groups</w:t>
      </w:r>
      <w:r w:rsidRPr="0080555A">
        <w:rPr>
          <w:rStyle w:val="Heading3Char"/>
          <w:rFonts w:ascii="Times New Roman" w:hAnsi="Times New Roman" w:cs="Times New Roman"/>
          <w:b/>
          <w:color w:val="000000" w:themeColor="text1"/>
          <w:sz w:val="24"/>
          <w:szCs w:val="24"/>
        </w:rPr>
        <w:t>.</w:t>
      </w:r>
      <w:r w:rsidRPr="0080555A">
        <w:rPr>
          <w:rFonts w:ascii="Times New Roman" w:hAnsi="Times New Roman" w:cs="Times New Roman"/>
          <w:b/>
          <w:bCs/>
          <w:color w:val="000000" w:themeColor="text1"/>
          <w:sz w:val="24"/>
          <w:szCs w:val="24"/>
        </w:rPr>
        <w:t xml:space="preserve"> </w:t>
      </w:r>
      <w:r w:rsidRPr="000E454F">
        <w:rPr>
          <w:rFonts w:ascii="Times New Roman" w:hAnsi="Times New Roman" w:cs="Times New Roman"/>
          <w:sz w:val="24"/>
          <w:szCs w:val="24"/>
        </w:rPr>
        <w:t xml:space="preserve">Seven student focus groups took place during weeks 8 and 9 of programming. </w:t>
      </w:r>
      <w:r>
        <w:rPr>
          <w:rFonts w:ascii="Times New Roman" w:hAnsi="Times New Roman" w:cs="Times New Roman"/>
          <w:sz w:val="24"/>
          <w:szCs w:val="24"/>
        </w:rPr>
        <w:t>Similar to</w:t>
      </w:r>
      <w:r w:rsidRPr="000E454F">
        <w:rPr>
          <w:rFonts w:ascii="Times New Roman" w:hAnsi="Times New Roman" w:cs="Times New Roman"/>
          <w:sz w:val="24"/>
          <w:szCs w:val="24"/>
        </w:rPr>
        <w:t xml:space="preserve"> the parent focus groups, eight students were randomly assigned to a focus group based on age and program content. Student focus groups took place just before the start of programs and last</w:t>
      </w:r>
      <w:r>
        <w:rPr>
          <w:rFonts w:ascii="Times New Roman" w:hAnsi="Times New Roman" w:cs="Times New Roman"/>
          <w:sz w:val="24"/>
          <w:szCs w:val="24"/>
        </w:rPr>
        <w:t>ed</w:t>
      </w:r>
      <w:r w:rsidRPr="000E454F">
        <w:rPr>
          <w:rFonts w:ascii="Times New Roman" w:hAnsi="Times New Roman" w:cs="Times New Roman"/>
          <w:sz w:val="24"/>
          <w:szCs w:val="24"/>
        </w:rPr>
        <w:t xml:space="preserve"> around 15 to 20 minutes.</w:t>
      </w:r>
    </w:p>
    <w:p w14:paraId="10CB55B8" w14:textId="2D66A8F3" w:rsidR="003E1A01" w:rsidRDefault="003E1A01" w:rsidP="003E1A01">
      <w:pPr>
        <w:pStyle w:val="Caption"/>
      </w:pPr>
      <w:bookmarkStart w:id="54" w:name="_Toc13564408"/>
      <w:r>
        <w:t>Table 2.</w:t>
      </w:r>
      <w:r w:rsidR="000C02B4">
        <w:rPr>
          <w:noProof/>
        </w:rPr>
        <w:fldChar w:fldCharType="begin"/>
      </w:r>
      <w:r w:rsidR="000C02B4">
        <w:rPr>
          <w:noProof/>
        </w:rPr>
        <w:instrText xml:space="preserve"> SEQ Table_2 \* ARABIC </w:instrText>
      </w:r>
      <w:r w:rsidR="000C02B4">
        <w:rPr>
          <w:noProof/>
        </w:rPr>
        <w:fldChar w:fldCharType="separate"/>
      </w:r>
      <w:r w:rsidR="00DA275B">
        <w:rPr>
          <w:noProof/>
        </w:rPr>
        <w:t>3</w:t>
      </w:r>
      <w:bookmarkEnd w:id="54"/>
      <w:r w:rsidR="000C02B4">
        <w:rPr>
          <w:noProof/>
        </w:rPr>
        <w:fldChar w:fldCharType="end"/>
      </w:r>
    </w:p>
    <w:p w14:paraId="402CE839" w14:textId="77777777" w:rsidR="00C36587" w:rsidRPr="000E454F" w:rsidRDefault="00C36587" w:rsidP="00C36587">
      <w:pPr>
        <w:pStyle w:val="NoSpacing"/>
        <w:spacing w:line="480" w:lineRule="auto"/>
        <w:rPr>
          <w:rFonts w:ascii="Times New Roman" w:hAnsi="Times New Roman" w:cs="Times New Roman"/>
          <w:i/>
          <w:iCs/>
          <w:sz w:val="24"/>
          <w:szCs w:val="24"/>
        </w:rPr>
      </w:pPr>
      <w:r w:rsidRPr="000E454F">
        <w:rPr>
          <w:rFonts w:ascii="Times New Roman" w:hAnsi="Times New Roman" w:cs="Times New Roman"/>
          <w:i/>
          <w:iCs/>
          <w:sz w:val="24"/>
          <w:szCs w:val="24"/>
        </w:rPr>
        <w:t>Parent and Student Focus Group Questions</w:t>
      </w:r>
    </w:p>
    <w:tbl>
      <w:tblPr>
        <w:tblW w:w="0" w:type="auto"/>
        <w:tblLook w:val="04A0" w:firstRow="1" w:lastRow="0" w:firstColumn="1" w:lastColumn="0" w:noHBand="0" w:noVBand="1"/>
      </w:tblPr>
      <w:tblGrid>
        <w:gridCol w:w="8280"/>
      </w:tblGrid>
      <w:tr w:rsidR="00C36587" w:rsidRPr="000E454F" w14:paraId="43814F0E" w14:textId="77777777" w:rsidTr="0080555A">
        <w:trPr>
          <w:trHeight w:val="285"/>
        </w:trPr>
        <w:tc>
          <w:tcPr>
            <w:tcW w:w="8280" w:type="dxa"/>
            <w:tcBorders>
              <w:top w:val="single" w:sz="4" w:space="0" w:color="auto"/>
              <w:left w:val="nil"/>
              <w:bottom w:val="single" w:sz="4" w:space="0" w:color="auto"/>
              <w:right w:val="nil"/>
            </w:tcBorders>
            <w:vAlign w:val="center"/>
          </w:tcPr>
          <w:p w14:paraId="004E2A05" w14:textId="77777777" w:rsidR="0080555A" w:rsidRDefault="00C36587" w:rsidP="0080555A">
            <w:pPr>
              <w:pStyle w:val="NoSpacing"/>
              <w:jc w:val="center"/>
              <w:rPr>
                <w:rFonts w:ascii="Times New Roman" w:hAnsi="Times New Roman" w:cs="Times New Roman"/>
                <w:sz w:val="24"/>
              </w:rPr>
            </w:pPr>
            <w:r w:rsidRPr="0080555A">
              <w:rPr>
                <w:rFonts w:ascii="Times New Roman" w:hAnsi="Times New Roman" w:cs="Times New Roman"/>
                <w:sz w:val="24"/>
              </w:rPr>
              <w:t>Student and Parent Focus Group Questions</w:t>
            </w:r>
          </w:p>
          <w:p w14:paraId="3F693E21" w14:textId="0293EF40" w:rsidR="0080555A" w:rsidRPr="0080555A" w:rsidRDefault="0080555A" w:rsidP="0080555A">
            <w:pPr>
              <w:pStyle w:val="NoSpacing"/>
              <w:jc w:val="center"/>
              <w:rPr>
                <w:rFonts w:ascii="Times New Roman" w:hAnsi="Times New Roman" w:cs="Times New Roman"/>
                <w:sz w:val="24"/>
              </w:rPr>
            </w:pPr>
          </w:p>
        </w:tc>
      </w:tr>
      <w:tr w:rsidR="00C36587" w:rsidRPr="000E454F" w14:paraId="10C60260" w14:textId="77777777" w:rsidTr="0080555A">
        <w:trPr>
          <w:trHeight w:val="557"/>
        </w:trPr>
        <w:tc>
          <w:tcPr>
            <w:tcW w:w="8280" w:type="dxa"/>
            <w:tcBorders>
              <w:top w:val="single" w:sz="4" w:space="0" w:color="auto"/>
              <w:left w:val="nil"/>
              <w:bottom w:val="nil"/>
              <w:right w:val="nil"/>
            </w:tcBorders>
            <w:vAlign w:val="center"/>
          </w:tcPr>
          <w:p w14:paraId="52C2A879" w14:textId="77777777" w:rsidR="00C36587" w:rsidRPr="00C36587" w:rsidRDefault="00C36587" w:rsidP="00E90D72">
            <w:pPr>
              <w:pStyle w:val="NoSpacing"/>
              <w:spacing w:line="480" w:lineRule="auto"/>
              <w:rPr>
                <w:rFonts w:ascii="Times New Roman" w:hAnsi="Times New Roman" w:cs="Times New Roman"/>
                <w:i/>
                <w:iCs/>
                <w:szCs w:val="24"/>
              </w:rPr>
            </w:pPr>
            <w:r w:rsidRPr="00C36587">
              <w:rPr>
                <w:rFonts w:ascii="Times New Roman" w:hAnsi="Times New Roman" w:cs="Times New Roman"/>
                <w:szCs w:val="24"/>
              </w:rPr>
              <w:t xml:space="preserve">1.     What did you like about the program? </w:t>
            </w:r>
            <w:r w:rsidRPr="00C36587">
              <w:rPr>
                <w:rFonts w:ascii="Times New Roman" w:hAnsi="Times New Roman" w:cs="Times New Roman"/>
                <w:i/>
                <w:iCs/>
                <w:szCs w:val="24"/>
              </w:rPr>
              <w:t>(same question for students/parents)</w:t>
            </w:r>
          </w:p>
        </w:tc>
      </w:tr>
      <w:tr w:rsidR="00C36587" w:rsidRPr="000E454F" w14:paraId="5415481F" w14:textId="77777777" w:rsidTr="0080555A">
        <w:trPr>
          <w:trHeight w:val="268"/>
        </w:trPr>
        <w:tc>
          <w:tcPr>
            <w:tcW w:w="8280" w:type="dxa"/>
            <w:tcBorders>
              <w:top w:val="nil"/>
              <w:left w:val="nil"/>
              <w:bottom w:val="nil"/>
              <w:right w:val="nil"/>
            </w:tcBorders>
            <w:vAlign w:val="center"/>
          </w:tcPr>
          <w:p w14:paraId="1755DD3E" w14:textId="77777777" w:rsidR="00C36587" w:rsidRPr="00C36587" w:rsidRDefault="00C36587" w:rsidP="0080555A">
            <w:pPr>
              <w:pStyle w:val="NoSpacing"/>
              <w:numPr>
                <w:ilvl w:val="0"/>
                <w:numId w:val="6"/>
              </w:numPr>
              <w:spacing w:line="480" w:lineRule="auto"/>
              <w:rPr>
                <w:rFonts w:ascii="Times New Roman" w:eastAsia="Times New Roman" w:hAnsi="Times New Roman" w:cs="Times New Roman"/>
                <w:bCs/>
                <w:szCs w:val="24"/>
              </w:rPr>
            </w:pPr>
            <w:r w:rsidRPr="00C36587">
              <w:rPr>
                <w:rFonts w:ascii="Times New Roman" w:hAnsi="Times New Roman" w:cs="Times New Roman"/>
                <w:szCs w:val="24"/>
              </w:rPr>
              <w:t xml:space="preserve"> What did you dislike about the program? </w:t>
            </w:r>
            <w:r w:rsidRPr="00C36587">
              <w:rPr>
                <w:rFonts w:ascii="Times New Roman" w:hAnsi="Times New Roman" w:cs="Times New Roman"/>
                <w:i/>
                <w:iCs/>
                <w:szCs w:val="24"/>
              </w:rPr>
              <w:t>(same question for students/parents)</w:t>
            </w:r>
          </w:p>
        </w:tc>
      </w:tr>
      <w:tr w:rsidR="00C36587" w:rsidRPr="000E454F" w14:paraId="7F14803B" w14:textId="77777777" w:rsidTr="0080555A">
        <w:trPr>
          <w:trHeight w:val="552"/>
        </w:trPr>
        <w:tc>
          <w:tcPr>
            <w:tcW w:w="8280" w:type="dxa"/>
            <w:tcBorders>
              <w:top w:val="nil"/>
              <w:left w:val="nil"/>
              <w:bottom w:val="nil"/>
              <w:right w:val="nil"/>
            </w:tcBorders>
            <w:vAlign w:val="center"/>
          </w:tcPr>
          <w:p w14:paraId="4F7CBABB" w14:textId="77777777" w:rsidR="00C36587" w:rsidRPr="00C36587" w:rsidRDefault="00C36587" w:rsidP="0080555A">
            <w:pPr>
              <w:pStyle w:val="NoSpacing"/>
              <w:numPr>
                <w:ilvl w:val="0"/>
                <w:numId w:val="6"/>
              </w:numPr>
              <w:spacing w:line="480" w:lineRule="auto"/>
              <w:rPr>
                <w:rFonts w:ascii="Times New Roman" w:eastAsia="Times New Roman" w:hAnsi="Times New Roman" w:cs="Times New Roman"/>
                <w:bCs/>
                <w:szCs w:val="24"/>
              </w:rPr>
            </w:pPr>
            <w:r w:rsidRPr="00C36587">
              <w:rPr>
                <w:rFonts w:ascii="Times New Roman" w:hAnsi="Times New Roman" w:cs="Times New Roman"/>
                <w:szCs w:val="24"/>
              </w:rPr>
              <w:t xml:space="preserve">What was your </w:t>
            </w:r>
            <w:r w:rsidRPr="00C36587">
              <w:rPr>
                <w:rFonts w:ascii="Times New Roman" w:hAnsi="Times New Roman" w:cs="Times New Roman"/>
                <w:i/>
                <w:iCs/>
                <w:szCs w:val="24"/>
              </w:rPr>
              <w:t xml:space="preserve">(your child’s) </w:t>
            </w:r>
            <w:r w:rsidRPr="00C36587">
              <w:rPr>
                <w:rFonts w:ascii="Times New Roman" w:hAnsi="Times New Roman" w:cs="Times New Roman"/>
                <w:szCs w:val="24"/>
              </w:rPr>
              <w:t>favorite activity in the program and why?</w:t>
            </w:r>
          </w:p>
        </w:tc>
      </w:tr>
      <w:tr w:rsidR="00C36587" w:rsidRPr="000E454F" w14:paraId="18B0E44F" w14:textId="77777777" w:rsidTr="0080555A">
        <w:trPr>
          <w:trHeight w:val="552"/>
        </w:trPr>
        <w:tc>
          <w:tcPr>
            <w:tcW w:w="8280" w:type="dxa"/>
            <w:tcBorders>
              <w:top w:val="nil"/>
              <w:left w:val="nil"/>
              <w:bottom w:val="nil"/>
              <w:right w:val="nil"/>
            </w:tcBorders>
            <w:vAlign w:val="center"/>
          </w:tcPr>
          <w:p w14:paraId="508851A4" w14:textId="77777777" w:rsidR="00C36587" w:rsidRPr="00C36587" w:rsidRDefault="00C36587" w:rsidP="00E90D72">
            <w:pPr>
              <w:pStyle w:val="NoSpacing"/>
              <w:spacing w:line="480" w:lineRule="auto"/>
              <w:ind w:left="435" w:hanging="435"/>
              <w:rPr>
                <w:rFonts w:ascii="Times New Roman" w:eastAsia="Times New Roman" w:hAnsi="Times New Roman" w:cs="Times New Roman"/>
                <w:bCs/>
                <w:szCs w:val="24"/>
              </w:rPr>
            </w:pPr>
            <w:r w:rsidRPr="00C36587">
              <w:rPr>
                <w:rFonts w:ascii="Times New Roman" w:hAnsi="Times New Roman" w:cs="Times New Roman"/>
                <w:szCs w:val="24"/>
              </w:rPr>
              <w:t xml:space="preserve">4.    How did being a part of the program change the way you </w:t>
            </w:r>
            <w:r w:rsidRPr="00C36587">
              <w:rPr>
                <w:rFonts w:ascii="Times New Roman" w:hAnsi="Times New Roman" w:cs="Times New Roman"/>
                <w:i/>
                <w:iCs/>
                <w:szCs w:val="24"/>
              </w:rPr>
              <w:t>(your child)</w:t>
            </w:r>
            <w:r w:rsidRPr="00C36587">
              <w:rPr>
                <w:rFonts w:ascii="Times New Roman" w:hAnsi="Times New Roman" w:cs="Times New Roman"/>
                <w:szCs w:val="24"/>
              </w:rPr>
              <w:t xml:space="preserve"> think about STEM?</w:t>
            </w:r>
          </w:p>
        </w:tc>
      </w:tr>
      <w:tr w:rsidR="00C36587" w:rsidRPr="000E454F" w14:paraId="39CF7275" w14:textId="77777777" w:rsidTr="0080555A">
        <w:trPr>
          <w:trHeight w:val="581"/>
        </w:trPr>
        <w:tc>
          <w:tcPr>
            <w:tcW w:w="8280" w:type="dxa"/>
            <w:tcBorders>
              <w:top w:val="nil"/>
              <w:left w:val="nil"/>
              <w:bottom w:val="nil"/>
              <w:right w:val="nil"/>
            </w:tcBorders>
            <w:vAlign w:val="center"/>
          </w:tcPr>
          <w:p w14:paraId="55337B79" w14:textId="77777777" w:rsidR="00C36587" w:rsidRPr="00C36587" w:rsidRDefault="00C36587" w:rsidP="0080555A">
            <w:pPr>
              <w:pStyle w:val="NoSpacing"/>
              <w:numPr>
                <w:ilvl w:val="0"/>
                <w:numId w:val="7"/>
              </w:numPr>
              <w:spacing w:line="480" w:lineRule="auto"/>
              <w:rPr>
                <w:rFonts w:ascii="Times New Roman" w:eastAsia="Times New Roman" w:hAnsi="Times New Roman" w:cs="Times New Roman"/>
                <w:bCs/>
                <w:szCs w:val="24"/>
              </w:rPr>
            </w:pPr>
            <w:r w:rsidRPr="00C36587">
              <w:rPr>
                <w:rFonts w:ascii="Times New Roman" w:eastAsia="Times New Roman" w:hAnsi="Times New Roman" w:cs="Times New Roman"/>
                <w:bCs/>
                <w:szCs w:val="24"/>
              </w:rPr>
              <w:t xml:space="preserve">What did you learn when you worked with a partner or in a group? </w:t>
            </w:r>
          </w:p>
          <w:p w14:paraId="3314A374" w14:textId="77777777" w:rsidR="00C36587" w:rsidRPr="00C36587" w:rsidRDefault="00C36587" w:rsidP="00E90D72">
            <w:pPr>
              <w:pStyle w:val="NoSpacing"/>
              <w:spacing w:line="480" w:lineRule="auto"/>
              <w:ind w:left="360"/>
              <w:rPr>
                <w:rFonts w:ascii="Times New Roman" w:eastAsia="Times New Roman" w:hAnsi="Times New Roman" w:cs="Times New Roman"/>
                <w:bCs/>
                <w:i/>
                <w:iCs/>
                <w:szCs w:val="24"/>
              </w:rPr>
            </w:pPr>
            <w:r w:rsidRPr="00C36587">
              <w:rPr>
                <w:rFonts w:ascii="Times New Roman" w:eastAsia="Times New Roman" w:hAnsi="Times New Roman" w:cs="Times New Roman"/>
                <w:bCs/>
                <w:i/>
                <w:iCs/>
                <w:szCs w:val="24"/>
              </w:rPr>
              <w:t>What social skills did your child develop while he or she participated in the program?</w:t>
            </w:r>
          </w:p>
        </w:tc>
      </w:tr>
      <w:tr w:rsidR="00C36587" w:rsidRPr="000E454F" w14:paraId="0DF13DB7" w14:textId="77777777" w:rsidTr="0080555A">
        <w:trPr>
          <w:trHeight w:val="552"/>
        </w:trPr>
        <w:tc>
          <w:tcPr>
            <w:tcW w:w="8280" w:type="dxa"/>
            <w:tcBorders>
              <w:top w:val="nil"/>
              <w:left w:val="nil"/>
              <w:bottom w:val="nil"/>
              <w:right w:val="nil"/>
            </w:tcBorders>
            <w:vAlign w:val="center"/>
          </w:tcPr>
          <w:p w14:paraId="6666B9C2" w14:textId="77777777" w:rsidR="00C36587" w:rsidRPr="00C36587" w:rsidRDefault="00C36587" w:rsidP="0080555A">
            <w:pPr>
              <w:pStyle w:val="NoSpacing"/>
              <w:numPr>
                <w:ilvl w:val="0"/>
                <w:numId w:val="7"/>
              </w:numPr>
              <w:spacing w:line="480" w:lineRule="auto"/>
              <w:rPr>
                <w:rFonts w:ascii="Times New Roman" w:eastAsia="Times New Roman" w:hAnsi="Times New Roman" w:cs="Times New Roman"/>
                <w:bCs/>
                <w:szCs w:val="24"/>
              </w:rPr>
            </w:pPr>
            <w:r w:rsidRPr="00C36587">
              <w:rPr>
                <w:rFonts w:ascii="Times New Roman" w:hAnsi="Times New Roman" w:cs="Times New Roman"/>
                <w:szCs w:val="24"/>
              </w:rPr>
              <w:t xml:space="preserve">What new knowledge have you </w:t>
            </w:r>
            <w:r w:rsidRPr="00C36587">
              <w:rPr>
                <w:rFonts w:ascii="Times New Roman" w:hAnsi="Times New Roman" w:cs="Times New Roman"/>
                <w:i/>
                <w:iCs/>
                <w:szCs w:val="24"/>
              </w:rPr>
              <w:t xml:space="preserve">(has your child) </w:t>
            </w:r>
            <w:r w:rsidRPr="00C36587">
              <w:rPr>
                <w:rFonts w:ascii="Times New Roman" w:hAnsi="Times New Roman" w:cs="Times New Roman"/>
                <w:szCs w:val="24"/>
              </w:rPr>
              <w:t>used in class, at home, or outside of school?</w:t>
            </w:r>
          </w:p>
        </w:tc>
      </w:tr>
      <w:tr w:rsidR="00C36587" w:rsidRPr="000E454F" w14:paraId="006E4709" w14:textId="77777777" w:rsidTr="0080555A">
        <w:trPr>
          <w:trHeight w:val="552"/>
        </w:trPr>
        <w:tc>
          <w:tcPr>
            <w:tcW w:w="8280" w:type="dxa"/>
            <w:tcBorders>
              <w:top w:val="nil"/>
              <w:left w:val="nil"/>
              <w:bottom w:val="nil"/>
              <w:right w:val="nil"/>
            </w:tcBorders>
            <w:vAlign w:val="center"/>
          </w:tcPr>
          <w:p w14:paraId="7AD96114" w14:textId="77777777" w:rsidR="00C36587" w:rsidRPr="00C36587" w:rsidRDefault="00C36587" w:rsidP="0080555A">
            <w:pPr>
              <w:pStyle w:val="NoSpacing"/>
              <w:numPr>
                <w:ilvl w:val="0"/>
                <w:numId w:val="7"/>
              </w:numPr>
              <w:spacing w:line="480" w:lineRule="auto"/>
              <w:rPr>
                <w:rFonts w:ascii="Times New Roman" w:eastAsia="Times New Roman" w:hAnsi="Times New Roman" w:cs="Times New Roman"/>
                <w:bCs/>
                <w:szCs w:val="24"/>
              </w:rPr>
            </w:pPr>
            <w:r w:rsidRPr="00C36587">
              <w:rPr>
                <w:rFonts w:ascii="Times New Roman" w:hAnsi="Times New Roman" w:cs="Times New Roman"/>
                <w:szCs w:val="24"/>
              </w:rPr>
              <w:t xml:space="preserve">How has being in the program helped you </w:t>
            </w:r>
            <w:r w:rsidRPr="00C36587">
              <w:rPr>
                <w:rFonts w:ascii="Times New Roman" w:hAnsi="Times New Roman" w:cs="Times New Roman"/>
                <w:i/>
                <w:iCs/>
                <w:szCs w:val="24"/>
              </w:rPr>
              <w:t>(your child)</w:t>
            </w:r>
            <w:r w:rsidRPr="00C36587">
              <w:rPr>
                <w:rFonts w:ascii="Times New Roman" w:hAnsi="Times New Roman" w:cs="Times New Roman"/>
                <w:szCs w:val="24"/>
              </w:rPr>
              <w:t xml:space="preserve"> learn how to solve problems?</w:t>
            </w:r>
          </w:p>
        </w:tc>
      </w:tr>
      <w:tr w:rsidR="00C36587" w:rsidRPr="000E454F" w14:paraId="4156F1AD" w14:textId="77777777" w:rsidTr="0080555A">
        <w:trPr>
          <w:trHeight w:val="537"/>
        </w:trPr>
        <w:tc>
          <w:tcPr>
            <w:tcW w:w="8280" w:type="dxa"/>
            <w:tcBorders>
              <w:top w:val="nil"/>
              <w:left w:val="nil"/>
              <w:bottom w:val="nil"/>
              <w:right w:val="nil"/>
            </w:tcBorders>
            <w:vAlign w:val="center"/>
          </w:tcPr>
          <w:p w14:paraId="21A7E708" w14:textId="77777777" w:rsidR="00C36587" w:rsidRPr="00C36587" w:rsidRDefault="00C36587" w:rsidP="0080555A">
            <w:pPr>
              <w:pStyle w:val="NoSpacing"/>
              <w:numPr>
                <w:ilvl w:val="0"/>
                <w:numId w:val="7"/>
              </w:numPr>
              <w:spacing w:line="480" w:lineRule="auto"/>
              <w:rPr>
                <w:rFonts w:ascii="Times New Roman" w:eastAsia="Times New Roman" w:hAnsi="Times New Roman" w:cs="Times New Roman"/>
                <w:bCs/>
                <w:szCs w:val="24"/>
              </w:rPr>
            </w:pPr>
            <w:r w:rsidRPr="00C36587">
              <w:rPr>
                <w:rFonts w:ascii="Times New Roman" w:hAnsi="Times New Roman" w:cs="Times New Roman"/>
                <w:szCs w:val="24"/>
              </w:rPr>
              <w:t xml:space="preserve">How has being in the program helped you </w:t>
            </w:r>
            <w:r w:rsidRPr="00C36587">
              <w:rPr>
                <w:rFonts w:ascii="Times New Roman" w:hAnsi="Times New Roman" w:cs="Times New Roman"/>
                <w:i/>
                <w:iCs/>
                <w:szCs w:val="24"/>
              </w:rPr>
              <w:t>(your child)</w:t>
            </w:r>
            <w:r w:rsidRPr="00C36587">
              <w:rPr>
                <w:rFonts w:ascii="Times New Roman" w:hAnsi="Times New Roman" w:cs="Times New Roman"/>
                <w:szCs w:val="24"/>
              </w:rPr>
              <w:t xml:space="preserve"> learn how to work in a team?</w:t>
            </w:r>
          </w:p>
        </w:tc>
      </w:tr>
      <w:tr w:rsidR="00C36587" w:rsidRPr="000E454F" w14:paraId="48EED80F" w14:textId="77777777" w:rsidTr="0080555A">
        <w:trPr>
          <w:trHeight w:val="552"/>
        </w:trPr>
        <w:tc>
          <w:tcPr>
            <w:tcW w:w="8280" w:type="dxa"/>
            <w:tcBorders>
              <w:top w:val="nil"/>
              <w:left w:val="nil"/>
              <w:bottom w:val="single" w:sz="4" w:space="0" w:color="auto"/>
              <w:right w:val="nil"/>
            </w:tcBorders>
            <w:vAlign w:val="center"/>
          </w:tcPr>
          <w:p w14:paraId="3F826209" w14:textId="77777777" w:rsidR="00C36587" w:rsidRPr="00C36587" w:rsidRDefault="00C36587" w:rsidP="0080555A">
            <w:pPr>
              <w:pStyle w:val="NoSpacing"/>
              <w:numPr>
                <w:ilvl w:val="0"/>
                <w:numId w:val="7"/>
              </w:numPr>
              <w:spacing w:line="480" w:lineRule="auto"/>
              <w:rPr>
                <w:rFonts w:ascii="Times New Roman" w:eastAsia="Times New Roman" w:hAnsi="Times New Roman" w:cs="Times New Roman"/>
                <w:bCs/>
                <w:szCs w:val="24"/>
              </w:rPr>
            </w:pPr>
            <w:r w:rsidRPr="00C36587">
              <w:rPr>
                <w:rFonts w:ascii="Times New Roman" w:hAnsi="Times New Roman" w:cs="Times New Roman"/>
                <w:szCs w:val="24"/>
              </w:rPr>
              <w:t xml:space="preserve">Would you like to learn more about the topic you learned about in your program? </w:t>
            </w:r>
          </w:p>
          <w:p w14:paraId="07F7CFE2" w14:textId="77777777" w:rsidR="00C36587" w:rsidRPr="00C36587" w:rsidRDefault="00C36587" w:rsidP="00E90D72">
            <w:pPr>
              <w:pStyle w:val="NoSpacing"/>
              <w:spacing w:line="480" w:lineRule="auto"/>
              <w:ind w:left="360"/>
              <w:rPr>
                <w:rFonts w:ascii="Times New Roman" w:eastAsia="Times New Roman" w:hAnsi="Times New Roman" w:cs="Times New Roman"/>
                <w:bCs/>
                <w:szCs w:val="24"/>
              </w:rPr>
            </w:pPr>
            <w:r w:rsidRPr="00C36587">
              <w:rPr>
                <w:rFonts w:ascii="Times New Roman" w:hAnsi="Times New Roman" w:cs="Times New Roman"/>
                <w:szCs w:val="24"/>
              </w:rPr>
              <w:t xml:space="preserve"> </w:t>
            </w:r>
            <w:r w:rsidRPr="00C36587">
              <w:rPr>
                <w:rFonts w:ascii="Times New Roman" w:hAnsi="Times New Roman" w:cs="Times New Roman"/>
                <w:i/>
                <w:iCs/>
                <w:szCs w:val="24"/>
              </w:rPr>
              <w:t>Will you enroll your child in other similar programs in the future? Why/why not?</w:t>
            </w:r>
          </w:p>
        </w:tc>
      </w:tr>
    </w:tbl>
    <w:p w14:paraId="0DE391D1" w14:textId="1416E03C" w:rsidR="00C36587" w:rsidRPr="0080555A" w:rsidRDefault="0080555A" w:rsidP="00C36587">
      <w:pPr>
        <w:pStyle w:val="NoSpacing"/>
        <w:spacing w:line="480" w:lineRule="auto"/>
        <w:rPr>
          <w:rFonts w:ascii="Times New Roman" w:hAnsi="Times New Roman" w:cs="Times New Roman"/>
          <w:bCs/>
          <w:i/>
          <w:sz w:val="24"/>
          <w:szCs w:val="24"/>
        </w:rPr>
      </w:pPr>
      <w:r>
        <w:rPr>
          <w:rFonts w:ascii="Times New Roman" w:hAnsi="Times New Roman" w:cs="Times New Roman"/>
          <w:bCs/>
          <w:i/>
          <w:sz w:val="24"/>
          <w:szCs w:val="24"/>
        </w:rPr>
        <w:t>Note.</w:t>
      </w:r>
      <w:r w:rsidR="00A67C98">
        <w:rPr>
          <w:rFonts w:ascii="Times New Roman" w:hAnsi="Times New Roman" w:cs="Times New Roman"/>
          <w:bCs/>
          <w:i/>
          <w:sz w:val="24"/>
          <w:szCs w:val="24"/>
        </w:rPr>
        <w:t xml:space="preserve"> </w:t>
      </w:r>
      <w:r w:rsidR="00A67C98">
        <w:rPr>
          <w:rFonts w:ascii="Times New Roman" w:hAnsi="Times New Roman" w:cs="Times New Roman"/>
          <w:bCs/>
          <w:iCs/>
          <w:sz w:val="24"/>
          <w:szCs w:val="24"/>
        </w:rPr>
        <w:t>Questions</w:t>
      </w:r>
      <w:r w:rsidR="00A67C98">
        <w:rPr>
          <w:rFonts w:ascii="Times New Roman" w:hAnsi="Times New Roman" w:cs="Times New Roman"/>
          <w:sz w:val="24"/>
          <w:szCs w:val="24"/>
        </w:rPr>
        <w:t xml:space="preserve"> were developed by the researcher; parent question changes are italicized.</w:t>
      </w:r>
    </w:p>
    <w:p w14:paraId="6E5DB4A6" w14:textId="77777777" w:rsidR="00C36587" w:rsidRPr="000E454F" w:rsidRDefault="00C36587" w:rsidP="00C36587">
      <w:pPr>
        <w:pStyle w:val="NoSpacing"/>
        <w:spacing w:line="480" w:lineRule="auto"/>
        <w:ind w:firstLine="720"/>
        <w:rPr>
          <w:rFonts w:ascii="Times New Roman" w:hAnsi="Times New Roman" w:cs="Times New Roman"/>
          <w:sz w:val="24"/>
          <w:szCs w:val="24"/>
        </w:rPr>
      </w:pPr>
      <w:r w:rsidRPr="001B50ED">
        <w:rPr>
          <w:rFonts w:ascii="Times New Roman" w:hAnsi="Times New Roman" w:cs="Times New Roman"/>
          <w:b/>
          <w:bCs/>
          <w:sz w:val="24"/>
          <w:szCs w:val="24"/>
        </w:rPr>
        <w:lastRenderedPageBreak/>
        <w:t>Teacher interviews.</w:t>
      </w:r>
      <w:r w:rsidRPr="001B50ED">
        <w:rPr>
          <w:rFonts w:ascii="Times New Roman" w:hAnsi="Times New Roman" w:cs="Times New Roman"/>
          <w:b/>
          <w:bCs/>
          <w:color w:val="000000" w:themeColor="text1"/>
          <w:sz w:val="28"/>
          <w:szCs w:val="28"/>
        </w:rPr>
        <w:t xml:space="preserve"> </w:t>
      </w:r>
      <w:r w:rsidRPr="000E454F">
        <w:rPr>
          <w:rFonts w:ascii="Times New Roman" w:hAnsi="Times New Roman" w:cs="Times New Roman"/>
          <w:sz w:val="24"/>
          <w:szCs w:val="24"/>
        </w:rPr>
        <w:t>All OST program teachers (2</w:t>
      </w:r>
      <w:r>
        <w:rPr>
          <w:rFonts w:ascii="Times New Roman" w:hAnsi="Times New Roman" w:cs="Times New Roman"/>
          <w:sz w:val="24"/>
          <w:szCs w:val="24"/>
        </w:rPr>
        <w:t>9</w:t>
      </w:r>
      <w:r w:rsidRPr="000E454F">
        <w:rPr>
          <w:rFonts w:ascii="Times New Roman" w:hAnsi="Times New Roman" w:cs="Times New Roman"/>
          <w:sz w:val="24"/>
          <w:szCs w:val="24"/>
        </w:rPr>
        <w:t>) were interviewed at the end of programming. Of the teachers interviewed, 1</w:t>
      </w:r>
      <w:r>
        <w:rPr>
          <w:rFonts w:ascii="Times New Roman" w:hAnsi="Times New Roman" w:cs="Times New Roman"/>
          <w:sz w:val="24"/>
          <w:szCs w:val="24"/>
        </w:rPr>
        <w:t>3</w:t>
      </w:r>
      <w:r w:rsidRPr="000E454F">
        <w:rPr>
          <w:rFonts w:ascii="Times New Roman" w:hAnsi="Times New Roman" w:cs="Times New Roman"/>
          <w:sz w:val="24"/>
          <w:szCs w:val="24"/>
        </w:rPr>
        <w:t xml:space="preserve"> taught STEM clubs and 1</w:t>
      </w:r>
      <w:r>
        <w:rPr>
          <w:rFonts w:ascii="Times New Roman" w:hAnsi="Times New Roman" w:cs="Times New Roman"/>
          <w:sz w:val="24"/>
          <w:szCs w:val="24"/>
        </w:rPr>
        <w:t>6</w:t>
      </w:r>
      <w:r w:rsidRPr="000E454F">
        <w:rPr>
          <w:rFonts w:ascii="Times New Roman" w:hAnsi="Times New Roman" w:cs="Times New Roman"/>
          <w:sz w:val="24"/>
          <w:szCs w:val="24"/>
        </w:rPr>
        <w:t xml:space="preserve"> taught Non-STEM clubs. The interviews were recorded and later transcribed for analysis. The interviews were semi-structured and interview questions were used to guide the conversation and ensure that each teacher covered relatively similar content related to their OST program (see Table </w:t>
      </w:r>
      <w:r>
        <w:rPr>
          <w:rFonts w:ascii="Times New Roman" w:hAnsi="Times New Roman" w:cs="Times New Roman"/>
          <w:sz w:val="24"/>
          <w:szCs w:val="24"/>
        </w:rPr>
        <w:t>2.4</w:t>
      </w:r>
      <w:r w:rsidRPr="000E454F">
        <w:rPr>
          <w:rFonts w:ascii="Times New Roman" w:hAnsi="Times New Roman" w:cs="Times New Roman"/>
          <w:sz w:val="24"/>
          <w:szCs w:val="24"/>
        </w:rPr>
        <w:t>).</w:t>
      </w:r>
    </w:p>
    <w:p w14:paraId="2C97C9F7" w14:textId="6D9AEB5F" w:rsidR="003E1A01" w:rsidRDefault="003E1A01" w:rsidP="003E1A01">
      <w:pPr>
        <w:pStyle w:val="Caption"/>
      </w:pPr>
      <w:bookmarkStart w:id="55" w:name="_Toc13564409"/>
      <w:r>
        <w:t>Table 2.</w:t>
      </w:r>
      <w:r w:rsidR="000C02B4">
        <w:rPr>
          <w:noProof/>
        </w:rPr>
        <w:fldChar w:fldCharType="begin"/>
      </w:r>
      <w:r w:rsidR="000C02B4">
        <w:rPr>
          <w:noProof/>
        </w:rPr>
        <w:instrText xml:space="preserve"> SEQ Table_2 \* ARABIC </w:instrText>
      </w:r>
      <w:r w:rsidR="000C02B4">
        <w:rPr>
          <w:noProof/>
        </w:rPr>
        <w:fldChar w:fldCharType="separate"/>
      </w:r>
      <w:r w:rsidR="00DA275B">
        <w:rPr>
          <w:noProof/>
        </w:rPr>
        <w:t>4</w:t>
      </w:r>
      <w:bookmarkEnd w:id="55"/>
      <w:r w:rsidR="000C02B4">
        <w:rPr>
          <w:noProof/>
        </w:rPr>
        <w:fldChar w:fldCharType="end"/>
      </w:r>
    </w:p>
    <w:p w14:paraId="34351377" w14:textId="77777777" w:rsidR="00C36587" w:rsidRPr="000E454F" w:rsidRDefault="00C36587" w:rsidP="00C36587">
      <w:pPr>
        <w:pStyle w:val="NoSpacing"/>
        <w:spacing w:line="480" w:lineRule="auto"/>
        <w:rPr>
          <w:rFonts w:ascii="Times New Roman" w:hAnsi="Times New Roman" w:cs="Times New Roman"/>
          <w:i/>
          <w:iCs/>
          <w:sz w:val="24"/>
          <w:szCs w:val="24"/>
        </w:rPr>
      </w:pPr>
      <w:r w:rsidRPr="000E454F">
        <w:rPr>
          <w:rFonts w:ascii="Times New Roman" w:hAnsi="Times New Roman" w:cs="Times New Roman"/>
          <w:i/>
          <w:iCs/>
          <w:sz w:val="24"/>
          <w:szCs w:val="24"/>
        </w:rPr>
        <w:t>Program Teacher Interview Questions</w:t>
      </w:r>
    </w:p>
    <w:tbl>
      <w:tblPr>
        <w:tblW w:w="8010" w:type="dxa"/>
        <w:tblLook w:val="04A0" w:firstRow="1" w:lastRow="0" w:firstColumn="1" w:lastColumn="0" w:noHBand="0" w:noVBand="1"/>
      </w:tblPr>
      <w:tblGrid>
        <w:gridCol w:w="8010"/>
      </w:tblGrid>
      <w:tr w:rsidR="00C36587" w:rsidRPr="000E454F" w14:paraId="5CD3A2DB" w14:textId="77777777" w:rsidTr="00C36587">
        <w:trPr>
          <w:trHeight w:val="287"/>
        </w:trPr>
        <w:tc>
          <w:tcPr>
            <w:tcW w:w="8010" w:type="dxa"/>
            <w:tcBorders>
              <w:top w:val="single" w:sz="4" w:space="0" w:color="auto"/>
              <w:left w:val="nil"/>
              <w:bottom w:val="single" w:sz="4" w:space="0" w:color="auto"/>
              <w:right w:val="nil"/>
            </w:tcBorders>
            <w:vAlign w:val="center"/>
          </w:tcPr>
          <w:p w14:paraId="733895B1" w14:textId="303E89E7" w:rsidR="00C36587" w:rsidRPr="00C36587" w:rsidRDefault="00C36587" w:rsidP="0080555A">
            <w:pPr>
              <w:pStyle w:val="NoSpacing"/>
              <w:spacing w:line="480" w:lineRule="auto"/>
              <w:jc w:val="center"/>
              <w:rPr>
                <w:rFonts w:ascii="Times New Roman" w:eastAsia="Times New Roman" w:hAnsi="Times New Roman" w:cs="Times New Roman"/>
                <w:bCs/>
                <w:szCs w:val="24"/>
              </w:rPr>
            </w:pPr>
            <w:r w:rsidRPr="00C36587">
              <w:rPr>
                <w:rFonts w:ascii="Times New Roman" w:eastAsia="Times New Roman" w:hAnsi="Times New Roman" w:cs="Times New Roman"/>
                <w:bCs/>
                <w:szCs w:val="24"/>
              </w:rPr>
              <w:t>Program Teacher Interview Questions</w:t>
            </w:r>
          </w:p>
        </w:tc>
      </w:tr>
      <w:tr w:rsidR="00C36587" w:rsidRPr="000E454F" w14:paraId="43E188CF" w14:textId="77777777" w:rsidTr="00C36587">
        <w:tc>
          <w:tcPr>
            <w:tcW w:w="8010" w:type="dxa"/>
            <w:tcBorders>
              <w:top w:val="single" w:sz="4" w:space="0" w:color="auto"/>
              <w:left w:val="nil"/>
              <w:bottom w:val="nil"/>
              <w:right w:val="nil"/>
            </w:tcBorders>
            <w:vAlign w:val="center"/>
          </w:tcPr>
          <w:p w14:paraId="3E1B99A1" w14:textId="23E3E11F" w:rsidR="00C36587" w:rsidRPr="00C36587" w:rsidRDefault="00C36587" w:rsidP="0080555A">
            <w:pPr>
              <w:pStyle w:val="NoSpacing"/>
              <w:numPr>
                <w:ilvl w:val="0"/>
                <w:numId w:val="5"/>
              </w:numPr>
              <w:spacing w:line="480" w:lineRule="auto"/>
              <w:rPr>
                <w:rFonts w:ascii="Times New Roman" w:hAnsi="Times New Roman" w:cs="Times New Roman"/>
                <w:szCs w:val="24"/>
              </w:rPr>
            </w:pPr>
            <w:r w:rsidRPr="00C36587">
              <w:rPr>
                <w:rFonts w:ascii="Times New Roman" w:hAnsi="Times New Roman" w:cs="Times New Roman"/>
                <w:szCs w:val="24"/>
              </w:rPr>
              <w:t>Why did you choose to teach the program? What was it about the content of the program that made you want to teach</w:t>
            </w:r>
            <w:r w:rsidR="00573292">
              <w:rPr>
                <w:rFonts w:ascii="Times New Roman" w:hAnsi="Times New Roman" w:cs="Times New Roman"/>
                <w:szCs w:val="24"/>
              </w:rPr>
              <w:t>?</w:t>
            </w:r>
          </w:p>
        </w:tc>
      </w:tr>
      <w:tr w:rsidR="00C36587" w:rsidRPr="000E454F" w14:paraId="2C8DB854" w14:textId="77777777" w:rsidTr="00C36587">
        <w:tc>
          <w:tcPr>
            <w:tcW w:w="8010" w:type="dxa"/>
            <w:tcBorders>
              <w:top w:val="nil"/>
              <w:left w:val="nil"/>
              <w:bottom w:val="single" w:sz="4" w:space="0" w:color="auto"/>
              <w:right w:val="nil"/>
            </w:tcBorders>
            <w:vAlign w:val="center"/>
          </w:tcPr>
          <w:p w14:paraId="3E4A4670" w14:textId="77777777" w:rsidR="00C36587" w:rsidRPr="00C36587" w:rsidRDefault="00C36587" w:rsidP="0080555A">
            <w:pPr>
              <w:pStyle w:val="NoSpacing"/>
              <w:numPr>
                <w:ilvl w:val="0"/>
                <w:numId w:val="5"/>
              </w:numPr>
              <w:spacing w:line="480" w:lineRule="auto"/>
              <w:rPr>
                <w:rFonts w:ascii="Times New Roman" w:hAnsi="Times New Roman" w:cs="Times New Roman"/>
                <w:szCs w:val="24"/>
              </w:rPr>
            </w:pPr>
            <w:r w:rsidRPr="00C36587">
              <w:rPr>
                <w:rFonts w:ascii="Times New Roman" w:hAnsi="Times New Roman" w:cs="Times New Roman"/>
                <w:szCs w:val="24"/>
              </w:rPr>
              <w:t>What did you learn while teaching your program?</w:t>
            </w:r>
          </w:p>
          <w:p w14:paraId="427D1D57" w14:textId="77777777" w:rsidR="00C36587" w:rsidRPr="00C36587" w:rsidRDefault="00C36587" w:rsidP="0080555A">
            <w:pPr>
              <w:pStyle w:val="NoSpacing"/>
              <w:numPr>
                <w:ilvl w:val="0"/>
                <w:numId w:val="5"/>
              </w:numPr>
              <w:spacing w:line="480" w:lineRule="auto"/>
              <w:rPr>
                <w:rFonts w:ascii="Times New Roman" w:hAnsi="Times New Roman" w:cs="Times New Roman"/>
                <w:szCs w:val="24"/>
              </w:rPr>
            </w:pPr>
            <w:r w:rsidRPr="00C36587">
              <w:rPr>
                <w:rFonts w:ascii="Times New Roman" w:hAnsi="Times New Roman" w:cs="Times New Roman"/>
                <w:szCs w:val="24"/>
              </w:rPr>
              <w:t>What did you enjoy/not enjoy about teaching your program?</w:t>
            </w:r>
          </w:p>
          <w:p w14:paraId="54DB6699" w14:textId="77777777" w:rsidR="00C36587" w:rsidRPr="00C36587" w:rsidRDefault="00C36587" w:rsidP="0080555A">
            <w:pPr>
              <w:pStyle w:val="NoSpacing"/>
              <w:numPr>
                <w:ilvl w:val="0"/>
                <w:numId w:val="5"/>
              </w:numPr>
              <w:spacing w:line="480" w:lineRule="auto"/>
              <w:rPr>
                <w:rFonts w:ascii="Times New Roman" w:hAnsi="Times New Roman" w:cs="Times New Roman"/>
                <w:szCs w:val="24"/>
              </w:rPr>
            </w:pPr>
            <w:r w:rsidRPr="00C36587">
              <w:rPr>
                <w:rFonts w:ascii="Times New Roman" w:hAnsi="Times New Roman" w:cs="Times New Roman"/>
                <w:szCs w:val="24"/>
              </w:rPr>
              <w:t xml:space="preserve">What were your students’ favorite activity/ies this semester? </w:t>
            </w:r>
          </w:p>
          <w:p w14:paraId="7FFBED2B" w14:textId="77777777" w:rsidR="00C36587" w:rsidRPr="00C36587" w:rsidRDefault="00C36587" w:rsidP="0080555A">
            <w:pPr>
              <w:pStyle w:val="NoSpacing"/>
              <w:numPr>
                <w:ilvl w:val="0"/>
                <w:numId w:val="5"/>
              </w:numPr>
              <w:spacing w:line="480" w:lineRule="auto"/>
              <w:rPr>
                <w:rFonts w:ascii="Times New Roman" w:hAnsi="Times New Roman" w:cs="Times New Roman"/>
                <w:szCs w:val="24"/>
              </w:rPr>
            </w:pPr>
            <w:r w:rsidRPr="00C36587">
              <w:rPr>
                <w:rFonts w:ascii="Times New Roman" w:hAnsi="Times New Roman" w:cs="Times New Roman"/>
                <w:szCs w:val="24"/>
              </w:rPr>
              <w:t>What was the most important thing that you taught your students/that your students learned in the program?</w:t>
            </w:r>
          </w:p>
          <w:p w14:paraId="7EC698E8" w14:textId="77777777" w:rsidR="00C36587" w:rsidRPr="00C36587" w:rsidRDefault="00C36587" w:rsidP="0080555A">
            <w:pPr>
              <w:pStyle w:val="NoSpacing"/>
              <w:numPr>
                <w:ilvl w:val="0"/>
                <w:numId w:val="5"/>
              </w:numPr>
              <w:spacing w:line="480" w:lineRule="auto"/>
              <w:rPr>
                <w:rFonts w:ascii="Times New Roman" w:hAnsi="Times New Roman" w:cs="Times New Roman"/>
                <w:szCs w:val="24"/>
              </w:rPr>
            </w:pPr>
            <w:r w:rsidRPr="00C36587">
              <w:rPr>
                <w:rFonts w:ascii="Times New Roman" w:hAnsi="Times New Roman" w:cs="Times New Roman"/>
                <w:szCs w:val="24"/>
              </w:rPr>
              <w:t>How did teaching this program change the way the students felt about STEM?</w:t>
            </w:r>
          </w:p>
          <w:p w14:paraId="23E4FA17" w14:textId="77777777" w:rsidR="00C36587" w:rsidRPr="00C36587" w:rsidRDefault="00C36587" w:rsidP="0080555A">
            <w:pPr>
              <w:pStyle w:val="NoSpacing"/>
              <w:numPr>
                <w:ilvl w:val="0"/>
                <w:numId w:val="5"/>
              </w:numPr>
              <w:spacing w:line="480" w:lineRule="auto"/>
              <w:rPr>
                <w:rFonts w:ascii="Times New Roman" w:hAnsi="Times New Roman" w:cs="Times New Roman"/>
                <w:szCs w:val="24"/>
              </w:rPr>
            </w:pPr>
            <w:r w:rsidRPr="00C36587">
              <w:rPr>
                <w:rFonts w:ascii="Times New Roman" w:hAnsi="Times New Roman" w:cs="Times New Roman"/>
                <w:szCs w:val="24"/>
              </w:rPr>
              <w:t>What social skills did the students develop in your program?</w:t>
            </w:r>
          </w:p>
          <w:p w14:paraId="225AF6EF" w14:textId="77777777" w:rsidR="00C36587" w:rsidRPr="00C36587" w:rsidRDefault="00C36587" w:rsidP="0080555A">
            <w:pPr>
              <w:pStyle w:val="NoSpacing"/>
              <w:numPr>
                <w:ilvl w:val="0"/>
                <w:numId w:val="5"/>
              </w:numPr>
              <w:spacing w:line="480" w:lineRule="auto"/>
              <w:rPr>
                <w:rFonts w:ascii="Times New Roman" w:hAnsi="Times New Roman" w:cs="Times New Roman"/>
                <w:szCs w:val="24"/>
              </w:rPr>
            </w:pPr>
            <w:r w:rsidRPr="00C36587">
              <w:rPr>
                <w:rFonts w:ascii="Times New Roman" w:hAnsi="Times New Roman" w:cs="Times New Roman"/>
                <w:szCs w:val="24"/>
              </w:rPr>
              <w:t>How does the content of your program relate to school or home?</w:t>
            </w:r>
          </w:p>
          <w:p w14:paraId="16BFF99B" w14:textId="77777777" w:rsidR="00C36587" w:rsidRPr="00C36587" w:rsidRDefault="00C36587" w:rsidP="0080555A">
            <w:pPr>
              <w:pStyle w:val="NoSpacing"/>
              <w:numPr>
                <w:ilvl w:val="0"/>
                <w:numId w:val="5"/>
              </w:numPr>
              <w:spacing w:line="480" w:lineRule="auto"/>
              <w:rPr>
                <w:rFonts w:ascii="Times New Roman" w:hAnsi="Times New Roman" w:cs="Times New Roman"/>
                <w:szCs w:val="24"/>
              </w:rPr>
            </w:pPr>
            <w:r w:rsidRPr="00C36587">
              <w:rPr>
                <w:rFonts w:ascii="Times New Roman" w:hAnsi="Times New Roman" w:cs="Times New Roman"/>
                <w:szCs w:val="24"/>
              </w:rPr>
              <w:t>How did your program promote problem solving and teamwork?</w:t>
            </w:r>
          </w:p>
          <w:p w14:paraId="5DD76D6C" w14:textId="77777777" w:rsidR="00C36587" w:rsidRPr="00C36587" w:rsidRDefault="00C36587" w:rsidP="0080555A">
            <w:pPr>
              <w:pStyle w:val="NoSpacing"/>
              <w:numPr>
                <w:ilvl w:val="0"/>
                <w:numId w:val="5"/>
              </w:numPr>
              <w:spacing w:line="480" w:lineRule="auto"/>
              <w:rPr>
                <w:rFonts w:ascii="Times New Roman" w:hAnsi="Times New Roman" w:cs="Times New Roman"/>
                <w:szCs w:val="24"/>
              </w:rPr>
            </w:pPr>
            <w:r w:rsidRPr="00C36587">
              <w:rPr>
                <w:rFonts w:ascii="Times New Roman" w:hAnsi="Times New Roman" w:cs="Times New Roman"/>
                <w:szCs w:val="24"/>
              </w:rPr>
              <w:t>What other information would you like to share with me about your experience teaching STEM (or other programming) this semester?</w:t>
            </w:r>
          </w:p>
        </w:tc>
      </w:tr>
    </w:tbl>
    <w:p w14:paraId="12B93CDA" w14:textId="3C0044F1" w:rsidR="00A67C98" w:rsidRPr="00A67C98" w:rsidRDefault="00A67C98" w:rsidP="001B50ED">
      <w:r>
        <w:rPr>
          <w:i/>
          <w:iCs/>
        </w:rPr>
        <w:t>Note:</w:t>
      </w:r>
      <w:r>
        <w:t xml:space="preserve"> Questions were developed by the researcher.</w:t>
      </w:r>
    </w:p>
    <w:p w14:paraId="1C8EAE52" w14:textId="17BB97BF" w:rsidR="00C36587" w:rsidRPr="0080555A" w:rsidRDefault="00C36587" w:rsidP="0080555A">
      <w:pPr>
        <w:pStyle w:val="Heading2"/>
        <w:rPr>
          <w:b/>
          <w:color w:val="000000" w:themeColor="text1"/>
          <w:sz w:val="24"/>
          <w:szCs w:val="24"/>
        </w:rPr>
      </w:pPr>
      <w:bookmarkStart w:id="56" w:name="_Toc13571796"/>
      <w:r w:rsidRPr="0080555A">
        <w:rPr>
          <w:b/>
          <w:color w:val="000000" w:themeColor="text1"/>
          <w:sz w:val="24"/>
          <w:szCs w:val="24"/>
        </w:rPr>
        <w:lastRenderedPageBreak/>
        <w:t>Data Analysis</w:t>
      </w:r>
      <w:bookmarkEnd w:id="56"/>
    </w:p>
    <w:p w14:paraId="28C24A32" w14:textId="355CB322" w:rsidR="00C36587" w:rsidRPr="000E454F" w:rsidRDefault="00C36587" w:rsidP="00C36587">
      <w:pPr>
        <w:pStyle w:val="NoSpacing"/>
        <w:spacing w:line="480" w:lineRule="auto"/>
        <w:rPr>
          <w:rFonts w:ascii="Times New Roman" w:hAnsi="Times New Roman" w:cs="Times New Roman"/>
          <w:sz w:val="24"/>
          <w:szCs w:val="24"/>
        </w:rPr>
      </w:pPr>
      <w:r w:rsidRPr="000E454F">
        <w:rPr>
          <w:rFonts w:ascii="Times New Roman" w:hAnsi="Times New Roman" w:cs="Times New Roman"/>
          <w:b/>
          <w:bCs/>
          <w:sz w:val="24"/>
          <w:szCs w:val="24"/>
        </w:rPr>
        <w:tab/>
      </w:r>
      <w:r w:rsidRPr="000E454F">
        <w:rPr>
          <w:rFonts w:ascii="Times New Roman" w:hAnsi="Times New Roman" w:cs="Times New Roman"/>
          <w:sz w:val="24"/>
          <w:szCs w:val="24"/>
        </w:rPr>
        <w:t>Once the data were collected and stored as secured audio files, they were transcribed and prepared for analysis. Before the first cycle coding, the researcher read through all the transcriptions in order to be fully immersed in the data. The first cycle, line</w:t>
      </w:r>
      <w:r w:rsidR="00573292">
        <w:rPr>
          <w:rFonts w:ascii="Times New Roman" w:hAnsi="Times New Roman" w:cs="Times New Roman"/>
          <w:sz w:val="24"/>
          <w:szCs w:val="24"/>
        </w:rPr>
        <w:t>-</w:t>
      </w:r>
      <w:r w:rsidRPr="000E454F">
        <w:rPr>
          <w:rFonts w:ascii="Times New Roman" w:hAnsi="Times New Roman" w:cs="Times New Roman"/>
          <w:sz w:val="24"/>
          <w:szCs w:val="24"/>
        </w:rPr>
        <w:t>by</w:t>
      </w:r>
      <w:r w:rsidR="00573292">
        <w:rPr>
          <w:rFonts w:ascii="Times New Roman" w:hAnsi="Times New Roman" w:cs="Times New Roman"/>
          <w:sz w:val="24"/>
          <w:szCs w:val="24"/>
        </w:rPr>
        <w:t>-</w:t>
      </w:r>
      <w:r w:rsidRPr="000E454F">
        <w:rPr>
          <w:rFonts w:ascii="Times New Roman" w:hAnsi="Times New Roman" w:cs="Times New Roman"/>
          <w:sz w:val="24"/>
          <w:szCs w:val="24"/>
        </w:rPr>
        <w:t>line coding with a starter list of 21</w:t>
      </w:r>
      <w:r w:rsidRPr="000E454F">
        <w:rPr>
          <w:rFonts w:ascii="Times New Roman" w:hAnsi="Times New Roman" w:cs="Times New Roman"/>
          <w:sz w:val="24"/>
          <w:szCs w:val="24"/>
          <w:vertAlign w:val="superscript"/>
        </w:rPr>
        <w:t>st</w:t>
      </w:r>
      <w:r w:rsidRPr="000E454F">
        <w:rPr>
          <w:rFonts w:ascii="Times New Roman" w:hAnsi="Times New Roman" w:cs="Times New Roman"/>
          <w:sz w:val="24"/>
          <w:szCs w:val="24"/>
        </w:rPr>
        <w:t xml:space="preserve"> century and STEM codes, was carried out using Dedoose qualitative data analysis package (Bazeley, 2013). During the second cycle coding, the researcher looked for patterns and themes emerging across the data types. During the third and final stage of coding analysis, a narrative was formed to articulate the findings that emerged from the sources of data. </w:t>
      </w:r>
    </w:p>
    <w:p w14:paraId="40A521CD" w14:textId="77777777" w:rsidR="00C36587" w:rsidRPr="0080555A" w:rsidRDefault="00C36587" w:rsidP="0080555A">
      <w:pPr>
        <w:pStyle w:val="Heading1"/>
        <w:jc w:val="center"/>
        <w:rPr>
          <w:sz w:val="24"/>
          <w:szCs w:val="24"/>
        </w:rPr>
      </w:pPr>
      <w:bookmarkStart w:id="57" w:name="_Toc13571797"/>
      <w:r w:rsidRPr="0080555A">
        <w:rPr>
          <w:sz w:val="24"/>
          <w:szCs w:val="24"/>
        </w:rPr>
        <w:t>Findings and Discussion</w:t>
      </w:r>
      <w:bookmarkEnd w:id="57"/>
    </w:p>
    <w:p w14:paraId="1A0E93CF" w14:textId="77777777" w:rsidR="00C36587" w:rsidRPr="0080555A" w:rsidRDefault="00C36587" w:rsidP="0080555A">
      <w:pPr>
        <w:pStyle w:val="Heading2"/>
        <w:rPr>
          <w:b/>
          <w:sz w:val="24"/>
          <w:szCs w:val="24"/>
        </w:rPr>
      </w:pPr>
      <w:bookmarkStart w:id="58" w:name="_Toc13571798"/>
      <w:r w:rsidRPr="0080555A">
        <w:rPr>
          <w:b/>
          <w:sz w:val="24"/>
          <w:szCs w:val="24"/>
        </w:rPr>
        <w:t>Perceived Program Outcomes</w:t>
      </w:r>
      <w:bookmarkEnd w:id="58"/>
      <w:r w:rsidRPr="0080555A">
        <w:rPr>
          <w:b/>
          <w:sz w:val="24"/>
          <w:szCs w:val="24"/>
        </w:rPr>
        <w:t xml:space="preserve"> </w:t>
      </w:r>
    </w:p>
    <w:p w14:paraId="3C4939FA" w14:textId="77777777" w:rsidR="00C36587" w:rsidRDefault="00C36587" w:rsidP="00C36587">
      <w:pPr>
        <w:pStyle w:val="NoSpacing"/>
        <w:spacing w:line="480" w:lineRule="auto"/>
        <w:ind w:firstLine="720"/>
        <w:rPr>
          <w:rFonts w:ascii="Times New Roman" w:hAnsi="Times New Roman" w:cs="Times New Roman"/>
          <w:sz w:val="24"/>
          <w:szCs w:val="24"/>
        </w:rPr>
      </w:pPr>
      <w:r w:rsidRPr="000E454F">
        <w:rPr>
          <w:rFonts w:ascii="Times New Roman" w:hAnsi="Times New Roman" w:cs="Times New Roman"/>
          <w:sz w:val="24"/>
          <w:szCs w:val="24"/>
        </w:rPr>
        <w:t xml:space="preserve">In focus groups and interviews, each of the three groups- parents, students, and teachers- emphasized different outcomes from student participation in OST programs (both STEM and Non-STEM). Teachers emphasized students’ development of social and emotional process-based skills, while parents focused more on students’ content-specific learning and the cultivation of new interests. Students focused heavily on the relational aspects of OST programs, explaining that the most important outcomes were developing friendships and having time to </w:t>
      </w:r>
      <w:r>
        <w:rPr>
          <w:rFonts w:ascii="Times New Roman" w:hAnsi="Times New Roman" w:cs="Times New Roman"/>
          <w:sz w:val="24"/>
          <w:szCs w:val="24"/>
        </w:rPr>
        <w:t xml:space="preserve">freely </w:t>
      </w:r>
      <w:r w:rsidRPr="000E454F">
        <w:rPr>
          <w:rFonts w:ascii="Times New Roman" w:hAnsi="Times New Roman" w:cs="Times New Roman"/>
          <w:sz w:val="24"/>
          <w:szCs w:val="24"/>
        </w:rPr>
        <w:t>play and build</w:t>
      </w:r>
      <w:r>
        <w:rPr>
          <w:rFonts w:ascii="Times New Roman" w:hAnsi="Times New Roman" w:cs="Times New Roman"/>
          <w:sz w:val="24"/>
          <w:szCs w:val="24"/>
        </w:rPr>
        <w:t xml:space="preserve"> together</w:t>
      </w:r>
      <w:r w:rsidRPr="000E454F">
        <w:rPr>
          <w:rFonts w:ascii="Times New Roman" w:hAnsi="Times New Roman" w:cs="Times New Roman"/>
          <w:sz w:val="24"/>
          <w:szCs w:val="24"/>
        </w:rPr>
        <w:t xml:space="preserve">. Lesson plans and observations illuminated the practices that most effectively supported these outcomes, which included intentional questioning, outdoor learning, free play, small group learning and peer support, and teacher presence and </w:t>
      </w:r>
      <w:r w:rsidRPr="000E454F">
        <w:rPr>
          <w:rFonts w:ascii="Times New Roman" w:hAnsi="Times New Roman" w:cs="Times New Roman"/>
          <w:i/>
          <w:iCs/>
          <w:sz w:val="24"/>
          <w:szCs w:val="24"/>
        </w:rPr>
        <w:t>circulation</w:t>
      </w:r>
      <w:r>
        <w:rPr>
          <w:rFonts w:ascii="Times New Roman" w:hAnsi="Times New Roman" w:cs="Times New Roman"/>
          <w:sz w:val="24"/>
          <w:szCs w:val="24"/>
        </w:rPr>
        <w:t xml:space="preserve"> to check in with individual students and small groups during learning time</w:t>
      </w:r>
      <w:r w:rsidRPr="000E454F">
        <w:rPr>
          <w:rFonts w:ascii="Times New Roman" w:hAnsi="Times New Roman" w:cs="Times New Roman"/>
          <w:sz w:val="24"/>
          <w:szCs w:val="24"/>
        </w:rPr>
        <w:t>.</w:t>
      </w:r>
    </w:p>
    <w:p w14:paraId="6041F420" w14:textId="77777777" w:rsidR="00C36587" w:rsidRPr="0080555A" w:rsidRDefault="00C36587" w:rsidP="0080555A">
      <w:pPr>
        <w:pStyle w:val="Heading2"/>
        <w:rPr>
          <w:b/>
          <w:color w:val="000000" w:themeColor="text1"/>
          <w:sz w:val="24"/>
          <w:szCs w:val="24"/>
        </w:rPr>
      </w:pPr>
      <w:bookmarkStart w:id="59" w:name="_Toc13571799"/>
      <w:r w:rsidRPr="0080555A">
        <w:rPr>
          <w:b/>
          <w:color w:val="000000" w:themeColor="text1"/>
          <w:sz w:val="24"/>
          <w:szCs w:val="24"/>
        </w:rPr>
        <w:lastRenderedPageBreak/>
        <w:t>21</w:t>
      </w:r>
      <w:r w:rsidRPr="0080555A">
        <w:rPr>
          <w:b/>
          <w:color w:val="000000" w:themeColor="text1"/>
          <w:sz w:val="24"/>
          <w:szCs w:val="24"/>
          <w:vertAlign w:val="superscript"/>
        </w:rPr>
        <w:t>st</w:t>
      </w:r>
      <w:r w:rsidRPr="0080555A">
        <w:rPr>
          <w:b/>
          <w:color w:val="000000" w:themeColor="text1"/>
          <w:sz w:val="24"/>
          <w:szCs w:val="24"/>
        </w:rPr>
        <w:t xml:space="preserve"> Century Skills and Themes Developed in STEM and Non-STEM Programs</w:t>
      </w:r>
      <w:bookmarkEnd w:id="59"/>
    </w:p>
    <w:p w14:paraId="5D3F5454" w14:textId="77777777" w:rsidR="00C36587" w:rsidRPr="000E454F" w:rsidRDefault="00C36587" w:rsidP="00C36587">
      <w:pPr>
        <w:pStyle w:val="NoSpacing"/>
        <w:spacing w:line="480" w:lineRule="auto"/>
        <w:rPr>
          <w:rFonts w:ascii="Times New Roman" w:hAnsi="Times New Roman" w:cs="Times New Roman"/>
          <w:sz w:val="24"/>
          <w:szCs w:val="24"/>
        </w:rPr>
      </w:pPr>
      <w:r w:rsidRPr="000E454F">
        <w:rPr>
          <w:rFonts w:ascii="Times New Roman" w:hAnsi="Times New Roman" w:cs="Times New Roman"/>
          <w:sz w:val="24"/>
          <w:szCs w:val="24"/>
        </w:rPr>
        <w:tab/>
      </w:r>
      <w:r>
        <w:rPr>
          <w:rFonts w:ascii="Times New Roman" w:hAnsi="Times New Roman" w:cs="Times New Roman"/>
          <w:sz w:val="24"/>
          <w:szCs w:val="24"/>
        </w:rPr>
        <w:t xml:space="preserve">The data showed that </w:t>
      </w:r>
      <w:r w:rsidRPr="000E454F">
        <w:rPr>
          <w:rFonts w:ascii="Times New Roman" w:hAnsi="Times New Roman" w:cs="Times New Roman"/>
          <w:sz w:val="24"/>
          <w:szCs w:val="24"/>
        </w:rPr>
        <w:t>specific 21</w:t>
      </w:r>
      <w:r w:rsidRPr="000E454F">
        <w:rPr>
          <w:rFonts w:ascii="Times New Roman" w:hAnsi="Times New Roman" w:cs="Times New Roman"/>
          <w:sz w:val="24"/>
          <w:szCs w:val="24"/>
          <w:vertAlign w:val="superscript"/>
        </w:rPr>
        <w:t>st</w:t>
      </w:r>
      <w:r w:rsidRPr="000E454F">
        <w:rPr>
          <w:rFonts w:ascii="Times New Roman" w:hAnsi="Times New Roman" w:cs="Times New Roman"/>
          <w:sz w:val="24"/>
          <w:szCs w:val="24"/>
        </w:rPr>
        <w:t xml:space="preserve"> century themes were linked to STEM programs, Non-STEM programs, and OST program participation</w:t>
      </w:r>
      <w:r>
        <w:rPr>
          <w:rFonts w:ascii="Times New Roman" w:hAnsi="Times New Roman" w:cs="Times New Roman"/>
          <w:sz w:val="24"/>
          <w:szCs w:val="24"/>
        </w:rPr>
        <w:t xml:space="preserve"> in general </w:t>
      </w:r>
      <w:r w:rsidRPr="000E454F">
        <w:rPr>
          <w:rFonts w:ascii="Times New Roman" w:hAnsi="Times New Roman" w:cs="Times New Roman"/>
          <w:sz w:val="24"/>
          <w:szCs w:val="24"/>
        </w:rPr>
        <w:t xml:space="preserve">(See </w:t>
      </w:r>
      <w:r>
        <w:rPr>
          <w:rFonts w:ascii="Times New Roman" w:hAnsi="Times New Roman" w:cs="Times New Roman"/>
          <w:sz w:val="24"/>
          <w:szCs w:val="24"/>
        </w:rPr>
        <w:t>F</w:t>
      </w:r>
      <w:r w:rsidRPr="000E454F">
        <w:rPr>
          <w:rFonts w:ascii="Times New Roman" w:hAnsi="Times New Roman" w:cs="Times New Roman"/>
          <w:sz w:val="24"/>
          <w:szCs w:val="24"/>
        </w:rPr>
        <w:t xml:space="preserve">igure </w:t>
      </w:r>
      <w:r>
        <w:rPr>
          <w:rFonts w:ascii="Times New Roman" w:hAnsi="Times New Roman" w:cs="Times New Roman"/>
          <w:sz w:val="24"/>
          <w:szCs w:val="24"/>
        </w:rPr>
        <w:t>2.3</w:t>
      </w:r>
      <w:r w:rsidRPr="000E454F">
        <w:rPr>
          <w:rFonts w:ascii="Times New Roman" w:hAnsi="Times New Roman" w:cs="Times New Roman"/>
          <w:sz w:val="24"/>
          <w:szCs w:val="24"/>
        </w:rPr>
        <w:t>). All participants, regardless of OST program, shared that involvement in programs promoted social emotional skills and Learning and Innovation 21</w:t>
      </w:r>
      <w:r w:rsidRPr="000E454F">
        <w:rPr>
          <w:rFonts w:ascii="Times New Roman" w:hAnsi="Times New Roman" w:cs="Times New Roman"/>
          <w:sz w:val="24"/>
          <w:szCs w:val="24"/>
          <w:vertAlign w:val="superscript"/>
        </w:rPr>
        <w:t>st</w:t>
      </w:r>
      <w:r w:rsidRPr="000E454F">
        <w:rPr>
          <w:rFonts w:ascii="Times New Roman" w:hAnsi="Times New Roman" w:cs="Times New Roman"/>
          <w:sz w:val="24"/>
          <w:szCs w:val="24"/>
        </w:rPr>
        <w:t xml:space="preserve"> century skills. Learning and Innovation skills include creativity, critical thinking and problem solving, communication, and collaboration (Battelle for Kids, 2019). To illustrate</w:t>
      </w:r>
      <w:r>
        <w:rPr>
          <w:rFonts w:ascii="Times New Roman" w:hAnsi="Times New Roman" w:cs="Times New Roman"/>
          <w:sz w:val="24"/>
          <w:szCs w:val="24"/>
        </w:rPr>
        <w:t xml:space="preserve"> this point</w:t>
      </w:r>
      <w:r w:rsidRPr="000E454F">
        <w:rPr>
          <w:rFonts w:ascii="Times New Roman" w:hAnsi="Times New Roman" w:cs="Times New Roman"/>
          <w:sz w:val="24"/>
          <w:szCs w:val="24"/>
        </w:rPr>
        <w:t xml:space="preserve">, </w:t>
      </w:r>
      <w:r>
        <w:rPr>
          <w:rFonts w:ascii="Times New Roman" w:hAnsi="Times New Roman" w:cs="Times New Roman"/>
          <w:sz w:val="24"/>
          <w:szCs w:val="24"/>
        </w:rPr>
        <w:t>Macie (pseudonyms used), a</w:t>
      </w:r>
      <w:r w:rsidRPr="000E454F">
        <w:rPr>
          <w:rFonts w:ascii="Times New Roman" w:hAnsi="Times New Roman" w:cs="Times New Roman"/>
          <w:sz w:val="24"/>
          <w:szCs w:val="24"/>
        </w:rPr>
        <w:t xml:space="preserve"> fifth grade student in Tree school (STEM) reported, </w:t>
      </w:r>
    </w:p>
    <w:p w14:paraId="6192F926" w14:textId="77777777" w:rsidR="00C36587" w:rsidRPr="000E454F" w:rsidRDefault="00C36587" w:rsidP="00C36587">
      <w:pPr>
        <w:pStyle w:val="NoSpacing"/>
        <w:spacing w:line="480" w:lineRule="auto"/>
        <w:ind w:left="720"/>
        <w:rPr>
          <w:rFonts w:ascii="Times New Roman" w:hAnsi="Times New Roman" w:cs="Times New Roman"/>
          <w:sz w:val="24"/>
          <w:szCs w:val="24"/>
        </w:rPr>
      </w:pPr>
      <w:r w:rsidRPr="000E454F">
        <w:rPr>
          <w:rFonts w:ascii="Times New Roman" w:hAnsi="Times New Roman" w:cs="Times New Roman"/>
          <w:sz w:val="24"/>
          <w:szCs w:val="24"/>
        </w:rPr>
        <w:t xml:space="preserve">[Being in </w:t>
      </w:r>
      <w:r>
        <w:rPr>
          <w:rFonts w:ascii="Times New Roman" w:hAnsi="Times New Roman" w:cs="Times New Roman"/>
          <w:sz w:val="24"/>
          <w:szCs w:val="24"/>
        </w:rPr>
        <w:t>my</w:t>
      </w:r>
      <w:r w:rsidRPr="000E454F">
        <w:rPr>
          <w:rFonts w:ascii="Times New Roman" w:hAnsi="Times New Roman" w:cs="Times New Roman"/>
          <w:sz w:val="24"/>
          <w:szCs w:val="24"/>
        </w:rPr>
        <w:t xml:space="preserve"> program] helped me learn how to solve problems. I used to plant a lot of trees and </w:t>
      </w:r>
      <w:r>
        <w:rPr>
          <w:rFonts w:ascii="Times New Roman" w:hAnsi="Times New Roman" w:cs="Times New Roman"/>
          <w:sz w:val="24"/>
          <w:szCs w:val="24"/>
        </w:rPr>
        <w:t>stuff</w:t>
      </w:r>
      <w:r w:rsidRPr="000E454F">
        <w:rPr>
          <w:rFonts w:ascii="Times New Roman" w:hAnsi="Times New Roman" w:cs="Times New Roman"/>
          <w:sz w:val="24"/>
          <w:szCs w:val="24"/>
        </w:rPr>
        <w:t xml:space="preserve"> and they kept dying and I had no idea why. </w:t>
      </w:r>
      <w:r>
        <w:rPr>
          <w:rFonts w:ascii="Times New Roman" w:hAnsi="Times New Roman" w:cs="Times New Roman"/>
          <w:sz w:val="24"/>
          <w:szCs w:val="24"/>
        </w:rPr>
        <w:t xml:space="preserve">So it is teaching me </w:t>
      </w:r>
      <w:r w:rsidRPr="000E454F">
        <w:rPr>
          <w:rFonts w:ascii="Times New Roman" w:hAnsi="Times New Roman" w:cs="Times New Roman"/>
          <w:sz w:val="24"/>
          <w:szCs w:val="24"/>
        </w:rPr>
        <w:t>how to not make that mistake again.</w:t>
      </w:r>
    </w:p>
    <w:p w14:paraId="74DAAF75" w14:textId="7BCEEEE6" w:rsidR="00C36587" w:rsidRDefault="00C36587" w:rsidP="00C36587">
      <w:pPr>
        <w:pStyle w:val="NoSpacing"/>
        <w:spacing w:line="480" w:lineRule="auto"/>
        <w:rPr>
          <w:rFonts w:ascii="Times New Roman" w:hAnsi="Times New Roman" w:cs="Times New Roman"/>
          <w:sz w:val="24"/>
          <w:szCs w:val="24"/>
        </w:rPr>
      </w:pPr>
      <w:r w:rsidRPr="000E454F">
        <w:rPr>
          <w:rFonts w:ascii="Times New Roman" w:hAnsi="Times New Roman" w:cs="Times New Roman"/>
          <w:sz w:val="24"/>
          <w:szCs w:val="24"/>
        </w:rPr>
        <w:t xml:space="preserve">This quote </w:t>
      </w:r>
      <w:r>
        <w:rPr>
          <w:rFonts w:ascii="Times New Roman" w:hAnsi="Times New Roman" w:cs="Times New Roman"/>
          <w:sz w:val="24"/>
          <w:szCs w:val="24"/>
        </w:rPr>
        <w:t>demonstrates</w:t>
      </w:r>
      <w:r w:rsidRPr="000E454F">
        <w:rPr>
          <w:rFonts w:ascii="Times New Roman" w:hAnsi="Times New Roman" w:cs="Times New Roman"/>
          <w:sz w:val="24"/>
          <w:szCs w:val="24"/>
        </w:rPr>
        <w:t xml:space="preserve"> problem-solving skills that students in the club cultivated over time. Similarly, </w:t>
      </w:r>
      <w:r>
        <w:rPr>
          <w:rFonts w:ascii="Times New Roman" w:hAnsi="Times New Roman" w:cs="Times New Roman"/>
          <w:sz w:val="24"/>
          <w:szCs w:val="24"/>
        </w:rPr>
        <w:t xml:space="preserve">Maria, </w:t>
      </w:r>
      <w:r w:rsidRPr="000E454F">
        <w:rPr>
          <w:rFonts w:ascii="Times New Roman" w:hAnsi="Times New Roman" w:cs="Times New Roman"/>
          <w:sz w:val="24"/>
          <w:szCs w:val="24"/>
        </w:rPr>
        <w:t xml:space="preserve">another fifth grade student in Sewing club (Non-STEM) reported, “If you are sewing and you are by yourself and you have a problem, you will continue to be stuck unless you ask someone to help you [solve the problem].” Even though both </w:t>
      </w:r>
      <w:r>
        <w:rPr>
          <w:rFonts w:ascii="Times New Roman" w:hAnsi="Times New Roman" w:cs="Times New Roman"/>
          <w:sz w:val="24"/>
          <w:szCs w:val="24"/>
        </w:rPr>
        <w:t>girls</w:t>
      </w:r>
      <w:r w:rsidRPr="000E454F">
        <w:rPr>
          <w:rFonts w:ascii="Times New Roman" w:hAnsi="Times New Roman" w:cs="Times New Roman"/>
          <w:sz w:val="24"/>
          <w:szCs w:val="24"/>
        </w:rPr>
        <w:t xml:space="preserve"> were in different programs, their responses revealed their learning about the collaborative nature of problem solving</w:t>
      </w:r>
      <w:r>
        <w:rPr>
          <w:rFonts w:ascii="Times New Roman" w:hAnsi="Times New Roman" w:cs="Times New Roman"/>
          <w:sz w:val="24"/>
          <w:szCs w:val="24"/>
        </w:rPr>
        <w:t>, an important learning and innovation skill.</w:t>
      </w:r>
    </w:p>
    <w:p w14:paraId="54B22B80" w14:textId="49571983" w:rsidR="003E1A01" w:rsidRDefault="003E1A01" w:rsidP="003E1A01">
      <w:pPr>
        <w:pStyle w:val="Caption"/>
      </w:pPr>
      <w:bookmarkStart w:id="60" w:name="_Toc13564541"/>
      <w:r>
        <w:lastRenderedPageBreak/>
        <w:t>Figure 2.</w:t>
      </w:r>
      <w:r w:rsidR="000C02B4">
        <w:rPr>
          <w:noProof/>
        </w:rPr>
        <w:fldChar w:fldCharType="begin"/>
      </w:r>
      <w:r w:rsidR="000C02B4">
        <w:rPr>
          <w:noProof/>
        </w:rPr>
        <w:instrText xml:space="preserve"> SEQ Figure_2 \* ARABIC </w:instrText>
      </w:r>
      <w:r w:rsidR="000C02B4">
        <w:rPr>
          <w:noProof/>
        </w:rPr>
        <w:fldChar w:fldCharType="separate"/>
      </w:r>
      <w:r w:rsidR="00DA275B">
        <w:rPr>
          <w:noProof/>
        </w:rPr>
        <w:t>3</w:t>
      </w:r>
      <w:r w:rsidR="000C02B4">
        <w:rPr>
          <w:noProof/>
        </w:rPr>
        <w:fldChar w:fldCharType="end"/>
      </w:r>
      <w:r>
        <w:t>.</w:t>
      </w:r>
      <w:bookmarkEnd w:id="60"/>
    </w:p>
    <w:p w14:paraId="0B08265C" w14:textId="77777777" w:rsidR="00C36587" w:rsidRPr="004144EC" w:rsidRDefault="00C36587" w:rsidP="00C36587">
      <w:pPr>
        <w:pStyle w:val="NoSpacing"/>
        <w:spacing w:line="480" w:lineRule="auto"/>
        <w:rPr>
          <w:rFonts w:ascii="Times New Roman" w:hAnsi="Times New Roman" w:cs="Times New Roman"/>
          <w:b/>
          <w:bCs/>
          <w:i/>
          <w:sz w:val="24"/>
          <w:szCs w:val="24"/>
        </w:rPr>
      </w:pPr>
      <w:r w:rsidRPr="004144EC">
        <w:rPr>
          <w:rFonts w:ascii="Times New Roman" w:hAnsi="Times New Roman" w:cs="Times New Roman"/>
          <w:i/>
          <w:sz w:val="24"/>
          <w:szCs w:val="24"/>
        </w:rPr>
        <w:t>21</w:t>
      </w:r>
      <w:r w:rsidRPr="004144EC">
        <w:rPr>
          <w:rFonts w:ascii="Times New Roman" w:hAnsi="Times New Roman" w:cs="Times New Roman"/>
          <w:i/>
          <w:sz w:val="24"/>
          <w:szCs w:val="24"/>
          <w:vertAlign w:val="superscript"/>
        </w:rPr>
        <w:t>st</w:t>
      </w:r>
      <w:r w:rsidRPr="004144EC">
        <w:rPr>
          <w:rFonts w:ascii="Times New Roman" w:hAnsi="Times New Roman" w:cs="Times New Roman"/>
          <w:i/>
          <w:sz w:val="24"/>
          <w:szCs w:val="24"/>
        </w:rPr>
        <w:t xml:space="preserve"> </w:t>
      </w:r>
      <w:r>
        <w:rPr>
          <w:rFonts w:ascii="Times New Roman" w:hAnsi="Times New Roman" w:cs="Times New Roman"/>
          <w:i/>
          <w:sz w:val="24"/>
          <w:szCs w:val="24"/>
        </w:rPr>
        <w:t>C</w:t>
      </w:r>
      <w:r w:rsidRPr="004144EC">
        <w:rPr>
          <w:rFonts w:ascii="Times New Roman" w:hAnsi="Times New Roman" w:cs="Times New Roman"/>
          <w:i/>
          <w:sz w:val="24"/>
          <w:szCs w:val="24"/>
        </w:rPr>
        <w:t xml:space="preserve">entury </w:t>
      </w:r>
      <w:r>
        <w:rPr>
          <w:rFonts w:ascii="Times New Roman" w:hAnsi="Times New Roman" w:cs="Times New Roman"/>
          <w:i/>
          <w:sz w:val="24"/>
          <w:szCs w:val="24"/>
        </w:rPr>
        <w:t>T</w:t>
      </w:r>
      <w:r w:rsidRPr="004144EC">
        <w:rPr>
          <w:rFonts w:ascii="Times New Roman" w:hAnsi="Times New Roman" w:cs="Times New Roman"/>
          <w:i/>
          <w:sz w:val="24"/>
          <w:szCs w:val="24"/>
        </w:rPr>
        <w:t xml:space="preserve">hemes </w:t>
      </w:r>
      <w:r>
        <w:rPr>
          <w:rFonts w:ascii="Times New Roman" w:hAnsi="Times New Roman" w:cs="Times New Roman"/>
          <w:i/>
          <w:sz w:val="24"/>
          <w:szCs w:val="24"/>
        </w:rPr>
        <w:t>L</w:t>
      </w:r>
      <w:r w:rsidRPr="004144EC">
        <w:rPr>
          <w:rFonts w:ascii="Times New Roman" w:hAnsi="Times New Roman" w:cs="Times New Roman"/>
          <w:i/>
          <w:sz w:val="24"/>
          <w:szCs w:val="24"/>
        </w:rPr>
        <w:t>inked to STEM and Non-STEM programs</w:t>
      </w:r>
      <w:r w:rsidRPr="004144EC">
        <w:rPr>
          <w:rFonts w:ascii="Times New Roman" w:hAnsi="Times New Roman" w:cs="Times New Roman"/>
          <w:i/>
          <w:noProof/>
          <w:sz w:val="24"/>
          <w:szCs w:val="24"/>
        </w:rPr>
        <w:drawing>
          <wp:inline distT="0" distB="0" distL="0" distR="0" wp14:anchorId="75F11872" wp14:editId="06309D8F">
            <wp:extent cx="5181600" cy="2524125"/>
            <wp:effectExtent l="0" t="0" r="12700" b="0"/>
            <wp:docPr id="15" name="Diagra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52B4419B" w14:textId="647D5209" w:rsidR="00C36587" w:rsidRPr="000E454F" w:rsidRDefault="00C36587" w:rsidP="00C36587">
      <w:pPr>
        <w:pStyle w:val="NoSpacing"/>
        <w:spacing w:line="480" w:lineRule="auto"/>
        <w:ind w:firstLine="720"/>
        <w:rPr>
          <w:rFonts w:ascii="Times New Roman" w:hAnsi="Times New Roman" w:cs="Times New Roman"/>
          <w:sz w:val="24"/>
          <w:szCs w:val="24"/>
        </w:rPr>
      </w:pPr>
      <w:r w:rsidRPr="001B50ED">
        <w:rPr>
          <w:rFonts w:ascii="Times New Roman" w:hAnsi="Times New Roman" w:cs="Times New Roman"/>
          <w:b/>
          <w:bCs/>
          <w:sz w:val="24"/>
          <w:szCs w:val="24"/>
        </w:rPr>
        <w:t>Literacy and life skills in Non-STEM programs.</w:t>
      </w:r>
      <w:r w:rsidRPr="001B50ED">
        <w:rPr>
          <w:rFonts w:ascii="Times New Roman" w:hAnsi="Times New Roman" w:cs="Times New Roman"/>
          <w:sz w:val="24"/>
          <w:szCs w:val="24"/>
        </w:rPr>
        <w:t xml:space="preserve"> </w:t>
      </w:r>
      <w:r w:rsidRPr="000E454F">
        <w:rPr>
          <w:rFonts w:ascii="Times New Roman" w:hAnsi="Times New Roman" w:cs="Times New Roman"/>
          <w:sz w:val="24"/>
          <w:szCs w:val="24"/>
        </w:rPr>
        <w:t xml:space="preserve">Non-STEM programs included a wide variety of activities and content areas. In clubs like soccer, sewing, and choir, students experienced programs with a non-academic focus. </w:t>
      </w:r>
      <w:r>
        <w:rPr>
          <w:rFonts w:ascii="Times New Roman" w:hAnsi="Times New Roman" w:cs="Times New Roman"/>
          <w:sz w:val="24"/>
          <w:szCs w:val="24"/>
        </w:rPr>
        <w:t>T</w:t>
      </w:r>
      <w:r w:rsidRPr="000E454F">
        <w:rPr>
          <w:rFonts w:ascii="Times New Roman" w:hAnsi="Times New Roman" w:cs="Times New Roman"/>
          <w:sz w:val="24"/>
          <w:szCs w:val="24"/>
        </w:rPr>
        <w:t>he most commonly mentioned 21</w:t>
      </w:r>
      <w:r w:rsidRPr="000E454F">
        <w:rPr>
          <w:rFonts w:ascii="Times New Roman" w:hAnsi="Times New Roman" w:cs="Times New Roman"/>
          <w:sz w:val="24"/>
          <w:szCs w:val="24"/>
          <w:vertAlign w:val="superscript"/>
        </w:rPr>
        <w:t>st</w:t>
      </w:r>
      <w:r w:rsidRPr="000E454F">
        <w:rPr>
          <w:rFonts w:ascii="Times New Roman" w:hAnsi="Times New Roman" w:cs="Times New Roman"/>
          <w:sz w:val="24"/>
          <w:szCs w:val="24"/>
        </w:rPr>
        <w:t xml:space="preserve"> century outcome </w:t>
      </w:r>
      <w:r>
        <w:rPr>
          <w:rFonts w:ascii="Times New Roman" w:hAnsi="Times New Roman" w:cs="Times New Roman"/>
          <w:sz w:val="24"/>
          <w:szCs w:val="24"/>
        </w:rPr>
        <w:t>was</w:t>
      </w:r>
      <w:r w:rsidRPr="000E454F">
        <w:rPr>
          <w:rFonts w:ascii="Times New Roman" w:hAnsi="Times New Roman" w:cs="Times New Roman"/>
          <w:sz w:val="24"/>
          <w:szCs w:val="24"/>
        </w:rPr>
        <w:t xml:space="preserve"> literacy</w:t>
      </w:r>
      <w:r>
        <w:rPr>
          <w:rFonts w:ascii="Times New Roman" w:hAnsi="Times New Roman" w:cs="Times New Roman"/>
          <w:sz w:val="24"/>
          <w:szCs w:val="24"/>
        </w:rPr>
        <w:t xml:space="preserve">, which </w:t>
      </w:r>
      <w:r w:rsidRPr="000E454F">
        <w:rPr>
          <w:rFonts w:ascii="Times New Roman" w:hAnsi="Times New Roman" w:cs="Times New Roman"/>
          <w:sz w:val="24"/>
          <w:szCs w:val="24"/>
        </w:rPr>
        <w:t xml:space="preserve">is defined as subject-specific knowledge that moves students toward an expert-level understanding of content (Battelle for Kids, 2019).  </w:t>
      </w:r>
      <w:r>
        <w:rPr>
          <w:rFonts w:ascii="Times New Roman" w:hAnsi="Times New Roman" w:cs="Times New Roman"/>
          <w:sz w:val="24"/>
          <w:szCs w:val="24"/>
        </w:rPr>
        <w:t>More specifically, i</w:t>
      </w:r>
      <w:r w:rsidRPr="000E454F">
        <w:rPr>
          <w:rFonts w:ascii="Times New Roman" w:hAnsi="Times New Roman" w:cs="Times New Roman"/>
          <w:sz w:val="24"/>
          <w:szCs w:val="24"/>
        </w:rPr>
        <w:t>nformation, media, environmental, and health literacy were all identified as primary outcomes</w:t>
      </w:r>
      <w:r w:rsidR="00573292">
        <w:rPr>
          <w:rFonts w:ascii="Times New Roman" w:hAnsi="Times New Roman" w:cs="Times New Roman"/>
          <w:sz w:val="24"/>
          <w:szCs w:val="24"/>
        </w:rPr>
        <w:t xml:space="preserve"> by participants</w:t>
      </w:r>
      <w:r w:rsidRPr="000E454F">
        <w:rPr>
          <w:rFonts w:ascii="Times New Roman" w:hAnsi="Times New Roman" w:cs="Times New Roman"/>
          <w:sz w:val="24"/>
          <w:szCs w:val="24"/>
        </w:rPr>
        <w:t xml:space="preserve">. Thus, environmental literacy defined within the Tree School program context was a conceptual understanding of how plants and trees grow, what their needs are, what conditions are most optimal for their growth, etc. </w:t>
      </w:r>
    </w:p>
    <w:p w14:paraId="6845BB43" w14:textId="77777777" w:rsidR="00C36587" w:rsidRPr="000E454F" w:rsidRDefault="00C36587" w:rsidP="00C36587">
      <w:pPr>
        <w:pStyle w:val="NoSpacing"/>
        <w:spacing w:line="480" w:lineRule="auto"/>
        <w:ind w:firstLine="720"/>
        <w:rPr>
          <w:rFonts w:ascii="Times New Roman" w:hAnsi="Times New Roman" w:cs="Times New Roman"/>
          <w:b/>
          <w:bCs/>
          <w:sz w:val="24"/>
          <w:szCs w:val="24"/>
        </w:rPr>
      </w:pPr>
      <w:r w:rsidRPr="000E454F">
        <w:rPr>
          <w:rFonts w:ascii="Times New Roman" w:hAnsi="Times New Roman" w:cs="Times New Roman"/>
          <w:sz w:val="24"/>
          <w:szCs w:val="24"/>
        </w:rPr>
        <w:t xml:space="preserve">Improved literacy in the areas of information (reading and understanding texts), media (music and art), environmental (plants and gardening), and health literacy (sports and movement) were identified as outcomes associated with student participation in Non-STEM programs. Life and career skills, the other outcome associated with Non-STEM </w:t>
      </w:r>
      <w:r w:rsidRPr="000E454F">
        <w:rPr>
          <w:rFonts w:ascii="Times New Roman" w:hAnsi="Times New Roman" w:cs="Times New Roman"/>
          <w:sz w:val="24"/>
          <w:szCs w:val="24"/>
        </w:rPr>
        <w:lastRenderedPageBreak/>
        <w:t xml:space="preserve">programs, included flexibility and adaptability, initiative and self-direction, social and cross-cultural skills, productivity and accountability, and leadership and responsibility. Students had multiple opportunities to develop such skills as they played team sports (collaboration), wrote and edited songs (flexible thinking), and worked together to prepare for a choir performance (social skills and accountability). These findings align with the </w:t>
      </w:r>
      <w:r>
        <w:rPr>
          <w:rFonts w:ascii="Times New Roman" w:hAnsi="Times New Roman" w:cs="Times New Roman"/>
          <w:sz w:val="24"/>
          <w:szCs w:val="24"/>
        </w:rPr>
        <w:t xml:space="preserve">results </w:t>
      </w:r>
      <w:r w:rsidRPr="000E454F">
        <w:rPr>
          <w:rFonts w:ascii="Times New Roman" w:hAnsi="Times New Roman" w:cs="Times New Roman"/>
          <w:sz w:val="24"/>
          <w:szCs w:val="24"/>
        </w:rPr>
        <w:t>in the Fifolt</w:t>
      </w:r>
      <w:r>
        <w:rPr>
          <w:rFonts w:ascii="Times New Roman" w:hAnsi="Times New Roman" w:cs="Times New Roman"/>
          <w:sz w:val="24"/>
          <w:szCs w:val="24"/>
        </w:rPr>
        <w:t xml:space="preserve"> et al. </w:t>
      </w:r>
      <w:r w:rsidRPr="000E454F">
        <w:rPr>
          <w:rFonts w:ascii="Times New Roman" w:hAnsi="Times New Roman" w:cs="Times New Roman"/>
          <w:sz w:val="24"/>
          <w:szCs w:val="24"/>
        </w:rPr>
        <w:t>(2018) study</w:t>
      </w:r>
      <w:r>
        <w:rPr>
          <w:rFonts w:ascii="Times New Roman" w:hAnsi="Times New Roman" w:cs="Times New Roman"/>
          <w:sz w:val="24"/>
          <w:szCs w:val="24"/>
        </w:rPr>
        <w:t xml:space="preserve">, which suggest that </w:t>
      </w:r>
      <w:r w:rsidRPr="000E454F">
        <w:rPr>
          <w:rFonts w:ascii="Times New Roman" w:hAnsi="Times New Roman" w:cs="Times New Roman"/>
          <w:sz w:val="24"/>
          <w:szCs w:val="24"/>
        </w:rPr>
        <w:t>Non-STEM OST programs promote the development of a variety of life skills.</w:t>
      </w:r>
    </w:p>
    <w:p w14:paraId="562DDF04" w14:textId="77777777" w:rsidR="00C36587" w:rsidRPr="000E454F" w:rsidRDefault="00C36587" w:rsidP="00C36587">
      <w:pPr>
        <w:pStyle w:val="NoSpacing"/>
        <w:spacing w:line="480" w:lineRule="auto"/>
        <w:ind w:firstLine="720"/>
        <w:rPr>
          <w:rFonts w:ascii="Times New Roman" w:hAnsi="Times New Roman" w:cs="Times New Roman"/>
          <w:sz w:val="24"/>
          <w:szCs w:val="24"/>
        </w:rPr>
      </w:pPr>
      <w:r w:rsidRPr="001B50ED">
        <w:rPr>
          <w:rFonts w:ascii="Times New Roman" w:hAnsi="Times New Roman" w:cs="Times New Roman"/>
          <w:b/>
          <w:bCs/>
          <w:sz w:val="24"/>
          <w:szCs w:val="24"/>
        </w:rPr>
        <w:t>STEM knowledge, skills, and collaboration in STEM programs.</w:t>
      </w:r>
      <w:r w:rsidRPr="001B50ED">
        <w:rPr>
          <w:rFonts w:ascii="Times New Roman" w:hAnsi="Times New Roman" w:cs="Times New Roman"/>
          <w:b/>
          <w:bCs/>
          <w:sz w:val="28"/>
          <w:szCs w:val="28"/>
        </w:rPr>
        <w:t xml:space="preserve"> </w:t>
      </w:r>
      <w:r>
        <w:rPr>
          <w:rFonts w:ascii="Times New Roman" w:hAnsi="Times New Roman" w:cs="Times New Roman"/>
          <w:sz w:val="24"/>
          <w:szCs w:val="24"/>
        </w:rPr>
        <w:t>A</w:t>
      </w:r>
      <w:r w:rsidRPr="000E454F">
        <w:rPr>
          <w:rFonts w:ascii="Times New Roman" w:hAnsi="Times New Roman" w:cs="Times New Roman"/>
          <w:sz w:val="24"/>
          <w:szCs w:val="24"/>
        </w:rPr>
        <w:t>ctivities included in STEM programs were focused exclusively on science, technology, engineering, and mathematics. Compared to Non-STEM programs, STEM programs were naturally more limited in their scope</w:t>
      </w:r>
      <w:r>
        <w:rPr>
          <w:rFonts w:ascii="Times New Roman" w:hAnsi="Times New Roman" w:cs="Times New Roman"/>
          <w:sz w:val="24"/>
          <w:szCs w:val="24"/>
        </w:rPr>
        <w:t xml:space="preserve">. Data from focus groups and interviews revealed that </w:t>
      </w:r>
      <w:r w:rsidRPr="000E454F">
        <w:rPr>
          <w:rFonts w:ascii="Times New Roman" w:hAnsi="Times New Roman" w:cs="Times New Roman"/>
          <w:sz w:val="24"/>
          <w:szCs w:val="24"/>
        </w:rPr>
        <w:t xml:space="preserve">these programs lent themselves to the development of information, media, and technology </w:t>
      </w:r>
      <w:r w:rsidRPr="000E454F">
        <w:rPr>
          <w:rFonts w:ascii="Times New Roman" w:hAnsi="Times New Roman" w:cs="Times New Roman"/>
          <w:i/>
          <w:iCs/>
          <w:sz w:val="24"/>
          <w:szCs w:val="24"/>
        </w:rPr>
        <w:t>skills</w:t>
      </w:r>
      <w:r w:rsidRPr="000E454F">
        <w:rPr>
          <w:rFonts w:ascii="Times New Roman" w:hAnsi="Times New Roman" w:cs="Times New Roman"/>
          <w:sz w:val="24"/>
          <w:szCs w:val="24"/>
        </w:rPr>
        <w:t xml:space="preserve">. While Non-STEM program outcomes focused on </w:t>
      </w:r>
      <w:r w:rsidRPr="000E454F">
        <w:rPr>
          <w:rFonts w:ascii="Times New Roman" w:hAnsi="Times New Roman" w:cs="Times New Roman"/>
          <w:i/>
          <w:iCs/>
          <w:sz w:val="24"/>
          <w:szCs w:val="24"/>
        </w:rPr>
        <w:t xml:space="preserve">literacy </w:t>
      </w:r>
      <w:r w:rsidRPr="000E454F">
        <w:rPr>
          <w:rFonts w:ascii="Times New Roman" w:hAnsi="Times New Roman" w:cs="Times New Roman"/>
          <w:sz w:val="24"/>
          <w:szCs w:val="24"/>
        </w:rPr>
        <w:t xml:space="preserve">(subject-specific knowledge), STEM programs focused on </w:t>
      </w:r>
      <w:r w:rsidRPr="000E454F">
        <w:rPr>
          <w:rFonts w:ascii="Times New Roman" w:hAnsi="Times New Roman" w:cs="Times New Roman"/>
          <w:i/>
          <w:iCs/>
          <w:sz w:val="24"/>
          <w:szCs w:val="24"/>
        </w:rPr>
        <w:t>skills</w:t>
      </w:r>
      <w:r w:rsidRPr="000E454F">
        <w:rPr>
          <w:rFonts w:ascii="Times New Roman" w:hAnsi="Times New Roman" w:cs="Times New Roman"/>
          <w:sz w:val="24"/>
          <w:szCs w:val="24"/>
        </w:rPr>
        <w:t>. Observations and lesson plans from STEM programs revealed that the primary activities included tasks like building models, coding computer commands, generating tree planting plans, or programming robots. These experiential, inquiry-based tasks aligned with the types of STEM activities suggested by the National Research Council (2015)</w:t>
      </w:r>
      <w:r>
        <w:rPr>
          <w:rFonts w:ascii="Times New Roman" w:hAnsi="Times New Roman" w:cs="Times New Roman"/>
          <w:sz w:val="24"/>
          <w:szCs w:val="24"/>
        </w:rPr>
        <w:t>:</w:t>
      </w:r>
      <w:r w:rsidRPr="000E454F">
        <w:rPr>
          <w:rFonts w:ascii="Times New Roman" w:hAnsi="Times New Roman" w:cs="Times New Roman"/>
          <w:sz w:val="24"/>
          <w:szCs w:val="24"/>
        </w:rPr>
        <w:t xml:space="preserve"> They were student-focused and required both STEM literacy (content knowledge) and the skills to effectively apply the knowledge. Observation data revealed that students in STEM programs were often engaged in team-based tasks with the goal of collaboratively completing objectives. </w:t>
      </w:r>
    </w:p>
    <w:p w14:paraId="38D188F3" w14:textId="1B4D2E32" w:rsidR="00C36587" w:rsidRDefault="00C36587" w:rsidP="00C36587">
      <w:pPr>
        <w:pStyle w:val="NoSpacing"/>
        <w:spacing w:line="480" w:lineRule="auto"/>
        <w:ind w:firstLine="720"/>
        <w:rPr>
          <w:rFonts w:ascii="Times New Roman" w:hAnsi="Times New Roman" w:cs="Times New Roman"/>
          <w:sz w:val="24"/>
          <w:szCs w:val="24"/>
        </w:rPr>
      </w:pPr>
      <w:r w:rsidRPr="001B50ED">
        <w:rPr>
          <w:rFonts w:ascii="Times New Roman" w:hAnsi="Times New Roman" w:cs="Times New Roman"/>
          <w:b/>
          <w:bCs/>
          <w:sz w:val="24"/>
          <w:szCs w:val="24"/>
        </w:rPr>
        <w:t>OST program components and 21st century skills as outcomes.</w:t>
      </w:r>
      <w:r w:rsidRPr="001B50ED">
        <w:rPr>
          <w:rFonts w:ascii="Times New Roman" w:hAnsi="Times New Roman" w:cs="Times New Roman"/>
          <w:b/>
          <w:bCs/>
          <w:sz w:val="28"/>
          <w:szCs w:val="28"/>
        </w:rPr>
        <w:t xml:space="preserve"> </w:t>
      </w:r>
      <w:r>
        <w:rPr>
          <w:rFonts w:ascii="Times New Roman" w:hAnsi="Times New Roman" w:cs="Times New Roman"/>
          <w:sz w:val="24"/>
          <w:szCs w:val="24"/>
        </w:rPr>
        <w:t>F</w:t>
      </w:r>
      <w:r w:rsidRPr="000E454F">
        <w:rPr>
          <w:rFonts w:ascii="Times New Roman" w:hAnsi="Times New Roman" w:cs="Times New Roman"/>
          <w:sz w:val="24"/>
          <w:szCs w:val="24"/>
        </w:rPr>
        <w:t>our important OST components</w:t>
      </w:r>
      <w:r>
        <w:rPr>
          <w:rFonts w:ascii="Times New Roman" w:hAnsi="Times New Roman" w:cs="Times New Roman"/>
          <w:sz w:val="24"/>
          <w:szCs w:val="24"/>
        </w:rPr>
        <w:t xml:space="preserve"> were revealed in the data</w:t>
      </w:r>
      <w:r w:rsidRPr="000E454F">
        <w:rPr>
          <w:rFonts w:ascii="Times New Roman" w:hAnsi="Times New Roman" w:cs="Times New Roman"/>
          <w:sz w:val="24"/>
          <w:szCs w:val="24"/>
        </w:rPr>
        <w:t xml:space="preserve">: content knowledge, process skills, </w:t>
      </w:r>
      <w:r w:rsidRPr="000E454F">
        <w:rPr>
          <w:rFonts w:ascii="Times New Roman" w:hAnsi="Times New Roman" w:cs="Times New Roman"/>
          <w:sz w:val="24"/>
          <w:szCs w:val="24"/>
        </w:rPr>
        <w:lastRenderedPageBreak/>
        <w:t>relationship development, and pedagogy and practice</w:t>
      </w:r>
      <w:r>
        <w:rPr>
          <w:rFonts w:ascii="Times New Roman" w:hAnsi="Times New Roman" w:cs="Times New Roman"/>
          <w:sz w:val="24"/>
          <w:szCs w:val="24"/>
        </w:rPr>
        <w:t xml:space="preserve">. </w:t>
      </w:r>
      <w:r w:rsidRPr="000E454F">
        <w:rPr>
          <w:rFonts w:ascii="Times New Roman" w:hAnsi="Times New Roman" w:cs="Times New Roman"/>
          <w:sz w:val="24"/>
          <w:szCs w:val="24"/>
        </w:rPr>
        <w:t xml:space="preserve">Knowledge of all four components can be helpful in planning effective programs that support student growth and learning. Another helpful tool </w:t>
      </w:r>
      <w:r>
        <w:rPr>
          <w:rFonts w:ascii="Times New Roman" w:hAnsi="Times New Roman" w:cs="Times New Roman"/>
          <w:sz w:val="24"/>
          <w:szCs w:val="24"/>
        </w:rPr>
        <w:t xml:space="preserve">that can be used </w:t>
      </w:r>
      <w:r w:rsidRPr="000E454F">
        <w:rPr>
          <w:rFonts w:ascii="Times New Roman" w:hAnsi="Times New Roman" w:cs="Times New Roman"/>
          <w:sz w:val="24"/>
          <w:szCs w:val="24"/>
        </w:rPr>
        <w:t>for program planning, implementation, and evaluation is the Framework for 21</w:t>
      </w:r>
      <w:r w:rsidRPr="000E454F">
        <w:rPr>
          <w:rFonts w:ascii="Times New Roman" w:hAnsi="Times New Roman" w:cs="Times New Roman"/>
          <w:sz w:val="24"/>
          <w:szCs w:val="24"/>
          <w:vertAlign w:val="superscript"/>
        </w:rPr>
        <w:t>st</w:t>
      </w:r>
      <w:r w:rsidRPr="000E454F">
        <w:rPr>
          <w:rFonts w:ascii="Times New Roman" w:hAnsi="Times New Roman" w:cs="Times New Roman"/>
          <w:sz w:val="24"/>
          <w:szCs w:val="24"/>
        </w:rPr>
        <w:t xml:space="preserve"> century learning (Alismail &amp; McGuire, 2015</w:t>
      </w:r>
      <w:r w:rsidR="00DB1A0A">
        <w:rPr>
          <w:rFonts w:ascii="Times New Roman" w:hAnsi="Times New Roman" w:cs="Times New Roman"/>
          <w:sz w:val="24"/>
          <w:szCs w:val="24"/>
        </w:rPr>
        <w:t>; Battelle for Kids, 2019</w:t>
      </w:r>
      <w:r w:rsidRPr="000E454F">
        <w:rPr>
          <w:rFonts w:ascii="Times New Roman" w:hAnsi="Times New Roman" w:cs="Times New Roman"/>
          <w:sz w:val="24"/>
          <w:szCs w:val="24"/>
        </w:rPr>
        <w:t>). Since 21</w:t>
      </w:r>
      <w:r w:rsidRPr="000E454F">
        <w:rPr>
          <w:rFonts w:ascii="Times New Roman" w:hAnsi="Times New Roman" w:cs="Times New Roman"/>
          <w:sz w:val="24"/>
          <w:szCs w:val="24"/>
          <w:vertAlign w:val="superscript"/>
        </w:rPr>
        <w:t>st</w:t>
      </w:r>
      <w:r w:rsidRPr="000E454F">
        <w:rPr>
          <w:rFonts w:ascii="Times New Roman" w:hAnsi="Times New Roman" w:cs="Times New Roman"/>
          <w:sz w:val="24"/>
          <w:szCs w:val="24"/>
        </w:rPr>
        <w:t xml:space="preserve"> century skills include dispositions that promote learning in a variety of subject areas (rather than domain-specific), they can effectively serve as indicators of success for OSTs that cover a wide range of subject and skill areas. </w:t>
      </w:r>
    </w:p>
    <w:p w14:paraId="597FACB7" w14:textId="77777777" w:rsidR="00C36587" w:rsidRDefault="00C36587" w:rsidP="00C36587">
      <w:pPr>
        <w:pStyle w:val="NoSpacing"/>
        <w:spacing w:line="480" w:lineRule="auto"/>
        <w:rPr>
          <w:rFonts w:ascii="Times New Roman" w:hAnsi="Times New Roman" w:cs="Times New Roman"/>
          <w:sz w:val="24"/>
          <w:szCs w:val="24"/>
        </w:rPr>
      </w:pPr>
      <w:r w:rsidRPr="000E454F">
        <w:rPr>
          <w:rFonts w:ascii="Times New Roman" w:hAnsi="Times New Roman" w:cs="Times New Roman"/>
          <w:b/>
          <w:bCs/>
          <w:sz w:val="24"/>
          <w:szCs w:val="24"/>
        </w:rPr>
        <w:tab/>
      </w:r>
      <w:r w:rsidRPr="000E454F">
        <w:rPr>
          <w:rFonts w:ascii="Times New Roman" w:hAnsi="Times New Roman" w:cs="Times New Roman"/>
          <w:sz w:val="24"/>
          <w:szCs w:val="24"/>
        </w:rPr>
        <w:t xml:space="preserve">OST programs provide students with opportunities to explore non-academic interests, expand their understanding of academic content, and cultivate new talents (Maier et al., 2017). Recognizing that the regular school day presents a host of challenges associated with large class sizes and standardized tests and curriculum, OST programs have the capacity to provide learning time that is unencumbered by typical school constraints (Grissom, Kalogrides, </w:t>
      </w:r>
      <w:r>
        <w:rPr>
          <w:rFonts w:ascii="Times New Roman" w:hAnsi="Times New Roman" w:cs="Times New Roman"/>
          <w:sz w:val="24"/>
          <w:szCs w:val="24"/>
        </w:rPr>
        <w:t>&amp;</w:t>
      </w:r>
      <w:r w:rsidRPr="000E454F">
        <w:rPr>
          <w:rFonts w:ascii="Times New Roman" w:hAnsi="Times New Roman" w:cs="Times New Roman"/>
          <w:sz w:val="24"/>
          <w:szCs w:val="24"/>
        </w:rPr>
        <w:t xml:space="preserve"> Loeb, 2017). In OST programs, students can pursue information that interests them from teachers who have autonomy to teach in creative ways (Beckett et al., 2009). Smaller group sizes allow for more meaningful interactions among peers and between teachers and students. Though OSTs tend to be less structured than the regular school day, this does not mean that they </w:t>
      </w:r>
      <w:r>
        <w:rPr>
          <w:rFonts w:ascii="Times New Roman" w:hAnsi="Times New Roman" w:cs="Times New Roman"/>
          <w:sz w:val="24"/>
          <w:szCs w:val="24"/>
        </w:rPr>
        <w:t>are</w:t>
      </w:r>
      <w:r w:rsidRPr="000E454F">
        <w:rPr>
          <w:rFonts w:ascii="Times New Roman" w:hAnsi="Times New Roman" w:cs="Times New Roman"/>
          <w:sz w:val="24"/>
          <w:szCs w:val="24"/>
        </w:rPr>
        <w:t xml:space="preserve"> free of accountability or evaluation. Rather than using test scores or grades collected during the school day to measure learning and growth from OST programs, using 21</w:t>
      </w:r>
      <w:r w:rsidRPr="000E454F">
        <w:rPr>
          <w:rFonts w:ascii="Times New Roman" w:hAnsi="Times New Roman" w:cs="Times New Roman"/>
          <w:sz w:val="24"/>
          <w:szCs w:val="24"/>
          <w:vertAlign w:val="superscript"/>
        </w:rPr>
        <w:t>st</w:t>
      </w:r>
      <w:r w:rsidRPr="000E454F">
        <w:rPr>
          <w:rFonts w:ascii="Times New Roman" w:hAnsi="Times New Roman" w:cs="Times New Roman"/>
          <w:sz w:val="24"/>
          <w:szCs w:val="24"/>
        </w:rPr>
        <w:t xml:space="preserve"> century skills and student, parent, and teacher feedback as indicators of growth </w:t>
      </w:r>
      <w:r>
        <w:rPr>
          <w:rFonts w:ascii="Times New Roman" w:hAnsi="Times New Roman" w:cs="Times New Roman"/>
          <w:sz w:val="24"/>
          <w:szCs w:val="24"/>
        </w:rPr>
        <w:t>are</w:t>
      </w:r>
      <w:r w:rsidRPr="000E454F">
        <w:rPr>
          <w:rFonts w:ascii="Times New Roman" w:hAnsi="Times New Roman" w:cs="Times New Roman"/>
          <w:sz w:val="24"/>
          <w:szCs w:val="24"/>
        </w:rPr>
        <w:t xml:space="preserve"> a more appropriate and student-centric approach to gauging and reporting student outcomes associated with OST learning. </w:t>
      </w:r>
    </w:p>
    <w:p w14:paraId="1211CB8A" w14:textId="77777777" w:rsidR="00C36587" w:rsidRPr="0080555A" w:rsidRDefault="00C36587" w:rsidP="0080555A">
      <w:pPr>
        <w:pStyle w:val="Heading1"/>
        <w:jc w:val="center"/>
        <w:rPr>
          <w:sz w:val="24"/>
          <w:szCs w:val="24"/>
        </w:rPr>
      </w:pPr>
      <w:bookmarkStart w:id="61" w:name="_Toc13571800"/>
      <w:r w:rsidRPr="0080555A">
        <w:rPr>
          <w:sz w:val="24"/>
          <w:szCs w:val="24"/>
        </w:rPr>
        <w:lastRenderedPageBreak/>
        <w:t>Limitations</w:t>
      </w:r>
      <w:bookmarkEnd w:id="61"/>
    </w:p>
    <w:p w14:paraId="4FBA258E" w14:textId="3DAF6815" w:rsidR="00C36587" w:rsidRPr="000E454F" w:rsidRDefault="00C36587" w:rsidP="00C36587">
      <w:pPr>
        <w:pStyle w:val="NoSpacing"/>
        <w:spacing w:line="480" w:lineRule="auto"/>
        <w:ind w:firstLine="720"/>
        <w:rPr>
          <w:rFonts w:ascii="Times New Roman" w:hAnsi="Times New Roman" w:cs="Times New Roman"/>
          <w:sz w:val="24"/>
          <w:szCs w:val="24"/>
        </w:rPr>
      </w:pPr>
      <w:r w:rsidRPr="000E454F">
        <w:rPr>
          <w:rFonts w:ascii="Times New Roman" w:hAnsi="Times New Roman" w:cs="Times New Roman"/>
          <w:sz w:val="24"/>
          <w:szCs w:val="24"/>
        </w:rPr>
        <w:t>The length of programs studied in this research serve</w:t>
      </w:r>
      <w:r w:rsidR="00DB1A0A">
        <w:rPr>
          <w:rFonts w:ascii="Times New Roman" w:hAnsi="Times New Roman" w:cs="Times New Roman"/>
          <w:sz w:val="24"/>
          <w:szCs w:val="24"/>
        </w:rPr>
        <w:t>s</w:t>
      </w:r>
      <w:r w:rsidRPr="000E454F">
        <w:rPr>
          <w:rFonts w:ascii="Times New Roman" w:hAnsi="Times New Roman" w:cs="Times New Roman"/>
          <w:sz w:val="24"/>
          <w:szCs w:val="24"/>
        </w:rPr>
        <w:t xml:space="preserve"> as a limitation. Programs included in the study were only 10 weeks long. It could be argued that this limited amount of time spent in OST programs once or twice weekly may not have a lasting effect on students’ concept and skill development. However, student and parent focus groups and teacher interviews revealed personal experiences that illustrated 21</w:t>
      </w:r>
      <w:r w:rsidRPr="000E454F">
        <w:rPr>
          <w:rFonts w:ascii="Times New Roman" w:hAnsi="Times New Roman" w:cs="Times New Roman"/>
          <w:sz w:val="24"/>
          <w:szCs w:val="24"/>
          <w:vertAlign w:val="superscript"/>
        </w:rPr>
        <w:t>st</w:t>
      </w:r>
      <w:r w:rsidRPr="000E454F">
        <w:rPr>
          <w:rFonts w:ascii="Times New Roman" w:hAnsi="Times New Roman" w:cs="Times New Roman"/>
          <w:sz w:val="24"/>
          <w:szCs w:val="24"/>
        </w:rPr>
        <w:t xml:space="preserve"> century skill development, social emotional growth, and the acquisition of new learning. Additionally, it could also be argued that if nothing else, these limited exposures to concepts during the OST programs serve to spark interests that students can pursue in future </w:t>
      </w:r>
      <w:r>
        <w:rPr>
          <w:rFonts w:ascii="Times New Roman" w:hAnsi="Times New Roman" w:cs="Times New Roman"/>
          <w:sz w:val="24"/>
          <w:szCs w:val="24"/>
        </w:rPr>
        <w:t>semeste</w:t>
      </w:r>
      <w:r w:rsidRPr="000E454F">
        <w:rPr>
          <w:rFonts w:ascii="Times New Roman" w:hAnsi="Times New Roman" w:cs="Times New Roman"/>
          <w:sz w:val="24"/>
          <w:szCs w:val="24"/>
        </w:rPr>
        <w:t xml:space="preserve">rs both in and out of school. </w:t>
      </w:r>
      <w:r>
        <w:rPr>
          <w:rFonts w:ascii="Times New Roman" w:hAnsi="Times New Roman" w:cs="Times New Roman"/>
          <w:sz w:val="24"/>
          <w:szCs w:val="24"/>
        </w:rPr>
        <w:t xml:space="preserve"> </w:t>
      </w:r>
    </w:p>
    <w:p w14:paraId="333F89CF" w14:textId="77777777" w:rsidR="00C36587" w:rsidRPr="0080555A" w:rsidRDefault="00C36587" w:rsidP="0080555A">
      <w:pPr>
        <w:pStyle w:val="Heading1"/>
        <w:jc w:val="center"/>
        <w:rPr>
          <w:color w:val="000000" w:themeColor="text1"/>
          <w:sz w:val="24"/>
          <w:szCs w:val="24"/>
        </w:rPr>
      </w:pPr>
      <w:bookmarkStart w:id="62" w:name="_Toc13571801"/>
      <w:r w:rsidRPr="0080555A">
        <w:rPr>
          <w:color w:val="000000" w:themeColor="text1"/>
          <w:sz w:val="24"/>
          <w:szCs w:val="24"/>
        </w:rPr>
        <w:t>Conclusion</w:t>
      </w:r>
      <w:bookmarkEnd w:id="62"/>
    </w:p>
    <w:p w14:paraId="613133BF" w14:textId="4B31B756" w:rsidR="00B92FCD" w:rsidRDefault="00B92FCD" w:rsidP="00B92FCD">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The implications of the findings in this study relate to instructional programs both in and out of school time. Regardless of progr</w:t>
      </w:r>
      <w:r w:rsidR="00DB1A0A">
        <w:rPr>
          <w:rFonts w:ascii="Times New Roman" w:hAnsi="Times New Roman" w:cs="Times New Roman"/>
          <w:sz w:val="24"/>
          <w:szCs w:val="24"/>
        </w:rPr>
        <w:t>am type</w:t>
      </w:r>
      <w:r>
        <w:rPr>
          <w:rFonts w:ascii="Times New Roman" w:hAnsi="Times New Roman" w:cs="Times New Roman"/>
          <w:sz w:val="24"/>
          <w:szCs w:val="24"/>
        </w:rPr>
        <w:t>, there is capacity for 21</w:t>
      </w:r>
      <w:r w:rsidRPr="00AE7EEA">
        <w:rPr>
          <w:rFonts w:ascii="Times New Roman" w:hAnsi="Times New Roman" w:cs="Times New Roman"/>
          <w:sz w:val="24"/>
          <w:szCs w:val="24"/>
          <w:vertAlign w:val="superscript"/>
        </w:rPr>
        <w:t>st</w:t>
      </w:r>
      <w:r>
        <w:rPr>
          <w:rFonts w:ascii="Times New Roman" w:hAnsi="Times New Roman" w:cs="Times New Roman"/>
          <w:sz w:val="24"/>
          <w:szCs w:val="24"/>
        </w:rPr>
        <w:t xml:space="preserve"> century skill support during </w:t>
      </w:r>
      <w:r w:rsidR="00DB1A0A">
        <w:rPr>
          <w:rFonts w:ascii="Times New Roman" w:hAnsi="Times New Roman" w:cs="Times New Roman"/>
          <w:sz w:val="24"/>
          <w:szCs w:val="24"/>
        </w:rPr>
        <w:t xml:space="preserve">instructional </w:t>
      </w:r>
      <w:r>
        <w:rPr>
          <w:rFonts w:ascii="Times New Roman" w:hAnsi="Times New Roman" w:cs="Times New Roman"/>
          <w:sz w:val="24"/>
          <w:szCs w:val="24"/>
        </w:rPr>
        <w:t xml:space="preserve">programs. Leveraging </w:t>
      </w:r>
      <w:r w:rsidR="00DB1A0A">
        <w:rPr>
          <w:rFonts w:ascii="Times New Roman" w:hAnsi="Times New Roman" w:cs="Times New Roman"/>
          <w:sz w:val="24"/>
          <w:szCs w:val="24"/>
        </w:rPr>
        <w:t>instruction</w:t>
      </w:r>
      <w:r>
        <w:rPr>
          <w:rFonts w:ascii="Times New Roman" w:hAnsi="Times New Roman" w:cs="Times New Roman"/>
          <w:sz w:val="24"/>
          <w:szCs w:val="24"/>
        </w:rPr>
        <w:t xml:space="preserve"> to support the development of literacy and skill-based learning</w:t>
      </w:r>
      <w:r w:rsidR="00DB1A0A">
        <w:rPr>
          <w:rFonts w:ascii="Times New Roman" w:hAnsi="Times New Roman" w:cs="Times New Roman"/>
          <w:sz w:val="24"/>
          <w:szCs w:val="24"/>
        </w:rPr>
        <w:t xml:space="preserve">, especially </w:t>
      </w:r>
      <w:r>
        <w:rPr>
          <w:rFonts w:ascii="Times New Roman" w:hAnsi="Times New Roman" w:cs="Times New Roman"/>
          <w:sz w:val="24"/>
          <w:szCs w:val="24"/>
        </w:rPr>
        <w:t>before and after school</w:t>
      </w:r>
      <w:r w:rsidR="00DB1A0A">
        <w:rPr>
          <w:rFonts w:ascii="Times New Roman" w:hAnsi="Times New Roman" w:cs="Times New Roman"/>
          <w:sz w:val="24"/>
          <w:szCs w:val="24"/>
        </w:rPr>
        <w:t xml:space="preserve">, </w:t>
      </w:r>
      <w:r>
        <w:rPr>
          <w:rFonts w:ascii="Times New Roman" w:hAnsi="Times New Roman" w:cs="Times New Roman"/>
          <w:sz w:val="24"/>
          <w:szCs w:val="24"/>
        </w:rPr>
        <w:t xml:space="preserve">serves students well in other areas of their lives and academic careers. Additionally, the methodology presented in this paper provides a helpful framework that can be replicated and scaled in other school settings </w:t>
      </w:r>
      <w:r w:rsidR="00F73875">
        <w:rPr>
          <w:rFonts w:ascii="Times New Roman" w:hAnsi="Times New Roman" w:cs="Times New Roman"/>
          <w:sz w:val="24"/>
          <w:szCs w:val="24"/>
        </w:rPr>
        <w:t>interested in using</w:t>
      </w:r>
      <w:r>
        <w:rPr>
          <w:rFonts w:ascii="Times New Roman" w:hAnsi="Times New Roman" w:cs="Times New Roman"/>
          <w:sz w:val="24"/>
          <w:szCs w:val="24"/>
        </w:rPr>
        <w:t xml:space="preserve"> the voices within the </w:t>
      </w:r>
      <w:r w:rsidR="00F73875">
        <w:rPr>
          <w:rFonts w:ascii="Times New Roman" w:hAnsi="Times New Roman" w:cs="Times New Roman"/>
          <w:sz w:val="24"/>
          <w:szCs w:val="24"/>
        </w:rPr>
        <w:t xml:space="preserve">school </w:t>
      </w:r>
      <w:r>
        <w:rPr>
          <w:rFonts w:ascii="Times New Roman" w:hAnsi="Times New Roman" w:cs="Times New Roman"/>
          <w:sz w:val="24"/>
          <w:szCs w:val="24"/>
        </w:rPr>
        <w:t xml:space="preserve">community to help measure program success and outcomes.  </w:t>
      </w:r>
    </w:p>
    <w:p w14:paraId="49BF55C0" w14:textId="3587E2F2" w:rsidR="00365D2D" w:rsidRDefault="00C36587" w:rsidP="00365D2D">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To effectively prepare students to enter a society that values innovation and critical thought, innovative instructional strategies are required. OST programs provide an ideal learning environment for students to cultivate their own interests, learn how to work as a team, build relationships with their peers and teachers, and develop the skills </w:t>
      </w:r>
      <w:r>
        <w:rPr>
          <w:rFonts w:ascii="Times New Roman" w:hAnsi="Times New Roman" w:cs="Times New Roman"/>
          <w:sz w:val="24"/>
          <w:szCs w:val="24"/>
        </w:rPr>
        <w:lastRenderedPageBreak/>
        <w:t xml:space="preserve">needed for academic success both in school and beyond. For students who feel disengaged or disinterested in the typical school day experience, OST programs serve as vital connection points to school. Community schools pair these well-structured, extended learning times with family support in order to promote equity and overall student and family success. Looking at OST programs through a lens of equity and engagement will help to expand what is understood of </w:t>
      </w:r>
      <w:r w:rsidRPr="008E1DBB">
        <w:rPr>
          <w:rFonts w:ascii="Times New Roman" w:hAnsi="Times New Roman" w:cs="Times New Roman"/>
          <w:sz w:val="24"/>
          <w:szCs w:val="24"/>
        </w:rPr>
        <w:t>innovative</w:t>
      </w:r>
      <w:r>
        <w:rPr>
          <w:rFonts w:ascii="Times New Roman" w:hAnsi="Times New Roman" w:cs="Times New Roman"/>
          <w:sz w:val="24"/>
          <w:szCs w:val="24"/>
        </w:rPr>
        <w:t xml:space="preserve"> instructional practices. OST programs provide an effective and engaging way to prepare students to become 21</w:t>
      </w:r>
      <w:r w:rsidRPr="008E1DBB">
        <w:rPr>
          <w:rFonts w:ascii="Times New Roman" w:hAnsi="Times New Roman" w:cs="Times New Roman"/>
          <w:sz w:val="24"/>
          <w:szCs w:val="24"/>
          <w:vertAlign w:val="superscript"/>
        </w:rPr>
        <w:t>st</w:t>
      </w:r>
      <w:r>
        <w:rPr>
          <w:rFonts w:ascii="Times New Roman" w:hAnsi="Times New Roman" w:cs="Times New Roman"/>
          <w:sz w:val="24"/>
          <w:szCs w:val="24"/>
        </w:rPr>
        <w:t xml:space="preserve"> century citizens, ultimately the most important outcome of 21</w:t>
      </w:r>
      <w:r w:rsidRPr="008E1DBB">
        <w:rPr>
          <w:rFonts w:ascii="Times New Roman" w:hAnsi="Times New Roman" w:cs="Times New Roman"/>
          <w:sz w:val="24"/>
          <w:szCs w:val="24"/>
          <w:vertAlign w:val="superscript"/>
        </w:rPr>
        <w:t>st</w:t>
      </w:r>
      <w:r>
        <w:rPr>
          <w:rFonts w:ascii="Times New Roman" w:hAnsi="Times New Roman" w:cs="Times New Roman"/>
          <w:sz w:val="24"/>
          <w:szCs w:val="24"/>
        </w:rPr>
        <w:t xml:space="preserve"> century schools.</w:t>
      </w:r>
    </w:p>
    <w:p w14:paraId="391A3CED" w14:textId="3EA00FDD" w:rsidR="00F73875" w:rsidRDefault="00F73875" w:rsidP="00365D2D">
      <w:pPr>
        <w:pStyle w:val="NoSpacing"/>
        <w:spacing w:line="480" w:lineRule="auto"/>
        <w:ind w:firstLine="720"/>
        <w:rPr>
          <w:rFonts w:ascii="Times New Roman" w:hAnsi="Times New Roman" w:cs="Times New Roman"/>
          <w:sz w:val="24"/>
          <w:szCs w:val="24"/>
        </w:rPr>
      </w:pPr>
    </w:p>
    <w:p w14:paraId="1D8D5ADE" w14:textId="65515739" w:rsidR="00F73875" w:rsidRDefault="00F73875" w:rsidP="00365D2D">
      <w:pPr>
        <w:pStyle w:val="NoSpacing"/>
        <w:spacing w:line="480" w:lineRule="auto"/>
        <w:ind w:firstLine="720"/>
        <w:rPr>
          <w:rFonts w:ascii="Times New Roman" w:hAnsi="Times New Roman" w:cs="Times New Roman"/>
          <w:sz w:val="24"/>
          <w:szCs w:val="24"/>
        </w:rPr>
      </w:pPr>
    </w:p>
    <w:p w14:paraId="7C8C14BF" w14:textId="7A522296" w:rsidR="00F73875" w:rsidRDefault="00F73875" w:rsidP="00365D2D">
      <w:pPr>
        <w:pStyle w:val="NoSpacing"/>
        <w:spacing w:line="480" w:lineRule="auto"/>
        <w:ind w:firstLine="720"/>
        <w:rPr>
          <w:rFonts w:ascii="Times New Roman" w:hAnsi="Times New Roman" w:cs="Times New Roman"/>
          <w:sz w:val="24"/>
          <w:szCs w:val="24"/>
        </w:rPr>
      </w:pPr>
    </w:p>
    <w:p w14:paraId="3C05C350" w14:textId="28492DED" w:rsidR="00F73875" w:rsidRDefault="00F73875" w:rsidP="00365D2D">
      <w:pPr>
        <w:pStyle w:val="NoSpacing"/>
        <w:spacing w:line="480" w:lineRule="auto"/>
        <w:ind w:firstLine="720"/>
        <w:rPr>
          <w:rFonts w:ascii="Times New Roman" w:hAnsi="Times New Roman" w:cs="Times New Roman"/>
          <w:sz w:val="24"/>
          <w:szCs w:val="24"/>
        </w:rPr>
      </w:pPr>
    </w:p>
    <w:p w14:paraId="1A73B4B1" w14:textId="6639E834" w:rsidR="00F73875" w:rsidRDefault="00F73875" w:rsidP="00365D2D">
      <w:pPr>
        <w:pStyle w:val="NoSpacing"/>
        <w:spacing w:line="480" w:lineRule="auto"/>
        <w:ind w:firstLine="720"/>
        <w:rPr>
          <w:rFonts w:ascii="Times New Roman" w:hAnsi="Times New Roman" w:cs="Times New Roman"/>
          <w:sz w:val="24"/>
          <w:szCs w:val="24"/>
        </w:rPr>
      </w:pPr>
    </w:p>
    <w:p w14:paraId="568DFB90" w14:textId="570BFB66" w:rsidR="00F73875" w:rsidRDefault="00F73875" w:rsidP="00365D2D">
      <w:pPr>
        <w:pStyle w:val="NoSpacing"/>
        <w:spacing w:line="480" w:lineRule="auto"/>
        <w:ind w:firstLine="720"/>
        <w:rPr>
          <w:rFonts w:ascii="Times New Roman" w:hAnsi="Times New Roman" w:cs="Times New Roman"/>
          <w:sz w:val="24"/>
          <w:szCs w:val="24"/>
        </w:rPr>
      </w:pPr>
    </w:p>
    <w:p w14:paraId="01B8636E" w14:textId="1E422387" w:rsidR="00F73875" w:rsidRDefault="00F73875" w:rsidP="00365D2D">
      <w:pPr>
        <w:pStyle w:val="NoSpacing"/>
        <w:spacing w:line="480" w:lineRule="auto"/>
        <w:ind w:firstLine="720"/>
        <w:rPr>
          <w:rFonts w:ascii="Times New Roman" w:hAnsi="Times New Roman" w:cs="Times New Roman"/>
          <w:sz w:val="24"/>
          <w:szCs w:val="24"/>
        </w:rPr>
      </w:pPr>
    </w:p>
    <w:p w14:paraId="6A59A24B" w14:textId="0E0AE67B" w:rsidR="00F73875" w:rsidRDefault="00F73875" w:rsidP="00365D2D">
      <w:pPr>
        <w:pStyle w:val="NoSpacing"/>
        <w:spacing w:line="480" w:lineRule="auto"/>
        <w:ind w:firstLine="720"/>
        <w:rPr>
          <w:rFonts w:ascii="Times New Roman" w:hAnsi="Times New Roman" w:cs="Times New Roman"/>
          <w:sz w:val="24"/>
          <w:szCs w:val="24"/>
        </w:rPr>
      </w:pPr>
    </w:p>
    <w:p w14:paraId="5338C66A" w14:textId="313CC0A0" w:rsidR="00F73875" w:rsidRDefault="00F73875" w:rsidP="00365D2D">
      <w:pPr>
        <w:pStyle w:val="NoSpacing"/>
        <w:spacing w:line="480" w:lineRule="auto"/>
        <w:ind w:firstLine="720"/>
        <w:rPr>
          <w:rFonts w:ascii="Times New Roman" w:hAnsi="Times New Roman" w:cs="Times New Roman"/>
          <w:sz w:val="24"/>
          <w:szCs w:val="24"/>
        </w:rPr>
      </w:pPr>
    </w:p>
    <w:p w14:paraId="02B67BC4" w14:textId="66A2FCEF" w:rsidR="00F73875" w:rsidRDefault="00F73875" w:rsidP="00365D2D">
      <w:pPr>
        <w:pStyle w:val="NoSpacing"/>
        <w:spacing w:line="480" w:lineRule="auto"/>
        <w:ind w:firstLine="720"/>
        <w:rPr>
          <w:rFonts w:ascii="Times New Roman" w:hAnsi="Times New Roman" w:cs="Times New Roman"/>
          <w:sz w:val="24"/>
          <w:szCs w:val="24"/>
        </w:rPr>
      </w:pPr>
    </w:p>
    <w:p w14:paraId="15CE3877" w14:textId="332EA1CA" w:rsidR="00F73875" w:rsidRDefault="00F73875" w:rsidP="00365D2D">
      <w:pPr>
        <w:pStyle w:val="NoSpacing"/>
        <w:spacing w:line="480" w:lineRule="auto"/>
        <w:ind w:firstLine="720"/>
        <w:rPr>
          <w:rFonts w:ascii="Times New Roman" w:hAnsi="Times New Roman" w:cs="Times New Roman"/>
          <w:sz w:val="24"/>
          <w:szCs w:val="24"/>
        </w:rPr>
      </w:pPr>
    </w:p>
    <w:p w14:paraId="1F018658" w14:textId="5F315581" w:rsidR="00F73875" w:rsidRDefault="00F73875" w:rsidP="00365D2D">
      <w:pPr>
        <w:pStyle w:val="NoSpacing"/>
        <w:spacing w:line="480" w:lineRule="auto"/>
        <w:ind w:firstLine="720"/>
        <w:rPr>
          <w:rFonts w:ascii="Times New Roman" w:hAnsi="Times New Roman" w:cs="Times New Roman"/>
          <w:sz w:val="24"/>
          <w:szCs w:val="24"/>
        </w:rPr>
      </w:pPr>
    </w:p>
    <w:p w14:paraId="02AA207E" w14:textId="03E66E8B" w:rsidR="00F73875" w:rsidRDefault="00F73875" w:rsidP="00365D2D">
      <w:pPr>
        <w:pStyle w:val="NoSpacing"/>
        <w:spacing w:line="480" w:lineRule="auto"/>
        <w:ind w:firstLine="720"/>
        <w:rPr>
          <w:rFonts w:ascii="Times New Roman" w:hAnsi="Times New Roman" w:cs="Times New Roman"/>
          <w:sz w:val="24"/>
          <w:szCs w:val="24"/>
        </w:rPr>
      </w:pPr>
    </w:p>
    <w:p w14:paraId="7DBDD39D" w14:textId="77777777" w:rsidR="00F73875" w:rsidRDefault="00F73875" w:rsidP="00365D2D">
      <w:pPr>
        <w:pStyle w:val="NoSpacing"/>
        <w:spacing w:line="480" w:lineRule="auto"/>
        <w:ind w:firstLine="720"/>
        <w:rPr>
          <w:rFonts w:ascii="Times New Roman" w:hAnsi="Times New Roman" w:cs="Times New Roman"/>
          <w:sz w:val="24"/>
          <w:szCs w:val="24"/>
        </w:rPr>
      </w:pPr>
    </w:p>
    <w:p w14:paraId="5C9F7AA1" w14:textId="77777777" w:rsidR="0080555A" w:rsidRPr="00E00D76" w:rsidRDefault="0080555A" w:rsidP="0080555A">
      <w:pPr>
        <w:pStyle w:val="Heading3"/>
        <w:jc w:val="center"/>
        <w:rPr>
          <w:color w:val="auto"/>
        </w:rPr>
      </w:pPr>
      <w:bookmarkStart w:id="63" w:name="_Toc13571802"/>
      <w:bookmarkStart w:id="64" w:name="_Hlk12961130"/>
      <w:r w:rsidRPr="00E00D76">
        <w:rPr>
          <w:color w:val="auto"/>
        </w:rPr>
        <w:lastRenderedPageBreak/>
        <w:t>References</w:t>
      </w:r>
      <w:bookmarkEnd w:id="63"/>
    </w:p>
    <w:bookmarkEnd w:id="64"/>
    <w:p w14:paraId="6169DDF4" w14:textId="77777777" w:rsidR="00E90D72" w:rsidRDefault="00E90D72" w:rsidP="00E90D72">
      <w:pPr>
        <w:pStyle w:val="NoSpacing"/>
        <w:rPr>
          <w:rFonts w:ascii="Times New Roman" w:hAnsi="Times New Roman" w:cs="Times New Roman"/>
          <w:sz w:val="24"/>
          <w:szCs w:val="24"/>
        </w:rPr>
      </w:pPr>
      <w:r w:rsidRPr="00D6436B">
        <w:rPr>
          <w:rFonts w:ascii="Times New Roman" w:hAnsi="Times New Roman" w:cs="Times New Roman"/>
          <w:sz w:val="24"/>
          <w:szCs w:val="24"/>
        </w:rPr>
        <w:t>Alismail, H. A. &amp; McGuire, P. (2015). 21st century standards and curriculum: Current</w:t>
      </w:r>
    </w:p>
    <w:p w14:paraId="3574B7D4" w14:textId="40A3B7C9" w:rsidR="00E90D72" w:rsidRDefault="00E90D72" w:rsidP="00E90D72">
      <w:pPr>
        <w:pStyle w:val="NoSpacing"/>
        <w:ind w:firstLine="720"/>
        <w:rPr>
          <w:rFonts w:ascii="Times New Roman" w:hAnsi="Times New Roman" w:cs="Times New Roman"/>
          <w:sz w:val="24"/>
          <w:szCs w:val="24"/>
        </w:rPr>
      </w:pPr>
      <w:r w:rsidRPr="00D6436B">
        <w:rPr>
          <w:rFonts w:ascii="Times New Roman" w:hAnsi="Times New Roman" w:cs="Times New Roman"/>
          <w:sz w:val="24"/>
          <w:szCs w:val="24"/>
        </w:rPr>
        <w:t>research</w:t>
      </w:r>
      <w:r>
        <w:rPr>
          <w:rFonts w:ascii="Times New Roman" w:hAnsi="Times New Roman" w:cs="Times New Roman"/>
          <w:sz w:val="24"/>
          <w:szCs w:val="24"/>
        </w:rPr>
        <w:t xml:space="preserve"> </w:t>
      </w:r>
      <w:r w:rsidRPr="00D6436B">
        <w:rPr>
          <w:rFonts w:ascii="Times New Roman" w:hAnsi="Times New Roman" w:cs="Times New Roman"/>
          <w:sz w:val="24"/>
          <w:szCs w:val="24"/>
        </w:rPr>
        <w:t xml:space="preserve">and practice. </w:t>
      </w:r>
      <w:r w:rsidRPr="00D6436B">
        <w:rPr>
          <w:rFonts w:ascii="Times New Roman" w:hAnsi="Times New Roman" w:cs="Times New Roman"/>
          <w:i/>
          <w:iCs/>
          <w:sz w:val="24"/>
          <w:szCs w:val="24"/>
        </w:rPr>
        <w:t>Journal of Education and Practice, 6</w:t>
      </w:r>
      <w:r w:rsidRPr="00D6436B">
        <w:rPr>
          <w:rFonts w:ascii="Times New Roman" w:hAnsi="Times New Roman" w:cs="Times New Roman"/>
          <w:sz w:val="24"/>
          <w:szCs w:val="24"/>
        </w:rPr>
        <w:t>(6), 150-155.</w:t>
      </w:r>
    </w:p>
    <w:p w14:paraId="63CE7176" w14:textId="77777777" w:rsidR="00E90D72" w:rsidRPr="00D6436B" w:rsidRDefault="00E90D72" w:rsidP="00E90D72">
      <w:pPr>
        <w:pStyle w:val="NoSpacing"/>
        <w:ind w:firstLine="720"/>
        <w:rPr>
          <w:rFonts w:ascii="Times New Roman" w:hAnsi="Times New Roman" w:cs="Times New Roman"/>
          <w:sz w:val="24"/>
          <w:szCs w:val="24"/>
        </w:rPr>
      </w:pPr>
    </w:p>
    <w:p w14:paraId="59BCFFDA" w14:textId="77777777" w:rsidR="00E90D72" w:rsidRDefault="00E90D72" w:rsidP="00E90D72">
      <w:pPr>
        <w:pStyle w:val="NoSpacing"/>
        <w:rPr>
          <w:rFonts w:ascii="Times New Roman" w:hAnsi="Times New Roman" w:cs="Times New Roman"/>
          <w:sz w:val="24"/>
          <w:szCs w:val="24"/>
        </w:rPr>
      </w:pPr>
      <w:r w:rsidRPr="00D6436B">
        <w:rPr>
          <w:rFonts w:ascii="Times New Roman" w:hAnsi="Times New Roman" w:cs="Times New Roman"/>
          <w:sz w:val="24"/>
          <w:szCs w:val="24"/>
        </w:rPr>
        <w:t>Allen, P. J., Noam, G. G., Little, T. D., Fukuda, E., Chang, R., Gorrall, B. K.,</w:t>
      </w:r>
    </w:p>
    <w:p w14:paraId="42B0451B" w14:textId="77777777" w:rsidR="00E90D72" w:rsidRDefault="00E90D72" w:rsidP="00E90D72">
      <w:pPr>
        <w:pStyle w:val="NoSpacing"/>
        <w:ind w:firstLine="720"/>
        <w:rPr>
          <w:rFonts w:ascii="Times New Roman" w:hAnsi="Times New Roman" w:cs="Times New Roman"/>
          <w:sz w:val="24"/>
          <w:szCs w:val="24"/>
        </w:rPr>
      </w:pPr>
      <w:r w:rsidRPr="00D6436B">
        <w:rPr>
          <w:rFonts w:ascii="Times New Roman" w:hAnsi="Times New Roman" w:cs="Times New Roman"/>
          <w:sz w:val="24"/>
          <w:szCs w:val="24"/>
        </w:rPr>
        <w:t>Waggenspack, L.</w:t>
      </w:r>
      <w:r>
        <w:rPr>
          <w:rFonts w:ascii="Times New Roman" w:hAnsi="Times New Roman" w:cs="Times New Roman"/>
          <w:sz w:val="24"/>
          <w:szCs w:val="24"/>
        </w:rPr>
        <w:t xml:space="preserve"> </w:t>
      </w:r>
      <w:r w:rsidRPr="00D6436B">
        <w:rPr>
          <w:rFonts w:ascii="Times New Roman" w:hAnsi="Times New Roman" w:cs="Times New Roman"/>
          <w:sz w:val="24"/>
          <w:szCs w:val="24"/>
        </w:rPr>
        <w:t xml:space="preserve">(2016). </w:t>
      </w:r>
      <w:r w:rsidRPr="006A0F13">
        <w:rPr>
          <w:rFonts w:ascii="Times New Roman" w:hAnsi="Times New Roman" w:cs="Times New Roman"/>
          <w:i/>
          <w:iCs/>
          <w:sz w:val="24"/>
          <w:szCs w:val="24"/>
        </w:rPr>
        <w:t>Afterschool and STEM: System-building evaluation.</w:t>
      </w:r>
    </w:p>
    <w:p w14:paraId="7F5800C2" w14:textId="77777777" w:rsidR="00E90D72" w:rsidRDefault="00E90D72" w:rsidP="00E90D72">
      <w:pPr>
        <w:pStyle w:val="NoSpacing"/>
        <w:ind w:firstLine="720"/>
        <w:rPr>
          <w:rFonts w:ascii="Times New Roman" w:hAnsi="Times New Roman" w:cs="Times New Roman"/>
          <w:sz w:val="24"/>
          <w:szCs w:val="24"/>
        </w:rPr>
      </w:pPr>
      <w:r w:rsidRPr="00D6436B">
        <w:rPr>
          <w:rFonts w:ascii="Times New Roman" w:hAnsi="Times New Roman" w:cs="Times New Roman"/>
          <w:sz w:val="24"/>
          <w:szCs w:val="24"/>
        </w:rPr>
        <w:t>Cambridge, MA: The PEAR</w:t>
      </w:r>
      <w:r>
        <w:rPr>
          <w:rFonts w:ascii="Times New Roman" w:hAnsi="Times New Roman" w:cs="Times New Roman"/>
          <w:sz w:val="24"/>
          <w:szCs w:val="24"/>
        </w:rPr>
        <w:t xml:space="preserve"> </w:t>
      </w:r>
      <w:r w:rsidRPr="00D6436B">
        <w:rPr>
          <w:rFonts w:ascii="Times New Roman" w:hAnsi="Times New Roman" w:cs="Times New Roman"/>
          <w:sz w:val="24"/>
          <w:szCs w:val="24"/>
        </w:rPr>
        <w:t>Institute: Partnerships in Education and Resilience,</w:t>
      </w:r>
    </w:p>
    <w:p w14:paraId="6E221E84" w14:textId="01E394BC" w:rsidR="00E90D72" w:rsidRDefault="00E90D72" w:rsidP="00E90D72">
      <w:pPr>
        <w:pStyle w:val="NoSpacing"/>
        <w:ind w:firstLine="720"/>
        <w:rPr>
          <w:rFonts w:ascii="Times New Roman" w:hAnsi="Times New Roman" w:cs="Times New Roman"/>
          <w:sz w:val="24"/>
          <w:szCs w:val="24"/>
        </w:rPr>
      </w:pPr>
      <w:r w:rsidRPr="00D6436B">
        <w:rPr>
          <w:rFonts w:ascii="Times New Roman" w:hAnsi="Times New Roman" w:cs="Times New Roman"/>
          <w:sz w:val="24"/>
          <w:szCs w:val="24"/>
        </w:rPr>
        <w:t>Harvard Medical School and McLean</w:t>
      </w:r>
      <w:r>
        <w:rPr>
          <w:rFonts w:ascii="Times New Roman" w:hAnsi="Times New Roman" w:cs="Times New Roman"/>
          <w:sz w:val="24"/>
          <w:szCs w:val="24"/>
        </w:rPr>
        <w:t xml:space="preserve"> </w:t>
      </w:r>
      <w:r w:rsidRPr="00D6436B">
        <w:rPr>
          <w:rFonts w:ascii="Times New Roman" w:hAnsi="Times New Roman" w:cs="Times New Roman"/>
          <w:sz w:val="24"/>
          <w:szCs w:val="24"/>
        </w:rPr>
        <w:t>Hospital.</w:t>
      </w:r>
    </w:p>
    <w:p w14:paraId="12CDB41C" w14:textId="77777777" w:rsidR="00E90D72" w:rsidRPr="00D6436B" w:rsidRDefault="00E90D72" w:rsidP="00E90D72">
      <w:pPr>
        <w:pStyle w:val="NoSpacing"/>
        <w:ind w:firstLine="720"/>
        <w:rPr>
          <w:rFonts w:ascii="Times New Roman" w:hAnsi="Times New Roman" w:cs="Times New Roman"/>
          <w:sz w:val="24"/>
          <w:szCs w:val="24"/>
        </w:rPr>
      </w:pPr>
    </w:p>
    <w:p w14:paraId="2DF99A87" w14:textId="43C02210" w:rsidR="00E90D72" w:rsidRPr="00D6436B" w:rsidRDefault="00E90D72" w:rsidP="00E90D72">
      <w:pPr>
        <w:pStyle w:val="NoSpacing"/>
        <w:rPr>
          <w:rFonts w:ascii="Times New Roman" w:eastAsia="Times New Roman" w:hAnsi="Times New Roman" w:cs="Times New Roman"/>
          <w:sz w:val="24"/>
          <w:szCs w:val="24"/>
        </w:rPr>
      </w:pPr>
      <w:r w:rsidRPr="00D6436B">
        <w:rPr>
          <w:rFonts w:ascii="Times New Roman" w:eastAsia="Times New Roman" w:hAnsi="Times New Roman" w:cs="Times New Roman"/>
          <w:sz w:val="24"/>
          <w:szCs w:val="24"/>
        </w:rPr>
        <w:t>Battelle for Kids. (2019). Framework for 21</w:t>
      </w:r>
      <w:r w:rsidRPr="00D6436B">
        <w:rPr>
          <w:rFonts w:ascii="Times New Roman" w:eastAsia="Times New Roman" w:hAnsi="Times New Roman" w:cs="Times New Roman"/>
          <w:sz w:val="24"/>
          <w:szCs w:val="24"/>
          <w:vertAlign w:val="superscript"/>
        </w:rPr>
        <w:t>st</w:t>
      </w:r>
      <w:r w:rsidRPr="00D6436B">
        <w:rPr>
          <w:rFonts w:ascii="Times New Roman" w:eastAsia="Times New Roman" w:hAnsi="Times New Roman" w:cs="Times New Roman"/>
          <w:sz w:val="24"/>
          <w:szCs w:val="24"/>
        </w:rPr>
        <w:t xml:space="preserve"> </w:t>
      </w:r>
      <w:r w:rsidR="001C1312">
        <w:rPr>
          <w:rFonts w:ascii="Times New Roman" w:eastAsia="Times New Roman" w:hAnsi="Times New Roman" w:cs="Times New Roman"/>
          <w:sz w:val="24"/>
          <w:szCs w:val="24"/>
        </w:rPr>
        <w:t>c</w:t>
      </w:r>
      <w:r w:rsidRPr="00D6436B">
        <w:rPr>
          <w:rFonts w:ascii="Times New Roman" w:eastAsia="Times New Roman" w:hAnsi="Times New Roman" w:cs="Times New Roman"/>
          <w:sz w:val="24"/>
          <w:szCs w:val="24"/>
        </w:rPr>
        <w:t xml:space="preserve">entury </w:t>
      </w:r>
      <w:r w:rsidR="001C1312">
        <w:rPr>
          <w:rFonts w:ascii="Times New Roman" w:eastAsia="Times New Roman" w:hAnsi="Times New Roman" w:cs="Times New Roman"/>
          <w:sz w:val="24"/>
          <w:szCs w:val="24"/>
        </w:rPr>
        <w:t>l</w:t>
      </w:r>
      <w:r w:rsidRPr="00D6436B">
        <w:rPr>
          <w:rFonts w:ascii="Times New Roman" w:eastAsia="Times New Roman" w:hAnsi="Times New Roman" w:cs="Times New Roman"/>
          <w:sz w:val="24"/>
          <w:szCs w:val="24"/>
        </w:rPr>
        <w:t>earning. Retrieved from</w:t>
      </w:r>
    </w:p>
    <w:p w14:paraId="5BA9E829" w14:textId="78835868" w:rsidR="00E90D72" w:rsidRDefault="00CE3567" w:rsidP="00E90D72">
      <w:pPr>
        <w:pStyle w:val="NoSpacing"/>
        <w:ind w:firstLine="720"/>
        <w:rPr>
          <w:rStyle w:val="Hyperlink"/>
          <w:rFonts w:ascii="Times New Roman" w:eastAsia="Times New Roman" w:hAnsi="Times New Roman" w:cs="Times New Roman"/>
          <w:color w:val="000000" w:themeColor="text1"/>
          <w:sz w:val="24"/>
          <w:szCs w:val="24"/>
          <w:u w:val="none"/>
        </w:rPr>
      </w:pPr>
      <w:hyperlink r:id="rId25" w:history="1">
        <w:r w:rsidR="00E90D72" w:rsidRPr="00E90D72">
          <w:rPr>
            <w:rStyle w:val="Hyperlink"/>
            <w:rFonts w:ascii="Times New Roman" w:eastAsia="Times New Roman" w:hAnsi="Times New Roman" w:cs="Times New Roman"/>
            <w:color w:val="000000" w:themeColor="text1"/>
            <w:sz w:val="24"/>
            <w:szCs w:val="24"/>
            <w:u w:val="none"/>
          </w:rPr>
          <w:t>http://www.battelleforkids.org/networks/p21/frameworks-resources</w:t>
        </w:r>
      </w:hyperlink>
    </w:p>
    <w:p w14:paraId="61E39480" w14:textId="77777777" w:rsidR="00E90D72" w:rsidRPr="00E90D72" w:rsidRDefault="00E90D72" w:rsidP="00E90D72">
      <w:pPr>
        <w:pStyle w:val="NoSpacing"/>
        <w:ind w:firstLine="720"/>
        <w:rPr>
          <w:rFonts w:ascii="Times New Roman" w:eastAsia="Times New Roman" w:hAnsi="Times New Roman" w:cs="Times New Roman"/>
          <w:color w:val="000000" w:themeColor="text1"/>
          <w:sz w:val="24"/>
          <w:szCs w:val="24"/>
        </w:rPr>
      </w:pPr>
    </w:p>
    <w:p w14:paraId="203C52CD" w14:textId="72C4E31D" w:rsidR="00E90D72" w:rsidRDefault="00E90D72" w:rsidP="00E90D72">
      <w:pPr>
        <w:pStyle w:val="NoSpacing"/>
        <w:rPr>
          <w:rFonts w:ascii="Times New Roman" w:eastAsia="Times New Roman" w:hAnsi="Times New Roman" w:cs="Times New Roman"/>
          <w:sz w:val="24"/>
          <w:szCs w:val="24"/>
        </w:rPr>
      </w:pPr>
      <w:r w:rsidRPr="00D6436B">
        <w:rPr>
          <w:rFonts w:ascii="Times New Roman" w:eastAsia="Times New Roman" w:hAnsi="Times New Roman" w:cs="Times New Roman"/>
          <w:sz w:val="24"/>
          <w:szCs w:val="24"/>
        </w:rPr>
        <w:t xml:space="preserve">Bazeley, P. (2013). </w:t>
      </w:r>
      <w:r w:rsidRPr="00D6436B">
        <w:rPr>
          <w:rFonts w:ascii="Times New Roman" w:eastAsia="Times New Roman" w:hAnsi="Times New Roman" w:cs="Times New Roman"/>
          <w:i/>
          <w:iCs/>
          <w:sz w:val="24"/>
          <w:szCs w:val="24"/>
        </w:rPr>
        <w:t xml:space="preserve">Qualitative data analysis: Practical strategies. </w:t>
      </w:r>
      <w:r w:rsidRPr="00D6436B">
        <w:rPr>
          <w:rFonts w:ascii="Times New Roman" w:eastAsia="Times New Roman" w:hAnsi="Times New Roman" w:cs="Times New Roman"/>
          <w:sz w:val="24"/>
          <w:szCs w:val="24"/>
        </w:rPr>
        <w:t>Los Angeles: SAGE.</w:t>
      </w:r>
    </w:p>
    <w:p w14:paraId="0649CFF7" w14:textId="77777777" w:rsidR="00E90D72" w:rsidRPr="00D6436B" w:rsidRDefault="00E90D72" w:rsidP="00E90D72">
      <w:pPr>
        <w:pStyle w:val="NoSpacing"/>
        <w:rPr>
          <w:rFonts w:ascii="Times New Roman" w:eastAsia="Times New Roman" w:hAnsi="Times New Roman" w:cs="Times New Roman"/>
          <w:sz w:val="24"/>
          <w:szCs w:val="24"/>
        </w:rPr>
      </w:pPr>
    </w:p>
    <w:p w14:paraId="45413726" w14:textId="77777777" w:rsidR="00E90D72" w:rsidRDefault="00E90D72" w:rsidP="00E90D72">
      <w:pPr>
        <w:pStyle w:val="NoSpacing"/>
        <w:rPr>
          <w:rFonts w:ascii="Times New Roman" w:hAnsi="Times New Roman" w:cs="Times New Roman"/>
          <w:sz w:val="24"/>
          <w:szCs w:val="24"/>
        </w:rPr>
      </w:pPr>
      <w:r w:rsidRPr="00D6436B">
        <w:rPr>
          <w:rFonts w:ascii="Times New Roman" w:hAnsi="Times New Roman" w:cs="Times New Roman"/>
          <w:sz w:val="24"/>
          <w:szCs w:val="24"/>
        </w:rPr>
        <w:t>Beckett, M., Borman, G., Capizzano, J., Parsley, D., Ross, S., Schirm, A., &amp; Taylor, J.</w:t>
      </w:r>
    </w:p>
    <w:p w14:paraId="71ED7AE1" w14:textId="77777777" w:rsidR="00E90D72" w:rsidRDefault="00E90D72" w:rsidP="00E90D72">
      <w:pPr>
        <w:pStyle w:val="NoSpacing"/>
        <w:ind w:firstLine="720"/>
        <w:rPr>
          <w:rFonts w:ascii="Times New Roman" w:hAnsi="Times New Roman" w:cs="Times New Roman"/>
          <w:i/>
          <w:iCs/>
          <w:sz w:val="24"/>
          <w:szCs w:val="24"/>
        </w:rPr>
      </w:pPr>
      <w:r w:rsidRPr="00D6436B">
        <w:rPr>
          <w:rFonts w:ascii="Times New Roman" w:hAnsi="Times New Roman" w:cs="Times New Roman"/>
          <w:sz w:val="24"/>
          <w:szCs w:val="24"/>
        </w:rPr>
        <w:t>(2009).</w:t>
      </w:r>
      <w:r>
        <w:rPr>
          <w:rFonts w:ascii="Times New Roman" w:hAnsi="Times New Roman" w:cs="Times New Roman"/>
          <w:sz w:val="24"/>
          <w:szCs w:val="24"/>
        </w:rPr>
        <w:t xml:space="preserve"> </w:t>
      </w:r>
      <w:r w:rsidRPr="006A0F13">
        <w:rPr>
          <w:rFonts w:ascii="Times New Roman" w:hAnsi="Times New Roman" w:cs="Times New Roman"/>
          <w:i/>
          <w:iCs/>
          <w:sz w:val="24"/>
          <w:szCs w:val="24"/>
        </w:rPr>
        <w:t>Structuring out-of-school time to improve academic achievement: A</w:t>
      </w:r>
    </w:p>
    <w:p w14:paraId="3E8FEDEB" w14:textId="77777777" w:rsidR="00E90D72" w:rsidRDefault="00E90D72" w:rsidP="00E90D72">
      <w:pPr>
        <w:pStyle w:val="NoSpacing"/>
        <w:ind w:firstLine="720"/>
        <w:rPr>
          <w:rFonts w:ascii="Times New Roman" w:hAnsi="Times New Roman" w:cs="Times New Roman"/>
          <w:sz w:val="24"/>
          <w:szCs w:val="24"/>
        </w:rPr>
      </w:pPr>
      <w:r w:rsidRPr="006A0F13">
        <w:rPr>
          <w:rFonts w:ascii="Times New Roman" w:hAnsi="Times New Roman" w:cs="Times New Roman"/>
          <w:i/>
          <w:iCs/>
          <w:sz w:val="24"/>
          <w:szCs w:val="24"/>
        </w:rPr>
        <w:t>practice guide.</w:t>
      </w:r>
      <w:r>
        <w:rPr>
          <w:rFonts w:ascii="Times New Roman" w:hAnsi="Times New Roman" w:cs="Times New Roman"/>
          <w:sz w:val="24"/>
          <w:szCs w:val="24"/>
        </w:rPr>
        <w:t xml:space="preserve"> </w:t>
      </w:r>
      <w:r w:rsidRPr="00D6436B">
        <w:rPr>
          <w:rFonts w:ascii="Times New Roman" w:hAnsi="Times New Roman" w:cs="Times New Roman"/>
          <w:sz w:val="24"/>
          <w:szCs w:val="24"/>
        </w:rPr>
        <w:t>Washington, DC: National Center for Education Evaluation and</w:t>
      </w:r>
    </w:p>
    <w:p w14:paraId="513674DC" w14:textId="683F48F8" w:rsidR="00E90D72" w:rsidRPr="00E90D72" w:rsidRDefault="00E90D72" w:rsidP="00E90D72">
      <w:pPr>
        <w:pStyle w:val="NoSpacing"/>
        <w:ind w:left="720"/>
        <w:rPr>
          <w:rFonts w:ascii="Times New Roman" w:hAnsi="Times New Roman" w:cs="Times New Roman"/>
          <w:color w:val="000000" w:themeColor="text1"/>
          <w:sz w:val="24"/>
          <w:szCs w:val="24"/>
        </w:rPr>
      </w:pPr>
      <w:r w:rsidRPr="00D6436B">
        <w:rPr>
          <w:rFonts w:ascii="Times New Roman" w:hAnsi="Times New Roman" w:cs="Times New Roman"/>
          <w:sz w:val="24"/>
          <w:szCs w:val="24"/>
        </w:rPr>
        <w:t>Regional Assistance,</w:t>
      </w:r>
      <w:r w:rsidR="00F92DA7">
        <w:rPr>
          <w:rFonts w:ascii="Times New Roman" w:hAnsi="Times New Roman" w:cs="Times New Roman"/>
          <w:sz w:val="24"/>
          <w:szCs w:val="24"/>
        </w:rPr>
        <w:t xml:space="preserve"> </w:t>
      </w:r>
      <w:r w:rsidRPr="00D6436B">
        <w:rPr>
          <w:rFonts w:ascii="Times New Roman" w:hAnsi="Times New Roman" w:cs="Times New Roman"/>
          <w:sz w:val="24"/>
          <w:szCs w:val="24"/>
        </w:rPr>
        <w:t>Institute of Education Sciences, U.S. Department o</w:t>
      </w:r>
      <w:r>
        <w:rPr>
          <w:rFonts w:ascii="Times New Roman" w:hAnsi="Times New Roman" w:cs="Times New Roman"/>
          <w:sz w:val="24"/>
          <w:szCs w:val="24"/>
        </w:rPr>
        <w:t xml:space="preserve">f </w:t>
      </w:r>
      <w:r w:rsidRPr="00D6436B">
        <w:rPr>
          <w:rFonts w:ascii="Times New Roman" w:hAnsi="Times New Roman" w:cs="Times New Roman"/>
          <w:sz w:val="24"/>
          <w:szCs w:val="24"/>
        </w:rPr>
        <w:t>Education Retrieved from</w:t>
      </w:r>
      <w:r>
        <w:rPr>
          <w:rFonts w:ascii="Times New Roman" w:hAnsi="Times New Roman" w:cs="Times New Roman"/>
          <w:sz w:val="24"/>
          <w:szCs w:val="24"/>
        </w:rPr>
        <w:t xml:space="preserve"> </w:t>
      </w:r>
      <w:r w:rsidRPr="00E90D72">
        <w:rPr>
          <w:rStyle w:val="Hyperlink"/>
          <w:rFonts w:ascii="Times New Roman" w:hAnsi="Times New Roman" w:cs="Times New Roman"/>
          <w:color w:val="000000" w:themeColor="text1"/>
          <w:sz w:val="24"/>
          <w:szCs w:val="24"/>
          <w:u w:val="none"/>
        </w:rPr>
        <w:t>http://ies.ed.gov/ncee/wwc/publications/practiceguides</w:t>
      </w:r>
      <w:r w:rsidRPr="00E90D72">
        <w:rPr>
          <w:rFonts w:ascii="Times New Roman" w:hAnsi="Times New Roman" w:cs="Times New Roman"/>
          <w:color w:val="000000" w:themeColor="text1"/>
          <w:sz w:val="24"/>
          <w:szCs w:val="24"/>
        </w:rPr>
        <w:t>.</w:t>
      </w:r>
    </w:p>
    <w:p w14:paraId="1DC71983" w14:textId="77777777" w:rsidR="00E90D72" w:rsidRDefault="00E90D72" w:rsidP="00E90D72">
      <w:pPr>
        <w:pStyle w:val="NoSpacing"/>
        <w:rPr>
          <w:rFonts w:ascii="Times New Roman" w:hAnsi="Times New Roman" w:cs="Times New Roman"/>
          <w:sz w:val="24"/>
          <w:szCs w:val="24"/>
        </w:rPr>
      </w:pPr>
    </w:p>
    <w:p w14:paraId="312DF35D" w14:textId="1B22B6AF" w:rsidR="00E90D72" w:rsidRDefault="00E90D72" w:rsidP="00E90D72">
      <w:pPr>
        <w:pStyle w:val="NoSpacing"/>
        <w:rPr>
          <w:rFonts w:ascii="Times New Roman" w:hAnsi="Times New Roman" w:cs="Times New Roman"/>
          <w:i/>
          <w:sz w:val="24"/>
          <w:szCs w:val="24"/>
        </w:rPr>
      </w:pPr>
      <w:r w:rsidRPr="00D6436B">
        <w:rPr>
          <w:rFonts w:ascii="Times New Roman" w:hAnsi="Times New Roman" w:cs="Times New Roman"/>
          <w:sz w:val="24"/>
          <w:szCs w:val="24"/>
        </w:rPr>
        <w:t xml:space="preserve">Dryfoos, J. G., Quinn, J., &amp; Barkin, C. (2005). </w:t>
      </w:r>
      <w:r w:rsidRPr="00D6436B">
        <w:rPr>
          <w:rFonts w:ascii="Times New Roman" w:hAnsi="Times New Roman" w:cs="Times New Roman"/>
          <w:i/>
          <w:sz w:val="24"/>
          <w:szCs w:val="24"/>
        </w:rPr>
        <w:t>Community schools in action: Lessons</w:t>
      </w:r>
    </w:p>
    <w:p w14:paraId="4ADE0FA6" w14:textId="7A2A8A6E" w:rsidR="00E90D72" w:rsidRDefault="00E90D72" w:rsidP="00E90D72">
      <w:pPr>
        <w:pStyle w:val="NoSpacing"/>
        <w:ind w:firstLine="720"/>
        <w:rPr>
          <w:rFonts w:ascii="Times New Roman" w:hAnsi="Times New Roman" w:cs="Times New Roman"/>
          <w:sz w:val="24"/>
          <w:szCs w:val="24"/>
        </w:rPr>
      </w:pPr>
      <w:r w:rsidRPr="00D6436B">
        <w:rPr>
          <w:rFonts w:ascii="Times New Roman" w:hAnsi="Times New Roman" w:cs="Times New Roman"/>
          <w:i/>
          <w:sz w:val="24"/>
          <w:szCs w:val="24"/>
        </w:rPr>
        <w:t>from a</w:t>
      </w:r>
      <w:r>
        <w:rPr>
          <w:rFonts w:ascii="Times New Roman" w:hAnsi="Times New Roman" w:cs="Times New Roman"/>
          <w:i/>
          <w:sz w:val="24"/>
          <w:szCs w:val="24"/>
        </w:rPr>
        <w:t xml:space="preserve"> </w:t>
      </w:r>
      <w:r w:rsidRPr="00D6436B">
        <w:rPr>
          <w:rFonts w:ascii="Times New Roman" w:hAnsi="Times New Roman" w:cs="Times New Roman"/>
          <w:i/>
          <w:sz w:val="24"/>
          <w:szCs w:val="24"/>
        </w:rPr>
        <w:t>decade of practice.</w:t>
      </w:r>
      <w:r w:rsidRPr="00D6436B">
        <w:rPr>
          <w:rFonts w:ascii="Times New Roman" w:hAnsi="Times New Roman" w:cs="Times New Roman"/>
          <w:sz w:val="24"/>
          <w:szCs w:val="24"/>
        </w:rPr>
        <w:t xml:space="preserve"> New York: Oxford University Press.</w:t>
      </w:r>
    </w:p>
    <w:p w14:paraId="4D0DA7FA" w14:textId="77777777" w:rsidR="00E90D72" w:rsidRPr="00D6436B" w:rsidRDefault="00E90D72" w:rsidP="00E90D72">
      <w:pPr>
        <w:pStyle w:val="NoSpacing"/>
        <w:ind w:firstLine="720"/>
        <w:rPr>
          <w:rFonts w:ascii="Times New Roman" w:hAnsi="Times New Roman" w:cs="Times New Roman"/>
          <w:i/>
          <w:sz w:val="24"/>
          <w:szCs w:val="24"/>
        </w:rPr>
      </w:pPr>
    </w:p>
    <w:p w14:paraId="440B3D7A" w14:textId="6D820C23" w:rsidR="00E90D72" w:rsidRDefault="00E90D72" w:rsidP="00E90D72">
      <w:pPr>
        <w:spacing w:line="240" w:lineRule="auto"/>
      </w:pPr>
      <w:r w:rsidRPr="00D6436B">
        <w:t xml:space="preserve">Fifolt, M., Morgan, A. F., &amp; Burgess, Z. R. (2018). Promoting </w:t>
      </w:r>
      <w:r w:rsidR="001C1312">
        <w:t>s</w:t>
      </w:r>
      <w:r w:rsidRPr="00D6436B">
        <w:t xml:space="preserve">chool </w:t>
      </w:r>
      <w:r w:rsidR="001C1312">
        <w:t>c</w:t>
      </w:r>
      <w:r w:rsidRPr="00D6436B">
        <w:t>onnectedness</w:t>
      </w:r>
    </w:p>
    <w:p w14:paraId="7E4259EB" w14:textId="298D1D15" w:rsidR="00E90D72" w:rsidRDefault="001C1312" w:rsidP="00E90D72">
      <w:pPr>
        <w:spacing w:line="240" w:lineRule="auto"/>
        <w:ind w:firstLine="720"/>
        <w:rPr>
          <w:i/>
          <w:iCs/>
          <w:bdr w:val="none" w:sz="0" w:space="0" w:color="auto" w:frame="1"/>
        </w:rPr>
      </w:pPr>
      <w:r>
        <w:t>a</w:t>
      </w:r>
      <w:r w:rsidR="00E90D72" w:rsidRPr="00D6436B">
        <w:t>mong</w:t>
      </w:r>
      <w:r w:rsidR="00E90D72">
        <w:t xml:space="preserve"> </w:t>
      </w:r>
      <w:r>
        <w:t>m</w:t>
      </w:r>
      <w:r w:rsidR="00E90D72" w:rsidRPr="00D6436B">
        <w:t xml:space="preserve">inority </w:t>
      </w:r>
      <w:r>
        <w:t>y</w:t>
      </w:r>
      <w:r w:rsidR="00E90D72" w:rsidRPr="00D6436B">
        <w:t xml:space="preserve">outh </w:t>
      </w:r>
      <w:r>
        <w:t>t</w:t>
      </w:r>
      <w:r w:rsidR="00E90D72" w:rsidRPr="00D6436B">
        <w:t xml:space="preserve">hrough </w:t>
      </w:r>
      <w:r>
        <w:t>e</w:t>
      </w:r>
      <w:r w:rsidR="00E90D72" w:rsidRPr="00D6436B">
        <w:t>xperience-</w:t>
      </w:r>
      <w:r>
        <w:t>b</w:t>
      </w:r>
      <w:r w:rsidR="00E90D72" w:rsidRPr="00D6436B">
        <w:t xml:space="preserve">ased </w:t>
      </w:r>
      <w:r>
        <w:t>u</w:t>
      </w:r>
      <w:r w:rsidR="00E90D72" w:rsidRPr="00D6436B">
        <w:t xml:space="preserve">rban </w:t>
      </w:r>
      <w:r>
        <w:t>f</w:t>
      </w:r>
      <w:r w:rsidR="00E90D72" w:rsidRPr="00D6436B">
        <w:t xml:space="preserve">arming. </w:t>
      </w:r>
      <w:r w:rsidR="00E90D72" w:rsidRPr="00D6436B">
        <w:rPr>
          <w:i/>
          <w:iCs/>
          <w:bdr w:val="none" w:sz="0" w:space="0" w:color="auto" w:frame="1"/>
        </w:rPr>
        <w:t>Journal of</w:t>
      </w:r>
    </w:p>
    <w:p w14:paraId="52807C17" w14:textId="64D74670" w:rsidR="00E90D72" w:rsidRDefault="00E90D72" w:rsidP="00E90D72">
      <w:pPr>
        <w:spacing w:line="240" w:lineRule="auto"/>
        <w:ind w:firstLine="720"/>
      </w:pPr>
      <w:r w:rsidRPr="00D6436B">
        <w:rPr>
          <w:i/>
          <w:iCs/>
          <w:bdr w:val="none" w:sz="0" w:space="0" w:color="auto" w:frame="1"/>
        </w:rPr>
        <w:t>Experiential</w:t>
      </w:r>
      <w:r>
        <w:t xml:space="preserve"> </w:t>
      </w:r>
      <w:r w:rsidRPr="00D6436B">
        <w:rPr>
          <w:i/>
          <w:iCs/>
          <w:bdr w:val="none" w:sz="0" w:space="0" w:color="auto" w:frame="1"/>
        </w:rPr>
        <w:t>Education</w:t>
      </w:r>
      <w:r w:rsidRPr="00D6436B">
        <w:t xml:space="preserve">, </w:t>
      </w:r>
      <w:r w:rsidRPr="00D6436B">
        <w:rPr>
          <w:i/>
          <w:iCs/>
          <w:bdr w:val="none" w:sz="0" w:space="0" w:color="auto" w:frame="1"/>
        </w:rPr>
        <w:t>41</w:t>
      </w:r>
      <w:r w:rsidRPr="00D6436B">
        <w:t xml:space="preserve">(2), 187–203. </w:t>
      </w:r>
    </w:p>
    <w:p w14:paraId="31B6124A" w14:textId="77777777" w:rsidR="00E90D72" w:rsidRPr="00583B37" w:rsidRDefault="00E90D72" w:rsidP="00E90D72">
      <w:pPr>
        <w:spacing w:line="240" w:lineRule="auto"/>
        <w:ind w:firstLine="720"/>
      </w:pPr>
    </w:p>
    <w:p w14:paraId="2625519A" w14:textId="77777777" w:rsidR="00E90D72" w:rsidRPr="00D6436B" w:rsidRDefault="00E90D72" w:rsidP="00E90D72">
      <w:pPr>
        <w:pStyle w:val="NoSpacing"/>
        <w:rPr>
          <w:rFonts w:ascii="Times New Roman" w:hAnsi="Times New Roman" w:cs="Times New Roman"/>
          <w:sz w:val="24"/>
          <w:szCs w:val="24"/>
        </w:rPr>
      </w:pPr>
      <w:r w:rsidRPr="00D6436B">
        <w:rPr>
          <w:rFonts w:ascii="Times New Roman" w:hAnsi="Times New Roman" w:cs="Times New Roman"/>
          <w:sz w:val="24"/>
          <w:szCs w:val="24"/>
        </w:rPr>
        <w:t>Grissom, J. A., Kalogrides, D., &amp; Loeb, S. (2017). Strategic staffing? How performance</w:t>
      </w:r>
    </w:p>
    <w:p w14:paraId="00B85339" w14:textId="30E869B7" w:rsidR="00E90D72" w:rsidRDefault="00E90D72" w:rsidP="00E90D72">
      <w:pPr>
        <w:pStyle w:val="NoSpacing"/>
        <w:ind w:left="720"/>
        <w:rPr>
          <w:rFonts w:ascii="Times New Roman" w:hAnsi="Times New Roman" w:cs="Times New Roman"/>
          <w:sz w:val="24"/>
          <w:szCs w:val="24"/>
        </w:rPr>
      </w:pPr>
      <w:r w:rsidRPr="00D6436B">
        <w:rPr>
          <w:rFonts w:ascii="Times New Roman" w:hAnsi="Times New Roman" w:cs="Times New Roman"/>
          <w:sz w:val="24"/>
          <w:szCs w:val="24"/>
        </w:rPr>
        <w:t xml:space="preserve">pressures affect the distribution of teachers within schools and resulting student achievement. </w:t>
      </w:r>
      <w:r w:rsidRPr="00D6436B">
        <w:rPr>
          <w:rFonts w:ascii="Times New Roman" w:hAnsi="Times New Roman" w:cs="Times New Roman"/>
          <w:i/>
          <w:sz w:val="24"/>
          <w:szCs w:val="24"/>
        </w:rPr>
        <w:t>American Educational Research Journal, 54</w:t>
      </w:r>
      <w:r w:rsidRPr="00D6436B">
        <w:rPr>
          <w:rFonts w:ascii="Times New Roman" w:hAnsi="Times New Roman" w:cs="Times New Roman"/>
          <w:sz w:val="24"/>
          <w:szCs w:val="24"/>
        </w:rPr>
        <w:t>(6), 1079-1116. DOI: 10.3102/0002831217716301.</w:t>
      </w:r>
    </w:p>
    <w:p w14:paraId="5F2C5A3C" w14:textId="77777777" w:rsidR="00E90D72" w:rsidRPr="00D6436B" w:rsidRDefault="00E90D72" w:rsidP="00E90D72">
      <w:pPr>
        <w:pStyle w:val="NoSpacing"/>
        <w:ind w:left="720"/>
        <w:rPr>
          <w:rFonts w:ascii="Times New Roman" w:hAnsi="Times New Roman" w:cs="Times New Roman"/>
          <w:sz w:val="24"/>
          <w:szCs w:val="24"/>
        </w:rPr>
      </w:pPr>
    </w:p>
    <w:p w14:paraId="3A5D4FC1" w14:textId="77777777" w:rsidR="00E90D72" w:rsidRDefault="00E90D72" w:rsidP="00E90D72">
      <w:pPr>
        <w:pStyle w:val="NoSpacing"/>
        <w:rPr>
          <w:rFonts w:ascii="Times New Roman" w:hAnsi="Times New Roman" w:cs="Times New Roman"/>
          <w:sz w:val="24"/>
          <w:szCs w:val="24"/>
        </w:rPr>
      </w:pPr>
      <w:r w:rsidRPr="00D6436B">
        <w:rPr>
          <w:rFonts w:ascii="Times New Roman" w:hAnsi="Times New Roman" w:cs="Times New Roman"/>
          <w:sz w:val="24"/>
          <w:szCs w:val="24"/>
        </w:rPr>
        <w:t>Grogan, K. E., Henrich, C., &amp; Malikina, M. W. (2014). Student engagement in after</w:t>
      </w:r>
    </w:p>
    <w:p w14:paraId="28C972BC" w14:textId="52CC8E6D" w:rsidR="00E90D72" w:rsidRDefault="00B13411" w:rsidP="00E90D72">
      <w:pPr>
        <w:pStyle w:val="NoSpacing"/>
        <w:ind w:left="720"/>
        <w:rPr>
          <w:rFonts w:ascii="Times New Roman" w:hAnsi="Times New Roman" w:cs="Times New Roman"/>
          <w:sz w:val="24"/>
          <w:szCs w:val="24"/>
        </w:rPr>
      </w:pPr>
      <w:r>
        <w:rPr>
          <w:rFonts w:ascii="Times New Roman" w:hAnsi="Times New Roman" w:cs="Times New Roman"/>
          <w:sz w:val="24"/>
          <w:szCs w:val="24"/>
        </w:rPr>
        <w:t>s</w:t>
      </w:r>
      <w:r w:rsidR="00E90D72" w:rsidRPr="00D6436B">
        <w:rPr>
          <w:rFonts w:ascii="Times New Roman" w:hAnsi="Times New Roman" w:cs="Times New Roman"/>
          <w:sz w:val="24"/>
          <w:szCs w:val="24"/>
        </w:rPr>
        <w:t>chool</w:t>
      </w:r>
      <w:r w:rsidR="00E90D72">
        <w:rPr>
          <w:rFonts w:ascii="Times New Roman" w:hAnsi="Times New Roman" w:cs="Times New Roman"/>
          <w:sz w:val="24"/>
          <w:szCs w:val="24"/>
        </w:rPr>
        <w:t xml:space="preserve"> </w:t>
      </w:r>
      <w:r w:rsidR="00E90D72" w:rsidRPr="00D6436B">
        <w:rPr>
          <w:rFonts w:ascii="Times New Roman" w:hAnsi="Times New Roman" w:cs="Times New Roman"/>
          <w:sz w:val="24"/>
          <w:szCs w:val="24"/>
        </w:rPr>
        <w:t>programs, academic skills, and social competence among elementary students.</w:t>
      </w:r>
      <w:r w:rsidR="00F92DA7">
        <w:rPr>
          <w:rFonts w:ascii="Times New Roman" w:hAnsi="Times New Roman" w:cs="Times New Roman"/>
          <w:sz w:val="24"/>
          <w:szCs w:val="24"/>
        </w:rPr>
        <w:t xml:space="preserve"> </w:t>
      </w:r>
      <w:r w:rsidR="00E90D72" w:rsidRPr="00D6436B">
        <w:rPr>
          <w:rFonts w:ascii="Times New Roman" w:hAnsi="Times New Roman" w:cs="Times New Roman"/>
          <w:i/>
          <w:iCs/>
          <w:sz w:val="24"/>
          <w:szCs w:val="24"/>
        </w:rPr>
        <w:t>Psychology Faculty Publications, 104</w:t>
      </w:r>
      <w:r w:rsidR="00E90D72" w:rsidRPr="00D6436B">
        <w:rPr>
          <w:rFonts w:ascii="Times New Roman" w:hAnsi="Times New Roman" w:cs="Times New Roman"/>
          <w:sz w:val="24"/>
          <w:szCs w:val="24"/>
        </w:rPr>
        <w:t>. 1-9.</w:t>
      </w:r>
    </w:p>
    <w:p w14:paraId="50680B2F" w14:textId="77777777" w:rsidR="00E90D72" w:rsidRPr="00D6436B" w:rsidRDefault="00E90D72" w:rsidP="00E90D72">
      <w:pPr>
        <w:pStyle w:val="NoSpacing"/>
        <w:ind w:left="720"/>
        <w:rPr>
          <w:rFonts w:ascii="Times New Roman" w:hAnsi="Times New Roman" w:cs="Times New Roman"/>
          <w:sz w:val="24"/>
          <w:szCs w:val="24"/>
        </w:rPr>
      </w:pPr>
    </w:p>
    <w:p w14:paraId="53437082" w14:textId="77777777" w:rsidR="00E90D72" w:rsidRPr="00D6436B" w:rsidRDefault="00E90D72" w:rsidP="00E90D72">
      <w:pPr>
        <w:pStyle w:val="NoSpacing"/>
        <w:rPr>
          <w:rFonts w:ascii="Times New Roman" w:hAnsi="Times New Roman" w:cs="Times New Roman"/>
          <w:sz w:val="24"/>
          <w:szCs w:val="24"/>
        </w:rPr>
      </w:pPr>
      <w:r w:rsidRPr="00D6436B">
        <w:rPr>
          <w:rFonts w:ascii="Times New Roman" w:hAnsi="Times New Roman" w:cs="Times New Roman"/>
          <w:sz w:val="24"/>
          <w:szCs w:val="24"/>
        </w:rPr>
        <w:t xml:space="preserve">Hurd, N., &amp; Deutsch, N. (2017). SEL-focused after-school programs. </w:t>
      </w:r>
      <w:r w:rsidRPr="00D6436B">
        <w:rPr>
          <w:rFonts w:ascii="Times New Roman" w:hAnsi="Times New Roman" w:cs="Times New Roman"/>
          <w:i/>
          <w:iCs/>
          <w:sz w:val="24"/>
          <w:szCs w:val="24"/>
          <w:bdr w:val="none" w:sz="0" w:space="0" w:color="auto" w:frame="1"/>
        </w:rPr>
        <w:t>Future of Children</w:t>
      </w:r>
      <w:r w:rsidRPr="00D6436B">
        <w:rPr>
          <w:rFonts w:ascii="Times New Roman" w:hAnsi="Times New Roman" w:cs="Times New Roman"/>
          <w:sz w:val="24"/>
          <w:szCs w:val="24"/>
        </w:rPr>
        <w:t>,</w:t>
      </w:r>
    </w:p>
    <w:p w14:paraId="5D401FBD" w14:textId="4281F5F9" w:rsidR="00E90D72" w:rsidRDefault="00E90D72" w:rsidP="00E90D72">
      <w:pPr>
        <w:pStyle w:val="NoSpacing"/>
        <w:ind w:firstLine="720"/>
        <w:rPr>
          <w:rFonts w:ascii="Times New Roman" w:hAnsi="Times New Roman" w:cs="Times New Roman"/>
          <w:sz w:val="24"/>
          <w:szCs w:val="24"/>
        </w:rPr>
      </w:pPr>
      <w:r w:rsidRPr="00D6436B">
        <w:rPr>
          <w:rFonts w:ascii="Times New Roman" w:hAnsi="Times New Roman" w:cs="Times New Roman"/>
          <w:i/>
          <w:iCs/>
          <w:sz w:val="24"/>
          <w:szCs w:val="24"/>
          <w:bdr w:val="none" w:sz="0" w:space="0" w:color="auto" w:frame="1"/>
        </w:rPr>
        <w:t>27</w:t>
      </w:r>
      <w:r w:rsidRPr="00D6436B">
        <w:rPr>
          <w:rFonts w:ascii="Times New Roman" w:hAnsi="Times New Roman" w:cs="Times New Roman"/>
          <w:sz w:val="24"/>
          <w:szCs w:val="24"/>
        </w:rPr>
        <w:t xml:space="preserve">(1), 95–115. </w:t>
      </w:r>
    </w:p>
    <w:p w14:paraId="0EC61A84" w14:textId="77777777" w:rsidR="00E90D72" w:rsidRPr="00D6436B" w:rsidRDefault="00E90D72" w:rsidP="00E90D72">
      <w:pPr>
        <w:pStyle w:val="NoSpacing"/>
        <w:ind w:firstLine="720"/>
        <w:rPr>
          <w:rFonts w:ascii="Times New Roman" w:hAnsi="Times New Roman" w:cs="Times New Roman"/>
          <w:sz w:val="24"/>
          <w:szCs w:val="24"/>
        </w:rPr>
      </w:pPr>
    </w:p>
    <w:p w14:paraId="000E80D0" w14:textId="77777777" w:rsidR="00E90D72" w:rsidRDefault="00E90D72" w:rsidP="00E90D72">
      <w:pPr>
        <w:pStyle w:val="NoSpacing"/>
        <w:rPr>
          <w:rFonts w:ascii="Times New Roman" w:hAnsi="Times New Roman" w:cs="Times New Roman"/>
          <w:sz w:val="24"/>
          <w:szCs w:val="24"/>
        </w:rPr>
      </w:pPr>
      <w:r w:rsidRPr="00D6436B">
        <w:rPr>
          <w:rFonts w:ascii="Times New Roman" w:hAnsi="Times New Roman" w:cs="Times New Roman"/>
          <w:sz w:val="24"/>
          <w:szCs w:val="24"/>
        </w:rPr>
        <w:t>Jacobson, R., Hodges, R., Blank, M. (2011). Mutual support: The community schools</w:t>
      </w:r>
    </w:p>
    <w:p w14:paraId="4770554C" w14:textId="60F3F140" w:rsidR="00E90D72" w:rsidRDefault="00E90D72" w:rsidP="00E90D72">
      <w:pPr>
        <w:pStyle w:val="NoSpacing"/>
        <w:ind w:firstLine="720"/>
        <w:rPr>
          <w:rFonts w:ascii="Times New Roman" w:hAnsi="Times New Roman" w:cs="Times New Roman"/>
          <w:sz w:val="24"/>
          <w:szCs w:val="24"/>
        </w:rPr>
      </w:pPr>
      <w:r w:rsidRPr="00D6436B">
        <w:rPr>
          <w:rFonts w:ascii="Times New Roman" w:hAnsi="Times New Roman" w:cs="Times New Roman"/>
          <w:sz w:val="24"/>
          <w:szCs w:val="24"/>
        </w:rPr>
        <w:t>strategy.</w:t>
      </w:r>
      <w:r>
        <w:rPr>
          <w:rFonts w:ascii="Times New Roman" w:hAnsi="Times New Roman" w:cs="Times New Roman"/>
          <w:sz w:val="24"/>
          <w:szCs w:val="24"/>
        </w:rPr>
        <w:t xml:space="preserve"> </w:t>
      </w:r>
      <w:r w:rsidRPr="00D6436B">
        <w:rPr>
          <w:rFonts w:ascii="Times New Roman" w:hAnsi="Times New Roman" w:cs="Times New Roman"/>
          <w:i/>
          <w:sz w:val="24"/>
          <w:szCs w:val="24"/>
        </w:rPr>
        <w:t>Principal Leadership, 12</w:t>
      </w:r>
      <w:r w:rsidRPr="00D6436B">
        <w:rPr>
          <w:rFonts w:ascii="Times New Roman" w:hAnsi="Times New Roman" w:cs="Times New Roman"/>
          <w:sz w:val="24"/>
          <w:szCs w:val="24"/>
        </w:rPr>
        <w:t>(2), 18.</w:t>
      </w:r>
      <w:r w:rsidRPr="00D6436B">
        <w:rPr>
          <w:rFonts w:ascii="Times New Roman" w:hAnsi="Times New Roman" w:cs="Times New Roman"/>
          <w:sz w:val="24"/>
          <w:szCs w:val="24"/>
        </w:rPr>
        <w:tab/>
      </w:r>
    </w:p>
    <w:p w14:paraId="097B000A" w14:textId="77777777" w:rsidR="00E90D72" w:rsidRPr="00D6436B" w:rsidRDefault="00E90D72" w:rsidP="00E90D72">
      <w:pPr>
        <w:pStyle w:val="NoSpacing"/>
        <w:ind w:firstLine="720"/>
        <w:rPr>
          <w:rFonts w:ascii="Times New Roman" w:hAnsi="Times New Roman" w:cs="Times New Roman"/>
          <w:sz w:val="24"/>
          <w:szCs w:val="24"/>
        </w:rPr>
      </w:pPr>
    </w:p>
    <w:p w14:paraId="3B85251E" w14:textId="77777777" w:rsidR="00E90D72" w:rsidRDefault="00E90D72" w:rsidP="00E90D72">
      <w:pPr>
        <w:pStyle w:val="NoSpacing"/>
        <w:rPr>
          <w:rFonts w:ascii="Times New Roman" w:hAnsi="Times New Roman" w:cs="Times New Roman"/>
          <w:i/>
          <w:sz w:val="24"/>
          <w:szCs w:val="24"/>
        </w:rPr>
      </w:pPr>
      <w:r w:rsidRPr="00D6436B">
        <w:rPr>
          <w:rFonts w:ascii="Times New Roman" w:hAnsi="Times New Roman" w:cs="Times New Roman"/>
          <w:sz w:val="24"/>
          <w:szCs w:val="24"/>
        </w:rPr>
        <w:t xml:space="preserve">Maier, A., Daniel, J., Oakes, J., &amp; Lam, L. (2017). </w:t>
      </w:r>
      <w:r w:rsidRPr="00D6436B">
        <w:rPr>
          <w:rFonts w:ascii="Times New Roman" w:hAnsi="Times New Roman" w:cs="Times New Roman"/>
          <w:i/>
          <w:sz w:val="24"/>
          <w:szCs w:val="24"/>
        </w:rPr>
        <w:t>Community schools as an effective</w:t>
      </w:r>
    </w:p>
    <w:p w14:paraId="7DEDD593" w14:textId="4EBD46AA" w:rsidR="00E90D72" w:rsidRDefault="00E90D72" w:rsidP="00E90D72">
      <w:pPr>
        <w:pStyle w:val="NoSpacing"/>
        <w:ind w:left="720"/>
        <w:rPr>
          <w:rFonts w:ascii="Times New Roman" w:hAnsi="Times New Roman" w:cs="Times New Roman"/>
          <w:sz w:val="24"/>
          <w:szCs w:val="24"/>
        </w:rPr>
      </w:pPr>
      <w:r>
        <w:rPr>
          <w:rFonts w:ascii="Times New Roman" w:hAnsi="Times New Roman" w:cs="Times New Roman"/>
          <w:i/>
          <w:sz w:val="24"/>
          <w:szCs w:val="24"/>
        </w:rPr>
        <w:t xml:space="preserve">school </w:t>
      </w:r>
      <w:r w:rsidRPr="00D6436B">
        <w:rPr>
          <w:rFonts w:ascii="Times New Roman" w:hAnsi="Times New Roman" w:cs="Times New Roman"/>
          <w:i/>
          <w:sz w:val="24"/>
          <w:szCs w:val="24"/>
        </w:rPr>
        <w:t>improvement strategy: A review of the evidence.</w:t>
      </w:r>
      <w:r w:rsidRPr="00D6436B">
        <w:rPr>
          <w:rFonts w:ascii="Times New Roman" w:hAnsi="Times New Roman" w:cs="Times New Roman"/>
          <w:sz w:val="24"/>
          <w:szCs w:val="24"/>
        </w:rPr>
        <w:t xml:space="preserve"> Palo Alto, CA: Learnin</w:t>
      </w:r>
      <w:r>
        <w:rPr>
          <w:rFonts w:ascii="Times New Roman" w:hAnsi="Times New Roman" w:cs="Times New Roman"/>
          <w:sz w:val="24"/>
          <w:szCs w:val="24"/>
        </w:rPr>
        <w:t xml:space="preserve">g </w:t>
      </w:r>
      <w:r w:rsidRPr="00D6436B">
        <w:rPr>
          <w:rFonts w:ascii="Times New Roman" w:hAnsi="Times New Roman" w:cs="Times New Roman"/>
          <w:sz w:val="24"/>
          <w:szCs w:val="24"/>
        </w:rPr>
        <w:t>Policy Institute.</w:t>
      </w:r>
      <w:r w:rsidRPr="00D6436B">
        <w:rPr>
          <w:rFonts w:ascii="Times New Roman" w:hAnsi="Times New Roman" w:cs="Times New Roman"/>
          <w:sz w:val="24"/>
          <w:szCs w:val="24"/>
        </w:rPr>
        <w:tab/>
      </w:r>
    </w:p>
    <w:p w14:paraId="4E4CC917" w14:textId="77777777" w:rsidR="00E90D72" w:rsidRPr="00583B37" w:rsidRDefault="00E90D72" w:rsidP="00E90D72">
      <w:pPr>
        <w:pStyle w:val="NoSpacing"/>
        <w:ind w:left="720"/>
        <w:rPr>
          <w:rFonts w:ascii="Times New Roman" w:hAnsi="Times New Roman" w:cs="Times New Roman"/>
          <w:i/>
          <w:sz w:val="24"/>
          <w:szCs w:val="24"/>
        </w:rPr>
      </w:pPr>
    </w:p>
    <w:p w14:paraId="282754E6" w14:textId="72CB4F52" w:rsidR="00E90D72" w:rsidRDefault="00E90D72" w:rsidP="00E90D72">
      <w:pPr>
        <w:pStyle w:val="NoSpacing"/>
        <w:tabs>
          <w:tab w:val="right" w:pos="9360"/>
        </w:tabs>
        <w:ind w:left="806" w:hanging="806"/>
        <w:rPr>
          <w:rFonts w:ascii="Times New Roman" w:hAnsi="Times New Roman" w:cs="Times New Roman"/>
          <w:sz w:val="24"/>
          <w:szCs w:val="24"/>
        </w:rPr>
      </w:pPr>
      <w:r w:rsidRPr="00D6436B">
        <w:rPr>
          <w:rFonts w:ascii="Times New Roman" w:hAnsi="Times New Roman" w:cs="Times New Roman"/>
          <w:sz w:val="24"/>
          <w:szCs w:val="24"/>
        </w:rPr>
        <w:t>McClure, E. R., Guernsey, L., Clements, D. H., Bales, S. N., Nichols, J., Kendall-Taylor, N., &amp; Levine, M. H. (2017</w:t>
      </w:r>
      <w:r w:rsidRPr="006A0F13">
        <w:rPr>
          <w:rFonts w:ascii="Times New Roman" w:hAnsi="Times New Roman" w:cs="Times New Roman"/>
          <w:i/>
          <w:iCs/>
          <w:sz w:val="24"/>
          <w:szCs w:val="24"/>
        </w:rPr>
        <w:t>). STEM starts early: Grounding science, technology, engineering, and math education in early childhood.</w:t>
      </w:r>
      <w:r w:rsidRPr="00D6436B">
        <w:rPr>
          <w:rFonts w:ascii="Times New Roman" w:hAnsi="Times New Roman" w:cs="Times New Roman"/>
          <w:sz w:val="24"/>
          <w:szCs w:val="24"/>
        </w:rPr>
        <w:t xml:space="preserve"> New York: The Joan Ganz Cooney Center at Sesame Workshop.</w:t>
      </w:r>
    </w:p>
    <w:p w14:paraId="7CAEE011" w14:textId="77777777" w:rsidR="00E90D72" w:rsidRPr="00D6436B" w:rsidRDefault="00E90D72" w:rsidP="00E90D72">
      <w:pPr>
        <w:pStyle w:val="NoSpacing"/>
        <w:tabs>
          <w:tab w:val="right" w:pos="9360"/>
        </w:tabs>
        <w:ind w:left="806" w:hanging="806"/>
        <w:rPr>
          <w:rFonts w:ascii="Times New Roman" w:hAnsi="Times New Roman" w:cs="Times New Roman"/>
          <w:sz w:val="24"/>
          <w:szCs w:val="24"/>
        </w:rPr>
      </w:pPr>
    </w:p>
    <w:p w14:paraId="07F0D5FF" w14:textId="77777777" w:rsidR="00E90D72" w:rsidRDefault="00E90D72" w:rsidP="00E90D72">
      <w:pPr>
        <w:spacing w:line="240" w:lineRule="auto"/>
      </w:pPr>
      <w:r w:rsidRPr="00D6436B">
        <w:t>Murchison, L., Brohawn, K., Fancasali, C., Beesley, A., &amp; Stafford, E. (2019). The</w:t>
      </w:r>
    </w:p>
    <w:p w14:paraId="3D4E5454" w14:textId="24E8E390" w:rsidR="00E90D72" w:rsidRDefault="001C1312" w:rsidP="00E90D72">
      <w:pPr>
        <w:spacing w:line="240" w:lineRule="auto"/>
        <w:ind w:firstLine="720"/>
      </w:pPr>
      <w:r>
        <w:t>u</w:t>
      </w:r>
      <w:r w:rsidR="00E90D72" w:rsidRPr="00D6436B">
        <w:t>nique</w:t>
      </w:r>
      <w:r w:rsidR="00E90D72">
        <w:t xml:space="preserve"> </w:t>
      </w:r>
      <w:r w:rsidR="00E90D72" w:rsidRPr="00D6436B">
        <w:t xml:space="preserve">challenge of afterschool research. </w:t>
      </w:r>
      <w:r w:rsidR="00E90D72" w:rsidRPr="00D6436B">
        <w:rPr>
          <w:i/>
        </w:rPr>
        <w:t xml:space="preserve">Afterschool Matters, </w:t>
      </w:r>
      <w:r w:rsidR="00E90D72" w:rsidRPr="00D6436B">
        <w:t>(29), 28-35.</w:t>
      </w:r>
    </w:p>
    <w:p w14:paraId="5D59EC74" w14:textId="77777777" w:rsidR="00E90D72" w:rsidRPr="00D6436B" w:rsidRDefault="00E90D72" w:rsidP="00E90D72">
      <w:pPr>
        <w:spacing w:line="240" w:lineRule="auto"/>
        <w:ind w:firstLine="720"/>
      </w:pPr>
    </w:p>
    <w:p w14:paraId="0105F94E" w14:textId="77777777" w:rsidR="00E90D72" w:rsidRDefault="00E90D72" w:rsidP="00E90D72">
      <w:pPr>
        <w:pStyle w:val="NoSpacing"/>
        <w:rPr>
          <w:rFonts w:ascii="Times New Roman" w:hAnsi="Times New Roman" w:cs="Times New Roman"/>
          <w:i/>
          <w:sz w:val="24"/>
          <w:szCs w:val="24"/>
        </w:rPr>
      </w:pPr>
      <w:r w:rsidRPr="00D6436B">
        <w:rPr>
          <w:rFonts w:ascii="Times New Roman" w:hAnsi="Times New Roman" w:cs="Times New Roman"/>
          <w:sz w:val="24"/>
          <w:szCs w:val="24"/>
        </w:rPr>
        <w:t xml:space="preserve">National Research Council. (2015). </w:t>
      </w:r>
      <w:r w:rsidRPr="00D6436B">
        <w:rPr>
          <w:rFonts w:ascii="Times New Roman" w:hAnsi="Times New Roman" w:cs="Times New Roman"/>
          <w:i/>
          <w:sz w:val="24"/>
          <w:szCs w:val="24"/>
        </w:rPr>
        <w:t>Successful K-12 STEM education: Identifying</w:t>
      </w:r>
    </w:p>
    <w:p w14:paraId="5D39D032" w14:textId="77777777" w:rsidR="00E90D72" w:rsidRDefault="00E90D72" w:rsidP="00E90D72">
      <w:pPr>
        <w:pStyle w:val="NoSpacing"/>
        <w:ind w:firstLine="720"/>
        <w:rPr>
          <w:rFonts w:ascii="Times New Roman" w:hAnsi="Times New Roman" w:cs="Times New Roman"/>
          <w:sz w:val="24"/>
          <w:szCs w:val="24"/>
        </w:rPr>
      </w:pPr>
      <w:r>
        <w:rPr>
          <w:rFonts w:ascii="Times New Roman" w:hAnsi="Times New Roman" w:cs="Times New Roman"/>
          <w:i/>
          <w:sz w:val="24"/>
          <w:szCs w:val="24"/>
        </w:rPr>
        <w:t xml:space="preserve">effective </w:t>
      </w:r>
      <w:r w:rsidRPr="00D6436B">
        <w:rPr>
          <w:rFonts w:ascii="Times New Roman" w:hAnsi="Times New Roman" w:cs="Times New Roman"/>
          <w:i/>
          <w:sz w:val="24"/>
          <w:szCs w:val="24"/>
        </w:rPr>
        <w:t>approaches in science, technology, engineering, and mathematics.</w:t>
      </w:r>
    </w:p>
    <w:p w14:paraId="0DF4E41D" w14:textId="588DEF88" w:rsidR="00E90D72" w:rsidRDefault="001C1312" w:rsidP="00E90D72">
      <w:pPr>
        <w:pStyle w:val="NoSpacing"/>
        <w:ind w:firstLine="720"/>
        <w:rPr>
          <w:rFonts w:ascii="Times New Roman" w:hAnsi="Times New Roman" w:cs="Times New Roman"/>
          <w:sz w:val="24"/>
          <w:szCs w:val="24"/>
        </w:rPr>
      </w:pPr>
      <w:r>
        <w:rPr>
          <w:rFonts w:ascii="Times New Roman" w:hAnsi="Times New Roman" w:cs="Times New Roman"/>
          <w:sz w:val="24"/>
          <w:szCs w:val="24"/>
        </w:rPr>
        <w:t>c</w:t>
      </w:r>
      <w:r w:rsidR="00E90D72" w:rsidRPr="00D6436B">
        <w:rPr>
          <w:rFonts w:ascii="Times New Roman" w:hAnsi="Times New Roman" w:cs="Times New Roman"/>
          <w:sz w:val="24"/>
          <w:szCs w:val="24"/>
        </w:rPr>
        <w:t>ommittee on highly successful science</w:t>
      </w:r>
      <w:r w:rsidR="00E90D72" w:rsidRPr="00D6436B">
        <w:rPr>
          <w:rFonts w:ascii="Times New Roman" w:hAnsi="Times New Roman" w:cs="Times New Roman"/>
          <w:i/>
          <w:sz w:val="24"/>
          <w:szCs w:val="24"/>
        </w:rPr>
        <w:t xml:space="preserve"> </w:t>
      </w:r>
      <w:r w:rsidR="00E90D72" w:rsidRPr="00D6436B">
        <w:rPr>
          <w:rFonts w:ascii="Times New Roman" w:hAnsi="Times New Roman" w:cs="Times New Roman"/>
          <w:sz w:val="24"/>
          <w:szCs w:val="24"/>
        </w:rPr>
        <w:t>programs for K-12 science education.</w:t>
      </w:r>
    </w:p>
    <w:p w14:paraId="06DFD23A" w14:textId="07D10CEC" w:rsidR="00E90D72" w:rsidRDefault="001C1312" w:rsidP="00E90D72">
      <w:pPr>
        <w:pStyle w:val="NoSpacing"/>
        <w:ind w:firstLine="720"/>
        <w:rPr>
          <w:rFonts w:ascii="Times New Roman" w:hAnsi="Times New Roman" w:cs="Times New Roman"/>
          <w:sz w:val="24"/>
          <w:szCs w:val="24"/>
        </w:rPr>
      </w:pPr>
      <w:r>
        <w:rPr>
          <w:rFonts w:ascii="Times New Roman" w:hAnsi="Times New Roman" w:cs="Times New Roman"/>
          <w:sz w:val="24"/>
          <w:szCs w:val="24"/>
        </w:rPr>
        <w:t>b</w:t>
      </w:r>
      <w:r w:rsidR="00E90D72" w:rsidRPr="00D6436B">
        <w:rPr>
          <w:rFonts w:ascii="Times New Roman" w:hAnsi="Times New Roman" w:cs="Times New Roman"/>
          <w:sz w:val="24"/>
          <w:szCs w:val="24"/>
        </w:rPr>
        <w:t>oard on science education and board on testing and</w:t>
      </w:r>
      <w:r w:rsidR="00E90D72" w:rsidRPr="00D6436B">
        <w:rPr>
          <w:rFonts w:ascii="Times New Roman" w:hAnsi="Times New Roman" w:cs="Times New Roman"/>
          <w:i/>
          <w:sz w:val="24"/>
          <w:szCs w:val="24"/>
        </w:rPr>
        <w:t xml:space="preserve"> </w:t>
      </w:r>
      <w:r w:rsidR="00E90D72" w:rsidRPr="00D6436B">
        <w:rPr>
          <w:rFonts w:ascii="Times New Roman" w:hAnsi="Times New Roman" w:cs="Times New Roman"/>
          <w:sz w:val="24"/>
          <w:szCs w:val="24"/>
        </w:rPr>
        <w:t>assessment, division of</w:t>
      </w:r>
    </w:p>
    <w:p w14:paraId="5390BC8F" w14:textId="77777777" w:rsidR="00E90D72" w:rsidRDefault="00E90D72" w:rsidP="00E90D72">
      <w:pPr>
        <w:pStyle w:val="NoSpacing"/>
        <w:ind w:firstLine="720"/>
        <w:rPr>
          <w:rFonts w:ascii="Times New Roman" w:hAnsi="Times New Roman" w:cs="Times New Roman"/>
          <w:sz w:val="24"/>
          <w:szCs w:val="24"/>
        </w:rPr>
      </w:pPr>
      <w:r w:rsidRPr="00D6436B">
        <w:rPr>
          <w:rFonts w:ascii="Times New Roman" w:hAnsi="Times New Roman" w:cs="Times New Roman"/>
          <w:sz w:val="24"/>
          <w:szCs w:val="24"/>
        </w:rPr>
        <w:t>behavioral and social sciences and education. Washington, DC: The</w:t>
      </w:r>
      <w:r w:rsidRPr="00D6436B">
        <w:rPr>
          <w:rFonts w:ascii="Times New Roman" w:hAnsi="Times New Roman" w:cs="Times New Roman"/>
          <w:i/>
          <w:sz w:val="24"/>
          <w:szCs w:val="24"/>
        </w:rPr>
        <w:t xml:space="preserve"> </w:t>
      </w:r>
      <w:r w:rsidRPr="00D6436B">
        <w:rPr>
          <w:rFonts w:ascii="Times New Roman" w:hAnsi="Times New Roman" w:cs="Times New Roman"/>
          <w:sz w:val="24"/>
          <w:szCs w:val="24"/>
        </w:rPr>
        <w:t>National</w:t>
      </w:r>
    </w:p>
    <w:p w14:paraId="729E8A58" w14:textId="0CE6ED15" w:rsidR="00E90D72" w:rsidRDefault="001C1312" w:rsidP="00E90D72">
      <w:pPr>
        <w:pStyle w:val="NoSpacing"/>
        <w:ind w:firstLine="720"/>
        <w:rPr>
          <w:rFonts w:ascii="Times New Roman" w:hAnsi="Times New Roman" w:cs="Times New Roman"/>
          <w:sz w:val="24"/>
          <w:szCs w:val="24"/>
        </w:rPr>
      </w:pPr>
      <w:r>
        <w:rPr>
          <w:rFonts w:ascii="Times New Roman" w:hAnsi="Times New Roman" w:cs="Times New Roman"/>
          <w:sz w:val="24"/>
          <w:szCs w:val="24"/>
        </w:rPr>
        <w:t>a</w:t>
      </w:r>
      <w:r w:rsidR="00E90D72" w:rsidRPr="00D6436B">
        <w:rPr>
          <w:rFonts w:ascii="Times New Roman" w:hAnsi="Times New Roman" w:cs="Times New Roman"/>
          <w:sz w:val="24"/>
          <w:szCs w:val="24"/>
        </w:rPr>
        <w:t xml:space="preserve">cademies Press. </w:t>
      </w:r>
      <w:r w:rsidR="00E90D72" w:rsidRPr="00D6436B">
        <w:rPr>
          <w:rFonts w:ascii="Times New Roman" w:hAnsi="Times New Roman" w:cs="Times New Roman"/>
          <w:sz w:val="24"/>
          <w:szCs w:val="24"/>
        </w:rPr>
        <w:tab/>
      </w:r>
    </w:p>
    <w:p w14:paraId="34C909BA" w14:textId="77777777" w:rsidR="00E90D72" w:rsidRPr="00D6436B" w:rsidRDefault="00E90D72" w:rsidP="00E90D72">
      <w:pPr>
        <w:pStyle w:val="NoSpacing"/>
        <w:ind w:firstLine="720"/>
        <w:rPr>
          <w:rFonts w:ascii="Times New Roman" w:hAnsi="Times New Roman" w:cs="Times New Roman"/>
          <w:i/>
          <w:sz w:val="24"/>
          <w:szCs w:val="24"/>
        </w:rPr>
      </w:pPr>
    </w:p>
    <w:p w14:paraId="472E4E59" w14:textId="77777777" w:rsidR="00E90D72" w:rsidRDefault="00E90D72" w:rsidP="00E90D72">
      <w:pPr>
        <w:pStyle w:val="NoSpacing"/>
        <w:rPr>
          <w:rFonts w:ascii="Times New Roman" w:hAnsi="Times New Roman" w:cs="Times New Roman"/>
          <w:sz w:val="24"/>
          <w:szCs w:val="24"/>
        </w:rPr>
      </w:pPr>
      <w:r w:rsidRPr="00D6436B">
        <w:rPr>
          <w:rFonts w:ascii="Times New Roman" w:hAnsi="Times New Roman" w:cs="Times New Roman"/>
          <w:sz w:val="24"/>
          <w:szCs w:val="24"/>
        </w:rPr>
        <w:t xml:space="preserve">Partnership for the Future of Learning. (2018). </w:t>
      </w:r>
      <w:r w:rsidRPr="00D6436B">
        <w:rPr>
          <w:rFonts w:ascii="Times New Roman" w:hAnsi="Times New Roman" w:cs="Times New Roman"/>
          <w:i/>
          <w:sz w:val="24"/>
          <w:szCs w:val="24"/>
        </w:rPr>
        <w:t>Community schools playbook</w:t>
      </w:r>
      <w:r w:rsidRPr="00D6436B">
        <w:rPr>
          <w:rFonts w:ascii="Times New Roman" w:hAnsi="Times New Roman" w:cs="Times New Roman"/>
          <w:sz w:val="24"/>
          <w:szCs w:val="24"/>
        </w:rPr>
        <w:t>.</w:t>
      </w:r>
    </w:p>
    <w:p w14:paraId="56809A40" w14:textId="1F86F9D7" w:rsidR="00E90D72" w:rsidRDefault="00E90D72" w:rsidP="00E90D72">
      <w:pPr>
        <w:pStyle w:val="NoSpacing"/>
        <w:ind w:firstLine="720"/>
        <w:rPr>
          <w:rFonts w:ascii="Times New Roman" w:hAnsi="Times New Roman" w:cs="Times New Roman"/>
          <w:sz w:val="24"/>
          <w:szCs w:val="24"/>
        </w:rPr>
      </w:pPr>
      <w:r w:rsidRPr="00D6436B">
        <w:rPr>
          <w:rFonts w:ascii="Times New Roman" w:hAnsi="Times New Roman" w:cs="Times New Roman"/>
          <w:sz w:val="24"/>
          <w:szCs w:val="24"/>
        </w:rPr>
        <w:t>Washington, DC:</w:t>
      </w:r>
      <w:r>
        <w:rPr>
          <w:rFonts w:ascii="Times New Roman" w:hAnsi="Times New Roman" w:cs="Times New Roman"/>
          <w:sz w:val="24"/>
          <w:szCs w:val="24"/>
        </w:rPr>
        <w:t xml:space="preserve"> </w:t>
      </w:r>
      <w:r w:rsidRPr="00D6436B">
        <w:rPr>
          <w:rFonts w:ascii="Times New Roman" w:hAnsi="Times New Roman" w:cs="Times New Roman"/>
          <w:sz w:val="24"/>
          <w:szCs w:val="24"/>
        </w:rPr>
        <w:t>Partnership for the Future of Learning.</w:t>
      </w:r>
    </w:p>
    <w:p w14:paraId="182B7BB5" w14:textId="77777777" w:rsidR="00E90D72" w:rsidRPr="00D6436B" w:rsidRDefault="00E90D72" w:rsidP="00E90D72">
      <w:pPr>
        <w:pStyle w:val="NoSpacing"/>
        <w:ind w:firstLine="720"/>
        <w:rPr>
          <w:rFonts w:ascii="Times New Roman" w:hAnsi="Times New Roman" w:cs="Times New Roman"/>
          <w:sz w:val="24"/>
          <w:szCs w:val="24"/>
        </w:rPr>
      </w:pPr>
    </w:p>
    <w:p w14:paraId="1EAA7500" w14:textId="77777777" w:rsidR="00E90D72" w:rsidRDefault="00E90D72" w:rsidP="00E90D72">
      <w:pPr>
        <w:pStyle w:val="NoSpacing"/>
        <w:rPr>
          <w:rFonts w:ascii="Times New Roman" w:hAnsi="Times New Roman" w:cs="Times New Roman"/>
          <w:sz w:val="24"/>
          <w:szCs w:val="24"/>
        </w:rPr>
      </w:pPr>
      <w:r w:rsidRPr="00D6436B">
        <w:rPr>
          <w:rFonts w:ascii="Times New Roman" w:hAnsi="Times New Roman" w:cs="Times New Roman"/>
          <w:sz w:val="24"/>
          <w:szCs w:val="24"/>
        </w:rPr>
        <w:t>Sahin, A., Ayar, M. C., &amp; Adiguzel, T. (2014). STEM related after-school program</w:t>
      </w:r>
    </w:p>
    <w:p w14:paraId="0C573C1F" w14:textId="77777777" w:rsidR="00E90D72" w:rsidRDefault="00E90D72" w:rsidP="00E90D72">
      <w:pPr>
        <w:pStyle w:val="NoSpacing"/>
        <w:ind w:firstLine="720"/>
        <w:rPr>
          <w:rFonts w:ascii="Times New Roman" w:hAnsi="Times New Roman" w:cs="Times New Roman"/>
          <w:i/>
          <w:iCs/>
          <w:sz w:val="24"/>
          <w:szCs w:val="24"/>
        </w:rPr>
      </w:pPr>
      <w:r w:rsidRPr="00D6436B">
        <w:rPr>
          <w:rFonts w:ascii="Times New Roman" w:hAnsi="Times New Roman" w:cs="Times New Roman"/>
          <w:sz w:val="24"/>
          <w:szCs w:val="24"/>
        </w:rPr>
        <w:t>activities and</w:t>
      </w:r>
      <w:r>
        <w:rPr>
          <w:rFonts w:ascii="Times New Roman" w:hAnsi="Times New Roman" w:cs="Times New Roman"/>
          <w:sz w:val="24"/>
          <w:szCs w:val="24"/>
        </w:rPr>
        <w:t xml:space="preserve"> </w:t>
      </w:r>
      <w:r w:rsidRPr="00D6436B">
        <w:rPr>
          <w:rFonts w:ascii="Times New Roman" w:hAnsi="Times New Roman" w:cs="Times New Roman"/>
          <w:sz w:val="24"/>
          <w:szCs w:val="24"/>
        </w:rPr>
        <w:t xml:space="preserve">associated outcomes on student learning. </w:t>
      </w:r>
      <w:r w:rsidRPr="00D6436B">
        <w:rPr>
          <w:rFonts w:ascii="Times New Roman" w:hAnsi="Times New Roman" w:cs="Times New Roman"/>
          <w:i/>
          <w:iCs/>
          <w:sz w:val="24"/>
          <w:szCs w:val="24"/>
        </w:rPr>
        <w:t>Educational Sciences:</w:t>
      </w:r>
    </w:p>
    <w:p w14:paraId="09AA30CE" w14:textId="77777777" w:rsidR="00E90D72" w:rsidRPr="00583B37" w:rsidRDefault="00E90D72" w:rsidP="00E90D72">
      <w:pPr>
        <w:pStyle w:val="NoSpacing"/>
        <w:ind w:left="720"/>
        <w:rPr>
          <w:rFonts w:ascii="Times New Roman" w:hAnsi="Times New Roman" w:cs="Times New Roman"/>
          <w:sz w:val="24"/>
          <w:szCs w:val="24"/>
        </w:rPr>
      </w:pPr>
      <w:r w:rsidRPr="00D6436B">
        <w:rPr>
          <w:rFonts w:ascii="Times New Roman" w:hAnsi="Times New Roman" w:cs="Times New Roman"/>
          <w:i/>
          <w:iCs/>
          <w:sz w:val="24"/>
          <w:szCs w:val="24"/>
        </w:rPr>
        <w:t>Theory and</w:t>
      </w:r>
      <w:r>
        <w:rPr>
          <w:rFonts w:ascii="Times New Roman" w:hAnsi="Times New Roman" w:cs="Times New Roman"/>
          <w:sz w:val="24"/>
          <w:szCs w:val="24"/>
        </w:rPr>
        <w:t xml:space="preserve"> </w:t>
      </w:r>
      <w:r w:rsidRPr="00D6436B">
        <w:rPr>
          <w:rFonts w:ascii="Times New Roman" w:hAnsi="Times New Roman" w:cs="Times New Roman"/>
          <w:i/>
          <w:iCs/>
          <w:sz w:val="24"/>
          <w:szCs w:val="24"/>
        </w:rPr>
        <w:t>Practice, 14</w:t>
      </w:r>
      <w:r w:rsidRPr="00D6436B">
        <w:rPr>
          <w:rFonts w:ascii="Times New Roman" w:hAnsi="Times New Roman" w:cs="Times New Roman"/>
          <w:sz w:val="24"/>
          <w:szCs w:val="24"/>
        </w:rPr>
        <w:t>(1), 309-322.</w:t>
      </w:r>
    </w:p>
    <w:p w14:paraId="793FB5E9" w14:textId="06DFBD18" w:rsidR="00965A41" w:rsidRDefault="00965A41" w:rsidP="00BB2F33"/>
    <w:p w14:paraId="7A3EF452" w14:textId="5E9C931E" w:rsidR="002847B1" w:rsidRDefault="002847B1" w:rsidP="002847B1">
      <w:pPr>
        <w:jc w:val="center"/>
        <w:outlineLvl w:val="0"/>
        <w:rPr>
          <w:rFonts w:eastAsia="Calibri"/>
          <w:bCs/>
          <w:color w:val="auto"/>
        </w:rPr>
      </w:pPr>
    </w:p>
    <w:p w14:paraId="37C4D9AA" w14:textId="77777777" w:rsidR="00E90D72" w:rsidRPr="002847B1" w:rsidRDefault="00E90D72" w:rsidP="002847B1">
      <w:pPr>
        <w:jc w:val="center"/>
        <w:outlineLvl w:val="0"/>
        <w:rPr>
          <w:rFonts w:eastAsia="Calibri"/>
          <w:bCs/>
          <w:color w:val="auto"/>
        </w:rPr>
      </w:pPr>
    </w:p>
    <w:p w14:paraId="5C2FD484" w14:textId="77777777" w:rsidR="002847B1" w:rsidRPr="002847B1" w:rsidRDefault="002847B1" w:rsidP="002847B1">
      <w:pPr>
        <w:jc w:val="center"/>
        <w:outlineLvl w:val="0"/>
        <w:rPr>
          <w:rFonts w:eastAsia="Calibri"/>
          <w:bCs/>
          <w:color w:val="auto"/>
        </w:rPr>
      </w:pPr>
    </w:p>
    <w:p w14:paraId="31F8A6FE" w14:textId="77777777" w:rsidR="002847B1" w:rsidRPr="002847B1" w:rsidRDefault="002847B1" w:rsidP="002847B1">
      <w:pPr>
        <w:jc w:val="center"/>
        <w:outlineLvl w:val="0"/>
        <w:rPr>
          <w:rFonts w:eastAsia="Calibri"/>
          <w:bCs/>
          <w:color w:val="auto"/>
        </w:rPr>
      </w:pPr>
    </w:p>
    <w:p w14:paraId="2B2B2C5A" w14:textId="77777777" w:rsidR="002847B1" w:rsidRPr="002847B1" w:rsidRDefault="002847B1" w:rsidP="002847B1">
      <w:pPr>
        <w:jc w:val="center"/>
        <w:outlineLvl w:val="0"/>
        <w:rPr>
          <w:rFonts w:eastAsia="Calibri"/>
          <w:bCs/>
          <w:color w:val="auto"/>
        </w:rPr>
      </w:pPr>
    </w:p>
    <w:p w14:paraId="32513683" w14:textId="77777777" w:rsidR="002847B1" w:rsidRPr="002847B1" w:rsidRDefault="002847B1" w:rsidP="002847B1">
      <w:pPr>
        <w:jc w:val="center"/>
        <w:outlineLvl w:val="0"/>
        <w:rPr>
          <w:rFonts w:eastAsia="Calibri"/>
          <w:bCs/>
          <w:color w:val="auto"/>
        </w:rPr>
      </w:pPr>
    </w:p>
    <w:p w14:paraId="70A513CE" w14:textId="77777777" w:rsidR="002847B1" w:rsidRPr="002847B1" w:rsidRDefault="002847B1" w:rsidP="002847B1">
      <w:pPr>
        <w:jc w:val="center"/>
        <w:outlineLvl w:val="0"/>
        <w:rPr>
          <w:rFonts w:eastAsia="Calibri"/>
          <w:bCs/>
          <w:color w:val="auto"/>
        </w:rPr>
      </w:pPr>
    </w:p>
    <w:p w14:paraId="07F5CC56" w14:textId="77777777" w:rsidR="002847B1" w:rsidRPr="002847B1" w:rsidRDefault="002847B1" w:rsidP="002847B1">
      <w:pPr>
        <w:jc w:val="center"/>
        <w:outlineLvl w:val="0"/>
        <w:rPr>
          <w:rFonts w:eastAsia="Calibri"/>
          <w:bCs/>
          <w:color w:val="auto"/>
        </w:rPr>
      </w:pPr>
    </w:p>
    <w:p w14:paraId="7BACB483" w14:textId="77777777" w:rsidR="002847B1" w:rsidRPr="002847B1" w:rsidRDefault="002847B1" w:rsidP="002847B1">
      <w:pPr>
        <w:jc w:val="center"/>
        <w:outlineLvl w:val="0"/>
        <w:rPr>
          <w:rFonts w:eastAsia="Calibri"/>
          <w:bCs/>
          <w:color w:val="auto"/>
        </w:rPr>
      </w:pPr>
    </w:p>
    <w:p w14:paraId="2B960B6A" w14:textId="77777777" w:rsidR="00E42EFB" w:rsidRPr="00E42EFB" w:rsidRDefault="00E42EFB" w:rsidP="00E42EFB">
      <w:pPr>
        <w:spacing w:line="240" w:lineRule="auto"/>
        <w:contextualSpacing/>
        <w:rPr>
          <w:rFonts w:eastAsia="Calibri"/>
          <w:color w:val="000000"/>
        </w:rPr>
      </w:pPr>
    </w:p>
    <w:p w14:paraId="3640A4DF" w14:textId="77777777" w:rsidR="00E42EFB" w:rsidRPr="00E42EFB" w:rsidRDefault="00E42EFB" w:rsidP="00E42EFB">
      <w:pPr>
        <w:spacing w:line="240" w:lineRule="auto"/>
        <w:contextualSpacing/>
        <w:rPr>
          <w:rFonts w:eastAsia="Calibri"/>
          <w:color w:val="000000"/>
        </w:rPr>
      </w:pPr>
    </w:p>
    <w:p w14:paraId="6901BDCD" w14:textId="77777777" w:rsidR="00E42EFB" w:rsidRDefault="00E42EFB" w:rsidP="00E42EFB">
      <w:pPr>
        <w:spacing w:line="240" w:lineRule="auto"/>
        <w:contextualSpacing/>
        <w:rPr>
          <w:rFonts w:eastAsia="Calibri"/>
          <w:color w:val="000000"/>
        </w:rPr>
      </w:pPr>
      <w:r w:rsidRPr="00E42EFB">
        <w:rPr>
          <w:rFonts w:eastAsia="Calibri"/>
          <w:color w:val="000000"/>
        </w:rPr>
        <w:t xml:space="preserve">            </w:t>
      </w:r>
    </w:p>
    <w:p w14:paraId="02DB438F" w14:textId="77777777" w:rsidR="00E42EFB" w:rsidRDefault="00E42EFB" w:rsidP="0059150D">
      <w:pPr>
        <w:pStyle w:val="Heading2"/>
        <w:jc w:val="center"/>
      </w:pPr>
      <w:bookmarkStart w:id="65" w:name="_Toc13571803"/>
      <w:r>
        <w:lastRenderedPageBreak/>
        <w:t>MANUSCRIPT III</w:t>
      </w:r>
      <w:bookmarkEnd w:id="65"/>
    </w:p>
    <w:p w14:paraId="30BB6F82" w14:textId="77777777" w:rsidR="00E42EFB" w:rsidRDefault="00E42EFB" w:rsidP="00E42EFB">
      <w:pPr>
        <w:tabs>
          <w:tab w:val="left" w:pos="7852"/>
        </w:tabs>
        <w:jc w:val="center"/>
      </w:pPr>
    </w:p>
    <w:p w14:paraId="21B1AEAA" w14:textId="77777777" w:rsidR="00E42EFB" w:rsidRDefault="00E42EFB" w:rsidP="00E42EFB">
      <w:pPr>
        <w:tabs>
          <w:tab w:val="left" w:pos="7852"/>
        </w:tabs>
        <w:jc w:val="center"/>
      </w:pPr>
    </w:p>
    <w:p w14:paraId="38867179" w14:textId="77777777" w:rsidR="00E42EFB" w:rsidRDefault="00E42EFB" w:rsidP="00E42EFB">
      <w:pPr>
        <w:tabs>
          <w:tab w:val="left" w:pos="7852"/>
        </w:tabs>
        <w:jc w:val="center"/>
      </w:pPr>
    </w:p>
    <w:p w14:paraId="18BBEDE6" w14:textId="77777777" w:rsidR="00E42EFB" w:rsidRDefault="00E42EFB" w:rsidP="00E42EFB">
      <w:pPr>
        <w:tabs>
          <w:tab w:val="left" w:pos="7852"/>
        </w:tabs>
        <w:jc w:val="center"/>
      </w:pPr>
    </w:p>
    <w:p w14:paraId="7CA25A35" w14:textId="77777777" w:rsidR="00E42EFB" w:rsidRDefault="00E42EFB" w:rsidP="00E42EFB">
      <w:pPr>
        <w:tabs>
          <w:tab w:val="left" w:pos="7852"/>
        </w:tabs>
        <w:jc w:val="center"/>
      </w:pPr>
      <w:r>
        <w:t xml:space="preserve"> </w:t>
      </w:r>
    </w:p>
    <w:p w14:paraId="7B6B924B" w14:textId="77777777" w:rsidR="00E42EFB" w:rsidRDefault="00E42EFB" w:rsidP="00E42EFB">
      <w:pPr>
        <w:tabs>
          <w:tab w:val="left" w:pos="7852"/>
        </w:tabs>
        <w:jc w:val="center"/>
      </w:pPr>
    </w:p>
    <w:p w14:paraId="3C182182" w14:textId="715EE88C" w:rsidR="009F6D4A" w:rsidRPr="001B50ED" w:rsidRDefault="009F6D4A" w:rsidP="001B50ED">
      <w:pPr>
        <w:pStyle w:val="Heading1"/>
        <w:jc w:val="center"/>
        <w:rPr>
          <w:rFonts w:eastAsia="Times New Roman"/>
          <w:b w:val="0"/>
          <w:bCs/>
          <w:sz w:val="24"/>
          <w:szCs w:val="28"/>
        </w:rPr>
      </w:pPr>
      <w:bookmarkStart w:id="66" w:name="_Toc13571804"/>
      <w:r w:rsidRPr="001B50ED">
        <w:rPr>
          <w:rFonts w:eastAsia="Times New Roman"/>
          <w:b w:val="0"/>
          <w:bCs/>
          <w:sz w:val="24"/>
          <w:szCs w:val="28"/>
        </w:rPr>
        <w:t>The Effects of STEM Out-of-School Time (OST) Program</w:t>
      </w:r>
      <w:r w:rsidR="00A67C98" w:rsidRPr="001B50ED">
        <w:rPr>
          <w:rFonts w:eastAsia="Times New Roman"/>
          <w:b w:val="0"/>
          <w:bCs/>
          <w:sz w:val="24"/>
          <w:szCs w:val="28"/>
        </w:rPr>
        <w:t>s</w:t>
      </w:r>
      <w:r w:rsidRPr="001B50ED">
        <w:rPr>
          <w:rFonts w:eastAsia="Times New Roman"/>
          <w:b w:val="0"/>
          <w:bCs/>
          <w:sz w:val="24"/>
          <w:szCs w:val="28"/>
        </w:rPr>
        <w:t xml:space="preserve"> on the Development of STEM Attitudes and 21</w:t>
      </w:r>
      <w:r w:rsidRPr="001B50ED">
        <w:rPr>
          <w:rFonts w:eastAsia="Times New Roman"/>
          <w:b w:val="0"/>
          <w:bCs/>
          <w:sz w:val="24"/>
          <w:szCs w:val="28"/>
          <w:vertAlign w:val="superscript"/>
        </w:rPr>
        <w:t>st</w:t>
      </w:r>
      <w:r w:rsidRPr="001B50ED">
        <w:rPr>
          <w:rFonts w:eastAsia="Times New Roman"/>
          <w:b w:val="0"/>
          <w:bCs/>
          <w:sz w:val="24"/>
          <w:szCs w:val="28"/>
        </w:rPr>
        <w:t xml:space="preserve"> Century Skills of Community School Students</w:t>
      </w:r>
      <w:bookmarkEnd w:id="66"/>
    </w:p>
    <w:p w14:paraId="4D594B97" w14:textId="77777777" w:rsidR="00E42EFB" w:rsidRDefault="00E42EFB" w:rsidP="00E42EFB">
      <w:pPr>
        <w:tabs>
          <w:tab w:val="left" w:pos="7852"/>
        </w:tabs>
        <w:jc w:val="center"/>
      </w:pPr>
    </w:p>
    <w:p w14:paraId="75B5CA1A" w14:textId="77777777" w:rsidR="00E42EFB" w:rsidRDefault="00E42EFB" w:rsidP="00E42EFB">
      <w:pPr>
        <w:tabs>
          <w:tab w:val="left" w:pos="7852"/>
        </w:tabs>
        <w:jc w:val="center"/>
      </w:pPr>
    </w:p>
    <w:p w14:paraId="5A173703" w14:textId="77777777" w:rsidR="00E42EFB" w:rsidRDefault="00E42EFB" w:rsidP="00E42EFB">
      <w:pPr>
        <w:tabs>
          <w:tab w:val="left" w:pos="7852"/>
        </w:tabs>
        <w:jc w:val="center"/>
      </w:pPr>
    </w:p>
    <w:p w14:paraId="47A659C3" w14:textId="77777777" w:rsidR="00E42EFB" w:rsidRDefault="00E42EFB" w:rsidP="00E42EFB">
      <w:pPr>
        <w:tabs>
          <w:tab w:val="left" w:pos="7852"/>
        </w:tabs>
        <w:jc w:val="center"/>
      </w:pPr>
    </w:p>
    <w:p w14:paraId="53CE685A" w14:textId="77777777" w:rsidR="00E42EFB" w:rsidRDefault="00E42EFB" w:rsidP="00E42EFB">
      <w:pPr>
        <w:tabs>
          <w:tab w:val="left" w:pos="7852"/>
        </w:tabs>
        <w:jc w:val="center"/>
      </w:pPr>
    </w:p>
    <w:p w14:paraId="30862EB8" w14:textId="77777777" w:rsidR="00E42EFB" w:rsidRDefault="00E42EFB" w:rsidP="00E42EFB">
      <w:pPr>
        <w:tabs>
          <w:tab w:val="left" w:pos="7852"/>
        </w:tabs>
        <w:jc w:val="center"/>
      </w:pPr>
    </w:p>
    <w:p w14:paraId="26BB2382" w14:textId="77777777" w:rsidR="00E42EFB" w:rsidRDefault="00E42EFB" w:rsidP="00E42EFB">
      <w:pPr>
        <w:tabs>
          <w:tab w:val="left" w:pos="7852"/>
        </w:tabs>
        <w:jc w:val="center"/>
      </w:pPr>
    </w:p>
    <w:p w14:paraId="744E03D2" w14:textId="77777777" w:rsidR="00E42EFB" w:rsidRDefault="00E42EFB" w:rsidP="00E42EFB">
      <w:pPr>
        <w:tabs>
          <w:tab w:val="left" w:pos="7852"/>
        </w:tabs>
        <w:jc w:val="center"/>
      </w:pPr>
    </w:p>
    <w:p w14:paraId="6FF58812" w14:textId="77777777" w:rsidR="00E42EFB" w:rsidRDefault="00E42EFB" w:rsidP="00E42EFB">
      <w:pPr>
        <w:tabs>
          <w:tab w:val="left" w:pos="7852"/>
        </w:tabs>
        <w:jc w:val="center"/>
      </w:pPr>
    </w:p>
    <w:p w14:paraId="39721340" w14:textId="77777777" w:rsidR="00E42EFB" w:rsidRDefault="00E42EFB" w:rsidP="00E42EFB">
      <w:pPr>
        <w:tabs>
          <w:tab w:val="left" w:pos="7852"/>
        </w:tabs>
        <w:jc w:val="center"/>
      </w:pPr>
    </w:p>
    <w:p w14:paraId="685949B3" w14:textId="0E22E4DF" w:rsidR="00E42EFB" w:rsidRDefault="00E42EFB" w:rsidP="00E42EFB">
      <w:pPr>
        <w:tabs>
          <w:tab w:val="left" w:pos="7852"/>
        </w:tabs>
        <w:jc w:val="center"/>
      </w:pPr>
      <w:r>
        <w:t>This manuscript is prepared for submission to the peer-reviewed journal</w:t>
      </w:r>
      <w:r w:rsidR="009F6D4A">
        <w:t xml:space="preserve">, </w:t>
      </w:r>
      <w:r w:rsidR="009F6D4A">
        <w:rPr>
          <w:i/>
        </w:rPr>
        <w:t xml:space="preserve">Journal for Research in </w:t>
      </w:r>
      <w:r w:rsidR="009F6D4A" w:rsidRPr="009F6D4A">
        <w:rPr>
          <w:i/>
        </w:rPr>
        <w:t>Science Teaching,</w:t>
      </w:r>
      <w:r w:rsidR="009F6D4A">
        <w:t xml:space="preserve"> </w:t>
      </w:r>
      <w:r w:rsidR="003C7671" w:rsidRPr="009F6D4A">
        <w:t>and</w:t>
      </w:r>
      <w:r w:rsidR="003C7671">
        <w:t xml:space="preserve"> i</w:t>
      </w:r>
      <w:r>
        <w:t>s the third of three manuscripts prepared for a journal-ready doctoral dissertation.</w:t>
      </w:r>
    </w:p>
    <w:p w14:paraId="446D54DC" w14:textId="77777777" w:rsidR="00E42EFB" w:rsidRDefault="00E42EFB" w:rsidP="00E42EFB">
      <w:pPr>
        <w:tabs>
          <w:tab w:val="left" w:pos="7852"/>
        </w:tabs>
        <w:jc w:val="center"/>
      </w:pPr>
    </w:p>
    <w:p w14:paraId="315D46ED" w14:textId="77777777" w:rsidR="00E42EFB" w:rsidRPr="005327EB" w:rsidRDefault="006F05C8" w:rsidP="005327EB">
      <w:pPr>
        <w:pStyle w:val="Heading1"/>
        <w:jc w:val="center"/>
        <w:rPr>
          <w:b w:val="0"/>
          <w:bCs/>
        </w:rPr>
      </w:pPr>
      <w:r>
        <w:rPr>
          <w:szCs w:val="28"/>
        </w:rPr>
        <w:br w:type="page"/>
      </w:r>
      <w:bookmarkStart w:id="67" w:name="_Toc13571805"/>
      <w:r w:rsidR="00892F89" w:rsidRPr="005327EB">
        <w:rPr>
          <w:b w:val="0"/>
          <w:bCs/>
        </w:rPr>
        <w:lastRenderedPageBreak/>
        <w:t>Abstract</w:t>
      </w:r>
      <w:bookmarkEnd w:id="67"/>
    </w:p>
    <w:p w14:paraId="4BE22D83" w14:textId="5A261297" w:rsidR="009F6D4A" w:rsidRPr="0084678F" w:rsidRDefault="009F6D4A" w:rsidP="009F6D4A">
      <w:pPr>
        <w:pStyle w:val="NoSpacing"/>
        <w:spacing w:line="480" w:lineRule="auto"/>
        <w:rPr>
          <w:rFonts w:ascii="Times New Roman" w:eastAsia="Times New Roman" w:hAnsi="Times New Roman" w:cs="Times New Roman"/>
          <w:sz w:val="24"/>
          <w:szCs w:val="24"/>
        </w:rPr>
      </w:pPr>
      <w:r w:rsidRPr="0084678F">
        <w:rPr>
          <w:rFonts w:ascii="Times New Roman" w:eastAsia="Times New Roman" w:hAnsi="Times New Roman" w:cs="Times New Roman"/>
          <w:sz w:val="24"/>
          <w:szCs w:val="24"/>
        </w:rPr>
        <w:t>Out-of-school time (OST) programs provide unique opportunities for students to develop 21</w:t>
      </w:r>
      <w:r w:rsidRPr="0084678F">
        <w:rPr>
          <w:rFonts w:ascii="Times New Roman" w:eastAsia="Times New Roman" w:hAnsi="Times New Roman" w:cs="Times New Roman"/>
          <w:sz w:val="24"/>
          <w:szCs w:val="24"/>
          <w:vertAlign w:val="superscript"/>
        </w:rPr>
        <w:t>st</w:t>
      </w:r>
      <w:r w:rsidRPr="0084678F">
        <w:rPr>
          <w:rFonts w:ascii="Times New Roman" w:eastAsia="Times New Roman" w:hAnsi="Times New Roman" w:cs="Times New Roman"/>
          <w:sz w:val="24"/>
          <w:szCs w:val="24"/>
        </w:rPr>
        <w:t xml:space="preserve"> century skills and interests in a variety of topics. With national emphasis on </w:t>
      </w:r>
      <w:r>
        <w:rPr>
          <w:rFonts w:ascii="Times New Roman" w:eastAsia="Times New Roman" w:hAnsi="Times New Roman" w:cs="Times New Roman"/>
          <w:sz w:val="24"/>
          <w:szCs w:val="24"/>
        </w:rPr>
        <w:t>STEM competencies and careers</w:t>
      </w:r>
      <w:r w:rsidRPr="0084678F">
        <w:rPr>
          <w:rFonts w:ascii="Times New Roman" w:eastAsia="Times New Roman" w:hAnsi="Times New Roman" w:cs="Times New Roman"/>
          <w:sz w:val="24"/>
          <w:szCs w:val="24"/>
        </w:rPr>
        <w:t xml:space="preserve"> increasing </w:t>
      </w:r>
      <w:r>
        <w:rPr>
          <w:rFonts w:ascii="Times New Roman" w:eastAsia="Times New Roman" w:hAnsi="Times New Roman" w:cs="Times New Roman"/>
          <w:sz w:val="24"/>
          <w:szCs w:val="24"/>
        </w:rPr>
        <w:t>over time</w:t>
      </w:r>
      <w:r w:rsidRPr="0084678F">
        <w:rPr>
          <w:rFonts w:ascii="Times New Roman" w:eastAsia="Times New Roman" w:hAnsi="Times New Roman" w:cs="Times New Roman"/>
          <w:sz w:val="24"/>
          <w:szCs w:val="24"/>
        </w:rPr>
        <w:t xml:space="preserve">, more attention is being given to OST </w:t>
      </w:r>
      <w:r>
        <w:rPr>
          <w:rFonts w:ascii="Times New Roman" w:eastAsia="Times New Roman" w:hAnsi="Times New Roman" w:cs="Times New Roman"/>
          <w:sz w:val="24"/>
          <w:szCs w:val="24"/>
        </w:rPr>
        <w:t>approaches</w:t>
      </w:r>
      <w:r w:rsidRPr="0084678F">
        <w:rPr>
          <w:rFonts w:ascii="Times New Roman" w:eastAsia="Times New Roman" w:hAnsi="Times New Roman" w:cs="Times New Roman"/>
          <w:sz w:val="24"/>
          <w:szCs w:val="24"/>
        </w:rPr>
        <w:t xml:space="preserve"> that support STEM learning </w:t>
      </w:r>
      <w:r>
        <w:rPr>
          <w:rFonts w:ascii="Times New Roman" w:eastAsia="Times New Roman" w:hAnsi="Times New Roman" w:cs="Times New Roman"/>
          <w:sz w:val="24"/>
          <w:szCs w:val="24"/>
        </w:rPr>
        <w:t>effectively</w:t>
      </w:r>
      <w:r w:rsidRPr="0084678F">
        <w:rPr>
          <w:rFonts w:ascii="Times New Roman" w:eastAsia="Times New Roman" w:hAnsi="Times New Roman" w:cs="Times New Roman"/>
          <w:sz w:val="24"/>
          <w:szCs w:val="24"/>
        </w:rPr>
        <w:t>. Community Schools, which include OST programs as fundamental components of their instructional strategy</w:t>
      </w:r>
      <w:r>
        <w:rPr>
          <w:rFonts w:ascii="Times New Roman" w:eastAsia="Times New Roman" w:hAnsi="Times New Roman" w:cs="Times New Roman"/>
          <w:sz w:val="24"/>
          <w:szCs w:val="24"/>
        </w:rPr>
        <w:t>, seek to provide equitable access to high quality learning opportunities that promote student success</w:t>
      </w:r>
      <w:r w:rsidRPr="0084678F">
        <w:rPr>
          <w:rFonts w:ascii="Times New Roman" w:eastAsia="Times New Roman" w:hAnsi="Times New Roman" w:cs="Times New Roman"/>
          <w:sz w:val="24"/>
          <w:szCs w:val="24"/>
        </w:rPr>
        <w:t xml:space="preserve">. This mixed methods, quasi-experimental study, set in a Title I Community School in the Midwest, sought to identify </w:t>
      </w:r>
      <w:r>
        <w:rPr>
          <w:rFonts w:ascii="Times New Roman" w:eastAsia="Times New Roman" w:hAnsi="Times New Roman" w:cs="Times New Roman"/>
          <w:sz w:val="24"/>
          <w:szCs w:val="24"/>
        </w:rPr>
        <w:t xml:space="preserve">and compare </w:t>
      </w:r>
      <w:r w:rsidRPr="0084678F">
        <w:rPr>
          <w:rFonts w:ascii="Times New Roman" w:eastAsia="Times New Roman" w:hAnsi="Times New Roman" w:cs="Times New Roman"/>
          <w:sz w:val="24"/>
          <w:szCs w:val="24"/>
        </w:rPr>
        <w:t>outcomes associated with participation in STEM and Non-STEM</w:t>
      </w:r>
      <w:r w:rsidR="00BD4972">
        <w:rPr>
          <w:rFonts w:ascii="Times New Roman" w:eastAsia="Times New Roman" w:hAnsi="Times New Roman" w:cs="Times New Roman"/>
          <w:sz w:val="24"/>
          <w:szCs w:val="24"/>
        </w:rPr>
        <w:t xml:space="preserve"> OST</w:t>
      </w:r>
      <w:r w:rsidRPr="0084678F">
        <w:rPr>
          <w:rFonts w:ascii="Times New Roman" w:eastAsia="Times New Roman" w:hAnsi="Times New Roman" w:cs="Times New Roman"/>
          <w:sz w:val="24"/>
          <w:szCs w:val="24"/>
        </w:rPr>
        <w:t xml:space="preserve"> programs. A theory of change that supports the formation of positive STEM attitudes</w:t>
      </w:r>
      <w:r>
        <w:rPr>
          <w:rFonts w:ascii="Times New Roman" w:eastAsia="Times New Roman" w:hAnsi="Times New Roman" w:cs="Times New Roman"/>
          <w:sz w:val="24"/>
          <w:szCs w:val="24"/>
        </w:rPr>
        <w:t xml:space="preserve"> and 21</w:t>
      </w:r>
      <w:r w:rsidRPr="00F84E67">
        <w:rPr>
          <w:rFonts w:ascii="Times New Roman" w:eastAsia="Times New Roman" w:hAnsi="Times New Roman" w:cs="Times New Roman"/>
          <w:sz w:val="24"/>
          <w:szCs w:val="24"/>
          <w:vertAlign w:val="superscript"/>
        </w:rPr>
        <w:t>st</w:t>
      </w:r>
      <w:r>
        <w:rPr>
          <w:rFonts w:ascii="Times New Roman" w:eastAsia="Times New Roman" w:hAnsi="Times New Roman" w:cs="Times New Roman"/>
          <w:sz w:val="24"/>
          <w:szCs w:val="24"/>
        </w:rPr>
        <w:t xml:space="preserve"> century skills</w:t>
      </w:r>
      <w:r w:rsidRPr="0084678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was developed</w:t>
      </w:r>
      <w:r w:rsidRPr="0084678F">
        <w:rPr>
          <w:rFonts w:ascii="Times New Roman" w:eastAsia="Times New Roman" w:hAnsi="Times New Roman" w:cs="Times New Roman"/>
          <w:sz w:val="24"/>
          <w:szCs w:val="24"/>
        </w:rPr>
        <w:t>. Data sources included student surveys, parent and student focus groups, teacher interviews, and program observations. Students who participated in STEM OST programs demonstrated</w:t>
      </w:r>
      <w:r>
        <w:rPr>
          <w:rFonts w:ascii="Times New Roman" w:eastAsia="Times New Roman" w:hAnsi="Times New Roman" w:cs="Times New Roman"/>
          <w:sz w:val="24"/>
          <w:szCs w:val="24"/>
        </w:rPr>
        <w:t xml:space="preserve"> increase from pre to post test scores on </w:t>
      </w:r>
      <w:r w:rsidR="00BD4972">
        <w:rPr>
          <w:rFonts w:ascii="Times New Roman" w:eastAsia="Times New Roman" w:hAnsi="Times New Roman" w:cs="Times New Roman"/>
          <w:sz w:val="24"/>
          <w:szCs w:val="24"/>
        </w:rPr>
        <w:t xml:space="preserve">a measure of STEM Identity </w:t>
      </w:r>
      <w:r>
        <w:rPr>
          <w:rFonts w:ascii="Times New Roman" w:eastAsia="Times New Roman" w:hAnsi="Times New Roman" w:cs="Times New Roman"/>
          <w:sz w:val="24"/>
          <w:szCs w:val="24"/>
        </w:rPr>
        <w:t>and</w:t>
      </w:r>
      <w:r w:rsidRPr="0084678F">
        <w:rPr>
          <w:rFonts w:ascii="Times New Roman" w:eastAsia="Times New Roman" w:hAnsi="Times New Roman" w:cs="Times New Roman"/>
          <w:sz w:val="24"/>
          <w:szCs w:val="24"/>
        </w:rPr>
        <w:t xml:space="preserve"> students who participated in Non-STEM OST programs demonstrated </w:t>
      </w:r>
      <w:r>
        <w:rPr>
          <w:rFonts w:ascii="Times New Roman" w:eastAsia="Times New Roman" w:hAnsi="Times New Roman" w:cs="Times New Roman"/>
          <w:sz w:val="24"/>
          <w:szCs w:val="24"/>
        </w:rPr>
        <w:t xml:space="preserve">pre to post-test increase on </w:t>
      </w:r>
      <w:r w:rsidR="00BD4972">
        <w:rPr>
          <w:rFonts w:ascii="Times New Roman" w:eastAsia="Times New Roman" w:hAnsi="Times New Roman" w:cs="Times New Roman"/>
          <w:sz w:val="24"/>
          <w:szCs w:val="24"/>
        </w:rPr>
        <w:t>a measure of 21</w:t>
      </w:r>
      <w:r w:rsidR="00BD4972" w:rsidRPr="00BD4972">
        <w:rPr>
          <w:rFonts w:ascii="Times New Roman" w:eastAsia="Times New Roman" w:hAnsi="Times New Roman" w:cs="Times New Roman"/>
          <w:sz w:val="24"/>
          <w:szCs w:val="24"/>
          <w:vertAlign w:val="superscript"/>
        </w:rPr>
        <w:t>st</w:t>
      </w:r>
      <w:r w:rsidR="00BD4972">
        <w:rPr>
          <w:rFonts w:ascii="Times New Roman" w:eastAsia="Times New Roman" w:hAnsi="Times New Roman" w:cs="Times New Roman"/>
          <w:sz w:val="24"/>
          <w:szCs w:val="24"/>
        </w:rPr>
        <w:t xml:space="preserve"> century skills</w:t>
      </w:r>
      <w:r>
        <w:rPr>
          <w:rFonts w:ascii="Times New Roman" w:eastAsia="Times New Roman" w:hAnsi="Times New Roman" w:cs="Times New Roman"/>
          <w:sz w:val="24"/>
          <w:szCs w:val="24"/>
        </w:rPr>
        <w:t>. Qualitative data added nuance to the findings, revealing that each participant group perceived different program outcomes including learning and innovation 21</w:t>
      </w:r>
      <w:r w:rsidRPr="007E06E6">
        <w:rPr>
          <w:rFonts w:ascii="Times New Roman" w:eastAsia="Times New Roman" w:hAnsi="Times New Roman" w:cs="Times New Roman"/>
          <w:sz w:val="24"/>
          <w:szCs w:val="24"/>
          <w:vertAlign w:val="superscript"/>
        </w:rPr>
        <w:t>st</w:t>
      </w:r>
      <w:r>
        <w:rPr>
          <w:rFonts w:ascii="Times New Roman" w:eastAsia="Times New Roman" w:hAnsi="Times New Roman" w:cs="Times New Roman"/>
          <w:sz w:val="24"/>
          <w:szCs w:val="24"/>
        </w:rPr>
        <w:t xml:space="preserve"> century skills (all participants), social and relational development with peers (students), cultivation of content knowledge and skills (parents), and development of social emotional skills (teachers). </w:t>
      </w:r>
    </w:p>
    <w:p w14:paraId="140BC61B" w14:textId="0B68ED40" w:rsidR="003C7671" w:rsidRDefault="00892F89" w:rsidP="009F6D4A">
      <w:pPr>
        <w:jc w:val="center"/>
        <w:rPr>
          <w:rFonts w:eastAsia="Calibri"/>
          <w:color w:val="auto"/>
        </w:rPr>
      </w:pPr>
      <w:bookmarkStart w:id="68" w:name="_Toc13571806"/>
      <w:r w:rsidRPr="001B50ED">
        <w:rPr>
          <w:rStyle w:val="Heading2Char"/>
          <w:i/>
          <w:iCs/>
          <w:sz w:val="24"/>
          <w:szCs w:val="24"/>
        </w:rPr>
        <w:t>Keywords</w:t>
      </w:r>
      <w:r w:rsidR="009F6D4A" w:rsidRPr="001B50ED">
        <w:rPr>
          <w:rStyle w:val="Heading2Char"/>
          <w:i/>
          <w:iCs/>
          <w:sz w:val="24"/>
          <w:szCs w:val="24"/>
        </w:rPr>
        <w:t>:</w:t>
      </w:r>
      <w:bookmarkEnd w:id="68"/>
      <w:r w:rsidR="009F6D4A">
        <w:rPr>
          <w:rStyle w:val="Heading3Char"/>
          <w:i/>
          <w:color w:val="auto"/>
        </w:rPr>
        <w:t xml:space="preserve"> </w:t>
      </w:r>
      <w:r w:rsidR="009F6D4A" w:rsidRPr="0084678F">
        <w:rPr>
          <w:rFonts w:eastAsia="Times New Roman"/>
        </w:rPr>
        <w:t xml:space="preserve">Out-of-school time (OST) programs, </w:t>
      </w:r>
      <w:r w:rsidR="009F6D4A">
        <w:rPr>
          <w:rFonts w:eastAsia="Times New Roman"/>
        </w:rPr>
        <w:t>c</w:t>
      </w:r>
      <w:r w:rsidR="009F6D4A" w:rsidRPr="0084678F">
        <w:rPr>
          <w:rFonts w:eastAsia="Times New Roman"/>
        </w:rPr>
        <w:t xml:space="preserve">ommunity </w:t>
      </w:r>
      <w:r w:rsidR="009F6D4A">
        <w:rPr>
          <w:rFonts w:eastAsia="Times New Roman"/>
        </w:rPr>
        <w:t>s</w:t>
      </w:r>
      <w:r w:rsidR="009F6D4A" w:rsidRPr="0084678F">
        <w:rPr>
          <w:rFonts w:eastAsia="Times New Roman"/>
        </w:rPr>
        <w:t>chools, STEM, 21</w:t>
      </w:r>
      <w:r w:rsidR="009F6D4A" w:rsidRPr="0084678F">
        <w:rPr>
          <w:rFonts w:eastAsia="Times New Roman"/>
          <w:vertAlign w:val="superscript"/>
        </w:rPr>
        <w:t>st</w:t>
      </w:r>
      <w:r w:rsidR="009F6D4A" w:rsidRPr="0084678F">
        <w:rPr>
          <w:rFonts w:eastAsia="Times New Roman"/>
        </w:rPr>
        <w:t xml:space="preserve"> century skills</w:t>
      </w:r>
    </w:p>
    <w:p w14:paraId="1939ABF1" w14:textId="2F026826" w:rsidR="009F6D4A" w:rsidRPr="005327EB" w:rsidRDefault="009F6D4A" w:rsidP="005327EB">
      <w:pPr>
        <w:pStyle w:val="Heading1"/>
        <w:jc w:val="center"/>
        <w:rPr>
          <w:rFonts w:eastAsia="Times New Roman"/>
          <w:b w:val="0"/>
          <w:bCs/>
          <w:sz w:val="24"/>
          <w:szCs w:val="24"/>
        </w:rPr>
      </w:pPr>
      <w:bookmarkStart w:id="69" w:name="_Toc13571245"/>
      <w:bookmarkStart w:id="70" w:name="_Toc13571807"/>
      <w:r w:rsidRPr="005327EB">
        <w:rPr>
          <w:rFonts w:eastAsia="Times New Roman"/>
          <w:b w:val="0"/>
          <w:bCs/>
          <w:sz w:val="24"/>
          <w:szCs w:val="24"/>
        </w:rPr>
        <w:lastRenderedPageBreak/>
        <w:t>The Effects of STEM Out-of-School Time (OST) Program</w:t>
      </w:r>
      <w:r w:rsidR="00A67C98" w:rsidRPr="005327EB">
        <w:rPr>
          <w:rFonts w:eastAsia="Times New Roman"/>
          <w:b w:val="0"/>
          <w:bCs/>
          <w:sz w:val="24"/>
          <w:szCs w:val="24"/>
        </w:rPr>
        <w:t>s</w:t>
      </w:r>
      <w:r w:rsidRPr="005327EB">
        <w:rPr>
          <w:rFonts w:eastAsia="Times New Roman"/>
          <w:b w:val="0"/>
          <w:bCs/>
          <w:sz w:val="24"/>
          <w:szCs w:val="24"/>
        </w:rPr>
        <w:t xml:space="preserve"> on the Development of STEM Attitudes and 21</w:t>
      </w:r>
      <w:r w:rsidRPr="005327EB">
        <w:rPr>
          <w:rFonts w:eastAsia="Times New Roman"/>
          <w:b w:val="0"/>
          <w:bCs/>
          <w:sz w:val="24"/>
          <w:szCs w:val="24"/>
          <w:vertAlign w:val="superscript"/>
        </w:rPr>
        <w:t>st</w:t>
      </w:r>
      <w:r w:rsidRPr="005327EB">
        <w:rPr>
          <w:rFonts w:eastAsia="Times New Roman"/>
          <w:b w:val="0"/>
          <w:bCs/>
          <w:sz w:val="24"/>
          <w:szCs w:val="24"/>
        </w:rPr>
        <w:t xml:space="preserve"> Century Skills of Community School Students</w:t>
      </w:r>
      <w:bookmarkEnd w:id="69"/>
      <w:bookmarkEnd w:id="70"/>
    </w:p>
    <w:p w14:paraId="337BF073" w14:textId="77777777" w:rsidR="00643936" w:rsidRDefault="00523B48" w:rsidP="00523B48">
      <w:pPr>
        <w:pStyle w:val="NoSpacing"/>
        <w:spacing w:line="480" w:lineRule="auto"/>
        <w:ind w:firstLine="720"/>
        <w:rPr>
          <w:rFonts w:ascii="Times New Roman" w:eastAsia="Times New Roman" w:hAnsi="Times New Roman" w:cs="Times New Roman"/>
          <w:sz w:val="24"/>
          <w:szCs w:val="24"/>
        </w:rPr>
      </w:pPr>
      <w:r w:rsidRPr="0084678F">
        <w:rPr>
          <w:rFonts w:ascii="Times New Roman" w:eastAsia="Times New Roman" w:hAnsi="Times New Roman" w:cs="Times New Roman"/>
          <w:sz w:val="24"/>
          <w:szCs w:val="24"/>
        </w:rPr>
        <w:t>Over the past few decades, science, technology, engineering, and mathematics (STEM) instruction in U</w:t>
      </w:r>
      <w:r>
        <w:rPr>
          <w:rFonts w:ascii="Times New Roman" w:eastAsia="Times New Roman" w:hAnsi="Times New Roman" w:cs="Times New Roman"/>
          <w:sz w:val="24"/>
          <w:szCs w:val="24"/>
        </w:rPr>
        <w:t>.</w:t>
      </w:r>
      <w:r w:rsidRPr="0084678F">
        <w:rPr>
          <w:rFonts w:ascii="Times New Roman" w:eastAsia="Times New Roman" w:hAnsi="Times New Roman" w:cs="Times New Roman"/>
          <w:sz w:val="24"/>
          <w:szCs w:val="24"/>
        </w:rPr>
        <w:t>S</w:t>
      </w:r>
      <w:r>
        <w:rPr>
          <w:rFonts w:ascii="Times New Roman" w:eastAsia="Times New Roman" w:hAnsi="Times New Roman" w:cs="Times New Roman"/>
          <w:sz w:val="24"/>
          <w:szCs w:val="24"/>
        </w:rPr>
        <w:t>.</w:t>
      </w:r>
      <w:r w:rsidRPr="0084678F">
        <w:rPr>
          <w:rFonts w:ascii="Times New Roman" w:eastAsia="Times New Roman" w:hAnsi="Times New Roman" w:cs="Times New Roman"/>
          <w:sz w:val="24"/>
          <w:szCs w:val="24"/>
        </w:rPr>
        <w:t xml:space="preserve"> public schools has become an area of intense national focus (Thomasian, 2011). The causes for this fascination are two-fold: 1) in the technological age, STEM professionals innovate and help make the U</w:t>
      </w:r>
      <w:r>
        <w:rPr>
          <w:rFonts w:ascii="Times New Roman" w:eastAsia="Times New Roman" w:hAnsi="Times New Roman" w:cs="Times New Roman"/>
          <w:sz w:val="24"/>
          <w:szCs w:val="24"/>
        </w:rPr>
        <w:t>.</w:t>
      </w:r>
      <w:r w:rsidRPr="0084678F">
        <w:rPr>
          <w:rFonts w:ascii="Times New Roman" w:eastAsia="Times New Roman" w:hAnsi="Times New Roman" w:cs="Times New Roman"/>
          <w:sz w:val="24"/>
          <w:szCs w:val="24"/>
        </w:rPr>
        <w:t>S</w:t>
      </w:r>
      <w:r>
        <w:rPr>
          <w:rFonts w:ascii="Times New Roman" w:eastAsia="Times New Roman" w:hAnsi="Times New Roman" w:cs="Times New Roman"/>
          <w:sz w:val="24"/>
          <w:szCs w:val="24"/>
        </w:rPr>
        <w:t>.</w:t>
      </w:r>
      <w:r w:rsidRPr="0084678F">
        <w:rPr>
          <w:rFonts w:ascii="Times New Roman" w:eastAsia="Times New Roman" w:hAnsi="Times New Roman" w:cs="Times New Roman"/>
          <w:sz w:val="24"/>
          <w:szCs w:val="24"/>
        </w:rPr>
        <w:t xml:space="preserve"> globally competitive</w:t>
      </w:r>
      <w:r>
        <w:rPr>
          <w:rFonts w:ascii="Times New Roman" w:eastAsia="Times New Roman" w:hAnsi="Times New Roman" w:cs="Times New Roman"/>
          <w:sz w:val="24"/>
          <w:szCs w:val="24"/>
        </w:rPr>
        <w:t>,</w:t>
      </w:r>
      <w:r w:rsidRPr="0084678F">
        <w:rPr>
          <w:rFonts w:ascii="Times New Roman" w:eastAsia="Times New Roman" w:hAnsi="Times New Roman" w:cs="Times New Roman"/>
          <w:sz w:val="24"/>
          <w:szCs w:val="24"/>
        </w:rPr>
        <w:t xml:space="preserve"> and 2) STEM professions are known for being stable and lucrative. Professionals in STEM fields earn higher wages than their Non-STEM professional counterparts (Fayer, Lacey, &amp; Watson, 2017). The starting salary for STEM jobs is around 25% higher than Non-STEM professions and states with higher proportions of STEM jobs also boast higher overall salaries (Burning Glass, 2014; Fayer, Lacey, &amp; Watson, 2017). </w:t>
      </w:r>
    </w:p>
    <w:p w14:paraId="0D6D68E4" w14:textId="2BA7FA67" w:rsidR="00523B48" w:rsidRPr="0084678F" w:rsidRDefault="00523B48" w:rsidP="00523B48">
      <w:pPr>
        <w:pStyle w:val="NoSpacing"/>
        <w:spacing w:line="480" w:lineRule="auto"/>
        <w:ind w:firstLine="720"/>
        <w:rPr>
          <w:rFonts w:ascii="Times New Roman" w:eastAsia="Times New Roman" w:hAnsi="Times New Roman" w:cs="Times New Roman"/>
          <w:sz w:val="24"/>
          <w:szCs w:val="24"/>
        </w:rPr>
      </w:pPr>
      <w:r w:rsidRPr="0084678F">
        <w:rPr>
          <w:rFonts w:ascii="Times New Roman" w:eastAsia="Times New Roman" w:hAnsi="Times New Roman" w:cs="Times New Roman"/>
          <w:sz w:val="24"/>
          <w:szCs w:val="24"/>
        </w:rPr>
        <w:t>Theoretically, strong STEM instruction should produce students who are eager and ready to enter STEM professions. However, an interesting reality exists that U</w:t>
      </w:r>
      <w:r>
        <w:rPr>
          <w:rFonts w:ascii="Times New Roman" w:eastAsia="Times New Roman" w:hAnsi="Times New Roman" w:cs="Times New Roman"/>
          <w:sz w:val="24"/>
          <w:szCs w:val="24"/>
        </w:rPr>
        <w:t>.</w:t>
      </w:r>
      <w:r w:rsidRPr="0084678F">
        <w:rPr>
          <w:rFonts w:ascii="Times New Roman" w:eastAsia="Times New Roman" w:hAnsi="Times New Roman" w:cs="Times New Roman"/>
          <w:sz w:val="24"/>
          <w:szCs w:val="24"/>
        </w:rPr>
        <w:t>S</w:t>
      </w:r>
      <w:r>
        <w:rPr>
          <w:rFonts w:ascii="Times New Roman" w:eastAsia="Times New Roman" w:hAnsi="Times New Roman" w:cs="Times New Roman"/>
          <w:sz w:val="24"/>
          <w:szCs w:val="24"/>
        </w:rPr>
        <w:t>.</w:t>
      </w:r>
      <w:r w:rsidRPr="0084678F">
        <w:rPr>
          <w:rFonts w:ascii="Times New Roman" w:eastAsia="Times New Roman" w:hAnsi="Times New Roman" w:cs="Times New Roman"/>
          <w:sz w:val="24"/>
          <w:szCs w:val="24"/>
        </w:rPr>
        <w:t xml:space="preserve"> students are trailing be</w:t>
      </w:r>
      <w:r w:rsidR="00BD4972">
        <w:rPr>
          <w:rFonts w:ascii="Times New Roman" w:eastAsia="Times New Roman" w:hAnsi="Times New Roman" w:cs="Times New Roman"/>
          <w:sz w:val="24"/>
          <w:szCs w:val="24"/>
        </w:rPr>
        <w:t>hind</w:t>
      </w:r>
      <w:r w:rsidRPr="0084678F">
        <w:rPr>
          <w:rFonts w:ascii="Times New Roman" w:eastAsia="Times New Roman" w:hAnsi="Times New Roman" w:cs="Times New Roman"/>
          <w:sz w:val="24"/>
          <w:szCs w:val="24"/>
        </w:rPr>
        <w:t xml:space="preserve"> their peers in other nations on </w:t>
      </w:r>
      <w:r>
        <w:rPr>
          <w:rFonts w:ascii="Times New Roman" w:eastAsia="Times New Roman" w:hAnsi="Times New Roman" w:cs="Times New Roman"/>
          <w:sz w:val="24"/>
          <w:szCs w:val="24"/>
        </w:rPr>
        <w:t>s</w:t>
      </w:r>
      <w:r w:rsidRPr="0084678F">
        <w:rPr>
          <w:rFonts w:ascii="Times New Roman" w:eastAsia="Times New Roman" w:hAnsi="Times New Roman" w:cs="Times New Roman"/>
          <w:sz w:val="24"/>
          <w:szCs w:val="24"/>
        </w:rPr>
        <w:t xml:space="preserve">cience and </w:t>
      </w:r>
      <w:r>
        <w:rPr>
          <w:rFonts w:ascii="Times New Roman" w:eastAsia="Times New Roman" w:hAnsi="Times New Roman" w:cs="Times New Roman"/>
          <w:sz w:val="24"/>
          <w:szCs w:val="24"/>
        </w:rPr>
        <w:t>m</w:t>
      </w:r>
      <w:r w:rsidRPr="0084678F">
        <w:rPr>
          <w:rFonts w:ascii="Times New Roman" w:eastAsia="Times New Roman" w:hAnsi="Times New Roman" w:cs="Times New Roman"/>
          <w:sz w:val="24"/>
          <w:szCs w:val="24"/>
        </w:rPr>
        <w:t>athematics aptitude, ranking 25</w:t>
      </w:r>
      <w:r w:rsidRPr="0084678F">
        <w:rPr>
          <w:rFonts w:ascii="Times New Roman" w:eastAsia="Times New Roman" w:hAnsi="Times New Roman" w:cs="Times New Roman"/>
          <w:sz w:val="24"/>
          <w:szCs w:val="24"/>
          <w:vertAlign w:val="superscript"/>
        </w:rPr>
        <w:t>th</w:t>
      </w:r>
      <w:r w:rsidRPr="0084678F">
        <w:rPr>
          <w:rFonts w:ascii="Times New Roman" w:eastAsia="Times New Roman" w:hAnsi="Times New Roman" w:cs="Times New Roman"/>
          <w:sz w:val="24"/>
          <w:szCs w:val="24"/>
        </w:rPr>
        <w:t xml:space="preserve"> and 39</w:t>
      </w:r>
      <w:r w:rsidRPr="0084678F">
        <w:rPr>
          <w:rFonts w:ascii="Times New Roman" w:eastAsia="Times New Roman" w:hAnsi="Times New Roman" w:cs="Times New Roman"/>
          <w:sz w:val="24"/>
          <w:szCs w:val="24"/>
          <w:vertAlign w:val="superscript"/>
        </w:rPr>
        <w:t>th</w:t>
      </w:r>
      <w:r w:rsidRPr="0084678F">
        <w:rPr>
          <w:rFonts w:ascii="Times New Roman" w:eastAsia="Times New Roman" w:hAnsi="Times New Roman" w:cs="Times New Roman"/>
          <w:sz w:val="24"/>
          <w:szCs w:val="24"/>
        </w:rPr>
        <w:t xml:space="preserve"> respectively on the 2015 Program for International Student Assessment (PISA; OECD, 2016). </w:t>
      </w:r>
      <w:r>
        <w:rPr>
          <w:rFonts w:ascii="Times New Roman" w:eastAsia="Times New Roman" w:hAnsi="Times New Roman" w:cs="Times New Roman"/>
          <w:sz w:val="24"/>
          <w:szCs w:val="24"/>
        </w:rPr>
        <w:t>Moreover</w:t>
      </w:r>
      <w:r w:rsidRPr="0084678F">
        <w:rPr>
          <w:rFonts w:ascii="Times New Roman" w:eastAsia="Times New Roman" w:hAnsi="Times New Roman" w:cs="Times New Roman"/>
          <w:sz w:val="24"/>
          <w:szCs w:val="24"/>
        </w:rPr>
        <w:t xml:space="preserve">, an analysis of the demographic makeup of workers in STEM professions reveals a lack of diversity in STEM fields. Minorities, especially Latinas and African American males, are starkly underrepresented in STEM fields (Wright, Ford, &amp; Scott, 2017; Young, Young, &amp; Ford, 2017). National statistics of STEM careers in 2011 revealed that 70% of jobs were held by Caucasians, 19% Asians, 5% Latinos, and 5% African Americans (Excelencia in Education, 2015; Landivar, 2013). </w:t>
      </w:r>
      <w:r w:rsidR="003278E5">
        <w:rPr>
          <w:rFonts w:ascii="Times New Roman" w:eastAsia="Times New Roman" w:hAnsi="Times New Roman" w:cs="Times New Roman"/>
          <w:sz w:val="24"/>
          <w:szCs w:val="24"/>
        </w:rPr>
        <w:t>Of all STEM professions, women hold a mere 24% while men hold 76%, reflecting a gender gap in the STEM career landscape (Beede et al., 2011).</w:t>
      </w:r>
    </w:p>
    <w:p w14:paraId="395DA136" w14:textId="77777777" w:rsidR="00523B48" w:rsidRPr="0084678F" w:rsidRDefault="00523B48" w:rsidP="00523B48">
      <w:pPr>
        <w:pStyle w:val="NoSpacing"/>
        <w:spacing w:line="480" w:lineRule="auto"/>
        <w:ind w:firstLine="720"/>
        <w:rPr>
          <w:rFonts w:ascii="Times New Roman" w:eastAsia="Times New Roman" w:hAnsi="Times New Roman" w:cs="Times New Roman"/>
          <w:sz w:val="24"/>
          <w:szCs w:val="24"/>
        </w:rPr>
      </w:pPr>
      <w:r w:rsidRPr="0084678F">
        <w:rPr>
          <w:rFonts w:ascii="Times New Roman" w:eastAsia="Times New Roman" w:hAnsi="Times New Roman" w:cs="Times New Roman"/>
          <w:sz w:val="24"/>
          <w:szCs w:val="24"/>
        </w:rPr>
        <w:lastRenderedPageBreak/>
        <w:t xml:space="preserve">Such </w:t>
      </w:r>
      <w:r>
        <w:rPr>
          <w:rFonts w:ascii="Times New Roman" w:eastAsia="Times New Roman" w:hAnsi="Times New Roman" w:cs="Times New Roman"/>
          <w:sz w:val="24"/>
          <w:szCs w:val="24"/>
        </w:rPr>
        <w:t xml:space="preserve">a </w:t>
      </w:r>
      <w:r w:rsidRPr="0084678F">
        <w:rPr>
          <w:rFonts w:ascii="Times New Roman" w:eastAsia="Times New Roman" w:hAnsi="Times New Roman" w:cs="Times New Roman"/>
          <w:sz w:val="24"/>
          <w:szCs w:val="24"/>
        </w:rPr>
        <w:t>discrepancy may be attributed to lack of availability of high-quality STEM programming in schools highly attended by stu</w:t>
      </w:r>
      <w:r>
        <w:rPr>
          <w:rFonts w:ascii="Times New Roman" w:eastAsia="Times New Roman" w:hAnsi="Times New Roman" w:cs="Times New Roman"/>
          <w:sz w:val="24"/>
          <w:szCs w:val="24"/>
        </w:rPr>
        <w:t>d</w:t>
      </w:r>
      <w:r w:rsidRPr="0084678F">
        <w:rPr>
          <w:rFonts w:ascii="Times New Roman" w:eastAsia="Times New Roman" w:hAnsi="Times New Roman" w:cs="Times New Roman"/>
          <w:sz w:val="24"/>
          <w:szCs w:val="24"/>
        </w:rPr>
        <w:t xml:space="preserve">ents of color (Krishnamurthi et al., 2014; Ladson-Billings &amp; Tate, 2008). The U.S. Department of Education (2015) reports that many underperforming rural and urban schools do not have the capacity (i.e. lack of resources or instructors) to teach STEM courses that enhance students’ understanding of a variety of STEM topics. Only about half of the high schools in the U.S. offer calculus and 63% offer physics courses. In these schools, there is limited availability of algebra, geometry, biology, and chemistry courses. There are not enough instructors to teach the courses in these schools, much less track and encourage students’ trajectories through the challenging coursework. Equity </w:t>
      </w:r>
      <w:r>
        <w:rPr>
          <w:rFonts w:ascii="Times New Roman" w:eastAsia="Times New Roman" w:hAnsi="Times New Roman" w:cs="Times New Roman"/>
          <w:sz w:val="24"/>
          <w:szCs w:val="24"/>
        </w:rPr>
        <w:t>concerns</w:t>
      </w:r>
      <w:r w:rsidRPr="0084678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are serious issues</w:t>
      </w:r>
      <w:r w:rsidRPr="0084678F">
        <w:rPr>
          <w:rFonts w:ascii="Times New Roman" w:eastAsia="Times New Roman" w:hAnsi="Times New Roman" w:cs="Times New Roman"/>
          <w:sz w:val="24"/>
          <w:szCs w:val="24"/>
        </w:rPr>
        <w:t xml:space="preserve"> associated with STEM instruction (Darling-Hammond, 1998; Ladson-Billings &amp; Tate, 2008; Landivar, 2013)</w:t>
      </w:r>
      <w:r>
        <w:rPr>
          <w:rFonts w:ascii="Times New Roman" w:eastAsia="Times New Roman" w:hAnsi="Times New Roman" w:cs="Times New Roman"/>
          <w:sz w:val="24"/>
          <w:szCs w:val="24"/>
        </w:rPr>
        <w:t>, along with</w:t>
      </w:r>
      <w:r w:rsidRPr="0084678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w:t>
      </w:r>
      <w:r w:rsidRPr="0084678F">
        <w:rPr>
          <w:rFonts w:ascii="Times New Roman" w:eastAsia="Times New Roman" w:hAnsi="Times New Roman" w:cs="Times New Roman"/>
          <w:sz w:val="24"/>
          <w:szCs w:val="24"/>
        </w:rPr>
        <w:t xml:space="preserve"> quality of instructional delivery (McClure et al., 2017; National Research Council, 2011; U.S. Department of Education, 2015).</w:t>
      </w:r>
    </w:p>
    <w:p w14:paraId="57FE58CD" w14:textId="77777777" w:rsidR="00523B48" w:rsidRDefault="00523B48" w:rsidP="00523B48">
      <w:pPr>
        <w:pStyle w:val="NoSpacing"/>
        <w:spacing w:line="480" w:lineRule="auto"/>
        <w:ind w:firstLine="720"/>
        <w:rPr>
          <w:rFonts w:ascii="Times New Roman" w:eastAsia="Times New Roman" w:hAnsi="Times New Roman" w:cs="Times New Roman"/>
          <w:sz w:val="24"/>
          <w:szCs w:val="24"/>
        </w:rPr>
      </w:pPr>
      <w:r w:rsidRPr="0084678F">
        <w:rPr>
          <w:rFonts w:ascii="Times New Roman" w:eastAsia="Times New Roman" w:hAnsi="Times New Roman" w:cs="Times New Roman"/>
          <w:sz w:val="24"/>
          <w:szCs w:val="24"/>
        </w:rPr>
        <w:t xml:space="preserve">Methods associated with </w:t>
      </w:r>
      <w:r w:rsidRPr="0084678F">
        <w:rPr>
          <w:rFonts w:ascii="Times New Roman" w:eastAsia="Times New Roman" w:hAnsi="Times New Roman" w:cs="Times New Roman"/>
          <w:i/>
          <w:sz w:val="24"/>
          <w:szCs w:val="24"/>
        </w:rPr>
        <w:t>traditional</w:t>
      </w:r>
      <w:r w:rsidRPr="0084678F">
        <w:rPr>
          <w:rFonts w:ascii="Times New Roman" w:eastAsia="Times New Roman" w:hAnsi="Times New Roman" w:cs="Times New Roman"/>
          <w:sz w:val="24"/>
          <w:szCs w:val="24"/>
        </w:rPr>
        <w:t xml:space="preserve"> schooling include rote learning, memorization of facts, scripted curricula, and de-contextualized instruction broken up by subject area (National Research Council, 2011). These approaches do not serve students who need skills like communication, critical thinking, and creativity in order to be successful in the 21</w:t>
      </w:r>
      <w:r w:rsidRPr="0084678F">
        <w:rPr>
          <w:rFonts w:ascii="Times New Roman" w:eastAsia="Times New Roman" w:hAnsi="Times New Roman" w:cs="Times New Roman"/>
          <w:sz w:val="24"/>
          <w:szCs w:val="24"/>
          <w:vertAlign w:val="superscript"/>
        </w:rPr>
        <w:t>st</w:t>
      </w:r>
      <w:r w:rsidRPr="0084678F">
        <w:rPr>
          <w:rFonts w:ascii="Times New Roman" w:eastAsia="Times New Roman" w:hAnsi="Times New Roman" w:cs="Times New Roman"/>
          <w:sz w:val="24"/>
          <w:szCs w:val="24"/>
        </w:rPr>
        <w:t xml:space="preserve"> century workforce (Alismail &amp; McGuire, 2015; Hall &amp; Miro, 2016). To update such practices, it is important to consider </w:t>
      </w:r>
      <w:r>
        <w:rPr>
          <w:rFonts w:ascii="Times New Roman" w:eastAsia="Times New Roman" w:hAnsi="Times New Roman" w:cs="Times New Roman"/>
          <w:sz w:val="24"/>
          <w:szCs w:val="24"/>
        </w:rPr>
        <w:t xml:space="preserve">areas </w:t>
      </w:r>
      <w:r w:rsidRPr="0084678F">
        <w:rPr>
          <w:rFonts w:ascii="Times New Roman" w:eastAsia="Times New Roman" w:hAnsi="Times New Roman" w:cs="Times New Roman"/>
          <w:sz w:val="24"/>
          <w:szCs w:val="24"/>
        </w:rPr>
        <w:t xml:space="preserve">in the field where the implementation of unconventional </w:t>
      </w:r>
      <w:r>
        <w:rPr>
          <w:rFonts w:ascii="Times New Roman" w:eastAsia="Times New Roman" w:hAnsi="Times New Roman" w:cs="Times New Roman"/>
          <w:sz w:val="24"/>
          <w:szCs w:val="24"/>
        </w:rPr>
        <w:t xml:space="preserve">and innovative </w:t>
      </w:r>
      <w:r w:rsidRPr="0084678F">
        <w:rPr>
          <w:rFonts w:ascii="Times New Roman" w:eastAsia="Times New Roman" w:hAnsi="Times New Roman" w:cs="Times New Roman"/>
          <w:sz w:val="24"/>
          <w:szCs w:val="24"/>
        </w:rPr>
        <w:t xml:space="preserve">methods </w:t>
      </w:r>
      <w:r>
        <w:rPr>
          <w:rFonts w:ascii="Times New Roman" w:eastAsia="Times New Roman" w:hAnsi="Times New Roman" w:cs="Times New Roman"/>
          <w:sz w:val="24"/>
          <w:szCs w:val="24"/>
        </w:rPr>
        <w:t>can</w:t>
      </w:r>
      <w:r w:rsidRPr="0084678F">
        <w:rPr>
          <w:rFonts w:ascii="Times New Roman" w:eastAsia="Times New Roman" w:hAnsi="Times New Roman" w:cs="Times New Roman"/>
          <w:sz w:val="24"/>
          <w:szCs w:val="24"/>
        </w:rPr>
        <w:t xml:space="preserve"> effective</w:t>
      </w:r>
      <w:r>
        <w:rPr>
          <w:rFonts w:ascii="Times New Roman" w:eastAsia="Times New Roman" w:hAnsi="Times New Roman" w:cs="Times New Roman"/>
          <w:sz w:val="24"/>
          <w:szCs w:val="24"/>
        </w:rPr>
        <w:t>ly</w:t>
      </w:r>
      <w:r w:rsidRPr="0084678F">
        <w:rPr>
          <w:rFonts w:ascii="Times New Roman" w:eastAsia="Times New Roman" w:hAnsi="Times New Roman" w:cs="Times New Roman"/>
          <w:sz w:val="24"/>
          <w:szCs w:val="24"/>
        </w:rPr>
        <w:t xml:space="preserve"> promot</w:t>
      </w:r>
      <w:r>
        <w:rPr>
          <w:rFonts w:ascii="Times New Roman" w:eastAsia="Times New Roman" w:hAnsi="Times New Roman" w:cs="Times New Roman"/>
          <w:sz w:val="24"/>
          <w:szCs w:val="24"/>
        </w:rPr>
        <w:t>e</w:t>
      </w:r>
      <w:r w:rsidRPr="0084678F">
        <w:rPr>
          <w:rFonts w:ascii="Times New Roman" w:eastAsia="Times New Roman" w:hAnsi="Times New Roman" w:cs="Times New Roman"/>
          <w:sz w:val="24"/>
          <w:szCs w:val="24"/>
        </w:rPr>
        <w:t xml:space="preserve"> student growth and success. </w:t>
      </w:r>
      <w:r>
        <w:rPr>
          <w:rFonts w:ascii="Times New Roman" w:eastAsia="Times New Roman" w:hAnsi="Times New Roman" w:cs="Times New Roman"/>
          <w:sz w:val="24"/>
          <w:szCs w:val="24"/>
        </w:rPr>
        <w:t>One such area exists</w:t>
      </w:r>
      <w:r w:rsidRPr="0084678F">
        <w:rPr>
          <w:rFonts w:ascii="Times New Roman" w:eastAsia="Times New Roman" w:hAnsi="Times New Roman" w:cs="Times New Roman"/>
          <w:sz w:val="24"/>
          <w:szCs w:val="24"/>
        </w:rPr>
        <w:t xml:space="preserve"> outside of the school day entirely (Beckett et al., 2009; Bodilly &amp; Beckett, 2005; Maier et al., 2017). Out-of-school time (OST) programs have become an increasingly popular approach to building student </w:t>
      </w:r>
      <w:r w:rsidRPr="0084678F">
        <w:rPr>
          <w:rFonts w:ascii="Times New Roman" w:eastAsia="Times New Roman" w:hAnsi="Times New Roman" w:cs="Times New Roman"/>
          <w:sz w:val="24"/>
          <w:szCs w:val="24"/>
        </w:rPr>
        <w:lastRenderedPageBreak/>
        <w:t xml:space="preserve">interest and extending students’ STEM learning (Wilkerson &amp; Haden, 2014). </w:t>
      </w:r>
      <w:r>
        <w:rPr>
          <w:rFonts w:ascii="Times New Roman" w:eastAsia="Times New Roman" w:hAnsi="Times New Roman" w:cs="Times New Roman"/>
          <w:sz w:val="24"/>
          <w:szCs w:val="24"/>
        </w:rPr>
        <w:t xml:space="preserve">The </w:t>
      </w:r>
      <w:r w:rsidRPr="0084678F">
        <w:rPr>
          <w:rFonts w:ascii="Times New Roman" w:eastAsia="Times New Roman" w:hAnsi="Times New Roman" w:cs="Times New Roman"/>
          <w:sz w:val="24"/>
          <w:szCs w:val="24"/>
        </w:rPr>
        <w:t>Community Schools strategy, of which OST program</w:t>
      </w:r>
      <w:r>
        <w:rPr>
          <w:rFonts w:ascii="Times New Roman" w:eastAsia="Times New Roman" w:hAnsi="Times New Roman" w:cs="Times New Roman"/>
          <w:sz w:val="24"/>
          <w:szCs w:val="24"/>
        </w:rPr>
        <w:t>s are</w:t>
      </w:r>
      <w:r w:rsidRPr="0084678F">
        <w:rPr>
          <w:rFonts w:ascii="Times New Roman" w:eastAsia="Times New Roman" w:hAnsi="Times New Roman" w:cs="Times New Roman"/>
          <w:sz w:val="24"/>
          <w:szCs w:val="24"/>
        </w:rPr>
        <w:t xml:space="preserve"> a core component, seeks to promote equity and offer students a wide variety of extracurricular options (</w:t>
      </w:r>
      <w:r w:rsidRPr="0084678F">
        <w:rPr>
          <w:rFonts w:ascii="Times New Roman" w:hAnsi="Times New Roman" w:cs="Times New Roman"/>
          <w:sz w:val="24"/>
          <w:szCs w:val="24"/>
        </w:rPr>
        <w:t>Roche, Institute for Educational Leadership, &amp; Coalition for Community Schools</w:t>
      </w:r>
      <w:r w:rsidRPr="0084678F">
        <w:rPr>
          <w:rFonts w:ascii="Times New Roman" w:eastAsia="Times New Roman" w:hAnsi="Times New Roman" w:cs="Times New Roman"/>
          <w:sz w:val="24"/>
          <w:szCs w:val="24"/>
        </w:rPr>
        <w:t xml:space="preserve">, 2017; Maier et al., 2017). These programs promote school engagement, interests in STEM related topics, and </w:t>
      </w:r>
      <w:r w:rsidRPr="0084678F">
        <w:rPr>
          <w:rFonts w:ascii="Times New Roman" w:eastAsia="Times New Roman" w:hAnsi="Times New Roman" w:cs="Times New Roman"/>
          <w:i/>
          <w:iCs/>
          <w:sz w:val="24"/>
          <w:szCs w:val="24"/>
        </w:rPr>
        <w:t>21</w:t>
      </w:r>
      <w:r w:rsidRPr="0084678F">
        <w:rPr>
          <w:rFonts w:ascii="Times New Roman" w:eastAsia="Times New Roman" w:hAnsi="Times New Roman" w:cs="Times New Roman"/>
          <w:i/>
          <w:iCs/>
          <w:sz w:val="24"/>
          <w:szCs w:val="24"/>
          <w:vertAlign w:val="superscript"/>
        </w:rPr>
        <w:t>st</w:t>
      </w:r>
      <w:r w:rsidRPr="0084678F">
        <w:rPr>
          <w:rFonts w:ascii="Times New Roman" w:eastAsia="Times New Roman" w:hAnsi="Times New Roman" w:cs="Times New Roman"/>
          <w:i/>
          <w:iCs/>
          <w:sz w:val="24"/>
          <w:szCs w:val="24"/>
        </w:rPr>
        <w:t xml:space="preserve"> century skills</w:t>
      </w:r>
      <w:r w:rsidRPr="0084678F">
        <w:rPr>
          <w:rFonts w:ascii="Times New Roman" w:eastAsia="Times New Roman" w:hAnsi="Times New Roman" w:cs="Times New Roman"/>
          <w:sz w:val="24"/>
          <w:szCs w:val="24"/>
        </w:rPr>
        <w:t>, which include collaboration and teamwork, creativity and imagination, critical thinking, and problem-solving skills (Alismail &amp; McGuire, 2015; Battelle for Kids, 2019; Lyon, Jafri, &amp; St. Louis, 2012; Popa &amp; Ciascai, 2017).</w:t>
      </w:r>
    </w:p>
    <w:p w14:paraId="53A1958D" w14:textId="77777777" w:rsidR="00523B48" w:rsidRPr="005327EB" w:rsidRDefault="00523B48" w:rsidP="005327EB">
      <w:pPr>
        <w:pStyle w:val="Heading1"/>
        <w:jc w:val="center"/>
        <w:rPr>
          <w:sz w:val="24"/>
          <w:szCs w:val="24"/>
        </w:rPr>
      </w:pPr>
      <w:bookmarkStart w:id="71" w:name="_Toc13571808"/>
      <w:r w:rsidRPr="005327EB">
        <w:rPr>
          <w:sz w:val="24"/>
          <w:szCs w:val="24"/>
        </w:rPr>
        <w:t>Problem and Research Questions</w:t>
      </w:r>
      <w:bookmarkEnd w:id="71"/>
    </w:p>
    <w:p w14:paraId="78F31D55" w14:textId="77777777" w:rsidR="00523B48" w:rsidRPr="0084678F" w:rsidRDefault="00523B48" w:rsidP="00523B48">
      <w:pPr>
        <w:pStyle w:val="NoSpacing"/>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OST programs have the capacity to promote equity of STEM access for all students, specifically those underrepresented in STEM fields (Partnership for the Future of Learning, 2018). </w:t>
      </w:r>
      <w:r w:rsidRPr="0084678F">
        <w:rPr>
          <w:rFonts w:ascii="Times New Roman" w:eastAsia="Times New Roman" w:hAnsi="Times New Roman" w:cs="Times New Roman"/>
          <w:sz w:val="24"/>
          <w:szCs w:val="24"/>
        </w:rPr>
        <w:t>Although there are a variety of research studies related to after school programs in general, there exists a paucity of research that addresses evaluation of student outcomes associated with STEM OST programs in well-resourced Community Schools (Afterschool Alliance, 2015; Durlak &amp; Weissberg, 2007; Maier et al</w:t>
      </w:r>
      <w:r>
        <w:rPr>
          <w:rFonts w:ascii="Times New Roman" w:eastAsia="Times New Roman" w:hAnsi="Times New Roman" w:cs="Times New Roman"/>
          <w:sz w:val="24"/>
          <w:szCs w:val="24"/>
        </w:rPr>
        <w:t>.</w:t>
      </w:r>
      <w:r w:rsidRPr="0084678F">
        <w:rPr>
          <w:rFonts w:ascii="Times New Roman" w:eastAsia="Times New Roman" w:hAnsi="Times New Roman" w:cs="Times New Roman"/>
          <w:sz w:val="24"/>
          <w:szCs w:val="24"/>
        </w:rPr>
        <w:t>, 2017). Ensuring that OST programs effectively support students’ learning and interest cultivation is important for program improvement and continuation (Murchison et al., 2019). However, identifying appropriate outcomes and quality evaluation tools can be challenging with students as young as first grade whose capacit</w:t>
      </w:r>
      <w:r>
        <w:rPr>
          <w:rFonts w:ascii="Times New Roman" w:eastAsia="Times New Roman" w:hAnsi="Times New Roman" w:cs="Times New Roman"/>
          <w:sz w:val="24"/>
          <w:szCs w:val="24"/>
        </w:rPr>
        <w:t>ies</w:t>
      </w:r>
      <w:r w:rsidRPr="0084678F">
        <w:rPr>
          <w:rFonts w:ascii="Times New Roman" w:eastAsia="Times New Roman" w:hAnsi="Times New Roman" w:cs="Times New Roman"/>
          <w:sz w:val="24"/>
          <w:szCs w:val="24"/>
        </w:rPr>
        <w:t xml:space="preserve"> for taking surveys can be variable depending on the child’s development, mood, reading level, </w:t>
      </w:r>
      <w:r>
        <w:rPr>
          <w:rFonts w:ascii="Times New Roman" w:eastAsia="Times New Roman" w:hAnsi="Times New Roman" w:cs="Times New Roman"/>
          <w:sz w:val="24"/>
          <w:szCs w:val="24"/>
        </w:rPr>
        <w:t xml:space="preserve">possible </w:t>
      </w:r>
      <w:r w:rsidRPr="0084678F">
        <w:rPr>
          <w:rFonts w:ascii="Times New Roman" w:eastAsia="Times New Roman" w:hAnsi="Times New Roman" w:cs="Times New Roman"/>
          <w:sz w:val="24"/>
          <w:szCs w:val="24"/>
        </w:rPr>
        <w:t xml:space="preserve">response-shift bias, etc. (Afterschool Alliance, 2015; Nakonezny &amp; Rodgers, 2005; Wilkerson &amp; Haden, 2014). This study sought to fill the gaps in research through the implementation of both qualitative and quantitative evaluation methods in order to gain a </w:t>
      </w:r>
      <w:r w:rsidRPr="0084678F">
        <w:rPr>
          <w:rFonts w:ascii="Times New Roman" w:eastAsia="Times New Roman" w:hAnsi="Times New Roman" w:cs="Times New Roman"/>
          <w:sz w:val="24"/>
          <w:szCs w:val="24"/>
        </w:rPr>
        <w:lastRenderedPageBreak/>
        <w:t>holistic understanding of students’, teachers’, and parents’ perceptions of outcomes related to participation in OST programming in a fully functioning</w:t>
      </w:r>
      <w:r>
        <w:rPr>
          <w:rFonts w:ascii="Times New Roman" w:eastAsia="Times New Roman" w:hAnsi="Times New Roman" w:cs="Times New Roman"/>
          <w:sz w:val="24"/>
          <w:szCs w:val="24"/>
        </w:rPr>
        <w:t xml:space="preserve">, Title 1 </w:t>
      </w:r>
      <w:r w:rsidRPr="0084678F">
        <w:rPr>
          <w:rFonts w:ascii="Times New Roman" w:eastAsia="Times New Roman" w:hAnsi="Times New Roman" w:cs="Times New Roman"/>
          <w:sz w:val="24"/>
          <w:szCs w:val="24"/>
        </w:rPr>
        <w:t>Community School. Special focus was placed on students’ STEM attitudes and 21</w:t>
      </w:r>
      <w:r w:rsidRPr="0084678F">
        <w:rPr>
          <w:rFonts w:ascii="Times New Roman" w:eastAsia="Times New Roman" w:hAnsi="Times New Roman" w:cs="Times New Roman"/>
          <w:sz w:val="24"/>
          <w:szCs w:val="24"/>
          <w:vertAlign w:val="superscript"/>
        </w:rPr>
        <w:t>st</w:t>
      </w:r>
      <w:r w:rsidRPr="0084678F">
        <w:rPr>
          <w:rFonts w:ascii="Times New Roman" w:eastAsia="Times New Roman" w:hAnsi="Times New Roman" w:cs="Times New Roman"/>
          <w:sz w:val="24"/>
          <w:szCs w:val="24"/>
        </w:rPr>
        <w:t xml:space="preserve"> century skills.</w:t>
      </w:r>
      <w:r>
        <w:rPr>
          <w:rFonts w:ascii="Times New Roman" w:eastAsia="Times New Roman" w:hAnsi="Times New Roman" w:cs="Times New Roman"/>
          <w:sz w:val="24"/>
          <w:szCs w:val="24"/>
        </w:rPr>
        <w:t xml:space="preserve"> The guiding questions for the study included: </w:t>
      </w:r>
    </w:p>
    <w:p w14:paraId="21B9414A" w14:textId="77777777" w:rsidR="00523B48" w:rsidRPr="0084678F" w:rsidRDefault="00523B48" w:rsidP="00523B48">
      <w:pPr>
        <w:pStyle w:val="NoSpacing"/>
        <w:numPr>
          <w:ilvl w:val="0"/>
          <w:numId w:val="15"/>
        </w:numPr>
        <w:spacing w:line="480" w:lineRule="auto"/>
        <w:rPr>
          <w:rFonts w:ascii="Times New Roman" w:eastAsia="Times New Roman" w:hAnsi="Times New Roman" w:cs="Times New Roman"/>
          <w:sz w:val="24"/>
          <w:szCs w:val="24"/>
        </w:rPr>
      </w:pPr>
      <w:r w:rsidRPr="0084678F">
        <w:rPr>
          <w:rFonts w:ascii="Times New Roman" w:eastAsia="Times New Roman" w:hAnsi="Times New Roman" w:cs="Times New Roman"/>
          <w:sz w:val="24"/>
          <w:szCs w:val="24"/>
        </w:rPr>
        <w:t>What effect do STEM related OST programs have on students’ attitudes toward STEM learning?</w:t>
      </w:r>
    </w:p>
    <w:p w14:paraId="5B0A6DA7" w14:textId="77777777" w:rsidR="00523B48" w:rsidRPr="0084678F" w:rsidRDefault="00523B48" w:rsidP="00523B48">
      <w:pPr>
        <w:pStyle w:val="NoSpacing"/>
        <w:numPr>
          <w:ilvl w:val="0"/>
          <w:numId w:val="15"/>
        </w:numPr>
        <w:spacing w:line="480" w:lineRule="auto"/>
        <w:rPr>
          <w:rFonts w:ascii="Times New Roman" w:eastAsia="Times New Roman" w:hAnsi="Times New Roman" w:cs="Times New Roman"/>
          <w:sz w:val="24"/>
          <w:szCs w:val="24"/>
        </w:rPr>
      </w:pPr>
      <w:r w:rsidRPr="0084678F">
        <w:rPr>
          <w:rFonts w:ascii="Times New Roman" w:eastAsia="Times New Roman" w:hAnsi="Times New Roman" w:cs="Times New Roman"/>
          <w:sz w:val="24"/>
          <w:szCs w:val="24"/>
        </w:rPr>
        <w:t>What effect do STEM related OST programs have on the development of 21</w:t>
      </w:r>
      <w:r w:rsidRPr="0084678F">
        <w:rPr>
          <w:rFonts w:ascii="Times New Roman" w:eastAsia="Times New Roman" w:hAnsi="Times New Roman" w:cs="Times New Roman"/>
          <w:sz w:val="24"/>
          <w:szCs w:val="24"/>
          <w:vertAlign w:val="superscript"/>
        </w:rPr>
        <w:t>st</w:t>
      </w:r>
      <w:r w:rsidRPr="0084678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w:t>
      </w:r>
      <w:r w:rsidRPr="0084678F">
        <w:rPr>
          <w:rFonts w:ascii="Times New Roman" w:eastAsia="Times New Roman" w:hAnsi="Times New Roman" w:cs="Times New Roman"/>
          <w:sz w:val="24"/>
          <w:szCs w:val="24"/>
        </w:rPr>
        <w:t xml:space="preserve">entury </w:t>
      </w:r>
      <w:r>
        <w:rPr>
          <w:rFonts w:ascii="Times New Roman" w:eastAsia="Times New Roman" w:hAnsi="Times New Roman" w:cs="Times New Roman"/>
          <w:sz w:val="24"/>
          <w:szCs w:val="24"/>
        </w:rPr>
        <w:t>s</w:t>
      </w:r>
      <w:r w:rsidRPr="0084678F">
        <w:rPr>
          <w:rFonts w:ascii="Times New Roman" w:eastAsia="Times New Roman" w:hAnsi="Times New Roman" w:cs="Times New Roman"/>
          <w:sz w:val="24"/>
          <w:szCs w:val="24"/>
        </w:rPr>
        <w:t>kills?</w:t>
      </w:r>
    </w:p>
    <w:p w14:paraId="3A1D7B3B" w14:textId="77777777" w:rsidR="00523B48" w:rsidRPr="00DD2E4D" w:rsidRDefault="00523B48" w:rsidP="00523B48">
      <w:pPr>
        <w:pStyle w:val="NoSpacing"/>
        <w:numPr>
          <w:ilvl w:val="0"/>
          <w:numId w:val="15"/>
        </w:numPr>
        <w:spacing w:line="480" w:lineRule="auto"/>
        <w:rPr>
          <w:rFonts w:ascii="Times New Roman" w:eastAsia="Times New Roman" w:hAnsi="Times New Roman" w:cs="Times New Roman"/>
          <w:sz w:val="24"/>
          <w:szCs w:val="24"/>
        </w:rPr>
      </w:pPr>
      <w:r w:rsidRPr="0084678F">
        <w:rPr>
          <w:rFonts w:ascii="Times New Roman" w:eastAsia="Times New Roman" w:hAnsi="Times New Roman" w:cs="Times New Roman"/>
          <w:sz w:val="24"/>
          <w:szCs w:val="24"/>
        </w:rPr>
        <w:t>What outcomes do students, parents, and teachers perceive from student participation in STEM related OST programs?</w:t>
      </w:r>
    </w:p>
    <w:p w14:paraId="180D5EED" w14:textId="77777777" w:rsidR="00523B48" w:rsidRPr="005327EB" w:rsidRDefault="00523B48" w:rsidP="005327EB">
      <w:pPr>
        <w:pStyle w:val="Heading2"/>
        <w:rPr>
          <w:rFonts w:eastAsia="Times New Roman"/>
          <w:b/>
          <w:bCs/>
          <w:sz w:val="24"/>
          <w:szCs w:val="24"/>
        </w:rPr>
      </w:pPr>
      <w:bookmarkStart w:id="72" w:name="_Toc13571809"/>
      <w:r w:rsidRPr="005327EB">
        <w:rPr>
          <w:rFonts w:eastAsia="Times New Roman"/>
          <w:b/>
          <w:bCs/>
          <w:sz w:val="24"/>
          <w:szCs w:val="24"/>
        </w:rPr>
        <w:t>Out-of-School Time Programs</w:t>
      </w:r>
      <w:bookmarkEnd w:id="72"/>
    </w:p>
    <w:p w14:paraId="53FF716E" w14:textId="77777777" w:rsidR="00523B48" w:rsidRPr="0084678F" w:rsidRDefault="00523B48" w:rsidP="00523B48">
      <w:pPr>
        <w:pStyle w:val="NoSpacing"/>
        <w:spacing w:line="480" w:lineRule="auto"/>
        <w:ind w:firstLine="720"/>
        <w:rPr>
          <w:rFonts w:ascii="Times New Roman" w:eastAsia="Times New Roman" w:hAnsi="Times New Roman" w:cs="Times New Roman"/>
          <w:sz w:val="24"/>
          <w:szCs w:val="24"/>
        </w:rPr>
      </w:pPr>
      <w:r w:rsidRPr="0084678F">
        <w:rPr>
          <w:rFonts w:ascii="Times New Roman" w:eastAsia="Times New Roman" w:hAnsi="Times New Roman" w:cs="Times New Roman"/>
          <w:b/>
          <w:bCs/>
          <w:sz w:val="24"/>
          <w:szCs w:val="24"/>
        </w:rPr>
        <w:t xml:space="preserve"> </w:t>
      </w:r>
      <w:r w:rsidRPr="0084678F">
        <w:rPr>
          <w:rFonts w:ascii="Times New Roman" w:hAnsi="Times New Roman" w:cs="Times New Roman"/>
          <w:sz w:val="24"/>
          <w:szCs w:val="24"/>
        </w:rPr>
        <w:t xml:space="preserve">OST programs </w:t>
      </w:r>
      <w:r>
        <w:rPr>
          <w:rFonts w:ascii="Times New Roman" w:hAnsi="Times New Roman" w:cs="Times New Roman"/>
          <w:sz w:val="24"/>
          <w:szCs w:val="24"/>
        </w:rPr>
        <w:t xml:space="preserve">give students opportunities to extend their learning before and after the school day (Beckett et al., 2009). Less structured than the regular school day, OST programs </w:t>
      </w:r>
      <w:r w:rsidRPr="0084678F">
        <w:rPr>
          <w:rFonts w:ascii="Times New Roman" w:hAnsi="Times New Roman" w:cs="Times New Roman"/>
          <w:sz w:val="24"/>
          <w:szCs w:val="24"/>
        </w:rPr>
        <w:t>include a variety of instructional approaches like hands-on activities, inquiry-based learning, field trips</w:t>
      </w:r>
      <w:r>
        <w:rPr>
          <w:rFonts w:ascii="Times New Roman" w:hAnsi="Times New Roman" w:cs="Times New Roman"/>
          <w:sz w:val="24"/>
          <w:szCs w:val="24"/>
        </w:rPr>
        <w:t>,</w:t>
      </w:r>
      <w:r w:rsidRPr="0084678F">
        <w:rPr>
          <w:rFonts w:ascii="Times New Roman" w:hAnsi="Times New Roman" w:cs="Times New Roman"/>
          <w:sz w:val="24"/>
          <w:szCs w:val="24"/>
        </w:rPr>
        <w:t xml:space="preserve"> and community exploration experiences</w:t>
      </w:r>
      <w:r>
        <w:rPr>
          <w:rFonts w:ascii="Times New Roman" w:hAnsi="Times New Roman" w:cs="Times New Roman"/>
          <w:sz w:val="24"/>
          <w:szCs w:val="24"/>
        </w:rPr>
        <w:t>. Such</w:t>
      </w:r>
      <w:r w:rsidRPr="0084678F">
        <w:rPr>
          <w:rFonts w:ascii="Times New Roman" w:hAnsi="Times New Roman" w:cs="Times New Roman"/>
          <w:sz w:val="24"/>
          <w:szCs w:val="24"/>
        </w:rPr>
        <w:t xml:space="preserve"> activities </w:t>
      </w:r>
      <w:r>
        <w:rPr>
          <w:rFonts w:ascii="Times New Roman" w:hAnsi="Times New Roman" w:cs="Times New Roman"/>
          <w:sz w:val="24"/>
          <w:szCs w:val="24"/>
        </w:rPr>
        <w:t xml:space="preserve">are typically considered </w:t>
      </w:r>
      <w:r w:rsidRPr="0084678F">
        <w:rPr>
          <w:rFonts w:ascii="Times New Roman" w:hAnsi="Times New Roman" w:cs="Times New Roman"/>
          <w:sz w:val="24"/>
          <w:szCs w:val="24"/>
        </w:rPr>
        <w:t>impractical for a large class of students during the regular school day. In Community Schools, OST programs exist as a fundamental approach to promoting equitable access to high quality learning opportunities for all (Maier et al., 2017). These programs are fee free or associated with a minimal cost so that students who are interested in programs can participate with as few barriers as possible. In a</w:t>
      </w:r>
      <w:r>
        <w:rPr>
          <w:rFonts w:ascii="Times New Roman" w:hAnsi="Times New Roman" w:cs="Times New Roman"/>
          <w:sz w:val="24"/>
          <w:szCs w:val="24"/>
        </w:rPr>
        <w:t xml:space="preserve"> research synthesis on OST programs</w:t>
      </w:r>
      <w:r w:rsidRPr="0084678F">
        <w:rPr>
          <w:rFonts w:ascii="Times New Roman" w:hAnsi="Times New Roman" w:cs="Times New Roman"/>
          <w:sz w:val="24"/>
          <w:szCs w:val="24"/>
        </w:rPr>
        <w:t>, Eccles and Templeton (2002) reported that students in OST programs experience</w:t>
      </w:r>
      <w:r>
        <w:rPr>
          <w:rFonts w:ascii="Times New Roman" w:hAnsi="Times New Roman" w:cs="Times New Roman"/>
          <w:sz w:val="24"/>
          <w:szCs w:val="24"/>
        </w:rPr>
        <w:t>d</w:t>
      </w:r>
      <w:r w:rsidRPr="0084678F">
        <w:rPr>
          <w:rFonts w:ascii="Times New Roman" w:hAnsi="Times New Roman" w:cs="Times New Roman"/>
          <w:sz w:val="24"/>
          <w:szCs w:val="24"/>
        </w:rPr>
        <w:t xml:space="preserve"> the following associated outcomes: higher levels of engagement and retention in school, academic achievement, and improved behaviors. </w:t>
      </w:r>
      <w:r w:rsidRPr="0084678F">
        <w:rPr>
          <w:rFonts w:ascii="Times New Roman" w:hAnsi="Times New Roman" w:cs="Times New Roman"/>
          <w:sz w:val="24"/>
          <w:szCs w:val="24"/>
        </w:rPr>
        <w:lastRenderedPageBreak/>
        <w:t>The researchers linked these outcomes to relationships with peers and adults in the OST context</w:t>
      </w:r>
      <w:r>
        <w:rPr>
          <w:rFonts w:ascii="Times New Roman" w:hAnsi="Times New Roman" w:cs="Times New Roman"/>
          <w:sz w:val="24"/>
          <w:szCs w:val="24"/>
        </w:rPr>
        <w:t>,</w:t>
      </w:r>
      <w:r w:rsidRPr="0084678F">
        <w:rPr>
          <w:rFonts w:ascii="Times New Roman" w:hAnsi="Times New Roman" w:cs="Times New Roman"/>
          <w:sz w:val="24"/>
          <w:szCs w:val="24"/>
        </w:rPr>
        <w:t xml:space="preserve"> as well as the sense of belonging inherent in being a part of a group.    </w:t>
      </w:r>
    </w:p>
    <w:p w14:paraId="09AF5FCE" w14:textId="77777777" w:rsidR="00523B48" w:rsidRPr="005327EB" w:rsidRDefault="00523B48" w:rsidP="005327EB">
      <w:pPr>
        <w:pStyle w:val="Heading2"/>
        <w:rPr>
          <w:b/>
          <w:bCs/>
          <w:noProof/>
          <w:sz w:val="24"/>
          <w:szCs w:val="24"/>
        </w:rPr>
      </w:pPr>
      <w:bookmarkStart w:id="73" w:name="_Toc13571810"/>
      <w:r w:rsidRPr="005327EB">
        <w:rPr>
          <w:b/>
          <w:bCs/>
          <w:noProof/>
          <w:sz w:val="24"/>
          <w:szCs w:val="24"/>
        </w:rPr>
        <w:t>Community School Framework</w:t>
      </w:r>
      <w:bookmarkEnd w:id="73"/>
    </w:p>
    <w:p w14:paraId="27FB2952" w14:textId="52731729" w:rsidR="00523B48" w:rsidRPr="0084678F" w:rsidRDefault="00523B48" w:rsidP="00523B48">
      <w:pPr>
        <w:pStyle w:val="NoSpacing"/>
        <w:spacing w:line="480" w:lineRule="auto"/>
        <w:ind w:firstLine="720"/>
        <w:rPr>
          <w:rFonts w:ascii="Times New Roman" w:hAnsi="Times New Roman" w:cs="Times New Roman"/>
          <w:sz w:val="24"/>
          <w:szCs w:val="24"/>
        </w:rPr>
      </w:pPr>
      <w:r w:rsidRPr="0084678F">
        <w:rPr>
          <w:rFonts w:ascii="Times New Roman" w:hAnsi="Times New Roman" w:cs="Times New Roman"/>
          <w:sz w:val="24"/>
          <w:szCs w:val="24"/>
        </w:rPr>
        <w:t xml:space="preserve">The purpose of community schools is to make education universal </w:t>
      </w:r>
      <w:r w:rsidRPr="0084678F">
        <w:rPr>
          <w:rFonts w:ascii="Times New Roman" w:hAnsi="Times New Roman" w:cs="Times New Roman"/>
          <w:i/>
          <w:iCs/>
          <w:sz w:val="24"/>
          <w:szCs w:val="24"/>
        </w:rPr>
        <w:t>and</w:t>
      </w:r>
      <w:r w:rsidRPr="0084678F">
        <w:rPr>
          <w:rFonts w:ascii="Times New Roman" w:hAnsi="Times New Roman" w:cs="Times New Roman"/>
          <w:sz w:val="24"/>
          <w:szCs w:val="24"/>
        </w:rPr>
        <w:t xml:space="preserve"> equitable for all students (Maier et al., 2017; Partnership for the Future of Learning, 2018). This is accomplished through the provision of the four pillar</w:t>
      </w:r>
      <w:r>
        <w:rPr>
          <w:rFonts w:ascii="Times New Roman" w:hAnsi="Times New Roman" w:cs="Times New Roman"/>
          <w:sz w:val="24"/>
          <w:szCs w:val="24"/>
        </w:rPr>
        <w:t xml:space="preserve">s </w:t>
      </w:r>
      <w:r w:rsidRPr="0084678F">
        <w:rPr>
          <w:rFonts w:ascii="Times New Roman" w:hAnsi="Times New Roman" w:cs="Times New Roman"/>
          <w:sz w:val="24"/>
          <w:szCs w:val="24"/>
        </w:rPr>
        <w:t xml:space="preserve">of community schools: integrated student and family supports, family engagement opportunities, collaborative leadership among school stakeholders and community partners, and expanded and enriched learning time and opportunities. Eliminating or combatting barriers that hinder schooling (i.e. medical needs, food insecurity, poverty, language barriers, etc.) is a critical first step in promoting </w:t>
      </w:r>
      <w:r>
        <w:rPr>
          <w:rFonts w:ascii="Times New Roman" w:hAnsi="Times New Roman" w:cs="Times New Roman"/>
          <w:sz w:val="24"/>
          <w:szCs w:val="24"/>
        </w:rPr>
        <w:t>equity</w:t>
      </w:r>
      <w:r w:rsidRPr="0084678F">
        <w:rPr>
          <w:rFonts w:ascii="Times New Roman" w:hAnsi="Times New Roman" w:cs="Times New Roman"/>
          <w:sz w:val="24"/>
          <w:szCs w:val="24"/>
        </w:rPr>
        <w:t xml:space="preserve"> for all students (Dryfoos, Quinn, &amp; Barkin, 2005). Community school coordinators partner with outside organizations to connect families with a variety of resources </w:t>
      </w:r>
      <w:r>
        <w:rPr>
          <w:rFonts w:ascii="Times New Roman" w:hAnsi="Times New Roman" w:cs="Times New Roman"/>
          <w:sz w:val="24"/>
          <w:szCs w:val="24"/>
        </w:rPr>
        <w:t>tailored to the family’s</w:t>
      </w:r>
      <w:r w:rsidRPr="0084678F">
        <w:rPr>
          <w:rFonts w:ascii="Times New Roman" w:hAnsi="Times New Roman" w:cs="Times New Roman"/>
          <w:sz w:val="24"/>
          <w:szCs w:val="24"/>
        </w:rPr>
        <w:t xml:space="preserve"> basic and complex needs</w:t>
      </w:r>
      <w:r>
        <w:rPr>
          <w:rFonts w:ascii="Times New Roman" w:hAnsi="Times New Roman" w:cs="Times New Roman"/>
          <w:sz w:val="24"/>
          <w:szCs w:val="24"/>
        </w:rPr>
        <w:t xml:space="preserve"> (called wrap-around services)</w:t>
      </w:r>
      <w:r w:rsidRPr="0084678F">
        <w:rPr>
          <w:rFonts w:ascii="Times New Roman" w:hAnsi="Times New Roman" w:cs="Times New Roman"/>
          <w:sz w:val="24"/>
          <w:szCs w:val="24"/>
        </w:rPr>
        <w:t>. Wrap-around services</w:t>
      </w:r>
      <w:r>
        <w:rPr>
          <w:rFonts w:ascii="Times New Roman" w:hAnsi="Times New Roman" w:cs="Times New Roman"/>
          <w:sz w:val="24"/>
          <w:szCs w:val="24"/>
        </w:rPr>
        <w:t xml:space="preserve">, </w:t>
      </w:r>
      <w:r w:rsidRPr="0084678F">
        <w:rPr>
          <w:rFonts w:ascii="Times New Roman" w:hAnsi="Times New Roman" w:cs="Times New Roman"/>
          <w:sz w:val="24"/>
          <w:szCs w:val="24"/>
        </w:rPr>
        <w:t>provided by partnering community agencies</w:t>
      </w:r>
      <w:r w:rsidR="00836D96">
        <w:rPr>
          <w:rFonts w:ascii="Times New Roman" w:hAnsi="Times New Roman" w:cs="Times New Roman"/>
          <w:sz w:val="24"/>
          <w:szCs w:val="24"/>
        </w:rPr>
        <w:t xml:space="preserve">, </w:t>
      </w:r>
      <w:r w:rsidRPr="0084678F">
        <w:rPr>
          <w:rFonts w:ascii="Times New Roman" w:hAnsi="Times New Roman" w:cs="Times New Roman"/>
          <w:sz w:val="24"/>
          <w:szCs w:val="24"/>
        </w:rPr>
        <w:t xml:space="preserve">promote improved student attendance, family engagement, and overall </w:t>
      </w:r>
      <w:r>
        <w:rPr>
          <w:rFonts w:ascii="Times New Roman" w:hAnsi="Times New Roman" w:cs="Times New Roman"/>
          <w:sz w:val="24"/>
          <w:szCs w:val="24"/>
        </w:rPr>
        <w:t xml:space="preserve">positive </w:t>
      </w:r>
      <w:r w:rsidRPr="0084678F">
        <w:rPr>
          <w:rFonts w:ascii="Times New Roman" w:hAnsi="Times New Roman" w:cs="Times New Roman"/>
          <w:sz w:val="24"/>
          <w:szCs w:val="24"/>
        </w:rPr>
        <w:t>school experience (Bartlet &amp; Freeze, 2018). One example of such improved outcomes can be found in Oakland, California (Maier et al., 2017). Around 29% of students in the school immigrated to the U</w:t>
      </w:r>
      <w:r>
        <w:rPr>
          <w:rFonts w:ascii="Times New Roman" w:hAnsi="Times New Roman" w:cs="Times New Roman"/>
          <w:sz w:val="24"/>
          <w:szCs w:val="24"/>
        </w:rPr>
        <w:t>.</w:t>
      </w:r>
      <w:r w:rsidRPr="0084678F">
        <w:rPr>
          <w:rFonts w:ascii="Times New Roman" w:hAnsi="Times New Roman" w:cs="Times New Roman"/>
          <w:sz w:val="24"/>
          <w:szCs w:val="24"/>
        </w:rPr>
        <w:t>S</w:t>
      </w:r>
      <w:r>
        <w:rPr>
          <w:rFonts w:ascii="Times New Roman" w:hAnsi="Times New Roman" w:cs="Times New Roman"/>
          <w:sz w:val="24"/>
          <w:szCs w:val="24"/>
        </w:rPr>
        <w:t>.</w:t>
      </w:r>
      <w:r w:rsidRPr="0084678F">
        <w:rPr>
          <w:rFonts w:ascii="Times New Roman" w:hAnsi="Times New Roman" w:cs="Times New Roman"/>
          <w:sz w:val="24"/>
          <w:szCs w:val="24"/>
        </w:rPr>
        <w:t xml:space="preserve"> as unaccompanied minors (primarily from Mexico). The integrated provision of academic, OST learning, social services, </w:t>
      </w:r>
      <w:r>
        <w:rPr>
          <w:rFonts w:ascii="Times New Roman" w:hAnsi="Times New Roman" w:cs="Times New Roman"/>
          <w:sz w:val="24"/>
          <w:szCs w:val="24"/>
        </w:rPr>
        <w:t xml:space="preserve">and </w:t>
      </w:r>
      <w:r w:rsidRPr="0084678F">
        <w:rPr>
          <w:rFonts w:ascii="Times New Roman" w:hAnsi="Times New Roman" w:cs="Times New Roman"/>
          <w:sz w:val="24"/>
          <w:szCs w:val="24"/>
        </w:rPr>
        <w:t xml:space="preserve">youth development contributed to </w:t>
      </w:r>
      <w:r>
        <w:rPr>
          <w:rFonts w:ascii="Times New Roman" w:hAnsi="Times New Roman" w:cs="Times New Roman"/>
          <w:sz w:val="24"/>
          <w:szCs w:val="24"/>
        </w:rPr>
        <w:t>an increase in retention and graduation rates. Additionally,</w:t>
      </w:r>
      <w:r w:rsidRPr="0084678F">
        <w:rPr>
          <w:rFonts w:ascii="Times New Roman" w:hAnsi="Times New Roman" w:cs="Times New Roman"/>
          <w:sz w:val="24"/>
          <w:szCs w:val="24"/>
        </w:rPr>
        <w:t xml:space="preserve"> over half of the students took and passed preliminary coursework required for postsecondary education, and college enrollment rates rose from 52% in 2009 to 68% in 2014. </w:t>
      </w:r>
      <w:r>
        <w:rPr>
          <w:rFonts w:ascii="Times New Roman" w:hAnsi="Times New Roman" w:cs="Times New Roman"/>
          <w:sz w:val="24"/>
          <w:szCs w:val="24"/>
        </w:rPr>
        <w:t xml:space="preserve">This example illustrates how the </w:t>
      </w:r>
      <w:r w:rsidRPr="0084678F">
        <w:rPr>
          <w:rFonts w:ascii="Times New Roman" w:hAnsi="Times New Roman" w:cs="Times New Roman"/>
          <w:sz w:val="24"/>
          <w:szCs w:val="24"/>
        </w:rPr>
        <w:lastRenderedPageBreak/>
        <w:t>Community School</w:t>
      </w:r>
      <w:r>
        <w:rPr>
          <w:rFonts w:ascii="Times New Roman" w:hAnsi="Times New Roman" w:cs="Times New Roman"/>
          <w:sz w:val="24"/>
          <w:szCs w:val="24"/>
        </w:rPr>
        <w:t>s</w:t>
      </w:r>
      <w:r w:rsidRPr="0084678F">
        <w:rPr>
          <w:rFonts w:ascii="Times New Roman" w:hAnsi="Times New Roman" w:cs="Times New Roman"/>
          <w:sz w:val="24"/>
          <w:szCs w:val="24"/>
        </w:rPr>
        <w:t xml:space="preserve"> approach </w:t>
      </w:r>
      <w:r>
        <w:rPr>
          <w:rFonts w:ascii="Times New Roman" w:hAnsi="Times New Roman" w:cs="Times New Roman"/>
          <w:sz w:val="24"/>
          <w:szCs w:val="24"/>
        </w:rPr>
        <w:t>is designed</w:t>
      </w:r>
      <w:r w:rsidRPr="0084678F">
        <w:rPr>
          <w:rFonts w:ascii="Times New Roman" w:hAnsi="Times New Roman" w:cs="Times New Roman"/>
          <w:sz w:val="24"/>
          <w:szCs w:val="24"/>
        </w:rPr>
        <w:t xml:space="preserve"> to holistically support student and family success</w:t>
      </w:r>
      <w:r>
        <w:rPr>
          <w:rFonts w:ascii="Times New Roman" w:hAnsi="Times New Roman" w:cs="Times New Roman"/>
          <w:sz w:val="24"/>
          <w:szCs w:val="24"/>
        </w:rPr>
        <w:t xml:space="preserve"> from cradle to career. </w:t>
      </w:r>
      <w:r w:rsidRPr="0084678F">
        <w:rPr>
          <w:rFonts w:ascii="Times New Roman" w:hAnsi="Times New Roman" w:cs="Times New Roman"/>
          <w:sz w:val="24"/>
          <w:szCs w:val="24"/>
        </w:rPr>
        <w:t xml:space="preserve"> </w:t>
      </w:r>
    </w:p>
    <w:p w14:paraId="696CED34" w14:textId="77777777" w:rsidR="00523B48" w:rsidRPr="005327EB" w:rsidRDefault="00523B48" w:rsidP="005327EB">
      <w:pPr>
        <w:pStyle w:val="Heading2"/>
        <w:rPr>
          <w:b/>
          <w:bCs/>
          <w:sz w:val="24"/>
          <w:szCs w:val="24"/>
        </w:rPr>
      </w:pPr>
      <w:bookmarkStart w:id="74" w:name="_Toc13571811"/>
      <w:r w:rsidRPr="005327EB">
        <w:rPr>
          <w:b/>
          <w:bCs/>
          <w:sz w:val="24"/>
          <w:szCs w:val="24"/>
        </w:rPr>
        <w:t>STEM Pipeline</w:t>
      </w:r>
      <w:bookmarkEnd w:id="74"/>
    </w:p>
    <w:p w14:paraId="12D4C97F" w14:textId="77777777" w:rsidR="00523B48" w:rsidRPr="0084678F" w:rsidRDefault="00523B48" w:rsidP="00523B48">
      <w:pPr>
        <w:pStyle w:val="NoSpacing"/>
        <w:spacing w:line="480" w:lineRule="auto"/>
        <w:ind w:firstLine="720"/>
        <w:rPr>
          <w:rFonts w:ascii="Times New Roman" w:eastAsia="Times New Roman" w:hAnsi="Times New Roman" w:cs="Times New Roman"/>
          <w:sz w:val="24"/>
          <w:szCs w:val="24"/>
        </w:rPr>
      </w:pPr>
      <w:r w:rsidRPr="0084678F">
        <w:rPr>
          <w:rFonts w:ascii="Times New Roman" w:eastAsia="Times New Roman" w:hAnsi="Times New Roman" w:cs="Times New Roman"/>
          <w:sz w:val="24"/>
          <w:szCs w:val="24"/>
        </w:rPr>
        <w:t xml:space="preserve">A prominent metaphor used in the literature to describe students’ attitudes and participation in STEM subjects is the </w:t>
      </w:r>
      <w:r w:rsidRPr="004660B0">
        <w:rPr>
          <w:rFonts w:ascii="Times New Roman" w:eastAsia="Times New Roman" w:hAnsi="Times New Roman" w:cs="Times New Roman"/>
          <w:i/>
          <w:iCs/>
          <w:sz w:val="24"/>
          <w:szCs w:val="24"/>
        </w:rPr>
        <w:t>STEM</w:t>
      </w:r>
      <w:r w:rsidRPr="0084678F">
        <w:rPr>
          <w:rFonts w:ascii="Times New Roman" w:eastAsia="Times New Roman" w:hAnsi="Times New Roman" w:cs="Times New Roman"/>
          <w:sz w:val="24"/>
          <w:szCs w:val="24"/>
        </w:rPr>
        <w:t xml:space="preserve"> </w:t>
      </w:r>
      <w:r w:rsidRPr="0084678F">
        <w:rPr>
          <w:rFonts w:ascii="Times New Roman" w:eastAsia="Times New Roman" w:hAnsi="Times New Roman" w:cs="Times New Roman"/>
          <w:i/>
          <w:sz w:val="24"/>
          <w:szCs w:val="24"/>
        </w:rPr>
        <w:t>pipeline</w:t>
      </w:r>
      <w:r w:rsidRPr="0084678F">
        <w:rPr>
          <w:rFonts w:ascii="Times New Roman" w:eastAsia="Times New Roman" w:hAnsi="Times New Roman" w:cs="Times New Roman"/>
          <w:sz w:val="24"/>
          <w:szCs w:val="24"/>
        </w:rPr>
        <w:t xml:space="preserve"> </w:t>
      </w:r>
      <w:r w:rsidRPr="0084678F">
        <w:rPr>
          <w:rFonts w:ascii="Times New Roman" w:hAnsi="Times New Roman" w:cs="Times New Roman"/>
          <w:sz w:val="24"/>
          <w:szCs w:val="24"/>
        </w:rPr>
        <w:t>(Bergeron &amp; Gordon, 2015; Lyon, Jafri, &amp; St. Louis, 2012; Marksbury, 2017; Van den Hurk, Meelissen, &amp; Langen, 2019; Wiseman &amp; Herrmann, 2018).</w:t>
      </w:r>
      <w:r w:rsidRPr="0084678F">
        <w:rPr>
          <w:rFonts w:ascii="Times New Roman" w:eastAsia="Times New Roman" w:hAnsi="Times New Roman" w:cs="Times New Roman"/>
          <w:sz w:val="24"/>
          <w:szCs w:val="24"/>
        </w:rPr>
        <w:t xml:space="preserve"> This pipeline begins in early childhood as students become interested in problem solving and engaging with the world around them. Those who are provided with </w:t>
      </w:r>
      <w:r>
        <w:rPr>
          <w:rFonts w:ascii="Times New Roman" w:eastAsia="Times New Roman" w:hAnsi="Times New Roman" w:cs="Times New Roman"/>
          <w:sz w:val="24"/>
          <w:szCs w:val="24"/>
        </w:rPr>
        <w:t xml:space="preserve">early </w:t>
      </w:r>
      <w:r w:rsidRPr="0084678F">
        <w:rPr>
          <w:rFonts w:ascii="Times New Roman" w:eastAsia="Times New Roman" w:hAnsi="Times New Roman" w:cs="Times New Roman"/>
          <w:sz w:val="24"/>
          <w:szCs w:val="24"/>
        </w:rPr>
        <w:t xml:space="preserve">experiences to experiment and explore in STEM areas are likely to seek other opportunities to continue their exploration. The more experience and practice students have working with STEM content, the more motivated and engaged they become in STEM learning. By middle school, the years in which students have more </w:t>
      </w:r>
      <w:r>
        <w:rPr>
          <w:rFonts w:ascii="Times New Roman" w:eastAsia="Times New Roman" w:hAnsi="Times New Roman" w:cs="Times New Roman"/>
          <w:sz w:val="24"/>
          <w:szCs w:val="24"/>
        </w:rPr>
        <w:t>autonomy in their school course selections</w:t>
      </w:r>
      <w:r w:rsidRPr="0084678F">
        <w:rPr>
          <w:rFonts w:ascii="Times New Roman" w:eastAsia="Times New Roman" w:hAnsi="Times New Roman" w:cs="Times New Roman"/>
          <w:sz w:val="24"/>
          <w:szCs w:val="24"/>
        </w:rPr>
        <w:t>, students</w:t>
      </w:r>
      <w:r>
        <w:rPr>
          <w:rFonts w:ascii="Times New Roman" w:eastAsia="Times New Roman" w:hAnsi="Times New Roman" w:cs="Times New Roman"/>
          <w:sz w:val="24"/>
          <w:szCs w:val="24"/>
        </w:rPr>
        <w:t xml:space="preserve"> need to have well-developed</w:t>
      </w:r>
      <w:r w:rsidRPr="0084678F">
        <w:rPr>
          <w:rFonts w:ascii="Times New Roman" w:eastAsia="Times New Roman" w:hAnsi="Times New Roman" w:cs="Times New Roman"/>
          <w:sz w:val="24"/>
          <w:szCs w:val="24"/>
        </w:rPr>
        <w:t xml:space="preserve"> interest</w:t>
      </w:r>
      <w:r>
        <w:rPr>
          <w:rFonts w:ascii="Times New Roman" w:eastAsia="Times New Roman" w:hAnsi="Times New Roman" w:cs="Times New Roman"/>
          <w:sz w:val="24"/>
          <w:szCs w:val="24"/>
        </w:rPr>
        <w:t>s</w:t>
      </w:r>
      <w:r w:rsidRPr="0084678F">
        <w:rPr>
          <w:rFonts w:ascii="Times New Roman" w:eastAsia="Times New Roman" w:hAnsi="Times New Roman" w:cs="Times New Roman"/>
          <w:sz w:val="24"/>
          <w:szCs w:val="24"/>
        </w:rPr>
        <w:t xml:space="preserve"> in STEM or they risk exiting the STEM pipeline. </w:t>
      </w:r>
      <w:r w:rsidRPr="0084678F">
        <w:rPr>
          <w:rFonts w:ascii="Times New Roman" w:hAnsi="Times New Roman" w:cs="Times New Roman"/>
          <w:sz w:val="24"/>
          <w:szCs w:val="24"/>
        </w:rPr>
        <w:t>Researchers recognize that this model can be problematic and that a “leaky” pipeline exists for women and students of color (Blickenstaff, 2005; Jayaratne, Thomas, &amp; Troutman, 2003; Leboy, 2008). Lack of access and exposure to STEM concepts and opportunities may eliminate students from the pipeline before they have a chance to enter, which is why implementing equity strategies like</w:t>
      </w:r>
      <w:r>
        <w:rPr>
          <w:rFonts w:ascii="Times New Roman" w:hAnsi="Times New Roman" w:cs="Times New Roman"/>
          <w:sz w:val="24"/>
          <w:szCs w:val="24"/>
        </w:rPr>
        <w:t xml:space="preserve"> Community Schools and</w:t>
      </w:r>
      <w:r w:rsidRPr="0084678F">
        <w:rPr>
          <w:rFonts w:ascii="Times New Roman" w:hAnsi="Times New Roman" w:cs="Times New Roman"/>
          <w:sz w:val="24"/>
          <w:szCs w:val="24"/>
        </w:rPr>
        <w:t xml:space="preserve"> OST programs for the provision of these opportunities is critical (Lyon, Jafri, &amp; St. Louis, 2012; National Research Council, 2015). </w:t>
      </w:r>
    </w:p>
    <w:p w14:paraId="0842CC4E" w14:textId="77777777" w:rsidR="00523B48" w:rsidRPr="005327EB" w:rsidRDefault="00523B48" w:rsidP="005327EB">
      <w:pPr>
        <w:pStyle w:val="Heading2"/>
        <w:rPr>
          <w:rFonts w:eastAsia="Times New Roman"/>
          <w:b/>
          <w:bCs/>
          <w:sz w:val="24"/>
          <w:szCs w:val="24"/>
        </w:rPr>
      </w:pPr>
      <w:bookmarkStart w:id="75" w:name="_Toc13571812"/>
      <w:r w:rsidRPr="005327EB">
        <w:rPr>
          <w:rFonts w:eastAsia="Times New Roman"/>
          <w:b/>
          <w:bCs/>
          <w:sz w:val="24"/>
          <w:szCs w:val="24"/>
        </w:rPr>
        <w:lastRenderedPageBreak/>
        <w:t>Student Attitudes Toward STEM</w:t>
      </w:r>
      <w:bookmarkEnd w:id="75"/>
    </w:p>
    <w:p w14:paraId="05A48489" w14:textId="77777777" w:rsidR="00523B48" w:rsidRPr="0084678F" w:rsidRDefault="00523B48" w:rsidP="00523B48">
      <w:pPr>
        <w:pStyle w:val="NoSpacing"/>
        <w:spacing w:line="480" w:lineRule="auto"/>
        <w:ind w:firstLine="720"/>
        <w:rPr>
          <w:rFonts w:ascii="Times New Roman" w:eastAsia="Times New Roman" w:hAnsi="Times New Roman" w:cs="Times New Roman"/>
          <w:sz w:val="24"/>
          <w:szCs w:val="24"/>
        </w:rPr>
      </w:pPr>
      <w:r w:rsidRPr="0084678F">
        <w:rPr>
          <w:rFonts w:ascii="Times New Roman" w:eastAsia="Times New Roman" w:hAnsi="Times New Roman" w:cs="Times New Roman"/>
          <w:sz w:val="24"/>
          <w:szCs w:val="24"/>
        </w:rPr>
        <w:t>Unfried et al. (2015) define STEM attitudes in terms of self-efficacy and expectancy-value beliefs. Self-efficacy is the perception of influence that an individual has over</w:t>
      </w:r>
      <w:r>
        <w:rPr>
          <w:rFonts w:ascii="Times New Roman" w:eastAsia="Times New Roman" w:hAnsi="Times New Roman" w:cs="Times New Roman"/>
          <w:sz w:val="24"/>
          <w:szCs w:val="24"/>
        </w:rPr>
        <w:t xml:space="preserve"> his or</w:t>
      </w:r>
      <w:r w:rsidRPr="0084678F">
        <w:rPr>
          <w:rFonts w:ascii="Times New Roman" w:eastAsia="Times New Roman" w:hAnsi="Times New Roman" w:cs="Times New Roman"/>
          <w:sz w:val="24"/>
          <w:szCs w:val="24"/>
        </w:rPr>
        <w:t xml:space="preserve"> her situation (Bandura, 1986). High self-efficacy occurs when a person feels </w:t>
      </w:r>
      <w:r>
        <w:rPr>
          <w:rFonts w:ascii="Times New Roman" w:eastAsia="Times New Roman" w:hAnsi="Times New Roman" w:cs="Times New Roman"/>
          <w:sz w:val="24"/>
          <w:szCs w:val="24"/>
        </w:rPr>
        <w:t>capable</w:t>
      </w:r>
      <w:r w:rsidRPr="0084678F">
        <w:rPr>
          <w:rFonts w:ascii="Times New Roman" w:eastAsia="Times New Roman" w:hAnsi="Times New Roman" w:cs="Times New Roman"/>
          <w:sz w:val="24"/>
          <w:szCs w:val="24"/>
        </w:rPr>
        <w:t xml:space="preserve"> to accomplish a goal, win a game, or create a masterpiece. High self-efficacy is associated with positive academic outcomes especially in the areas of math and science (Scott &amp; Mallinckrodt, 2005; Wang, 2013). The second </w:t>
      </w:r>
      <w:r>
        <w:rPr>
          <w:rFonts w:ascii="Times New Roman" w:eastAsia="Times New Roman" w:hAnsi="Times New Roman" w:cs="Times New Roman"/>
          <w:sz w:val="24"/>
          <w:szCs w:val="24"/>
        </w:rPr>
        <w:t xml:space="preserve">set of </w:t>
      </w:r>
      <w:r w:rsidRPr="0084678F">
        <w:rPr>
          <w:rFonts w:ascii="Times New Roman" w:eastAsia="Times New Roman" w:hAnsi="Times New Roman" w:cs="Times New Roman"/>
          <w:sz w:val="24"/>
          <w:szCs w:val="24"/>
        </w:rPr>
        <w:t xml:space="preserve">components implicit in STEM attitudes </w:t>
      </w:r>
      <w:r>
        <w:rPr>
          <w:rFonts w:ascii="Times New Roman" w:eastAsia="Times New Roman" w:hAnsi="Times New Roman" w:cs="Times New Roman"/>
          <w:sz w:val="24"/>
          <w:szCs w:val="24"/>
        </w:rPr>
        <w:t>are</w:t>
      </w:r>
      <w:r w:rsidRPr="0084678F">
        <w:rPr>
          <w:rFonts w:ascii="Times New Roman" w:eastAsia="Times New Roman" w:hAnsi="Times New Roman" w:cs="Times New Roman"/>
          <w:sz w:val="24"/>
          <w:szCs w:val="24"/>
        </w:rPr>
        <w:t xml:space="preserve"> expectancy-value beliefs. Expectancy-value beliefs are connected to goal-setting potentials. Those with high expectancy-value understand the steps necessary to achieve their goals. They modify their behaviors to maximize the likelihood of goal attainment (Eccles &amp; Wingfield, 2002). Expectancy-value beliefs are associated with long-term academic persistence (Fan, 2011). This two-pronged conception of STEM attitude</w:t>
      </w:r>
      <w:r>
        <w:rPr>
          <w:rFonts w:ascii="Times New Roman" w:eastAsia="Times New Roman" w:hAnsi="Times New Roman" w:cs="Times New Roman"/>
          <w:sz w:val="24"/>
          <w:szCs w:val="24"/>
        </w:rPr>
        <w:t>s</w:t>
      </w:r>
      <w:r w:rsidRPr="0084678F">
        <w:rPr>
          <w:rFonts w:ascii="Times New Roman" w:eastAsia="Times New Roman" w:hAnsi="Times New Roman" w:cs="Times New Roman"/>
          <w:sz w:val="24"/>
          <w:szCs w:val="24"/>
        </w:rPr>
        <w:t xml:space="preserve"> provides an important outcome to measure in the provision of OST STEM programs. In terms of future involvement and commitment to STEM careers, this attitudinal outcome is a much more powerful indicator of program success than student academic scores, which are susceptible to many outside influences (Afterschool Alliance, 2011; Wilkerson &amp; Haden, 2014).  </w:t>
      </w:r>
      <w:r w:rsidRPr="0084678F">
        <w:rPr>
          <w:rFonts w:ascii="Times New Roman" w:hAnsi="Times New Roman" w:cs="Times New Roman"/>
          <w:sz w:val="24"/>
          <w:szCs w:val="24"/>
        </w:rPr>
        <w:t xml:space="preserve"> </w:t>
      </w:r>
    </w:p>
    <w:p w14:paraId="137D3817" w14:textId="77777777" w:rsidR="00523B48" w:rsidRPr="005327EB" w:rsidRDefault="00523B48" w:rsidP="005327EB">
      <w:pPr>
        <w:pStyle w:val="Heading2"/>
        <w:rPr>
          <w:b/>
          <w:bCs/>
          <w:sz w:val="24"/>
          <w:szCs w:val="24"/>
        </w:rPr>
      </w:pPr>
      <w:bookmarkStart w:id="76" w:name="_Toc13571813"/>
      <w:r w:rsidRPr="005327EB">
        <w:rPr>
          <w:b/>
          <w:bCs/>
          <w:sz w:val="24"/>
          <w:szCs w:val="24"/>
        </w:rPr>
        <w:t>21</w:t>
      </w:r>
      <w:r w:rsidRPr="005327EB">
        <w:rPr>
          <w:b/>
          <w:bCs/>
          <w:sz w:val="24"/>
          <w:szCs w:val="24"/>
          <w:vertAlign w:val="superscript"/>
        </w:rPr>
        <w:t>st</w:t>
      </w:r>
      <w:r w:rsidRPr="005327EB">
        <w:rPr>
          <w:b/>
          <w:bCs/>
          <w:sz w:val="24"/>
          <w:szCs w:val="24"/>
        </w:rPr>
        <w:t xml:space="preserve"> Century Skills</w:t>
      </w:r>
      <w:bookmarkEnd w:id="76"/>
    </w:p>
    <w:p w14:paraId="45DD864C" w14:textId="77777777" w:rsidR="00523B48" w:rsidRDefault="00523B48" w:rsidP="00523B48">
      <w:pPr>
        <w:pStyle w:val="NoSpacing"/>
        <w:spacing w:line="480" w:lineRule="auto"/>
        <w:ind w:firstLine="720"/>
        <w:rPr>
          <w:rFonts w:ascii="Times New Roman" w:hAnsi="Times New Roman" w:cs="Times New Roman"/>
          <w:sz w:val="24"/>
          <w:szCs w:val="24"/>
        </w:rPr>
      </w:pPr>
      <w:r w:rsidRPr="0084678F">
        <w:rPr>
          <w:rFonts w:ascii="Times New Roman" w:hAnsi="Times New Roman" w:cs="Times New Roman"/>
          <w:sz w:val="24"/>
          <w:szCs w:val="24"/>
        </w:rPr>
        <w:t>21</w:t>
      </w:r>
      <w:r w:rsidRPr="0084678F">
        <w:rPr>
          <w:rFonts w:ascii="Times New Roman" w:hAnsi="Times New Roman" w:cs="Times New Roman"/>
          <w:sz w:val="24"/>
          <w:szCs w:val="24"/>
          <w:vertAlign w:val="superscript"/>
        </w:rPr>
        <w:t>st</w:t>
      </w:r>
      <w:r w:rsidRPr="0084678F">
        <w:rPr>
          <w:rFonts w:ascii="Times New Roman" w:hAnsi="Times New Roman" w:cs="Times New Roman"/>
          <w:sz w:val="24"/>
          <w:szCs w:val="24"/>
        </w:rPr>
        <w:t xml:space="preserve"> century skills are considered necessary for success in innovative 21</w:t>
      </w:r>
      <w:r w:rsidRPr="0084678F">
        <w:rPr>
          <w:rFonts w:ascii="Times New Roman" w:hAnsi="Times New Roman" w:cs="Times New Roman"/>
          <w:sz w:val="24"/>
          <w:szCs w:val="24"/>
          <w:vertAlign w:val="superscript"/>
        </w:rPr>
        <w:t>st</w:t>
      </w:r>
      <w:r w:rsidRPr="0084678F">
        <w:rPr>
          <w:rFonts w:ascii="Times New Roman" w:hAnsi="Times New Roman" w:cs="Times New Roman"/>
          <w:sz w:val="24"/>
          <w:szCs w:val="24"/>
        </w:rPr>
        <w:t xml:space="preserve"> century professions (Battelle for Kids, 2019). Chalkiadaki’s (2018) meta-analysis of 21</w:t>
      </w:r>
      <w:r w:rsidRPr="0084678F">
        <w:rPr>
          <w:rFonts w:ascii="Times New Roman" w:hAnsi="Times New Roman" w:cs="Times New Roman"/>
          <w:sz w:val="24"/>
          <w:szCs w:val="24"/>
          <w:vertAlign w:val="superscript"/>
        </w:rPr>
        <w:t>st</w:t>
      </w:r>
      <w:r w:rsidRPr="0084678F">
        <w:rPr>
          <w:rFonts w:ascii="Times New Roman" w:hAnsi="Times New Roman" w:cs="Times New Roman"/>
          <w:sz w:val="24"/>
          <w:szCs w:val="24"/>
        </w:rPr>
        <w:t xml:space="preserve"> century skill research in the past decade reveals the emerging awareness that supporting students’ skill and dispositional development </w:t>
      </w:r>
      <w:r>
        <w:rPr>
          <w:rFonts w:ascii="Times New Roman" w:hAnsi="Times New Roman" w:cs="Times New Roman"/>
          <w:sz w:val="24"/>
          <w:szCs w:val="24"/>
        </w:rPr>
        <w:t xml:space="preserve">is a critical component of their academic identities and outcomes. </w:t>
      </w:r>
      <w:r w:rsidRPr="0084678F">
        <w:rPr>
          <w:rFonts w:ascii="Times New Roman" w:hAnsi="Times New Roman" w:cs="Times New Roman"/>
          <w:sz w:val="24"/>
          <w:szCs w:val="24"/>
        </w:rPr>
        <w:t>The Framework for 21</w:t>
      </w:r>
      <w:r w:rsidRPr="0084678F">
        <w:rPr>
          <w:rFonts w:ascii="Times New Roman" w:hAnsi="Times New Roman" w:cs="Times New Roman"/>
          <w:sz w:val="24"/>
          <w:szCs w:val="24"/>
          <w:vertAlign w:val="superscript"/>
        </w:rPr>
        <w:t>st</w:t>
      </w:r>
      <w:r w:rsidRPr="0084678F">
        <w:rPr>
          <w:rFonts w:ascii="Times New Roman" w:hAnsi="Times New Roman" w:cs="Times New Roman"/>
          <w:sz w:val="24"/>
          <w:szCs w:val="24"/>
        </w:rPr>
        <w:t xml:space="preserve"> Century Learning</w:t>
      </w:r>
      <w:r>
        <w:rPr>
          <w:rFonts w:ascii="Times New Roman" w:hAnsi="Times New Roman" w:cs="Times New Roman"/>
          <w:sz w:val="24"/>
          <w:szCs w:val="24"/>
        </w:rPr>
        <w:t xml:space="preserve"> (see Figure 3.1)</w:t>
      </w:r>
      <w:r w:rsidRPr="0084678F">
        <w:rPr>
          <w:rFonts w:ascii="Times New Roman" w:hAnsi="Times New Roman" w:cs="Times New Roman"/>
          <w:sz w:val="24"/>
          <w:szCs w:val="24"/>
        </w:rPr>
        <w:t xml:space="preserve">, which </w:t>
      </w:r>
      <w:r w:rsidRPr="0084678F">
        <w:rPr>
          <w:rFonts w:ascii="Times New Roman" w:hAnsi="Times New Roman" w:cs="Times New Roman"/>
          <w:sz w:val="24"/>
          <w:szCs w:val="24"/>
        </w:rPr>
        <w:lastRenderedPageBreak/>
        <w:t>enumerates these skills, was developed by the Partnership for 21</w:t>
      </w:r>
      <w:r w:rsidRPr="0084678F">
        <w:rPr>
          <w:rFonts w:ascii="Times New Roman" w:hAnsi="Times New Roman" w:cs="Times New Roman"/>
          <w:sz w:val="24"/>
          <w:szCs w:val="24"/>
          <w:vertAlign w:val="superscript"/>
        </w:rPr>
        <w:t>st</w:t>
      </w:r>
      <w:r w:rsidRPr="0084678F">
        <w:rPr>
          <w:rFonts w:ascii="Times New Roman" w:hAnsi="Times New Roman" w:cs="Times New Roman"/>
          <w:sz w:val="24"/>
          <w:szCs w:val="24"/>
        </w:rPr>
        <w:t xml:space="preserve"> Century Learning in combination with national leaders in political and economic sectors (</w:t>
      </w:r>
      <w:r>
        <w:rPr>
          <w:rFonts w:ascii="Times New Roman" w:hAnsi="Times New Roman" w:cs="Times New Roman"/>
          <w:sz w:val="24"/>
          <w:szCs w:val="24"/>
        </w:rPr>
        <w:t>Battelle for Kids, 2019</w:t>
      </w:r>
      <w:r w:rsidRPr="0084678F">
        <w:rPr>
          <w:rFonts w:ascii="Times New Roman" w:hAnsi="Times New Roman" w:cs="Times New Roman"/>
          <w:sz w:val="24"/>
          <w:szCs w:val="24"/>
        </w:rPr>
        <w:t xml:space="preserve">). </w:t>
      </w:r>
    </w:p>
    <w:p w14:paraId="5B8F3D89" w14:textId="662B613B" w:rsidR="003E1A01" w:rsidRDefault="003E1A01" w:rsidP="005B575F">
      <w:pPr>
        <w:pStyle w:val="Caption"/>
        <w:keepLines/>
      </w:pPr>
      <w:bookmarkStart w:id="77" w:name="_Toc13564548"/>
      <w:r>
        <w:t>Figure 3.</w:t>
      </w:r>
      <w:r w:rsidR="000C02B4">
        <w:rPr>
          <w:noProof/>
        </w:rPr>
        <w:fldChar w:fldCharType="begin"/>
      </w:r>
      <w:r w:rsidR="000C02B4">
        <w:rPr>
          <w:noProof/>
        </w:rPr>
        <w:instrText xml:space="preserve"> SEQ Figure_3. \* ARABIC </w:instrText>
      </w:r>
      <w:r w:rsidR="000C02B4">
        <w:rPr>
          <w:noProof/>
        </w:rPr>
        <w:fldChar w:fldCharType="separate"/>
      </w:r>
      <w:r w:rsidR="00DA275B">
        <w:rPr>
          <w:noProof/>
        </w:rPr>
        <w:t>1</w:t>
      </w:r>
      <w:r w:rsidR="000C02B4">
        <w:rPr>
          <w:noProof/>
        </w:rPr>
        <w:fldChar w:fldCharType="end"/>
      </w:r>
      <w:r w:rsidR="00575A42">
        <w:t>.</w:t>
      </w:r>
      <w:bookmarkEnd w:id="77"/>
    </w:p>
    <w:p w14:paraId="6EA257C1" w14:textId="77777777" w:rsidR="00523B48" w:rsidRPr="000E454F" w:rsidRDefault="00523B48" w:rsidP="005B575F">
      <w:pPr>
        <w:pStyle w:val="NoSpacing"/>
        <w:keepNext/>
        <w:keepLines/>
        <w:rPr>
          <w:rFonts w:ascii="Times New Roman" w:hAnsi="Times New Roman" w:cs="Times New Roman"/>
          <w:i/>
          <w:iCs/>
          <w:color w:val="0000FF"/>
          <w:sz w:val="24"/>
          <w:szCs w:val="24"/>
          <w:u w:val="single"/>
        </w:rPr>
      </w:pPr>
      <w:r w:rsidRPr="000E454F">
        <w:rPr>
          <w:rFonts w:ascii="Times New Roman" w:hAnsi="Times New Roman" w:cs="Times New Roman"/>
          <w:i/>
          <w:iCs/>
          <w:sz w:val="24"/>
          <w:szCs w:val="24"/>
        </w:rPr>
        <w:t>Framework for 21</w:t>
      </w:r>
      <w:r w:rsidRPr="000E454F">
        <w:rPr>
          <w:rFonts w:ascii="Times New Roman" w:hAnsi="Times New Roman" w:cs="Times New Roman"/>
          <w:i/>
          <w:iCs/>
          <w:sz w:val="24"/>
          <w:szCs w:val="24"/>
          <w:vertAlign w:val="superscript"/>
        </w:rPr>
        <w:t>st</w:t>
      </w:r>
      <w:r w:rsidRPr="000E454F">
        <w:rPr>
          <w:rFonts w:ascii="Times New Roman" w:hAnsi="Times New Roman" w:cs="Times New Roman"/>
          <w:i/>
          <w:iCs/>
          <w:sz w:val="24"/>
          <w:szCs w:val="24"/>
        </w:rPr>
        <w:t xml:space="preserve"> Century Learning</w:t>
      </w:r>
    </w:p>
    <w:p w14:paraId="650D7FAC" w14:textId="77777777" w:rsidR="00523B48" w:rsidRDefault="00523B48" w:rsidP="005B575F">
      <w:pPr>
        <w:pStyle w:val="NoSpacing"/>
        <w:keepNext/>
        <w:keepLines/>
        <w:ind w:firstLine="720"/>
        <w:jc w:val="center"/>
        <w:rPr>
          <w:rFonts w:ascii="Times New Roman" w:hAnsi="Times New Roman" w:cs="Times New Roman"/>
          <w:sz w:val="24"/>
          <w:szCs w:val="24"/>
        </w:rPr>
      </w:pPr>
      <w:r>
        <w:rPr>
          <w:noProof/>
        </w:rPr>
        <w:drawing>
          <wp:inline distT="0" distB="0" distL="0" distR="0" wp14:anchorId="2E9E0DE7" wp14:editId="00882FDD">
            <wp:extent cx="3886200" cy="2609850"/>
            <wp:effectExtent l="0" t="0" r="0" b="0"/>
            <wp:docPr id="5" name="Picture 5" descr="Frame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amework"/>
                    <pic:cNvPicPr>
                      <a:picLocks noChangeAspect="1" noChangeArrowheads="1"/>
                    </pic:cNvPicPr>
                  </pic:nvPicPr>
                  <pic:blipFill>
                    <a:blip r:embed="rId18" r:link="rId19" cstate="print">
                      <a:extLst>
                        <a:ext uri="{28A0092B-C50C-407E-A947-70E740481C1C}">
                          <a14:useLocalDpi xmlns:a14="http://schemas.microsoft.com/office/drawing/2010/main" val="0"/>
                        </a:ext>
                      </a:extLst>
                    </a:blip>
                    <a:srcRect/>
                    <a:stretch>
                      <a:fillRect/>
                    </a:stretch>
                  </pic:blipFill>
                  <pic:spPr bwMode="auto">
                    <a:xfrm>
                      <a:off x="0" y="0"/>
                      <a:ext cx="3886200" cy="2609850"/>
                    </a:xfrm>
                    <a:prstGeom prst="rect">
                      <a:avLst/>
                    </a:prstGeom>
                    <a:noFill/>
                    <a:ln>
                      <a:noFill/>
                    </a:ln>
                  </pic:spPr>
                </pic:pic>
              </a:graphicData>
            </a:graphic>
          </wp:inline>
        </w:drawing>
      </w:r>
    </w:p>
    <w:p w14:paraId="51E7CD5D" w14:textId="77777777" w:rsidR="00523B48" w:rsidRPr="005B575F" w:rsidRDefault="00523B48" w:rsidP="005B575F">
      <w:pPr>
        <w:pStyle w:val="NoSpacing"/>
        <w:keepNext/>
        <w:keepLines/>
        <w:rPr>
          <w:rFonts w:ascii="Times New Roman" w:hAnsi="Times New Roman" w:cs="Times New Roman"/>
          <w:sz w:val="21"/>
        </w:rPr>
      </w:pPr>
      <w:r w:rsidRPr="005B575F">
        <w:rPr>
          <w:rFonts w:ascii="Times New Roman" w:hAnsi="Times New Roman" w:cs="Times New Roman"/>
          <w:i/>
          <w:szCs w:val="24"/>
        </w:rPr>
        <w:t>Note.</w:t>
      </w:r>
      <w:r w:rsidRPr="005B575F">
        <w:rPr>
          <w:rFonts w:ascii="Times New Roman" w:hAnsi="Times New Roman" w:cs="Times New Roman"/>
          <w:szCs w:val="24"/>
        </w:rPr>
        <w:t xml:space="preserve"> </w:t>
      </w:r>
      <w:r w:rsidRPr="005B575F">
        <w:rPr>
          <w:rFonts w:ascii="Times New Roman" w:hAnsi="Times New Roman" w:cs="Times New Roman"/>
          <w:sz w:val="21"/>
        </w:rPr>
        <w:t>Used with permission of Battelle for Kids and the Partnership for 21st Century Learning.</w:t>
      </w:r>
    </w:p>
    <w:p w14:paraId="30118847" w14:textId="2BA5DBBE" w:rsidR="005B575F" w:rsidRPr="005B575F" w:rsidRDefault="00523B48" w:rsidP="005B575F">
      <w:pPr>
        <w:pStyle w:val="NoSpacing"/>
        <w:keepNext/>
        <w:keepLines/>
        <w:spacing w:line="480" w:lineRule="auto"/>
        <w:rPr>
          <w:sz w:val="21"/>
        </w:rPr>
      </w:pPr>
      <w:r w:rsidRPr="005B575F">
        <w:rPr>
          <w:rFonts w:ascii="Times New Roman" w:hAnsi="Times New Roman" w:cs="Times New Roman"/>
          <w:sz w:val="21"/>
        </w:rPr>
        <w:t>© 2019, Partnership for 21st Century Learning, a network of Battelle for Kids. All Rights Reserved.</w:t>
      </w:r>
    </w:p>
    <w:p w14:paraId="52C99D64" w14:textId="7C930AC8" w:rsidR="00523B48" w:rsidRPr="0084678F" w:rsidRDefault="00523B48" w:rsidP="005B575F">
      <w:pPr>
        <w:pStyle w:val="NoSpacing"/>
        <w:spacing w:line="480" w:lineRule="auto"/>
        <w:ind w:firstLine="720"/>
        <w:rPr>
          <w:rFonts w:ascii="Times New Roman" w:hAnsi="Times New Roman" w:cs="Times New Roman"/>
          <w:sz w:val="24"/>
          <w:szCs w:val="24"/>
        </w:rPr>
      </w:pPr>
      <w:r w:rsidRPr="0084678F">
        <w:rPr>
          <w:rFonts w:ascii="Times New Roman" w:hAnsi="Times New Roman" w:cs="Times New Roman"/>
          <w:sz w:val="24"/>
          <w:szCs w:val="24"/>
        </w:rPr>
        <w:t xml:space="preserve">The framework incorporates skills in the following three areas: </w:t>
      </w:r>
      <w:r>
        <w:rPr>
          <w:rFonts w:ascii="Times New Roman" w:hAnsi="Times New Roman" w:cs="Times New Roman"/>
          <w:sz w:val="24"/>
          <w:szCs w:val="24"/>
        </w:rPr>
        <w:t>L</w:t>
      </w:r>
      <w:r w:rsidRPr="0084678F">
        <w:rPr>
          <w:rFonts w:ascii="Times New Roman" w:hAnsi="Times New Roman" w:cs="Times New Roman"/>
          <w:sz w:val="24"/>
          <w:szCs w:val="24"/>
        </w:rPr>
        <w:t xml:space="preserve">ife and </w:t>
      </w:r>
      <w:r>
        <w:rPr>
          <w:rFonts w:ascii="Times New Roman" w:hAnsi="Times New Roman" w:cs="Times New Roman"/>
          <w:sz w:val="24"/>
          <w:szCs w:val="24"/>
        </w:rPr>
        <w:t>C</w:t>
      </w:r>
      <w:r w:rsidRPr="0084678F">
        <w:rPr>
          <w:rFonts w:ascii="Times New Roman" w:hAnsi="Times New Roman" w:cs="Times New Roman"/>
          <w:sz w:val="24"/>
          <w:szCs w:val="24"/>
        </w:rPr>
        <w:t xml:space="preserve">areer </w:t>
      </w:r>
      <w:r>
        <w:rPr>
          <w:rFonts w:ascii="Times New Roman" w:hAnsi="Times New Roman" w:cs="Times New Roman"/>
          <w:sz w:val="24"/>
          <w:szCs w:val="24"/>
        </w:rPr>
        <w:t>s</w:t>
      </w:r>
      <w:r w:rsidRPr="0084678F">
        <w:rPr>
          <w:rFonts w:ascii="Times New Roman" w:hAnsi="Times New Roman" w:cs="Times New Roman"/>
          <w:sz w:val="24"/>
          <w:szCs w:val="24"/>
        </w:rPr>
        <w:t>kills (like social skills, flexibility, initiative, and leadership skills)</w:t>
      </w:r>
      <w:r>
        <w:rPr>
          <w:rFonts w:ascii="Times New Roman" w:hAnsi="Times New Roman" w:cs="Times New Roman"/>
          <w:sz w:val="24"/>
          <w:szCs w:val="24"/>
        </w:rPr>
        <w:t>, L</w:t>
      </w:r>
      <w:r w:rsidRPr="0084678F">
        <w:rPr>
          <w:rFonts w:ascii="Times New Roman" w:hAnsi="Times New Roman" w:cs="Times New Roman"/>
          <w:sz w:val="24"/>
          <w:szCs w:val="24"/>
        </w:rPr>
        <w:t xml:space="preserve">earning and </w:t>
      </w:r>
      <w:r>
        <w:rPr>
          <w:rFonts w:ascii="Times New Roman" w:hAnsi="Times New Roman" w:cs="Times New Roman"/>
          <w:sz w:val="24"/>
          <w:szCs w:val="24"/>
        </w:rPr>
        <w:t>In</w:t>
      </w:r>
      <w:r w:rsidRPr="0084678F">
        <w:rPr>
          <w:rFonts w:ascii="Times New Roman" w:hAnsi="Times New Roman" w:cs="Times New Roman"/>
          <w:sz w:val="24"/>
          <w:szCs w:val="24"/>
        </w:rPr>
        <w:t xml:space="preserve">novation skills (which include creativity, critical thinking, communication, and collaboration); </w:t>
      </w:r>
      <w:r>
        <w:rPr>
          <w:rFonts w:ascii="Times New Roman" w:hAnsi="Times New Roman" w:cs="Times New Roman"/>
          <w:sz w:val="24"/>
          <w:szCs w:val="24"/>
        </w:rPr>
        <w:t>and I</w:t>
      </w:r>
      <w:r w:rsidRPr="0084678F">
        <w:rPr>
          <w:rFonts w:ascii="Times New Roman" w:hAnsi="Times New Roman" w:cs="Times New Roman"/>
          <w:sz w:val="24"/>
          <w:szCs w:val="24"/>
        </w:rPr>
        <w:t xml:space="preserve">nformation, </w:t>
      </w:r>
      <w:r>
        <w:rPr>
          <w:rFonts w:ascii="Times New Roman" w:hAnsi="Times New Roman" w:cs="Times New Roman"/>
          <w:sz w:val="24"/>
          <w:szCs w:val="24"/>
        </w:rPr>
        <w:t>M</w:t>
      </w:r>
      <w:r w:rsidRPr="0084678F">
        <w:rPr>
          <w:rFonts w:ascii="Times New Roman" w:hAnsi="Times New Roman" w:cs="Times New Roman"/>
          <w:sz w:val="24"/>
          <w:szCs w:val="24"/>
        </w:rPr>
        <w:t xml:space="preserve">edia, and </w:t>
      </w:r>
      <w:r>
        <w:rPr>
          <w:rFonts w:ascii="Times New Roman" w:hAnsi="Times New Roman" w:cs="Times New Roman"/>
          <w:sz w:val="24"/>
          <w:szCs w:val="24"/>
        </w:rPr>
        <w:t>T</w:t>
      </w:r>
      <w:r w:rsidRPr="0084678F">
        <w:rPr>
          <w:rFonts w:ascii="Times New Roman" w:hAnsi="Times New Roman" w:cs="Times New Roman"/>
          <w:sz w:val="24"/>
          <w:szCs w:val="24"/>
        </w:rPr>
        <w:t>echnology skills. In addition to the skill areas, the framework includes 21</w:t>
      </w:r>
      <w:r w:rsidRPr="0084678F">
        <w:rPr>
          <w:rFonts w:ascii="Times New Roman" w:hAnsi="Times New Roman" w:cs="Times New Roman"/>
          <w:sz w:val="24"/>
          <w:szCs w:val="24"/>
          <w:vertAlign w:val="superscript"/>
        </w:rPr>
        <w:t>st</w:t>
      </w:r>
      <w:r w:rsidRPr="0084678F">
        <w:rPr>
          <w:rFonts w:ascii="Times New Roman" w:hAnsi="Times New Roman" w:cs="Times New Roman"/>
          <w:sz w:val="24"/>
          <w:szCs w:val="24"/>
        </w:rPr>
        <w:t xml:space="preserve"> century themes and topics like global awareness and financial, civic, health, and environmental literacy. These skills, dispositions, and </w:t>
      </w:r>
      <w:r>
        <w:rPr>
          <w:rFonts w:ascii="Times New Roman" w:hAnsi="Times New Roman" w:cs="Times New Roman"/>
          <w:sz w:val="24"/>
          <w:szCs w:val="24"/>
        </w:rPr>
        <w:t xml:space="preserve">literacy </w:t>
      </w:r>
      <w:r w:rsidRPr="0084678F">
        <w:rPr>
          <w:rFonts w:ascii="Times New Roman" w:hAnsi="Times New Roman" w:cs="Times New Roman"/>
          <w:sz w:val="24"/>
          <w:szCs w:val="24"/>
        </w:rPr>
        <w:t>themes are most effectively taught through hands-on learning experiences, collaboration with peers, and</w:t>
      </w:r>
      <w:r>
        <w:rPr>
          <w:rFonts w:ascii="Times New Roman" w:hAnsi="Times New Roman" w:cs="Times New Roman"/>
          <w:sz w:val="24"/>
          <w:szCs w:val="24"/>
        </w:rPr>
        <w:t xml:space="preserve"> with</w:t>
      </w:r>
      <w:r w:rsidRPr="0084678F">
        <w:rPr>
          <w:rFonts w:ascii="Times New Roman" w:hAnsi="Times New Roman" w:cs="Times New Roman"/>
          <w:sz w:val="24"/>
          <w:szCs w:val="24"/>
        </w:rPr>
        <w:t xml:space="preserve"> content that is meaningful, relevant, and connected to students’ lives outside of school (Darling-Hammond, 2006; Ledward &amp; Hirata, 2011). Teaching students pieces of knowledge is a straightforward process with outcomes that can be applied in </w:t>
      </w:r>
      <w:r w:rsidRPr="0084678F">
        <w:rPr>
          <w:rFonts w:ascii="Times New Roman" w:hAnsi="Times New Roman" w:cs="Times New Roman"/>
          <w:sz w:val="24"/>
          <w:szCs w:val="24"/>
        </w:rPr>
        <w:lastRenderedPageBreak/>
        <w:t>limited ways (i.e. the recitation of knowledge). On the other hand, supporting the development of 21</w:t>
      </w:r>
      <w:r w:rsidRPr="0084678F">
        <w:rPr>
          <w:rFonts w:ascii="Times New Roman" w:hAnsi="Times New Roman" w:cs="Times New Roman"/>
          <w:sz w:val="24"/>
          <w:szCs w:val="24"/>
          <w:vertAlign w:val="superscript"/>
        </w:rPr>
        <w:t>st</w:t>
      </w:r>
      <w:r w:rsidRPr="0084678F">
        <w:rPr>
          <w:rFonts w:ascii="Times New Roman" w:hAnsi="Times New Roman" w:cs="Times New Roman"/>
          <w:sz w:val="24"/>
          <w:szCs w:val="24"/>
        </w:rPr>
        <w:t xml:space="preserve"> century skills promotes behaviors necessary to seek and cultivate knowledge in a variety of areas, </w:t>
      </w:r>
      <w:r>
        <w:rPr>
          <w:rFonts w:ascii="Times New Roman" w:hAnsi="Times New Roman" w:cs="Times New Roman"/>
          <w:sz w:val="24"/>
          <w:szCs w:val="24"/>
        </w:rPr>
        <w:t>and</w:t>
      </w:r>
      <w:r w:rsidRPr="0084678F">
        <w:rPr>
          <w:rFonts w:ascii="Times New Roman" w:hAnsi="Times New Roman" w:cs="Times New Roman"/>
          <w:sz w:val="24"/>
          <w:szCs w:val="24"/>
        </w:rPr>
        <w:t xml:space="preserve"> to navigate the processes associated with learning and </w:t>
      </w:r>
      <w:r>
        <w:rPr>
          <w:rFonts w:ascii="Times New Roman" w:hAnsi="Times New Roman" w:cs="Times New Roman"/>
          <w:sz w:val="24"/>
          <w:szCs w:val="24"/>
        </w:rPr>
        <w:t>apply</w:t>
      </w:r>
      <w:r w:rsidRPr="0084678F">
        <w:rPr>
          <w:rFonts w:ascii="Times New Roman" w:hAnsi="Times New Roman" w:cs="Times New Roman"/>
          <w:sz w:val="24"/>
          <w:szCs w:val="24"/>
        </w:rPr>
        <w:t xml:space="preserve"> that knowledge in the real world. </w:t>
      </w:r>
    </w:p>
    <w:p w14:paraId="1BA7DF65" w14:textId="77777777" w:rsidR="00523B48" w:rsidRPr="005327EB" w:rsidRDefault="00523B48" w:rsidP="005327EB">
      <w:pPr>
        <w:pStyle w:val="Heading1"/>
        <w:jc w:val="center"/>
        <w:rPr>
          <w:rFonts w:eastAsia="Times New Roman"/>
          <w:sz w:val="24"/>
          <w:szCs w:val="24"/>
        </w:rPr>
      </w:pPr>
      <w:bookmarkStart w:id="78" w:name="_Toc13571814"/>
      <w:r w:rsidRPr="005327EB">
        <w:rPr>
          <w:rFonts w:eastAsia="Times New Roman"/>
          <w:sz w:val="24"/>
          <w:szCs w:val="24"/>
        </w:rPr>
        <w:t>Bioecological Systems as Supports for STEM Learning</w:t>
      </w:r>
      <w:bookmarkEnd w:id="78"/>
    </w:p>
    <w:p w14:paraId="1231E5E8" w14:textId="27670D36" w:rsidR="00523B48" w:rsidRPr="0084678F" w:rsidRDefault="00523B48" w:rsidP="00523B48">
      <w:pPr>
        <w:pStyle w:val="paragraph"/>
        <w:spacing w:before="0" w:beforeAutospacing="0" w:after="0" w:afterAutospacing="0" w:line="480" w:lineRule="auto"/>
        <w:ind w:firstLine="720"/>
        <w:textAlignment w:val="baseline"/>
        <w:rPr>
          <w:rStyle w:val="eop"/>
          <w:rFonts w:eastAsiaTheme="majorEastAsia"/>
          <w:color w:val="000000"/>
        </w:rPr>
      </w:pPr>
      <w:r w:rsidRPr="0084678F">
        <w:rPr>
          <w:rStyle w:val="normaltextrun"/>
          <w:rFonts w:eastAsiaTheme="majorEastAsia"/>
          <w:color w:val="000000"/>
        </w:rPr>
        <w:t xml:space="preserve">The community school setting </w:t>
      </w:r>
      <w:r>
        <w:rPr>
          <w:rStyle w:val="normaltextrun"/>
          <w:rFonts w:eastAsiaTheme="majorEastAsia"/>
          <w:color w:val="000000"/>
        </w:rPr>
        <w:t>informed the</w:t>
      </w:r>
      <w:r w:rsidRPr="0084678F">
        <w:rPr>
          <w:rStyle w:val="normaltextrun"/>
          <w:rFonts w:eastAsiaTheme="majorEastAsia"/>
          <w:color w:val="000000"/>
        </w:rPr>
        <w:t xml:space="preserve"> selection of the theoretical framework for this study, which was inspired by Bronfenbrenner’s</w:t>
      </w:r>
      <w:r>
        <w:rPr>
          <w:rStyle w:val="normaltextrun"/>
          <w:rFonts w:eastAsiaTheme="majorEastAsia"/>
          <w:color w:val="000000"/>
        </w:rPr>
        <w:t xml:space="preserve"> (1979)</w:t>
      </w:r>
      <w:r w:rsidRPr="0084678F">
        <w:rPr>
          <w:rStyle w:val="normaltextrun"/>
          <w:rFonts w:eastAsiaTheme="majorEastAsia"/>
          <w:color w:val="000000"/>
        </w:rPr>
        <w:t xml:space="preserve"> bioecological model of human development. Bronfenbrenner and Morris (2006) explain that an individual’s development involves four dynamic properties: proximal processes (responsiveness and supportive interactions), people, contexts, and time. The dynamic properties of development call for an equally dynamic and comprehensive approach to education </w:t>
      </w:r>
      <w:r w:rsidR="00836D96">
        <w:rPr>
          <w:rStyle w:val="normaltextrun"/>
          <w:rFonts w:eastAsiaTheme="majorEastAsia"/>
          <w:color w:val="000000"/>
        </w:rPr>
        <w:t xml:space="preserve">that is </w:t>
      </w:r>
      <w:r w:rsidRPr="0084678F">
        <w:rPr>
          <w:rStyle w:val="normaltextrun"/>
          <w:rFonts w:eastAsiaTheme="majorEastAsia"/>
          <w:color w:val="000000"/>
        </w:rPr>
        <w:t>inclusive of the student, the student’s family</w:t>
      </w:r>
      <w:r>
        <w:rPr>
          <w:rStyle w:val="normaltextrun"/>
          <w:rFonts w:eastAsiaTheme="majorEastAsia"/>
          <w:color w:val="000000"/>
        </w:rPr>
        <w:t>,</w:t>
      </w:r>
      <w:r w:rsidRPr="0084678F">
        <w:rPr>
          <w:rStyle w:val="normaltextrun"/>
          <w:rFonts w:eastAsiaTheme="majorEastAsia"/>
          <w:color w:val="000000"/>
        </w:rPr>
        <w:t xml:space="preserve"> and the</w:t>
      </w:r>
      <w:r>
        <w:rPr>
          <w:rStyle w:val="normaltextrun"/>
          <w:rFonts w:eastAsiaTheme="majorEastAsia"/>
          <w:color w:val="000000"/>
        </w:rPr>
        <w:t xml:space="preserve"> surrounding</w:t>
      </w:r>
      <w:r w:rsidRPr="0084678F">
        <w:rPr>
          <w:rStyle w:val="normaltextrun"/>
          <w:rFonts w:eastAsiaTheme="majorEastAsia"/>
          <w:color w:val="000000"/>
        </w:rPr>
        <w:t xml:space="preserve"> community. High-quality STEM experiences contribute to a comprehensive and supportive approach to education (McClure et al., 2017). </w:t>
      </w:r>
      <w:r w:rsidRPr="0084678F">
        <w:rPr>
          <w:rStyle w:val="normaltextrun"/>
          <w:rFonts w:eastAsiaTheme="majorEastAsia"/>
          <w:iCs/>
          <w:color w:val="000000"/>
        </w:rPr>
        <w:t>Community schools</w:t>
      </w:r>
      <w:r w:rsidRPr="0084678F">
        <w:rPr>
          <w:rStyle w:val="normaltextrun"/>
          <w:rFonts w:eastAsiaTheme="majorEastAsia"/>
          <w:color w:val="000000"/>
        </w:rPr>
        <w:t xml:space="preserve"> support student development and the wellbeing of the family through the provision of layered resources including OST programs (Quinn, 2005).</w:t>
      </w:r>
      <w:r w:rsidRPr="0084678F">
        <w:rPr>
          <w:rStyle w:val="eop"/>
          <w:rFonts w:eastAsiaTheme="majorEastAsia"/>
          <w:color w:val="000000"/>
        </w:rPr>
        <w:t> </w:t>
      </w:r>
    </w:p>
    <w:p w14:paraId="1F4DC24F" w14:textId="77777777" w:rsidR="00523B48" w:rsidRDefault="00523B48" w:rsidP="00523B48">
      <w:pPr>
        <w:pStyle w:val="paragraph"/>
        <w:spacing w:before="0" w:beforeAutospacing="0" w:after="0" w:afterAutospacing="0" w:line="480" w:lineRule="auto"/>
        <w:ind w:firstLine="720"/>
        <w:textAlignment w:val="baseline"/>
        <w:rPr>
          <w:bCs/>
        </w:rPr>
      </w:pPr>
      <w:r w:rsidRPr="0084678F">
        <w:rPr>
          <w:rStyle w:val="normaltextrun"/>
          <w:rFonts w:eastAsiaTheme="majorEastAsia"/>
          <w:color w:val="000000"/>
        </w:rPr>
        <w:t>An earlier version of Bronfenbrenner’s theory</w:t>
      </w:r>
      <w:r>
        <w:rPr>
          <w:rStyle w:val="normaltextrun"/>
          <w:rFonts w:eastAsiaTheme="majorEastAsia"/>
          <w:color w:val="000000"/>
        </w:rPr>
        <w:t xml:space="preserve"> (1977)</w:t>
      </w:r>
      <w:r w:rsidRPr="0084678F">
        <w:rPr>
          <w:rStyle w:val="normaltextrun"/>
          <w:rFonts w:eastAsiaTheme="majorEastAsia"/>
          <w:color w:val="000000"/>
        </w:rPr>
        <w:t>, the ecological systems theory, proposes that there are multiple contextual levels that influence a child’s development</w:t>
      </w:r>
      <w:r>
        <w:rPr>
          <w:rStyle w:val="normaltextrun"/>
          <w:rFonts w:eastAsiaTheme="majorEastAsia"/>
          <w:color w:val="000000"/>
        </w:rPr>
        <w:t xml:space="preserve">. </w:t>
      </w:r>
      <w:r w:rsidRPr="0084678F">
        <w:rPr>
          <w:rStyle w:val="normaltextrun"/>
          <w:rFonts w:eastAsiaTheme="majorEastAsia"/>
          <w:color w:val="000000"/>
        </w:rPr>
        <w:t xml:space="preserve">These contexts include the microsystem, mesosystem, exosystem, and macrosystem. </w:t>
      </w:r>
      <w:r w:rsidRPr="0084678F">
        <w:rPr>
          <w:bCs/>
        </w:rPr>
        <w:t xml:space="preserve">When students are exposed to positive STEM messages and influences at every contextual level, they are predisposed to developing a positive affect toward STEM activities and content (McClure et al., 2017). Figure </w:t>
      </w:r>
      <w:r>
        <w:rPr>
          <w:bCs/>
        </w:rPr>
        <w:t>3.2</w:t>
      </w:r>
      <w:r w:rsidRPr="0084678F">
        <w:rPr>
          <w:bCs/>
        </w:rPr>
        <w:t xml:space="preserve"> depicts the widely referenced concentric circle model to connect the ecological systems theory and the development of </w:t>
      </w:r>
      <w:r w:rsidRPr="0084678F">
        <w:rPr>
          <w:bCs/>
        </w:rPr>
        <w:lastRenderedPageBreak/>
        <w:t>positive STEM attitudes and 21</w:t>
      </w:r>
      <w:r w:rsidRPr="0084678F">
        <w:rPr>
          <w:bCs/>
          <w:vertAlign w:val="superscript"/>
        </w:rPr>
        <w:t>st</w:t>
      </w:r>
      <w:r w:rsidRPr="0084678F">
        <w:rPr>
          <w:bCs/>
        </w:rPr>
        <w:t xml:space="preserve"> century skills. Parents and teachers who convey positive attitudes toward STEM at the microsystem level positively influence students’ perceptions of STEM. McClure et al. (2017) refer to parents and the home as “the gateways to STEM” (p. 20) and explain that parents who support STEM learning at home help to build self-efficacy toward STEM while also averting occurrences of math anxiety or negative dispositions toward STEM and problem solving. Students who can engage in positive STEM experiences with their friends at home and school (the mesosystem level), and whose parents are engaged in their school lives are </w:t>
      </w:r>
      <w:r>
        <w:rPr>
          <w:bCs/>
        </w:rPr>
        <w:t>often</w:t>
      </w:r>
      <w:r w:rsidRPr="0084678F">
        <w:rPr>
          <w:bCs/>
        </w:rPr>
        <w:t xml:space="preserve"> exposed to frequent and varied experiences that will capture their interests. </w:t>
      </w:r>
    </w:p>
    <w:p w14:paraId="008200A4" w14:textId="1829DF00" w:rsidR="00575A42" w:rsidRDefault="00575A42" w:rsidP="00575A42">
      <w:pPr>
        <w:pStyle w:val="Caption"/>
      </w:pPr>
      <w:bookmarkStart w:id="79" w:name="_Toc13564549"/>
      <w:r>
        <w:t>Figure 3.</w:t>
      </w:r>
      <w:r w:rsidR="000C02B4">
        <w:rPr>
          <w:noProof/>
        </w:rPr>
        <w:fldChar w:fldCharType="begin"/>
      </w:r>
      <w:r w:rsidR="000C02B4">
        <w:rPr>
          <w:noProof/>
        </w:rPr>
        <w:instrText xml:space="preserve"> SEQ Figure_3. \* ARABIC </w:instrText>
      </w:r>
      <w:r w:rsidR="000C02B4">
        <w:rPr>
          <w:noProof/>
        </w:rPr>
        <w:fldChar w:fldCharType="separate"/>
      </w:r>
      <w:r w:rsidR="00DA275B">
        <w:rPr>
          <w:noProof/>
        </w:rPr>
        <w:t>2</w:t>
      </w:r>
      <w:bookmarkEnd w:id="79"/>
      <w:r w:rsidR="000C02B4">
        <w:rPr>
          <w:noProof/>
        </w:rPr>
        <w:fldChar w:fldCharType="end"/>
      </w:r>
      <w:r w:rsidR="00026268">
        <w:t>.</w:t>
      </w:r>
    </w:p>
    <w:p w14:paraId="55EE53E9" w14:textId="77777777" w:rsidR="00523B48" w:rsidRPr="0084678F" w:rsidRDefault="00523B48" w:rsidP="00523B48">
      <w:pPr>
        <w:pStyle w:val="NoSpacing"/>
        <w:spacing w:line="480" w:lineRule="auto"/>
        <w:rPr>
          <w:rFonts w:ascii="Times New Roman" w:eastAsia="Times New Roman" w:hAnsi="Times New Roman" w:cs="Times New Roman"/>
          <w:bCs/>
          <w:i/>
          <w:sz w:val="24"/>
          <w:szCs w:val="24"/>
        </w:rPr>
      </w:pPr>
      <w:r w:rsidRPr="0084678F">
        <w:rPr>
          <w:rFonts w:ascii="Times New Roman" w:eastAsia="Times New Roman" w:hAnsi="Times New Roman" w:cs="Times New Roman"/>
          <w:bCs/>
          <w:i/>
          <w:sz w:val="24"/>
          <w:szCs w:val="24"/>
        </w:rPr>
        <w:t>STEM and OST programs explained through ecological systems theory</w:t>
      </w:r>
    </w:p>
    <w:p w14:paraId="3315EC89" w14:textId="77777777" w:rsidR="00523B48" w:rsidRPr="00FE19C3" w:rsidRDefault="00523B48" w:rsidP="00523B48">
      <w:pPr>
        <w:pStyle w:val="NoSpacing"/>
        <w:spacing w:line="480" w:lineRule="auto"/>
        <w:jc w:val="center"/>
        <w:rPr>
          <w:rFonts w:ascii="Times New Roman" w:eastAsia="Times New Roman" w:hAnsi="Times New Roman" w:cs="Times New Roman"/>
          <w:b/>
          <w:bCs/>
          <w:sz w:val="24"/>
          <w:szCs w:val="24"/>
        </w:rPr>
      </w:pPr>
      <w:r w:rsidRPr="0084678F">
        <w:rPr>
          <w:rFonts w:ascii="Times New Roman" w:eastAsia="Times New Roman" w:hAnsi="Times New Roman" w:cs="Times New Roman"/>
          <w:b/>
          <w:bCs/>
          <w:noProof/>
          <w:sz w:val="24"/>
          <w:szCs w:val="24"/>
        </w:rPr>
        <w:drawing>
          <wp:inline distT="0" distB="0" distL="0" distR="0" wp14:anchorId="03A0D5B4" wp14:editId="43F942E0">
            <wp:extent cx="3379655" cy="30988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413429" cy="3129767"/>
                    </a:xfrm>
                    <a:prstGeom prst="rect">
                      <a:avLst/>
                    </a:prstGeom>
                  </pic:spPr>
                </pic:pic>
              </a:graphicData>
            </a:graphic>
          </wp:inline>
        </w:drawing>
      </w:r>
    </w:p>
    <w:p w14:paraId="6B2003E8" w14:textId="77777777" w:rsidR="00523B48" w:rsidRPr="0084678F" w:rsidRDefault="00523B48" w:rsidP="00523B48">
      <w:pPr>
        <w:pStyle w:val="NoSpacing"/>
        <w:spacing w:line="480" w:lineRule="auto"/>
        <w:rPr>
          <w:rStyle w:val="eop"/>
          <w:rFonts w:ascii="Times New Roman" w:eastAsia="Times New Roman" w:hAnsi="Times New Roman" w:cs="Times New Roman"/>
          <w:bCs/>
          <w:sz w:val="24"/>
          <w:szCs w:val="24"/>
        </w:rPr>
      </w:pPr>
      <w:r w:rsidRPr="0084678F">
        <w:rPr>
          <w:rFonts w:ascii="Times New Roman" w:eastAsia="Times New Roman" w:hAnsi="Times New Roman" w:cs="Times New Roman"/>
          <w:bCs/>
          <w:sz w:val="24"/>
          <w:szCs w:val="24"/>
        </w:rPr>
        <w:tab/>
        <w:t xml:space="preserve">Though the exosystem and macrosystem levels are more contextually distal in relation the </w:t>
      </w:r>
      <w:r>
        <w:rPr>
          <w:rFonts w:ascii="Times New Roman" w:eastAsia="Times New Roman" w:hAnsi="Times New Roman" w:cs="Times New Roman"/>
          <w:bCs/>
          <w:sz w:val="24"/>
          <w:szCs w:val="24"/>
        </w:rPr>
        <w:t xml:space="preserve">student, </w:t>
      </w:r>
      <w:r w:rsidRPr="0084678F">
        <w:rPr>
          <w:rFonts w:ascii="Times New Roman" w:eastAsia="Times New Roman" w:hAnsi="Times New Roman" w:cs="Times New Roman"/>
          <w:bCs/>
          <w:sz w:val="24"/>
          <w:szCs w:val="24"/>
        </w:rPr>
        <w:t xml:space="preserve">they are still important influences on STEM education. McClure et al. (2017) explain that research and policy strongly influence STEM education at the </w:t>
      </w:r>
      <w:r w:rsidRPr="0084678F">
        <w:rPr>
          <w:rFonts w:ascii="Times New Roman" w:eastAsia="Times New Roman" w:hAnsi="Times New Roman" w:cs="Times New Roman"/>
          <w:bCs/>
          <w:sz w:val="24"/>
          <w:szCs w:val="24"/>
        </w:rPr>
        <w:lastRenderedPageBreak/>
        <w:t xml:space="preserve">exosystem level. Advocacy for equitable and high-quality STEM is a critical step in promoting diversity in STEM professions. Finally, working to shift cultural and social paradigms to prioritize high-quality curricular and co-curricular educational programs for all students (including equal access to STEM opportunities) promotes STEM at the macrosystem level. </w:t>
      </w:r>
    </w:p>
    <w:p w14:paraId="4642C7B4" w14:textId="77777777" w:rsidR="00523B48" w:rsidRPr="005327EB" w:rsidRDefault="00523B48" w:rsidP="005327EB">
      <w:pPr>
        <w:pStyle w:val="Heading2"/>
        <w:rPr>
          <w:rFonts w:eastAsia="Times New Roman"/>
          <w:b/>
          <w:bCs/>
          <w:sz w:val="24"/>
          <w:szCs w:val="24"/>
        </w:rPr>
      </w:pPr>
      <w:bookmarkStart w:id="80" w:name="_Toc13571815"/>
      <w:r w:rsidRPr="005327EB">
        <w:rPr>
          <w:rFonts w:eastAsia="Times New Roman"/>
          <w:b/>
          <w:bCs/>
          <w:sz w:val="24"/>
          <w:szCs w:val="24"/>
        </w:rPr>
        <w:t>STEM OST Program Logic Model</w:t>
      </w:r>
      <w:bookmarkEnd w:id="80"/>
    </w:p>
    <w:p w14:paraId="0AF417F0" w14:textId="77777777" w:rsidR="00523B48" w:rsidRPr="0084678F" w:rsidRDefault="00523B48" w:rsidP="00523B48">
      <w:pPr>
        <w:pStyle w:val="NoSpacing"/>
        <w:spacing w:line="480" w:lineRule="auto"/>
        <w:ind w:firstLine="720"/>
        <w:rPr>
          <w:rFonts w:ascii="Times New Roman" w:hAnsi="Times New Roman" w:cs="Times New Roman"/>
          <w:sz w:val="24"/>
          <w:szCs w:val="24"/>
        </w:rPr>
      </w:pPr>
      <w:r w:rsidRPr="0084678F">
        <w:rPr>
          <w:rFonts w:ascii="Times New Roman" w:eastAsia="Times New Roman" w:hAnsi="Times New Roman" w:cs="Times New Roman"/>
          <w:bCs/>
          <w:sz w:val="24"/>
          <w:szCs w:val="24"/>
        </w:rPr>
        <w:t xml:space="preserve">Applying the bioecological theoretical framework, the researcher developed a STEM OST program logic model at the onset of the study to predict </w:t>
      </w:r>
      <w:r>
        <w:rPr>
          <w:rFonts w:ascii="Times New Roman" w:eastAsia="Times New Roman" w:hAnsi="Times New Roman" w:cs="Times New Roman"/>
          <w:bCs/>
          <w:sz w:val="24"/>
          <w:szCs w:val="24"/>
        </w:rPr>
        <w:t>change</w:t>
      </w:r>
      <w:r w:rsidRPr="0084678F">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(Knowlton &amp; Phillips, 2013)</w:t>
      </w:r>
      <w:r w:rsidRPr="0084678F">
        <w:rPr>
          <w:rFonts w:ascii="Times New Roman" w:eastAsia="Times New Roman" w:hAnsi="Times New Roman" w:cs="Times New Roman"/>
          <w:bCs/>
          <w:sz w:val="24"/>
          <w:szCs w:val="24"/>
        </w:rPr>
        <w:t xml:space="preserve">. </w:t>
      </w:r>
      <w:r w:rsidRPr="0084678F">
        <w:rPr>
          <w:rFonts w:ascii="Times New Roman" w:hAnsi="Times New Roman" w:cs="Times New Roman"/>
          <w:sz w:val="24"/>
          <w:szCs w:val="24"/>
        </w:rPr>
        <w:t xml:space="preserve">The theory of change, shown in Figure </w:t>
      </w:r>
      <w:r>
        <w:rPr>
          <w:rFonts w:ascii="Times New Roman" w:hAnsi="Times New Roman" w:cs="Times New Roman"/>
          <w:sz w:val="24"/>
          <w:szCs w:val="24"/>
        </w:rPr>
        <w:t>3.3</w:t>
      </w:r>
      <w:r w:rsidRPr="0084678F">
        <w:rPr>
          <w:rFonts w:ascii="Times New Roman" w:hAnsi="Times New Roman" w:cs="Times New Roman"/>
          <w:sz w:val="24"/>
          <w:szCs w:val="24"/>
        </w:rPr>
        <w:t>, identified the resources in place at the community school</w:t>
      </w:r>
      <w:r>
        <w:rPr>
          <w:rFonts w:ascii="Times New Roman" w:hAnsi="Times New Roman" w:cs="Times New Roman"/>
          <w:sz w:val="24"/>
          <w:szCs w:val="24"/>
        </w:rPr>
        <w:t xml:space="preserve"> that </w:t>
      </w:r>
      <w:r w:rsidRPr="0084678F">
        <w:rPr>
          <w:rFonts w:ascii="Times New Roman" w:hAnsi="Times New Roman" w:cs="Times New Roman"/>
          <w:sz w:val="24"/>
          <w:szCs w:val="24"/>
        </w:rPr>
        <w:t xml:space="preserve">included a community school facility with instructors and STEM professionals who were interested in working with first through fifth grade students. </w:t>
      </w:r>
    </w:p>
    <w:p w14:paraId="2A76C22C" w14:textId="632F5322" w:rsidR="00575A42" w:rsidRDefault="00575A42" w:rsidP="00575A42">
      <w:pPr>
        <w:pStyle w:val="Caption"/>
      </w:pPr>
      <w:bookmarkStart w:id="81" w:name="_Toc13564550"/>
      <w:r>
        <w:t>Figure 3.</w:t>
      </w:r>
      <w:r w:rsidR="000C02B4">
        <w:rPr>
          <w:noProof/>
        </w:rPr>
        <w:fldChar w:fldCharType="begin"/>
      </w:r>
      <w:r w:rsidR="000C02B4">
        <w:rPr>
          <w:noProof/>
        </w:rPr>
        <w:instrText xml:space="preserve"> SEQ Figure_3. \* ARABIC </w:instrText>
      </w:r>
      <w:r w:rsidR="000C02B4">
        <w:rPr>
          <w:noProof/>
        </w:rPr>
        <w:fldChar w:fldCharType="separate"/>
      </w:r>
      <w:r w:rsidR="00DA275B">
        <w:rPr>
          <w:noProof/>
        </w:rPr>
        <w:t>3</w:t>
      </w:r>
      <w:r w:rsidR="000C02B4">
        <w:rPr>
          <w:noProof/>
        </w:rPr>
        <w:fldChar w:fldCharType="end"/>
      </w:r>
      <w:r>
        <w:t>.</w:t>
      </w:r>
      <w:bookmarkEnd w:id="81"/>
    </w:p>
    <w:p w14:paraId="2FBC1962" w14:textId="77777777" w:rsidR="00523B48" w:rsidRPr="0084678F" w:rsidRDefault="00523B48" w:rsidP="00523B48">
      <w:pPr>
        <w:pStyle w:val="NoSpacing"/>
        <w:spacing w:line="480" w:lineRule="auto"/>
        <w:rPr>
          <w:rFonts w:ascii="Times New Roman" w:eastAsia="Times New Roman" w:hAnsi="Times New Roman" w:cs="Times New Roman"/>
          <w:bCs/>
          <w:i/>
          <w:sz w:val="24"/>
          <w:szCs w:val="24"/>
        </w:rPr>
      </w:pPr>
      <w:r w:rsidRPr="0084678F">
        <w:rPr>
          <w:rFonts w:ascii="Times New Roman" w:eastAsia="Times New Roman" w:hAnsi="Times New Roman" w:cs="Times New Roman"/>
          <w:bCs/>
          <w:i/>
          <w:sz w:val="24"/>
          <w:szCs w:val="24"/>
        </w:rPr>
        <w:t>STEM OST program logic model</w:t>
      </w:r>
    </w:p>
    <w:p w14:paraId="5E2699B8" w14:textId="77777777" w:rsidR="00523B48" w:rsidRPr="0084678F" w:rsidRDefault="00523B48" w:rsidP="00523B48">
      <w:pPr>
        <w:pStyle w:val="NoSpacing"/>
        <w:spacing w:line="480" w:lineRule="auto"/>
        <w:jc w:val="center"/>
        <w:rPr>
          <w:rFonts w:ascii="Times New Roman" w:eastAsia="Times New Roman" w:hAnsi="Times New Roman" w:cs="Times New Roman"/>
          <w:b/>
          <w:bCs/>
          <w:sz w:val="24"/>
          <w:szCs w:val="24"/>
        </w:rPr>
      </w:pPr>
      <w:r w:rsidRPr="0084678F">
        <w:rPr>
          <w:rFonts w:ascii="Times New Roman" w:hAnsi="Times New Roman" w:cs="Times New Roman"/>
          <w:noProof/>
          <w:sz w:val="24"/>
          <w:szCs w:val="24"/>
        </w:rPr>
        <w:drawing>
          <wp:inline distT="0" distB="0" distL="0" distR="0" wp14:anchorId="5F400874" wp14:editId="76159FCA">
            <wp:extent cx="4991100" cy="329274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068613" cy="3343878"/>
                    </a:xfrm>
                    <a:prstGeom prst="rect">
                      <a:avLst/>
                    </a:prstGeom>
                  </pic:spPr>
                </pic:pic>
              </a:graphicData>
            </a:graphic>
          </wp:inline>
        </w:drawing>
      </w:r>
    </w:p>
    <w:p w14:paraId="09E40EE0" w14:textId="77777777" w:rsidR="00523B48" w:rsidRPr="0084678F" w:rsidRDefault="00523B48" w:rsidP="00523B48">
      <w:pPr>
        <w:pStyle w:val="NoSpacing"/>
        <w:spacing w:line="480" w:lineRule="auto"/>
        <w:rPr>
          <w:rFonts w:ascii="Times New Roman" w:hAnsi="Times New Roman" w:cs="Times New Roman"/>
          <w:sz w:val="24"/>
          <w:szCs w:val="24"/>
        </w:rPr>
      </w:pPr>
      <w:r w:rsidRPr="0084678F">
        <w:rPr>
          <w:rFonts w:ascii="Times New Roman" w:eastAsia="Times New Roman" w:hAnsi="Times New Roman" w:cs="Times New Roman"/>
          <w:bCs/>
          <w:sz w:val="24"/>
          <w:szCs w:val="24"/>
        </w:rPr>
        <w:lastRenderedPageBreak/>
        <w:tab/>
      </w:r>
      <w:r w:rsidRPr="0084678F">
        <w:rPr>
          <w:rFonts w:ascii="Times New Roman" w:hAnsi="Times New Roman" w:cs="Times New Roman"/>
          <w:sz w:val="24"/>
          <w:szCs w:val="24"/>
        </w:rPr>
        <w:t xml:space="preserve"> </w:t>
      </w:r>
    </w:p>
    <w:p w14:paraId="0D1B517D" w14:textId="77777777" w:rsidR="00523B48" w:rsidRPr="0084678F" w:rsidRDefault="00523B48" w:rsidP="00523B48">
      <w:pPr>
        <w:pStyle w:val="NoSpacing"/>
        <w:spacing w:line="480" w:lineRule="auto"/>
        <w:ind w:firstLine="720"/>
        <w:rPr>
          <w:rFonts w:ascii="Times New Roman" w:hAnsi="Times New Roman" w:cs="Times New Roman"/>
          <w:sz w:val="24"/>
          <w:szCs w:val="24"/>
        </w:rPr>
      </w:pPr>
      <w:r w:rsidRPr="0084678F">
        <w:rPr>
          <w:rFonts w:ascii="Times New Roman" w:hAnsi="Times New Roman" w:cs="Times New Roman"/>
          <w:sz w:val="24"/>
          <w:szCs w:val="24"/>
        </w:rPr>
        <w:t xml:space="preserve">The activities and strategies that contributed to student outcomes incorporated the four properties of development (Bronfenbrenner &amp; Morris, 2006). Participation in an OST program involved a personal decision between the </w:t>
      </w:r>
      <w:r>
        <w:rPr>
          <w:rFonts w:ascii="Times New Roman" w:hAnsi="Times New Roman" w:cs="Times New Roman"/>
          <w:sz w:val="24"/>
          <w:szCs w:val="24"/>
        </w:rPr>
        <w:t>student</w:t>
      </w:r>
      <w:r w:rsidRPr="0084678F">
        <w:rPr>
          <w:rFonts w:ascii="Times New Roman" w:hAnsi="Times New Roman" w:cs="Times New Roman"/>
          <w:sz w:val="24"/>
          <w:szCs w:val="24"/>
        </w:rPr>
        <w:t xml:space="preserve"> and family (microsystem). Together, the guardian(s) and </w:t>
      </w:r>
      <w:r>
        <w:rPr>
          <w:rFonts w:ascii="Times New Roman" w:hAnsi="Times New Roman" w:cs="Times New Roman"/>
          <w:sz w:val="24"/>
          <w:szCs w:val="24"/>
        </w:rPr>
        <w:t xml:space="preserve">student </w:t>
      </w:r>
      <w:r w:rsidRPr="0084678F">
        <w:rPr>
          <w:rFonts w:ascii="Times New Roman" w:hAnsi="Times New Roman" w:cs="Times New Roman"/>
          <w:sz w:val="24"/>
          <w:szCs w:val="24"/>
        </w:rPr>
        <w:t xml:space="preserve">took the steps necessary to enroll in the </w:t>
      </w:r>
      <w:r>
        <w:rPr>
          <w:rFonts w:ascii="Times New Roman" w:hAnsi="Times New Roman" w:cs="Times New Roman"/>
          <w:sz w:val="24"/>
          <w:szCs w:val="24"/>
        </w:rPr>
        <w:t>program</w:t>
      </w:r>
      <w:r w:rsidRPr="0084678F">
        <w:rPr>
          <w:rFonts w:ascii="Times New Roman" w:hAnsi="Times New Roman" w:cs="Times New Roman"/>
          <w:sz w:val="24"/>
          <w:szCs w:val="24"/>
        </w:rPr>
        <w:t xml:space="preserve"> (i.e. completing </w:t>
      </w:r>
      <w:r>
        <w:rPr>
          <w:rFonts w:ascii="Times New Roman" w:hAnsi="Times New Roman" w:cs="Times New Roman"/>
          <w:sz w:val="24"/>
          <w:szCs w:val="24"/>
        </w:rPr>
        <w:t xml:space="preserve">and submitting </w:t>
      </w:r>
      <w:r w:rsidRPr="0084678F">
        <w:rPr>
          <w:rFonts w:ascii="Times New Roman" w:hAnsi="Times New Roman" w:cs="Times New Roman"/>
          <w:sz w:val="24"/>
          <w:szCs w:val="24"/>
        </w:rPr>
        <w:t xml:space="preserve">the enrollment form). Once the </w:t>
      </w:r>
      <w:r>
        <w:rPr>
          <w:rFonts w:ascii="Times New Roman" w:hAnsi="Times New Roman" w:cs="Times New Roman"/>
          <w:sz w:val="24"/>
          <w:szCs w:val="24"/>
        </w:rPr>
        <w:t xml:space="preserve">student </w:t>
      </w:r>
      <w:r w:rsidRPr="0084678F">
        <w:rPr>
          <w:rFonts w:ascii="Times New Roman" w:hAnsi="Times New Roman" w:cs="Times New Roman"/>
          <w:sz w:val="24"/>
          <w:szCs w:val="24"/>
        </w:rPr>
        <w:t xml:space="preserve">had been accepted and placed into an OST program, she was provided with proximal process and context supports. Proximal processes </w:t>
      </w:r>
      <w:r>
        <w:rPr>
          <w:rFonts w:ascii="Times New Roman" w:hAnsi="Times New Roman" w:cs="Times New Roman"/>
          <w:sz w:val="24"/>
          <w:szCs w:val="24"/>
        </w:rPr>
        <w:t xml:space="preserve">included </w:t>
      </w:r>
      <w:r w:rsidRPr="0084678F">
        <w:rPr>
          <w:rFonts w:ascii="Times New Roman" w:hAnsi="Times New Roman" w:cs="Times New Roman"/>
          <w:sz w:val="24"/>
          <w:szCs w:val="24"/>
        </w:rPr>
        <w:t xml:space="preserve">the development of trusting relationships with an OST teacher who conveyed positive messages about STEM and provided support for the student during </w:t>
      </w:r>
      <w:r>
        <w:rPr>
          <w:rFonts w:ascii="Times New Roman" w:hAnsi="Times New Roman" w:cs="Times New Roman"/>
          <w:sz w:val="24"/>
          <w:szCs w:val="24"/>
        </w:rPr>
        <w:t>OST</w:t>
      </w:r>
      <w:r w:rsidRPr="0084678F">
        <w:rPr>
          <w:rFonts w:ascii="Times New Roman" w:hAnsi="Times New Roman" w:cs="Times New Roman"/>
          <w:sz w:val="24"/>
          <w:szCs w:val="24"/>
        </w:rPr>
        <w:t xml:space="preserve"> time. Contextual supports included high-quality STEM instruction in a safe place where relationships with others were built. Another important bioecological property that influenced the development of STEM attitudes and 21</w:t>
      </w:r>
      <w:r w:rsidRPr="0084678F">
        <w:rPr>
          <w:rFonts w:ascii="Times New Roman" w:hAnsi="Times New Roman" w:cs="Times New Roman"/>
          <w:sz w:val="24"/>
          <w:szCs w:val="24"/>
          <w:vertAlign w:val="superscript"/>
        </w:rPr>
        <w:t>st</w:t>
      </w:r>
      <w:r w:rsidRPr="0084678F">
        <w:rPr>
          <w:rFonts w:ascii="Times New Roman" w:hAnsi="Times New Roman" w:cs="Times New Roman"/>
          <w:sz w:val="24"/>
          <w:szCs w:val="24"/>
        </w:rPr>
        <w:t xml:space="preserve"> century skills was time. Over the course of ten weeks, students had time and opportunit</w:t>
      </w:r>
      <w:r>
        <w:rPr>
          <w:rFonts w:ascii="Times New Roman" w:hAnsi="Times New Roman" w:cs="Times New Roman"/>
          <w:sz w:val="24"/>
          <w:szCs w:val="24"/>
        </w:rPr>
        <w:t>ies</w:t>
      </w:r>
      <w:r w:rsidRPr="0084678F">
        <w:rPr>
          <w:rFonts w:ascii="Times New Roman" w:hAnsi="Times New Roman" w:cs="Times New Roman"/>
          <w:sz w:val="24"/>
          <w:szCs w:val="24"/>
        </w:rPr>
        <w:t xml:space="preserve"> to engage in STEM learning with others, participate in experiments and problem-solving activities, and receive a variety of supports that helped to positively shape their attitudes toward STEM.  </w:t>
      </w:r>
    </w:p>
    <w:p w14:paraId="6C11DF08" w14:textId="77777777" w:rsidR="00523B48" w:rsidRPr="0084678F" w:rsidRDefault="00523B48" w:rsidP="00523B48">
      <w:pPr>
        <w:pStyle w:val="NoSpacing"/>
        <w:spacing w:line="480" w:lineRule="auto"/>
        <w:rPr>
          <w:rFonts w:ascii="Times New Roman" w:hAnsi="Times New Roman" w:cs="Times New Roman"/>
          <w:sz w:val="24"/>
          <w:szCs w:val="24"/>
        </w:rPr>
      </w:pPr>
      <w:r w:rsidRPr="0084678F">
        <w:rPr>
          <w:rFonts w:ascii="Times New Roman" w:hAnsi="Times New Roman" w:cs="Times New Roman"/>
          <w:sz w:val="24"/>
          <w:szCs w:val="24"/>
        </w:rPr>
        <w:tab/>
        <w:t xml:space="preserve">The mediating conditions in the study included student attendance and participation over the course of the 10-week program, students’ levels of motivation and engagement, amount of parent support of the program, teachers’ expressed attitudes toward STEM, and the instructional fidelity to the program objectives and goals. Each of these mediators linked back to the bioecological properties (see </w:t>
      </w:r>
      <w:r>
        <w:rPr>
          <w:rFonts w:ascii="Times New Roman" w:hAnsi="Times New Roman" w:cs="Times New Roman"/>
          <w:sz w:val="24"/>
          <w:szCs w:val="24"/>
        </w:rPr>
        <w:t>F</w:t>
      </w:r>
      <w:r w:rsidRPr="0084678F">
        <w:rPr>
          <w:rFonts w:ascii="Times New Roman" w:hAnsi="Times New Roman" w:cs="Times New Roman"/>
          <w:sz w:val="24"/>
          <w:szCs w:val="24"/>
        </w:rPr>
        <w:t xml:space="preserve">igure </w:t>
      </w:r>
      <w:r>
        <w:rPr>
          <w:rFonts w:ascii="Times New Roman" w:hAnsi="Times New Roman" w:cs="Times New Roman"/>
          <w:sz w:val="24"/>
          <w:szCs w:val="24"/>
        </w:rPr>
        <w:t>3.3</w:t>
      </w:r>
      <w:r w:rsidRPr="0084678F">
        <w:rPr>
          <w:rFonts w:ascii="Times New Roman" w:hAnsi="Times New Roman" w:cs="Times New Roman"/>
          <w:sz w:val="24"/>
          <w:szCs w:val="24"/>
        </w:rPr>
        <w:t>)</w:t>
      </w:r>
      <w:r>
        <w:rPr>
          <w:rFonts w:ascii="Times New Roman" w:hAnsi="Times New Roman" w:cs="Times New Roman"/>
          <w:sz w:val="24"/>
          <w:szCs w:val="24"/>
        </w:rPr>
        <w:t>.</w:t>
      </w:r>
      <w:r w:rsidRPr="0084678F">
        <w:rPr>
          <w:rFonts w:ascii="Times New Roman" w:hAnsi="Times New Roman" w:cs="Times New Roman"/>
          <w:sz w:val="24"/>
          <w:szCs w:val="24"/>
        </w:rPr>
        <w:t xml:space="preserve"> The short-term outcomes evaluated in this study included students’ improved attitudes toward STEM as well as the development of 21</w:t>
      </w:r>
      <w:r w:rsidRPr="0084678F">
        <w:rPr>
          <w:rFonts w:ascii="Times New Roman" w:hAnsi="Times New Roman" w:cs="Times New Roman"/>
          <w:sz w:val="24"/>
          <w:szCs w:val="24"/>
          <w:vertAlign w:val="superscript"/>
        </w:rPr>
        <w:t>st</w:t>
      </w:r>
      <w:r w:rsidRPr="0084678F">
        <w:rPr>
          <w:rFonts w:ascii="Times New Roman" w:hAnsi="Times New Roman" w:cs="Times New Roman"/>
          <w:sz w:val="24"/>
          <w:szCs w:val="24"/>
        </w:rPr>
        <w:t xml:space="preserve"> century skills. Also important, though not </w:t>
      </w:r>
      <w:r w:rsidRPr="0084678F">
        <w:rPr>
          <w:rFonts w:ascii="Times New Roman" w:hAnsi="Times New Roman" w:cs="Times New Roman"/>
          <w:sz w:val="24"/>
          <w:szCs w:val="24"/>
        </w:rPr>
        <w:lastRenderedPageBreak/>
        <w:t xml:space="preserve">directly evaluated in this study, were the medium-term outcomes, which included students’ motivation to continue participating in STEM opportunities throughout their school careers. Long-term outcomes included students’ openness to pursuing STEM opportunities later in life as they become part of the 21st century workforce. </w:t>
      </w:r>
    </w:p>
    <w:p w14:paraId="04A61FB5" w14:textId="77777777" w:rsidR="00523B48" w:rsidRPr="005327EB" w:rsidRDefault="00523B48" w:rsidP="005327EB">
      <w:pPr>
        <w:pStyle w:val="Heading1"/>
        <w:jc w:val="center"/>
        <w:rPr>
          <w:rFonts w:eastAsia="Times New Roman"/>
          <w:sz w:val="24"/>
          <w:szCs w:val="28"/>
        </w:rPr>
      </w:pPr>
      <w:bookmarkStart w:id="82" w:name="_Toc13571816"/>
      <w:r w:rsidRPr="005327EB">
        <w:rPr>
          <w:rFonts w:eastAsia="Times New Roman"/>
          <w:sz w:val="24"/>
          <w:szCs w:val="28"/>
        </w:rPr>
        <w:t>Research Questions</w:t>
      </w:r>
      <w:bookmarkEnd w:id="82"/>
    </w:p>
    <w:p w14:paraId="741B2882" w14:textId="77777777" w:rsidR="00523B48" w:rsidRPr="0084678F" w:rsidRDefault="00523B48" w:rsidP="00523B48">
      <w:pPr>
        <w:pStyle w:val="NoSpacing"/>
        <w:spacing w:line="480" w:lineRule="auto"/>
        <w:ind w:firstLine="720"/>
        <w:rPr>
          <w:rFonts w:ascii="Times New Roman" w:eastAsia="Times New Roman" w:hAnsi="Times New Roman" w:cs="Times New Roman"/>
          <w:sz w:val="24"/>
          <w:szCs w:val="24"/>
        </w:rPr>
      </w:pPr>
      <w:r w:rsidRPr="0084678F">
        <w:rPr>
          <w:rFonts w:ascii="Times New Roman" w:eastAsia="Times New Roman" w:hAnsi="Times New Roman" w:cs="Times New Roman"/>
          <w:sz w:val="24"/>
          <w:szCs w:val="24"/>
        </w:rPr>
        <w:t>The guiding research questions for this mixed methods</w:t>
      </w:r>
      <w:r>
        <w:rPr>
          <w:rFonts w:ascii="Times New Roman" w:eastAsia="Times New Roman" w:hAnsi="Times New Roman" w:cs="Times New Roman"/>
          <w:sz w:val="24"/>
          <w:szCs w:val="24"/>
        </w:rPr>
        <w:t>,</w:t>
      </w:r>
      <w:r w:rsidRPr="0084678F">
        <w:rPr>
          <w:rFonts w:ascii="Times New Roman" w:eastAsia="Times New Roman" w:hAnsi="Times New Roman" w:cs="Times New Roman"/>
          <w:sz w:val="24"/>
          <w:szCs w:val="24"/>
        </w:rPr>
        <w:t xml:space="preserve"> quasi-experimental study </w:t>
      </w:r>
      <w:r>
        <w:rPr>
          <w:rFonts w:ascii="Times New Roman" w:eastAsia="Times New Roman" w:hAnsi="Times New Roman" w:cs="Times New Roman"/>
          <w:sz w:val="24"/>
          <w:szCs w:val="24"/>
        </w:rPr>
        <w:t xml:space="preserve">were as follows. </w:t>
      </w:r>
      <w:r w:rsidRPr="0084678F">
        <w:rPr>
          <w:rFonts w:ascii="Times New Roman" w:eastAsia="Times New Roman" w:hAnsi="Times New Roman" w:cs="Times New Roman"/>
          <w:sz w:val="24"/>
          <w:szCs w:val="24"/>
        </w:rPr>
        <w:t>For students at a community school:</w:t>
      </w:r>
    </w:p>
    <w:p w14:paraId="50EE078D" w14:textId="77777777" w:rsidR="00523B48" w:rsidRPr="0084678F" w:rsidRDefault="00523B48" w:rsidP="00523B48">
      <w:pPr>
        <w:pStyle w:val="NoSpacing"/>
        <w:numPr>
          <w:ilvl w:val="0"/>
          <w:numId w:val="19"/>
        </w:numPr>
        <w:spacing w:line="480" w:lineRule="auto"/>
        <w:rPr>
          <w:rFonts w:ascii="Times New Roman" w:eastAsia="Times New Roman" w:hAnsi="Times New Roman" w:cs="Times New Roman"/>
          <w:sz w:val="24"/>
          <w:szCs w:val="24"/>
        </w:rPr>
      </w:pPr>
      <w:r w:rsidRPr="0084678F">
        <w:rPr>
          <w:rFonts w:ascii="Times New Roman" w:eastAsia="Times New Roman" w:hAnsi="Times New Roman" w:cs="Times New Roman"/>
          <w:sz w:val="24"/>
          <w:szCs w:val="24"/>
        </w:rPr>
        <w:t>What effect do STEM related OST programs have on students’ attitudes toward STEM learning?</w:t>
      </w:r>
    </w:p>
    <w:p w14:paraId="56A47DAB" w14:textId="77777777" w:rsidR="00523B48" w:rsidRPr="0084678F" w:rsidRDefault="00523B48" w:rsidP="00523B48">
      <w:pPr>
        <w:pStyle w:val="NoSpacing"/>
        <w:numPr>
          <w:ilvl w:val="0"/>
          <w:numId w:val="19"/>
        </w:numPr>
        <w:spacing w:line="480" w:lineRule="auto"/>
        <w:rPr>
          <w:rFonts w:ascii="Times New Roman" w:eastAsia="Times New Roman" w:hAnsi="Times New Roman" w:cs="Times New Roman"/>
          <w:sz w:val="24"/>
          <w:szCs w:val="24"/>
        </w:rPr>
      </w:pPr>
      <w:r w:rsidRPr="0084678F">
        <w:rPr>
          <w:rFonts w:ascii="Times New Roman" w:eastAsia="Times New Roman" w:hAnsi="Times New Roman" w:cs="Times New Roman"/>
          <w:sz w:val="24"/>
          <w:szCs w:val="24"/>
        </w:rPr>
        <w:t>What effect do STEM related OST programs have on the development of 21</w:t>
      </w:r>
      <w:r w:rsidRPr="0084678F">
        <w:rPr>
          <w:rFonts w:ascii="Times New Roman" w:eastAsia="Times New Roman" w:hAnsi="Times New Roman" w:cs="Times New Roman"/>
          <w:sz w:val="24"/>
          <w:szCs w:val="24"/>
          <w:vertAlign w:val="superscript"/>
        </w:rPr>
        <w:t>st</w:t>
      </w:r>
      <w:r w:rsidRPr="0084678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w:t>
      </w:r>
      <w:r w:rsidRPr="0084678F">
        <w:rPr>
          <w:rFonts w:ascii="Times New Roman" w:eastAsia="Times New Roman" w:hAnsi="Times New Roman" w:cs="Times New Roman"/>
          <w:sz w:val="24"/>
          <w:szCs w:val="24"/>
        </w:rPr>
        <w:t xml:space="preserve">entury </w:t>
      </w:r>
      <w:r>
        <w:rPr>
          <w:rFonts w:ascii="Times New Roman" w:eastAsia="Times New Roman" w:hAnsi="Times New Roman" w:cs="Times New Roman"/>
          <w:sz w:val="24"/>
          <w:szCs w:val="24"/>
        </w:rPr>
        <w:t>s</w:t>
      </w:r>
      <w:r w:rsidRPr="0084678F">
        <w:rPr>
          <w:rFonts w:ascii="Times New Roman" w:eastAsia="Times New Roman" w:hAnsi="Times New Roman" w:cs="Times New Roman"/>
          <w:sz w:val="24"/>
          <w:szCs w:val="24"/>
        </w:rPr>
        <w:t>kills?</w:t>
      </w:r>
    </w:p>
    <w:p w14:paraId="7F75F3F7" w14:textId="77777777" w:rsidR="00523B48" w:rsidRPr="0084678F" w:rsidRDefault="00523B48" w:rsidP="00523B48">
      <w:pPr>
        <w:pStyle w:val="NoSpacing"/>
        <w:numPr>
          <w:ilvl w:val="0"/>
          <w:numId w:val="19"/>
        </w:numPr>
        <w:spacing w:line="480" w:lineRule="auto"/>
        <w:rPr>
          <w:rFonts w:ascii="Times New Roman" w:eastAsia="Times New Roman" w:hAnsi="Times New Roman" w:cs="Times New Roman"/>
          <w:sz w:val="24"/>
          <w:szCs w:val="24"/>
        </w:rPr>
      </w:pPr>
      <w:r w:rsidRPr="0084678F">
        <w:rPr>
          <w:rFonts w:ascii="Times New Roman" w:eastAsia="Times New Roman" w:hAnsi="Times New Roman" w:cs="Times New Roman"/>
          <w:sz w:val="24"/>
          <w:szCs w:val="24"/>
        </w:rPr>
        <w:t>What outcomes do students, parents, and teachers perceive from student participation in STEM related OST programs?</w:t>
      </w:r>
    </w:p>
    <w:p w14:paraId="6B1D4BAE" w14:textId="77777777" w:rsidR="00523B48" w:rsidRPr="0084678F" w:rsidRDefault="00523B48" w:rsidP="00523B48">
      <w:pPr>
        <w:pStyle w:val="NoSpacing"/>
        <w:spacing w:line="480" w:lineRule="auto"/>
        <w:ind w:firstLine="720"/>
        <w:rPr>
          <w:rFonts w:ascii="Times New Roman" w:eastAsia="Times New Roman" w:hAnsi="Times New Roman" w:cs="Times New Roman"/>
          <w:sz w:val="24"/>
          <w:szCs w:val="24"/>
        </w:rPr>
      </w:pPr>
      <w:r w:rsidRPr="0084678F">
        <w:rPr>
          <w:rFonts w:ascii="Times New Roman" w:eastAsia="Times New Roman" w:hAnsi="Times New Roman" w:cs="Times New Roman"/>
          <w:sz w:val="24"/>
          <w:szCs w:val="24"/>
        </w:rPr>
        <w:t>Based on theory and research related to the questions in this study, it was hypothesized that students’ participation in ten-week, high-quality OST STEM programs would positively impact attitudes toward STEM and students’ development of 21</w:t>
      </w:r>
      <w:r w:rsidRPr="0084678F">
        <w:rPr>
          <w:rFonts w:ascii="Times New Roman" w:eastAsia="Times New Roman" w:hAnsi="Times New Roman" w:cs="Times New Roman"/>
          <w:sz w:val="24"/>
          <w:szCs w:val="24"/>
          <w:vertAlign w:val="superscript"/>
        </w:rPr>
        <w:t>st</w:t>
      </w:r>
      <w:r w:rsidRPr="0084678F">
        <w:rPr>
          <w:rFonts w:ascii="Times New Roman" w:eastAsia="Times New Roman" w:hAnsi="Times New Roman" w:cs="Times New Roman"/>
          <w:sz w:val="24"/>
          <w:szCs w:val="24"/>
        </w:rPr>
        <w:t xml:space="preserve"> century skills. The perceptions of students, parents, and teachers were helpful in revealing insights about specific gains made in the programs, especially in the 1</w:t>
      </w:r>
      <w:r w:rsidRPr="0084678F">
        <w:rPr>
          <w:rFonts w:ascii="Times New Roman" w:eastAsia="Times New Roman" w:hAnsi="Times New Roman" w:cs="Times New Roman"/>
          <w:sz w:val="24"/>
          <w:szCs w:val="24"/>
          <w:vertAlign w:val="superscript"/>
        </w:rPr>
        <w:t>st</w:t>
      </w:r>
      <w:r w:rsidRPr="0084678F">
        <w:rPr>
          <w:rFonts w:ascii="Times New Roman" w:eastAsia="Times New Roman" w:hAnsi="Times New Roman" w:cs="Times New Roman"/>
          <w:sz w:val="24"/>
          <w:szCs w:val="24"/>
        </w:rPr>
        <w:t xml:space="preserve"> through 3</w:t>
      </w:r>
      <w:r w:rsidRPr="0084678F">
        <w:rPr>
          <w:rFonts w:ascii="Times New Roman" w:eastAsia="Times New Roman" w:hAnsi="Times New Roman" w:cs="Times New Roman"/>
          <w:sz w:val="24"/>
          <w:szCs w:val="24"/>
          <w:vertAlign w:val="superscript"/>
        </w:rPr>
        <w:t>rd</w:t>
      </w:r>
      <w:r w:rsidRPr="0084678F">
        <w:rPr>
          <w:rFonts w:ascii="Times New Roman" w:eastAsia="Times New Roman" w:hAnsi="Times New Roman" w:cs="Times New Roman"/>
          <w:sz w:val="24"/>
          <w:szCs w:val="24"/>
        </w:rPr>
        <w:t xml:space="preserve"> grade</w:t>
      </w:r>
      <w:r>
        <w:rPr>
          <w:rFonts w:ascii="Times New Roman" w:eastAsia="Times New Roman" w:hAnsi="Times New Roman" w:cs="Times New Roman"/>
          <w:sz w:val="24"/>
          <w:szCs w:val="24"/>
        </w:rPr>
        <w:t>s</w:t>
      </w:r>
      <w:r w:rsidRPr="0084678F">
        <w:rPr>
          <w:rFonts w:ascii="Times New Roman" w:eastAsia="Times New Roman" w:hAnsi="Times New Roman" w:cs="Times New Roman"/>
          <w:sz w:val="24"/>
          <w:szCs w:val="24"/>
        </w:rPr>
        <w:t xml:space="preserve">. </w:t>
      </w:r>
    </w:p>
    <w:p w14:paraId="5DED4347" w14:textId="77777777" w:rsidR="00523B48" w:rsidRPr="005327EB" w:rsidRDefault="00523B48" w:rsidP="005327EB">
      <w:pPr>
        <w:pStyle w:val="Heading1"/>
        <w:jc w:val="center"/>
        <w:rPr>
          <w:sz w:val="24"/>
          <w:szCs w:val="28"/>
        </w:rPr>
      </w:pPr>
      <w:bookmarkStart w:id="83" w:name="_Toc13571817"/>
      <w:r w:rsidRPr="005327EB">
        <w:rPr>
          <w:sz w:val="24"/>
          <w:szCs w:val="28"/>
        </w:rPr>
        <w:t>Methods</w:t>
      </w:r>
      <w:bookmarkEnd w:id="83"/>
    </w:p>
    <w:p w14:paraId="723AD860" w14:textId="77777777" w:rsidR="00523B48" w:rsidRPr="0084678F" w:rsidRDefault="00523B48" w:rsidP="00523B48">
      <w:pPr>
        <w:pStyle w:val="NoSpacing"/>
        <w:spacing w:line="480" w:lineRule="auto"/>
        <w:ind w:firstLine="720"/>
        <w:rPr>
          <w:rFonts w:ascii="Times New Roman" w:hAnsi="Times New Roman" w:cs="Times New Roman"/>
          <w:b/>
          <w:bCs/>
          <w:sz w:val="24"/>
          <w:szCs w:val="24"/>
        </w:rPr>
      </w:pPr>
      <w:r w:rsidRPr="0084678F">
        <w:rPr>
          <w:rFonts w:ascii="Times New Roman" w:eastAsia="Times New Roman" w:hAnsi="Times New Roman" w:cs="Times New Roman"/>
          <w:sz w:val="24"/>
          <w:szCs w:val="24"/>
        </w:rPr>
        <w:t xml:space="preserve">A variety of evaluative </w:t>
      </w:r>
      <w:r>
        <w:rPr>
          <w:rFonts w:ascii="Times New Roman" w:eastAsia="Times New Roman" w:hAnsi="Times New Roman" w:cs="Times New Roman"/>
          <w:sz w:val="24"/>
          <w:szCs w:val="24"/>
        </w:rPr>
        <w:t xml:space="preserve">methods </w:t>
      </w:r>
      <w:r w:rsidRPr="0084678F">
        <w:rPr>
          <w:rFonts w:ascii="Times New Roman" w:eastAsia="Times New Roman" w:hAnsi="Times New Roman" w:cs="Times New Roman"/>
          <w:sz w:val="24"/>
          <w:szCs w:val="24"/>
        </w:rPr>
        <w:t>including</w:t>
      </w:r>
      <w:r>
        <w:rPr>
          <w:rFonts w:ascii="Times New Roman" w:eastAsia="Times New Roman" w:hAnsi="Times New Roman" w:cs="Times New Roman"/>
          <w:sz w:val="24"/>
          <w:szCs w:val="24"/>
        </w:rPr>
        <w:t xml:space="preserve"> the use of</w:t>
      </w:r>
      <w:r w:rsidRPr="0084678F">
        <w:rPr>
          <w:rFonts w:ascii="Times New Roman" w:eastAsia="Times New Roman" w:hAnsi="Times New Roman" w:cs="Times New Roman"/>
          <w:sz w:val="24"/>
          <w:szCs w:val="24"/>
        </w:rPr>
        <w:t xml:space="preserve"> survey instruments, teacher interviews, and parent and student focus groups contributed to the study’s mixed methods design.  </w:t>
      </w:r>
    </w:p>
    <w:p w14:paraId="568BD60E" w14:textId="77777777" w:rsidR="00523B48" w:rsidRPr="005327EB" w:rsidRDefault="00523B48" w:rsidP="005327EB">
      <w:pPr>
        <w:pStyle w:val="Heading2"/>
        <w:rPr>
          <w:rFonts w:eastAsia="Times New Roman"/>
          <w:b/>
          <w:bCs/>
          <w:sz w:val="24"/>
          <w:szCs w:val="22"/>
        </w:rPr>
      </w:pPr>
      <w:bookmarkStart w:id="84" w:name="_Toc13571818"/>
      <w:r w:rsidRPr="005327EB">
        <w:rPr>
          <w:rFonts w:eastAsia="Times New Roman"/>
          <w:b/>
          <w:bCs/>
          <w:sz w:val="24"/>
          <w:szCs w:val="22"/>
        </w:rPr>
        <w:lastRenderedPageBreak/>
        <w:t>Participants</w:t>
      </w:r>
      <w:bookmarkEnd w:id="84"/>
    </w:p>
    <w:p w14:paraId="4D9FC89A" w14:textId="6570163C" w:rsidR="00523B48" w:rsidRPr="0084678F" w:rsidRDefault="00523B48" w:rsidP="00523B48">
      <w:pPr>
        <w:pStyle w:val="NoSpacing"/>
        <w:spacing w:line="480" w:lineRule="auto"/>
        <w:ind w:firstLine="720"/>
        <w:rPr>
          <w:rFonts w:ascii="Times New Roman" w:eastAsia="Times New Roman" w:hAnsi="Times New Roman" w:cs="Times New Roman"/>
          <w:sz w:val="24"/>
          <w:szCs w:val="24"/>
        </w:rPr>
      </w:pPr>
      <w:r w:rsidRPr="0084678F">
        <w:rPr>
          <w:rFonts w:ascii="Times New Roman" w:eastAsia="Times New Roman" w:hAnsi="Times New Roman" w:cs="Times New Roman"/>
          <w:sz w:val="24"/>
          <w:szCs w:val="24"/>
        </w:rPr>
        <w:t xml:space="preserve">For this study, the population of interest was a convenience sample of </w:t>
      </w:r>
      <w:r w:rsidR="00643936">
        <w:rPr>
          <w:rFonts w:ascii="Times New Roman" w:eastAsia="Times New Roman" w:hAnsi="Times New Roman" w:cs="Times New Roman"/>
          <w:sz w:val="24"/>
          <w:szCs w:val="24"/>
        </w:rPr>
        <w:t>1</w:t>
      </w:r>
      <w:r w:rsidR="00CE3567">
        <w:rPr>
          <w:rFonts w:ascii="Times New Roman" w:eastAsia="Times New Roman" w:hAnsi="Times New Roman" w:cs="Times New Roman"/>
          <w:sz w:val="24"/>
          <w:szCs w:val="24"/>
        </w:rPr>
        <w:t>1</w:t>
      </w:r>
      <w:r w:rsidR="00643936">
        <w:rPr>
          <w:rFonts w:ascii="Times New Roman" w:eastAsia="Times New Roman" w:hAnsi="Times New Roman" w:cs="Times New Roman"/>
          <w:sz w:val="24"/>
          <w:szCs w:val="24"/>
        </w:rPr>
        <w:t xml:space="preserve">7 </w:t>
      </w:r>
      <w:r w:rsidRPr="0084678F">
        <w:rPr>
          <w:rFonts w:ascii="Times New Roman" w:eastAsia="Times New Roman" w:hAnsi="Times New Roman" w:cs="Times New Roman"/>
          <w:sz w:val="24"/>
          <w:szCs w:val="24"/>
        </w:rPr>
        <w:t xml:space="preserve">first through fifth grade students (ages 6-10) at a </w:t>
      </w:r>
      <w:r>
        <w:rPr>
          <w:rFonts w:ascii="Times New Roman" w:eastAsia="Times New Roman" w:hAnsi="Times New Roman" w:cs="Times New Roman"/>
          <w:sz w:val="24"/>
          <w:szCs w:val="24"/>
        </w:rPr>
        <w:t xml:space="preserve">diverse, </w:t>
      </w:r>
      <w:r w:rsidRPr="0084678F">
        <w:rPr>
          <w:rFonts w:ascii="Times New Roman" w:eastAsia="Times New Roman" w:hAnsi="Times New Roman" w:cs="Times New Roman"/>
          <w:sz w:val="24"/>
          <w:szCs w:val="24"/>
        </w:rPr>
        <w:t>Title I community school with 9</w:t>
      </w:r>
      <w:r>
        <w:rPr>
          <w:rFonts w:ascii="Times New Roman" w:eastAsia="Times New Roman" w:hAnsi="Times New Roman" w:cs="Times New Roman"/>
          <w:sz w:val="24"/>
          <w:szCs w:val="24"/>
        </w:rPr>
        <w:t>2.2</w:t>
      </w:r>
      <w:r w:rsidRPr="0084678F">
        <w:rPr>
          <w:rFonts w:ascii="Times New Roman" w:eastAsia="Times New Roman" w:hAnsi="Times New Roman" w:cs="Times New Roman"/>
          <w:sz w:val="24"/>
          <w:szCs w:val="24"/>
        </w:rPr>
        <w:t>% of students in the school receiving free or reduced lunch.</w:t>
      </w:r>
      <w:r>
        <w:rPr>
          <w:rFonts w:ascii="Times New Roman" w:eastAsia="Times New Roman" w:hAnsi="Times New Roman" w:cs="Times New Roman"/>
          <w:sz w:val="24"/>
          <w:szCs w:val="24"/>
        </w:rPr>
        <w:t xml:space="preserve"> The student population was comprised of 57.1% Hispanic and Latinx, 14.4% African American, 11.6% Caucasian, 7.3% Asian, 2.5% Native American, and 7.0% students with two or more races.</w:t>
      </w:r>
      <w:r w:rsidRPr="0084678F">
        <w:rPr>
          <w:rFonts w:ascii="Times New Roman" w:eastAsia="Times New Roman" w:hAnsi="Times New Roman" w:cs="Times New Roman"/>
          <w:sz w:val="24"/>
          <w:szCs w:val="24"/>
        </w:rPr>
        <w:t xml:space="preserve"> Ten different native languages were represented within the student population</w:t>
      </w:r>
      <w:r>
        <w:rPr>
          <w:rFonts w:ascii="Times New Roman" w:eastAsia="Times New Roman" w:hAnsi="Times New Roman" w:cs="Times New Roman"/>
          <w:sz w:val="24"/>
          <w:szCs w:val="24"/>
        </w:rPr>
        <w:t xml:space="preserve"> with Spanish as the most prominent</w:t>
      </w:r>
      <w:r w:rsidRPr="0084678F">
        <w:rPr>
          <w:rFonts w:ascii="Times New Roman" w:eastAsia="Times New Roman" w:hAnsi="Times New Roman" w:cs="Times New Roman"/>
          <w:sz w:val="24"/>
          <w:szCs w:val="24"/>
        </w:rPr>
        <w:t xml:space="preserve">. In the </w:t>
      </w:r>
      <w:r>
        <w:rPr>
          <w:rFonts w:ascii="Times New Roman" w:eastAsia="Times New Roman" w:hAnsi="Times New Roman" w:cs="Times New Roman"/>
          <w:sz w:val="24"/>
          <w:szCs w:val="24"/>
        </w:rPr>
        <w:t>20</w:t>
      </w:r>
      <w:r w:rsidRPr="0084678F">
        <w:rPr>
          <w:rFonts w:ascii="Times New Roman" w:eastAsia="Times New Roman" w:hAnsi="Times New Roman" w:cs="Times New Roman"/>
          <w:sz w:val="24"/>
          <w:szCs w:val="24"/>
        </w:rPr>
        <w:t>17-18 school year, 53% of the 860 students were involved in at least one of 20 after school programs offered four days per week (Monday through Thursday), each semester</w:t>
      </w:r>
      <w:r w:rsidR="0064393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Pseudonyms were used for all participants. </w:t>
      </w:r>
    </w:p>
    <w:p w14:paraId="05DF9CE8" w14:textId="019F0479" w:rsidR="00523B48" w:rsidRPr="0084678F" w:rsidRDefault="00523B48" w:rsidP="00523B48">
      <w:pPr>
        <w:pStyle w:val="NoSpacing"/>
        <w:spacing w:line="480" w:lineRule="auto"/>
        <w:ind w:firstLine="720"/>
        <w:rPr>
          <w:rFonts w:ascii="Times New Roman" w:eastAsia="Times New Roman" w:hAnsi="Times New Roman" w:cs="Times New Roman"/>
          <w:sz w:val="24"/>
          <w:szCs w:val="24"/>
        </w:rPr>
      </w:pPr>
      <w:r w:rsidRPr="001B50ED">
        <w:rPr>
          <w:rFonts w:ascii="Times New Roman" w:hAnsi="Times New Roman" w:cs="Times New Roman"/>
          <w:b/>
          <w:bCs/>
          <w:sz w:val="24"/>
          <w:szCs w:val="24"/>
        </w:rPr>
        <w:t>Students.</w:t>
      </w:r>
      <w:r w:rsidRPr="001B50ED">
        <w:rPr>
          <w:rFonts w:ascii="Times New Roman" w:eastAsia="Times New Roman" w:hAnsi="Times New Roman" w:cs="Times New Roman"/>
          <w:b/>
          <w:sz w:val="28"/>
          <w:szCs w:val="28"/>
        </w:rPr>
        <w:t xml:space="preserve"> </w:t>
      </w:r>
      <w:r w:rsidRPr="0084678F">
        <w:rPr>
          <w:rFonts w:ascii="Times New Roman" w:eastAsia="Times New Roman" w:hAnsi="Times New Roman" w:cs="Times New Roman"/>
          <w:sz w:val="24"/>
          <w:szCs w:val="24"/>
        </w:rPr>
        <w:t xml:space="preserve">Student participants in the treatment group included those students who enrolled in STEM programs and received parent </w:t>
      </w:r>
      <w:r>
        <w:rPr>
          <w:rFonts w:ascii="Times New Roman" w:eastAsia="Times New Roman" w:hAnsi="Times New Roman" w:cs="Times New Roman"/>
          <w:sz w:val="24"/>
          <w:szCs w:val="24"/>
        </w:rPr>
        <w:t>consent (in addition to student assent) to be a part of the study</w:t>
      </w:r>
      <w:r w:rsidRPr="0084678F">
        <w:rPr>
          <w:rFonts w:ascii="Times New Roman" w:eastAsia="Times New Roman" w:hAnsi="Times New Roman" w:cs="Times New Roman"/>
          <w:sz w:val="24"/>
          <w:szCs w:val="24"/>
        </w:rPr>
        <w:t>. Entry into these programs occurred in the order that student enrollment forms were received</w:t>
      </w:r>
      <w:r>
        <w:rPr>
          <w:rFonts w:ascii="Times New Roman" w:eastAsia="Times New Roman" w:hAnsi="Times New Roman" w:cs="Times New Roman"/>
          <w:sz w:val="24"/>
          <w:szCs w:val="24"/>
        </w:rPr>
        <w:t xml:space="preserve"> by the school office</w:t>
      </w:r>
      <w:r w:rsidRPr="0084678F">
        <w:rPr>
          <w:rFonts w:ascii="Times New Roman" w:eastAsia="Times New Roman" w:hAnsi="Times New Roman" w:cs="Times New Roman"/>
          <w:sz w:val="24"/>
          <w:szCs w:val="24"/>
        </w:rPr>
        <w:t xml:space="preserve">, based on the school’s </w:t>
      </w:r>
      <w:r w:rsidRPr="00CE3567">
        <w:rPr>
          <w:rFonts w:ascii="Times New Roman" w:eastAsia="Times New Roman" w:hAnsi="Times New Roman" w:cs="Times New Roman"/>
          <w:i/>
          <w:iCs/>
          <w:sz w:val="24"/>
          <w:szCs w:val="24"/>
        </w:rPr>
        <w:t xml:space="preserve">first come, first served </w:t>
      </w:r>
      <w:r w:rsidRPr="0084678F">
        <w:rPr>
          <w:rFonts w:ascii="Times New Roman" w:eastAsia="Times New Roman" w:hAnsi="Times New Roman" w:cs="Times New Roman"/>
          <w:sz w:val="24"/>
          <w:szCs w:val="24"/>
        </w:rPr>
        <w:t>OST placement protocol. Once a club reached its capacity (approximately 15 students, depending on the program), students were added to a wait list and granted their second or third enrollment choice indicated on the enrollment form. The treatment group included 60 students who enrolled and were placed in STEM OST programs. Of the 60 students in the treatment group, 39 were 1</w:t>
      </w:r>
      <w:r w:rsidRPr="0084678F">
        <w:rPr>
          <w:rFonts w:ascii="Times New Roman" w:eastAsia="Times New Roman" w:hAnsi="Times New Roman" w:cs="Times New Roman"/>
          <w:sz w:val="24"/>
          <w:szCs w:val="24"/>
          <w:vertAlign w:val="superscript"/>
        </w:rPr>
        <w:t>st</w:t>
      </w:r>
      <w:r w:rsidRPr="0084678F">
        <w:rPr>
          <w:rFonts w:ascii="Times New Roman" w:eastAsia="Times New Roman" w:hAnsi="Times New Roman" w:cs="Times New Roman"/>
          <w:sz w:val="24"/>
          <w:szCs w:val="24"/>
        </w:rPr>
        <w:t xml:space="preserve"> through 3</w:t>
      </w:r>
      <w:r w:rsidRPr="0084678F">
        <w:rPr>
          <w:rFonts w:ascii="Times New Roman" w:eastAsia="Times New Roman" w:hAnsi="Times New Roman" w:cs="Times New Roman"/>
          <w:sz w:val="24"/>
          <w:szCs w:val="24"/>
          <w:vertAlign w:val="superscript"/>
        </w:rPr>
        <w:t>rd</w:t>
      </w:r>
      <w:r w:rsidRPr="0084678F">
        <w:rPr>
          <w:rFonts w:ascii="Times New Roman" w:eastAsia="Times New Roman" w:hAnsi="Times New Roman" w:cs="Times New Roman"/>
          <w:sz w:val="24"/>
          <w:szCs w:val="24"/>
        </w:rPr>
        <w:t xml:space="preserve"> grade students and 21 were 4</w:t>
      </w:r>
      <w:r w:rsidRPr="0084678F">
        <w:rPr>
          <w:rFonts w:ascii="Times New Roman" w:eastAsia="Times New Roman" w:hAnsi="Times New Roman" w:cs="Times New Roman"/>
          <w:sz w:val="24"/>
          <w:szCs w:val="24"/>
          <w:vertAlign w:val="superscript"/>
        </w:rPr>
        <w:t>th</w:t>
      </w:r>
      <w:r w:rsidRPr="0084678F">
        <w:rPr>
          <w:rFonts w:ascii="Times New Roman" w:eastAsia="Times New Roman" w:hAnsi="Times New Roman" w:cs="Times New Roman"/>
          <w:sz w:val="24"/>
          <w:szCs w:val="24"/>
        </w:rPr>
        <w:t xml:space="preserve"> through 5</w:t>
      </w:r>
      <w:r w:rsidRPr="0084678F">
        <w:rPr>
          <w:rFonts w:ascii="Times New Roman" w:eastAsia="Times New Roman" w:hAnsi="Times New Roman" w:cs="Times New Roman"/>
          <w:sz w:val="24"/>
          <w:szCs w:val="24"/>
          <w:vertAlign w:val="superscript"/>
        </w:rPr>
        <w:t>th</w:t>
      </w:r>
      <w:r w:rsidRPr="0084678F">
        <w:rPr>
          <w:rFonts w:ascii="Times New Roman" w:eastAsia="Times New Roman" w:hAnsi="Times New Roman" w:cs="Times New Roman"/>
          <w:sz w:val="24"/>
          <w:szCs w:val="24"/>
        </w:rPr>
        <w:t xml:space="preserve"> grade students</w:t>
      </w:r>
      <w:r>
        <w:rPr>
          <w:rFonts w:ascii="Times New Roman" w:eastAsia="Times New Roman" w:hAnsi="Times New Roman" w:cs="Times New Roman"/>
          <w:sz w:val="24"/>
          <w:szCs w:val="24"/>
        </w:rPr>
        <w:t>;</w:t>
      </w:r>
      <w:r w:rsidRPr="0084678F">
        <w:rPr>
          <w:rFonts w:ascii="Times New Roman" w:eastAsia="Times New Roman" w:hAnsi="Times New Roman" w:cs="Times New Roman"/>
          <w:sz w:val="24"/>
          <w:szCs w:val="24"/>
        </w:rPr>
        <w:t xml:space="preserve"> 48% were girls, 61.7% were Latinx, 21.6% African American, 10% Caucasian, 5% Asian, and 1.7% Native American.</w:t>
      </w:r>
    </w:p>
    <w:p w14:paraId="6E932567" w14:textId="77777777" w:rsidR="00523B48" w:rsidRPr="0084678F" w:rsidRDefault="00523B48" w:rsidP="00523B48">
      <w:pPr>
        <w:pStyle w:val="NoSpacing"/>
        <w:spacing w:line="480" w:lineRule="auto"/>
        <w:ind w:firstLine="720"/>
        <w:rPr>
          <w:rFonts w:ascii="Times New Roman" w:eastAsia="Times New Roman" w:hAnsi="Times New Roman" w:cs="Times New Roman"/>
          <w:sz w:val="24"/>
          <w:szCs w:val="24"/>
        </w:rPr>
      </w:pPr>
      <w:r w:rsidRPr="0084678F">
        <w:rPr>
          <w:rFonts w:ascii="Times New Roman" w:eastAsia="Times New Roman" w:hAnsi="Times New Roman" w:cs="Times New Roman"/>
          <w:sz w:val="24"/>
          <w:szCs w:val="24"/>
        </w:rPr>
        <w:t xml:space="preserve">The control group in this study was comprised of 57 students </w:t>
      </w:r>
      <w:r>
        <w:rPr>
          <w:rFonts w:ascii="Times New Roman" w:eastAsia="Times New Roman" w:hAnsi="Times New Roman" w:cs="Times New Roman"/>
          <w:sz w:val="24"/>
          <w:szCs w:val="24"/>
        </w:rPr>
        <w:t xml:space="preserve">whose parents consented to their participation in the study and </w:t>
      </w:r>
      <w:r w:rsidRPr="0084678F">
        <w:rPr>
          <w:rFonts w:ascii="Times New Roman" w:eastAsia="Times New Roman" w:hAnsi="Times New Roman" w:cs="Times New Roman"/>
          <w:sz w:val="24"/>
          <w:szCs w:val="24"/>
        </w:rPr>
        <w:t xml:space="preserve">who attempted to enroll in STEM clubs </w:t>
      </w:r>
      <w:r w:rsidRPr="0084678F">
        <w:rPr>
          <w:rFonts w:ascii="Times New Roman" w:eastAsia="Times New Roman" w:hAnsi="Times New Roman" w:cs="Times New Roman"/>
          <w:sz w:val="24"/>
          <w:szCs w:val="24"/>
        </w:rPr>
        <w:lastRenderedPageBreak/>
        <w:t xml:space="preserve">but were waitlisted </w:t>
      </w:r>
      <w:r>
        <w:rPr>
          <w:rFonts w:ascii="Times New Roman" w:eastAsia="Times New Roman" w:hAnsi="Times New Roman" w:cs="Times New Roman"/>
          <w:sz w:val="24"/>
          <w:szCs w:val="24"/>
        </w:rPr>
        <w:t>(due to the club reaching capacity)</w:t>
      </w:r>
      <w:r w:rsidRPr="0084678F">
        <w:rPr>
          <w:rFonts w:ascii="Times New Roman" w:eastAsia="Times New Roman" w:hAnsi="Times New Roman" w:cs="Times New Roman"/>
          <w:sz w:val="24"/>
          <w:szCs w:val="24"/>
        </w:rPr>
        <w:t xml:space="preserve"> and placed in their second or third choice, a non-STEM program. This ensured that students from both the treatment and control groups had similar interests and parent enrollment support regarding STEM OST programs. There was almost an even split between grade levels in the control group with 29 students in 1</w:t>
      </w:r>
      <w:r w:rsidRPr="0084678F">
        <w:rPr>
          <w:rFonts w:ascii="Times New Roman" w:eastAsia="Times New Roman" w:hAnsi="Times New Roman" w:cs="Times New Roman"/>
          <w:sz w:val="24"/>
          <w:szCs w:val="24"/>
          <w:vertAlign w:val="superscript"/>
        </w:rPr>
        <w:t>st</w:t>
      </w:r>
      <w:r w:rsidRPr="0084678F">
        <w:rPr>
          <w:rFonts w:ascii="Times New Roman" w:eastAsia="Times New Roman" w:hAnsi="Times New Roman" w:cs="Times New Roman"/>
          <w:sz w:val="24"/>
          <w:szCs w:val="24"/>
        </w:rPr>
        <w:t xml:space="preserve"> through 3</w:t>
      </w:r>
      <w:r w:rsidRPr="0084678F">
        <w:rPr>
          <w:rFonts w:ascii="Times New Roman" w:eastAsia="Times New Roman" w:hAnsi="Times New Roman" w:cs="Times New Roman"/>
          <w:sz w:val="24"/>
          <w:szCs w:val="24"/>
          <w:vertAlign w:val="superscript"/>
        </w:rPr>
        <w:t>rd</w:t>
      </w:r>
      <w:r w:rsidRPr="0084678F">
        <w:rPr>
          <w:rFonts w:ascii="Times New Roman" w:eastAsia="Times New Roman" w:hAnsi="Times New Roman" w:cs="Times New Roman"/>
          <w:sz w:val="24"/>
          <w:szCs w:val="24"/>
        </w:rPr>
        <w:t xml:space="preserve"> grade and 28 students in 4</w:t>
      </w:r>
      <w:r w:rsidRPr="0084678F">
        <w:rPr>
          <w:rFonts w:ascii="Times New Roman" w:eastAsia="Times New Roman" w:hAnsi="Times New Roman" w:cs="Times New Roman"/>
          <w:sz w:val="24"/>
          <w:szCs w:val="24"/>
          <w:vertAlign w:val="superscript"/>
        </w:rPr>
        <w:t>th</w:t>
      </w:r>
      <w:r w:rsidRPr="0084678F">
        <w:rPr>
          <w:rFonts w:ascii="Times New Roman" w:eastAsia="Times New Roman" w:hAnsi="Times New Roman" w:cs="Times New Roman"/>
          <w:sz w:val="24"/>
          <w:szCs w:val="24"/>
        </w:rPr>
        <w:t xml:space="preserve"> through 5</w:t>
      </w:r>
      <w:r w:rsidRPr="0084678F">
        <w:rPr>
          <w:rFonts w:ascii="Times New Roman" w:eastAsia="Times New Roman" w:hAnsi="Times New Roman" w:cs="Times New Roman"/>
          <w:sz w:val="24"/>
          <w:szCs w:val="24"/>
          <w:vertAlign w:val="superscript"/>
        </w:rPr>
        <w:t>th</w:t>
      </w:r>
      <w:r w:rsidRPr="0084678F">
        <w:rPr>
          <w:rFonts w:ascii="Times New Roman" w:eastAsia="Times New Roman" w:hAnsi="Times New Roman" w:cs="Times New Roman"/>
          <w:sz w:val="24"/>
          <w:szCs w:val="24"/>
        </w:rPr>
        <w:t xml:space="preserve"> grade</w:t>
      </w:r>
      <w:r>
        <w:rPr>
          <w:rFonts w:ascii="Times New Roman" w:eastAsia="Times New Roman" w:hAnsi="Times New Roman" w:cs="Times New Roman"/>
          <w:sz w:val="24"/>
          <w:szCs w:val="24"/>
        </w:rPr>
        <w:t>;</w:t>
      </w:r>
      <w:r w:rsidRPr="0084678F">
        <w:rPr>
          <w:rFonts w:ascii="Times New Roman" w:eastAsia="Times New Roman" w:hAnsi="Times New Roman" w:cs="Times New Roman"/>
          <w:sz w:val="24"/>
          <w:szCs w:val="24"/>
        </w:rPr>
        <w:t xml:space="preserve"> 59.6% were female, 52.6% were Latinx, 21.1% African American, 17.5% Caucasian, 7% Asian, and 1.8% Native American. Both treatment and control groups were</w:t>
      </w:r>
      <w:r>
        <w:rPr>
          <w:rFonts w:ascii="Times New Roman" w:eastAsia="Times New Roman" w:hAnsi="Times New Roman" w:cs="Times New Roman"/>
          <w:sz w:val="24"/>
          <w:szCs w:val="24"/>
        </w:rPr>
        <w:t xml:space="preserve"> fairly</w:t>
      </w:r>
      <w:r w:rsidRPr="0084678F">
        <w:rPr>
          <w:rFonts w:ascii="Times New Roman" w:eastAsia="Times New Roman" w:hAnsi="Times New Roman" w:cs="Times New Roman"/>
          <w:sz w:val="24"/>
          <w:szCs w:val="24"/>
        </w:rPr>
        <w:t xml:space="preserve"> representative of the broader school community. </w:t>
      </w:r>
    </w:p>
    <w:p w14:paraId="1E0ED84E" w14:textId="77777777" w:rsidR="00523B48" w:rsidRPr="0084678F" w:rsidRDefault="00523B48" w:rsidP="00523B48">
      <w:pPr>
        <w:pStyle w:val="NoSpacing"/>
        <w:spacing w:line="480" w:lineRule="auto"/>
        <w:ind w:firstLine="720"/>
        <w:rPr>
          <w:rFonts w:ascii="Times New Roman" w:eastAsia="Times New Roman" w:hAnsi="Times New Roman" w:cs="Times New Roman"/>
          <w:sz w:val="24"/>
          <w:szCs w:val="24"/>
        </w:rPr>
      </w:pPr>
      <w:r w:rsidRPr="0084678F">
        <w:rPr>
          <w:rFonts w:ascii="Times New Roman" w:eastAsia="Times New Roman" w:hAnsi="Times New Roman" w:cs="Times New Roman"/>
          <w:sz w:val="24"/>
          <w:szCs w:val="24"/>
        </w:rPr>
        <w:t>Before the study took place, the researcher met with the school district to acquire district consent for the study</w:t>
      </w:r>
      <w:r>
        <w:rPr>
          <w:rFonts w:ascii="Times New Roman" w:eastAsia="Times New Roman" w:hAnsi="Times New Roman" w:cs="Times New Roman"/>
          <w:sz w:val="24"/>
          <w:szCs w:val="24"/>
        </w:rPr>
        <w:t xml:space="preserve"> (which was granted). </w:t>
      </w:r>
      <w:r w:rsidRPr="0084678F">
        <w:rPr>
          <w:rFonts w:ascii="Times New Roman" w:eastAsia="Times New Roman" w:hAnsi="Times New Roman" w:cs="Times New Roman"/>
          <w:sz w:val="24"/>
          <w:szCs w:val="24"/>
        </w:rPr>
        <w:t>During that meeting, the researcher also gained</w:t>
      </w:r>
      <w:r>
        <w:rPr>
          <w:rFonts w:ascii="Times New Roman" w:eastAsia="Times New Roman" w:hAnsi="Times New Roman" w:cs="Times New Roman"/>
          <w:sz w:val="24"/>
          <w:szCs w:val="24"/>
        </w:rPr>
        <w:t xml:space="preserve"> district</w:t>
      </w:r>
      <w:r w:rsidRPr="0084678F">
        <w:rPr>
          <w:rFonts w:ascii="Times New Roman" w:eastAsia="Times New Roman" w:hAnsi="Times New Roman" w:cs="Times New Roman"/>
          <w:sz w:val="24"/>
          <w:szCs w:val="24"/>
        </w:rPr>
        <w:t xml:space="preserve"> approval </w:t>
      </w:r>
      <w:r>
        <w:rPr>
          <w:rFonts w:ascii="Times New Roman" w:eastAsia="Times New Roman" w:hAnsi="Times New Roman" w:cs="Times New Roman"/>
          <w:sz w:val="24"/>
          <w:szCs w:val="24"/>
        </w:rPr>
        <w:t>to seek parent and student consent to participate in the study.</w:t>
      </w:r>
      <w:r w:rsidRPr="0084678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IRB approval was then acquired. </w:t>
      </w:r>
      <w:r w:rsidRPr="0084678F">
        <w:rPr>
          <w:rFonts w:ascii="Times New Roman" w:eastAsia="Times New Roman" w:hAnsi="Times New Roman" w:cs="Times New Roman"/>
          <w:sz w:val="24"/>
          <w:szCs w:val="24"/>
        </w:rPr>
        <w:t>Once students were placed in programs,</w:t>
      </w:r>
      <w:r>
        <w:rPr>
          <w:rFonts w:ascii="Times New Roman" w:eastAsia="Times New Roman" w:hAnsi="Times New Roman" w:cs="Times New Roman"/>
          <w:sz w:val="24"/>
          <w:szCs w:val="24"/>
        </w:rPr>
        <w:t xml:space="preserve"> </w:t>
      </w:r>
      <w:r w:rsidRPr="0084678F">
        <w:rPr>
          <w:rFonts w:ascii="Times New Roman" w:eastAsia="Times New Roman" w:hAnsi="Times New Roman" w:cs="Times New Roman"/>
          <w:sz w:val="24"/>
          <w:szCs w:val="24"/>
        </w:rPr>
        <w:t>IRB consent forms for study parti</w:t>
      </w:r>
      <w:r>
        <w:rPr>
          <w:rFonts w:ascii="Times New Roman" w:eastAsia="Times New Roman" w:hAnsi="Times New Roman" w:cs="Times New Roman"/>
          <w:sz w:val="24"/>
          <w:szCs w:val="24"/>
        </w:rPr>
        <w:t xml:space="preserve">cipation </w:t>
      </w:r>
      <w:r w:rsidRPr="0084678F">
        <w:rPr>
          <w:rFonts w:ascii="Times New Roman" w:eastAsia="Times New Roman" w:hAnsi="Times New Roman" w:cs="Times New Roman"/>
          <w:sz w:val="24"/>
          <w:szCs w:val="24"/>
        </w:rPr>
        <w:t>were sent home to both parents/guardians and</w:t>
      </w:r>
      <w:r>
        <w:rPr>
          <w:rFonts w:ascii="Times New Roman" w:eastAsia="Times New Roman" w:hAnsi="Times New Roman" w:cs="Times New Roman"/>
          <w:sz w:val="24"/>
          <w:szCs w:val="24"/>
        </w:rPr>
        <w:t xml:space="preserve"> </w:t>
      </w:r>
      <w:r w:rsidRPr="0084678F">
        <w:rPr>
          <w:rFonts w:ascii="Times New Roman" w:eastAsia="Times New Roman" w:hAnsi="Times New Roman" w:cs="Times New Roman"/>
          <w:sz w:val="24"/>
          <w:szCs w:val="24"/>
        </w:rPr>
        <w:t xml:space="preserve">students. </w:t>
      </w:r>
      <w:r>
        <w:rPr>
          <w:rFonts w:ascii="Times New Roman" w:eastAsia="Times New Roman" w:hAnsi="Times New Roman" w:cs="Times New Roman"/>
          <w:sz w:val="24"/>
          <w:szCs w:val="24"/>
        </w:rPr>
        <w:t xml:space="preserve">Each consent form included both English and Spanish versions. </w:t>
      </w:r>
      <w:r w:rsidRPr="0084678F">
        <w:rPr>
          <w:rFonts w:ascii="Times New Roman" w:eastAsia="Times New Roman" w:hAnsi="Times New Roman" w:cs="Times New Roman"/>
          <w:sz w:val="24"/>
          <w:szCs w:val="24"/>
        </w:rPr>
        <w:t xml:space="preserve">Consent to participate in the study was optional and procured </w:t>
      </w:r>
      <w:r w:rsidRPr="002375A6">
        <w:rPr>
          <w:rFonts w:ascii="Times New Roman" w:eastAsia="Times New Roman" w:hAnsi="Times New Roman" w:cs="Times New Roman"/>
          <w:i/>
          <w:sz w:val="24"/>
          <w:szCs w:val="24"/>
        </w:rPr>
        <w:t>after</w:t>
      </w:r>
      <w:r w:rsidRPr="0084678F">
        <w:rPr>
          <w:rFonts w:ascii="Times New Roman" w:eastAsia="Times New Roman" w:hAnsi="Times New Roman" w:cs="Times New Roman"/>
          <w:sz w:val="24"/>
          <w:szCs w:val="24"/>
        </w:rPr>
        <w:t xml:space="preserve"> students were placed in their programs so that parents and students did not feel that program enrollment was related to consent. </w:t>
      </w:r>
    </w:p>
    <w:p w14:paraId="3A8CF3CA" w14:textId="77777777" w:rsidR="00523B48" w:rsidRPr="0084678F" w:rsidRDefault="00523B48" w:rsidP="00523B48">
      <w:pPr>
        <w:pStyle w:val="NoSpacing"/>
        <w:spacing w:line="480" w:lineRule="auto"/>
        <w:ind w:firstLine="720"/>
        <w:rPr>
          <w:rFonts w:ascii="Times New Roman" w:eastAsia="Times New Roman" w:hAnsi="Times New Roman" w:cs="Times New Roman"/>
          <w:sz w:val="24"/>
          <w:szCs w:val="24"/>
        </w:rPr>
      </w:pPr>
      <w:r w:rsidRPr="001B50ED">
        <w:rPr>
          <w:rFonts w:ascii="Times New Roman" w:hAnsi="Times New Roman" w:cs="Times New Roman"/>
          <w:b/>
          <w:bCs/>
          <w:sz w:val="24"/>
          <w:szCs w:val="24"/>
        </w:rPr>
        <w:t>Teachers.</w:t>
      </w:r>
      <w:r w:rsidRPr="001B50ED">
        <w:rPr>
          <w:rFonts w:ascii="Times New Roman" w:eastAsia="Times New Roman" w:hAnsi="Times New Roman" w:cs="Times New Roman"/>
          <w:b/>
          <w:sz w:val="28"/>
          <w:szCs w:val="28"/>
        </w:rPr>
        <w:t xml:space="preserve"> </w:t>
      </w:r>
      <w:r w:rsidRPr="0084678F">
        <w:rPr>
          <w:rFonts w:ascii="Times New Roman" w:eastAsia="Times New Roman" w:hAnsi="Times New Roman" w:cs="Times New Roman"/>
          <w:sz w:val="24"/>
          <w:szCs w:val="24"/>
        </w:rPr>
        <w:t>Pre-K through 5</w:t>
      </w:r>
      <w:r w:rsidRPr="0084678F">
        <w:rPr>
          <w:rFonts w:ascii="Times New Roman" w:eastAsia="Times New Roman" w:hAnsi="Times New Roman" w:cs="Times New Roman"/>
          <w:sz w:val="24"/>
          <w:szCs w:val="24"/>
          <w:vertAlign w:val="superscript"/>
        </w:rPr>
        <w:t>th</w:t>
      </w:r>
      <w:r w:rsidRPr="0084678F">
        <w:rPr>
          <w:rFonts w:ascii="Times New Roman" w:eastAsia="Times New Roman" w:hAnsi="Times New Roman" w:cs="Times New Roman"/>
          <w:sz w:val="24"/>
          <w:szCs w:val="24"/>
        </w:rPr>
        <w:t xml:space="preserve"> grade teachers and paraprofessionals at the school applied to teach </w:t>
      </w:r>
      <w:r>
        <w:rPr>
          <w:rFonts w:ascii="Times New Roman" w:eastAsia="Times New Roman" w:hAnsi="Times New Roman" w:cs="Times New Roman"/>
          <w:sz w:val="24"/>
          <w:szCs w:val="24"/>
        </w:rPr>
        <w:t xml:space="preserve">in the </w:t>
      </w:r>
      <w:r w:rsidRPr="0084678F">
        <w:rPr>
          <w:rFonts w:ascii="Times New Roman" w:eastAsia="Times New Roman" w:hAnsi="Times New Roman" w:cs="Times New Roman"/>
          <w:sz w:val="24"/>
          <w:szCs w:val="24"/>
        </w:rPr>
        <w:t xml:space="preserve">after school programs and be paid hourly for their planning and teaching time. </w:t>
      </w:r>
      <w:r>
        <w:rPr>
          <w:rFonts w:ascii="Times New Roman" w:eastAsia="Times New Roman" w:hAnsi="Times New Roman" w:cs="Times New Roman"/>
          <w:sz w:val="24"/>
          <w:szCs w:val="24"/>
        </w:rPr>
        <w:t>Teacher salary costs were covered by grants and donations made by community partners. Costs</w:t>
      </w:r>
      <w:r w:rsidRPr="0084678F">
        <w:rPr>
          <w:rFonts w:ascii="Times New Roman" w:eastAsia="Times New Roman" w:hAnsi="Times New Roman" w:cs="Times New Roman"/>
          <w:sz w:val="24"/>
          <w:szCs w:val="24"/>
        </w:rPr>
        <w:t xml:space="preserve"> of </w:t>
      </w:r>
      <w:r w:rsidRPr="001C4D43">
        <w:rPr>
          <w:rFonts w:ascii="Times New Roman" w:eastAsia="Times New Roman" w:hAnsi="Times New Roman" w:cs="Times New Roman"/>
          <w:i/>
          <w:iCs/>
          <w:sz w:val="24"/>
          <w:szCs w:val="24"/>
        </w:rPr>
        <w:t>community-led</w:t>
      </w:r>
      <w:r w:rsidRPr="0084678F">
        <w:rPr>
          <w:rFonts w:ascii="Times New Roman" w:eastAsia="Times New Roman" w:hAnsi="Times New Roman" w:cs="Times New Roman"/>
          <w:sz w:val="24"/>
          <w:szCs w:val="24"/>
        </w:rPr>
        <w:t xml:space="preserve"> OST programs were supported with grant funding </w:t>
      </w:r>
      <w:r>
        <w:rPr>
          <w:rFonts w:ascii="Times New Roman" w:eastAsia="Times New Roman" w:hAnsi="Times New Roman" w:cs="Times New Roman"/>
          <w:sz w:val="24"/>
          <w:szCs w:val="24"/>
        </w:rPr>
        <w:t xml:space="preserve">or </w:t>
      </w:r>
      <w:r w:rsidRPr="0084678F">
        <w:rPr>
          <w:rFonts w:ascii="Times New Roman" w:eastAsia="Times New Roman" w:hAnsi="Times New Roman" w:cs="Times New Roman"/>
          <w:sz w:val="24"/>
          <w:szCs w:val="24"/>
        </w:rPr>
        <w:t>covered by the community partners</w:t>
      </w:r>
      <w:r>
        <w:rPr>
          <w:rFonts w:ascii="Times New Roman" w:eastAsia="Times New Roman" w:hAnsi="Times New Roman" w:cs="Times New Roman"/>
          <w:sz w:val="24"/>
          <w:szCs w:val="24"/>
        </w:rPr>
        <w:t>.</w:t>
      </w:r>
      <w:r w:rsidRPr="0084678F">
        <w:rPr>
          <w:rFonts w:ascii="Times New Roman" w:eastAsia="Times New Roman" w:hAnsi="Times New Roman" w:cs="Times New Roman"/>
          <w:sz w:val="24"/>
          <w:szCs w:val="24"/>
        </w:rPr>
        <w:t xml:space="preserve"> Before the beginning of the study, the researcher held a meeting with OST program teachers and partner educators about the study purpose as well as the level of involvement required for participation in the study</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(including lesson plans, interviews, and periodic observations)</w:t>
      </w:r>
      <w:r w:rsidRPr="0084678F">
        <w:rPr>
          <w:rFonts w:ascii="Times New Roman" w:eastAsia="Times New Roman" w:hAnsi="Times New Roman" w:cs="Times New Roman"/>
          <w:sz w:val="24"/>
          <w:szCs w:val="24"/>
        </w:rPr>
        <w:t>. After the informational session about the study, teachers made final decisions about which programs they would apply to teach. Twenty-</w:t>
      </w:r>
      <w:r>
        <w:rPr>
          <w:rFonts w:ascii="Times New Roman" w:eastAsia="Times New Roman" w:hAnsi="Times New Roman" w:cs="Times New Roman"/>
          <w:sz w:val="24"/>
          <w:szCs w:val="24"/>
        </w:rPr>
        <w:t>nine</w:t>
      </w:r>
      <w:r w:rsidRPr="0084678F">
        <w:rPr>
          <w:rFonts w:ascii="Times New Roman" w:eastAsia="Times New Roman" w:hAnsi="Times New Roman" w:cs="Times New Roman"/>
          <w:sz w:val="24"/>
          <w:szCs w:val="24"/>
        </w:rPr>
        <w:t xml:space="preserve"> teachers were hired to teach twenty-three OST programs (</w:t>
      </w:r>
      <w:r>
        <w:rPr>
          <w:rFonts w:ascii="Times New Roman" w:eastAsia="Times New Roman" w:hAnsi="Times New Roman" w:cs="Times New Roman"/>
          <w:sz w:val="24"/>
          <w:szCs w:val="24"/>
        </w:rPr>
        <w:t>six</w:t>
      </w:r>
      <w:r w:rsidRPr="0084678F">
        <w:rPr>
          <w:rFonts w:ascii="Times New Roman" w:eastAsia="Times New Roman" w:hAnsi="Times New Roman" w:cs="Times New Roman"/>
          <w:sz w:val="24"/>
          <w:szCs w:val="24"/>
        </w:rPr>
        <w:t xml:space="preserve"> programs had two teachers; see Table </w:t>
      </w:r>
      <w:r>
        <w:rPr>
          <w:rFonts w:ascii="Times New Roman" w:eastAsia="Times New Roman" w:hAnsi="Times New Roman" w:cs="Times New Roman"/>
          <w:sz w:val="24"/>
          <w:szCs w:val="24"/>
        </w:rPr>
        <w:t>3.</w:t>
      </w:r>
      <w:r w:rsidRPr="0084678F">
        <w:rPr>
          <w:rFonts w:ascii="Times New Roman" w:eastAsia="Times New Roman" w:hAnsi="Times New Roman" w:cs="Times New Roman"/>
          <w:sz w:val="24"/>
          <w:szCs w:val="24"/>
        </w:rPr>
        <w:t xml:space="preserve">1). </w:t>
      </w:r>
      <w:r>
        <w:rPr>
          <w:rFonts w:ascii="Times New Roman" w:eastAsia="Times New Roman" w:hAnsi="Times New Roman" w:cs="Times New Roman"/>
          <w:sz w:val="24"/>
          <w:szCs w:val="24"/>
        </w:rPr>
        <w:t>At that time, o</w:t>
      </w:r>
      <w:r w:rsidRPr="0084678F">
        <w:rPr>
          <w:rFonts w:ascii="Times New Roman" w:eastAsia="Times New Roman" w:hAnsi="Times New Roman" w:cs="Times New Roman"/>
          <w:sz w:val="24"/>
          <w:szCs w:val="24"/>
        </w:rPr>
        <w:t>ptional consent forms to participate in the study were</w:t>
      </w:r>
      <w:r>
        <w:rPr>
          <w:rFonts w:ascii="Times New Roman" w:eastAsia="Times New Roman" w:hAnsi="Times New Roman" w:cs="Times New Roman"/>
          <w:sz w:val="24"/>
          <w:szCs w:val="24"/>
        </w:rPr>
        <w:t xml:space="preserve"> offered</w:t>
      </w:r>
      <w:r w:rsidRPr="0084678F">
        <w:rPr>
          <w:rFonts w:ascii="Times New Roman" w:eastAsia="Times New Roman" w:hAnsi="Times New Roman" w:cs="Times New Roman"/>
          <w:sz w:val="24"/>
          <w:szCs w:val="24"/>
        </w:rPr>
        <w:t xml:space="preserve"> to all OST program teachers. All 2</w:t>
      </w:r>
      <w:r>
        <w:rPr>
          <w:rFonts w:ascii="Times New Roman" w:eastAsia="Times New Roman" w:hAnsi="Times New Roman" w:cs="Times New Roman"/>
          <w:sz w:val="24"/>
          <w:szCs w:val="24"/>
        </w:rPr>
        <w:t>9</w:t>
      </w:r>
      <w:r w:rsidRPr="0084678F">
        <w:rPr>
          <w:rFonts w:ascii="Times New Roman" w:eastAsia="Times New Roman" w:hAnsi="Times New Roman" w:cs="Times New Roman"/>
          <w:sz w:val="24"/>
          <w:szCs w:val="24"/>
        </w:rPr>
        <w:t xml:space="preserve"> teachers consented to be a part of the study.  </w:t>
      </w:r>
    </w:p>
    <w:p w14:paraId="4C7162DA" w14:textId="4AA12880" w:rsidR="00523B48" w:rsidRPr="0084678F" w:rsidRDefault="00523B48" w:rsidP="00523B48">
      <w:pPr>
        <w:pStyle w:val="NoSpacing"/>
        <w:spacing w:line="480" w:lineRule="auto"/>
        <w:ind w:firstLine="720"/>
        <w:rPr>
          <w:rFonts w:ascii="Times New Roman" w:eastAsia="Times New Roman" w:hAnsi="Times New Roman" w:cs="Times New Roman"/>
          <w:sz w:val="24"/>
          <w:szCs w:val="24"/>
        </w:rPr>
      </w:pPr>
      <w:r w:rsidRPr="001B50ED">
        <w:rPr>
          <w:rFonts w:ascii="Times New Roman" w:hAnsi="Times New Roman" w:cs="Times New Roman"/>
          <w:b/>
          <w:bCs/>
          <w:sz w:val="24"/>
          <w:szCs w:val="24"/>
        </w:rPr>
        <w:t>Parents.</w:t>
      </w:r>
      <w:r w:rsidRPr="005327EB">
        <w:rPr>
          <w:rFonts w:ascii="Times New Roman" w:eastAsia="Times New Roman" w:hAnsi="Times New Roman" w:cs="Times New Roman"/>
          <w:b/>
          <w:sz w:val="28"/>
          <w:szCs w:val="28"/>
        </w:rPr>
        <w:t xml:space="preserve"> </w:t>
      </w:r>
      <w:r w:rsidRPr="0084678F">
        <w:rPr>
          <w:rFonts w:ascii="Times New Roman" w:eastAsia="Times New Roman" w:hAnsi="Times New Roman" w:cs="Times New Roman"/>
          <w:sz w:val="24"/>
          <w:szCs w:val="24"/>
        </w:rPr>
        <w:t>Parents of students in 1</w:t>
      </w:r>
      <w:r w:rsidRPr="0084678F">
        <w:rPr>
          <w:rFonts w:ascii="Times New Roman" w:eastAsia="Times New Roman" w:hAnsi="Times New Roman" w:cs="Times New Roman"/>
          <w:sz w:val="24"/>
          <w:szCs w:val="24"/>
          <w:vertAlign w:val="superscript"/>
        </w:rPr>
        <w:t>st</w:t>
      </w:r>
      <w:r w:rsidRPr="0084678F">
        <w:rPr>
          <w:rFonts w:ascii="Times New Roman" w:eastAsia="Times New Roman" w:hAnsi="Times New Roman" w:cs="Times New Roman"/>
          <w:sz w:val="24"/>
          <w:szCs w:val="24"/>
        </w:rPr>
        <w:t xml:space="preserve"> through 5</w:t>
      </w:r>
      <w:r w:rsidRPr="0084678F">
        <w:rPr>
          <w:rFonts w:ascii="Times New Roman" w:eastAsia="Times New Roman" w:hAnsi="Times New Roman" w:cs="Times New Roman"/>
          <w:sz w:val="24"/>
          <w:szCs w:val="24"/>
          <w:vertAlign w:val="superscript"/>
        </w:rPr>
        <w:t>th</w:t>
      </w:r>
      <w:r w:rsidRPr="0084678F">
        <w:rPr>
          <w:rFonts w:ascii="Times New Roman" w:eastAsia="Times New Roman" w:hAnsi="Times New Roman" w:cs="Times New Roman"/>
          <w:sz w:val="24"/>
          <w:szCs w:val="24"/>
        </w:rPr>
        <w:t xml:space="preserve"> grade who enrolled their </w:t>
      </w:r>
      <w:r>
        <w:rPr>
          <w:rFonts w:ascii="Times New Roman" w:eastAsia="Times New Roman" w:hAnsi="Times New Roman" w:cs="Times New Roman"/>
          <w:sz w:val="24"/>
          <w:szCs w:val="24"/>
        </w:rPr>
        <w:t>student(s)</w:t>
      </w:r>
      <w:r w:rsidRPr="0084678F">
        <w:rPr>
          <w:rFonts w:ascii="Times New Roman" w:eastAsia="Times New Roman" w:hAnsi="Times New Roman" w:cs="Times New Roman"/>
          <w:sz w:val="24"/>
          <w:szCs w:val="24"/>
        </w:rPr>
        <w:t xml:space="preserve"> in STEM or non-STEM OST programs and who consented to be a part of the study were randomly selected and invited to participate in one of four focus groups included in the study. The focus groups included 1</w:t>
      </w:r>
      <w:r w:rsidRPr="0084678F">
        <w:rPr>
          <w:rFonts w:ascii="Times New Roman" w:eastAsia="Times New Roman" w:hAnsi="Times New Roman" w:cs="Times New Roman"/>
          <w:sz w:val="24"/>
          <w:szCs w:val="24"/>
          <w:vertAlign w:val="superscript"/>
        </w:rPr>
        <w:t>st</w:t>
      </w:r>
      <w:r w:rsidRPr="0084678F">
        <w:rPr>
          <w:rFonts w:ascii="Times New Roman" w:eastAsia="Times New Roman" w:hAnsi="Times New Roman" w:cs="Times New Roman"/>
          <w:sz w:val="24"/>
          <w:szCs w:val="24"/>
        </w:rPr>
        <w:t xml:space="preserve"> – 3</w:t>
      </w:r>
      <w:r w:rsidRPr="0084678F">
        <w:rPr>
          <w:rFonts w:ascii="Times New Roman" w:eastAsia="Times New Roman" w:hAnsi="Times New Roman" w:cs="Times New Roman"/>
          <w:sz w:val="24"/>
          <w:szCs w:val="24"/>
          <w:vertAlign w:val="superscript"/>
        </w:rPr>
        <w:t>rd</w:t>
      </w:r>
      <w:r w:rsidRPr="0084678F">
        <w:rPr>
          <w:rFonts w:ascii="Times New Roman" w:eastAsia="Times New Roman" w:hAnsi="Times New Roman" w:cs="Times New Roman"/>
          <w:sz w:val="24"/>
          <w:szCs w:val="24"/>
        </w:rPr>
        <w:t xml:space="preserve"> control, 1</w:t>
      </w:r>
      <w:r w:rsidRPr="0084678F">
        <w:rPr>
          <w:rFonts w:ascii="Times New Roman" w:eastAsia="Times New Roman" w:hAnsi="Times New Roman" w:cs="Times New Roman"/>
          <w:sz w:val="24"/>
          <w:szCs w:val="24"/>
          <w:vertAlign w:val="superscript"/>
        </w:rPr>
        <w:t>st</w:t>
      </w:r>
      <w:r w:rsidRPr="0084678F">
        <w:rPr>
          <w:rFonts w:ascii="Times New Roman" w:eastAsia="Times New Roman" w:hAnsi="Times New Roman" w:cs="Times New Roman"/>
          <w:sz w:val="24"/>
          <w:szCs w:val="24"/>
        </w:rPr>
        <w:t xml:space="preserve"> -3</w:t>
      </w:r>
      <w:r w:rsidRPr="0084678F">
        <w:rPr>
          <w:rFonts w:ascii="Times New Roman" w:eastAsia="Times New Roman" w:hAnsi="Times New Roman" w:cs="Times New Roman"/>
          <w:sz w:val="24"/>
          <w:szCs w:val="24"/>
          <w:vertAlign w:val="superscript"/>
        </w:rPr>
        <w:t>rd</w:t>
      </w:r>
      <w:r w:rsidRPr="0084678F">
        <w:rPr>
          <w:rFonts w:ascii="Times New Roman" w:eastAsia="Times New Roman" w:hAnsi="Times New Roman" w:cs="Times New Roman"/>
          <w:sz w:val="24"/>
          <w:szCs w:val="24"/>
        </w:rPr>
        <w:t xml:space="preserve"> treatment, 4</w:t>
      </w:r>
      <w:r w:rsidRPr="0084678F">
        <w:rPr>
          <w:rFonts w:ascii="Times New Roman" w:eastAsia="Times New Roman" w:hAnsi="Times New Roman" w:cs="Times New Roman"/>
          <w:sz w:val="24"/>
          <w:szCs w:val="24"/>
          <w:vertAlign w:val="superscript"/>
        </w:rPr>
        <w:t>th</w:t>
      </w:r>
      <w:r w:rsidRPr="0084678F">
        <w:rPr>
          <w:rFonts w:ascii="Times New Roman" w:eastAsia="Times New Roman" w:hAnsi="Times New Roman" w:cs="Times New Roman"/>
          <w:sz w:val="24"/>
          <w:szCs w:val="24"/>
        </w:rPr>
        <w:t>-5</w:t>
      </w:r>
      <w:r w:rsidRPr="0084678F">
        <w:rPr>
          <w:rFonts w:ascii="Times New Roman" w:eastAsia="Times New Roman" w:hAnsi="Times New Roman" w:cs="Times New Roman"/>
          <w:sz w:val="24"/>
          <w:szCs w:val="24"/>
          <w:vertAlign w:val="superscript"/>
        </w:rPr>
        <w:t>th</w:t>
      </w:r>
      <w:r w:rsidRPr="0084678F">
        <w:rPr>
          <w:rFonts w:ascii="Times New Roman" w:eastAsia="Times New Roman" w:hAnsi="Times New Roman" w:cs="Times New Roman"/>
          <w:sz w:val="24"/>
          <w:szCs w:val="24"/>
        </w:rPr>
        <w:t xml:space="preserve"> control, and 4</w:t>
      </w:r>
      <w:r w:rsidRPr="0084678F">
        <w:rPr>
          <w:rFonts w:ascii="Times New Roman" w:eastAsia="Times New Roman" w:hAnsi="Times New Roman" w:cs="Times New Roman"/>
          <w:sz w:val="24"/>
          <w:szCs w:val="24"/>
          <w:vertAlign w:val="superscript"/>
        </w:rPr>
        <w:t>th</w:t>
      </w:r>
      <w:r w:rsidRPr="0084678F">
        <w:rPr>
          <w:rFonts w:ascii="Times New Roman" w:eastAsia="Times New Roman" w:hAnsi="Times New Roman" w:cs="Times New Roman"/>
          <w:sz w:val="24"/>
          <w:szCs w:val="24"/>
        </w:rPr>
        <w:t>-5</w:t>
      </w:r>
      <w:r w:rsidRPr="0084678F">
        <w:rPr>
          <w:rFonts w:ascii="Times New Roman" w:eastAsia="Times New Roman" w:hAnsi="Times New Roman" w:cs="Times New Roman"/>
          <w:sz w:val="24"/>
          <w:szCs w:val="24"/>
          <w:vertAlign w:val="superscript"/>
        </w:rPr>
        <w:t>th</w:t>
      </w:r>
      <w:r w:rsidRPr="0084678F">
        <w:rPr>
          <w:rFonts w:ascii="Times New Roman" w:eastAsia="Times New Roman" w:hAnsi="Times New Roman" w:cs="Times New Roman"/>
          <w:sz w:val="24"/>
          <w:szCs w:val="24"/>
        </w:rPr>
        <w:t xml:space="preserve"> treatment. Phone calls in English and Spanish</w:t>
      </w:r>
      <w:r>
        <w:rPr>
          <w:rFonts w:ascii="Times New Roman" w:eastAsia="Times New Roman" w:hAnsi="Times New Roman" w:cs="Times New Roman"/>
          <w:sz w:val="24"/>
          <w:szCs w:val="24"/>
        </w:rPr>
        <w:t>,</w:t>
      </w:r>
      <w:r w:rsidRPr="0084678F">
        <w:rPr>
          <w:rFonts w:ascii="Times New Roman" w:eastAsia="Times New Roman" w:hAnsi="Times New Roman" w:cs="Times New Roman"/>
          <w:sz w:val="24"/>
          <w:szCs w:val="24"/>
        </w:rPr>
        <w:t xml:space="preserve"> as well as in-person communication at arrival and dismissal times</w:t>
      </w:r>
      <w:r>
        <w:rPr>
          <w:rFonts w:ascii="Times New Roman" w:eastAsia="Times New Roman" w:hAnsi="Times New Roman" w:cs="Times New Roman"/>
          <w:sz w:val="24"/>
          <w:szCs w:val="24"/>
        </w:rPr>
        <w:t>,</w:t>
      </w:r>
      <w:r w:rsidRPr="0084678F">
        <w:rPr>
          <w:rFonts w:ascii="Times New Roman" w:eastAsia="Times New Roman" w:hAnsi="Times New Roman" w:cs="Times New Roman"/>
          <w:sz w:val="24"/>
          <w:szCs w:val="24"/>
        </w:rPr>
        <w:t xml:space="preserve"> were helpful in informing parents about the study and gaining parent consent. </w:t>
      </w:r>
      <w:r>
        <w:rPr>
          <w:rFonts w:ascii="Times New Roman" w:eastAsia="Times New Roman" w:hAnsi="Times New Roman" w:cs="Times New Roman"/>
          <w:sz w:val="24"/>
          <w:szCs w:val="24"/>
        </w:rPr>
        <w:t xml:space="preserve">Twenty-six parents of students in OST programs (13 STEM, 11 </w:t>
      </w:r>
      <w:r w:rsidR="002D7F78">
        <w:rPr>
          <w:rFonts w:ascii="Times New Roman" w:eastAsia="Times New Roman" w:hAnsi="Times New Roman" w:cs="Times New Roman"/>
          <w:sz w:val="24"/>
          <w:szCs w:val="24"/>
        </w:rPr>
        <w:t>non-STEM</w:t>
      </w:r>
      <w:r>
        <w:rPr>
          <w:rFonts w:ascii="Times New Roman" w:eastAsia="Times New Roman" w:hAnsi="Times New Roman" w:cs="Times New Roman"/>
          <w:sz w:val="24"/>
          <w:szCs w:val="24"/>
        </w:rPr>
        <w:t>) participated in the focus groups.</w:t>
      </w:r>
    </w:p>
    <w:p w14:paraId="4DEC3AD8" w14:textId="7DFE592B" w:rsidR="00575A42" w:rsidRDefault="00575A42" w:rsidP="00575A42">
      <w:pPr>
        <w:pStyle w:val="Caption"/>
      </w:pPr>
      <w:bookmarkStart w:id="85" w:name="_Toc13564431"/>
      <w:r>
        <w:t>Table 3.</w:t>
      </w:r>
      <w:r w:rsidR="000C02B4">
        <w:rPr>
          <w:noProof/>
        </w:rPr>
        <w:fldChar w:fldCharType="begin"/>
      </w:r>
      <w:r w:rsidR="000C02B4">
        <w:rPr>
          <w:noProof/>
        </w:rPr>
        <w:instrText xml:space="preserve"> SEQ Table_3. \* ARABIC </w:instrText>
      </w:r>
      <w:r w:rsidR="000C02B4">
        <w:rPr>
          <w:noProof/>
        </w:rPr>
        <w:fldChar w:fldCharType="separate"/>
      </w:r>
      <w:r w:rsidR="00DA275B">
        <w:rPr>
          <w:noProof/>
        </w:rPr>
        <w:t>1</w:t>
      </w:r>
      <w:bookmarkEnd w:id="85"/>
      <w:r w:rsidR="000C02B4">
        <w:rPr>
          <w:noProof/>
        </w:rPr>
        <w:fldChar w:fldCharType="end"/>
      </w:r>
    </w:p>
    <w:p w14:paraId="127C478D" w14:textId="77777777" w:rsidR="00523B48" w:rsidRPr="0084678F" w:rsidRDefault="00523B48" w:rsidP="00523B48">
      <w:pPr>
        <w:pStyle w:val="NoSpacing"/>
        <w:spacing w:line="480" w:lineRule="auto"/>
        <w:rPr>
          <w:rFonts w:ascii="Times New Roman" w:hAnsi="Times New Roman" w:cs="Times New Roman"/>
          <w:i/>
          <w:sz w:val="24"/>
          <w:szCs w:val="24"/>
        </w:rPr>
      </w:pPr>
      <w:r w:rsidRPr="0084678F">
        <w:rPr>
          <w:rFonts w:ascii="Times New Roman" w:hAnsi="Times New Roman" w:cs="Times New Roman"/>
          <w:i/>
          <w:sz w:val="24"/>
          <w:szCs w:val="24"/>
        </w:rPr>
        <w:t xml:space="preserve">OST Program Offerings </w:t>
      </w:r>
    </w:p>
    <w:tbl>
      <w:tblPr>
        <w:tblW w:w="0" w:type="auto"/>
        <w:tblLook w:val="04A0" w:firstRow="1" w:lastRow="0" w:firstColumn="1" w:lastColumn="0" w:noHBand="0" w:noVBand="1"/>
      </w:tblPr>
      <w:tblGrid>
        <w:gridCol w:w="2432"/>
        <w:gridCol w:w="1205"/>
        <w:gridCol w:w="906"/>
        <w:gridCol w:w="1065"/>
        <w:gridCol w:w="1064"/>
        <w:gridCol w:w="168"/>
        <w:gridCol w:w="1800"/>
      </w:tblGrid>
      <w:tr w:rsidR="00A25C03" w:rsidRPr="00C36587" w14:paraId="7FC5D2A7" w14:textId="77777777" w:rsidTr="005B575F">
        <w:trPr>
          <w:tblHeader/>
        </w:trPr>
        <w:tc>
          <w:tcPr>
            <w:tcW w:w="2432" w:type="dxa"/>
            <w:tcBorders>
              <w:top w:val="single" w:sz="4" w:space="0" w:color="auto"/>
              <w:left w:val="nil"/>
              <w:bottom w:val="single" w:sz="4" w:space="0" w:color="auto"/>
              <w:right w:val="nil"/>
            </w:tcBorders>
          </w:tcPr>
          <w:p w14:paraId="464D3DA6" w14:textId="77777777" w:rsidR="00A25C03" w:rsidRPr="00C36587" w:rsidRDefault="00A25C03" w:rsidP="00164AC6">
            <w:pPr>
              <w:pStyle w:val="NoSpacing"/>
              <w:rPr>
                <w:rFonts w:ascii="Times New Roman" w:hAnsi="Times New Roman" w:cs="Times New Roman"/>
                <w:color w:val="000000" w:themeColor="text1"/>
              </w:rPr>
            </w:pPr>
            <w:r w:rsidRPr="00C36587">
              <w:rPr>
                <w:rFonts w:ascii="Times New Roman" w:hAnsi="Times New Roman" w:cs="Times New Roman"/>
                <w:color w:val="000000" w:themeColor="text1"/>
              </w:rPr>
              <w:t>Program Name</w:t>
            </w:r>
          </w:p>
        </w:tc>
        <w:tc>
          <w:tcPr>
            <w:tcW w:w="1205" w:type="dxa"/>
            <w:tcBorders>
              <w:top w:val="single" w:sz="4" w:space="0" w:color="auto"/>
              <w:left w:val="nil"/>
              <w:bottom w:val="single" w:sz="4" w:space="0" w:color="auto"/>
              <w:right w:val="nil"/>
            </w:tcBorders>
          </w:tcPr>
          <w:p w14:paraId="1C42EC70" w14:textId="77777777" w:rsidR="00A25C03" w:rsidRPr="00C36587" w:rsidRDefault="00A25C03" w:rsidP="00164AC6">
            <w:pPr>
              <w:pStyle w:val="NoSpacing"/>
              <w:rPr>
                <w:rFonts w:ascii="Times New Roman" w:hAnsi="Times New Roman" w:cs="Times New Roman"/>
                <w:color w:val="000000" w:themeColor="text1"/>
              </w:rPr>
            </w:pPr>
            <w:r w:rsidRPr="00C36587">
              <w:rPr>
                <w:rFonts w:ascii="Times New Roman" w:hAnsi="Times New Roman" w:cs="Times New Roman"/>
                <w:color w:val="000000" w:themeColor="text1"/>
              </w:rPr>
              <w:t>Category</w:t>
            </w:r>
          </w:p>
        </w:tc>
        <w:tc>
          <w:tcPr>
            <w:tcW w:w="906" w:type="dxa"/>
            <w:tcBorders>
              <w:top w:val="single" w:sz="4" w:space="0" w:color="auto"/>
              <w:left w:val="nil"/>
              <w:bottom w:val="single" w:sz="4" w:space="0" w:color="auto"/>
              <w:right w:val="nil"/>
            </w:tcBorders>
          </w:tcPr>
          <w:p w14:paraId="4E754414" w14:textId="77777777" w:rsidR="00A25C03" w:rsidRPr="00C36587" w:rsidRDefault="00A25C03" w:rsidP="00164AC6">
            <w:pPr>
              <w:pStyle w:val="NoSpacing"/>
              <w:rPr>
                <w:rFonts w:ascii="Times New Roman" w:hAnsi="Times New Roman" w:cs="Times New Roman"/>
                <w:color w:val="000000" w:themeColor="text1"/>
              </w:rPr>
            </w:pPr>
            <w:r w:rsidRPr="00C36587">
              <w:rPr>
                <w:rFonts w:ascii="Times New Roman" w:hAnsi="Times New Roman" w:cs="Times New Roman"/>
                <w:color w:val="000000" w:themeColor="text1"/>
              </w:rPr>
              <w:t>Grade</w:t>
            </w:r>
          </w:p>
        </w:tc>
        <w:tc>
          <w:tcPr>
            <w:tcW w:w="1065" w:type="dxa"/>
            <w:tcBorders>
              <w:top w:val="single" w:sz="4" w:space="0" w:color="auto"/>
              <w:left w:val="nil"/>
              <w:bottom w:val="single" w:sz="4" w:space="0" w:color="auto"/>
              <w:right w:val="nil"/>
            </w:tcBorders>
          </w:tcPr>
          <w:p w14:paraId="03C1805F" w14:textId="77777777" w:rsidR="00A25C03" w:rsidRPr="00C36587" w:rsidRDefault="00A25C03" w:rsidP="00164AC6">
            <w:pPr>
              <w:pStyle w:val="NoSpacing"/>
              <w:rPr>
                <w:rFonts w:ascii="Times New Roman" w:hAnsi="Times New Roman" w:cs="Times New Roman"/>
                <w:color w:val="000000" w:themeColor="text1"/>
              </w:rPr>
            </w:pPr>
            <w:r w:rsidRPr="00C36587">
              <w:rPr>
                <w:rFonts w:ascii="Times New Roman" w:hAnsi="Times New Roman" w:cs="Times New Roman"/>
                <w:color w:val="000000" w:themeColor="text1"/>
              </w:rPr>
              <w:t>Sessions per week</w:t>
            </w:r>
          </w:p>
        </w:tc>
        <w:tc>
          <w:tcPr>
            <w:tcW w:w="1232" w:type="dxa"/>
            <w:gridSpan w:val="2"/>
            <w:tcBorders>
              <w:top w:val="single" w:sz="4" w:space="0" w:color="auto"/>
              <w:left w:val="nil"/>
              <w:bottom w:val="single" w:sz="4" w:space="0" w:color="auto"/>
              <w:right w:val="nil"/>
            </w:tcBorders>
          </w:tcPr>
          <w:p w14:paraId="31666C78" w14:textId="77777777" w:rsidR="00A25C03" w:rsidRPr="00C36587" w:rsidRDefault="00A25C03" w:rsidP="00164AC6">
            <w:pPr>
              <w:pStyle w:val="NoSpacing"/>
              <w:rPr>
                <w:rFonts w:ascii="Times New Roman" w:hAnsi="Times New Roman" w:cs="Times New Roman"/>
                <w:color w:val="000000" w:themeColor="text1"/>
              </w:rPr>
            </w:pPr>
            <w:r w:rsidRPr="00C36587">
              <w:rPr>
                <w:rFonts w:ascii="Times New Roman" w:hAnsi="Times New Roman" w:cs="Times New Roman"/>
                <w:color w:val="000000" w:themeColor="text1"/>
              </w:rPr>
              <w:t>Number of students</w:t>
            </w:r>
          </w:p>
        </w:tc>
        <w:tc>
          <w:tcPr>
            <w:tcW w:w="1800" w:type="dxa"/>
            <w:tcBorders>
              <w:top w:val="single" w:sz="4" w:space="0" w:color="auto"/>
              <w:left w:val="nil"/>
              <w:bottom w:val="single" w:sz="4" w:space="0" w:color="auto"/>
              <w:right w:val="nil"/>
            </w:tcBorders>
          </w:tcPr>
          <w:p w14:paraId="415BF4A9" w14:textId="77777777" w:rsidR="00A25C03" w:rsidRPr="00C36587" w:rsidRDefault="00A25C03" w:rsidP="00164AC6">
            <w:pPr>
              <w:pStyle w:val="NoSpacing"/>
              <w:rPr>
                <w:rFonts w:ascii="Times New Roman" w:hAnsi="Times New Roman" w:cs="Times New Roman"/>
                <w:color w:val="000000" w:themeColor="text1"/>
              </w:rPr>
            </w:pPr>
            <w:r w:rsidRPr="00C36587">
              <w:rPr>
                <w:rFonts w:ascii="Times New Roman" w:hAnsi="Times New Roman" w:cs="Times New Roman"/>
                <w:color w:val="000000" w:themeColor="text1"/>
              </w:rPr>
              <w:t>Teacher type</w:t>
            </w:r>
          </w:p>
        </w:tc>
      </w:tr>
      <w:tr w:rsidR="00A25C03" w:rsidRPr="00C36587" w14:paraId="754BF3C5" w14:textId="77777777" w:rsidTr="00164AC6">
        <w:trPr>
          <w:trHeight w:val="288"/>
        </w:trPr>
        <w:tc>
          <w:tcPr>
            <w:tcW w:w="2432" w:type="dxa"/>
            <w:tcBorders>
              <w:top w:val="single" w:sz="4" w:space="0" w:color="auto"/>
              <w:left w:val="nil"/>
              <w:bottom w:val="nil"/>
              <w:right w:val="nil"/>
            </w:tcBorders>
          </w:tcPr>
          <w:p w14:paraId="632F5A02" w14:textId="2EAED8CE" w:rsidR="00A25C03" w:rsidRPr="00C36587" w:rsidRDefault="00365D2D" w:rsidP="00164AC6">
            <w:pPr>
              <w:pStyle w:val="NoSpacing"/>
              <w:rPr>
                <w:rFonts w:ascii="Times New Roman" w:hAnsi="Times New Roman" w:cs="Times New Roman"/>
                <w:color w:val="000000" w:themeColor="text1"/>
              </w:rPr>
            </w:pPr>
            <w:r>
              <w:rPr>
                <w:rFonts w:ascii="Times New Roman" w:hAnsi="Times New Roman" w:cs="Times New Roman"/>
                <w:color w:val="000000" w:themeColor="text1"/>
              </w:rPr>
              <w:t>Connect Block</w:t>
            </w:r>
            <w:r w:rsidR="00A25C03" w:rsidRPr="00C36587">
              <w:rPr>
                <w:rFonts w:ascii="Times New Roman" w:hAnsi="Times New Roman" w:cs="Times New Roman"/>
                <w:color w:val="000000" w:themeColor="text1"/>
              </w:rPr>
              <w:t xml:space="preserve"> Art (2 sections)</w:t>
            </w:r>
          </w:p>
        </w:tc>
        <w:tc>
          <w:tcPr>
            <w:tcW w:w="1205" w:type="dxa"/>
            <w:tcBorders>
              <w:top w:val="single" w:sz="4" w:space="0" w:color="auto"/>
              <w:left w:val="nil"/>
              <w:bottom w:val="nil"/>
              <w:right w:val="nil"/>
            </w:tcBorders>
          </w:tcPr>
          <w:p w14:paraId="2A9CFCFB" w14:textId="77777777" w:rsidR="00A25C03" w:rsidRPr="00C36587" w:rsidRDefault="00A25C03" w:rsidP="00164AC6">
            <w:pPr>
              <w:pStyle w:val="NoSpacing"/>
              <w:jc w:val="center"/>
              <w:rPr>
                <w:rFonts w:ascii="Times New Roman" w:hAnsi="Times New Roman" w:cs="Times New Roman"/>
                <w:color w:val="000000" w:themeColor="text1"/>
                <w:sz w:val="20"/>
                <w:szCs w:val="20"/>
              </w:rPr>
            </w:pPr>
            <w:r w:rsidRPr="00C36587">
              <w:rPr>
                <w:rFonts w:ascii="Times New Roman" w:hAnsi="Times New Roman" w:cs="Times New Roman"/>
                <w:color w:val="000000" w:themeColor="text1"/>
                <w:sz w:val="20"/>
                <w:szCs w:val="20"/>
              </w:rPr>
              <w:t>Non-STEM</w:t>
            </w:r>
          </w:p>
        </w:tc>
        <w:tc>
          <w:tcPr>
            <w:tcW w:w="906" w:type="dxa"/>
            <w:tcBorders>
              <w:top w:val="single" w:sz="4" w:space="0" w:color="auto"/>
              <w:left w:val="nil"/>
              <w:bottom w:val="nil"/>
              <w:right w:val="nil"/>
            </w:tcBorders>
          </w:tcPr>
          <w:p w14:paraId="63A2057E" w14:textId="77777777" w:rsidR="00A25C03" w:rsidRPr="00C36587" w:rsidRDefault="00A25C03" w:rsidP="00164AC6">
            <w:pPr>
              <w:pStyle w:val="NoSpacing"/>
              <w:rPr>
                <w:rFonts w:ascii="Times New Roman" w:hAnsi="Times New Roman" w:cs="Times New Roman"/>
                <w:color w:val="000000" w:themeColor="text1"/>
              </w:rPr>
            </w:pPr>
            <w:r w:rsidRPr="00C36587">
              <w:rPr>
                <w:rFonts w:ascii="Times New Roman" w:hAnsi="Times New Roman" w:cs="Times New Roman"/>
                <w:color w:val="000000" w:themeColor="text1"/>
              </w:rPr>
              <w:t>1st-3rd</w:t>
            </w:r>
          </w:p>
        </w:tc>
        <w:tc>
          <w:tcPr>
            <w:tcW w:w="1065" w:type="dxa"/>
            <w:tcBorders>
              <w:top w:val="single" w:sz="4" w:space="0" w:color="auto"/>
              <w:left w:val="nil"/>
              <w:bottom w:val="nil"/>
              <w:right w:val="nil"/>
            </w:tcBorders>
          </w:tcPr>
          <w:p w14:paraId="59B9AA95" w14:textId="77777777" w:rsidR="00A25C03" w:rsidRPr="00C36587" w:rsidRDefault="00A25C03" w:rsidP="00164AC6">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1</w:t>
            </w:r>
          </w:p>
        </w:tc>
        <w:tc>
          <w:tcPr>
            <w:tcW w:w="1064" w:type="dxa"/>
            <w:tcBorders>
              <w:top w:val="single" w:sz="4" w:space="0" w:color="auto"/>
              <w:left w:val="nil"/>
              <w:bottom w:val="nil"/>
              <w:right w:val="nil"/>
            </w:tcBorders>
          </w:tcPr>
          <w:p w14:paraId="42D200FA" w14:textId="77777777" w:rsidR="00A25C03" w:rsidRPr="00C36587" w:rsidRDefault="00A25C03" w:rsidP="00164AC6">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15</w:t>
            </w:r>
          </w:p>
        </w:tc>
        <w:tc>
          <w:tcPr>
            <w:tcW w:w="1968" w:type="dxa"/>
            <w:gridSpan w:val="2"/>
            <w:tcBorders>
              <w:top w:val="single" w:sz="4" w:space="0" w:color="auto"/>
              <w:left w:val="nil"/>
              <w:bottom w:val="nil"/>
              <w:right w:val="nil"/>
            </w:tcBorders>
          </w:tcPr>
          <w:p w14:paraId="0D7C5169" w14:textId="77777777" w:rsidR="00A25C03" w:rsidRPr="00C36587" w:rsidRDefault="00A25C03" w:rsidP="00164AC6">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School</w:t>
            </w:r>
          </w:p>
        </w:tc>
      </w:tr>
      <w:tr w:rsidR="00A25C03" w:rsidRPr="00C36587" w14:paraId="11B12AF7" w14:textId="77777777" w:rsidTr="00164AC6">
        <w:trPr>
          <w:trHeight w:val="288"/>
        </w:trPr>
        <w:tc>
          <w:tcPr>
            <w:tcW w:w="2432" w:type="dxa"/>
            <w:tcBorders>
              <w:top w:val="nil"/>
              <w:left w:val="nil"/>
              <w:bottom w:val="nil"/>
              <w:right w:val="nil"/>
            </w:tcBorders>
          </w:tcPr>
          <w:p w14:paraId="7DD3C978" w14:textId="77777777" w:rsidR="00A25C03" w:rsidRPr="00C36587" w:rsidRDefault="00A25C03" w:rsidP="00164AC6">
            <w:pPr>
              <w:pStyle w:val="NoSpacing"/>
              <w:rPr>
                <w:rFonts w:ascii="Times New Roman" w:hAnsi="Times New Roman" w:cs="Times New Roman"/>
                <w:color w:val="000000" w:themeColor="text1"/>
              </w:rPr>
            </w:pPr>
            <w:r w:rsidRPr="00C36587">
              <w:rPr>
                <w:rFonts w:ascii="Times New Roman" w:hAnsi="Times New Roman" w:cs="Times New Roman"/>
                <w:color w:val="000000" w:themeColor="text1"/>
              </w:rPr>
              <w:t>4-H, Farm Fun</w:t>
            </w:r>
          </w:p>
        </w:tc>
        <w:tc>
          <w:tcPr>
            <w:tcW w:w="1205" w:type="dxa"/>
            <w:tcBorders>
              <w:top w:val="nil"/>
              <w:left w:val="nil"/>
              <w:bottom w:val="nil"/>
              <w:right w:val="nil"/>
            </w:tcBorders>
          </w:tcPr>
          <w:p w14:paraId="40E4F901" w14:textId="77777777" w:rsidR="00A25C03" w:rsidRPr="00C36587" w:rsidRDefault="00A25C03" w:rsidP="00164AC6">
            <w:pPr>
              <w:pStyle w:val="NoSpacing"/>
              <w:jc w:val="center"/>
              <w:rPr>
                <w:rFonts w:ascii="Times New Roman" w:hAnsi="Times New Roman" w:cs="Times New Roman"/>
                <w:color w:val="000000" w:themeColor="text1"/>
                <w:sz w:val="20"/>
                <w:szCs w:val="20"/>
              </w:rPr>
            </w:pPr>
            <w:r w:rsidRPr="00C36587">
              <w:rPr>
                <w:rFonts w:ascii="Times New Roman" w:hAnsi="Times New Roman" w:cs="Times New Roman"/>
                <w:color w:val="000000" w:themeColor="text1"/>
                <w:sz w:val="20"/>
                <w:szCs w:val="20"/>
              </w:rPr>
              <w:t>Non-STEM</w:t>
            </w:r>
          </w:p>
        </w:tc>
        <w:tc>
          <w:tcPr>
            <w:tcW w:w="906" w:type="dxa"/>
            <w:tcBorders>
              <w:top w:val="nil"/>
              <w:left w:val="nil"/>
              <w:bottom w:val="nil"/>
              <w:right w:val="nil"/>
            </w:tcBorders>
          </w:tcPr>
          <w:p w14:paraId="2B31714F" w14:textId="77777777" w:rsidR="00A25C03" w:rsidRPr="00C36587" w:rsidRDefault="00A25C03" w:rsidP="00164AC6">
            <w:pPr>
              <w:pStyle w:val="NoSpacing"/>
              <w:rPr>
                <w:rFonts w:ascii="Times New Roman" w:hAnsi="Times New Roman" w:cs="Times New Roman"/>
                <w:color w:val="000000" w:themeColor="text1"/>
              </w:rPr>
            </w:pPr>
            <w:r w:rsidRPr="00C36587">
              <w:rPr>
                <w:rFonts w:ascii="Times New Roman" w:hAnsi="Times New Roman" w:cs="Times New Roman"/>
                <w:color w:val="000000" w:themeColor="text1"/>
              </w:rPr>
              <w:t>1st-3rd</w:t>
            </w:r>
          </w:p>
        </w:tc>
        <w:tc>
          <w:tcPr>
            <w:tcW w:w="1065" w:type="dxa"/>
            <w:tcBorders>
              <w:top w:val="nil"/>
              <w:left w:val="nil"/>
              <w:bottom w:val="nil"/>
              <w:right w:val="nil"/>
            </w:tcBorders>
          </w:tcPr>
          <w:p w14:paraId="22D4A44A" w14:textId="77777777" w:rsidR="00A25C03" w:rsidRPr="00C36587" w:rsidRDefault="00A25C03" w:rsidP="00164AC6">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1</w:t>
            </w:r>
          </w:p>
        </w:tc>
        <w:tc>
          <w:tcPr>
            <w:tcW w:w="1064" w:type="dxa"/>
            <w:tcBorders>
              <w:top w:val="nil"/>
              <w:left w:val="nil"/>
              <w:bottom w:val="nil"/>
              <w:right w:val="nil"/>
            </w:tcBorders>
          </w:tcPr>
          <w:p w14:paraId="52AF7463" w14:textId="77777777" w:rsidR="00A25C03" w:rsidRPr="00C36587" w:rsidRDefault="00A25C03" w:rsidP="00164AC6">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15</w:t>
            </w:r>
          </w:p>
        </w:tc>
        <w:tc>
          <w:tcPr>
            <w:tcW w:w="1968" w:type="dxa"/>
            <w:gridSpan w:val="2"/>
            <w:tcBorders>
              <w:top w:val="nil"/>
              <w:left w:val="nil"/>
              <w:bottom w:val="nil"/>
              <w:right w:val="nil"/>
            </w:tcBorders>
          </w:tcPr>
          <w:p w14:paraId="3010DB13" w14:textId="77777777" w:rsidR="00A25C03" w:rsidRPr="00C36587" w:rsidRDefault="00A25C03" w:rsidP="00164AC6">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Community</w:t>
            </w:r>
          </w:p>
        </w:tc>
      </w:tr>
      <w:tr w:rsidR="00A25C03" w:rsidRPr="00C36587" w14:paraId="2B2C9B1C" w14:textId="77777777" w:rsidTr="00164AC6">
        <w:trPr>
          <w:trHeight w:val="288"/>
        </w:trPr>
        <w:tc>
          <w:tcPr>
            <w:tcW w:w="2432" w:type="dxa"/>
            <w:tcBorders>
              <w:top w:val="nil"/>
              <w:left w:val="nil"/>
              <w:bottom w:val="nil"/>
              <w:right w:val="nil"/>
            </w:tcBorders>
          </w:tcPr>
          <w:p w14:paraId="54CA0F02" w14:textId="77777777" w:rsidR="00A25C03" w:rsidRPr="00C36587" w:rsidRDefault="00A25C03" w:rsidP="00164AC6">
            <w:pPr>
              <w:pStyle w:val="NoSpacing"/>
              <w:rPr>
                <w:rFonts w:ascii="Times New Roman" w:hAnsi="Times New Roman" w:cs="Times New Roman"/>
                <w:color w:val="000000" w:themeColor="text1"/>
              </w:rPr>
            </w:pPr>
            <w:r w:rsidRPr="00C36587">
              <w:rPr>
                <w:rFonts w:ascii="Times New Roman" w:hAnsi="Times New Roman" w:cs="Times New Roman"/>
                <w:color w:val="000000" w:themeColor="text1"/>
              </w:rPr>
              <w:t>Readers Theater</w:t>
            </w:r>
          </w:p>
        </w:tc>
        <w:tc>
          <w:tcPr>
            <w:tcW w:w="1205" w:type="dxa"/>
            <w:tcBorders>
              <w:top w:val="nil"/>
              <w:left w:val="nil"/>
              <w:bottom w:val="nil"/>
              <w:right w:val="nil"/>
            </w:tcBorders>
          </w:tcPr>
          <w:p w14:paraId="66AEB24A" w14:textId="77777777" w:rsidR="00A25C03" w:rsidRPr="00C36587" w:rsidRDefault="00A25C03" w:rsidP="00164AC6">
            <w:pPr>
              <w:pStyle w:val="NoSpacing"/>
              <w:jc w:val="center"/>
              <w:rPr>
                <w:rFonts w:ascii="Times New Roman" w:hAnsi="Times New Roman" w:cs="Times New Roman"/>
                <w:color w:val="000000" w:themeColor="text1"/>
                <w:sz w:val="20"/>
                <w:szCs w:val="20"/>
              </w:rPr>
            </w:pPr>
            <w:r w:rsidRPr="00C36587">
              <w:rPr>
                <w:rFonts w:ascii="Times New Roman" w:hAnsi="Times New Roman" w:cs="Times New Roman"/>
                <w:color w:val="000000" w:themeColor="text1"/>
                <w:sz w:val="20"/>
                <w:szCs w:val="20"/>
              </w:rPr>
              <w:t>Non-STEM</w:t>
            </w:r>
          </w:p>
        </w:tc>
        <w:tc>
          <w:tcPr>
            <w:tcW w:w="906" w:type="dxa"/>
            <w:tcBorders>
              <w:top w:val="nil"/>
              <w:left w:val="nil"/>
              <w:bottom w:val="nil"/>
              <w:right w:val="nil"/>
            </w:tcBorders>
          </w:tcPr>
          <w:p w14:paraId="56FAB6AB" w14:textId="77777777" w:rsidR="00A25C03" w:rsidRPr="00C36587" w:rsidRDefault="00A25C03" w:rsidP="00164AC6">
            <w:pPr>
              <w:pStyle w:val="NoSpacing"/>
              <w:rPr>
                <w:rFonts w:ascii="Times New Roman" w:hAnsi="Times New Roman" w:cs="Times New Roman"/>
                <w:color w:val="000000" w:themeColor="text1"/>
              </w:rPr>
            </w:pPr>
            <w:r w:rsidRPr="00C36587">
              <w:rPr>
                <w:rFonts w:ascii="Times New Roman" w:hAnsi="Times New Roman" w:cs="Times New Roman"/>
                <w:color w:val="000000" w:themeColor="text1"/>
              </w:rPr>
              <w:t>1st-3rd</w:t>
            </w:r>
          </w:p>
        </w:tc>
        <w:tc>
          <w:tcPr>
            <w:tcW w:w="1065" w:type="dxa"/>
            <w:tcBorders>
              <w:top w:val="nil"/>
              <w:left w:val="nil"/>
              <w:bottom w:val="nil"/>
              <w:right w:val="nil"/>
            </w:tcBorders>
          </w:tcPr>
          <w:p w14:paraId="6B3EACA3" w14:textId="77777777" w:rsidR="00A25C03" w:rsidRPr="00C36587" w:rsidRDefault="00A25C03" w:rsidP="00164AC6">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2</w:t>
            </w:r>
          </w:p>
        </w:tc>
        <w:tc>
          <w:tcPr>
            <w:tcW w:w="1064" w:type="dxa"/>
            <w:tcBorders>
              <w:top w:val="nil"/>
              <w:left w:val="nil"/>
              <w:bottom w:val="nil"/>
              <w:right w:val="nil"/>
            </w:tcBorders>
          </w:tcPr>
          <w:p w14:paraId="5E71E658" w14:textId="77777777" w:rsidR="00A25C03" w:rsidRPr="00C36587" w:rsidRDefault="00A25C03" w:rsidP="00164AC6">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13</w:t>
            </w:r>
          </w:p>
        </w:tc>
        <w:tc>
          <w:tcPr>
            <w:tcW w:w="1968" w:type="dxa"/>
            <w:gridSpan w:val="2"/>
            <w:tcBorders>
              <w:top w:val="nil"/>
              <w:left w:val="nil"/>
              <w:bottom w:val="nil"/>
              <w:right w:val="nil"/>
            </w:tcBorders>
          </w:tcPr>
          <w:p w14:paraId="529EA4FF" w14:textId="77777777" w:rsidR="00A25C03" w:rsidRPr="00C36587" w:rsidRDefault="00A25C03" w:rsidP="00164AC6">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School</w:t>
            </w:r>
          </w:p>
        </w:tc>
      </w:tr>
      <w:tr w:rsidR="00A25C03" w:rsidRPr="00C36587" w14:paraId="4F00323A" w14:textId="77777777" w:rsidTr="00164AC6">
        <w:trPr>
          <w:trHeight w:val="288"/>
        </w:trPr>
        <w:tc>
          <w:tcPr>
            <w:tcW w:w="2432" w:type="dxa"/>
            <w:tcBorders>
              <w:top w:val="nil"/>
              <w:left w:val="nil"/>
              <w:bottom w:val="nil"/>
              <w:right w:val="nil"/>
            </w:tcBorders>
          </w:tcPr>
          <w:p w14:paraId="69475E28" w14:textId="77777777" w:rsidR="00A25C03" w:rsidRPr="00C36587" w:rsidRDefault="00A25C03" w:rsidP="00164AC6">
            <w:pPr>
              <w:pStyle w:val="NoSpacing"/>
              <w:rPr>
                <w:rFonts w:ascii="Times New Roman" w:hAnsi="Times New Roman" w:cs="Times New Roman"/>
                <w:color w:val="000000" w:themeColor="text1"/>
              </w:rPr>
            </w:pPr>
            <w:r w:rsidRPr="00C36587">
              <w:rPr>
                <w:rFonts w:ascii="Times New Roman" w:hAnsi="Times New Roman" w:cs="Times New Roman"/>
                <w:color w:val="000000" w:themeColor="text1"/>
              </w:rPr>
              <w:t xml:space="preserve">Camp Fire Starflight </w:t>
            </w:r>
          </w:p>
        </w:tc>
        <w:tc>
          <w:tcPr>
            <w:tcW w:w="1205" w:type="dxa"/>
            <w:tcBorders>
              <w:top w:val="nil"/>
              <w:left w:val="nil"/>
              <w:bottom w:val="nil"/>
              <w:right w:val="nil"/>
            </w:tcBorders>
          </w:tcPr>
          <w:p w14:paraId="71F40E54" w14:textId="77777777" w:rsidR="00A25C03" w:rsidRPr="00C36587" w:rsidRDefault="00A25C03" w:rsidP="00164AC6">
            <w:pPr>
              <w:pStyle w:val="NoSpacing"/>
              <w:jc w:val="center"/>
              <w:rPr>
                <w:rFonts w:ascii="Times New Roman" w:hAnsi="Times New Roman" w:cs="Times New Roman"/>
                <w:color w:val="000000" w:themeColor="text1"/>
                <w:sz w:val="20"/>
                <w:szCs w:val="20"/>
              </w:rPr>
            </w:pPr>
            <w:r w:rsidRPr="00C36587">
              <w:rPr>
                <w:rFonts w:ascii="Times New Roman" w:hAnsi="Times New Roman" w:cs="Times New Roman"/>
                <w:color w:val="000000" w:themeColor="text1"/>
                <w:sz w:val="20"/>
                <w:szCs w:val="20"/>
              </w:rPr>
              <w:t>Non-STEM</w:t>
            </w:r>
          </w:p>
        </w:tc>
        <w:tc>
          <w:tcPr>
            <w:tcW w:w="906" w:type="dxa"/>
            <w:tcBorders>
              <w:top w:val="nil"/>
              <w:left w:val="nil"/>
              <w:bottom w:val="nil"/>
              <w:right w:val="nil"/>
            </w:tcBorders>
          </w:tcPr>
          <w:p w14:paraId="3AD698A3" w14:textId="77777777" w:rsidR="00A25C03" w:rsidRPr="00C36587" w:rsidRDefault="00A25C03" w:rsidP="00164AC6">
            <w:pPr>
              <w:pStyle w:val="NoSpacing"/>
              <w:rPr>
                <w:rFonts w:ascii="Times New Roman" w:hAnsi="Times New Roman" w:cs="Times New Roman"/>
                <w:color w:val="000000" w:themeColor="text1"/>
              </w:rPr>
            </w:pPr>
            <w:r w:rsidRPr="00C36587">
              <w:rPr>
                <w:rFonts w:ascii="Times New Roman" w:hAnsi="Times New Roman" w:cs="Times New Roman"/>
                <w:color w:val="000000" w:themeColor="text1"/>
              </w:rPr>
              <w:t>1st-3rd</w:t>
            </w:r>
          </w:p>
        </w:tc>
        <w:tc>
          <w:tcPr>
            <w:tcW w:w="1065" w:type="dxa"/>
            <w:tcBorders>
              <w:top w:val="nil"/>
              <w:left w:val="nil"/>
              <w:bottom w:val="nil"/>
              <w:right w:val="nil"/>
            </w:tcBorders>
          </w:tcPr>
          <w:p w14:paraId="55AA8340" w14:textId="77777777" w:rsidR="00A25C03" w:rsidRPr="00C36587" w:rsidRDefault="00A25C03" w:rsidP="00164AC6">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1</w:t>
            </w:r>
          </w:p>
        </w:tc>
        <w:tc>
          <w:tcPr>
            <w:tcW w:w="1064" w:type="dxa"/>
            <w:tcBorders>
              <w:top w:val="nil"/>
              <w:left w:val="nil"/>
              <w:bottom w:val="nil"/>
              <w:right w:val="nil"/>
            </w:tcBorders>
          </w:tcPr>
          <w:p w14:paraId="097A0685" w14:textId="77777777" w:rsidR="00A25C03" w:rsidRPr="00C36587" w:rsidRDefault="00A25C03" w:rsidP="00164AC6">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12</w:t>
            </w:r>
          </w:p>
        </w:tc>
        <w:tc>
          <w:tcPr>
            <w:tcW w:w="1968" w:type="dxa"/>
            <w:gridSpan w:val="2"/>
            <w:tcBorders>
              <w:top w:val="nil"/>
              <w:left w:val="nil"/>
              <w:bottom w:val="nil"/>
              <w:right w:val="nil"/>
            </w:tcBorders>
          </w:tcPr>
          <w:p w14:paraId="2958CEBF" w14:textId="77777777" w:rsidR="00A25C03" w:rsidRPr="00C36587" w:rsidRDefault="00A25C03" w:rsidP="00164AC6">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Community</w:t>
            </w:r>
          </w:p>
        </w:tc>
      </w:tr>
      <w:tr w:rsidR="00A25C03" w:rsidRPr="00C36587" w14:paraId="5BB729EC" w14:textId="77777777" w:rsidTr="00164AC6">
        <w:trPr>
          <w:trHeight w:val="288"/>
        </w:trPr>
        <w:tc>
          <w:tcPr>
            <w:tcW w:w="2432" w:type="dxa"/>
            <w:tcBorders>
              <w:top w:val="nil"/>
              <w:left w:val="nil"/>
              <w:bottom w:val="nil"/>
              <w:right w:val="nil"/>
            </w:tcBorders>
          </w:tcPr>
          <w:p w14:paraId="5593C7CA" w14:textId="77777777" w:rsidR="00A25C03" w:rsidRPr="00C36587" w:rsidRDefault="00A25C03" w:rsidP="00164AC6">
            <w:pPr>
              <w:pStyle w:val="NoSpacing"/>
              <w:rPr>
                <w:rFonts w:ascii="Times New Roman" w:hAnsi="Times New Roman" w:cs="Times New Roman"/>
                <w:color w:val="000000" w:themeColor="text1"/>
              </w:rPr>
            </w:pPr>
            <w:r w:rsidRPr="00C36587">
              <w:rPr>
                <w:rFonts w:ascii="Times New Roman" w:hAnsi="Times New Roman" w:cs="Times New Roman"/>
                <w:color w:val="000000" w:themeColor="text1"/>
              </w:rPr>
              <w:t>Sewing</w:t>
            </w:r>
          </w:p>
        </w:tc>
        <w:tc>
          <w:tcPr>
            <w:tcW w:w="1205" w:type="dxa"/>
            <w:tcBorders>
              <w:top w:val="nil"/>
              <w:left w:val="nil"/>
              <w:bottom w:val="nil"/>
              <w:right w:val="nil"/>
            </w:tcBorders>
          </w:tcPr>
          <w:p w14:paraId="21647FBA" w14:textId="77777777" w:rsidR="00A25C03" w:rsidRPr="00C36587" w:rsidRDefault="00A25C03" w:rsidP="00164AC6">
            <w:pPr>
              <w:pStyle w:val="NoSpacing"/>
              <w:jc w:val="center"/>
              <w:rPr>
                <w:rFonts w:ascii="Times New Roman" w:hAnsi="Times New Roman" w:cs="Times New Roman"/>
                <w:color w:val="000000" w:themeColor="text1"/>
                <w:sz w:val="20"/>
                <w:szCs w:val="20"/>
              </w:rPr>
            </w:pPr>
            <w:r w:rsidRPr="00C36587">
              <w:rPr>
                <w:rFonts w:ascii="Times New Roman" w:hAnsi="Times New Roman" w:cs="Times New Roman"/>
                <w:color w:val="000000" w:themeColor="text1"/>
                <w:sz w:val="20"/>
                <w:szCs w:val="20"/>
              </w:rPr>
              <w:t>Non-STEM</w:t>
            </w:r>
          </w:p>
        </w:tc>
        <w:tc>
          <w:tcPr>
            <w:tcW w:w="906" w:type="dxa"/>
            <w:tcBorders>
              <w:top w:val="nil"/>
              <w:left w:val="nil"/>
              <w:bottom w:val="nil"/>
              <w:right w:val="nil"/>
            </w:tcBorders>
          </w:tcPr>
          <w:p w14:paraId="2784D944" w14:textId="77777777" w:rsidR="00A25C03" w:rsidRPr="00C36587" w:rsidRDefault="00A25C03" w:rsidP="00164AC6">
            <w:pPr>
              <w:pStyle w:val="NoSpacing"/>
              <w:rPr>
                <w:rFonts w:ascii="Times New Roman" w:hAnsi="Times New Roman" w:cs="Times New Roman"/>
                <w:color w:val="000000" w:themeColor="text1"/>
              </w:rPr>
            </w:pPr>
            <w:r w:rsidRPr="00C36587">
              <w:rPr>
                <w:rFonts w:ascii="Times New Roman" w:hAnsi="Times New Roman" w:cs="Times New Roman"/>
                <w:color w:val="000000" w:themeColor="text1"/>
              </w:rPr>
              <w:t>4th-5th</w:t>
            </w:r>
          </w:p>
        </w:tc>
        <w:tc>
          <w:tcPr>
            <w:tcW w:w="1065" w:type="dxa"/>
            <w:tcBorders>
              <w:top w:val="nil"/>
              <w:left w:val="nil"/>
              <w:bottom w:val="nil"/>
              <w:right w:val="nil"/>
            </w:tcBorders>
          </w:tcPr>
          <w:p w14:paraId="2E8FBF40" w14:textId="77777777" w:rsidR="00A25C03" w:rsidRPr="00C36587" w:rsidRDefault="00A25C03" w:rsidP="00164AC6">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1</w:t>
            </w:r>
          </w:p>
        </w:tc>
        <w:tc>
          <w:tcPr>
            <w:tcW w:w="1064" w:type="dxa"/>
            <w:tcBorders>
              <w:top w:val="nil"/>
              <w:left w:val="nil"/>
              <w:bottom w:val="nil"/>
              <w:right w:val="nil"/>
            </w:tcBorders>
          </w:tcPr>
          <w:p w14:paraId="5BA8C0E8" w14:textId="77777777" w:rsidR="00A25C03" w:rsidRPr="00C36587" w:rsidRDefault="00A25C03" w:rsidP="00164AC6">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8</w:t>
            </w:r>
          </w:p>
        </w:tc>
        <w:tc>
          <w:tcPr>
            <w:tcW w:w="1968" w:type="dxa"/>
            <w:gridSpan w:val="2"/>
            <w:tcBorders>
              <w:top w:val="nil"/>
              <w:left w:val="nil"/>
              <w:bottom w:val="nil"/>
              <w:right w:val="nil"/>
            </w:tcBorders>
          </w:tcPr>
          <w:p w14:paraId="73FD6922" w14:textId="77777777" w:rsidR="00A25C03" w:rsidRPr="00C36587" w:rsidRDefault="00A25C03" w:rsidP="00164AC6">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School</w:t>
            </w:r>
          </w:p>
        </w:tc>
      </w:tr>
      <w:tr w:rsidR="00A25C03" w:rsidRPr="00C36587" w14:paraId="1D4D2290" w14:textId="77777777" w:rsidTr="00164AC6">
        <w:trPr>
          <w:trHeight w:val="288"/>
        </w:trPr>
        <w:tc>
          <w:tcPr>
            <w:tcW w:w="2432" w:type="dxa"/>
            <w:tcBorders>
              <w:top w:val="nil"/>
              <w:left w:val="nil"/>
              <w:bottom w:val="nil"/>
              <w:right w:val="nil"/>
            </w:tcBorders>
          </w:tcPr>
          <w:p w14:paraId="1CD02438" w14:textId="77777777" w:rsidR="00A25C03" w:rsidRPr="00C36587" w:rsidRDefault="00A25C03" w:rsidP="00164AC6">
            <w:pPr>
              <w:pStyle w:val="NoSpacing"/>
              <w:rPr>
                <w:rFonts w:ascii="Times New Roman" w:hAnsi="Times New Roman" w:cs="Times New Roman"/>
                <w:color w:val="000000" w:themeColor="text1"/>
              </w:rPr>
            </w:pPr>
            <w:r w:rsidRPr="00C36587">
              <w:rPr>
                <w:rFonts w:ascii="Times New Roman" w:hAnsi="Times New Roman" w:cs="Times New Roman"/>
                <w:color w:val="000000" w:themeColor="text1"/>
              </w:rPr>
              <w:t>Origami</w:t>
            </w:r>
          </w:p>
        </w:tc>
        <w:tc>
          <w:tcPr>
            <w:tcW w:w="1205" w:type="dxa"/>
            <w:tcBorders>
              <w:top w:val="nil"/>
              <w:left w:val="nil"/>
              <w:bottom w:val="nil"/>
              <w:right w:val="nil"/>
            </w:tcBorders>
          </w:tcPr>
          <w:p w14:paraId="780A37E1" w14:textId="77777777" w:rsidR="00A25C03" w:rsidRPr="00C36587" w:rsidRDefault="00A25C03" w:rsidP="00164AC6">
            <w:pPr>
              <w:pStyle w:val="NoSpacing"/>
              <w:jc w:val="center"/>
              <w:rPr>
                <w:rFonts w:ascii="Times New Roman" w:hAnsi="Times New Roman" w:cs="Times New Roman"/>
                <w:color w:val="000000" w:themeColor="text1"/>
                <w:sz w:val="20"/>
                <w:szCs w:val="20"/>
              </w:rPr>
            </w:pPr>
            <w:r w:rsidRPr="00C36587">
              <w:rPr>
                <w:rFonts w:ascii="Times New Roman" w:hAnsi="Times New Roman" w:cs="Times New Roman"/>
                <w:color w:val="000000" w:themeColor="text1"/>
                <w:sz w:val="20"/>
                <w:szCs w:val="20"/>
              </w:rPr>
              <w:t>Non-STEM</w:t>
            </w:r>
          </w:p>
        </w:tc>
        <w:tc>
          <w:tcPr>
            <w:tcW w:w="906" w:type="dxa"/>
            <w:tcBorders>
              <w:top w:val="nil"/>
              <w:left w:val="nil"/>
              <w:bottom w:val="nil"/>
              <w:right w:val="nil"/>
            </w:tcBorders>
          </w:tcPr>
          <w:p w14:paraId="3B0EB424" w14:textId="77777777" w:rsidR="00A25C03" w:rsidRPr="00C36587" w:rsidRDefault="00A25C03" w:rsidP="00164AC6">
            <w:pPr>
              <w:pStyle w:val="NoSpacing"/>
              <w:rPr>
                <w:rFonts w:ascii="Times New Roman" w:hAnsi="Times New Roman" w:cs="Times New Roman"/>
                <w:color w:val="000000" w:themeColor="text1"/>
              </w:rPr>
            </w:pPr>
            <w:r w:rsidRPr="00C36587">
              <w:rPr>
                <w:rFonts w:ascii="Times New Roman" w:hAnsi="Times New Roman" w:cs="Times New Roman"/>
                <w:color w:val="000000" w:themeColor="text1"/>
              </w:rPr>
              <w:t>4th-5th</w:t>
            </w:r>
          </w:p>
        </w:tc>
        <w:tc>
          <w:tcPr>
            <w:tcW w:w="1065" w:type="dxa"/>
            <w:tcBorders>
              <w:top w:val="nil"/>
              <w:left w:val="nil"/>
              <w:bottom w:val="nil"/>
              <w:right w:val="nil"/>
            </w:tcBorders>
          </w:tcPr>
          <w:p w14:paraId="3E21973B" w14:textId="77777777" w:rsidR="00A25C03" w:rsidRPr="00C36587" w:rsidRDefault="00A25C03" w:rsidP="00164AC6">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1</w:t>
            </w:r>
          </w:p>
        </w:tc>
        <w:tc>
          <w:tcPr>
            <w:tcW w:w="1064" w:type="dxa"/>
            <w:tcBorders>
              <w:top w:val="nil"/>
              <w:left w:val="nil"/>
              <w:bottom w:val="nil"/>
              <w:right w:val="nil"/>
            </w:tcBorders>
          </w:tcPr>
          <w:p w14:paraId="29B37738" w14:textId="77777777" w:rsidR="00A25C03" w:rsidRPr="00C36587" w:rsidRDefault="00A25C03" w:rsidP="00164AC6">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15</w:t>
            </w:r>
          </w:p>
        </w:tc>
        <w:tc>
          <w:tcPr>
            <w:tcW w:w="1968" w:type="dxa"/>
            <w:gridSpan w:val="2"/>
            <w:tcBorders>
              <w:top w:val="nil"/>
              <w:left w:val="nil"/>
              <w:bottom w:val="nil"/>
              <w:right w:val="nil"/>
            </w:tcBorders>
          </w:tcPr>
          <w:p w14:paraId="64F16F71" w14:textId="77777777" w:rsidR="00A25C03" w:rsidRPr="00C36587" w:rsidRDefault="00A25C03" w:rsidP="00164AC6">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School</w:t>
            </w:r>
          </w:p>
        </w:tc>
      </w:tr>
      <w:tr w:rsidR="00A25C03" w:rsidRPr="00C36587" w14:paraId="1B51F145" w14:textId="77777777" w:rsidTr="00164AC6">
        <w:trPr>
          <w:trHeight w:val="288"/>
        </w:trPr>
        <w:tc>
          <w:tcPr>
            <w:tcW w:w="2432" w:type="dxa"/>
            <w:tcBorders>
              <w:top w:val="nil"/>
              <w:left w:val="nil"/>
              <w:bottom w:val="nil"/>
              <w:right w:val="nil"/>
            </w:tcBorders>
          </w:tcPr>
          <w:p w14:paraId="33339FFE" w14:textId="77777777" w:rsidR="00A25C03" w:rsidRPr="00C36587" w:rsidRDefault="00A25C03" w:rsidP="00164AC6">
            <w:pPr>
              <w:pStyle w:val="NoSpacing"/>
              <w:rPr>
                <w:rFonts w:ascii="Times New Roman" w:hAnsi="Times New Roman" w:cs="Times New Roman"/>
                <w:color w:val="000000" w:themeColor="text1"/>
              </w:rPr>
            </w:pPr>
            <w:r w:rsidRPr="00C36587">
              <w:rPr>
                <w:rFonts w:ascii="Times New Roman" w:hAnsi="Times New Roman" w:cs="Times New Roman"/>
                <w:color w:val="000000" w:themeColor="text1"/>
              </w:rPr>
              <w:t>Choir and Instruments</w:t>
            </w:r>
          </w:p>
        </w:tc>
        <w:tc>
          <w:tcPr>
            <w:tcW w:w="1205" w:type="dxa"/>
            <w:tcBorders>
              <w:top w:val="nil"/>
              <w:left w:val="nil"/>
              <w:bottom w:val="nil"/>
              <w:right w:val="nil"/>
            </w:tcBorders>
          </w:tcPr>
          <w:p w14:paraId="5E8D9728" w14:textId="77777777" w:rsidR="00A25C03" w:rsidRPr="00C36587" w:rsidRDefault="00A25C03" w:rsidP="00164AC6">
            <w:pPr>
              <w:pStyle w:val="NoSpacing"/>
              <w:jc w:val="center"/>
              <w:rPr>
                <w:rFonts w:ascii="Times New Roman" w:hAnsi="Times New Roman" w:cs="Times New Roman"/>
                <w:color w:val="000000" w:themeColor="text1"/>
                <w:sz w:val="20"/>
                <w:szCs w:val="20"/>
              </w:rPr>
            </w:pPr>
            <w:r w:rsidRPr="00C36587">
              <w:rPr>
                <w:rFonts w:ascii="Times New Roman" w:hAnsi="Times New Roman" w:cs="Times New Roman"/>
                <w:color w:val="000000" w:themeColor="text1"/>
                <w:sz w:val="20"/>
                <w:szCs w:val="20"/>
              </w:rPr>
              <w:t>Non-STEM</w:t>
            </w:r>
          </w:p>
        </w:tc>
        <w:tc>
          <w:tcPr>
            <w:tcW w:w="906" w:type="dxa"/>
            <w:tcBorders>
              <w:top w:val="nil"/>
              <w:left w:val="nil"/>
              <w:bottom w:val="nil"/>
              <w:right w:val="nil"/>
            </w:tcBorders>
          </w:tcPr>
          <w:p w14:paraId="78ECC919" w14:textId="77777777" w:rsidR="00A25C03" w:rsidRPr="00C36587" w:rsidRDefault="00A25C03" w:rsidP="00164AC6">
            <w:pPr>
              <w:pStyle w:val="NoSpacing"/>
              <w:rPr>
                <w:rFonts w:ascii="Times New Roman" w:hAnsi="Times New Roman" w:cs="Times New Roman"/>
                <w:color w:val="000000" w:themeColor="text1"/>
              </w:rPr>
            </w:pPr>
            <w:r w:rsidRPr="00C36587">
              <w:rPr>
                <w:rFonts w:ascii="Times New Roman" w:hAnsi="Times New Roman" w:cs="Times New Roman"/>
                <w:color w:val="000000" w:themeColor="text1"/>
              </w:rPr>
              <w:t>4th-5th</w:t>
            </w:r>
          </w:p>
        </w:tc>
        <w:tc>
          <w:tcPr>
            <w:tcW w:w="1065" w:type="dxa"/>
            <w:tcBorders>
              <w:top w:val="nil"/>
              <w:left w:val="nil"/>
              <w:bottom w:val="nil"/>
              <w:right w:val="nil"/>
            </w:tcBorders>
          </w:tcPr>
          <w:p w14:paraId="2EEBAFAE" w14:textId="77777777" w:rsidR="00A25C03" w:rsidRPr="00C36587" w:rsidRDefault="00A25C03" w:rsidP="00164AC6">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1</w:t>
            </w:r>
          </w:p>
        </w:tc>
        <w:tc>
          <w:tcPr>
            <w:tcW w:w="1064" w:type="dxa"/>
            <w:tcBorders>
              <w:top w:val="nil"/>
              <w:left w:val="nil"/>
              <w:bottom w:val="nil"/>
              <w:right w:val="nil"/>
            </w:tcBorders>
          </w:tcPr>
          <w:p w14:paraId="22BF79C2" w14:textId="77777777" w:rsidR="00A25C03" w:rsidRPr="00C36587" w:rsidRDefault="00A25C03" w:rsidP="00164AC6">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15</w:t>
            </w:r>
          </w:p>
        </w:tc>
        <w:tc>
          <w:tcPr>
            <w:tcW w:w="1968" w:type="dxa"/>
            <w:gridSpan w:val="2"/>
            <w:tcBorders>
              <w:top w:val="nil"/>
              <w:left w:val="nil"/>
              <w:bottom w:val="nil"/>
              <w:right w:val="nil"/>
            </w:tcBorders>
          </w:tcPr>
          <w:p w14:paraId="26AECF42" w14:textId="77777777" w:rsidR="00A25C03" w:rsidRPr="00C36587" w:rsidRDefault="00A25C03" w:rsidP="00164AC6">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School</w:t>
            </w:r>
          </w:p>
        </w:tc>
      </w:tr>
      <w:tr w:rsidR="00A25C03" w:rsidRPr="00C36587" w14:paraId="04D77B18" w14:textId="77777777" w:rsidTr="00164AC6">
        <w:trPr>
          <w:trHeight w:val="288"/>
        </w:trPr>
        <w:tc>
          <w:tcPr>
            <w:tcW w:w="2432" w:type="dxa"/>
            <w:tcBorders>
              <w:top w:val="nil"/>
              <w:left w:val="nil"/>
              <w:bottom w:val="nil"/>
              <w:right w:val="nil"/>
            </w:tcBorders>
          </w:tcPr>
          <w:p w14:paraId="31A192D3" w14:textId="77777777" w:rsidR="00A25C03" w:rsidRPr="00C36587" w:rsidRDefault="00A25C03" w:rsidP="00164AC6">
            <w:pPr>
              <w:pStyle w:val="NoSpacing"/>
              <w:rPr>
                <w:rFonts w:ascii="Times New Roman" w:hAnsi="Times New Roman" w:cs="Times New Roman"/>
                <w:color w:val="000000" w:themeColor="text1"/>
              </w:rPr>
            </w:pPr>
            <w:r w:rsidRPr="00C36587">
              <w:rPr>
                <w:rFonts w:ascii="Times New Roman" w:hAnsi="Times New Roman" w:cs="Times New Roman"/>
                <w:color w:val="000000" w:themeColor="text1"/>
              </w:rPr>
              <w:t>Gardening (2 sections)</w:t>
            </w:r>
          </w:p>
        </w:tc>
        <w:tc>
          <w:tcPr>
            <w:tcW w:w="1205" w:type="dxa"/>
            <w:tcBorders>
              <w:top w:val="nil"/>
              <w:left w:val="nil"/>
              <w:bottom w:val="nil"/>
              <w:right w:val="nil"/>
            </w:tcBorders>
          </w:tcPr>
          <w:p w14:paraId="1E8A6951" w14:textId="77777777" w:rsidR="00A25C03" w:rsidRPr="00C36587" w:rsidRDefault="00A25C03" w:rsidP="00164AC6">
            <w:pPr>
              <w:pStyle w:val="NoSpacing"/>
              <w:jc w:val="center"/>
              <w:rPr>
                <w:rFonts w:ascii="Times New Roman" w:hAnsi="Times New Roman" w:cs="Times New Roman"/>
                <w:color w:val="000000" w:themeColor="text1"/>
                <w:sz w:val="20"/>
                <w:szCs w:val="20"/>
              </w:rPr>
            </w:pPr>
            <w:r w:rsidRPr="00C36587">
              <w:rPr>
                <w:rFonts w:ascii="Times New Roman" w:hAnsi="Times New Roman" w:cs="Times New Roman"/>
                <w:color w:val="000000" w:themeColor="text1"/>
                <w:sz w:val="20"/>
                <w:szCs w:val="20"/>
              </w:rPr>
              <w:t>Non-STEM</w:t>
            </w:r>
          </w:p>
        </w:tc>
        <w:tc>
          <w:tcPr>
            <w:tcW w:w="906" w:type="dxa"/>
            <w:tcBorders>
              <w:top w:val="nil"/>
              <w:left w:val="nil"/>
              <w:bottom w:val="nil"/>
              <w:right w:val="nil"/>
            </w:tcBorders>
          </w:tcPr>
          <w:p w14:paraId="3EF718E6" w14:textId="77777777" w:rsidR="00A25C03" w:rsidRPr="00C36587" w:rsidRDefault="00A25C03" w:rsidP="00164AC6">
            <w:pPr>
              <w:pStyle w:val="NoSpacing"/>
              <w:rPr>
                <w:rFonts w:ascii="Times New Roman" w:hAnsi="Times New Roman" w:cs="Times New Roman"/>
                <w:color w:val="000000" w:themeColor="text1"/>
              </w:rPr>
            </w:pPr>
            <w:r w:rsidRPr="00C36587">
              <w:rPr>
                <w:rFonts w:ascii="Times New Roman" w:hAnsi="Times New Roman" w:cs="Times New Roman"/>
                <w:color w:val="000000" w:themeColor="text1"/>
              </w:rPr>
              <w:t>4th-5th</w:t>
            </w:r>
          </w:p>
        </w:tc>
        <w:tc>
          <w:tcPr>
            <w:tcW w:w="1065" w:type="dxa"/>
            <w:tcBorders>
              <w:top w:val="nil"/>
              <w:left w:val="nil"/>
              <w:bottom w:val="nil"/>
              <w:right w:val="nil"/>
            </w:tcBorders>
          </w:tcPr>
          <w:p w14:paraId="28830C8B" w14:textId="77777777" w:rsidR="00A25C03" w:rsidRPr="00C36587" w:rsidRDefault="00A25C03" w:rsidP="00164AC6">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2</w:t>
            </w:r>
          </w:p>
        </w:tc>
        <w:tc>
          <w:tcPr>
            <w:tcW w:w="1064" w:type="dxa"/>
            <w:tcBorders>
              <w:top w:val="nil"/>
              <w:left w:val="nil"/>
              <w:bottom w:val="nil"/>
              <w:right w:val="nil"/>
            </w:tcBorders>
          </w:tcPr>
          <w:p w14:paraId="4684F3EE" w14:textId="77777777" w:rsidR="00A25C03" w:rsidRPr="00C36587" w:rsidRDefault="00A25C03" w:rsidP="00164AC6">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20</w:t>
            </w:r>
          </w:p>
        </w:tc>
        <w:tc>
          <w:tcPr>
            <w:tcW w:w="1968" w:type="dxa"/>
            <w:gridSpan w:val="2"/>
            <w:tcBorders>
              <w:top w:val="nil"/>
              <w:left w:val="nil"/>
              <w:bottom w:val="nil"/>
              <w:right w:val="nil"/>
            </w:tcBorders>
          </w:tcPr>
          <w:p w14:paraId="758EDD94" w14:textId="77777777" w:rsidR="00A25C03" w:rsidRPr="00C36587" w:rsidRDefault="00A25C03" w:rsidP="00164AC6">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Community</w:t>
            </w:r>
          </w:p>
        </w:tc>
      </w:tr>
      <w:tr w:rsidR="00A25C03" w:rsidRPr="00C36587" w14:paraId="38823A13" w14:textId="77777777" w:rsidTr="00164AC6">
        <w:trPr>
          <w:trHeight w:val="288"/>
        </w:trPr>
        <w:tc>
          <w:tcPr>
            <w:tcW w:w="2432" w:type="dxa"/>
            <w:tcBorders>
              <w:top w:val="nil"/>
              <w:left w:val="nil"/>
              <w:bottom w:val="nil"/>
              <w:right w:val="nil"/>
            </w:tcBorders>
          </w:tcPr>
          <w:p w14:paraId="5999F2CD" w14:textId="77777777" w:rsidR="00A25C03" w:rsidRPr="00C36587" w:rsidRDefault="00A25C03" w:rsidP="00164AC6">
            <w:pPr>
              <w:pStyle w:val="NoSpacing"/>
              <w:rPr>
                <w:rFonts w:ascii="Times New Roman" w:hAnsi="Times New Roman" w:cs="Times New Roman"/>
                <w:color w:val="000000" w:themeColor="text1"/>
              </w:rPr>
            </w:pPr>
            <w:r w:rsidRPr="00C36587">
              <w:rPr>
                <w:rFonts w:ascii="Times New Roman" w:hAnsi="Times New Roman" w:cs="Times New Roman"/>
                <w:color w:val="000000" w:themeColor="text1"/>
              </w:rPr>
              <w:t>Sports Club</w:t>
            </w:r>
          </w:p>
        </w:tc>
        <w:tc>
          <w:tcPr>
            <w:tcW w:w="1205" w:type="dxa"/>
            <w:tcBorders>
              <w:top w:val="nil"/>
              <w:left w:val="nil"/>
              <w:bottom w:val="nil"/>
              <w:right w:val="nil"/>
            </w:tcBorders>
          </w:tcPr>
          <w:p w14:paraId="02048D53" w14:textId="77777777" w:rsidR="00A25C03" w:rsidRPr="00C36587" w:rsidRDefault="00A25C03" w:rsidP="00164AC6">
            <w:pPr>
              <w:pStyle w:val="NoSpacing"/>
              <w:jc w:val="center"/>
              <w:rPr>
                <w:rFonts w:ascii="Times New Roman" w:hAnsi="Times New Roman" w:cs="Times New Roman"/>
                <w:color w:val="000000" w:themeColor="text1"/>
                <w:sz w:val="20"/>
                <w:szCs w:val="20"/>
              </w:rPr>
            </w:pPr>
            <w:r w:rsidRPr="00C36587">
              <w:rPr>
                <w:rFonts w:ascii="Times New Roman" w:hAnsi="Times New Roman" w:cs="Times New Roman"/>
                <w:color w:val="000000" w:themeColor="text1"/>
                <w:sz w:val="20"/>
                <w:szCs w:val="20"/>
              </w:rPr>
              <w:t>Non-STEM</w:t>
            </w:r>
          </w:p>
        </w:tc>
        <w:tc>
          <w:tcPr>
            <w:tcW w:w="906" w:type="dxa"/>
            <w:tcBorders>
              <w:top w:val="nil"/>
              <w:left w:val="nil"/>
              <w:bottom w:val="nil"/>
              <w:right w:val="nil"/>
            </w:tcBorders>
          </w:tcPr>
          <w:p w14:paraId="03AE5D62" w14:textId="77777777" w:rsidR="00A25C03" w:rsidRPr="00C36587" w:rsidRDefault="00A25C03" w:rsidP="00164AC6">
            <w:pPr>
              <w:pStyle w:val="NoSpacing"/>
              <w:rPr>
                <w:rFonts w:ascii="Times New Roman" w:hAnsi="Times New Roman" w:cs="Times New Roman"/>
                <w:color w:val="000000" w:themeColor="text1"/>
              </w:rPr>
            </w:pPr>
            <w:r w:rsidRPr="00C36587">
              <w:rPr>
                <w:rFonts w:ascii="Times New Roman" w:hAnsi="Times New Roman" w:cs="Times New Roman"/>
                <w:color w:val="000000" w:themeColor="text1"/>
              </w:rPr>
              <w:t>4th-5th</w:t>
            </w:r>
          </w:p>
        </w:tc>
        <w:tc>
          <w:tcPr>
            <w:tcW w:w="1065" w:type="dxa"/>
            <w:tcBorders>
              <w:top w:val="nil"/>
              <w:left w:val="nil"/>
              <w:bottom w:val="nil"/>
              <w:right w:val="nil"/>
            </w:tcBorders>
          </w:tcPr>
          <w:p w14:paraId="53411CDE" w14:textId="77777777" w:rsidR="00A25C03" w:rsidRPr="00C36587" w:rsidRDefault="00A25C03" w:rsidP="00164AC6">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1</w:t>
            </w:r>
          </w:p>
        </w:tc>
        <w:tc>
          <w:tcPr>
            <w:tcW w:w="1064" w:type="dxa"/>
            <w:tcBorders>
              <w:top w:val="nil"/>
              <w:left w:val="nil"/>
              <w:bottom w:val="nil"/>
              <w:right w:val="nil"/>
            </w:tcBorders>
          </w:tcPr>
          <w:p w14:paraId="03FD5E30" w14:textId="77777777" w:rsidR="00A25C03" w:rsidRPr="00C36587" w:rsidRDefault="00A25C03" w:rsidP="00164AC6">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20</w:t>
            </w:r>
          </w:p>
        </w:tc>
        <w:tc>
          <w:tcPr>
            <w:tcW w:w="1968" w:type="dxa"/>
            <w:gridSpan w:val="2"/>
            <w:tcBorders>
              <w:top w:val="nil"/>
              <w:left w:val="nil"/>
              <w:bottom w:val="nil"/>
              <w:right w:val="nil"/>
            </w:tcBorders>
          </w:tcPr>
          <w:p w14:paraId="2A13110F" w14:textId="77777777" w:rsidR="00A25C03" w:rsidRPr="00C36587" w:rsidRDefault="00A25C03" w:rsidP="00164AC6">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Community</w:t>
            </w:r>
          </w:p>
        </w:tc>
      </w:tr>
      <w:tr w:rsidR="00A25C03" w:rsidRPr="00C36587" w14:paraId="71975BBF" w14:textId="77777777" w:rsidTr="00164AC6">
        <w:trPr>
          <w:trHeight w:val="288"/>
        </w:trPr>
        <w:tc>
          <w:tcPr>
            <w:tcW w:w="2432" w:type="dxa"/>
            <w:tcBorders>
              <w:top w:val="nil"/>
              <w:left w:val="nil"/>
              <w:bottom w:val="nil"/>
              <w:right w:val="nil"/>
            </w:tcBorders>
          </w:tcPr>
          <w:p w14:paraId="76FACBA2" w14:textId="77777777" w:rsidR="00A25C03" w:rsidRPr="00C36587" w:rsidRDefault="00A25C03" w:rsidP="00164AC6">
            <w:pPr>
              <w:pStyle w:val="NoSpacing"/>
              <w:rPr>
                <w:rFonts w:ascii="Times New Roman" w:hAnsi="Times New Roman" w:cs="Times New Roman"/>
                <w:color w:val="000000" w:themeColor="text1"/>
              </w:rPr>
            </w:pPr>
            <w:r w:rsidRPr="00C36587">
              <w:rPr>
                <w:rFonts w:ascii="Times New Roman" w:hAnsi="Times New Roman" w:cs="Times New Roman"/>
                <w:color w:val="000000" w:themeColor="text1"/>
              </w:rPr>
              <w:t>Running Club</w:t>
            </w:r>
          </w:p>
        </w:tc>
        <w:tc>
          <w:tcPr>
            <w:tcW w:w="1205" w:type="dxa"/>
            <w:tcBorders>
              <w:top w:val="nil"/>
              <w:left w:val="nil"/>
              <w:bottom w:val="nil"/>
              <w:right w:val="nil"/>
            </w:tcBorders>
          </w:tcPr>
          <w:p w14:paraId="0E62F2CD" w14:textId="77777777" w:rsidR="00A25C03" w:rsidRPr="00C36587" w:rsidRDefault="00A25C03" w:rsidP="00164AC6">
            <w:pPr>
              <w:pStyle w:val="NoSpacing"/>
              <w:jc w:val="center"/>
              <w:rPr>
                <w:rFonts w:ascii="Times New Roman" w:hAnsi="Times New Roman" w:cs="Times New Roman"/>
                <w:color w:val="000000" w:themeColor="text1"/>
                <w:sz w:val="20"/>
                <w:szCs w:val="20"/>
              </w:rPr>
            </w:pPr>
            <w:r w:rsidRPr="00C36587">
              <w:rPr>
                <w:rFonts w:ascii="Times New Roman" w:hAnsi="Times New Roman" w:cs="Times New Roman"/>
                <w:color w:val="000000" w:themeColor="text1"/>
                <w:sz w:val="20"/>
                <w:szCs w:val="20"/>
              </w:rPr>
              <w:t>Non-STEM</w:t>
            </w:r>
          </w:p>
        </w:tc>
        <w:tc>
          <w:tcPr>
            <w:tcW w:w="906" w:type="dxa"/>
            <w:tcBorders>
              <w:top w:val="nil"/>
              <w:left w:val="nil"/>
              <w:bottom w:val="nil"/>
              <w:right w:val="nil"/>
            </w:tcBorders>
          </w:tcPr>
          <w:p w14:paraId="05095A26" w14:textId="77777777" w:rsidR="00A25C03" w:rsidRPr="00C36587" w:rsidRDefault="00A25C03" w:rsidP="00164AC6">
            <w:pPr>
              <w:pStyle w:val="NoSpacing"/>
              <w:rPr>
                <w:rFonts w:ascii="Times New Roman" w:hAnsi="Times New Roman" w:cs="Times New Roman"/>
                <w:color w:val="000000" w:themeColor="text1"/>
              </w:rPr>
            </w:pPr>
            <w:r w:rsidRPr="00C36587">
              <w:rPr>
                <w:rFonts w:ascii="Times New Roman" w:hAnsi="Times New Roman" w:cs="Times New Roman"/>
                <w:color w:val="000000" w:themeColor="text1"/>
              </w:rPr>
              <w:t>4th-5th</w:t>
            </w:r>
          </w:p>
        </w:tc>
        <w:tc>
          <w:tcPr>
            <w:tcW w:w="1065" w:type="dxa"/>
            <w:tcBorders>
              <w:top w:val="nil"/>
              <w:left w:val="nil"/>
              <w:bottom w:val="nil"/>
              <w:right w:val="nil"/>
            </w:tcBorders>
          </w:tcPr>
          <w:p w14:paraId="52D415B5" w14:textId="77777777" w:rsidR="00A25C03" w:rsidRPr="00C36587" w:rsidRDefault="00A25C03" w:rsidP="00164AC6">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1</w:t>
            </w:r>
          </w:p>
        </w:tc>
        <w:tc>
          <w:tcPr>
            <w:tcW w:w="1064" w:type="dxa"/>
            <w:tcBorders>
              <w:top w:val="nil"/>
              <w:left w:val="nil"/>
              <w:bottom w:val="nil"/>
              <w:right w:val="nil"/>
            </w:tcBorders>
          </w:tcPr>
          <w:p w14:paraId="2D51998C" w14:textId="77777777" w:rsidR="00A25C03" w:rsidRPr="00C36587" w:rsidRDefault="00A25C03" w:rsidP="00164AC6">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18</w:t>
            </w:r>
          </w:p>
        </w:tc>
        <w:tc>
          <w:tcPr>
            <w:tcW w:w="1968" w:type="dxa"/>
            <w:gridSpan w:val="2"/>
            <w:tcBorders>
              <w:top w:val="nil"/>
              <w:left w:val="nil"/>
              <w:bottom w:val="nil"/>
              <w:right w:val="nil"/>
            </w:tcBorders>
          </w:tcPr>
          <w:p w14:paraId="2E7C4CB4" w14:textId="77777777" w:rsidR="00A25C03" w:rsidRPr="00C36587" w:rsidRDefault="00A25C03" w:rsidP="00164AC6">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School</w:t>
            </w:r>
          </w:p>
        </w:tc>
      </w:tr>
      <w:tr w:rsidR="00A25C03" w:rsidRPr="00C36587" w14:paraId="40F25238" w14:textId="77777777" w:rsidTr="00164AC6">
        <w:trPr>
          <w:trHeight w:val="288"/>
        </w:trPr>
        <w:tc>
          <w:tcPr>
            <w:tcW w:w="2432" w:type="dxa"/>
            <w:tcBorders>
              <w:top w:val="nil"/>
              <w:left w:val="nil"/>
              <w:bottom w:val="nil"/>
              <w:right w:val="nil"/>
            </w:tcBorders>
          </w:tcPr>
          <w:p w14:paraId="56A79DBB" w14:textId="77777777" w:rsidR="00A25C03" w:rsidRPr="00C36587" w:rsidRDefault="00A25C03" w:rsidP="00164AC6">
            <w:pPr>
              <w:pStyle w:val="NoSpacing"/>
              <w:rPr>
                <w:rFonts w:ascii="Times New Roman" w:hAnsi="Times New Roman" w:cs="Times New Roman"/>
                <w:color w:val="000000" w:themeColor="text1"/>
              </w:rPr>
            </w:pPr>
            <w:r w:rsidRPr="00C36587">
              <w:rPr>
                <w:rFonts w:ascii="Times New Roman" w:hAnsi="Times New Roman" w:cs="Times New Roman"/>
                <w:color w:val="000000" w:themeColor="text1"/>
              </w:rPr>
              <w:t xml:space="preserve">Camp Fire Adventure </w:t>
            </w:r>
          </w:p>
        </w:tc>
        <w:tc>
          <w:tcPr>
            <w:tcW w:w="1205" w:type="dxa"/>
            <w:tcBorders>
              <w:top w:val="nil"/>
              <w:left w:val="nil"/>
              <w:bottom w:val="nil"/>
              <w:right w:val="nil"/>
            </w:tcBorders>
          </w:tcPr>
          <w:p w14:paraId="775AE5C6" w14:textId="77777777" w:rsidR="00A25C03" w:rsidRPr="00C36587" w:rsidRDefault="00A25C03" w:rsidP="00164AC6">
            <w:pPr>
              <w:pStyle w:val="NoSpacing"/>
              <w:jc w:val="center"/>
              <w:rPr>
                <w:rFonts w:ascii="Times New Roman" w:hAnsi="Times New Roman" w:cs="Times New Roman"/>
                <w:color w:val="000000" w:themeColor="text1"/>
                <w:sz w:val="20"/>
                <w:szCs w:val="20"/>
              </w:rPr>
            </w:pPr>
            <w:r w:rsidRPr="00C36587">
              <w:rPr>
                <w:rFonts w:ascii="Times New Roman" w:hAnsi="Times New Roman" w:cs="Times New Roman"/>
                <w:color w:val="000000" w:themeColor="text1"/>
                <w:sz w:val="20"/>
                <w:szCs w:val="20"/>
              </w:rPr>
              <w:t>Non-STEM</w:t>
            </w:r>
          </w:p>
        </w:tc>
        <w:tc>
          <w:tcPr>
            <w:tcW w:w="906" w:type="dxa"/>
            <w:tcBorders>
              <w:top w:val="nil"/>
              <w:left w:val="nil"/>
              <w:bottom w:val="nil"/>
              <w:right w:val="nil"/>
            </w:tcBorders>
          </w:tcPr>
          <w:p w14:paraId="752DCAC6" w14:textId="77777777" w:rsidR="00A25C03" w:rsidRPr="00C36587" w:rsidRDefault="00A25C03" w:rsidP="00164AC6">
            <w:pPr>
              <w:pStyle w:val="NoSpacing"/>
              <w:rPr>
                <w:rFonts w:ascii="Times New Roman" w:hAnsi="Times New Roman" w:cs="Times New Roman"/>
                <w:color w:val="000000" w:themeColor="text1"/>
              </w:rPr>
            </w:pPr>
            <w:r w:rsidRPr="00C36587">
              <w:rPr>
                <w:rFonts w:ascii="Times New Roman" w:hAnsi="Times New Roman" w:cs="Times New Roman"/>
                <w:color w:val="000000" w:themeColor="text1"/>
              </w:rPr>
              <w:t>4th-5th</w:t>
            </w:r>
          </w:p>
        </w:tc>
        <w:tc>
          <w:tcPr>
            <w:tcW w:w="1065" w:type="dxa"/>
            <w:tcBorders>
              <w:top w:val="nil"/>
              <w:left w:val="nil"/>
              <w:bottom w:val="nil"/>
              <w:right w:val="nil"/>
            </w:tcBorders>
          </w:tcPr>
          <w:p w14:paraId="78C8F2DB" w14:textId="77777777" w:rsidR="00A25C03" w:rsidRPr="00C36587" w:rsidRDefault="00A25C03" w:rsidP="00164AC6">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1</w:t>
            </w:r>
          </w:p>
        </w:tc>
        <w:tc>
          <w:tcPr>
            <w:tcW w:w="1064" w:type="dxa"/>
            <w:tcBorders>
              <w:top w:val="nil"/>
              <w:left w:val="nil"/>
              <w:bottom w:val="nil"/>
              <w:right w:val="nil"/>
            </w:tcBorders>
          </w:tcPr>
          <w:p w14:paraId="5019AF2C" w14:textId="77777777" w:rsidR="00A25C03" w:rsidRPr="00C36587" w:rsidRDefault="00A25C03" w:rsidP="00164AC6">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12</w:t>
            </w:r>
          </w:p>
        </w:tc>
        <w:tc>
          <w:tcPr>
            <w:tcW w:w="1968" w:type="dxa"/>
            <w:gridSpan w:val="2"/>
            <w:tcBorders>
              <w:top w:val="nil"/>
              <w:left w:val="nil"/>
              <w:bottom w:val="nil"/>
              <w:right w:val="nil"/>
            </w:tcBorders>
          </w:tcPr>
          <w:p w14:paraId="04620F51" w14:textId="77777777" w:rsidR="00A25C03" w:rsidRPr="00C36587" w:rsidRDefault="00A25C03" w:rsidP="00164AC6">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Community</w:t>
            </w:r>
          </w:p>
        </w:tc>
      </w:tr>
      <w:tr w:rsidR="00A25C03" w:rsidRPr="00C36587" w14:paraId="70EA80D1" w14:textId="77777777" w:rsidTr="00164AC6">
        <w:trPr>
          <w:trHeight w:val="288"/>
        </w:trPr>
        <w:tc>
          <w:tcPr>
            <w:tcW w:w="2432" w:type="dxa"/>
            <w:tcBorders>
              <w:top w:val="nil"/>
              <w:left w:val="nil"/>
              <w:bottom w:val="nil"/>
              <w:right w:val="nil"/>
            </w:tcBorders>
          </w:tcPr>
          <w:p w14:paraId="2B49063C" w14:textId="77777777" w:rsidR="00A25C03" w:rsidRPr="00C36587" w:rsidRDefault="00A25C03" w:rsidP="00164AC6">
            <w:pPr>
              <w:pStyle w:val="NoSpacing"/>
              <w:rPr>
                <w:rFonts w:ascii="Times New Roman" w:hAnsi="Times New Roman" w:cs="Times New Roman"/>
                <w:color w:val="000000" w:themeColor="text1"/>
              </w:rPr>
            </w:pPr>
            <w:r w:rsidRPr="00C36587">
              <w:rPr>
                <w:rFonts w:ascii="Times New Roman" w:hAnsi="Times New Roman" w:cs="Times New Roman"/>
                <w:color w:val="000000" w:themeColor="text1"/>
              </w:rPr>
              <w:t xml:space="preserve">Song Writing and Dance </w:t>
            </w:r>
          </w:p>
        </w:tc>
        <w:tc>
          <w:tcPr>
            <w:tcW w:w="1205" w:type="dxa"/>
            <w:tcBorders>
              <w:top w:val="nil"/>
              <w:left w:val="nil"/>
              <w:bottom w:val="nil"/>
              <w:right w:val="nil"/>
            </w:tcBorders>
          </w:tcPr>
          <w:p w14:paraId="2B81081C" w14:textId="77777777" w:rsidR="00A25C03" w:rsidRPr="00C36587" w:rsidRDefault="00A25C03" w:rsidP="00164AC6">
            <w:pPr>
              <w:pStyle w:val="NoSpacing"/>
              <w:jc w:val="center"/>
              <w:rPr>
                <w:rFonts w:ascii="Times New Roman" w:hAnsi="Times New Roman" w:cs="Times New Roman"/>
                <w:color w:val="000000" w:themeColor="text1"/>
                <w:sz w:val="20"/>
                <w:szCs w:val="20"/>
              </w:rPr>
            </w:pPr>
            <w:r w:rsidRPr="00C36587">
              <w:rPr>
                <w:rFonts w:ascii="Times New Roman" w:hAnsi="Times New Roman" w:cs="Times New Roman"/>
                <w:color w:val="000000" w:themeColor="text1"/>
                <w:sz w:val="20"/>
                <w:szCs w:val="20"/>
              </w:rPr>
              <w:t>Non-STEM</w:t>
            </w:r>
          </w:p>
        </w:tc>
        <w:tc>
          <w:tcPr>
            <w:tcW w:w="906" w:type="dxa"/>
            <w:tcBorders>
              <w:top w:val="nil"/>
              <w:left w:val="nil"/>
              <w:bottom w:val="nil"/>
              <w:right w:val="nil"/>
            </w:tcBorders>
          </w:tcPr>
          <w:p w14:paraId="1020EB9F" w14:textId="77777777" w:rsidR="00A25C03" w:rsidRPr="00C36587" w:rsidRDefault="00A25C03" w:rsidP="00164AC6">
            <w:pPr>
              <w:pStyle w:val="NoSpacing"/>
              <w:rPr>
                <w:rFonts w:ascii="Times New Roman" w:hAnsi="Times New Roman" w:cs="Times New Roman"/>
                <w:color w:val="000000" w:themeColor="text1"/>
              </w:rPr>
            </w:pPr>
            <w:r w:rsidRPr="00C36587">
              <w:rPr>
                <w:rFonts w:ascii="Times New Roman" w:hAnsi="Times New Roman" w:cs="Times New Roman"/>
                <w:color w:val="000000" w:themeColor="text1"/>
              </w:rPr>
              <w:t>4th-5th</w:t>
            </w:r>
          </w:p>
        </w:tc>
        <w:tc>
          <w:tcPr>
            <w:tcW w:w="1065" w:type="dxa"/>
            <w:tcBorders>
              <w:top w:val="nil"/>
              <w:left w:val="nil"/>
              <w:bottom w:val="nil"/>
              <w:right w:val="nil"/>
            </w:tcBorders>
          </w:tcPr>
          <w:p w14:paraId="59FBF73F" w14:textId="77777777" w:rsidR="00A25C03" w:rsidRPr="00C36587" w:rsidRDefault="00A25C03" w:rsidP="00164AC6">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1</w:t>
            </w:r>
          </w:p>
        </w:tc>
        <w:tc>
          <w:tcPr>
            <w:tcW w:w="1064" w:type="dxa"/>
            <w:tcBorders>
              <w:top w:val="nil"/>
              <w:left w:val="nil"/>
              <w:bottom w:val="nil"/>
              <w:right w:val="nil"/>
            </w:tcBorders>
          </w:tcPr>
          <w:p w14:paraId="3249067A" w14:textId="77777777" w:rsidR="00A25C03" w:rsidRPr="00C36587" w:rsidRDefault="00A25C03" w:rsidP="00164AC6">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15</w:t>
            </w:r>
          </w:p>
        </w:tc>
        <w:tc>
          <w:tcPr>
            <w:tcW w:w="1968" w:type="dxa"/>
            <w:gridSpan w:val="2"/>
            <w:tcBorders>
              <w:top w:val="nil"/>
              <w:left w:val="nil"/>
              <w:bottom w:val="nil"/>
              <w:right w:val="nil"/>
            </w:tcBorders>
          </w:tcPr>
          <w:p w14:paraId="368A40F3" w14:textId="77777777" w:rsidR="00A25C03" w:rsidRPr="00C36587" w:rsidRDefault="00A25C03" w:rsidP="00164AC6">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Community</w:t>
            </w:r>
          </w:p>
        </w:tc>
      </w:tr>
      <w:tr w:rsidR="00A25C03" w:rsidRPr="00C36587" w14:paraId="663ABE36" w14:textId="77777777" w:rsidTr="00164AC6">
        <w:trPr>
          <w:trHeight w:val="288"/>
        </w:trPr>
        <w:tc>
          <w:tcPr>
            <w:tcW w:w="2432" w:type="dxa"/>
            <w:tcBorders>
              <w:top w:val="nil"/>
              <w:left w:val="nil"/>
              <w:bottom w:val="nil"/>
              <w:right w:val="nil"/>
            </w:tcBorders>
          </w:tcPr>
          <w:p w14:paraId="6F5CCA42" w14:textId="77777777" w:rsidR="00A25C03" w:rsidRPr="00C36587" w:rsidRDefault="00A25C03" w:rsidP="00164AC6">
            <w:pPr>
              <w:pStyle w:val="NoSpacing"/>
              <w:rPr>
                <w:rFonts w:ascii="Times New Roman" w:hAnsi="Times New Roman" w:cs="Times New Roman"/>
                <w:color w:val="000000" w:themeColor="text1"/>
              </w:rPr>
            </w:pPr>
            <w:r w:rsidRPr="00C36587">
              <w:rPr>
                <w:rFonts w:ascii="Times New Roman" w:hAnsi="Times New Roman" w:cs="Times New Roman"/>
                <w:color w:val="000000" w:themeColor="text1"/>
              </w:rPr>
              <w:lastRenderedPageBreak/>
              <w:t>Soccer</w:t>
            </w:r>
          </w:p>
        </w:tc>
        <w:tc>
          <w:tcPr>
            <w:tcW w:w="1205" w:type="dxa"/>
            <w:tcBorders>
              <w:top w:val="nil"/>
              <w:left w:val="nil"/>
              <w:bottom w:val="nil"/>
              <w:right w:val="nil"/>
            </w:tcBorders>
          </w:tcPr>
          <w:p w14:paraId="55C83B63" w14:textId="77777777" w:rsidR="00A25C03" w:rsidRPr="00C36587" w:rsidRDefault="00A25C03" w:rsidP="00164AC6">
            <w:pPr>
              <w:pStyle w:val="NoSpacing"/>
              <w:jc w:val="center"/>
              <w:rPr>
                <w:rFonts w:ascii="Times New Roman" w:hAnsi="Times New Roman" w:cs="Times New Roman"/>
                <w:color w:val="000000" w:themeColor="text1"/>
                <w:sz w:val="20"/>
                <w:szCs w:val="20"/>
              </w:rPr>
            </w:pPr>
            <w:r w:rsidRPr="00C36587">
              <w:rPr>
                <w:rFonts w:ascii="Times New Roman" w:hAnsi="Times New Roman" w:cs="Times New Roman"/>
                <w:color w:val="000000" w:themeColor="text1"/>
                <w:sz w:val="20"/>
                <w:szCs w:val="20"/>
              </w:rPr>
              <w:t>Non-STEM</w:t>
            </w:r>
          </w:p>
        </w:tc>
        <w:tc>
          <w:tcPr>
            <w:tcW w:w="906" w:type="dxa"/>
            <w:tcBorders>
              <w:top w:val="nil"/>
              <w:left w:val="nil"/>
              <w:bottom w:val="nil"/>
              <w:right w:val="nil"/>
            </w:tcBorders>
          </w:tcPr>
          <w:p w14:paraId="7D9B3714" w14:textId="77777777" w:rsidR="00A25C03" w:rsidRPr="00C36587" w:rsidRDefault="00A25C03" w:rsidP="00164AC6">
            <w:pPr>
              <w:pStyle w:val="NoSpacing"/>
              <w:rPr>
                <w:rFonts w:ascii="Times New Roman" w:hAnsi="Times New Roman" w:cs="Times New Roman"/>
                <w:color w:val="000000" w:themeColor="text1"/>
              </w:rPr>
            </w:pPr>
            <w:r w:rsidRPr="00C36587">
              <w:rPr>
                <w:rFonts w:ascii="Times New Roman" w:hAnsi="Times New Roman" w:cs="Times New Roman"/>
                <w:color w:val="000000" w:themeColor="text1"/>
              </w:rPr>
              <w:t>4th-5th</w:t>
            </w:r>
          </w:p>
        </w:tc>
        <w:tc>
          <w:tcPr>
            <w:tcW w:w="1065" w:type="dxa"/>
            <w:tcBorders>
              <w:top w:val="nil"/>
              <w:left w:val="nil"/>
              <w:bottom w:val="nil"/>
              <w:right w:val="nil"/>
            </w:tcBorders>
          </w:tcPr>
          <w:p w14:paraId="469CEC9B" w14:textId="77777777" w:rsidR="00A25C03" w:rsidRPr="00C36587" w:rsidRDefault="00A25C03" w:rsidP="00164AC6">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2</w:t>
            </w:r>
          </w:p>
        </w:tc>
        <w:tc>
          <w:tcPr>
            <w:tcW w:w="1064" w:type="dxa"/>
            <w:tcBorders>
              <w:top w:val="nil"/>
              <w:left w:val="nil"/>
              <w:bottom w:val="nil"/>
              <w:right w:val="nil"/>
            </w:tcBorders>
          </w:tcPr>
          <w:p w14:paraId="0D2DD758" w14:textId="77777777" w:rsidR="00A25C03" w:rsidRPr="00C36587" w:rsidRDefault="00A25C03" w:rsidP="00164AC6">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23</w:t>
            </w:r>
          </w:p>
        </w:tc>
        <w:tc>
          <w:tcPr>
            <w:tcW w:w="1968" w:type="dxa"/>
            <w:gridSpan w:val="2"/>
            <w:tcBorders>
              <w:top w:val="nil"/>
              <w:left w:val="nil"/>
              <w:bottom w:val="nil"/>
              <w:right w:val="nil"/>
            </w:tcBorders>
          </w:tcPr>
          <w:p w14:paraId="32AB0710" w14:textId="77777777" w:rsidR="00A25C03" w:rsidRPr="00C36587" w:rsidRDefault="00A25C03" w:rsidP="00164AC6">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School</w:t>
            </w:r>
          </w:p>
        </w:tc>
      </w:tr>
      <w:tr w:rsidR="00A25C03" w:rsidRPr="00C36587" w14:paraId="07268792" w14:textId="77777777" w:rsidTr="00164AC6">
        <w:trPr>
          <w:trHeight w:val="288"/>
        </w:trPr>
        <w:tc>
          <w:tcPr>
            <w:tcW w:w="2432" w:type="dxa"/>
            <w:tcBorders>
              <w:top w:val="nil"/>
              <w:left w:val="nil"/>
              <w:bottom w:val="nil"/>
              <w:right w:val="nil"/>
            </w:tcBorders>
          </w:tcPr>
          <w:p w14:paraId="758B4B24" w14:textId="41EB65A0" w:rsidR="00A25C03" w:rsidRPr="00365D2D" w:rsidRDefault="00365D2D" w:rsidP="00164AC6">
            <w:pPr>
              <w:pStyle w:val="NoSpacing"/>
              <w:rPr>
                <w:rFonts w:ascii="Times New Roman" w:hAnsi="Times New Roman" w:cs="Times New Roman"/>
                <w:color w:val="000000" w:themeColor="text1"/>
                <w:sz w:val="21"/>
              </w:rPr>
            </w:pPr>
            <w:r>
              <w:rPr>
                <w:rFonts w:ascii="Times New Roman" w:hAnsi="Times New Roman" w:cs="Times New Roman"/>
                <w:color w:val="000000" w:themeColor="text1"/>
                <w:sz w:val="21"/>
              </w:rPr>
              <w:t>Engineering with Connect Blocks</w:t>
            </w:r>
            <w:r w:rsidR="00A25C03" w:rsidRPr="00C36587">
              <w:rPr>
                <w:rFonts w:ascii="Times New Roman" w:hAnsi="Times New Roman" w:cs="Times New Roman"/>
                <w:color w:val="000000" w:themeColor="text1"/>
                <w:sz w:val="21"/>
              </w:rPr>
              <w:t xml:space="preserve"> (2 sections)</w:t>
            </w:r>
          </w:p>
        </w:tc>
        <w:tc>
          <w:tcPr>
            <w:tcW w:w="1205" w:type="dxa"/>
            <w:tcBorders>
              <w:top w:val="nil"/>
              <w:left w:val="nil"/>
              <w:bottom w:val="nil"/>
              <w:right w:val="nil"/>
            </w:tcBorders>
          </w:tcPr>
          <w:p w14:paraId="7BCEA746" w14:textId="77777777" w:rsidR="00A25C03" w:rsidRPr="00C36587" w:rsidRDefault="00A25C03" w:rsidP="00164AC6">
            <w:pPr>
              <w:pStyle w:val="NoSpacing"/>
              <w:jc w:val="center"/>
              <w:rPr>
                <w:rFonts w:ascii="Times New Roman" w:hAnsi="Times New Roman" w:cs="Times New Roman"/>
                <w:color w:val="000000" w:themeColor="text1"/>
                <w:sz w:val="20"/>
                <w:szCs w:val="20"/>
              </w:rPr>
            </w:pPr>
            <w:r w:rsidRPr="00C36587">
              <w:rPr>
                <w:rFonts w:ascii="Times New Roman" w:hAnsi="Times New Roman" w:cs="Times New Roman"/>
                <w:color w:val="000000" w:themeColor="text1"/>
                <w:sz w:val="20"/>
                <w:szCs w:val="20"/>
              </w:rPr>
              <w:t>STEM</w:t>
            </w:r>
          </w:p>
        </w:tc>
        <w:tc>
          <w:tcPr>
            <w:tcW w:w="906" w:type="dxa"/>
            <w:tcBorders>
              <w:top w:val="nil"/>
              <w:left w:val="nil"/>
              <w:bottom w:val="nil"/>
              <w:right w:val="nil"/>
            </w:tcBorders>
          </w:tcPr>
          <w:p w14:paraId="41F42ABB" w14:textId="77777777" w:rsidR="00A25C03" w:rsidRPr="00C36587" w:rsidRDefault="00A25C03" w:rsidP="00164AC6">
            <w:pPr>
              <w:pStyle w:val="NoSpacing"/>
              <w:rPr>
                <w:rFonts w:ascii="Times New Roman" w:hAnsi="Times New Roman" w:cs="Times New Roman"/>
                <w:color w:val="000000" w:themeColor="text1"/>
              </w:rPr>
            </w:pPr>
            <w:r w:rsidRPr="00C36587">
              <w:rPr>
                <w:rFonts w:ascii="Times New Roman" w:hAnsi="Times New Roman" w:cs="Times New Roman"/>
                <w:color w:val="000000" w:themeColor="text1"/>
              </w:rPr>
              <w:t>1st-3rd</w:t>
            </w:r>
          </w:p>
        </w:tc>
        <w:tc>
          <w:tcPr>
            <w:tcW w:w="1065" w:type="dxa"/>
            <w:tcBorders>
              <w:top w:val="nil"/>
              <w:left w:val="nil"/>
              <w:bottom w:val="nil"/>
              <w:right w:val="nil"/>
            </w:tcBorders>
          </w:tcPr>
          <w:p w14:paraId="4F181CFA" w14:textId="77777777" w:rsidR="00A25C03" w:rsidRPr="00C36587" w:rsidRDefault="00A25C03" w:rsidP="00164AC6">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1</w:t>
            </w:r>
          </w:p>
        </w:tc>
        <w:tc>
          <w:tcPr>
            <w:tcW w:w="1064" w:type="dxa"/>
            <w:tcBorders>
              <w:top w:val="nil"/>
              <w:left w:val="nil"/>
              <w:bottom w:val="nil"/>
              <w:right w:val="nil"/>
            </w:tcBorders>
          </w:tcPr>
          <w:p w14:paraId="6B1C82E0" w14:textId="77777777" w:rsidR="00A25C03" w:rsidRPr="00C36587" w:rsidRDefault="00A25C03" w:rsidP="00164AC6">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15</w:t>
            </w:r>
          </w:p>
        </w:tc>
        <w:tc>
          <w:tcPr>
            <w:tcW w:w="1968" w:type="dxa"/>
            <w:gridSpan w:val="2"/>
            <w:tcBorders>
              <w:top w:val="nil"/>
              <w:left w:val="nil"/>
              <w:bottom w:val="nil"/>
              <w:right w:val="nil"/>
            </w:tcBorders>
          </w:tcPr>
          <w:p w14:paraId="3FD5C655" w14:textId="77777777" w:rsidR="00A25C03" w:rsidRPr="00C36587" w:rsidRDefault="00A25C03" w:rsidP="00164AC6">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School</w:t>
            </w:r>
          </w:p>
        </w:tc>
      </w:tr>
      <w:tr w:rsidR="00A25C03" w:rsidRPr="00C36587" w14:paraId="52025AF2" w14:textId="77777777" w:rsidTr="00164AC6">
        <w:trPr>
          <w:trHeight w:val="288"/>
        </w:trPr>
        <w:tc>
          <w:tcPr>
            <w:tcW w:w="2432" w:type="dxa"/>
            <w:tcBorders>
              <w:top w:val="nil"/>
              <w:left w:val="nil"/>
              <w:bottom w:val="nil"/>
              <w:right w:val="nil"/>
            </w:tcBorders>
          </w:tcPr>
          <w:p w14:paraId="6C2B9399" w14:textId="77777777" w:rsidR="00A25C03" w:rsidRPr="00C36587" w:rsidRDefault="00A25C03" w:rsidP="00164AC6">
            <w:pPr>
              <w:pStyle w:val="NoSpacing"/>
              <w:rPr>
                <w:rFonts w:ascii="Times New Roman" w:hAnsi="Times New Roman" w:cs="Times New Roman"/>
                <w:color w:val="000000" w:themeColor="text1"/>
              </w:rPr>
            </w:pPr>
            <w:r w:rsidRPr="00C36587">
              <w:rPr>
                <w:rFonts w:ascii="Times New Roman" w:hAnsi="Times New Roman" w:cs="Times New Roman"/>
                <w:color w:val="000000" w:themeColor="text1"/>
              </w:rPr>
              <w:t>Art and STEM</w:t>
            </w:r>
          </w:p>
        </w:tc>
        <w:tc>
          <w:tcPr>
            <w:tcW w:w="1205" w:type="dxa"/>
            <w:tcBorders>
              <w:top w:val="nil"/>
              <w:left w:val="nil"/>
              <w:bottom w:val="nil"/>
              <w:right w:val="nil"/>
            </w:tcBorders>
          </w:tcPr>
          <w:p w14:paraId="5ECA5130" w14:textId="77777777" w:rsidR="00A25C03" w:rsidRPr="00C36587" w:rsidRDefault="00A25C03" w:rsidP="00164AC6">
            <w:pPr>
              <w:pStyle w:val="NoSpacing"/>
              <w:jc w:val="center"/>
              <w:rPr>
                <w:rFonts w:ascii="Times New Roman" w:hAnsi="Times New Roman" w:cs="Times New Roman"/>
                <w:color w:val="000000" w:themeColor="text1"/>
                <w:sz w:val="20"/>
                <w:szCs w:val="20"/>
              </w:rPr>
            </w:pPr>
            <w:r w:rsidRPr="00C36587">
              <w:rPr>
                <w:rFonts w:ascii="Times New Roman" w:hAnsi="Times New Roman" w:cs="Times New Roman"/>
                <w:color w:val="000000" w:themeColor="text1"/>
                <w:sz w:val="20"/>
                <w:szCs w:val="20"/>
              </w:rPr>
              <w:t>STEM</w:t>
            </w:r>
          </w:p>
        </w:tc>
        <w:tc>
          <w:tcPr>
            <w:tcW w:w="906" w:type="dxa"/>
            <w:tcBorders>
              <w:top w:val="nil"/>
              <w:left w:val="nil"/>
              <w:bottom w:val="nil"/>
              <w:right w:val="nil"/>
            </w:tcBorders>
          </w:tcPr>
          <w:p w14:paraId="12997AFA" w14:textId="77777777" w:rsidR="00A25C03" w:rsidRPr="00C36587" w:rsidRDefault="00A25C03" w:rsidP="00164AC6">
            <w:pPr>
              <w:pStyle w:val="NoSpacing"/>
              <w:rPr>
                <w:rFonts w:ascii="Times New Roman" w:hAnsi="Times New Roman" w:cs="Times New Roman"/>
                <w:color w:val="000000" w:themeColor="text1"/>
              </w:rPr>
            </w:pPr>
            <w:r w:rsidRPr="00C36587">
              <w:rPr>
                <w:rFonts w:ascii="Times New Roman" w:hAnsi="Times New Roman" w:cs="Times New Roman"/>
                <w:color w:val="000000" w:themeColor="text1"/>
              </w:rPr>
              <w:t>1st-3rd</w:t>
            </w:r>
          </w:p>
        </w:tc>
        <w:tc>
          <w:tcPr>
            <w:tcW w:w="1065" w:type="dxa"/>
            <w:tcBorders>
              <w:top w:val="nil"/>
              <w:left w:val="nil"/>
              <w:bottom w:val="nil"/>
              <w:right w:val="nil"/>
            </w:tcBorders>
          </w:tcPr>
          <w:p w14:paraId="250F88D0" w14:textId="77777777" w:rsidR="00A25C03" w:rsidRPr="00C36587" w:rsidRDefault="00A25C03" w:rsidP="00164AC6">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1</w:t>
            </w:r>
          </w:p>
        </w:tc>
        <w:tc>
          <w:tcPr>
            <w:tcW w:w="1064" w:type="dxa"/>
            <w:tcBorders>
              <w:top w:val="nil"/>
              <w:left w:val="nil"/>
              <w:bottom w:val="nil"/>
              <w:right w:val="nil"/>
            </w:tcBorders>
          </w:tcPr>
          <w:p w14:paraId="60004BAF" w14:textId="77777777" w:rsidR="00A25C03" w:rsidRPr="00C36587" w:rsidRDefault="00A25C03" w:rsidP="00164AC6">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15</w:t>
            </w:r>
          </w:p>
        </w:tc>
        <w:tc>
          <w:tcPr>
            <w:tcW w:w="1968" w:type="dxa"/>
            <w:gridSpan w:val="2"/>
            <w:tcBorders>
              <w:top w:val="nil"/>
              <w:left w:val="nil"/>
              <w:bottom w:val="nil"/>
              <w:right w:val="nil"/>
            </w:tcBorders>
          </w:tcPr>
          <w:p w14:paraId="0664544A" w14:textId="77777777" w:rsidR="00A25C03" w:rsidRPr="00C36587" w:rsidRDefault="00A25C03" w:rsidP="00164AC6">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Community</w:t>
            </w:r>
          </w:p>
        </w:tc>
      </w:tr>
      <w:tr w:rsidR="00A25C03" w:rsidRPr="00C36587" w14:paraId="769E39C6" w14:textId="77777777" w:rsidTr="00164AC6">
        <w:trPr>
          <w:trHeight w:val="288"/>
        </w:trPr>
        <w:tc>
          <w:tcPr>
            <w:tcW w:w="2432" w:type="dxa"/>
            <w:tcBorders>
              <w:top w:val="nil"/>
              <w:left w:val="nil"/>
              <w:bottom w:val="nil"/>
              <w:right w:val="nil"/>
            </w:tcBorders>
          </w:tcPr>
          <w:p w14:paraId="3F67DB5E" w14:textId="77777777" w:rsidR="00A25C03" w:rsidRPr="00C36587" w:rsidRDefault="00A25C03" w:rsidP="00164AC6">
            <w:pPr>
              <w:pStyle w:val="NoSpacing"/>
              <w:rPr>
                <w:rFonts w:ascii="Times New Roman" w:hAnsi="Times New Roman" w:cs="Times New Roman"/>
                <w:color w:val="000000" w:themeColor="text1"/>
              </w:rPr>
            </w:pPr>
            <w:r w:rsidRPr="00C36587">
              <w:rPr>
                <w:rFonts w:ascii="Times New Roman" w:hAnsi="Times New Roman" w:cs="Times New Roman"/>
                <w:color w:val="000000" w:themeColor="text1"/>
              </w:rPr>
              <w:t>Chemistry</w:t>
            </w:r>
          </w:p>
        </w:tc>
        <w:tc>
          <w:tcPr>
            <w:tcW w:w="1205" w:type="dxa"/>
            <w:tcBorders>
              <w:top w:val="nil"/>
              <w:left w:val="nil"/>
              <w:bottom w:val="nil"/>
              <w:right w:val="nil"/>
            </w:tcBorders>
          </w:tcPr>
          <w:p w14:paraId="0E577CBE" w14:textId="77777777" w:rsidR="00A25C03" w:rsidRPr="00C36587" w:rsidRDefault="00A25C03" w:rsidP="00164AC6">
            <w:pPr>
              <w:pStyle w:val="NoSpacing"/>
              <w:jc w:val="center"/>
              <w:rPr>
                <w:rFonts w:ascii="Times New Roman" w:hAnsi="Times New Roman" w:cs="Times New Roman"/>
                <w:color w:val="000000" w:themeColor="text1"/>
                <w:sz w:val="20"/>
                <w:szCs w:val="20"/>
              </w:rPr>
            </w:pPr>
            <w:r w:rsidRPr="00C36587">
              <w:rPr>
                <w:rFonts w:ascii="Times New Roman" w:hAnsi="Times New Roman" w:cs="Times New Roman"/>
                <w:color w:val="000000" w:themeColor="text1"/>
                <w:sz w:val="20"/>
                <w:szCs w:val="20"/>
              </w:rPr>
              <w:t>STEM</w:t>
            </w:r>
          </w:p>
        </w:tc>
        <w:tc>
          <w:tcPr>
            <w:tcW w:w="906" w:type="dxa"/>
            <w:tcBorders>
              <w:top w:val="nil"/>
              <w:left w:val="nil"/>
              <w:bottom w:val="nil"/>
              <w:right w:val="nil"/>
            </w:tcBorders>
          </w:tcPr>
          <w:p w14:paraId="4D594576" w14:textId="77777777" w:rsidR="00A25C03" w:rsidRPr="00C36587" w:rsidRDefault="00A25C03" w:rsidP="00164AC6">
            <w:pPr>
              <w:pStyle w:val="NoSpacing"/>
              <w:rPr>
                <w:rFonts w:ascii="Times New Roman" w:hAnsi="Times New Roman" w:cs="Times New Roman"/>
                <w:color w:val="000000" w:themeColor="text1"/>
              </w:rPr>
            </w:pPr>
            <w:r w:rsidRPr="00C36587">
              <w:rPr>
                <w:rFonts w:ascii="Times New Roman" w:hAnsi="Times New Roman" w:cs="Times New Roman"/>
                <w:color w:val="000000" w:themeColor="text1"/>
              </w:rPr>
              <w:t>1st-3rd</w:t>
            </w:r>
          </w:p>
        </w:tc>
        <w:tc>
          <w:tcPr>
            <w:tcW w:w="1065" w:type="dxa"/>
            <w:tcBorders>
              <w:top w:val="nil"/>
              <w:left w:val="nil"/>
              <w:bottom w:val="nil"/>
              <w:right w:val="nil"/>
            </w:tcBorders>
          </w:tcPr>
          <w:p w14:paraId="74CAA1CC" w14:textId="77777777" w:rsidR="00A25C03" w:rsidRPr="00C36587" w:rsidRDefault="00A25C03" w:rsidP="00164AC6">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1</w:t>
            </w:r>
          </w:p>
        </w:tc>
        <w:tc>
          <w:tcPr>
            <w:tcW w:w="1064" w:type="dxa"/>
            <w:tcBorders>
              <w:top w:val="nil"/>
              <w:left w:val="nil"/>
              <w:bottom w:val="nil"/>
              <w:right w:val="nil"/>
            </w:tcBorders>
          </w:tcPr>
          <w:p w14:paraId="1CADF876" w14:textId="77777777" w:rsidR="00A25C03" w:rsidRPr="00C36587" w:rsidRDefault="00A25C03" w:rsidP="00164AC6">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15</w:t>
            </w:r>
          </w:p>
        </w:tc>
        <w:tc>
          <w:tcPr>
            <w:tcW w:w="1968" w:type="dxa"/>
            <w:gridSpan w:val="2"/>
            <w:tcBorders>
              <w:top w:val="nil"/>
              <w:left w:val="nil"/>
              <w:bottom w:val="nil"/>
              <w:right w:val="nil"/>
            </w:tcBorders>
          </w:tcPr>
          <w:p w14:paraId="59218954" w14:textId="77777777" w:rsidR="00A25C03" w:rsidRPr="00C36587" w:rsidRDefault="00A25C03" w:rsidP="00164AC6">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Community</w:t>
            </w:r>
          </w:p>
        </w:tc>
      </w:tr>
      <w:tr w:rsidR="00A25C03" w:rsidRPr="00C36587" w14:paraId="3CEA800F" w14:textId="77777777" w:rsidTr="00164AC6">
        <w:trPr>
          <w:trHeight w:val="288"/>
        </w:trPr>
        <w:tc>
          <w:tcPr>
            <w:tcW w:w="2432" w:type="dxa"/>
            <w:tcBorders>
              <w:top w:val="nil"/>
              <w:left w:val="nil"/>
              <w:bottom w:val="nil"/>
              <w:right w:val="nil"/>
            </w:tcBorders>
          </w:tcPr>
          <w:p w14:paraId="2F1B4E1A" w14:textId="77777777" w:rsidR="00A25C03" w:rsidRPr="00C36587" w:rsidRDefault="00A25C03" w:rsidP="00164AC6">
            <w:pPr>
              <w:pStyle w:val="NoSpacing"/>
              <w:rPr>
                <w:rFonts w:ascii="Times New Roman" w:hAnsi="Times New Roman" w:cs="Times New Roman"/>
                <w:color w:val="000000" w:themeColor="text1"/>
              </w:rPr>
            </w:pPr>
            <w:r w:rsidRPr="00C36587">
              <w:rPr>
                <w:rFonts w:ascii="Times New Roman" w:hAnsi="Times New Roman" w:cs="Times New Roman"/>
                <w:color w:val="000000" w:themeColor="text1"/>
              </w:rPr>
              <w:t>STEM Club</w:t>
            </w:r>
          </w:p>
        </w:tc>
        <w:tc>
          <w:tcPr>
            <w:tcW w:w="1205" w:type="dxa"/>
            <w:tcBorders>
              <w:top w:val="nil"/>
              <w:left w:val="nil"/>
              <w:bottom w:val="nil"/>
              <w:right w:val="nil"/>
            </w:tcBorders>
          </w:tcPr>
          <w:p w14:paraId="459007F2" w14:textId="77777777" w:rsidR="00A25C03" w:rsidRPr="00C36587" w:rsidRDefault="00A25C03" w:rsidP="00164AC6">
            <w:pPr>
              <w:pStyle w:val="NoSpacing"/>
              <w:jc w:val="center"/>
              <w:rPr>
                <w:rFonts w:ascii="Times New Roman" w:hAnsi="Times New Roman" w:cs="Times New Roman"/>
                <w:color w:val="000000" w:themeColor="text1"/>
                <w:sz w:val="20"/>
                <w:szCs w:val="20"/>
              </w:rPr>
            </w:pPr>
            <w:r w:rsidRPr="00C36587">
              <w:rPr>
                <w:rFonts w:ascii="Times New Roman" w:hAnsi="Times New Roman" w:cs="Times New Roman"/>
                <w:color w:val="000000" w:themeColor="text1"/>
                <w:sz w:val="20"/>
                <w:szCs w:val="20"/>
              </w:rPr>
              <w:t>STEM</w:t>
            </w:r>
          </w:p>
        </w:tc>
        <w:tc>
          <w:tcPr>
            <w:tcW w:w="906" w:type="dxa"/>
            <w:tcBorders>
              <w:top w:val="nil"/>
              <w:left w:val="nil"/>
              <w:bottom w:val="nil"/>
              <w:right w:val="nil"/>
            </w:tcBorders>
          </w:tcPr>
          <w:p w14:paraId="418DBA36" w14:textId="77777777" w:rsidR="00A25C03" w:rsidRPr="00C36587" w:rsidRDefault="00A25C03" w:rsidP="00164AC6">
            <w:pPr>
              <w:pStyle w:val="NoSpacing"/>
              <w:rPr>
                <w:rFonts w:ascii="Times New Roman" w:hAnsi="Times New Roman" w:cs="Times New Roman"/>
                <w:color w:val="000000" w:themeColor="text1"/>
              </w:rPr>
            </w:pPr>
            <w:r w:rsidRPr="00C36587">
              <w:rPr>
                <w:rFonts w:ascii="Times New Roman" w:hAnsi="Times New Roman" w:cs="Times New Roman"/>
                <w:color w:val="000000" w:themeColor="text1"/>
              </w:rPr>
              <w:t>1st-3rd</w:t>
            </w:r>
          </w:p>
        </w:tc>
        <w:tc>
          <w:tcPr>
            <w:tcW w:w="1065" w:type="dxa"/>
            <w:tcBorders>
              <w:top w:val="nil"/>
              <w:left w:val="nil"/>
              <w:bottom w:val="nil"/>
              <w:right w:val="nil"/>
            </w:tcBorders>
          </w:tcPr>
          <w:p w14:paraId="752D87A6" w14:textId="77777777" w:rsidR="00A25C03" w:rsidRPr="00C36587" w:rsidRDefault="00A25C03" w:rsidP="00164AC6">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1</w:t>
            </w:r>
          </w:p>
        </w:tc>
        <w:tc>
          <w:tcPr>
            <w:tcW w:w="1064" w:type="dxa"/>
            <w:tcBorders>
              <w:top w:val="nil"/>
              <w:left w:val="nil"/>
              <w:bottom w:val="nil"/>
              <w:right w:val="nil"/>
            </w:tcBorders>
          </w:tcPr>
          <w:p w14:paraId="6EB9E9EE" w14:textId="77777777" w:rsidR="00A25C03" w:rsidRPr="00C36587" w:rsidRDefault="00A25C03" w:rsidP="00164AC6">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15</w:t>
            </w:r>
          </w:p>
        </w:tc>
        <w:tc>
          <w:tcPr>
            <w:tcW w:w="1968" w:type="dxa"/>
            <w:gridSpan w:val="2"/>
            <w:tcBorders>
              <w:top w:val="nil"/>
              <w:left w:val="nil"/>
              <w:bottom w:val="nil"/>
              <w:right w:val="nil"/>
            </w:tcBorders>
          </w:tcPr>
          <w:p w14:paraId="6D504EC3" w14:textId="77777777" w:rsidR="00A25C03" w:rsidRPr="00C36587" w:rsidRDefault="00A25C03" w:rsidP="00164AC6">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School</w:t>
            </w:r>
          </w:p>
        </w:tc>
      </w:tr>
      <w:tr w:rsidR="00A25C03" w:rsidRPr="00C36587" w14:paraId="5AAAD5C9" w14:textId="77777777" w:rsidTr="00164AC6">
        <w:trPr>
          <w:trHeight w:val="288"/>
        </w:trPr>
        <w:tc>
          <w:tcPr>
            <w:tcW w:w="2432" w:type="dxa"/>
            <w:tcBorders>
              <w:top w:val="nil"/>
              <w:left w:val="nil"/>
              <w:bottom w:val="nil"/>
              <w:right w:val="nil"/>
            </w:tcBorders>
          </w:tcPr>
          <w:p w14:paraId="0B3F849D" w14:textId="77777777" w:rsidR="00A25C03" w:rsidRPr="00C36587" w:rsidRDefault="00A25C03" w:rsidP="00164AC6">
            <w:pPr>
              <w:pStyle w:val="NoSpacing"/>
              <w:rPr>
                <w:rFonts w:ascii="Times New Roman" w:hAnsi="Times New Roman" w:cs="Times New Roman"/>
                <w:color w:val="000000" w:themeColor="text1"/>
              </w:rPr>
            </w:pPr>
            <w:r w:rsidRPr="00C36587">
              <w:rPr>
                <w:rFonts w:ascii="Times New Roman" w:hAnsi="Times New Roman" w:cs="Times New Roman"/>
                <w:color w:val="000000" w:themeColor="text1"/>
              </w:rPr>
              <w:t>Coding and Robotics 1</w:t>
            </w:r>
          </w:p>
        </w:tc>
        <w:tc>
          <w:tcPr>
            <w:tcW w:w="1205" w:type="dxa"/>
            <w:tcBorders>
              <w:top w:val="nil"/>
              <w:left w:val="nil"/>
              <w:bottom w:val="nil"/>
              <w:right w:val="nil"/>
            </w:tcBorders>
          </w:tcPr>
          <w:p w14:paraId="1ECF2140" w14:textId="77777777" w:rsidR="00A25C03" w:rsidRPr="00C36587" w:rsidRDefault="00A25C03" w:rsidP="00164AC6">
            <w:pPr>
              <w:pStyle w:val="NoSpacing"/>
              <w:jc w:val="center"/>
              <w:rPr>
                <w:rFonts w:ascii="Times New Roman" w:hAnsi="Times New Roman" w:cs="Times New Roman"/>
                <w:color w:val="000000" w:themeColor="text1"/>
                <w:sz w:val="20"/>
                <w:szCs w:val="20"/>
              </w:rPr>
            </w:pPr>
            <w:r w:rsidRPr="00C36587">
              <w:rPr>
                <w:rFonts w:ascii="Times New Roman" w:hAnsi="Times New Roman" w:cs="Times New Roman"/>
                <w:color w:val="000000" w:themeColor="text1"/>
                <w:sz w:val="20"/>
                <w:szCs w:val="20"/>
              </w:rPr>
              <w:t>STEM</w:t>
            </w:r>
          </w:p>
        </w:tc>
        <w:tc>
          <w:tcPr>
            <w:tcW w:w="906" w:type="dxa"/>
            <w:tcBorders>
              <w:top w:val="nil"/>
              <w:left w:val="nil"/>
              <w:bottom w:val="nil"/>
              <w:right w:val="nil"/>
            </w:tcBorders>
          </w:tcPr>
          <w:p w14:paraId="0B3B6028" w14:textId="77777777" w:rsidR="00A25C03" w:rsidRPr="00C36587" w:rsidRDefault="00A25C03" w:rsidP="00164AC6">
            <w:pPr>
              <w:pStyle w:val="NoSpacing"/>
              <w:rPr>
                <w:rFonts w:ascii="Times New Roman" w:hAnsi="Times New Roman" w:cs="Times New Roman"/>
                <w:color w:val="000000" w:themeColor="text1"/>
              </w:rPr>
            </w:pPr>
            <w:r w:rsidRPr="00C36587">
              <w:rPr>
                <w:rFonts w:ascii="Times New Roman" w:hAnsi="Times New Roman" w:cs="Times New Roman"/>
                <w:color w:val="000000" w:themeColor="text1"/>
              </w:rPr>
              <w:t>1st-3rd</w:t>
            </w:r>
          </w:p>
        </w:tc>
        <w:tc>
          <w:tcPr>
            <w:tcW w:w="1065" w:type="dxa"/>
            <w:tcBorders>
              <w:top w:val="nil"/>
              <w:left w:val="nil"/>
              <w:bottom w:val="nil"/>
              <w:right w:val="nil"/>
            </w:tcBorders>
          </w:tcPr>
          <w:p w14:paraId="7FE49214" w14:textId="77777777" w:rsidR="00A25C03" w:rsidRPr="00C36587" w:rsidRDefault="00A25C03" w:rsidP="00164AC6">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1</w:t>
            </w:r>
          </w:p>
        </w:tc>
        <w:tc>
          <w:tcPr>
            <w:tcW w:w="1064" w:type="dxa"/>
            <w:tcBorders>
              <w:top w:val="nil"/>
              <w:left w:val="nil"/>
              <w:bottom w:val="nil"/>
              <w:right w:val="nil"/>
            </w:tcBorders>
          </w:tcPr>
          <w:p w14:paraId="7EC50844" w14:textId="77777777" w:rsidR="00A25C03" w:rsidRPr="00C36587" w:rsidRDefault="00A25C03" w:rsidP="00164AC6">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15</w:t>
            </w:r>
          </w:p>
        </w:tc>
        <w:tc>
          <w:tcPr>
            <w:tcW w:w="1968" w:type="dxa"/>
            <w:gridSpan w:val="2"/>
            <w:tcBorders>
              <w:top w:val="nil"/>
              <w:left w:val="nil"/>
              <w:bottom w:val="nil"/>
              <w:right w:val="nil"/>
            </w:tcBorders>
          </w:tcPr>
          <w:p w14:paraId="67DB1468" w14:textId="77777777" w:rsidR="00A25C03" w:rsidRPr="00C36587" w:rsidRDefault="00A25C03" w:rsidP="00164AC6">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School</w:t>
            </w:r>
          </w:p>
        </w:tc>
      </w:tr>
      <w:tr w:rsidR="00A25C03" w:rsidRPr="00C36587" w14:paraId="71CAFF62" w14:textId="77777777" w:rsidTr="00164AC6">
        <w:trPr>
          <w:trHeight w:val="288"/>
        </w:trPr>
        <w:tc>
          <w:tcPr>
            <w:tcW w:w="2432" w:type="dxa"/>
            <w:tcBorders>
              <w:top w:val="nil"/>
              <w:left w:val="nil"/>
              <w:bottom w:val="nil"/>
              <w:right w:val="nil"/>
            </w:tcBorders>
          </w:tcPr>
          <w:p w14:paraId="66D87175" w14:textId="77777777" w:rsidR="00A25C03" w:rsidRPr="00C36587" w:rsidRDefault="00A25C03" w:rsidP="00164AC6">
            <w:pPr>
              <w:pStyle w:val="NoSpacing"/>
              <w:rPr>
                <w:rFonts w:ascii="Times New Roman" w:hAnsi="Times New Roman" w:cs="Times New Roman"/>
                <w:color w:val="000000" w:themeColor="text1"/>
              </w:rPr>
            </w:pPr>
            <w:r w:rsidRPr="00C36587">
              <w:rPr>
                <w:rFonts w:ascii="Times New Roman" w:hAnsi="Times New Roman" w:cs="Times New Roman"/>
                <w:color w:val="000000" w:themeColor="text1"/>
              </w:rPr>
              <w:t>Coding and Robotics 2</w:t>
            </w:r>
          </w:p>
        </w:tc>
        <w:tc>
          <w:tcPr>
            <w:tcW w:w="1205" w:type="dxa"/>
            <w:tcBorders>
              <w:top w:val="nil"/>
              <w:left w:val="nil"/>
              <w:bottom w:val="nil"/>
              <w:right w:val="nil"/>
            </w:tcBorders>
          </w:tcPr>
          <w:p w14:paraId="188595DC" w14:textId="77777777" w:rsidR="00A25C03" w:rsidRPr="00C36587" w:rsidRDefault="00A25C03" w:rsidP="00164AC6">
            <w:pPr>
              <w:pStyle w:val="NoSpacing"/>
              <w:jc w:val="center"/>
              <w:rPr>
                <w:rFonts w:ascii="Times New Roman" w:hAnsi="Times New Roman" w:cs="Times New Roman"/>
                <w:color w:val="000000" w:themeColor="text1"/>
                <w:sz w:val="20"/>
                <w:szCs w:val="20"/>
              </w:rPr>
            </w:pPr>
            <w:r w:rsidRPr="00C36587">
              <w:rPr>
                <w:rFonts w:ascii="Times New Roman" w:hAnsi="Times New Roman" w:cs="Times New Roman"/>
                <w:color w:val="000000" w:themeColor="text1"/>
                <w:sz w:val="20"/>
                <w:szCs w:val="20"/>
              </w:rPr>
              <w:t>STEM</w:t>
            </w:r>
          </w:p>
        </w:tc>
        <w:tc>
          <w:tcPr>
            <w:tcW w:w="906" w:type="dxa"/>
            <w:tcBorders>
              <w:top w:val="nil"/>
              <w:left w:val="nil"/>
              <w:bottom w:val="nil"/>
              <w:right w:val="nil"/>
            </w:tcBorders>
          </w:tcPr>
          <w:p w14:paraId="57D2D22A" w14:textId="77777777" w:rsidR="00A25C03" w:rsidRPr="00C36587" w:rsidRDefault="00A25C03" w:rsidP="00164AC6">
            <w:pPr>
              <w:pStyle w:val="NoSpacing"/>
              <w:rPr>
                <w:rFonts w:ascii="Times New Roman" w:hAnsi="Times New Roman" w:cs="Times New Roman"/>
                <w:color w:val="000000" w:themeColor="text1"/>
              </w:rPr>
            </w:pPr>
            <w:r w:rsidRPr="00C36587">
              <w:rPr>
                <w:rFonts w:ascii="Times New Roman" w:hAnsi="Times New Roman" w:cs="Times New Roman"/>
                <w:color w:val="000000" w:themeColor="text1"/>
              </w:rPr>
              <w:t>4th-5th</w:t>
            </w:r>
          </w:p>
        </w:tc>
        <w:tc>
          <w:tcPr>
            <w:tcW w:w="1065" w:type="dxa"/>
            <w:tcBorders>
              <w:top w:val="nil"/>
              <w:left w:val="nil"/>
              <w:bottom w:val="nil"/>
              <w:right w:val="nil"/>
            </w:tcBorders>
          </w:tcPr>
          <w:p w14:paraId="4DD58CC5" w14:textId="77777777" w:rsidR="00A25C03" w:rsidRPr="00C36587" w:rsidRDefault="00A25C03" w:rsidP="00164AC6">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1</w:t>
            </w:r>
          </w:p>
        </w:tc>
        <w:tc>
          <w:tcPr>
            <w:tcW w:w="1064" w:type="dxa"/>
            <w:tcBorders>
              <w:top w:val="nil"/>
              <w:left w:val="nil"/>
              <w:bottom w:val="nil"/>
              <w:right w:val="nil"/>
            </w:tcBorders>
          </w:tcPr>
          <w:p w14:paraId="1486308B" w14:textId="77777777" w:rsidR="00A25C03" w:rsidRPr="00C36587" w:rsidRDefault="00A25C03" w:rsidP="00164AC6">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14</w:t>
            </w:r>
          </w:p>
        </w:tc>
        <w:tc>
          <w:tcPr>
            <w:tcW w:w="1968" w:type="dxa"/>
            <w:gridSpan w:val="2"/>
            <w:tcBorders>
              <w:top w:val="nil"/>
              <w:left w:val="nil"/>
              <w:bottom w:val="nil"/>
              <w:right w:val="nil"/>
            </w:tcBorders>
          </w:tcPr>
          <w:p w14:paraId="7B010934" w14:textId="77777777" w:rsidR="00A25C03" w:rsidRPr="00C36587" w:rsidRDefault="00A25C03" w:rsidP="00164AC6">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School/Community</w:t>
            </w:r>
          </w:p>
        </w:tc>
      </w:tr>
      <w:tr w:rsidR="00A25C03" w:rsidRPr="00C36587" w14:paraId="234E886E" w14:textId="77777777" w:rsidTr="00164AC6">
        <w:trPr>
          <w:trHeight w:val="288"/>
        </w:trPr>
        <w:tc>
          <w:tcPr>
            <w:tcW w:w="2432" w:type="dxa"/>
            <w:tcBorders>
              <w:top w:val="nil"/>
              <w:left w:val="nil"/>
              <w:bottom w:val="nil"/>
              <w:right w:val="nil"/>
            </w:tcBorders>
          </w:tcPr>
          <w:p w14:paraId="13B4373C" w14:textId="7EA69239" w:rsidR="00A25C03" w:rsidRPr="00C36587" w:rsidRDefault="00A25C03" w:rsidP="00164AC6">
            <w:pPr>
              <w:pStyle w:val="NoSpacing"/>
              <w:rPr>
                <w:rFonts w:ascii="Times New Roman" w:hAnsi="Times New Roman" w:cs="Times New Roman"/>
                <w:color w:val="000000" w:themeColor="text1"/>
              </w:rPr>
            </w:pPr>
            <w:r w:rsidRPr="00C36587">
              <w:rPr>
                <w:rFonts w:ascii="Times New Roman" w:hAnsi="Times New Roman" w:cs="Times New Roman"/>
                <w:color w:val="000000" w:themeColor="text1"/>
              </w:rPr>
              <w:t>Robotics</w:t>
            </w:r>
          </w:p>
        </w:tc>
        <w:tc>
          <w:tcPr>
            <w:tcW w:w="1205" w:type="dxa"/>
            <w:tcBorders>
              <w:top w:val="nil"/>
              <w:left w:val="nil"/>
              <w:bottom w:val="nil"/>
              <w:right w:val="nil"/>
            </w:tcBorders>
          </w:tcPr>
          <w:p w14:paraId="03B7AA2E" w14:textId="77777777" w:rsidR="00A25C03" w:rsidRPr="00C36587" w:rsidRDefault="00A25C03" w:rsidP="00164AC6">
            <w:pPr>
              <w:pStyle w:val="NoSpacing"/>
              <w:jc w:val="center"/>
              <w:rPr>
                <w:rFonts w:ascii="Times New Roman" w:hAnsi="Times New Roman" w:cs="Times New Roman"/>
                <w:color w:val="000000" w:themeColor="text1"/>
                <w:sz w:val="20"/>
                <w:szCs w:val="20"/>
              </w:rPr>
            </w:pPr>
            <w:r w:rsidRPr="00C36587">
              <w:rPr>
                <w:rFonts w:ascii="Times New Roman" w:hAnsi="Times New Roman" w:cs="Times New Roman"/>
                <w:color w:val="000000" w:themeColor="text1"/>
                <w:sz w:val="20"/>
                <w:szCs w:val="20"/>
              </w:rPr>
              <w:t>STEM</w:t>
            </w:r>
          </w:p>
        </w:tc>
        <w:tc>
          <w:tcPr>
            <w:tcW w:w="906" w:type="dxa"/>
            <w:tcBorders>
              <w:top w:val="nil"/>
              <w:left w:val="nil"/>
              <w:bottom w:val="nil"/>
              <w:right w:val="nil"/>
            </w:tcBorders>
          </w:tcPr>
          <w:p w14:paraId="38084EB9" w14:textId="77777777" w:rsidR="00A25C03" w:rsidRPr="00C36587" w:rsidRDefault="00A25C03" w:rsidP="00164AC6">
            <w:pPr>
              <w:pStyle w:val="NoSpacing"/>
              <w:rPr>
                <w:rFonts w:ascii="Times New Roman" w:hAnsi="Times New Roman" w:cs="Times New Roman"/>
                <w:color w:val="000000" w:themeColor="text1"/>
              </w:rPr>
            </w:pPr>
            <w:r w:rsidRPr="00C36587">
              <w:rPr>
                <w:rFonts w:ascii="Times New Roman" w:hAnsi="Times New Roman" w:cs="Times New Roman"/>
                <w:color w:val="000000" w:themeColor="text1"/>
              </w:rPr>
              <w:t>4th-5th</w:t>
            </w:r>
          </w:p>
        </w:tc>
        <w:tc>
          <w:tcPr>
            <w:tcW w:w="1065" w:type="dxa"/>
            <w:tcBorders>
              <w:top w:val="nil"/>
              <w:left w:val="nil"/>
              <w:bottom w:val="nil"/>
              <w:right w:val="nil"/>
            </w:tcBorders>
          </w:tcPr>
          <w:p w14:paraId="31C0E8E6" w14:textId="77777777" w:rsidR="00A25C03" w:rsidRPr="00C36587" w:rsidRDefault="00A25C03" w:rsidP="00164AC6">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2</w:t>
            </w:r>
          </w:p>
        </w:tc>
        <w:tc>
          <w:tcPr>
            <w:tcW w:w="1064" w:type="dxa"/>
            <w:tcBorders>
              <w:top w:val="nil"/>
              <w:left w:val="nil"/>
              <w:bottom w:val="nil"/>
              <w:right w:val="nil"/>
            </w:tcBorders>
          </w:tcPr>
          <w:p w14:paraId="50B3834A" w14:textId="77777777" w:rsidR="00A25C03" w:rsidRPr="00C36587" w:rsidRDefault="00A25C03" w:rsidP="00164AC6">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10</w:t>
            </w:r>
          </w:p>
        </w:tc>
        <w:tc>
          <w:tcPr>
            <w:tcW w:w="1968" w:type="dxa"/>
            <w:gridSpan w:val="2"/>
            <w:tcBorders>
              <w:top w:val="nil"/>
              <w:left w:val="nil"/>
              <w:bottom w:val="nil"/>
              <w:right w:val="nil"/>
            </w:tcBorders>
          </w:tcPr>
          <w:p w14:paraId="11C08F84" w14:textId="77777777" w:rsidR="00A25C03" w:rsidRPr="00C36587" w:rsidRDefault="00A25C03" w:rsidP="00164AC6">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School</w:t>
            </w:r>
          </w:p>
        </w:tc>
      </w:tr>
      <w:tr w:rsidR="00A25C03" w:rsidRPr="00C36587" w14:paraId="78454CD6" w14:textId="77777777" w:rsidTr="00164AC6">
        <w:trPr>
          <w:trHeight w:val="288"/>
        </w:trPr>
        <w:tc>
          <w:tcPr>
            <w:tcW w:w="2432" w:type="dxa"/>
            <w:tcBorders>
              <w:top w:val="nil"/>
              <w:left w:val="nil"/>
              <w:bottom w:val="nil"/>
              <w:right w:val="nil"/>
            </w:tcBorders>
          </w:tcPr>
          <w:p w14:paraId="16D4B6C2" w14:textId="77777777" w:rsidR="00A25C03" w:rsidRPr="00C36587" w:rsidRDefault="00A25C03" w:rsidP="00164AC6">
            <w:pPr>
              <w:pStyle w:val="NoSpacing"/>
              <w:rPr>
                <w:rFonts w:ascii="Times New Roman" w:hAnsi="Times New Roman" w:cs="Times New Roman"/>
                <w:color w:val="000000" w:themeColor="text1"/>
              </w:rPr>
            </w:pPr>
            <w:r w:rsidRPr="00C36587">
              <w:rPr>
                <w:rFonts w:ascii="Times New Roman" w:hAnsi="Times New Roman" w:cs="Times New Roman"/>
                <w:color w:val="000000" w:themeColor="text1"/>
              </w:rPr>
              <w:t>City Engineering</w:t>
            </w:r>
          </w:p>
        </w:tc>
        <w:tc>
          <w:tcPr>
            <w:tcW w:w="1205" w:type="dxa"/>
            <w:tcBorders>
              <w:top w:val="nil"/>
              <w:left w:val="nil"/>
              <w:bottom w:val="nil"/>
              <w:right w:val="nil"/>
            </w:tcBorders>
          </w:tcPr>
          <w:p w14:paraId="7973FF4C" w14:textId="77777777" w:rsidR="00A25C03" w:rsidRPr="00C36587" w:rsidRDefault="00A25C03" w:rsidP="00164AC6">
            <w:pPr>
              <w:pStyle w:val="NoSpacing"/>
              <w:jc w:val="center"/>
              <w:rPr>
                <w:rFonts w:ascii="Times New Roman" w:hAnsi="Times New Roman" w:cs="Times New Roman"/>
                <w:color w:val="000000" w:themeColor="text1"/>
                <w:sz w:val="20"/>
                <w:szCs w:val="20"/>
              </w:rPr>
            </w:pPr>
            <w:r w:rsidRPr="00C36587">
              <w:rPr>
                <w:rFonts w:ascii="Times New Roman" w:hAnsi="Times New Roman" w:cs="Times New Roman"/>
                <w:color w:val="000000" w:themeColor="text1"/>
                <w:sz w:val="20"/>
                <w:szCs w:val="20"/>
              </w:rPr>
              <w:t>STEM</w:t>
            </w:r>
          </w:p>
        </w:tc>
        <w:tc>
          <w:tcPr>
            <w:tcW w:w="906" w:type="dxa"/>
            <w:tcBorders>
              <w:top w:val="nil"/>
              <w:left w:val="nil"/>
              <w:bottom w:val="nil"/>
              <w:right w:val="nil"/>
            </w:tcBorders>
          </w:tcPr>
          <w:p w14:paraId="72160A1B" w14:textId="77777777" w:rsidR="00A25C03" w:rsidRPr="00C36587" w:rsidRDefault="00A25C03" w:rsidP="00164AC6">
            <w:pPr>
              <w:pStyle w:val="NoSpacing"/>
              <w:rPr>
                <w:rFonts w:ascii="Times New Roman" w:hAnsi="Times New Roman" w:cs="Times New Roman"/>
                <w:color w:val="000000" w:themeColor="text1"/>
              </w:rPr>
            </w:pPr>
            <w:r w:rsidRPr="00C36587">
              <w:rPr>
                <w:rFonts w:ascii="Times New Roman" w:hAnsi="Times New Roman" w:cs="Times New Roman"/>
                <w:color w:val="000000" w:themeColor="text1"/>
              </w:rPr>
              <w:t>4th-5th</w:t>
            </w:r>
          </w:p>
        </w:tc>
        <w:tc>
          <w:tcPr>
            <w:tcW w:w="1065" w:type="dxa"/>
            <w:tcBorders>
              <w:top w:val="nil"/>
              <w:left w:val="nil"/>
              <w:bottom w:val="nil"/>
              <w:right w:val="nil"/>
            </w:tcBorders>
          </w:tcPr>
          <w:p w14:paraId="528EA59E" w14:textId="77777777" w:rsidR="00A25C03" w:rsidRPr="00C36587" w:rsidRDefault="00A25C03" w:rsidP="00164AC6">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1</w:t>
            </w:r>
          </w:p>
        </w:tc>
        <w:tc>
          <w:tcPr>
            <w:tcW w:w="1064" w:type="dxa"/>
            <w:tcBorders>
              <w:top w:val="nil"/>
              <w:left w:val="nil"/>
              <w:bottom w:val="nil"/>
              <w:right w:val="nil"/>
            </w:tcBorders>
          </w:tcPr>
          <w:p w14:paraId="45748952" w14:textId="77777777" w:rsidR="00A25C03" w:rsidRPr="00C36587" w:rsidRDefault="00A25C03" w:rsidP="00164AC6">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10</w:t>
            </w:r>
          </w:p>
        </w:tc>
        <w:tc>
          <w:tcPr>
            <w:tcW w:w="1968" w:type="dxa"/>
            <w:gridSpan w:val="2"/>
            <w:tcBorders>
              <w:top w:val="nil"/>
              <w:left w:val="nil"/>
              <w:bottom w:val="nil"/>
              <w:right w:val="nil"/>
            </w:tcBorders>
          </w:tcPr>
          <w:p w14:paraId="22C4F059" w14:textId="77777777" w:rsidR="00A25C03" w:rsidRPr="00C36587" w:rsidRDefault="00A25C03" w:rsidP="00164AC6">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Community</w:t>
            </w:r>
          </w:p>
        </w:tc>
      </w:tr>
      <w:tr w:rsidR="00A25C03" w:rsidRPr="00C36587" w14:paraId="231AFF43" w14:textId="77777777" w:rsidTr="00164AC6">
        <w:trPr>
          <w:trHeight w:val="288"/>
        </w:trPr>
        <w:tc>
          <w:tcPr>
            <w:tcW w:w="2432" w:type="dxa"/>
            <w:tcBorders>
              <w:top w:val="nil"/>
              <w:left w:val="nil"/>
              <w:bottom w:val="nil"/>
              <w:right w:val="nil"/>
            </w:tcBorders>
          </w:tcPr>
          <w:p w14:paraId="15A1AB06" w14:textId="77777777" w:rsidR="00A25C03" w:rsidRPr="00C36587" w:rsidRDefault="00A25C03" w:rsidP="00164AC6">
            <w:pPr>
              <w:pStyle w:val="NoSpacing"/>
              <w:rPr>
                <w:rFonts w:ascii="Times New Roman" w:hAnsi="Times New Roman" w:cs="Times New Roman"/>
                <w:color w:val="000000" w:themeColor="text1"/>
              </w:rPr>
            </w:pPr>
            <w:r w:rsidRPr="00C36587">
              <w:rPr>
                <w:rFonts w:ascii="Times New Roman" w:hAnsi="Times New Roman" w:cs="Times New Roman"/>
                <w:color w:val="000000" w:themeColor="text1"/>
              </w:rPr>
              <w:t>Chess and Computers</w:t>
            </w:r>
          </w:p>
        </w:tc>
        <w:tc>
          <w:tcPr>
            <w:tcW w:w="1205" w:type="dxa"/>
            <w:tcBorders>
              <w:top w:val="nil"/>
              <w:left w:val="nil"/>
              <w:bottom w:val="nil"/>
              <w:right w:val="nil"/>
            </w:tcBorders>
          </w:tcPr>
          <w:p w14:paraId="762AD3A0" w14:textId="77777777" w:rsidR="00A25C03" w:rsidRPr="00C36587" w:rsidRDefault="00A25C03" w:rsidP="00164AC6">
            <w:pPr>
              <w:pStyle w:val="NoSpacing"/>
              <w:jc w:val="center"/>
              <w:rPr>
                <w:rFonts w:ascii="Times New Roman" w:hAnsi="Times New Roman" w:cs="Times New Roman"/>
                <w:color w:val="000000" w:themeColor="text1"/>
                <w:sz w:val="20"/>
                <w:szCs w:val="20"/>
              </w:rPr>
            </w:pPr>
            <w:r w:rsidRPr="00C36587">
              <w:rPr>
                <w:rFonts w:ascii="Times New Roman" w:hAnsi="Times New Roman" w:cs="Times New Roman"/>
                <w:color w:val="000000" w:themeColor="text1"/>
                <w:sz w:val="20"/>
                <w:szCs w:val="20"/>
              </w:rPr>
              <w:t>STEM</w:t>
            </w:r>
          </w:p>
        </w:tc>
        <w:tc>
          <w:tcPr>
            <w:tcW w:w="906" w:type="dxa"/>
            <w:tcBorders>
              <w:top w:val="nil"/>
              <w:left w:val="nil"/>
              <w:bottom w:val="nil"/>
              <w:right w:val="nil"/>
            </w:tcBorders>
          </w:tcPr>
          <w:p w14:paraId="6405A825" w14:textId="77777777" w:rsidR="00A25C03" w:rsidRPr="00C36587" w:rsidRDefault="00A25C03" w:rsidP="00164AC6">
            <w:pPr>
              <w:pStyle w:val="NoSpacing"/>
              <w:rPr>
                <w:rFonts w:ascii="Times New Roman" w:hAnsi="Times New Roman" w:cs="Times New Roman"/>
                <w:color w:val="000000" w:themeColor="text1"/>
              </w:rPr>
            </w:pPr>
            <w:r w:rsidRPr="00C36587">
              <w:rPr>
                <w:rFonts w:ascii="Times New Roman" w:hAnsi="Times New Roman" w:cs="Times New Roman"/>
                <w:color w:val="000000" w:themeColor="text1"/>
              </w:rPr>
              <w:t>4th-5th</w:t>
            </w:r>
          </w:p>
        </w:tc>
        <w:tc>
          <w:tcPr>
            <w:tcW w:w="1065" w:type="dxa"/>
            <w:tcBorders>
              <w:top w:val="nil"/>
              <w:left w:val="nil"/>
              <w:bottom w:val="nil"/>
              <w:right w:val="nil"/>
            </w:tcBorders>
          </w:tcPr>
          <w:p w14:paraId="48107992" w14:textId="77777777" w:rsidR="00A25C03" w:rsidRPr="00C36587" w:rsidRDefault="00A25C03" w:rsidP="00164AC6">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1</w:t>
            </w:r>
          </w:p>
        </w:tc>
        <w:tc>
          <w:tcPr>
            <w:tcW w:w="1064" w:type="dxa"/>
            <w:tcBorders>
              <w:top w:val="nil"/>
              <w:left w:val="nil"/>
              <w:bottom w:val="nil"/>
              <w:right w:val="nil"/>
            </w:tcBorders>
          </w:tcPr>
          <w:p w14:paraId="3B149F9F" w14:textId="77777777" w:rsidR="00A25C03" w:rsidRPr="00C36587" w:rsidRDefault="00A25C03" w:rsidP="00164AC6">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13</w:t>
            </w:r>
          </w:p>
        </w:tc>
        <w:tc>
          <w:tcPr>
            <w:tcW w:w="1968" w:type="dxa"/>
            <w:gridSpan w:val="2"/>
            <w:tcBorders>
              <w:top w:val="nil"/>
              <w:left w:val="nil"/>
              <w:bottom w:val="nil"/>
              <w:right w:val="nil"/>
            </w:tcBorders>
          </w:tcPr>
          <w:p w14:paraId="213C587A" w14:textId="77777777" w:rsidR="00A25C03" w:rsidRPr="00C36587" w:rsidRDefault="00A25C03" w:rsidP="00164AC6">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School</w:t>
            </w:r>
          </w:p>
        </w:tc>
      </w:tr>
      <w:tr w:rsidR="00A25C03" w:rsidRPr="00C36587" w14:paraId="7AC07A86" w14:textId="77777777" w:rsidTr="00164AC6">
        <w:trPr>
          <w:trHeight w:val="288"/>
        </w:trPr>
        <w:tc>
          <w:tcPr>
            <w:tcW w:w="2432" w:type="dxa"/>
            <w:tcBorders>
              <w:top w:val="nil"/>
              <w:left w:val="nil"/>
              <w:bottom w:val="single" w:sz="4" w:space="0" w:color="auto"/>
              <w:right w:val="nil"/>
            </w:tcBorders>
          </w:tcPr>
          <w:p w14:paraId="5DBF76FE" w14:textId="77777777" w:rsidR="00A25C03" w:rsidRPr="00C36587" w:rsidRDefault="00A25C03" w:rsidP="00164AC6">
            <w:pPr>
              <w:pStyle w:val="NoSpacing"/>
              <w:rPr>
                <w:rFonts w:ascii="Times New Roman" w:hAnsi="Times New Roman" w:cs="Times New Roman"/>
                <w:color w:val="000000" w:themeColor="text1"/>
              </w:rPr>
            </w:pPr>
            <w:r w:rsidRPr="00C36587">
              <w:rPr>
                <w:rFonts w:ascii="Times New Roman" w:hAnsi="Times New Roman" w:cs="Times New Roman"/>
                <w:color w:val="000000" w:themeColor="text1"/>
              </w:rPr>
              <w:t>Tree School</w:t>
            </w:r>
          </w:p>
        </w:tc>
        <w:tc>
          <w:tcPr>
            <w:tcW w:w="1205" w:type="dxa"/>
            <w:tcBorders>
              <w:top w:val="nil"/>
              <w:left w:val="nil"/>
              <w:bottom w:val="single" w:sz="4" w:space="0" w:color="auto"/>
              <w:right w:val="nil"/>
            </w:tcBorders>
          </w:tcPr>
          <w:p w14:paraId="1544DD52" w14:textId="77777777" w:rsidR="00A25C03" w:rsidRPr="00C36587" w:rsidRDefault="00A25C03" w:rsidP="00164AC6">
            <w:pPr>
              <w:pStyle w:val="NoSpacing"/>
              <w:jc w:val="center"/>
              <w:rPr>
                <w:rFonts w:ascii="Times New Roman" w:hAnsi="Times New Roman" w:cs="Times New Roman"/>
                <w:color w:val="000000" w:themeColor="text1"/>
                <w:sz w:val="20"/>
                <w:szCs w:val="20"/>
              </w:rPr>
            </w:pPr>
            <w:r w:rsidRPr="00C36587">
              <w:rPr>
                <w:rFonts w:ascii="Times New Roman" w:hAnsi="Times New Roman" w:cs="Times New Roman"/>
                <w:color w:val="000000" w:themeColor="text1"/>
                <w:sz w:val="20"/>
                <w:szCs w:val="20"/>
              </w:rPr>
              <w:t>STEM</w:t>
            </w:r>
          </w:p>
        </w:tc>
        <w:tc>
          <w:tcPr>
            <w:tcW w:w="906" w:type="dxa"/>
            <w:tcBorders>
              <w:top w:val="nil"/>
              <w:left w:val="nil"/>
              <w:bottom w:val="single" w:sz="4" w:space="0" w:color="auto"/>
              <w:right w:val="nil"/>
            </w:tcBorders>
          </w:tcPr>
          <w:p w14:paraId="0DEB4D9C" w14:textId="77777777" w:rsidR="00A25C03" w:rsidRPr="00C36587" w:rsidRDefault="00A25C03" w:rsidP="00164AC6">
            <w:pPr>
              <w:pStyle w:val="NoSpacing"/>
              <w:rPr>
                <w:rFonts w:ascii="Times New Roman" w:hAnsi="Times New Roman" w:cs="Times New Roman"/>
                <w:color w:val="000000" w:themeColor="text1"/>
              </w:rPr>
            </w:pPr>
            <w:r w:rsidRPr="00C36587">
              <w:rPr>
                <w:rFonts w:ascii="Times New Roman" w:hAnsi="Times New Roman" w:cs="Times New Roman"/>
                <w:color w:val="000000" w:themeColor="text1"/>
              </w:rPr>
              <w:t>4th-5th</w:t>
            </w:r>
          </w:p>
        </w:tc>
        <w:tc>
          <w:tcPr>
            <w:tcW w:w="1065" w:type="dxa"/>
            <w:tcBorders>
              <w:top w:val="nil"/>
              <w:left w:val="nil"/>
              <w:bottom w:val="single" w:sz="4" w:space="0" w:color="auto"/>
              <w:right w:val="nil"/>
            </w:tcBorders>
          </w:tcPr>
          <w:p w14:paraId="170D23B4" w14:textId="77777777" w:rsidR="00A25C03" w:rsidRPr="00C36587" w:rsidRDefault="00A25C03" w:rsidP="00164AC6">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1</w:t>
            </w:r>
          </w:p>
        </w:tc>
        <w:tc>
          <w:tcPr>
            <w:tcW w:w="1064" w:type="dxa"/>
            <w:tcBorders>
              <w:top w:val="nil"/>
              <w:left w:val="nil"/>
              <w:bottom w:val="single" w:sz="4" w:space="0" w:color="auto"/>
              <w:right w:val="nil"/>
            </w:tcBorders>
          </w:tcPr>
          <w:p w14:paraId="6E1F758C" w14:textId="77777777" w:rsidR="00A25C03" w:rsidRPr="00C36587" w:rsidRDefault="00A25C03" w:rsidP="00164AC6">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14</w:t>
            </w:r>
          </w:p>
        </w:tc>
        <w:tc>
          <w:tcPr>
            <w:tcW w:w="1968" w:type="dxa"/>
            <w:gridSpan w:val="2"/>
            <w:tcBorders>
              <w:top w:val="nil"/>
              <w:left w:val="nil"/>
              <w:bottom w:val="single" w:sz="4" w:space="0" w:color="auto"/>
              <w:right w:val="nil"/>
            </w:tcBorders>
          </w:tcPr>
          <w:p w14:paraId="47ED6ECD" w14:textId="77777777" w:rsidR="00A25C03" w:rsidRPr="00C36587" w:rsidRDefault="00A25C03" w:rsidP="00164AC6">
            <w:pPr>
              <w:pStyle w:val="NoSpacing"/>
              <w:jc w:val="center"/>
              <w:rPr>
                <w:rFonts w:ascii="Times New Roman" w:hAnsi="Times New Roman" w:cs="Times New Roman"/>
                <w:color w:val="000000" w:themeColor="text1"/>
              </w:rPr>
            </w:pPr>
            <w:r w:rsidRPr="00C36587">
              <w:rPr>
                <w:rFonts w:ascii="Times New Roman" w:hAnsi="Times New Roman" w:cs="Times New Roman"/>
                <w:color w:val="000000" w:themeColor="text1"/>
              </w:rPr>
              <w:t>School/Community</w:t>
            </w:r>
          </w:p>
        </w:tc>
      </w:tr>
    </w:tbl>
    <w:p w14:paraId="1B3DB498" w14:textId="77777777" w:rsidR="005327EB" w:rsidRDefault="005327EB" w:rsidP="005327EB">
      <w:pPr>
        <w:pStyle w:val="NoSpacing"/>
        <w:rPr>
          <w:rFonts w:ascii="Times New Roman" w:eastAsia="Times New Roman" w:hAnsi="Times New Roman" w:cs="Times New Roman"/>
          <w:b/>
          <w:bCs/>
          <w:sz w:val="24"/>
          <w:szCs w:val="24"/>
        </w:rPr>
      </w:pPr>
    </w:p>
    <w:p w14:paraId="773D91E8" w14:textId="2FE264B1" w:rsidR="00523B48" w:rsidRPr="005327EB" w:rsidRDefault="00523B48" w:rsidP="005327EB">
      <w:pPr>
        <w:pStyle w:val="Heading2"/>
        <w:rPr>
          <w:rFonts w:eastAsia="Times New Roman"/>
          <w:b/>
          <w:bCs/>
          <w:sz w:val="24"/>
          <w:szCs w:val="24"/>
        </w:rPr>
      </w:pPr>
      <w:bookmarkStart w:id="86" w:name="_Toc13571819"/>
      <w:r w:rsidRPr="005327EB">
        <w:rPr>
          <w:rFonts w:eastAsia="Times New Roman"/>
          <w:b/>
          <w:bCs/>
          <w:sz w:val="24"/>
          <w:szCs w:val="24"/>
        </w:rPr>
        <w:t>Setting</w:t>
      </w:r>
      <w:bookmarkEnd w:id="86"/>
    </w:p>
    <w:p w14:paraId="10137336" w14:textId="77777777" w:rsidR="00523B48" w:rsidRPr="0084678F" w:rsidRDefault="00523B48" w:rsidP="00523B48">
      <w:pPr>
        <w:pStyle w:val="NoSpacing"/>
        <w:spacing w:line="480" w:lineRule="auto"/>
        <w:rPr>
          <w:rFonts w:ascii="Times New Roman" w:eastAsia="Times New Roman" w:hAnsi="Times New Roman" w:cs="Times New Roman"/>
          <w:sz w:val="24"/>
          <w:szCs w:val="24"/>
        </w:rPr>
      </w:pPr>
      <w:r w:rsidRPr="0084678F">
        <w:rPr>
          <w:rFonts w:ascii="Times New Roman" w:hAnsi="Times New Roman" w:cs="Times New Roman"/>
          <w:sz w:val="24"/>
          <w:szCs w:val="24"/>
        </w:rPr>
        <w:tab/>
      </w:r>
      <w:r w:rsidRPr="0084678F">
        <w:rPr>
          <w:rFonts w:ascii="Times New Roman" w:eastAsia="Times New Roman" w:hAnsi="Times New Roman" w:cs="Times New Roman"/>
          <w:sz w:val="24"/>
          <w:szCs w:val="24"/>
        </w:rPr>
        <w:t xml:space="preserve">The community school where the study took place was part of a public school district in the Midwest. The school featured an onsite community medical clinic, co-located behavioral health specialists, a large community garden, and </w:t>
      </w:r>
      <w:r>
        <w:rPr>
          <w:rFonts w:ascii="Times New Roman" w:eastAsia="Times New Roman" w:hAnsi="Times New Roman" w:cs="Times New Roman"/>
          <w:sz w:val="24"/>
          <w:szCs w:val="24"/>
        </w:rPr>
        <w:t>regular (weekly)</w:t>
      </w:r>
      <w:r w:rsidRPr="0084678F">
        <w:rPr>
          <w:rFonts w:ascii="Times New Roman" w:eastAsia="Times New Roman" w:hAnsi="Times New Roman" w:cs="Times New Roman"/>
          <w:sz w:val="24"/>
          <w:szCs w:val="24"/>
        </w:rPr>
        <w:t xml:space="preserve"> opportunities for family and community engagement. Additionally, the school had an extensive group of community partners who provided programming and resources for a variety of free after school programs for students. </w:t>
      </w:r>
    </w:p>
    <w:p w14:paraId="553790E5" w14:textId="77777777" w:rsidR="00523B48" w:rsidRPr="005327EB" w:rsidRDefault="00523B48" w:rsidP="005327EB">
      <w:pPr>
        <w:pStyle w:val="Heading2"/>
        <w:rPr>
          <w:rFonts w:eastAsia="Times New Roman"/>
          <w:b/>
          <w:bCs/>
          <w:sz w:val="24"/>
          <w:szCs w:val="24"/>
        </w:rPr>
      </w:pPr>
      <w:bookmarkStart w:id="87" w:name="_Toc13571820"/>
      <w:r w:rsidRPr="005327EB">
        <w:rPr>
          <w:rFonts w:eastAsia="Times New Roman"/>
          <w:b/>
          <w:bCs/>
          <w:sz w:val="24"/>
          <w:szCs w:val="24"/>
        </w:rPr>
        <w:t>Treatment and Dosage</w:t>
      </w:r>
      <w:bookmarkEnd w:id="87"/>
    </w:p>
    <w:p w14:paraId="4FBE7676" w14:textId="77777777" w:rsidR="00523B48" w:rsidRPr="0084678F" w:rsidRDefault="00523B48" w:rsidP="00523B48">
      <w:pPr>
        <w:pStyle w:val="NoSpacing"/>
        <w:spacing w:line="480" w:lineRule="auto"/>
        <w:ind w:firstLine="720"/>
        <w:rPr>
          <w:rFonts w:ascii="Times New Roman" w:eastAsia="Times New Roman" w:hAnsi="Times New Roman" w:cs="Times New Roman"/>
          <w:sz w:val="24"/>
          <w:szCs w:val="24"/>
        </w:rPr>
      </w:pPr>
      <w:r w:rsidRPr="0084678F">
        <w:rPr>
          <w:rFonts w:ascii="Times New Roman" w:eastAsia="Times New Roman" w:hAnsi="Times New Roman" w:cs="Times New Roman"/>
          <w:sz w:val="24"/>
          <w:szCs w:val="24"/>
        </w:rPr>
        <w:t>The treatment in this mixed methods study was the provision of STEM after school program</w:t>
      </w:r>
      <w:r>
        <w:rPr>
          <w:rFonts w:ascii="Times New Roman" w:eastAsia="Times New Roman" w:hAnsi="Times New Roman" w:cs="Times New Roman"/>
          <w:sz w:val="24"/>
          <w:szCs w:val="24"/>
        </w:rPr>
        <w:t xml:space="preserve">s </w:t>
      </w:r>
      <w:r w:rsidRPr="0084678F">
        <w:rPr>
          <w:rFonts w:ascii="Times New Roman" w:eastAsia="Times New Roman" w:hAnsi="Times New Roman" w:cs="Times New Roman"/>
          <w:sz w:val="24"/>
          <w:szCs w:val="24"/>
        </w:rPr>
        <w:t>for first through fifth grade students</w:t>
      </w:r>
      <w:r>
        <w:rPr>
          <w:rFonts w:ascii="Times New Roman" w:eastAsia="Times New Roman" w:hAnsi="Times New Roman" w:cs="Times New Roman"/>
          <w:sz w:val="24"/>
          <w:szCs w:val="24"/>
        </w:rPr>
        <w:t>.</w:t>
      </w:r>
      <w:r w:rsidRPr="0084678F">
        <w:rPr>
          <w:rFonts w:ascii="Times New Roman" w:eastAsia="Times New Roman" w:hAnsi="Times New Roman" w:cs="Times New Roman"/>
          <w:sz w:val="24"/>
          <w:szCs w:val="24"/>
        </w:rPr>
        <w:t xml:space="preserve"> Of the 23 programs provided, 10 were STEM and 13 were non-STEM programs (see Table </w:t>
      </w:r>
      <w:r>
        <w:rPr>
          <w:rFonts w:ascii="Times New Roman" w:eastAsia="Times New Roman" w:hAnsi="Times New Roman" w:cs="Times New Roman"/>
          <w:sz w:val="24"/>
          <w:szCs w:val="24"/>
        </w:rPr>
        <w:t>3.</w:t>
      </w:r>
      <w:r w:rsidRPr="0084678F">
        <w:rPr>
          <w:rFonts w:ascii="Times New Roman" w:eastAsia="Times New Roman" w:hAnsi="Times New Roman" w:cs="Times New Roman"/>
          <w:sz w:val="24"/>
          <w:szCs w:val="24"/>
        </w:rPr>
        <w:t>1</w:t>
      </w:r>
      <w:r>
        <w:rPr>
          <w:rFonts w:ascii="Times New Roman" w:eastAsia="Times New Roman" w:hAnsi="Times New Roman" w:cs="Times New Roman"/>
          <w:sz w:val="24"/>
          <w:szCs w:val="24"/>
        </w:rPr>
        <w:t>).</w:t>
      </w:r>
      <w:r w:rsidRPr="0084678F">
        <w:rPr>
          <w:rFonts w:ascii="Times New Roman" w:eastAsia="Times New Roman" w:hAnsi="Times New Roman" w:cs="Times New Roman"/>
          <w:sz w:val="24"/>
          <w:szCs w:val="24"/>
        </w:rPr>
        <w:t xml:space="preserve"> Three sources of data were used to determine whether a program was characterized as STEM or Non-STEM: teacher classification (teacher identified program as STEM or Non-STEM), program lesson plans, and observation data. Program sessions occurred once or twice weekly for ten weeks. Programs were divided into 1</w:t>
      </w:r>
      <w:r w:rsidRPr="0084678F">
        <w:rPr>
          <w:rFonts w:ascii="Times New Roman" w:eastAsia="Times New Roman" w:hAnsi="Times New Roman" w:cs="Times New Roman"/>
          <w:sz w:val="24"/>
          <w:szCs w:val="24"/>
          <w:vertAlign w:val="superscript"/>
        </w:rPr>
        <w:t>st</w:t>
      </w:r>
      <w:r w:rsidRPr="0084678F">
        <w:rPr>
          <w:rFonts w:ascii="Times New Roman" w:eastAsia="Times New Roman" w:hAnsi="Times New Roman" w:cs="Times New Roman"/>
          <w:sz w:val="24"/>
          <w:szCs w:val="24"/>
        </w:rPr>
        <w:t xml:space="preserve"> through 3</w:t>
      </w:r>
      <w:r w:rsidRPr="0084678F">
        <w:rPr>
          <w:rFonts w:ascii="Times New Roman" w:eastAsia="Times New Roman" w:hAnsi="Times New Roman" w:cs="Times New Roman"/>
          <w:sz w:val="24"/>
          <w:szCs w:val="24"/>
          <w:vertAlign w:val="superscript"/>
        </w:rPr>
        <w:t>rd</w:t>
      </w:r>
      <w:r w:rsidRPr="0084678F">
        <w:rPr>
          <w:rFonts w:ascii="Times New Roman" w:eastAsia="Times New Roman" w:hAnsi="Times New Roman" w:cs="Times New Roman"/>
          <w:sz w:val="24"/>
          <w:szCs w:val="24"/>
        </w:rPr>
        <w:t xml:space="preserve"> grade and 4</w:t>
      </w:r>
      <w:r w:rsidRPr="0084678F">
        <w:rPr>
          <w:rFonts w:ascii="Times New Roman" w:eastAsia="Times New Roman" w:hAnsi="Times New Roman" w:cs="Times New Roman"/>
          <w:sz w:val="24"/>
          <w:szCs w:val="24"/>
          <w:vertAlign w:val="superscript"/>
        </w:rPr>
        <w:t>th</w:t>
      </w:r>
      <w:r w:rsidRPr="0084678F">
        <w:rPr>
          <w:rFonts w:ascii="Times New Roman" w:eastAsia="Times New Roman" w:hAnsi="Times New Roman" w:cs="Times New Roman"/>
          <w:sz w:val="24"/>
          <w:szCs w:val="24"/>
        </w:rPr>
        <w:t xml:space="preserve"> through 5</w:t>
      </w:r>
      <w:r w:rsidRPr="0084678F">
        <w:rPr>
          <w:rFonts w:ascii="Times New Roman" w:eastAsia="Times New Roman" w:hAnsi="Times New Roman" w:cs="Times New Roman"/>
          <w:sz w:val="24"/>
          <w:szCs w:val="24"/>
          <w:vertAlign w:val="superscript"/>
        </w:rPr>
        <w:t>th</w:t>
      </w:r>
      <w:r w:rsidRPr="0084678F">
        <w:rPr>
          <w:rFonts w:ascii="Times New Roman" w:eastAsia="Times New Roman" w:hAnsi="Times New Roman" w:cs="Times New Roman"/>
          <w:sz w:val="24"/>
          <w:szCs w:val="24"/>
        </w:rPr>
        <w:t xml:space="preserve"> grade age groups. Program sessions took place for 1.5 hours</w:t>
      </w:r>
      <w:r>
        <w:rPr>
          <w:rFonts w:ascii="Times New Roman" w:eastAsia="Times New Roman" w:hAnsi="Times New Roman" w:cs="Times New Roman"/>
          <w:sz w:val="24"/>
          <w:szCs w:val="24"/>
        </w:rPr>
        <w:t xml:space="preserve"> from 2:45 until 4:15 PM</w:t>
      </w:r>
      <w:r w:rsidRPr="0084678F">
        <w:rPr>
          <w:rFonts w:ascii="Times New Roman" w:eastAsia="Times New Roman" w:hAnsi="Times New Roman" w:cs="Times New Roman"/>
          <w:sz w:val="24"/>
          <w:szCs w:val="24"/>
        </w:rPr>
        <w:t xml:space="preserve">. Snacks were </w:t>
      </w:r>
      <w:r w:rsidRPr="0084678F">
        <w:rPr>
          <w:rFonts w:ascii="Times New Roman" w:eastAsia="Times New Roman" w:hAnsi="Times New Roman" w:cs="Times New Roman"/>
          <w:sz w:val="24"/>
          <w:szCs w:val="24"/>
        </w:rPr>
        <w:lastRenderedPageBreak/>
        <w:t xml:space="preserve">provided by the district’s child nutrition department and bus transportation was provided at the end of program time. </w:t>
      </w:r>
      <w:r>
        <w:rPr>
          <w:rFonts w:ascii="Times New Roman" w:eastAsia="Times New Roman" w:hAnsi="Times New Roman" w:cs="Times New Roman"/>
          <w:sz w:val="24"/>
          <w:szCs w:val="24"/>
        </w:rPr>
        <w:t>S</w:t>
      </w:r>
      <w:r w:rsidRPr="0084678F">
        <w:rPr>
          <w:rFonts w:ascii="Times New Roman" w:eastAsia="Times New Roman" w:hAnsi="Times New Roman" w:cs="Times New Roman"/>
          <w:sz w:val="24"/>
          <w:szCs w:val="24"/>
        </w:rPr>
        <w:t xml:space="preserve">tudents in the sample (both treatment and control) attended an average of 91% of program sessions offered </w:t>
      </w:r>
      <w:r>
        <w:rPr>
          <w:rFonts w:ascii="Times New Roman" w:eastAsia="Times New Roman" w:hAnsi="Times New Roman" w:cs="Times New Roman"/>
          <w:sz w:val="24"/>
          <w:szCs w:val="24"/>
        </w:rPr>
        <w:t xml:space="preserve">(dosage) </w:t>
      </w:r>
      <w:r w:rsidRPr="0084678F">
        <w:rPr>
          <w:rFonts w:ascii="Times New Roman" w:eastAsia="Times New Roman" w:hAnsi="Times New Roman" w:cs="Times New Roman"/>
          <w:sz w:val="24"/>
          <w:szCs w:val="24"/>
        </w:rPr>
        <w:t>throughout the duration of the study.</w:t>
      </w:r>
    </w:p>
    <w:p w14:paraId="58D35B77" w14:textId="77777777" w:rsidR="00523B48" w:rsidRPr="005327EB" w:rsidRDefault="00523B48" w:rsidP="005327EB">
      <w:pPr>
        <w:pStyle w:val="Heading1"/>
        <w:jc w:val="center"/>
        <w:rPr>
          <w:rFonts w:eastAsia="Times New Roman"/>
          <w:sz w:val="24"/>
          <w:szCs w:val="28"/>
        </w:rPr>
      </w:pPr>
      <w:bookmarkStart w:id="88" w:name="_Toc13571821"/>
      <w:r w:rsidRPr="005327EB">
        <w:rPr>
          <w:rFonts w:eastAsia="Times New Roman"/>
          <w:sz w:val="24"/>
          <w:szCs w:val="28"/>
        </w:rPr>
        <w:t>Data Sources and Collection Procedures</w:t>
      </w:r>
      <w:bookmarkEnd w:id="88"/>
    </w:p>
    <w:p w14:paraId="3F68D2D3" w14:textId="77777777" w:rsidR="00523B48" w:rsidRPr="005327EB" w:rsidRDefault="00523B48" w:rsidP="005327EB">
      <w:pPr>
        <w:pStyle w:val="Heading2"/>
        <w:rPr>
          <w:rFonts w:eastAsia="Times New Roman"/>
          <w:b/>
          <w:bCs/>
          <w:sz w:val="24"/>
          <w:szCs w:val="24"/>
        </w:rPr>
      </w:pPr>
      <w:bookmarkStart w:id="89" w:name="_Toc13571822"/>
      <w:r w:rsidRPr="005327EB">
        <w:rPr>
          <w:rFonts w:eastAsia="Times New Roman"/>
          <w:b/>
          <w:bCs/>
          <w:sz w:val="24"/>
          <w:szCs w:val="24"/>
        </w:rPr>
        <w:t>Quantitative Instruments and Procedures</w:t>
      </w:r>
      <w:bookmarkEnd w:id="89"/>
    </w:p>
    <w:p w14:paraId="336CC664" w14:textId="77777777" w:rsidR="00523B48" w:rsidRPr="0084678F" w:rsidRDefault="00523B48" w:rsidP="00523B48">
      <w:pPr>
        <w:pStyle w:val="NoSpacing"/>
        <w:spacing w:line="480" w:lineRule="auto"/>
        <w:ind w:firstLine="720"/>
        <w:rPr>
          <w:rFonts w:ascii="Times New Roman" w:eastAsia="Times New Roman" w:hAnsi="Times New Roman" w:cs="Times New Roman"/>
          <w:sz w:val="24"/>
          <w:szCs w:val="24"/>
        </w:rPr>
      </w:pPr>
      <w:r w:rsidRPr="0084678F">
        <w:rPr>
          <w:rFonts w:ascii="Times New Roman" w:eastAsia="Times New Roman" w:hAnsi="Times New Roman" w:cs="Times New Roman"/>
          <w:sz w:val="24"/>
          <w:szCs w:val="24"/>
        </w:rPr>
        <w:t>The sources of quantitative data used to answer questions one and two, were the pre- and post- PEAR Common Instrument Suite (CIS) surveys and S-STEM standardized and adapted surveys of student STEM attitudes and 21</w:t>
      </w:r>
      <w:r w:rsidRPr="0084678F">
        <w:rPr>
          <w:rFonts w:ascii="Times New Roman" w:eastAsia="Times New Roman" w:hAnsi="Times New Roman" w:cs="Times New Roman"/>
          <w:sz w:val="24"/>
          <w:szCs w:val="24"/>
          <w:vertAlign w:val="superscript"/>
        </w:rPr>
        <w:t>st</w:t>
      </w:r>
      <w:r w:rsidRPr="0084678F">
        <w:rPr>
          <w:rFonts w:ascii="Times New Roman" w:eastAsia="Times New Roman" w:hAnsi="Times New Roman" w:cs="Times New Roman"/>
          <w:sz w:val="24"/>
          <w:szCs w:val="24"/>
        </w:rPr>
        <w:t xml:space="preserve"> century skills (Friday Institute for Education Innovation, 2012; PEAR Institute, 2017). Both surveys were administered</w:t>
      </w:r>
      <w:r>
        <w:rPr>
          <w:rFonts w:ascii="Times New Roman" w:eastAsia="Times New Roman" w:hAnsi="Times New Roman" w:cs="Times New Roman"/>
          <w:sz w:val="24"/>
          <w:szCs w:val="24"/>
        </w:rPr>
        <w:t xml:space="preserve"> digitally (on tablets) </w:t>
      </w:r>
      <w:r w:rsidRPr="0084678F">
        <w:rPr>
          <w:rFonts w:ascii="Times New Roman" w:eastAsia="Times New Roman" w:hAnsi="Times New Roman" w:cs="Times New Roman"/>
          <w:sz w:val="24"/>
          <w:szCs w:val="24"/>
        </w:rPr>
        <w:t>during the first and last sessions of programming</w:t>
      </w:r>
      <w:r>
        <w:rPr>
          <w:rFonts w:ascii="Times New Roman" w:eastAsia="Times New Roman" w:hAnsi="Times New Roman" w:cs="Times New Roman"/>
          <w:sz w:val="24"/>
          <w:szCs w:val="24"/>
        </w:rPr>
        <w:t xml:space="preserve"> (weeks 1 and 10)</w:t>
      </w:r>
      <w:r w:rsidRPr="0084678F">
        <w:rPr>
          <w:rFonts w:ascii="Times New Roman" w:eastAsia="Times New Roman" w:hAnsi="Times New Roman" w:cs="Times New Roman"/>
          <w:sz w:val="24"/>
          <w:szCs w:val="24"/>
        </w:rPr>
        <w:t xml:space="preserve">. </w:t>
      </w:r>
    </w:p>
    <w:p w14:paraId="6F03A6B8" w14:textId="22341B7A" w:rsidR="00523B48" w:rsidRPr="0084678F" w:rsidRDefault="00523B48" w:rsidP="00523B48">
      <w:pPr>
        <w:pStyle w:val="NoSpacing"/>
        <w:spacing w:line="480" w:lineRule="auto"/>
        <w:ind w:firstLine="720"/>
        <w:rPr>
          <w:rFonts w:ascii="Times New Roman" w:eastAsia="Times New Roman" w:hAnsi="Times New Roman" w:cs="Times New Roman"/>
          <w:sz w:val="24"/>
          <w:szCs w:val="24"/>
        </w:rPr>
      </w:pPr>
      <w:r w:rsidRPr="007B0C86">
        <w:rPr>
          <w:rFonts w:ascii="Times New Roman" w:hAnsi="Times New Roman" w:cs="Times New Roman"/>
          <w:b/>
          <w:bCs/>
          <w:sz w:val="24"/>
          <w:szCs w:val="24"/>
        </w:rPr>
        <w:t>PEAR CIS.</w:t>
      </w:r>
      <w:r w:rsidRPr="007B0C86">
        <w:rPr>
          <w:rFonts w:ascii="Times New Roman" w:eastAsia="Times New Roman" w:hAnsi="Times New Roman" w:cs="Times New Roman"/>
          <w:b/>
          <w:sz w:val="32"/>
          <w:szCs w:val="32"/>
        </w:rPr>
        <w:t xml:space="preserve"> </w:t>
      </w:r>
      <w:r w:rsidRPr="0084678F">
        <w:rPr>
          <w:rFonts w:ascii="Times New Roman" w:eastAsia="Times New Roman" w:hAnsi="Times New Roman" w:cs="Times New Roman"/>
          <w:sz w:val="24"/>
          <w:szCs w:val="24"/>
        </w:rPr>
        <w:t>The PEAR CIS is a survey designed to measure STEM attitudes and 21</w:t>
      </w:r>
      <w:r w:rsidRPr="0084678F">
        <w:rPr>
          <w:rFonts w:ascii="Times New Roman" w:eastAsia="Times New Roman" w:hAnsi="Times New Roman" w:cs="Times New Roman"/>
          <w:sz w:val="24"/>
          <w:szCs w:val="24"/>
          <w:vertAlign w:val="superscript"/>
        </w:rPr>
        <w:t>st</w:t>
      </w:r>
      <w:r w:rsidRPr="0084678F">
        <w:rPr>
          <w:rFonts w:ascii="Times New Roman" w:eastAsia="Times New Roman" w:hAnsi="Times New Roman" w:cs="Times New Roman"/>
          <w:sz w:val="24"/>
          <w:szCs w:val="24"/>
        </w:rPr>
        <w:t xml:space="preserve"> century skills (PEAR Institute, 2017). The survey, developed by the PEAR Institute at Harvard Medical School, McLean Hospital, is intended for OST program evaluation (PEAR Institute, 2016). Each survey question includes a 4-item Likert scale. The survey has two outcome categories: STEM-Related Attitudes and 21</w:t>
      </w:r>
      <w:r w:rsidRPr="0084678F">
        <w:rPr>
          <w:rFonts w:ascii="Times New Roman" w:eastAsia="Times New Roman" w:hAnsi="Times New Roman" w:cs="Times New Roman"/>
          <w:sz w:val="24"/>
          <w:szCs w:val="24"/>
          <w:vertAlign w:val="superscript"/>
        </w:rPr>
        <w:t>st</w:t>
      </w:r>
      <w:r w:rsidRPr="0084678F">
        <w:rPr>
          <w:rFonts w:ascii="Times New Roman" w:eastAsia="Times New Roman" w:hAnsi="Times New Roman" w:cs="Times New Roman"/>
          <w:sz w:val="24"/>
          <w:szCs w:val="24"/>
        </w:rPr>
        <w:t xml:space="preserve"> century skills/soc</w:t>
      </w:r>
      <w:r w:rsidR="004C27AC">
        <w:rPr>
          <w:rFonts w:ascii="Times New Roman" w:eastAsia="Times New Roman" w:hAnsi="Times New Roman" w:cs="Times New Roman"/>
          <w:sz w:val="24"/>
          <w:szCs w:val="24"/>
        </w:rPr>
        <w:t xml:space="preserve">ial </w:t>
      </w:r>
      <w:r w:rsidRPr="0084678F">
        <w:rPr>
          <w:rFonts w:ascii="Times New Roman" w:eastAsia="Times New Roman" w:hAnsi="Times New Roman" w:cs="Times New Roman"/>
          <w:sz w:val="24"/>
          <w:szCs w:val="24"/>
        </w:rPr>
        <w:t xml:space="preserve">emotional learning (SEL). </w:t>
      </w:r>
      <w:r>
        <w:rPr>
          <w:rFonts w:ascii="Times New Roman" w:eastAsia="Times New Roman" w:hAnsi="Times New Roman" w:cs="Times New Roman"/>
          <w:sz w:val="24"/>
          <w:szCs w:val="24"/>
        </w:rPr>
        <w:t>Six</w:t>
      </w:r>
      <w:r w:rsidRPr="0084678F">
        <w:rPr>
          <w:rFonts w:ascii="Times New Roman" w:eastAsia="Times New Roman" w:hAnsi="Times New Roman" w:cs="Times New Roman"/>
          <w:sz w:val="24"/>
          <w:szCs w:val="24"/>
        </w:rPr>
        <w:t xml:space="preserve"> subscales include STEM attitudes, STEM identity, critical thinking, perseverance, relationships with peers, and relationships with adults. The STEM attitudes subscale includes items about STEM interest, identity, career interest, career knowledge, enjoyment, and </w:t>
      </w:r>
      <w:r>
        <w:rPr>
          <w:rFonts w:ascii="Times New Roman" w:eastAsia="Times New Roman" w:hAnsi="Times New Roman" w:cs="Times New Roman"/>
          <w:sz w:val="24"/>
          <w:szCs w:val="24"/>
        </w:rPr>
        <w:t xml:space="preserve">STEM </w:t>
      </w:r>
      <w:r w:rsidRPr="0084678F">
        <w:rPr>
          <w:rFonts w:ascii="Times New Roman" w:eastAsia="Times New Roman" w:hAnsi="Times New Roman" w:cs="Times New Roman"/>
          <w:sz w:val="24"/>
          <w:szCs w:val="24"/>
        </w:rPr>
        <w:t>activities. The 21</w:t>
      </w:r>
      <w:r w:rsidRPr="0084678F">
        <w:rPr>
          <w:rFonts w:ascii="Times New Roman" w:eastAsia="Times New Roman" w:hAnsi="Times New Roman" w:cs="Times New Roman"/>
          <w:sz w:val="24"/>
          <w:szCs w:val="24"/>
          <w:vertAlign w:val="superscript"/>
        </w:rPr>
        <w:t>st</w:t>
      </w:r>
      <w:r w:rsidRPr="0084678F">
        <w:rPr>
          <w:rFonts w:ascii="Times New Roman" w:eastAsia="Times New Roman" w:hAnsi="Times New Roman" w:cs="Times New Roman"/>
          <w:sz w:val="24"/>
          <w:szCs w:val="24"/>
        </w:rPr>
        <w:t xml:space="preserve"> century skills/SEL subscales include relationships with adults and peers, perseverance, and critical thinking. Two age-appropriate versions were used in the study, one for K-3</w:t>
      </w:r>
      <w:r w:rsidRPr="0084678F">
        <w:rPr>
          <w:rFonts w:ascii="Times New Roman" w:eastAsia="Times New Roman" w:hAnsi="Times New Roman" w:cs="Times New Roman"/>
          <w:sz w:val="24"/>
          <w:szCs w:val="24"/>
          <w:vertAlign w:val="superscript"/>
        </w:rPr>
        <w:t>rd</w:t>
      </w:r>
      <w:r w:rsidRPr="0084678F">
        <w:rPr>
          <w:rFonts w:ascii="Times New Roman" w:eastAsia="Times New Roman" w:hAnsi="Times New Roman" w:cs="Times New Roman"/>
          <w:sz w:val="24"/>
          <w:szCs w:val="24"/>
        </w:rPr>
        <w:t xml:space="preserve"> grades and the other for 4</w:t>
      </w:r>
      <w:r w:rsidRPr="0084678F">
        <w:rPr>
          <w:rFonts w:ascii="Times New Roman" w:eastAsia="Times New Roman" w:hAnsi="Times New Roman" w:cs="Times New Roman"/>
          <w:sz w:val="24"/>
          <w:szCs w:val="24"/>
          <w:vertAlign w:val="superscript"/>
        </w:rPr>
        <w:t>th</w:t>
      </w:r>
      <w:r w:rsidRPr="0084678F">
        <w:rPr>
          <w:rFonts w:ascii="Times New Roman" w:eastAsia="Times New Roman" w:hAnsi="Times New Roman" w:cs="Times New Roman"/>
          <w:sz w:val="24"/>
          <w:szCs w:val="24"/>
        </w:rPr>
        <w:t>-5</w:t>
      </w:r>
      <w:r w:rsidRPr="0084678F">
        <w:rPr>
          <w:rFonts w:ascii="Times New Roman" w:eastAsia="Times New Roman" w:hAnsi="Times New Roman" w:cs="Times New Roman"/>
          <w:sz w:val="24"/>
          <w:szCs w:val="24"/>
          <w:vertAlign w:val="superscript"/>
        </w:rPr>
        <w:t>th</w:t>
      </w:r>
      <w:r w:rsidRPr="0084678F">
        <w:rPr>
          <w:rFonts w:ascii="Times New Roman" w:eastAsia="Times New Roman" w:hAnsi="Times New Roman" w:cs="Times New Roman"/>
          <w:sz w:val="24"/>
          <w:szCs w:val="24"/>
        </w:rPr>
        <w:t xml:space="preserve"> grades. </w:t>
      </w:r>
      <w:r>
        <w:rPr>
          <w:rFonts w:ascii="Times New Roman" w:eastAsia="Times New Roman" w:hAnsi="Times New Roman" w:cs="Times New Roman"/>
          <w:sz w:val="24"/>
          <w:szCs w:val="24"/>
        </w:rPr>
        <w:t>The K – 3</w:t>
      </w:r>
      <w:r w:rsidRPr="002B672E">
        <w:rPr>
          <w:rFonts w:ascii="Times New Roman" w:eastAsia="Times New Roman" w:hAnsi="Times New Roman" w:cs="Times New Roman"/>
          <w:sz w:val="24"/>
          <w:szCs w:val="24"/>
          <w:vertAlign w:val="superscript"/>
        </w:rPr>
        <w:t>rd</w:t>
      </w:r>
      <w:r>
        <w:rPr>
          <w:rFonts w:ascii="Times New Roman" w:eastAsia="Times New Roman" w:hAnsi="Times New Roman" w:cs="Times New Roman"/>
          <w:sz w:val="24"/>
          <w:szCs w:val="24"/>
        </w:rPr>
        <w:t xml:space="preserve"> grade version was shorter and created for use with students in K </w:t>
      </w:r>
      <w:r>
        <w:rPr>
          <w:rFonts w:ascii="Times New Roman" w:eastAsia="Times New Roman" w:hAnsi="Times New Roman" w:cs="Times New Roman"/>
          <w:sz w:val="24"/>
          <w:szCs w:val="24"/>
        </w:rPr>
        <w:lastRenderedPageBreak/>
        <w:t>through 3</w:t>
      </w:r>
      <w:r w:rsidRPr="002B672E">
        <w:rPr>
          <w:rFonts w:ascii="Times New Roman" w:eastAsia="Times New Roman" w:hAnsi="Times New Roman" w:cs="Times New Roman"/>
          <w:sz w:val="24"/>
          <w:szCs w:val="24"/>
          <w:vertAlign w:val="superscript"/>
        </w:rPr>
        <w:t>rd</w:t>
      </w:r>
      <w:r>
        <w:rPr>
          <w:rFonts w:ascii="Times New Roman" w:eastAsia="Times New Roman" w:hAnsi="Times New Roman" w:cs="Times New Roman"/>
          <w:sz w:val="24"/>
          <w:szCs w:val="24"/>
        </w:rPr>
        <w:t xml:space="preserve"> grades with read aloud protocol; similarly, the longer version for 4</w:t>
      </w:r>
      <w:r w:rsidRPr="002B672E">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w:t>
      </w:r>
      <w:r w:rsidR="00F92DA7">
        <w:rPr>
          <w:rFonts w:ascii="Times New Roman" w:eastAsia="Times New Roman" w:hAnsi="Times New Roman" w:cs="Times New Roman"/>
          <w:sz w:val="24"/>
          <w:szCs w:val="24"/>
        </w:rPr>
        <w:t>through</w:t>
      </w:r>
      <w:r>
        <w:rPr>
          <w:rFonts w:ascii="Times New Roman" w:eastAsia="Times New Roman" w:hAnsi="Times New Roman" w:cs="Times New Roman"/>
          <w:sz w:val="24"/>
          <w:szCs w:val="24"/>
        </w:rPr>
        <w:t xml:space="preserve"> 5</w:t>
      </w:r>
      <w:r w:rsidRPr="002B672E">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grade students was found to be valid and reliable for use with older students. </w:t>
      </w:r>
      <w:r w:rsidRPr="0084678F">
        <w:rPr>
          <w:rFonts w:ascii="Times New Roman" w:eastAsia="Times New Roman" w:hAnsi="Times New Roman" w:cs="Times New Roman"/>
          <w:sz w:val="24"/>
          <w:szCs w:val="24"/>
        </w:rPr>
        <w:t>The K-3</w:t>
      </w:r>
      <w:r w:rsidRPr="0084678F">
        <w:rPr>
          <w:rFonts w:ascii="Times New Roman" w:eastAsia="Times New Roman" w:hAnsi="Times New Roman" w:cs="Times New Roman"/>
          <w:sz w:val="24"/>
          <w:szCs w:val="24"/>
          <w:vertAlign w:val="superscript"/>
        </w:rPr>
        <w:t>rd</w:t>
      </w:r>
      <w:r w:rsidRPr="0084678F">
        <w:rPr>
          <w:rFonts w:ascii="Times New Roman" w:eastAsia="Times New Roman" w:hAnsi="Times New Roman" w:cs="Times New Roman"/>
          <w:sz w:val="24"/>
          <w:szCs w:val="24"/>
        </w:rPr>
        <w:t xml:space="preserve"> version only included the STEM attitudes subscale (15 items) while the 4th-5</w:t>
      </w:r>
      <w:r w:rsidRPr="0084678F">
        <w:rPr>
          <w:rFonts w:ascii="Times New Roman" w:eastAsia="Times New Roman" w:hAnsi="Times New Roman" w:cs="Times New Roman"/>
          <w:sz w:val="24"/>
          <w:szCs w:val="24"/>
          <w:vertAlign w:val="superscript"/>
        </w:rPr>
        <w:t>th</w:t>
      </w:r>
      <w:r w:rsidRPr="0084678F">
        <w:rPr>
          <w:rFonts w:ascii="Times New Roman" w:eastAsia="Times New Roman" w:hAnsi="Times New Roman" w:cs="Times New Roman"/>
          <w:sz w:val="24"/>
          <w:szCs w:val="24"/>
        </w:rPr>
        <w:t xml:space="preserve"> grade version had 39 items (STEM attitudes = 15, STEM Identity = 7, critical thinking = 5, perseverance = 4, relationships with peers = 4, and relationships with adults = 4).</w:t>
      </w:r>
      <w:r>
        <w:rPr>
          <w:rFonts w:ascii="Times New Roman" w:eastAsia="Times New Roman" w:hAnsi="Times New Roman" w:cs="Times New Roman"/>
          <w:sz w:val="24"/>
          <w:szCs w:val="24"/>
        </w:rPr>
        <w:t xml:space="preserve"> </w:t>
      </w:r>
      <w:r>
        <w:rPr>
          <w:rStyle w:val="FootnoteReference"/>
          <w:rFonts w:ascii="Times New Roman" w:eastAsia="Times New Roman" w:hAnsi="Times New Roman" w:cs="Times New Roman"/>
          <w:sz w:val="24"/>
          <w:szCs w:val="24"/>
        </w:rPr>
        <w:footnoteReference w:id="1"/>
      </w:r>
    </w:p>
    <w:p w14:paraId="7A1FCA1D" w14:textId="77777777" w:rsidR="00523B48" w:rsidRPr="0084678F" w:rsidRDefault="00523B48" w:rsidP="00523B48">
      <w:pPr>
        <w:pStyle w:val="NoSpacing"/>
        <w:spacing w:line="480" w:lineRule="auto"/>
        <w:ind w:firstLine="720"/>
        <w:rPr>
          <w:rFonts w:ascii="Times New Roman" w:eastAsia="Times New Roman" w:hAnsi="Times New Roman" w:cs="Times New Roman"/>
          <w:sz w:val="24"/>
          <w:szCs w:val="24"/>
        </w:rPr>
      </w:pPr>
      <w:r w:rsidRPr="007B0C86">
        <w:rPr>
          <w:rFonts w:ascii="Times New Roman" w:hAnsi="Times New Roman" w:cs="Times New Roman"/>
          <w:b/>
          <w:bCs/>
          <w:sz w:val="24"/>
          <w:szCs w:val="24"/>
        </w:rPr>
        <w:t>S-STEM 21st century skills subscale survey.</w:t>
      </w:r>
      <w:r w:rsidRPr="007B0C86">
        <w:rPr>
          <w:rFonts w:ascii="Times New Roman" w:eastAsia="Times New Roman" w:hAnsi="Times New Roman" w:cs="Times New Roman"/>
          <w:b/>
          <w:sz w:val="28"/>
          <w:szCs w:val="28"/>
        </w:rPr>
        <w:t xml:space="preserve"> </w:t>
      </w:r>
      <w:r w:rsidRPr="0084678F">
        <w:rPr>
          <w:rFonts w:ascii="Times New Roman" w:eastAsia="Times New Roman" w:hAnsi="Times New Roman" w:cs="Times New Roman"/>
          <w:sz w:val="24"/>
          <w:szCs w:val="24"/>
        </w:rPr>
        <w:t>The S-STEM is a standardized survey of student dispositions toward each category of STEM, as well as perceptions of their development of 21</w:t>
      </w:r>
      <w:r w:rsidRPr="0084678F">
        <w:rPr>
          <w:rFonts w:ascii="Times New Roman" w:eastAsia="Times New Roman" w:hAnsi="Times New Roman" w:cs="Times New Roman"/>
          <w:sz w:val="24"/>
          <w:szCs w:val="24"/>
          <w:vertAlign w:val="superscript"/>
        </w:rPr>
        <w:t>st</w:t>
      </w:r>
      <w:r w:rsidRPr="0084678F">
        <w:rPr>
          <w:rFonts w:ascii="Times New Roman" w:eastAsia="Times New Roman" w:hAnsi="Times New Roman" w:cs="Times New Roman"/>
          <w:sz w:val="24"/>
          <w:szCs w:val="24"/>
        </w:rPr>
        <w:t xml:space="preserve"> century skills over the course of the program (Friday Institute for Education Innovation, 2012). For this study</w:t>
      </w:r>
      <w:r>
        <w:rPr>
          <w:rFonts w:ascii="Times New Roman" w:eastAsia="Times New Roman" w:hAnsi="Times New Roman" w:cs="Times New Roman"/>
          <w:sz w:val="24"/>
          <w:szCs w:val="24"/>
        </w:rPr>
        <w:t xml:space="preserve">, only the </w:t>
      </w:r>
      <w:r w:rsidRPr="0084678F">
        <w:rPr>
          <w:rFonts w:ascii="Times New Roman" w:eastAsia="Times New Roman" w:hAnsi="Times New Roman" w:cs="Times New Roman"/>
          <w:sz w:val="24"/>
          <w:szCs w:val="24"/>
        </w:rPr>
        <w:t>21</w:t>
      </w:r>
      <w:r w:rsidRPr="0084678F">
        <w:rPr>
          <w:rFonts w:ascii="Times New Roman" w:eastAsia="Times New Roman" w:hAnsi="Times New Roman" w:cs="Times New Roman"/>
          <w:sz w:val="24"/>
          <w:szCs w:val="24"/>
          <w:vertAlign w:val="superscript"/>
        </w:rPr>
        <w:t>st</w:t>
      </w:r>
      <w:r w:rsidRPr="0084678F">
        <w:rPr>
          <w:rFonts w:ascii="Times New Roman" w:eastAsia="Times New Roman" w:hAnsi="Times New Roman" w:cs="Times New Roman"/>
          <w:sz w:val="24"/>
          <w:szCs w:val="24"/>
        </w:rPr>
        <w:t xml:space="preserve"> century skills subscale was used. The S-STEM 21</w:t>
      </w:r>
      <w:r w:rsidRPr="0084678F">
        <w:rPr>
          <w:rFonts w:ascii="Times New Roman" w:eastAsia="Times New Roman" w:hAnsi="Times New Roman" w:cs="Times New Roman"/>
          <w:sz w:val="24"/>
          <w:szCs w:val="24"/>
          <w:vertAlign w:val="superscript"/>
        </w:rPr>
        <w:t>st</w:t>
      </w:r>
      <w:r w:rsidRPr="0084678F">
        <w:rPr>
          <w:rFonts w:ascii="Times New Roman" w:eastAsia="Times New Roman" w:hAnsi="Times New Roman" w:cs="Times New Roman"/>
          <w:sz w:val="24"/>
          <w:szCs w:val="24"/>
        </w:rPr>
        <w:t xml:space="preserve"> century survey subscale included a 5-item Likert scale for each of the 11 questions</w:t>
      </w:r>
      <w:r>
        <w:rPr>
          <w:rFonts w:ascii="Times New Roman" w:eastAsia="Times New Roman" w:hAnsi="Times New Roman" w:cs="Times New Roman"/>
          <w:sz w:val="24"/>
          <w:szCs w:val="24"/>
        </w:rPr>
        <w:t xml:space="preserve"> about 21</w:t>
      </w:r>
      <w:r w:rsidRPr="004223BA">
        <w:rPr>
          <w:rFonts w:ascii="Times New Roman" w:eastAsia="Times New Roman" w:hAnsi="Times New Roman" w:cs="Times New Roman"/>
          <w:sz w:val="24"/>
          <w:szCs w:val="24"/>
          <w:vertAlign w:val="superscript"/>
        </w:rPr>
        <w:t>st</w:t>
      </w:r>
      <w:r>
        <w:rPr>
          <w:rFonts w:ascii="Times New Roman" w:eastAsia="Times New Roman" w:hAnsi="Times New Roman" w:cs="Times New Roman"/>
          <w:sz w:val="24"/>
          <w:szCs w:val="24"/>
        </w:rPr>
        <w:t xml:space="preserve"> century skills</w:t>
      </w:r>
      <w:r w:rsidRPr="0084678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see Table 3.3 for subscale items; </w:t>
      </w:r>
      <w:r w:rsidRPr="0084678F">
        <w:rPr>
          <w:rFonts w:ascii="Times New Roman" w:eastAsia="Times New Roman" w:hAnsi="Times New Roman" w:cs="Times New Roman"/>
          <w:sz w:val="24"/>
          <w:szCs w:val="24"/>
        </w:rPr>
        <w:t xml:space="preserve">Friday Institute, 2012). The survey was administered along with the PEAR CIS as a pre- and post- survey to all students in the control and treatment groups at the beginning of programming and again during the final session of the ten-week program. </w:t>
      </w:r>
      <w:r>
        <w:rPr>
          <w:rFonts w:ascii="Times New Roman" w:eastAsia="Times New Roman" w:hAnsi="Times New Roman" w:cs="Times New Roman"/>
          <w:sz w:val="24"/>
          <w:szCs w:val="24"/>
        </w:rPr>
        <w:t>Permission to use the S-STEM 21</w:t>
      </w:r>
      <w:r w:rsidRPr="00C225E3">
        <w:rPr>
          <w:rFonts w:ascii="Times New Roman" w:eastAsia="Times New Roman" w:hAnsi="Times New Roman" w:cs="Times New Roman"/>
          <w:sz w:val="24"/>
          <w:szCs w:val="24"/>
          <w:vertAlign w:val="superscript"/>
        </w:rPr>
        <w:t>st</w:t>
      </w:r>
      <w:r>
        <w:rPr>
          <w:rFonts w:ascii="Times New Roman" w:eastAsia="Times New Roman" w:hAnsi="Times New Roman" w:cs="Times New Roman"/>
          <w:sz w:val="24"/>
          <w:szCs w:val="24"/>
        </w:rPr>
        <w:t xml:space="preserve"> century skills subscale was obtained from Friday Institute for Educational Innovation, the developers of the survey.</w:t>
      </w:r>
    </w:p>
    <w:p w14:paraId="3099C2AE" w14:textId="77777777" w:rsidR="00523B48" w:rsidRPr="0084678F" w:rsidRDefault="00523B48" w:rsidP="00523B48">
      <w:pPr>
        <w:pStyle w:val="NoSpacing"/>
        <w:spacing w:line="480" w:lineRule="auto"/>
        <w:ind w:firstLine="720"/>
        <w:rPr>
          <w:rFonts w:ascii="Times New Roman" w:eastAsia="Times New Roman" w:hAnsi="Times New Roman" w:cs="Times New Roman"/>
          <w:sz w:val="24"/>
          <w:szCs w:val="24"/>
        </w:rPr>
      </w:pPr>
      <w:r w:rsidRPr="007B0C86">
        <w:rPr>
          <w:rFonts w:ascii="Times New Roman" w:hAnsi="Times New Roman" w:cs="Times New Roman"/>
          <w:b/>
          <w:bCs/>
          <w:sz w:val="24"/>
          <w:szCs w:val="24"/>
        </w:rPr>
        <w:t>Adapted survey of 21st century skills for 1st -3rd grade students.</w:t>
      </w:r>
      <w:r w:rsidRPr="007B0C86">
        <w:rPr>
          <w:rFonts w:ascii="Times New Roman" w:eastAsia="Times New Roman" w:hAnsi="Times New Roman" w:cs="Times New Roman"/>
          <w:b/>
          <w:sz w:val="32"/>
          <w:szCs w:val="32"/>
        </w:rPr>
        <w:t xml:space="preserve"> </w:t>
      </w:r>
      <w:r w:rsidRPr="0084678F">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 xml:space="preserve">original </w:t>
      </w:r>
      <w:r w:rsidRPr="0084678F">
        <w:rPr>
          <w:rFonts w:ascii="Times New Roman" w:eastAsia="Times New Roman" w:hAnsi="Times New Roman" w:cs="Times New Roman"/>
          <w:sz w:val="24"/>
          <w:szCs w:val="24"/>
        </w:rPr>
        <w:t xml:space="preserve">S-STEM </w:t>
      </w:r>
      <w:r>
        <w:rPr>
          <w:rFonts w:ascii="Times New Roman" w:eastAsia="Times New Roman" w:hAnsi="Times New Roman" w:cs="Times New Roman"/>
          <w:sz w:val="24"/>
          <w:szCs w:val="24"/>
        </w:rPr>
        <w:t xml:space="preserve">measure </w:t>
      </w:r>
      <w:r w:rsidRPr="0084678F">
        <w:rPr>
          <w:rFonts w:ascii="Times New Roman" w:eastAsia="Times New Roman" w:hAnsi="Times New Roman" w:cs="Times New Roman"/>
          <w:sz w:val="24"/>
          <w:szCs w:val="24"/>
        </w:rPr>
        <w:t>was designed for 4</w:t>
      </w:r>
      <w:r w:rsidRPr="0084678F">
        <w:rPr>
          <w:rFonts w:ascii="Times New Roman" w:eastAsia="Times New Roman" w:hAnsi="Times New Roman" w:cs="Times New Roman"/>
          <w:sz w:val="24"/>
          <w:szCs w:val="24"/>
          <w:vertAlign w:val="superscript"/>
        </w:rPr>
        <w:t>th</w:t>
      </w:r>
      <w:r w:rsidRPr="0084678F">
        <w:rPr>
          <w:rFonts w:ascii="Times New Roman" w:eastAsia="Times New Roman" w:hAnsi="Times New Roman" w:cs="Times New Roman"/>
          <w:sz w:val="24"/>
          <w:szCs w:val="24"/>
        </w:rPr>
        <w:t xml:space="preserve"> and 5</w:t>
      </w:r>
      <w:r w:rsidRPr="0084678F">
        <w:rPr>
          <w:rFonts w:ascii="Times New Roman" w:eastAsia="Times New Roman" w:hAnsi="Times New Roman" w:cs="Times New Roman"/>
          <w:sz w:val="24"/>
          <w:szCs w:val="24"/>
          <w:vertAlign w:val="superscript"/>
        </w:rPr>
        <w:t>th</w:t>
      </w:r>
      <w:r w:rsidRPr="0084678F">
        <w:rPr>
          <w:rFonts w:ascii="Times New Roman" w:eastAsia="Times New Roman" w:hAnsi="Times New Roman" w:cs="Times New Roman"/>
          <w:sz w:val="24"/>
          <w:szCs w:val="24"/>
        </w:rPr>
        <w:t xml:space="preserve"> grade students (Friday Institute, 2012). For this reason, the </w:t>
      </w:r>
      <w:r>
        <w:rPr>
          <w:rFonts w:ascii="Times New Roman" w:eastAsia="Times New Roman" w:hAnsi="Times New Roman" w:cs="Times New Roman"/>
          <w:sz w:val="24"/>
          <w:szCs w:val="24"/>
        </w:rPr>
        <w:t>researcher, with permission from the Friday Institute, adapted the measure</w:t>
      </w:r>
      <w:r w:rsidRPr="0084678F">
        <w:rPr>
          <w:rFonts w:ascii="Times New Roman" w:eastAsia="Times New Roman" w:hAnsi="Times New Roman" w:cs="Times New Roman"/>
          <w:sz w:val="24"/>
          <w:szCs w:val="24"/>
        </w:rPr>
        <w:t xml:space="preserve"> for appropriateness for 1st through 3rd grade students who </w:t>
      </w:r>
      <w:r>
        <w:rPr>
          <w:rFonts w:ascii="Times New Roman" w:eastAsia="Times New Roman" w:hAnsi="Times New Roman" w:cs="Times New Roman"/>
          <w:sz w:val="24"/>
          <w:szCs w:val="24"/>
        </w:rPr>
        <w:t xml:space="preserve">have varied </w:t>
      </w:r>
      <w:r w:rsidRPr="0084678F">
        <w:rPr>
          <w:rFonts w:ascii="Times New Roman" w:eastAsia="Times New Roman" w:hAnsi="Times New Roman" w:cs="Times New Roman"/>
          <w:sz w:val="24"/>
          <w:szCs w:val="24"/>
        </w:rPr>
        <w:t xml:space="preserve">reading </w:t>
      </w:r>
      <w:r w:rsidRPr="0084678F">
        <w:rPr>
          <w:rFonts w:ascii="Times New Roman" w:eastAsia="Times New Roman" w:hAnsi="Times New Roman" w:cs="Times New Roman"/>
          <w:sz w:val="24"/>
          <w:szCs w:val="24"/>
        </w:rPr>
        <w:lastRenderedPageBreak/>
        <w:t xml:space="preserve">and comprehension levels. These adaptations included the simplification of wording in the S-STEM items, the verbal administration of the survey, the reduction of the 5-item Likert to a 2-item “yes” or “no” selection, and the inclusion of emotion faces associated with both options (smile for “yes” and frown for “no”). A small group read aloud protocol was followed for survey administration. </w:t>
      </w:r>
      <w:r>
        <w:rPr>
          <w:rFonts w:ascii="Times New Roman" w:eastAsia="Times New Roman" w:hAnsi="Times New Roman" w:cs="Times New Roman"/>
          <w:sz w:val="24"/>
          <w:szCs w:val="24"/>
        </w:rPr>
        <w:t>Mellor and Moore (2013)</w:t>
      </w:r>
      <w:r w:rsidRPr="0084678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recommended such adaptations</w:t>
      </w:r>
      <w:r w:rsidRPr="0084678F">
        <w:rPr>
          <w:rFonts w:ascii="Times New Roman" w:eastAsia="Times New Roman" w:hAnsi="Times New Roman" w:cs="Times New Roman"/>
          <w:sz w:val="24"/>
          <w:szCs w:val="24"/>
        </w:rPr>
        <w:t xml:space="preserve"> for assessment of young children</w:t>
      </w:r>
      <w:r>
        <w:rPr>
          <w:rFonts w:ascii="Times New Roman" w:eastAsia="Times New Roman" w:hAnsi="Times New Roman" w:cs="Times New Roman"/>
          <w:sz w:val="24"/>
          <w:szCs w:val="24"/>
        </w:rPr>
        <w:t>, which was why the adaptations were made.</w:t>
      </w:r>
    </w:p>
    <w:p w14:paraId="15CE68B4" w14:textId="77777777" w:rsidR="00523B48" w:rsidRPr="0084678F" w:rsidRDefault="00523B48" w:rsidP="00523B48">
      <w:pPr>
        <w:pStyle w:val="NoSpacing"/>
        <w:spacing w:line="480" w:lineRule="auto"/>
        <w:ind w:firstLine="720"/>
        <w:rPr>
          <w:rFonts w:ascii="Times New Roman" w:eastAsia="Times New Roman" w:hAnsi="Times New Roman" w:cs="Times New Roman"/>
          <w:sz w:val="24"/>
          <w:szCs w:val="24"/>
        </w:rPr>
      </w:pPr>
      <w:r w:rsidRPr="007B0C86">
        <w:rPr>
          <w:rFonts w:ascii="Times New Roman" w:hAnsi="Times New Roman" w:cs="Times New Roman"/>
          <w:b/>
          <w:bCs/>
          <w:sz w:val="24"/>
          <w:szCs w:val="24"/>
        </w:rPr>
        <w:t>Survey administration.</w:t>
      </w:r>
      <w:r w:rsidRPr="007B0C86">
        <w:rPr>
          <w:rFonts w:ascii="Times New Roman" w:eastAsia="Times New Roman" w:hAnsi="Times New Roman" w:cs="Times New Roman"/>
          <w:b/>
          <w:sz w:val="32"/>
          <w:szCs w:val="32"/>
        </w:rPr>
        <w:t xml:space="preserve"> </w:t>
      </w:r>
      <w:r w:rsidRPr="0084678F">
        <w:rPr>
          <w:rFonts w:ascii="Times New Roman" w:eastAsia="Times New Roman" w:hAnsi="Times New Roman" w:cs="Times New Roman"/>
          <w:sz w:val="24"/>
          <w:szCs w:val="24"/>
        </w:rPr>
        <w:t xml:space="preserve">OST program teachers administered </w:t>
      </w:r>
      <w:r>
        <w:rPr>
          <w:rFonts w:ascii="Times New Roman" w:eastAsia="Times New Roman" w:hAnsi="Times New Roman" w:cs="Times New Roman"/>
          <w:sz w:val="24"/>
          <w:szCs w:val="24"/>
        </w:rPr>
        <w:t xml:space="preserve">pre and post </w:t>
      </w:r>
      <w:r w:rsidRPr="0084678F">
        <w:rPr>
          <w:rFonts w:ascii="Times New Roman" w:eastAsia="Times New Roman" w:hAnsi="Times New Roman" w:cs="Times New Roman"/>
          <w:sz w:val="24"/>
          <w:szCs w:val="24"/>
        </w:rPr>
        <w:t>survey</w:t>
      </w:r>
      <w:r>
        <w:rPr>
          <w:rFonts w:ascii="Times New Roman" w:eastAsia="Times New Roman" w:hAnsi="Times New Roman" w:cs="Times New Roman"/>
          <w:sz w:val="24"/>
          <w:szCs w:val="24"/>
        </w:rPr>
        <w:t>s</w:t>
      </w:r>
      <w:r w:rsidRPr="0084678F">
        <w:rPr>
          <w:rFonts w:ascii="Times New Roman" w:eastAsia="Times New Roman" w:hAnsi="Times New Roman" w:cs="Times New Roman"/>
          <w:sz w:val="24"/>
          <w:szCs w:val="24"/>
        </w:rPr>
        <w:t xml:space="preserve"> to their students</w:t>
      </w:r>
      <w:r>
        <w:rPr>
          <w:rFonts w:ascii="Times New Roman" w:eastAsia="Times New Roman" w:hAnsi="Times New Roman" w:cs="Times New Roman"/>
          <w:sz w:val="24"/>
          <w:szCs w:val="24"/>
        </w:rPr>
        <w:t xml:space="preserve"> during the first and last sessions of programming</w:t>
      </w:r>
      <w:r w:rsidRPr="0084678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Before the start of programs, </w:t>
      </w:r>
      <w:r w:rsidRPr="0084678F">
        <w:rPr>
          <w:rFonts w:ascii="Times New Roman" w:eastAsia="Times New Roman" w:hAnsi="Times New Roman" w:cs="Times New Roman"/>
          <w:sz w:val="24"/>
          <w:szCs w:val="24"/>
        </w:rPr>
        <w:t xml:space="preserve">teachers attended a meeting to review the survey instructions and </w:t>
      </w:r>
      <w:r>
        <w:rPr>
          <w:rFonts w:ascii="Times New Roman" w:eastAsia="Times New Roman" w:hAnsi="Times New Roman" w:cs="Times New Roman"/>
          <w:sz w:val="24"/>
          <w:szCs w:val="24"/>
        </w:rPr>
        <w:t xml:space="preserve">address </w:t>
      </w:r>
      <w:r w:rsidRPr="0084678F">
        <w:rPr>
          <w:rFonts w:ascii="Times New Roman" w:eastAsia="Times New Roman" w:hAnsi="Times New Roman" w:cs="Times New Roman"/>
          <w:sz w:val="24"/>
          <w:szCs w:val="24"/>
        </w:rPr>
        <w:t>questions about how to administer the survey to their students.</w:t>
      </w:r>
      <w:r w:rsidRPr="006E4172">
        <w:rPr>
          <w:rFonts w:ascii="Times New Roman" w:eastAsia="Times New Roman" w:hAnsi="Times New Roman" w:cs="Times New Roman"/>
          <w:sz w:val="24"/>
          <w:szCs w:val="24"/>
        </w:rPr>
        <w:t xml:space="preserve"> </w:t>
      </w:r>
      <w:r w:rsidRPr="0084678F">
        <w:rPr>
          <w:rFonts w:ascii="Times New Roman" w:eastAsia="Times New Roman" w:hAnsi="Times New Roman" w:cs="Times New Roman"/>
          <w:sz w:val="24"/>
          <w:szCs w:val="24"/>
        </w:rPr>
        <w:t xml:space="preserve">The PEAR CIS and S-STEM surveys were input into a Qualtrics digital form so that all students could use an electronic tablet to answer their surveys one item at a time. Teachers read aloud a script </w:t>
      </w:r>
      <w:r>
        <w:rPr>
          <w:rFonts w:ascii="Times New Roman" w:eastAsia="Times New Roman" w:hAnsi="Times New Roman" w:cs="Times New Roman"/>
          <w:sz w:val="24"/>
          <w:szCs w:val="24"/>
        </w:rPr>
        <w:t xml:space="preserve">(written by the survey developers) </w:t>
      </w:r>
      <w:r w:rsidRPr="0084678F">
        <w:rPr>
          <w:rFonts w:ascii="Times New Roman" w:eastAsia="Times New Roman" w:hAnsi="Times New Roman" w:cs="Times New Roman"/>
          <w:sz w:val="24"/>
          <w:szCs w:val="24"/>
        </w:rPr>
        <w:t>at the beginning of each survey section. Digital surveys for 1</w:t>
      </w:r>
      <w:r w:rsidRPr="0084678F">
        <w:rPr>
          <w:rFonts w:ascii="Times New Roman" w:eastAsia="Times New Roman" w:hAnsi="Times New Roman" w:cs="Times New Roman"/>
          <w:sz w:val="24"/>
          <w:szCs w:val="24"/>
          <w:vertAlign w:val="superscript"/>
        </w:rPr>
        <w:t>st</w:t>
      </w:r>
      <w:r w:rsidRPr="0084678F">
        <w:rPr>
          <w:rFonts w:ascii="Times New Roman" w:eastAsia="Times New Roman" w:hAnsi="Times New Roman" w:cs="Times New Roman"/>
          <w:sz w:val="24"/>
          <w:szCs w:val="24"/>
        </w:rPr>
        <w:t xml:space="preserve"> through 3</w:t>
      </w:r>
      <w:r w:rsidRPr="0084678F">
        <w:rPr>
          <w:rFonts w:ascii="Times New Roman" w:eastAsia="Times New Roman" w:hAnsi="Times New Roman" w:cs="Times New Roman"/>
          <w:sz w:val="24"/>
          <w:szCs w:val="24"/>
          <w:vertAlign w:val="superscript"/>
        </w:rPr>
        <w:t>rd</w:t>
      </w:r>
      <w:r w:rsidRPr="0084678F">
        <w:rPr>
          <w:rFonts w:ascii="Times New Roman" w:eastAsia="Times New Roman" w:hAnsi="Times New Roman" w:cs="Times New Roman"/>
          <w:sz w:val="24"/>
          <w:szCs w:val="24"/>
        </w:rPr>
        <w:t xml:space="preserve"> grade students were administered by teachers in small groups with read aloud protocol. Following data collection, all data was imported into the Statistical Package for the Social Science (SPSS)</w:t>
      </w:r>
      <w:r>
        <w:rPr>
          <w:rFonts w:ascii="Times New Roman" w:eastAsia="Times New Roman" w:hAnsi="Times New Roman" w:cs="Times New Roman"/>
          <w:sz w:val="24"/>
          <w:szCs w:val="24"/>
        </w:rPr>
        <w:t xml:space="preserve"> 17.0</w:t>
      </w:r>
      <w:r w:rsidRPr="0084678F">
        <w:rPr>
          <w:rFonts w:ascii="Times New Roman" w:eastAsia="Times New Roman" w:hAnsi="Times New Roman" w:cs="Times New Roman"/>
          <w:sz w:val="24"/>
          <w:szCs w:val="24"/>
        </w:rPr>
        <w:t xml:space="preserve"> for analysis. </w:t>
      </w:r>
    </w:p>
    <w:p w14:paraId="2A936C8D" w14:textId="77777777" w:rsidR="00523B48" w:rsidRPr="005327EB" w:rsidRDefault="00523B48" w:rsidP="005327EB">
      <w:pPr>
        <w:pStyle w:val="Heading2"/>
        <w:rPr>
          <w:rFonts w:eastAsia="Times New Roman"/>
          <w:b/>
          <w:bCs/>
          <w:sz w:val="24"/>
          <w:szCs w:val="24"/>
        </w:rPr>
      </w:pPr>
      <w:bookmarkStart w:id="90" w:name="_Toc13571823"/>
      <w:r w:rsidRPr="005327EB">
        <w:rPr>
          <w:rFonts w:eastAsia="Times New Roman"/>
          <w:b/>
          <w:bCs/>
          <w:sz w:val="24"/>
          <w:szCs w:val="24"/>
        </w:rPr>
        <w:t>Qualitative Data and Procedures</w:t>
      </w:r>
      <w:bookmarkEnd w:id="90"/>
    </w:p>
    <w:p w14:paraId="74B828AC" w14:textId="77777777" w:rsidR="00523B48" w:rsidRPr="0084678F" w:rsidRDefault="00523B48" w:rsidP="00523B48">
      <w:pPr>
        <w:pStyle w:val="NoSpacing"/>
        <w:spacing w:line="480" w:lineRule="auto"/>
        <w:ind w:firstLine="720"/>
        <w:rPr>
          <w:rFonts w:ascii="Times New Roman" w:eastAsia="Times New Roman" w:hAnsi="Times New Roman" w:cs="Times New Roman"/>
          <w:b/>
          <w:bCs/>
          <w:sz w:val="24"/>
          <w:szCs w:val="24"/>
        </w:rPr>
      </w:pPr>
      <w:r w:rsidRPr="0084678F">
        <w:rPr>
          <w:rFonts w:ascii="Times New Roman" w:eastAsia="Times New Roman" w:hAnsi="Times New Roman" w:cs="Times New Roman"/>
          <w:sz w:val="24"/>
          <w:szCs w:val="24"/>
        </w:rPr>
        <w:t>Qualitative data sources were an important part of the study used to answer the third research question. Qualitative methods included program observations</w:t>
      </w:r>
      <w:r>
        <w:rPr>
          <w:rFonts w:ascii="Times New Roman" w:eastAsia="Times New Roman" w:hAnsi="Times New Roman" w:cs="Times New Roman"/>
          <w:sz w:val="24"/>
          <w:szCs w:val="24"/>
        </w:rPr>
        <w:t>,</w:t>
      </w:r>
      <w:r w:rsidRPr="0084678F">
        <w:rPr>
          <w:rFonts w:ascii="Times New Roman" w:eastAsia="Times New Roman" w:hAnsi="Times New Roman" w:cs="Times New Roman"/>
          <w:sz w:val="24"/>
          <w:szCs w:val="24"/>
        </w:rPr>
        <w:t xml:space="preserve"> analysis of program plans, student focus groups, parent focus groups, and teacher interviews. Collection of data was ongoing and simultaneous </w:t>
      </w:r>
      <w:r>
        <w:rPr>
          <w:rFonts w:ascii="Times New Roman" w:eastAsia="Times New Roman" w:hAnsi="Times New Roman" w:cs="Times New Roman"/>
          <w:sz w:val="24"/>
          <w:szCs w:val="24"/>
        </w:rPr>
        <w:t>throughout the</w:t>
      </w:r>
      <w:r w:rsidRPr="0084678F">
        <w:rPr>
          <w:rFonts w:ascii="Times New Roman" w:eastAsia="Times New Roman" w:hAnsi="Times New Roman" w:cs="Times New Roman"/>
          <w:sz w:val="24"/>
          <w:szCs w:val="24"/>
        </w:rPr>
        <w:t xml:space="preserve"> 10-week programs. Jottings of informal thoughts and connections made throughout the data collection </w:t>
      </w:r>
      <w:r w:rsidRPr="0084678F">
        <w:rPr>
          <w:rFonts w:ascii="Times New Roman" w:eastAsia="Times New Roman" w:hAnsi="Times New Roman" w:cs="Times New Roman"/>
          <w:sz w:val="24"/>
          <w:szCs w:val="24"/>
        </w:rPr>
        <w:lastRenderedPageBreak/>
        <w:t xml:space="preserve">process </w:t>
      </w:r>
      <w:r>
        <w:rPr>
          <w:rFonts w:ascii="Times New Roman" w:eastAsia="Times New Roman" w:hAnsi="Times New Roman" w:cs="Times New Roman"/>
          <w:sz w:val="24"/>
          <w:szCs w:val="24"/>
        </w:rPr>
        <w:t>were</w:t>
      </w:r>
      <w:r w:rsidRPr="0084678F">
        <w:rPr>
          <w:rFonts w:ascii="Times New Roman" w:eastAsia="Times New Roman" w:hAnsi="Times New Roman" w:cs="Times New Roman"/>
          <w:sz w:val="24"/>
          <w:szCs w:val="24"/>
        </w:rPr>
        <w:t xml:space="preserve"> included in the researcher’s field notebook (Emerson, Fretz, &amp; Shaw, 2011). The information recorded in the field notebook was helpful for data collection purposes and for generating a synthesis of findings and triangulating the various sources of data collected throughout the duration of the study. </w:t>
      </w:r>
    </w:p>
    <w:p w14:paraId="57FD4B50" w14:textId="77777777" w:rsidR="00523B48" w:rsidRPr="0084678F" w:rsidRDefault="00523B48" w:rsidP="00523B48">
      <w:pPr>
        <w:pStyle w:val="NoSpacing"/>
        <w:spacing w:line="480" w:lineRule="auto"/>
        <w:rPr>
          <w:rFonts w:ascii="Times New Roman" w:eastAsia="Times New Roman" w:hAnsi="Times New Roman" w:cs="Times New Roman"/>
          <w:bCs/>
          <w:sz w:val="24"/>
          <w:szCs w:val="24"/>
        </w:rPr>
      </w:pPr>
      <w:r w:rsidRPr="0084678F">
        <w:rPr>
          <w:rFonts w:ascii="Times New Roman" w:eastAsia="Times New Roman" w:hAnsi="Times New Roman" w:cs="Times New Roman"/>
          <w:b/>
          <w:bCs/>
          <w:sz w:val="24"/>
          <w:szCs w:val="24"/>
        </w:rPr>
        <w:tab/>
      </w:r>
      <w:r w:rsidRPr="007B0C86">
        <w:rPr>
          <w:rFonts w:ascii="Times New Roman" w:hAnsi="Times New Roman" w:cs="Times New Roman"/>
          <w:b/>
          <w:bCs/>
          <w:sz w:val="24"/>
          <w:szCs w:val="24"/>
        </w:rPr>
        <w:t>Program lesson plans and observations.</w:t>
      </w:r>
      <w:r w:rsidRPr="007B0C86">
        <w:rPr>
          <w:rFonts w:ascii="Times New Roman" w:eastAsia="Times New Roman" w:hAnsi="Times New Roman" w:cs="Times New Roman"/>
          <w:bCs/>
          <w:sz w:val="32"/>
          <w:szCs w:val="32"/>
        </w:rPr>
        <w:t xml:space="preserve"> </w:t>
      </w:r>
      <w:r w:rsidRPr="0084678F">
        <w:rPr>
          <w:rFonts w:ascii="Times New Roman" w:eastAsia="Times New Roman" w:hAnsi="Times New Roman" w:cs="Times New Roman"/>
          <w:bCs/>
          <w:sz w:val="24"/>
          <w:szCs w:val="24"/>
        </w:rPr>
        <w:t>Before the beginning of programs, OST program teachers developed program plans that featured SMART (</w:t>
      </w:r>
      <w:r w:rsidRPr="0084678F">
        <w:rPr>
          <w:rFonts w:ascii="Times New Roman" w:hAnsi="Times New Roman" w:cs="Times New Roman"/>
          <w:sz w:val="24"/>
          <w:szCs w:val="24"/>
        </w:rPr>
        <w:t>specific, measurable, attainable, relevant, and time-oriented)</w:t>
      </w:r>
      <w:r w:rsidRPr="0084678F">
        <w:rPr>
          <w:rFonts w:ascii="Times New Roman" w:eastAsia="Times New Roman" w:hAnsi="Times New Roman" w:cs="Times New Roman"/>
          <w:bCs/>
          <w:sz w:val="24"/>
          <w:szCs w:val="24"/>
        </w:rPr>
        <w:t xml:space="preserve"> goals associated with student outcomes</w:t>
      </w:r>
      <w:r>
        <w:rPr>
          <w:rFonts w:ascii="Times New Roman" w:eastAsia="Times New Roman" w:hAnsi="Times New Roman" w:cs="Times New Roman"/>
          <w:bCs/>
          <w:sz w:val="24"/>
          <w:szCs w:val="24"/>
        </w:rPr>
        <w:t xml:space="preserve"> as well as week-by-week activities. </w:t>
      </w:r>
      <w:r w:rsidRPr="0084678F">
        <w:rPr>
          <w:rFonts w:ascii="Times New Roman" w:eastAsia="Times New Roman" w:hAnsi="Times New Roman" w:cs="Times New Roman"/>
          <w:bCs/>
          <w:sz w:val="24"/>
          <w:szCs w:val="24"/>
        </w:rPr>
        <w:t>During weeks 3, 6, and 9, program observations were conducted for nearly all programs</w:t>
      </w:r>
      <w:r>
        <w:rPr>
          <w:rFonts w:ascii="Times New Roman" w:eastAsia="Times New Roman" w:hAnsi="Times New Roman" w:cs="Times New Roman"/>
          <w:bCs/>
          <w:sz w:val="24"/>
          <w:szCs w:val="24"/>
        </w:rPr>
        <w:t xml:space="preserve"> (due to weather cancellations, two programs only had two observations). </w:t>
      </w:r>
      <w:r w:rsidRPr="0084678F">
        <w:rPr>
          <w:rFonts w:ascii="Times New Roman" w:eastAsia="Times New Roman" w:hAnsi="Times New Roman" w:cs="Times New Roman"/>
          <w:bCs/>
          <w:sz w:val="24"/>
          <w:szCs w:val="24"/>
        </w:rPr>
        <w:t xml:space="preserve">During the observations, which lasted about 15 to 20 minutes each, the researcher </w:t>
      </w:r>
      <w:r>
        <w:rPr>
          <w:rFonts w:ascii="Times New Roman" w:eastAsia="Times New Roman" w:hAnsi="Times New Roman" w:cs="Times New Roman"/>
          <w:bCs/>
          <w:sz w:val="24"/>
          <w:szCs w:val="24"/>
        </w:rPr>
        <w:t>noted</w:t>
      </w:r>
      <w:r w:rsidRPr="0084678F">
        <w:rPr>
          <w:rFonts w:ascii="Times New Roman" w:eastAsia="Times New Roman" w:hAnsi="Times New Roman" w:cs="Times New Roman"/>
          <w:bCs/>
          <w:sz w:val="24"/>
          <w:szCs w:val="24"/>
        </w:rPr>
        <w:t xml:space="preserve"> program session activities, student behaviors, teacher behaviors, and interactions between teacher and students and among peers. Observations were recorded on an observation guide form. Lesson plans and observation guides were transcribed, coded, and analyzed along with the other qualitative data. </w:t>
      </w:r>
    </w:p>
    <w:p w14:paraId="2B3F2D95" w14:textId="77777777" w:rsidR="00523B48" w:rsidRPr="0084678F" w:rsidRDefault="00523B48" w:rsidP="00523B48">
      <w:pPr>
        <w:pStyle w:val="NoSpacing"/>
        <w:spacing w:line="480" w:lineRule="auto"/>
        <w:rPr>
          <w:rFonts w:ascii="Times New Roman" w:eastAsia="Times New Roman" w:hAnsi="Times New Roman" w:cs="Times New Roman"/>
          <w:sz w:val="24"/>
          <w:szCs w:val="24"/>
        </w:rPr>
      </w:pPr>
      <w:r w:rsidRPr="0084678F">
        <w:rPr>
          <w:rFonts w:ascii="Times New Roman" w:eastAsia="Times New Roman" w:hAnsi="Times New Roman" w:cs="Times New Roman"/>
          <w:b/>
          <w:bCs/>
          <w:sz w:val="24"/>
          <w:szCs w:val="24"/>
        </w:rPr>
        <w:tab/>
      </w:r>
      <w:r w:rsidRPr="007B0C86">
        <w:rPr>
          <w:rFonts w:ascii="Times New Roman" w:hAnsi="Times New Roman" w:cs="Times New Roman"/>
          <w:b/>
          <w:bCs/>
          <w:sz w:val="24"/>
          <w:szCs w:val="24"/>
        </w:rPr>
        <w:t>Student and parent focus groups.</w:t>
      </w:r>
      <w:r w:rsidRPr="007B0C86">
        <w:rPr>
          <w:rFonts w:ascii="Times New Roman" w:eastAsia="Times New Roman" w:hAnsi="Times New Roman" w:cs="Times New Roman"/>
          <w:b/>
          <w:bCs/>
          <w:sz w:val="28"/>
          <w:szCs w:val="28"/>
        </w:rPr>
        <w:t xml:space="preserve"> </w:t>
      </w:r>
      <w:r w:rsidRPr="0084678F">
        <w:rPr>
          <w:rFonts w:ascii="Times New Roman" w:eastAsia="Times New Roman" w:hAnsi="Times New Roman" w:cs="Times New Roman"/>
          <w:bCs/>
          <w:sz w:val="24"/>
          <w:szCs w:val="24"/>
        </w:rPr>
        <w:t>During weeks 8 and 9 of programming, 7 student focus groups (3 STEM, 4 Non-STEM) and 4 parent focus groups</w:t>
      </w:r>
      <w:r>
        <w:rPr>
          <w:rFonts w:ascii="Times New Roman" w:eastAsia="Times New Roman" w:hAnsi="Times New Roman" w:cs="Times New Roman"/>
          <w:bCs/>
          <w:sz w:val="24"/>
          <w:szCs w:val="24"/>
        </w:rPr>
        <w:t xml:space="preserve"> (2 STEM, 2 Non-STEM)</w:t>
      </w:r>
      <w:r w:rsidRPr="0084678F">
        <w:rPr>
          <w:rFonts w:ascii="Times New Roman" w:eastAsia="Times New Roman" w:hAnsi="Times New Roman" w:cs="Times New Roman"/>
          <w:bCs/>
          <w:sz w:val="24"/>
          <w:szCs w:val="24"/>
        </w:rPr>
        <w:t xml:space="preserve"> were conducted. </w:t>
      </w:r>
      <w:r w:rsidRPr="0084678F">
        <w:rPr>
          <w:rFonts w:ascii="Times New Roman" w:eastAsia="Times New Roman" w:hAnsi="Times New Roman" w:cs="Times New Roman"/>
          <w:sz w:val="24"/>
          <w:szCs w:val="24"/>
        </w:rPr>
        <w:t xml:space="preserve">A parallel guide list of questions was used to ensure that both parents’ and students’ perspectives on OST topics were captured as equally as possible. For example, students were asked to share how being a part of their program changed the ways that they thought about STEM. Parents were asked a similar question about how their student’s program involvement changed the way that their child thought about STEM. There were nine guiding questions about social skills, STEM interest, and parents/students’ perceptions of learning over the course of programs. </w:t>
      </w:r>
    </w:p>
    <w:p w14:paraId="31C467B9" w14:textId="77777777" w:rsidR="00523B48" w:rsidRPr="0084678F" w:rsidRDefault="00523B48" w:rsidP="00523B48">
      <w:pPr>
        <w:pStyle w:val="NoSpacing"/>
        <w:spacing w:line="480" w:lineRule="auto"/>
        <w:ind w:firstLine="720"/>
        <w:rPr>
          <w:rFonts w:ascii="Times New Roman" w:eastAsia="Times New Roman" w:hAnsi="Times New Roman" w:cs="Times New Roman"/>
          <w:sz w:val="24"/>
          <w:szCs w:val="24"/>
        </w:rPr>
      </w:pPr>
      <w:r w:rsidRPr="0084678F">
        <w:rPr>
          <w:rFonts w:ascii="Times New Roman" w:eastAsia="Times New Roman" w:hAnsi="Times New Roman" w:cs="Times New Roman"/>
          <w:sz w:val="24"/>
          <w:szCs w:val="24"/>
        </w:rPr>
        <w:lastRenderedPageBreak/>
        <w:t xml:space="preserve">To form the focus groups, names of all consenting parents and students in the control and treatment groups were added to an Excel spreadsheet and organized by the </w:t>
      </w:r>
      <w:r>
        <w:rPr>
          <w:rFonts w:ascii="Times New Roman" w:eastAsia="Times New Roman" w:hAnsi="Times New Roman" w:cs="Times New Roman"/>
          <w:sz w:val="24"/>
          <w:szCs w:val="24"/>
        </w:rPr>
        <w:t>student</w:t>
      </w:r>
      <w:r w:rsidRPr="0084678F">
        <w:rPr>
          <w:rFonts w:ascii="Times New Roman" w:eastAsia="Times New Roman" w:hAnsi="Times New Roman" w:cs="Times New Roman"/>
          <w:sz w:val="24"/>
          <w:szCs w:val="24"/>
        </w:rPr>
        <w:t>’s grade. Focus groups were designated for 1</w:t>
      </w:r>
      <w:r w:rsidRPr="0084678F">
        <w:rPr>
          <w:rFonts w:ascii="Times New Roman" w:eastAsia="Times New Roman" w:hAnsi="Times New Roman" w:cs="Times New Roman"/>
          <w:sz w:val="24"/>
          <w:szCs w:val="24"/>
          <w:vertAlign w:val="superscript"/>
        </w:rPr>
        <w:t>st</w:t>
      </w:r>
      <w:r w:rsidRPr="0084678F">
        <w:rPr>
          <w:rFonts w:ascii="Times New Roman" w:eastAsia="Times New Roman" w:hAnsi="Times New Roman" w:cs="Times New Roman"/>
          <w:sz w:val="24"/>
          <w:szCs w:val="24"/>
        </w:rPr>
        <w:t xml:space="preserve"> through 3</w:t>
      </w:r>
      <w:r w:rsidRPr="0084678F">
        <w:rPr>
          <w:rFonts w:ascii="Times New Roman" w:eastAsia="Times New Roman" w:hAnsi="Times New Roman" w:cs="Times New Roman"/>
          <w:sz w:val="24"/>
          <w:szCs w:val="24"/>
          <w:vertAlign w:val="superscript"/>
        </w:rPr>
        <w:t>rd</w:t>
      </w:r>
      <w:r w:rsidRPr="0084678F">
        <w:rPr>
          <w:rFonts w:ascii="Times New Roman" w:eastAsia="Times New Roman" w:hAnsi="Times New Roman" w:cs="Times New Roman"/>
          <w:sz w:val="24"/>
          <w:szCs w:val="24"/>
        </w:rPr>
        <w:t xml:space="preserve"> grade control group, 1</w:t>
      </w:r>
      <w:r w:rsidRPr="0084678F">
        <w:rPr>
          <w:rFonts w:ascii="Times New Roman" w:eastAsia="Times New Roman" w:hAnsi="Times New Roman" w:cs="Times New Roman"/>
          <w:sz w:val="24"/>
          <w:szCs w:val="24"/>
          <w:vertAlign w:val="superscript"/>
        </w:rPr>
        <w:t>st</w:t>
      </w:r>
      <w:r w:rsidRPr="0084678F">
        <w:rPr>
          <w:rFonts w:ascii="Times New Roman" w:eastAsia="Times New Roman" w:hAnsi="Times New Roman" w:cs="Times New Roman"/>
          <w:sz w:val="24"/>
          <w:szCs w:val="24"/>
        </w:rPr>
        <w:t xml:space="preserve"> through 3</w:t>
      </w:r>
      <w:r w:rsidRPr="0084678F">
        <w:rPr>
          <w:rFonts w:ascii="Times New Roman" w:eastAsia="Times New Roman" w:hAnsi="Times New Roman" w:cs="Times New Roman"/>
          <w:sz w:val="24"/>
          <w:szCs w:val="24"/>
          <w:vertAlign w:val="superscript"/>
        </w:rPr>
        <w:t>rd</w:t>
      </w:r>
      <w:r w:rsidRPr="0084678F">
        <w:rPr>
          <w:rFonts w:ascii="Times New Roman" w:eastAsia="Times New Roman" w:hAnsi="Times New Roman" w:cs="Times New Roman"/>
          <w:sz w:val="24"/>
          <w:szCs w:val="24"/>
        </w:rPr>
        <w:t xml:space="preserve"> grade treatment group, 4</w:t>
      </w:r>
      <w:r w:rsidRPr="0084678F">
        <w:rPr>
          <w:rFonts w:ascii="Times New Roman" w:eastAsia="Times New Roman" w:hAnsi="Times New Roman" w:cs="Times New Roman"/>
          <w:sz w:val="24"/>
          <w:szCs w:val="24"/>
          <w:vertAlign w:val="superscript"/>
        </w:rPr>
        <w:t>th</w:t>
      </w:r>
      <w:r w:rsidRPr="0084678F">
        <w:rPr>
          <w:rFonts w:ascii="Times New Roman" w:eastAsia="Times New Roman" w:hAnsi="Times New Roman" w:cs="Times New Roman"/>
          <w:sz w:val="24"/>
          <w:szCs w:val="24"/>
        </w:rPr>
        <w:t xml:space="preserve"> through 5</w:t>
      </w:r>
      <w:r w:rsidRPr="0084678F">
        <w:rPr>
          <w:rFonts w:ascii="Times New Roman" w:eastAsia="Times New Roman" w:hAnsi="Times New Roman" w:cs="Times New Roman"/>
          <w:sz w:val="24"/>
          <w:szCs w:val="24"/>
          <w:vertAlign w:val="superscript"/>
        </w:rPr>
        <w:t>th</w:t>
      </w:r>
      <w:r w:rsidRPr="0084678F">
        <w:rPr>
          <w:rFonts w:ascii="Times New Roman" w:eastAsia="Times New Roman" w:hAnsi="Times New Roman" w:cs="Times New Roman"/>
          <w:sz w:val="24"/>
          <w:szCs w:val="24"/>
        </w:rPr>
        <w:t xml:space="preserve"> grade control group, and 4</w:t>
      </w:r>
      <w:r w:rsidRPr="0084678F">
        <w:rPr>
          <w:rFonts w:ascii="Times New Roman" w:eastAsia="Times New Roman" w:hAnsi="Times New Roman" w:cs="Times New Roman"/>
          <w:sz w:val="24"/>
          <w:szCs w:val="24"/>
          <w:vertAlign w:val="superscript"/>
        </w:rPr>
        <w:t>th</w:t>
      </w:r>
      <w:r w:rsidRPr="0084678F">
        <w:rPr>
          <w:rFonts w:ascii="Times New Roman" w:eastAsia="Times New Roman" w:hAnsi="Times New Roman" w:cs="Times New Roman"/>
          <w:sz w:val="24"/>
          <w:szCs w:val="24"/>
        </w:rPr>
        <w:t xml:space="preserve"> th</w:t>
      </w:r>
      <w:r>
        <w:rPr>
          <w:rFonts w:ascii="Times New Roman" w:eastAsia="Times New Roman" w:hAnsi="Times New Roman" w:cs="Times New Roman"/>
          <w:sz w:val="24"/>
          <w:szCs w:val="24"/>
        </w:rPr>
        <w:t>r</w:t>
      </w:r>
      <w:r w:rsidRPr="0084678F">
        <w:rPr>
          <w:rFonts w:ascii="Times New Roman" w:eastAsia="Times New Roman" w:hAnsi="Times New Roman" w:cs="Times New Roman"/>
          <w:sz w:val="24"/>
          <w:szCs w:val="24"/>
        </w:rPr>
        <w:t>ough 5</w:t>
      </w:r>
      <w:r w:rsidRPr="0084678F">
        <w:rPr>
          <w:rFonts w:ascii="Times New Roman" w:eastAsia="Times New Roman" w:hAnsi="Times New Roman" w:cs="Times New Roman"/>
          <w:sz w:val="24"/>
          <w:szCs w:val="24"/>
          <w:vertAlign w:val="superscript"/>
        </w:rPr>
        <w:t>th</w:t>
      </w:r>
      <w:r w:rsidRPr="0084678F">
        <w:rPr>
          <w:rFonts w:ascii="Times New Roman" w:eastAsia="Times New Roman" w:hAnsi="Times New Roman" w:cs="Times New Roman"/>
          <w:sz w:val="24"/>
          <w:szCs w:val="24"/>
        </w:rPr>
        <w:t xml:space="preserve"> grade treatment group. Parent and student participants were randomly assigned a number using the randomization function in Excel. Eight students attended each focus group, which lasted around 20 minutes and were held right after school and just before the start of programs on 7 different days. </w:t>
      </w:r>
    </w:p>
    <w:p w14:paraId="56CBFFB2" w14:textId="77777777" w:rsidR="00523B48" w:rsidRPr="0084678F" w:rsidRDefault="00523B48" w:rsidP="00523B48">
      <w:pPr>
        <w:pStyle w:val="NoSpacing"/>
        <w:spacing w:line="480" w:lineRule="auto"/>
        <w:ind w:firstLine="720"/>
        <w:rPr>
          <w:rFonts w:ascii="Times New Roman" w:eastAsia="Times New Roman" w:hAnsi="Times New Roman" w:cs="Times New Roman"/>
          <w:sz w:val="24"/>
          <w:szCs w:val="24"/>
        </w:rPr>
      </w:pPr>
      <w:r w:rsidRPr="0084678F">
        <w:rPr>
          <w:rFonts w:ascii="Times New Roman" w:eastAsia="Times New Roman" w:hAnsi="Times New Roman" w:cs="Times New Roman"/>
          <w:sz w:val="24"/>
          <w:szCs w:val="24"/>
        </w:rPr>
        <w:t xml:space="preserve">Parent(s)/guardian(s) were invited to the focus groups in chronological order based on their randomized number until ten RSVPs were received for each group. Parents of multiple students were only </w:t>
      </w:r>
      <w:r>
        <w:rPr>
          <w:rFonts w:ascii="Times New Roman" w:eastAsia="Times New Roman" w:hAnsi="Times New Roman" w:cs="Times New Roman"/>
          <w:sz w:val="24"/>
          <w:szCs w:val="24"/>
        </w:rPr>
        <w:t>able to RSVP for one focus group. The groups</w:t>
      </w:r>
      <w:r w:rsidRPr="0084678F">
        <w:rPr>
          <w:rFonts w:ascii="Times New Roman" w:eastAsia="Times New Roman" w:hAnsi="Times New Roman" w:cs="Times New Roman"/>
          <w:sz w:val="24"/>
          <w:szCs w:val="24"/>
        </w:rPr>
        <w:t xml:space="preserve"> lasted for </w:t>
      </w:r>
      <w:r>
        <w:rPr>
          <w:rFonts w:ascii="Times New Roman" w:eastAsia="Times New Roman" w:hAnsi="Times New Roman" w:cs="Times New Roman"/>
          <w:sz w:val="24"/>
          <w:szCs w:val="24"/>
        </w:rPr>
        <w:t>30 to 45</w:t>
      </w:r>
      <w:r w:rsidRPr="0084678F">
        <w:rPr>
          <w:rFonts w:ascii="Times New Roman" w:eastAsia="Times New Roman" w:hAnsi="Times New Roman" w:cs="Times New Roman"/>
          <w:sz w:val="24"/>
          <w:szCs w:val="24"/>
        </w:rPr>
        <w:t xml:space="preserve"> minutes directly after programs on four different days.</w:t>
      </w:r>
      <w:r>
        <w:rPr>
          <w:rFonts w:ascii="Times New Roman" w:eastAsia="Times New Roman" w:hAnsi="Times New Roman" w:cs="Times New Roman"/>
          <w:sz w:val="24"/>
          <w:szCs w:val="24"/>
        </w:rPr>
        <w:t xml:space="preserve"> </w:t>
      </w:r>
      <w:r w:rsidRPr="0084678F">
        <w:rPr>
          <w:rFonts w:ascii="Times New Roman" w:eastAsia="Times New Roman" w:hAnsi="Times New Roman" w:cs="Times New Roman"/>
          <w:sz w:val="24"/>
          <w:szCs w:val="24"/>
        </w:rPr>
        <w:t xml:space="preserve">Invitation efforts included hard copy and digital invitations in English and Spanish distributed via text message, e mail, and printed flyers shared with students to give to their parents. Each parent focus group had 5 to 10 parent participants and a Spanish/English interpreter translated each meeting. All student and parent focus groups were recorded for transcription and later analysis. </w:t>
      </w:r>
    </w:p>
    <w:p w14:paraId="6B1D212F" w14:textId="77777777" w:rsidR="00523B48" w:rsidRPr="0084678F" w:rsidRDefault="00523B48" w:rsidP="00523B48">
      <w:pPr>
        <w:pStyle w:val="NoSpacing"/>
        <w:spacing w:line="480" w:lineRule="auto"/>
        <w:rPr>
          <w:rFonts w:ascii="Times New Roman" w:eastAsia="Times New Roman" w:hAnsi="Times New Roman" w:cs="Times New Roman"/>
          <w:bCs/>
          <w:sz w:val="24"/>
          <w:szCs w:val="24"/>
        </w:rPr>
      </w:pPr>
      <w:r w:rsidRPr="0084678F">
        <w:rPr>
          <w:rFonts w:ascii="Times New Roman" w:eastAsia="Times New Roman" w:hAnsi="Times New Roman" w:cs="Times New Roman"/>
          <w:b/>
          <w:bCs/>
          <w:sz w:val="24"/>
          <w:szCs w:val="24"/>
        </w:rPr>
        <w:tab/>
      </w:r>
      <w:r w:rsidRPr="007B0C86">
        <w:rPr>
          <w:rFonts w:ascii="Times New Roman" w:hAnsi="Times New Roman" w:cs="Times New Roman"/>
          <w:b/>
          <w:bCs/>
          <w:sz w:val="24"/>
          <w:szCs w:val="24"/>
        </w:rPr>
        <w:t>Teacher interviews.</w:t>
      </w:r>
      <w:r w:rsidRPr="007B0C86">
        <w:rPr>
          <w:rFonts w:ascii="Times New Roman" w:eastAsia="Times New Roman" w:hAnsi="Times New Roman" w:cs="Times New Roman"/>
          <w:b/>
          <w:bCs/>
          <w:sz w:val="28"/>
          <w:szCs w:val="28"/>
        </w:rPr>
        <w:t xml:space="preserve"> </w:t>
      </w:r>
      <w:r w:rsidRPr="0084678F">
        <w:rPr>
          <w:rFonts w:ascii="Times New Roman" w:eastAsia="Times New Roman" w:hAnsi="Times New Roman" w:cs="Times New Roman"/>
          <w:bCs/>
          <w:sz w:val="24"/>
          <w:szCs w:val="24"/>
        </w:rPr>
        <w:t>After the end of programs, all 28 teachers were interviewed about their experiences teaching</w:t>
      </w:r>
      <w:r>
        <w:rPr>
          <w:rFonts w:ascii="Times New Roman" w:eastAsia="Times New Roman" w:hAnsi="Times New Roman" w:cs="Times New Roman"/>
          <w:bCs/>
          <w:sz w:val="24"/>
          <w:szCs w:val="24"/>
        </w:rPr>
        <w:t xml:space="preserve"> OST</w:t>
      </w:r>
      <w:r w:rsidRPr="0084678F">
        <w:rPr>
          <w:rFonts w:ascii="Times New Roman" w:eastAsia="Times New Roman" w:hAnsi="Times New Roman" w:cs="Times New Roman"/>
          <w:bCs/>
          <w:sz w:val="24"/>
          <w:szCs w:val="24"/>
        </w:rPr>
        <w:t xml:space="preserve"> programs. A 10-item question list lent to the semi-structured nature of the interviews, which included questions like, “</w:t>
      </w:r>
      <w:r>
        <w:rPr>
          <w:rFonts w:ascii="Times New Roman" w:eastAsia="Times New Roman" w:hAnsi="Times New Roman" w:cs="Times New Roman"/>
          <w:bCs/>
          <w:sz w:val="24"/>
          <w:szCs w:val="24"/>
        </w:rPr>
        <w:t>H</w:t>
      </w:r>
      <w:r w:rsidRPr="0084678F">
        <w:rPr>
          <w:rFonts w:ascii="Times New Roman" w:eastAsia="Times New Roman" w:hAnsi="Times New Roman" w:cs="Times New Roman"/>
          <w:bCs/>
          <w:sz w:val="24"/>
          <w:szCs w:val="24"/>
        </w:rPr>
        <w:t xml:space="preserve">ow did teaching this program change the way that your student felt about STEM?” and “How does the content of your program relate to school or home?” Questions were intended to capture teachers’ </w:t>
      </w:r>
      <w:r>
        <w:rPr>
          <w:rFonts w:ascii="Times New Roman" w:eastAsia="Times New Roman" w:hAnsi="Times New Roman" w:cs="Times New Roman"/>
          <w:bCs/>
          <w:sz w:val="24"/>
          <w:szCs w:val="24"/>
        </w:rPr>
        <w:t>perceptions and feelings</w:t>
      </w:r>
      <w:r w:rsidRPr="0084678F">
        <w:rPr>
          <w:rFonts w:ascii="Times New Roman" w:eastAsia="Times New Roman" w:hAnsi="Times New Roman" w:cs="Times New Roman"/>
          <w:bCs/>
          <w:sz w:val="24"/>
          <w:szCs w:val="24"/>
        </w:rPr>
        <w:t xml:space="preserve"> about their students’ outcomes associated with program </w:t>
      </w:r>
      <w:r w:rsidRPr="0084678F">
        <w:rPr>
          <w:rFonts w:ascii="Times New Roman" w:eastAsia="Times New Roman" w:hAnsi="Times New Roman" w:cs="Times New Roman"/>
          <w:bCs/>
          <w:sz w:val="24"/>
          <w:szCs w:val="24"/>
        </w:rPr>
        <w:lastRenderedPageBreak/>
        <w:t xml:space="preserve">participation. Each interview, which lasted around 30 minutes, was recorded for transcription and later analysis. </w:t>
      </w:r>
    </w:p>
    <w:p w14:paraId="578EF9E4" w14:textId="77777777" w:rsidR="00523B48" w:rsidRPr="005327EB" w:rsidRDefault="00523B48" w:rsidP="005327EB">
      <w:pPr>
        <w:pStyle w:val="Heading1"/>
        <w:jc w:val="center"/>
        <w:rPr>
          <w:sz w:val="24"/>
          <w:szCs w:val="28"/>
        </w:rPr>
      </w:pPr>
      <w:bookmarkStart w:id="91" w:name="_Toc13571824"/>
      <w:r w:rsidRPr="005327EB">
        <w:rPr>
          <w:sz w:val="24"/>
          <w:szCs w:val="28"/>
        </w:rPr>
        <w:t>Analysis methods</w:t>
      </w:r>
      <w:bookmarkEnd w:id="91"/>
    </w:p>
    <w:p w14:paraId="2315765F" w14:textId="77777777" w:rsidR="00523B48" w:rsidRPr="005327EB" w:rsidRDefault="00523B48" w:rsidP="005327EB">
      <w:pPr>
        <w:pStyle w:val="Heading2"/>
        <w:rPr>
          <w:b/>
          <w:bCs/>
          <w:sz w:val="24"/>
          <w:szCs w:val="24"/>
        </w:rPr>
      </w:pPr>
      <w:bookmarkStart w:id="92" w:name="_Toc13571825"/>
      <w:r w:rsidRPr="005327EB">
        <w:rPr>
          <w:b/>
          <w:bCs/>
          <w:sz w:val="24"/>
          <w:szCs w:val="24"/>
        </w:rPr>
        <w:t>Quantitative Analysis</w:t>
      </w:r>
      <w:bookmarkEnd w:id="92"/>
    </w:p>
    <w:p w14:paraId="096AEC7D" w14:textId="77777777" w:rsidR="00523B48" w:rsidRPr="00997EB5" w:rsidRDefault="00523B48" w:rsidP="00523B48">
      <w:pPr>
        <w:pStyle w:val="NoSpacing"/>
        <w:spacing w:line="480" w:lineRule="auto"/>
        <w:rPr>
          <w:rFonts w:ascii="Times New Roman" w:eastAsia="Times New Roman" w:hAnsi="Times New Roman" w:cs="Times New Roman"/>
          <w:sz w:val="24"/>
          <w:szCs w:val="24"/>
        </w:rPr>
      </w:pPr>
      <w:r w:rsidRPr="0084678F">
        <w:rPr>
          <w:b/>
        </w:rPr>
        <w:tab/>
      </w:r>
      <w:r w:rsidRPr="00997EB5">
        <w:rPr>
          <w:rFonts w:ascii="Times New Roman" w:hAnsi="Times New Roman" w:cs="Times New Roman"/>
          <w:sz w:val="24"/>
          <w:szCs w:val="24"/>
        </w:rPr>
        <w:t xml:space="preserve">Pre- and post- survey data were analyzed using SPSS 17.0 software. Cronbach’s alpha values </w:t>
      </w:r>
      <w:r>
        <w:rPr>
          <w:rFonts w:ascii="Times New Roman" w:hAnsi="Times New Roman" w:cs="Times New Roman"/>
          <w:sz w:val="24"/>
          <w:szCs w:val="24"/>
        </w:rPr>
        <w:t xml:space="preserve">were found </w:t>
      </w:r>
      <w:r w:rsidRPr="00997EB5">
        <w:rPr>
          <w:rFonts w:ascii="Times New Roman" w:hAnsi="Times New Roman" w:cs="Times New Roman"/>
          <w:sz w:val="24"/>
          <w:szCs w:val="24"/>
        </w:rPr>
        <w:t xml:space="preserve">for each subscale. The Common Instrument STEM Interest subscale </w:t>
      </w:r>
      <w:r w:rsidRPr="00997EB5">
        <w:rPr>
          <w:rFonts w:ascii="Times New Roman" w:eastAsia="Times New Roman" w:hAnsi="Times New Roman" w:cs="Times New Roman"/>
          <w:sz w:val="24"/>
          <w:szCs w:val="24"/>
        </w:rPr>
        <w:t>(α = .82)</w:t>
      </w:r>
      <w:r w:rsidRPr="00997EB5">
        <w:rPr>
          <w:rFonts w:ascii="Times New Roman" w:hAnsi="Times New Roman" w:cs="Times New Roman"/>
          <w:sz w:val="24"/>
          <w:szCs w:val="24"/>
        </w:rPr>
        <w:t>, designed to capture student interest in STEM and STEM-related activities, included 15 items taken by all student participants, 1</w:t>
      </w:r>
      <w:r w:rsidRPr="00997EB5">
        <w:rPr>
          <w:rFonts w:ascii="Times New Roman" w:hAnsi="Times New Roman" w:cs="Times New Roman"/>
          <w:sz w:val="24"/>
          <w:szCs w:val="24"/>
          <w:vertAlign w:val="superscript"/>
        </w:rPr>
        <w:t>st</w:t>
      </w:r>
      <w:r w:rsidRPr="00997EB5">
        <w:rPr>
          <w:rFonts w:ascii="Times New Roman" w:hAnsi="Times New Roman" w:cs="Times New Roman"/>
          <w:sz w:val="24"/>
          <w:szCs w:val="24"/>
        </w:rPr>
        <w:t xml:space="preserve"> through 5</w:t>
      </w:r>
      <w:r w:rsidRPr="00997EB5">
        <w:rPr>
          <w:rFonts w:ascii="Times New Roman" w:hAnsi="Times New Roman" w:cs="Times New Roman"/>
          <w:sz w:val="24"/>
          <w:szCs w:val="24"/>
          <w:vertAlign w:val="superscript"/>
        </w:rPr>
        <w:t>th</w:t>
      </w:r>
      <w:r w:rsidRPr="00997EB5">
        <w:rPr>
          <w:rFonts w:ascii="Times New Roman" w:hAnsi="Times New Roman" w:cs="Times New Roman"/>
          <w:sz w:val="24"/>
          <w:szCs w:val="24"/>
        </w:rPr>
        <w:t xml:space="preserve"> grade. Cronbach’s alpha values for 4</w:t>
      </w:r>
      <w:r w:rsidRPr="00997EB5">
        <w:rPr>
          <w:rFonts w:ascii="Times New Roman" w:hAnsi="Times New Roman" w:cs="Times New Roman"/>
          <w:sz w:val="24"/>
          <w:szCs w:val="24"/>
          <w:vertAlign w:val="superscript"/>
        </w:rPr>
        <w:t>th</w:t>
      </w:r>
      <w:r w:rsidRPr="00997EB5">
        <w:rPr>
          <w:rFonts w:ascii="Times New Roman" w:hAnsi="Times New Roman" w:cs="Times New Roman"/>
          <w:sz w:val="24"/>
          <w:szCs w:val="24"/>
        </w:rPr>
        <w:t xml:space="preserve"> and 5</w:t>
      </w:r>
      <w:r w:rsidRPr="00997EB5">
        <w:rPr>
          <w:rFonts w:ascii="Times New Roman" w:hAnsi="Times New Roman" w:cs="Times New Roman"/>
          <w:sz w:val="24"/>
          <w:szCs w:val="24"/>
          <w:vertAlign w:val="superscript"/>
        </w:rPr>
        <w:t>th</w:t>
      </w:r>
      <w:r w:rsidRPr="00997EB5">
        <w:rPr>
          <w:rFonts w:ascii="Times New Roman" w:hAnsi="Times New Roman" w:cs="Times New Roman"/>
          <w:sz w:val="24"/>
          <w:szCs w:val="24"/>
        </w:rPr>
        <w:t xml:space="preserve"> grade subscales including STEM Identity (5 items; </w:t>
      </w:r>
      <w:r w:rsidRPr="00997EB5">
        <w:rPr>
          <w:rFonts w:ascii="Times New Roman" w:eastAsia="Times New Roman" w:hAnsi="Times New Roman" w:cs="Times New Roman"/>
          <w:sz w:val="24"/>
          <w:szCs w:val="24"/>
        </w:rPr>
        <w:t>α = .82), Critical Thinking (5 items; α = .79), Perseverance (4 items; α = .72), Peer Relationships (4 items; α = .79), and Adult Relationship (4 items; α = .75) were found to be highly reliable as well. The Cronbach’s alpha value for the adapted S</w:t>
      </w:r>
      <w:r>
        <w:rPr>
          <w:rFonts w:ascii="Times New Roman" w:eastAsia="Times New Roman" w:hAnsi="Times New Roman" w:cs="Times New Roman"/>
          <w:sz w:val="24"/>
          <w:szCs w:val="24"/>
        </w:rPr>
        <w:t>-</w:t>
      </w:r>
      <w:r w:rsidRPr="00997EB5">
        <w:rPr>
          <w:rFonts w:ascii="Times New Roman" w:eastAsia="Times New Roman" w:hAnsi="Times New Roman" w:cs="Times New Roman"/>
          <w:sz w:val="24"/>
          <w:szCs w:val="24"/>
        </w:rPr>
        <w:t>STEM measure for 1</w:t>
      </w:r>
      <w:r w:rsidRPr="00997EB5">
        <w:rPr>
          <w:rFonts w:ascii="Times New Roman" w:eastAsia="Times New Roman" w:hAnsi="Times New Roman" w:cs="Times New Roman"/>
          <w:sz w:val="24"/>
          <w:szCs w:val="24"/>
          <w:vertAlign w:val="superscript"/>
        </w:rPr>
        <w:t>st</w:t>
      </w:r>
      <w:r w:rsidRPr="00997EB5">
        <w:rPr>
          <w:rFonts w:ascii="Times New Roman" w:eastAsia="Times New Roman" w:hAnsi="Times New Roman" w:cs="Times New Roman"/>
          <w:sz w:val="24"/>
          <w:szCs w:val="24"/>
        </w:rPr>
        <w:t xml:space="preserve"> through 3</w:t>
      </w:r>
      <w:r w:rsidRPr="00997EB5">
        <w:rPr>
          <w:rFonts w:ascii="Times New Roman" w:eastAsia="Times New Roman" w:hAnsi="Times New Roman" w:cs="Times New Roman"/>
          <w:sz w:val="24"/>
          <w:szCs w:val="24"/>
          <w:vertAlign w:val="superscript"/>
        </w:rPr>
        <w:t>rd</w:t>
      </w:r>
      <w:r w:rsidRPr="00997EB5">
        <w:rPr>
          <w:rFonts w:ascii="Times New Roman" w:eastAsia="Times New Roman" w:hAnsi="Times New Roman" w:cs="Times New Roman"/>
          <w:sz w:val="24"/>
          <w:szCs w:val="24"/>
        </w:rPr>
        <w:t xml:space="preserve"> grade students was very low (α = .59), thus, the measure was found to be unreliable and had to be eliminated from the study. The original S</w:t>
      </w:r>
      <w:r>
        <w:rPr>
          <w:rFonts w:ascii="Times New Roman" w:eastAsia="Times New Roman" w:hAnsi="Times New Roman" w:cs="Times New Roman"/>
          <w:sz w:val="24"/>
          <w:szCs w:val="24"/>
        </w:rPr>
        <w:t>-</w:t>
      </w:r>
      <w:r w:rsidRPr="00997EB5">
        <w:rPr>
          <w:rFonts w:ascii="Times New Roman" w:eastAsia="Times New Roman" w:hAnsi="Times New Roman" w:cs="Times New Roman"/>
          <w:sz w:val="24"/>
          <w:szCs w:val="24"/>
        </w:rPr>
        <w:t>STEM 21</w:t>
      </w:r>
      <w:r w:rsidRPr="00997EB5">
        <w:rPr>
          <w:rFonts w:ascii="Times New Roman" w:eastAsia="Times New Roman" w:hAnsi="Times New Roman" w:cs="Times New Roman"/>
          <w:sz w:val="24"/>
          <w:szCs w:val="24"/>
          <w:vertAlign w:val="superscript"/>
        </w:rPr>
        <w:t>st</w:t>
      </w:r>
      <w:r w:rsidRPr="00997EB5">
        <w:rPr>
          <w:rFonts w:ascii="Times New Roman" w:eastAsia="Times New Roman" w:hAnsi="Times New Roman" w:cs="Times New Roman"/>
          <w:sz w:val="24"/>
          <w:szCs w:val="24"/>
        </w:rPr>
        <w:t xml:space="preserve"> Century Skills subscale</w:t>
      </w:r>
      <w:r>
        <w:rPr>
          <w:rFonts w:ascii="Times New Roman" w:eastAsia="Times New Roman" w:hAnsi="Times New Roman" w:cs="Times New Roman"/>
          <w:sz w:val="24"/>
          <w:szCs w:val="24"/>
        </w:rPr>
        <w:t xml:space="preserve"> for 4</w:t>
      </w:r>
      <w:r w:rsidRPr="009B6FC3">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 5</w:t>
      </w:r>
      <w:r w:rsidRPr="009B6FC3">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grade students</w:t>
      </w:r>
      <w:r w:rsidRPr="00997EB5">
        <w:rPr>
          <w:rFonts w:ascii="Times New Roman" w:eastAsia="Times New Roman" w:hAnsi="Times New Roman" w:cs="Times New Roman"/>
          <w:sz w:val="24"/>
          <w:szCs w:val="24"/>
        </w:rPr>
        <w:t xml:space="preserve"> had high reliability (11 items; α = .91).</w:t>
      </w:r>
    </w:p>
    <w:p w14:paraId="65FF1FF2" w14:textId="4BF68089" w:rsidR="00523B48" w:rsidRPr="00997EB5" w:rsidRDefault="005A1592" w:rsidP="00523B48">
      <w:pPr>
        <w:pStyle w:val="NoSpacing"/>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Descriptive statistics</w:t>
      </w:r>
      <w:r w:rsidR="00523B48" w:rsidRPr="00997EB5">
        <w:rPr>
          <w:rFonts w:ascii="Times New Roman" w:eastAsia="Times New Roman" w:hAnsi="Times New Roman" w:cs="Times New Roman"/>
          <w:sz w:val="24"/>
          <w:szCs w:val="24"/>
        </w:rPr>
        <w:t xml:space="preserve"> revealed that </w:t>
      </w:r>
      <w:r w:rsidR="00523B48" w:rsidRPr="00997EB5">
        <w:rPr>
          <w:rFonts w:ascii="Times New Roman" w:hAnsi="Times New Roman" w:cs="Times New Roman"/>
          <w:sz w:val="24"/>
          <w:szCs w:val="24"/>
        </w:rPr>
        <w:t>most of the pre- and post- data was negatively skewed and typically platykurtic. Therefore, a Wilcoxon Signed-Rank Test was the most appropriate analytical approach to compare pre- and post-test scores from the control and experimental groups (Warner, 2013). The threshold level of significance (</w:t>
      </w:r>
      <w:r w:rsidR="00523B48" w:rsidRPr="009B6FC3">
        <w:rPr>
          <w:rFonts w:ascii="Times New Roman" w:hAnsi="Times New Roman" w:cs="Times New Roman"/>
          <w:i/>
          <w:sz w:val="24"/>
          <w:szCs w:val="24"/>
        </w:rPr>
        <w:t>p</w:t>
      </w:r>
      <w:r w:rsidR="00523B48" w:rsidRPr="00997EB5">
        <w:rPr>
          <w:rFonts w:ascii="Times New Roman" w:hAnsi="Times New Roman" w:cs="Times New Roman"/>
          <w:sz w:val="24"/>
          <w:szCs w:val="24"/>
        </w:rPr>
        <w:t xml:space="preserve"> value) was 0.05.</w:t>
      </w:r>
    </w:p>
    <w:p w14:paraId="07796B06" w14:textId="77777777" w:rsidR="00523B48" w:rsidRPr="005327EB" w:rsidRDefault="00523B48" w:rsidP="005327EB">
      <w:pPr>
        <w:pStyle w:val="Heading2"/>
        <w:rPr>
          <w:b/>
          <w:bCs/>
          <w:sz w:val="24"/>
          <w:szCs w:val="24"/>
        </w:rPr>
      </w:pPr>
      <w:bookmarkStart w:id="93" w:name="_Toc13571826"/>
      <w:r w:rsidRPr="005327EB">
        <w:rPr>
          <w:b/>
          <w:bCs/>
          <w:sz w:val="24"/>
          <w:szCs w:val="24"/>
        </w:rPr>
        <w:t>Qualitative Analysis</w:t>
      </w:r>
      <w:bookmarkEnd w:id="93"/>
    </w:p>
    <w:p w14:paraId="580B6C11" w14:textId="0ABF9529" w:rsidR="00523B48" w:rsidRPr="0084678F" w:rsidRDefault="00523B48" w:rsidP="00523B48">
      <w:pPr>
        <w:pStyle w:val="NoSpacing"/>
        <w:spacing w:line="480" w:lineRule="auto"/>
        <w:rPr>
          <w:rFonts w:ascii="Times New Roman" w:hAnsi="Times New Roman" w:cs="Times New Roman"/>
          <w:bCs/>
          <w:sz w:val="24"/>
          <w:szCs w:val="24"/>
        </w:rPr>
      </w:pPr>
      <w:r w:rsidRPr="0084678F">
        <w:rPr>
          <w:rFonts w:ascii="Times New Roman" w:hAnsi="Times New Roman" w:cs="Times New Roman"/>
          <w:b/>
          <w:bCs/>
          <w:sz w:val="24"/>
          <w:szCs w:val="24"/>
        </w:rPr>
        <w:tab/>
      </w:r>
      <w:r w:rsidRPr="0084678F">
        <w:rPr>
          <w:rFonts w:ascii="Times New Roman" w:hAnsi="Times New Roman" w:cs="Times New Roman"/>
          <w:bCs/>
          <w:sz w:val="24"/>
          <w:szCs w:val="24"/>
        </w:rPr>
        <w:t>A robust amount of qualitative data was collected throughout the study including 23 program plans, 67 program observations, 2</w:t>
      </w:r>
      <w:r w:rsidR="004C27AC">
        <w:rPr>
          <w:rFonts w:ascii="Times New Roman" w:hAnsi="Times New Roman" w:cs="Times New Roman"/>
          <w:bCs/>
          <w:sz w:val="24"/>
          <w:szCs w:val="24"/>
        </w:rPr>
        <w:t>9</w:t>
      </w:r>
      <w:r w:rsidRPr="0084678F">
        <w:rPr>
          <w:rFonts w:ascii="Times New Roman" w:hAnsi="Times New Roman" w:cs="Times New Roman"/>
          <w:bCs/>
          <w:sz w:val="24"/>
          <w:szCs w:val="24"/>
        </w:rPr>
        <w:t xml:space="preserve"> teacher interviews, 7 student focus </w:t>
      </w:r>
      <w:r w:rsidRPr="0084678F">
        <w:rPr>
          <w:rFonts w:ascii="Times New Roman" w:hAnsi="Times New Roman" w:cs="Times New Roman"/>
          <w:bCs/>
          <w:sz w:val="24"/>
          <w:szCs w:val="24"/>
        </w:rPr>
        <w:lastRenderedPageBreak/>
        <w:t xml:space="preserve">groups, and 4 parent focus groups. All in-person communication was recorded (permissions for recording were included in the IRB consent forms) and transcribed for analysis. Member checks were conducted with all interviewees. Before coding, the researcher read through all transcripts and became familiar with the data through an immersive </w:t>
      </w:r>
      <w:r>
        <w:rPr>
          <w:rFonts w:ascii="Times New Roman" w:hAnsi="Times New Roman" w:cs="Times New Roman"/>
          <w:bCs/>
          <w:sz w:val="24"/>
          <w:szCs w:val="24"/>
        </w:rPr>
        <w:t xml:space="preserve">review </w:t>
      </w:r>
      <w:r w:rsidRPr="0084678F">
        <w:rPr>
          <w:rFonts w:ascii="Times New Roman" w:hAnsi="Times New Roman" w:cs="Times New Roman"/>
          <w:bCs/>
          <w:sz w:val="24"/>
          <w:szCs w:val="24"/>
        </w:rPr>
        <w:t xml:space="preserve">process. The initial cycle of coding involved line-by-line, emergent coding (Bazeley, 2013). A second cycle of coding helped to refine the emerging codes and organize them into themes. Once all the data had been analyzed, findings were triangulated across data sources and between the quantitative and qualitative sources. The third and final cycle of coding was the crafting of the </w:t>
      </w:r>
      <w:r>
        <w:rPr>
          <w:rFonts w:ascii="Times New Roman" w:hAnsi="Times New Roman" w:cs="Times New Roman"/>
          <w:bCs/>
          <w:sz w:val="24"/>
          <w:szCs w:val="24"/>
        </w:rPr>
        <w:t>narrative of findings, which</w:t>
      </w:r>
      <w:r w:rsidRPr="0084678F">
        <w:rPr>
          <w:rFonts w:ascii="Times New Roman" w:hAnsi="Times New Roman" w:cs="Times New Roman"/>
          <w:bCs/>
          <w:sz w:val="24"/>
          <w:szCs w:val="24"/>
        </w:rPr>
        <w:t xml:space="preserve"> incorporat</w:t>
      </w:r>
      <w:r>
        <w:rPr>
          <w:rFonts w:ascii="Times New Roman" w:hAnsi="Times New Roman" w:cs="Times New Roman"/>
          <w:bCs/>
          <w:sz w:val="24"/>
          <w:szCs w:val="24"/>
        </w:rPr>
        <w:t>ed</w:t>
      </w:r>
      <w:r w:rsidRPr="0084678F">
        <w:rPr>
          <w:rFonts w:ascii="Times New Roman" w:hAnsi="Times New Roman" w:cs="Times New Roman"/>
          <w:bCs/>
          <w:sz w:val="24"/>
          <w:szCs w:val="24"/>
        </w:rPr>
        <w:t xml:space="preserve"> the relevant themes and ideas that had surfaced among and across the different data types. To </w:t>
      </w:r>
      <w:r w:rsidRPr="0084678F">
        <w:rPr>
          <w:rFonts w:ascii="Times New Roman" w:eastAsia="Times New Roman" w:hAnsi="Times New Roman" w:cs="Times New Roman"/>
          <w:sz w:val="24"/>
          <w:szCs w:val="24"/>
        </w:rPr>
        <w:t xml:space="preserve">preserve the objectivity and reliability of the findings </w:t>
      </w:r>
      <w:r>
        <w:rPr>
          <w:rFonts w:ascii="Times New Roman" w:eastAsia="Times New Roman" w:hAnsi="Times New Roman" w:cs="Times New Roman"/>
          <w:sz w:val="24"/>
          <w:szCs w:val="24"/>
        </w:rPr>
        <w:t>from</w:t>
      </w:r>
      <w:r w:rsidRPr="0084678F">
        <w:rPr>
          <w:rFonts w:ascii="Times New Roman" w:eastAsia="Times New Roman" w:hAnsi="Times New Roman" w:cs="Times New Roman"/>
          <w:sz w:val="24"/>
          <w:szCs w:val="24"/>
        </w:rPr>
        <w:t xml:space="preserve"> qualitative and </w:t>
      </w:r>
      <w:r>
        <w:rPr>
          <w:rFonts w:ascii="Times New Roman" w:eastAsia="Times New Roman" w:hAnsi="Times New Roman" w:cs="Times New Roman"/>
          <w:sz w:val="24"/>
          <w:szCs w:val="24"/>
        </w:rPr>
        <w:t>quantitative data sources</w:t>
      </w:r>
      <w:r w:rsidRPr="0084678F">
        <w:rPr>
          <w:rFonts w:ascii="Times New Roman" w:eastAsia="Times New Roman" w:hAnsi="Times New Roman" w:cs="Times New Roman"/>
          <w:sz w:val="24"/>
          <w:szCs w:val="24"/>
        </w:rPr>
        <w:t xml:space="preserve">, peer audits were conducted at </w:t>
      </w:r>
      <w:r>
        <w:rPr>
          <w:rFonts w:ascii="Times New Roman" w:eastAsia="Times New Roman" w:hAnsi="Times New Roman" w:cs="Times New Roman"/>
          <w:sz w:val="24"/>
          <w:szCs w:val="24"/>
        </w:rPr>
        <w:t>multiple points</w:t>
      </w:r>
      <w:r w:rsidRPr="0084678F">
        <w:rPr>
          <w:rFonts w:ascii="Times New Roman" w:eastAsia="Times New Roman" w:hAnsi="Times New Roman" w:cs="Times New Roman"/>
          <w:sz w:val="24"/>
          <w:szCs w:val="24"/>
        </w:rPr>
        <w:t xml:space="preserve"> throughout the study</w:t>
      </w:r>
      <w:r>
        <w:rPr>
          <w:rFonts w:ascii="Times New Roman" w:eastAsia="Times New Roman" w:hAnsi="Times New Roman" w:cs="Times New Roman"/>
          <w:sz w:val="24"/>
          <w:szCs w:val="24"/>
        </w:rPr>
        <w:t xml:space="preserve"> (Anney, 2014).</w:t>
      </w:r>
    </w:p>
    <w:p w14:paraId="493DAC6E" w14:textId="77777777" w:rsidR="00523B48" w:rsidRPr="005327EB" w:rsidRDefault="00523B48" w:rsidP="005327EB">
      <w:pPr>
        <w:pStyle w:val="Heading1"/>
        <w:jc w:val="center"/>
        <w:rPr>
          <w:sz w:val="24"/>
          <w:szCs w:val="28"/>
        </w:rPr>
      </w:pPr>
      <w:bookmarkStart w:id="94" w:name="_Toc13571827"/>
      <w:bookmarkStart w:id="95" w:name="_Hlk12870149"/>
      <w:r w:rsidRPr="005327EB">
        <w:rPr>
          <w:sz w:val="24"/>
          <w:szCs w:val="28"/>
        </w:rPr>
        <w:t>Findings</w:t>
      </w:r>
      <w:bookmarkEnd w:id="94"/>
    </w:p>
    <w:p w14:paraId="5E0CD326" w14:textId="48211E17" w:rsidR="00523B48" w:rsidRPr="0084678F" w:rsidRDefault="00523B48" w:rsidP="00523B48">
      <w:pPr>
        <w:pStyle w:val="NoSpacing"/>
        <w:spacing w:line="480" w:lineRule="auto"/>
        <w:rPr>
          <w:rFonts w:ascii="Times New Roman" w:hAnsi="Times New Roman" w:cs="Times New Roman"/>
          <w:sz w:val="24"/>
          <w:szCs w:val="24"/>
        </w:rPr>
      </w:pPr>
      <w:r w:rsidRPr="0084678F">
        <w:rPr>
          <w:rFonts w:ascii="Times New Roman" w:hAnsi="Times New Roman" w:cs="Times New Roman"/>
          <w:b/>
          <w:bCs/>
          <w:sz w:val="24"/>
          <w:szCs w:val="24"/>
        </w:rPr>
        <w:tab/>
      </w:r>
      <w:r w:rsidRPr="0084678F">
        <w:rPr>
          <w:rFonts w:ascii="Times New Roman" w:hAnsi="Times New Roman" w:cs="Times New Roman"/>
          <w:sz w:val="24"/>
          <w:szCs w:val="24"/>
        </w:rPr>
        <w:t xml:space="preserve">After analyzing the data, a few key findings emerged. First, students who participated in STEM programs demonstrated </w:t>
      </w:r>
      <w:r>
        <w:rPr>
          <w:rFonts w:ascii="Times New Roman" w:hAnsi="Times New Roman" w:cs="Times New Roman"/>
          <w:sz w:val="24"/>
          <w:szCs w:val="24"/>
        </w:rPr>
        <w:t xml:space="preserve">change from pre- to post- </w:t>
      </w:r>
      <w:r w:rsidR="005A1592">
        <w:rPr>
          <w:rFonts w:ascii="Times New Roman" w:hAnsi="Times New Roman" w:cs="Times New Roman"/>
          <w:sz w:val="24"/>
          <w:szCs w:val="24"/>
        </w:rPr>
        <w:t>in STEM identity</w:t>
      </w:r>
      <w:r>
        <w:rPr>
          <w:rFonts w:ascii="Times New Roman" w:hAnsi="Times New Roman" w:cs="Times New Roman"/>
          <w:sz w:val="24"/>
          <w:szCs w:val="24"/>
        </w:rPr>
        <w:t>. The</w:t>
      </w:r>
      <w:r w:rsidR="00144CC1">
        <w:rPr>
          <w:rFonts w:ascii="Times New Roman" w:hAnsi="Times New Roman" w:cs="Times New Roman"/>
          <w:sz w:val="24"/>
          <w:szCs w:val="24"/>
        </w:rPr>
        <w:t xml:space="preserve"> </w:t>
      </w:r>
      <w:r w:rsidR="005A1592">
        <w:rPr>
          <w:rFonts w:ascii="Times New Roman" w:hAnsi="Times New Roman" w:cs="Times New Roman"/>
          <w:sz w:val="24"/>
          <w:szCs w:val="24"/>
        </w:rPr>
        <w:t xml:space="preserve">CIS STEM Identity </w:t>
      </w:r>
      <w:r>
        <w:rPr>
          <w:rFonts w:ascii="Times New Roman" w:hAnsi="Times New Roman" w:cs="Times New Roman"/>
          <w:sz w:val="24"/>
          <w:szCs w:val="24"/>
        </w:rPr>
        <w:t>subscale was designed to capture students’ perceptions of themselves as individuals</w:t>
      </w:r>
      <w:r w:rsidRPr="0084678F">
        <w:rPr>
          <w:rFonts w:ascii="Times New Roman" w:hAnsi="Times New Roman" w:cs="Times New Roman"/>
          <w:sz w:val="24"/>
          <w:szCs w:val="24"/>
        </w:rPr>
        <w:t xml:space="preserve"> who </w:t>
      </w:r>
      <w:r>
        <w:rPr>
          <w:rFonts w:ascii="Times New Roman" w:hAnsi="Times New Roman" w:cs="Times New Roman"/>
          <w:sz w:val="24"/>
          <w:szCs w:val="24"/>
        </w:rPr>
        <w:t xml:space="preserve">have the capability and skill needed to </w:t>
      </w:r>
      <w:r w:rsidRPr="0084678F">
        <w:rPr>
          <w:rFonts w:ascii="Times New Roman" w:hAnsi="Times New Roman" w:cs="Times New Roman"/>
          <w:sz w:val="24"/>
          <w:szCs w:val="24"/>
        </w:rPr>
        <w:t>engage in STEM related work</w:t>
      </w:r>
      <w:r>
        <w:rPr>
          <w:rFonts w:ascii="Times New Roman" w:hAnsi="Times New Roman" w:cs="Times New Roman"/>
          <w:sz w:val="24"/>
          <w:szCs w:val="24"/>
        </w:rPr>
        <w:t xml:space="preserve"> (PEAR Institute, 2016)</w:t>
      </w:r>
      <w:r w:rsidRPr="0084678F">
        <w:rPr>
          <w:rFonts w:ascii="Times New Roman" w:hAnsi="Times New Roman" w:cs="Times New Roman"/>
          <w:sz w:val="24"/>
          <w:szCs w:val="24"/>
        </w:rPr>
        <w:t>. Students who participated in Non-STEM programs demonstrated a marginally significant change in critical thinking skills and strongly significant growth on the 21</w:t>
      </w:r>
      <w:r w:rsidRPr="0084678F">
        <w:rPr>
          <w:rFonts w:ascii="Times New Roman" w:hAnsi="Times New Roman" w:cs="Times New Roman"/>
          <w:sz w:val="24"/>
          <w:szCs w:val="24"/>
          <w:vertAlign w:val="superscript"/>
        </w:rPr>
        <w:t>st</w:t>
      </w:r>
      <w:r w:rsidRPr="0084678F">
        <w:rPr>
          <w:rFonts w:ascii="Times New Roman" w:hAnsi="Times New Roman" w:cs="Times New Roman"/>
          <w:sz w:val="24"/>
          <w:szCs w:val="24"/>
        </w:rPr>
        <w:t xml:space="preserve"> century skill self-report subscale. </w:t>
      </w:r>
    </w:p>
    <w:p w14:paraId="2D0D34D1" w14:textId="77777777" w:rsidR="00523B48" w:rsidRPr="005327EB" w:rsidRDefault="00523B48" w:rsidP="005327EB">
      <w:pPr>
        <w:pStyle w:val="Heading2"/>
        <w:rPr>
          <w:b/>
          <w:bCs/>
          <w:sz w:val="24"/>
          <w:szCs w:val="24"/>
        </w:rPr>
      </w:pPr>
      <w:bookmarkStart w:id="96" w:name="_Toc13571828"/>
      <w:r w:rsidRPr="005327EB">
        <w:rPr>
          <w:b/>
          <w:bCs/>
          <w:sz w:val="24"/>
          <w:szCs w:val="24"/>
        </w:rPr>
        <w:lastRenderedPageBreak/>
        <w:t>Quantitative Measures</w:t>
      </w:r>
      <w:bookmarkEnd w:id="96"/>
    </w:p>
    <w:p w14:paraId="6EB011DC" w14:textId="77777777" w:rsidR="00523B48" w:rsidRPr="005327EB" w:rsidRDefault="00523B48" w:rsidP="005327EB">
      <w:pPr>
        <w:pStyle w:val="Heading3"/>
        <w:ind w:firstLine="720"/>
        <w:rPr>
          <w:b/>
          <w:bCs/>
          <w:color w:val="auto"/>
        </w:rPr>
      </w:pPr>
      <w:bookmarkStart w:id="97" w:name="_Toc13571267"/>
      <w:bookmarkStart w:id="98" w:name="_Toc13571829"/>
      <w:r w:rsidRPr="005327EB">
        <w:rPr>
          <w:b/>
          <w:bCs/>
          <w:color w:val="auto"/>
        </w:rPr>
        <w:t>STEM attitudes and identity in STEM programs.</w:t>
      </w:r>
      <w:bookmarkEnd w:id="97"/>
      <w:bookmarkEnd w:id="98"/>
    </w:p>
    <w:p w14:paraId="6320E1C9" w14:textId="00384260" w:rsidR="00575A42" w:rsidRDefault="00575A42" w:rsidP="00575A42">
      <w:pPr>
        <w:pStyle w:val="Caption"/>
      </w:pPr>
      <w:bookmarkStart w:id="99" w:name="_Toc13564432"/>
      <w:r>
        <w:t>Table 3.</w:t>
      </w:r>
      <w:r w:rsidR="000C02B4">
        <w:rPr>
          <w:noProof/>
        </w:rPr>
        <w:fldChar w:fldCharType="begin"/>
      </w:r>
      <w:r w:rsidR="000C02B4">
        <w:rPr>
          <w:noProof/>
        </w:rPr>
        <w:instrText xml:space="preserve"> SEQ Table_3. \* ARABIC </w:instrText>
      </w:r>
      <w:r w:rsidR="000C02B4">
        <w:rPr>
          <w:noProof/>
        </w:rPr>
        <w:fldChar w:fldCharType="separate"/>
      </w:r>
      <w:r w:rsidR="00DA275B">
        <w:rPr>
          <w:noProof/>
        </w:rPr>
        <w:t>2</w:t>
      </w:r>
      <w:bookmarkEnd w:id="99"/>
      <w:r w:rsidR="000C02B4">
        <w:rPr>
          <w:noProof/>
        </w:rPr>
        <w:fldChar w:fldCharType="end"/>
      </w:r>
    </w:p>
    <w:p w14:paraId="60A436DA" w14:textId="4D3E0800" w:rsidR="00523B48" w:rsidRDefault="00523B48" w:rsidP="00523B48">
      <w:pPr>
        <w:pStyle w:val="NoSpacing"/>
        <w:spacing w:line="480" w:lineRule="auto"/>
        <w:rPr>
          <w:rFonts w:ascii="Times New Roman" w:hAnsi="Times New Roman" w:cs="Times New Roman"/>
          <w:i/>
          <w:iCs/>
          <w:sz w:val="24"/>
          <w:szCs w:val="24"/>
        </w:rPr>
      </w:pPr>
      <w:r w:rsidRPr="007B2E7B">
        <w:rPr>
          <w:rFonts w:ascii="Times New Roman" w:hAnsi="Times New Roman" w:cs="Times New Roman"/>
          <w:i/>
          <w:iCs/>
          <w:sz w:val="24"/>
          <w:szCs w:val="24"/>
        </w:rPr>
        <w:t>CIS Subscales pre- test</w:t>
      </w:r>
      <w:r w:rsidR="00575A42">
        <w:rPr>
          <w:rFonts w:ascii="Times New Roman" w:hAnsi="Times New Roman" w:cs="Times New Roman"/>
          <w:i/>
          <w:iCs/>
          <w:sz w:val="24"/>
          <w:szCs w:val="24"/>
        </w:rPr>
        <w:t xml:space="preserve"> to</w:t>
      </w:r>
      <w:r w:rsidRPr="007B2E7B">
        <w:rPr>
          <w:rFonts w:ascii="Times New Roman" w:hAnsi="Times New Roman" w:cs="Times New Roman"/>
          <w:i/>
          <w:iCs/>
          <w:sz w:val="24"/>
          <w:szCs w:val="24"/>
        </w:rPr>
        <w:t xml:space="preserve"> post</w:t>
      </w:r>
      <w:r w:rsidR="00575A42">
        <w:rPr>
          <w:rFonts w:ascii="Times New Roman" w:hAnsi="Times New Roman" w:cs="Times New Roman"/>
          <w:i/>
          <w:iCs/>
          <w:sz w:val="24"/>
          <w:szCs w:val="24"/>
        </w:rPr>
        <w:t>-</w:t>
      </w:r>
      <w:r w:rsidRPr="007B2E7B">
        <w:rPr>
          <w:rFonts w:ascii="Times New Roman" w:hAnsi="Times New Roman" w:cs="Times New Roman"/>
          <w:i/>
          <w:iCs/>
          <w:sz w:val="24"/>
          <w:szCs w:val="24"/>
        </w:rPr>
        <w:t>test Wilcoxon signed-ranks test results</w:t>
      </w:r>
    </w:p>
    <w:p w14:paraId="593EC84E" w14:textId="1F78BE13" w:rsidR="00A25C03" w:rsidRPr="007B2E7B" w:rsidRDefault="00A25C03" w:rsidP="00B16A74">
      <w:pPr>
        <w:pStyle w:val="NoSpacing"/>
        <w:jc w:val="center"/>
        <w:rPr>
          <w:rFonts w:ascii="Times New Roman" w:hAnsi="Times New Roman" w:cs="Times New Roman"/>
          <w:i/>
          <w:iCs/>
          <w:sz w:val="24"/>
          <w:szCs w:val="24"/>
        </w:rPr>
      </w:pPr>
      <w:r w:rsidRPr="00A25C03">
        <w:rPr>
          <w:rFonts w:ascii="Times New Roman" w:hAnsi="Times New Roman" w:cs="Times New Roman"/>
          <w:i/>
          <w:iCs/>
          <w:noProof/>
          <w:sz w:val="24"/>
          <w:szCs w:val="24"/>
        </w:rPr>
        <w:drawing>
          <wp:inline distT="0" distB="0" distL="0" distR="0" wp14:anchorId="7620B225" wp14:editId="4CAF348F">
            <wp:extent cx="5384284" cy="1841500"/>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415425" cy="1852151"/>
                    </a:xfrm>
                    <a:prstGeom prst="rect">
                      <a:avLst/>
                    </a:prstGeom>
                  </pic:spPr>
                </pic:pic>
              </a:graphicData>
            </a:graphic>
          </wp:inline>
        </w:drawing>
      </w:r>
    </w:p>
    <w:p w14:paraId="0B51B026" w14:textId="2B670FDF" w:rsidR="00523B48" w:rsidRDefault="00B16A74" w:rsidP="00B16A74">
      <w:pPr>
        <w:rPr>
          <w:sz w:val="20"/>
          <w:szCs w:val="20"/>
        </w:rPr>
      </w:pPr>
      <w:r>
        <w:rPr>
          <w:i/>
          <w:iCs/>
          <w:sz w:val="20"/>
          <w:szCs w:val="20"/>
        </w:rPr>
        <w:t xml:space="preserve">Note: </w:t>
      </w:r>
      <w:r w:rsidR="00523B48" w:rsidRPr="00B16A74">
        <w:rPr>
          <w:i/>
          <w:iCs/>
          <w:sz w:val="20"/>
          <w:szCs w:val="20"/>
        </w:rPr>
        <w:t>p</w:t>
      </w:r>
      <w:r w:rsidR="00523B48" w:rsidRPr="004B0A4E">
        <w:rPr>
          <w:sz w:val="20"/>
          <w:szCs w:val="20"/>
        </w:rPr>
        <w:t>=.05-.10</w:t>
      </w:r>
      <w:r w:rsidR="00523B48" w:rsidRPr="004B0A4E">
        <w:rPr>
          <w:sz w:val="12"/>
          <w:szCs w:val="12"/>
        </w:rPr>
        <w:t>†</w:t>
      </w:r>
      <w:r>
        <w:rPr>
          <w:sz w:val="20"/>
          <w:szCs w:val="20"/>
        </w:rPr>
        <w:t xml:space="preserve">, </w:t>
      </w:r>
      <w:r w:rsidR="00523B48" w:rsidRPr="00B16A74">
        <w:rPr>
          <w:i/>
          <w:iCs/>
          <w:sz w:val="20"/>
          <w:szCs w:val="20"/>
        </w:rPr>
        <w:t>p</w:t>
      </w:r>
      <w:r w:rsidR="00523B48" w:rsidRPr="004B0A4E">
        <w:rPr>
          <w:sz w:val="20"/>
          <w:szCs w:val="20"/>
        </w:rPr>
        <w:t>= .01 to 0.05*</w:t>
      </w:r>
      <w:r>
        <w:rPr>
          <w:sz w:val="20"/>
          <w:szCs w:val="20"/>
        </w:rPr>
        <w:t xml:space="preserve">, </w:t>
      </w:r>
      <w:r w:rsidR="00523B48" w:rsidRPr="00B16A74">
        <w:rPr>
          <w:i/>
          <w:iCs/>
          <w:sz w:val="20"/>
          <w:szCs w:val="20"/>
        </w:rPr>
        <w:t>p</w:t>
      </w:r>
      <w:r w:rsidR="00523B48" w:rsidRPr="004B0A4E">
        <w:rPr>
          <w:sz w:val="20"/>
          <w:szCs w:val="20"/>
        </w:rPr>
        <w:t>=.001 to 0.01**</w:t>
      </w:r>
      <w:r>
        <w:rPr>
          <w:sz w:val="20"/>
          <w:szCs w:val="20"/>
        </w:rPr>
        <w:t xml:space="preserve">, </w:t>
      </w:r>
      <w:r w:rsidR="00523B48" w:rsidRPr="00B16A74">
        <w:rPr>
          <w:i/>
          <w:iCs/>
          <w:sz w:val="20"/>
          <w:szCs w:val="20"/>
        </w:rPr>
        <w:t>p</w:t>
      </w:r>
      <w:r w:rsidR="00523B48" w:rsidRPr="004B0A4E">
        <w:rPr>
          <w:sz w:val="20"/>
          <w:szCs w:val="20"/>
        </w:rPr>
        <w:t xml:space="preserve"> &lt; 0.001***</w:t>
      </w:r>
    </w:p>
    <w:p w14:paraId="57DF53C8" w14:textId="77777777" w:rsidR="00523B48" w:rsidRPr="0084678F" w:rsidRDefault="00523B48" w:rsidP="00B16A74">
      <w:pPr>
        <w:pStyle w:val="NoSpacing"/>
        <w:spacing w:line="480" w:lineRule="auto"/>
        <w:rPr>
          <w:rFonts w:ascii="Times New Roman" w:hAnsi="Times New Roman" w:cs="Times New Roman"/>
          <w:sz w:val="24"/>
          <w:szCs w:val="24"/>
        </w:rPr>
      </w:pPr>
      <w:r>
        <w:rPr>
          <w:sz w:val="24"/>
          <w:szCs w:val="24"/>
        </w:rPr>
        <w:tab/>
      </w:r>
      <w:r w:rsidRPr="0084678F">
        <w:rPr>
          <w:rFonts w:ascii="Times New Roman" w:hAnsi="Times New Roman" w:cs="Times New Roman"/>
          <w:sz w:val="24"/>
          <w:szCs w:val="24"/>
        </w:rPr>
        <w:t>A Wilcoxon signed-ranks test indicated that for 4</w:t>
      </w:r>
      <w:r w:rsidRPr="0084678F">
        <w:rPr>
          <w:rFonts w:ascii="Times New Roman" w:hAnsi="Times New Roman" w:cs="Times New Roman"/>
          <w:sz w:val="24"/>
          <w:szCs w:val="24"/>
          <w:vertAlign w:val="superscript"/>
        </w:rPr>
        <w:t>th</w:t>
      </w:r>
      <w:r w:rsidRPr="0084678F">
        <w:rPr>
          <w:rFonts w:ascii="Times New Roman" w:hAnsi="Times New Roman" w:cs="Times New Roman"/>
          <w:sz w:val="24"/>
          <w:szCs w:val="24"/>
        </w:rPr>
        <w:t xml:space="preserve"> and 5</w:t>
      </w:r>
      <w:r w:rsidRPr="0084678F">
        <w:rPr>
          <w:rFonts w:ascii="Times New Roman" w:hAnsi="Times New Roman" w:cs="Times New Roman"/>
          <w:sz w:val="24"/>
          <w:szCs w:val="24"/>
          <w:vertAlign w:val="superscript"/>
        </w:rPr>
        <w:t>th</w:t>
      </w:r>
      <w:r w:rsidRPr="0084678F">
        <w:rPr>
          <w:rFonts w:ascii="Times New Roman" w:hAnsi="Times New Roman" w:cs="Times New Roman"/>
          <w:sz w:val="24"/>
          <w:szCs w:val="24"/>
        </w:rPr>
        <w:t xml:space="preserve"> grade students who participated in STEM OST programs (n=</w:t>
      </w:r>
      <w:r>
        <w:rPr>
          <w:rFonts w:ascii="Times New Roman" w:hAnsi="Times New Roman" w:cs="Times New Roman"/>
          <w:sz w:val="24"/>
          <w:szCs w:val="24"/>
        </w:rPr>
        <w:t xml:space="preserve"> </w:t>
      </w:r>
      <w:r w:rsidRPr="0084678F">
        <w:rPr>
          <w:rFonts w:ascii="Times New Roman" w:hAnsi="Times New Roman" w:cs="Times New Roman"/>
          <w:sz w:val="24"/>
          <w:szCs w:val="24"/>
        </w:rPr>
        <w:t>21), post test scores were significantly higher than pre-test scores on the STEM Identity subscale (Z=</w:t>
      </w:r>
      <w:r>
        <w:rPr>
          <w:rFonts w:ascii="Times New Roman" w:hAnsi="Times New Roman" w:cs="Times New Roman"/>
          <w:sz w:val="24"/>
          <w:szCs w:val="24"/>
        </w:rPr>
        <w:t xml:space="preserve"> </w:t>
      </w:r>
      <w:r w:rsidRPr="0084678F">
        <w:rPr>
          <w:rFonts w:ascii="Times New Roman" w:hAnsi="Times New Roman" w:cs="Times New Roman"/>
          <w:sz w:val="24"/>
          <w:szCs w:val="24"/>
        </w:rPr>
        <w:t xml:space="preserve">-.28, </w:t>
      </w:r>
      <w:r w:rsidRPr="008D33D2">
        <w:rPr>
          <w:rFonts w:ascii="Times New Roman" w:hAnsi="Times New Roman" w:cs="Times New Roman"/>
          <w:i/>
          <w:sz w:val="24"/>
          <w:szCs w:val="24"/>
        </w:rPr>
        <w:t>p</w:t>
      </w:r>
      <w:r w:rsidRPr="0084678F">
        <w:rPr>
          <w:rFonts w:ascii="Times New Roman" w:hAnsi="Times New Roman" w:cs="Times New Roman"/>
          <w:sz w:val="24"/>
          <w:szCs w:val="24"/>
        </w:rPr>
        <w:t>=</w:t>
      </w:r>
      <w:r>
        <w:rPr>
          <w:rFonts w:ascii="Times New Roman" w:hAnsi="Times New Roman" w:cs="Times New Roman"/>
          <w:sz w:val="24"/>
          <w:szCs w:val="24"/>
        </w:rPr>
        <w:t xml:space="preserve"> </w:t>
      </w:r>
      <w:r w:rsidRPr="0084678F">
        <w:rPr>
          <w:rFonts w:ascii="Times New Roman" w:hAnsi="Times New Roman" w:cs="Times New Roman"/>
          <w:sz w:val="24"/>
          <w:szCs w:val="24"/>
        </w:rPr>
        <w:t xml:space="preserve">.005). This finding is corroborated by findings from a meta-analysis of STEM OST programs conducted by Young, Ortiz, and Young (2017). In the studies, students’ participation in STEM programs led to increased interest and more positive attitudes toward STEM. Similar findings were also featured in the Afterschool Alliance (2011) report on STEM programs and their capacity for supporting continued interest and STEM identity formation. </w:t>
      </w:r>
    </w:p>
    <w:p w14:paraId="2D9DFF6B" w14:textId="77777777" w:rsidR="00523B48" w:rsidRPr="0084678F" w:rsidRDefault="00523B48" w:rsidP="00523B48">
      <w:pPr>
        <w:pStyle w:val="NoSpacing"/>
        <w:spacing w:line="480" w:lineRule="auto"/>
        <w:ind w:firstLine="720"/>
        <w:rPr>
          <w:rFonts w:ascii="Times New Roman" w:hAnsi="Times New Roman" w:cs="Times New Roman"/>
          <w:sz w:val="24"/>
          <w:szCs w:val="24"/>
        </w:rPr>
      </w:pPr>
      <w:r w:rsidRPr="0084678F">
        <w:rPr>
          <w:rFonts w:ascii="Times New Roman" w:hAnsi="Times New Roman" w:cs="Times New Roman"/>
          <w:sz w:val="24"/>
          <w:szCs w:val="24"/>
        </w:rPr>
        <w:t xml:space="preserve">Another </w:t>
      </w:r>
      <w:r>
        <w:rPr>
          <w:rFonts w:ascii="Times New Roman" w:hAnsi="Times New Roman" w:cs="Times New Roman"/>
          <w:sz w:val="24"/>
          <w:szCs w:val="24"/>
        </w:rPr>
        <w:t>marginally</w:t>
      </w:r>
      <w:r w:rsidRPr="0084678F">
        <w:rPr>
          <w:rFonts w:ascii="Times New Roman" w:hAnsi="Times New Roman" w:cs="Times New Roman"/>
          <w:sz w:val="24"/>
          <w:szCs w:val="24"/>
        </w:rPr>
        <w:t xml:space="preserve"> significant finding from the PEAR CIS measure was that for 4</w:t>
      </w:r>
      <w:r w:rsidRPr="0084678F">
        <w:rPr>
          <w:rFonts w:ascii="Times New Roman" w:hAnsi="Times New Roman" w:cs="Times New Roman"/>
          <w:sz w:val="24"/>
          <w:szCs w:val="24"/>
          <w:vertAlign w:val="superscript"/>
        </w:rPr>
        <w:t>th</w:t>
      </w:r>
      <w:r w:rsidRPr="0084678F">
        <w:rPr>
          <w:rFonts w:ascii="Times New Roman" w:hAnsi="Times New Roman" w:cs="Times New Roman"/>
          <w:sz w:val="24"/>
          <w:szCs w:val="24"/>
        </w:rPr>
        <w:t xml:space="preserve"> and 5</w:t>
      </w:r>
      <w:r w:rsidRPr="0084678F">
        <w:rPr>
          <w:rFonts w:ascii="Times New Roman" w:hAnsi="Times New Roman" w:cs="Times New Roman"/>
          <w:sz w:val="24"/>
          <w:szCs w:val="24"/>
          <w:vertAlign w:val="superscript"/>
        </w:rPr>
        <w:t>th</w:t>
      </w:r>
      <w:r w:rsidRPr="0084678F">
        <w:rPr>
          <w:rFonts w:ascii="Times New Roman" w:hAnsi="Times New Roman" w:cs="Times New Roman"/>
          <w:sz w:val="24"/>
          <w:szCs w:val="24"/>
        </w:rPr>
        <w:t xml:space="preserve"> grade students who participated in Non-STEM programs (n=28), post test scores were </w:t>
      </w:r>
      <w:r>
        <w:rPr>
          <w:rFonts w:ascii="Times New Roman" w:hAnsi="Times New Roman" w:cs="Times New Roman"/>
          <w:sz w:val="24"/>
          <w:szCs w:val="24"/>
        </w:rPr>
        <w:t xml:space="preserve">slightly </w:t>
      </w:r>
      <w:r w:rsidRPr="0084678F">
        <w:rPr>
          <w:rFonts w:ascii="Times New Roman" w:hAnsi="Times New Roman" w:cs="Times New Roman"/>
          <w:sz w:val="24"/>
          <w:szCs w:val="24"/>
        </w:rPr>
        <w:t>significantly higher than pre-test scores on the Critical Thinking Subscale (Z=</w:t>
      </w:r>
      <w:r>
        <w:rPr>
          <w:rFonts w:ascii="Times New Roman" w:hAnsi="Times New Roman" w:cs="Times New Roman"/>
          <w:sz w:val="24"/>
          <w:szCs w:val="24"/>
        </w:rPr>
        <w:t xml:space="preserve"> </w:t>
      </w:r>
      <w:r w:rsidRPr="0084678F">
        <w:rPr>
          <w:rFonts w:ascii="Times New Roman" w:hAnsi="Times New Roman" w:cs="Times New Roman"/>
          <w:sz w:val="24"/>
          <w:szCs w:val="24"/>
        </w:rPr>
        <w:t xml:space="preserve">-1.646, </w:t>
      </w:r>
      <w:r w:rsidRPr="008D33D2">
        <w:rPr>
          <w:rFonts w:ascii="Times New Roman" w:hAnsi="Times New Roman" w:cs="Times New Roman"/>
          <w:i/>
          <w:sz w:val="24"/>
          <w:szCs w:val="24"/>
        </w:rPr>
        <w:t xml:space="preserve">p </w:t>
      </w:r>
      <w:r w:rsidRPr="0084678F">
        <w:rPr>
          <w:rFonts w:ascii="Times New Roman" w:hAnsi="Times New Roman" w:cs="Times New Roman"/>
          <w:sz w:val="24"/>
          <w:szCs w:val="24"/>
        </w:rPr>
        <w:t xml:space="preserve">= .100). </w:t>
      </w:r>
    </w:p>
    <w:p w14:paraId="215C6498" w14:textId="77777777" w:rsidR="00523B48" w:rsidRPr="007B0C86" w:rsidRDefault="00523B48" w:rsidP="007B0C86">
      <w:pPr>
        <w:rPr>
          <w:b/>
          <w:bCs/>
        </w:rPr>
      </w:pPr>
      <w:r w:rsidRPr="007B0C86">
        <w:rPr>
          <w:b/>
          <w:bCs/>
        </w:rPr>
        <w:t>21</w:t>
      </w:r>
      <w:r w:rsidRPr="007B0C86">
        <w:rPr>
          <w:b/>
          <w:bCs/>
          <w:vertAlign w:val="superscript"/>
        </w:rPr>
        <w:t>st</w:t>
      </w:r>
      <w:r w:rsidRPr="007B0C86">
        <w:rPr>
          <w:b/>
          <w:bCs/>
        </w:rPr>
        <w:t xml:space="preserve"> century skills in non-STEM programs.</w:t>
      </w:r>
    </w:p>
    <w:p w14:paraId="1B20AD6E" w14:textId="316B5FC3" w:rsidR="00575A42" w:rsidRDefault="00575A42" w:rsidP="00575A42">
      <w:pPr>
        <w:pStyle w:val="Caption"/>
      </w:pPr>
      <w:bookmarkStart w:id="100" w:name="_Toc13564433"/>
      <w:r>
        <w:lastRenderedPageBreak/>
        <w:t>Table 3.</w:t>
      </w:r>
      <w:r w:rsidR="000C02B4">
        <w:rPr>
          <w:noProof/>
        </w:rPr>
        <w:fldChar w:fldCharType="begin"/>
      </w:r>
      <w:r w:rsidR="000C02B4">
        <w:rPr>
          <w:noProof/>
        </w:rPr>
        <w:instrText xml:space="preserve"> SEQ Table_3. \* ARABIC </w:instrText>
      </w:r>
      <w:r w:rsidR="000C02B4">
        <w:rPr>
          <w:noProof/>
        </w:rPr>
        <w:fldChar w:fldCharType="separate"/>
      </w:r>
      <w:r w:rsidR="00DA275B">
        <w:rPr>
          <w:noProof/>
        </w:rPr>
        <w:t>3</w:t>
      </w:r>
      <w:bookmarkEnd w:id="100"/>
      <w:r w:rsidR="000C02B4">
        <w:rPr>
          <w:noProof/>
        </w:rPr>
        <w:fldChar w:fldCharType="end"/>
      </w:r>
    </w:p>
    <w:p w14:paraId="41681319" w14:textId="4E68F9E1" w:rsidR="00523B48" w:rsidRPr="00575A42" w:rsidRDefault="00523B48" w:rsidP="00523B48">
      <w:pPr>
        <w:pStyle w:val="NoSpacing"/>
        <w:spacing w:line="480" w:lineRule="auto"/>
        <w:rPr>
          <w:rFonts w:ascii="Times New Roman" w:hAnsi="Times New Roman" w:cs="Times New Roman"/>
          <w:i/>
          <w:iCs/>
          <w:sz w:val="24"/>
          <w:szCs w:val="24"/>
        </w:rPr>
      </w:pPr>
      <w:r w:rsidRPr="00575A42">
        <w:rPr>
          <w:rFonts w:ascii="Times New Roman" w:hAnsi="Times New Roman" w:cs="Times New Roman"/>
          <w:i/>
          <w:iCs/>
          <w:sz w:val="24"/>
          <w:szCs w:val="24"/>
        </w:rPr>
        <w:t>S-STEM Subscales (4</w:t>
      </w:r>
      <w:r w:rsidRPr="00575A42">
        <w:rPr>
          <w:rFonts w:ascii="Times New Roman" w:hAnsi="Times New Roman" w:cs="Times New Roman"/>
          <w:i/>
          <w:iCs/>
          <w:sz w:val="24"/>
          <w:szCs w:val="24"/>
          <w:vertAlign w:val="superscript"/>
        </w:rPr>
        <w:t>th</w:t>
      </w:r>
      <w:r w:rsidRPr="00575A42">
        <w:rPr>
          <w:rFonts w:ascii="Times New Roman" w:hAnsi="Times New Roman" w:cs="Times New Roman"/>
          <w:i/>
          <w:iCs/>
          <w:sz w:val="24"/>
          <w:szCs w:val="24"/>
        </w:rPr>
        <w:t>-5</w:t>
      </w:r>
      <w:r w:rsidRPr="00575A42">
        <w:rPr>
          <w:rFonts w:ascii="Times New Roman" w:hAnsi="Times New Roman" w:cs="Times New Roman"/>
          <w:i/>
          <w:iCs/>
          <w:sz w:val="24"/>
          <w:szCs w:val="24"/>
          <w:vertAlign w:val="superscript"/>
        </w:rPr>
        <w:t>th</w:t>
      </w:r>
      <w:r w:rsidRPr="00575A42">
        <w:rPr>
          <w:rFonts w:ascii="Times New Roman" w:hAnsi="Times New Roman" w:cs="Times New Roman"/>
          <w:i/>
          <w:iCs/>
          <w:sz w:val="24"/>
          <w:szCs w:val="24"/>
        </w:rPr>
        <w:t xml:space="preserve"> Grades)</w:t>
      </w:r>
      <w:r w:rsidR="00575A42">
        <w:rPr>
          <w:rFonts w:ascii="Times New Roman" w:hAnsi="Times New Roman" w:cs="Times New Roman"/>
          <w:i/>
          <w:iCs/>
          <w:sz w:val="24"/>
          <w:szCs w:val="24"/>
        </w:rPr>
        <w:t xml:space="preserve"> pre-test to post-test Wilcoxon singed ranks test results</w:t>
      </w:r>
    </w:p>
    <w:p w14:paraId="1E632EB5" w14:textId="1E45E09C" w:rsidR="00576522" w:rsidRPr="0084678F" w:rsidRDefault="00576522" w:rsidP="005327EB">
      <w:pPr>
        <w:pStyle w:val="NoSpacing"/>
        <w:jc w:val="center"/>
        <w:rPr>
          <w:rFonts w:ascii="Times New Roman" w:hAnsi="Times New Roman" w:cs="Times New Roman"/>
          <w:sz w:val="24"/>
          <w:szCs w:val="24"/>
        </w:rPr>
      </w:pPr>
      <w:r w:rsidRPr="00576522">
        <w:rPr>
          <w:rFonts w:ascii="Times New Roman" w:hAnsi="Times New Roman" w:cs="Times New Roman"/>
          <w:noProof/>
          <w:sz w:val="24"/>
          <w:szCs w:val="24"/>
        </w:rPr>
        <w:drawing>
          <wp:inline distT="0" distB="0" distL="0" distR="0" wp14:anchorId="79C6865A" wp14:editId="0E29EAE9">
            <wp:extent cx="5326380" cy="278463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354501" cy="2799338"/>
                    </a:xfrm>
                    <a:prstGeom prst="rect">
                      <a:avLst/>
                    </a:prstGeom>
                  </pic:spPr>
                </pic:pic>
              </a:graphicData>
            </a:graphic>
          </wp:inline>
        </w:drawing>
      </w:r>
    </w:p>
    <w:p w14:paraId="26410661" w14:textId="049F9FAF" w:rsidR="004117BE" w:rsidRDefault="004117BE" w:rsidP="005B575F">
      <w:pPr>
        <w:spacing w:line="240" w:lineRule="auto"/>
        <w:rPr>
          <w:i/>
          <w:iCs/>
          <w:sz w:val="20"/>
          <w:szCs w:val="20"/>
        </w:rPr>
      </w:pPr>
      <w:r>
        <w:rPr>
          <w:i/>
          <w:iCs/>
          <w:sz w:val="20"/>
          <w:szCs w:val="20"/>
        </w:rPr>
        <w:t>Note: Survey is from the Friday Institute for Educational Innovation (2012)</w:t>
      </w:r>
    </w:p>
    <w:p w14:paraId="332913B6" w14:textId="279E8C35" w:rsidR="004117BE" w:rsidRPr="004117BE" w:rsidRDefault="005327EB" w:rsidP="005B575F">
      <w:pPr>
        <w:rPr>
          <w:sz w:val="20"/>
          <w:szCs w:val="20"/>
        </w:rPr>
      </w:pPr>
      <w:r>
        <w:rPr>
          <w:i/>
          <w:iCs/>
          <w:sz w:val="20"/>
          <w:szCs w:val="20"/>
        </w:rPr>
        <w:t xml:space="preserve"> </w:t>
      </w:r>
      <w:r w:rsidR="00523B48" w:rsidRPr="00B16A74">
        <w:rPr>
          <w:i/>
          <w:iCs/>
          <w:sz w:val="20"/>
          <w:szCs w:val="20"/>
        </w:rPr>
        <w:t>p</w:t>
      </w:r>
      <w:r w:rsidR="00523B48" w:rsidRPr="004B0A4E">
        <w:rPr>
          <w:sz w:val="20"/>
          <w:szCs w:val="20"/>
        </w:rPr>
        <w:t>= .01 to 0.05*</w:t>
      </w:r>
      <w:r w:rsidR="00B16A74">
        <w:rPr>
          <w:sz w:val="20"/>
          <w:szCs w:val="20"/>
        </w:rPr>
        <w:t>,</w:t>
      </w:r>
      <w:r w:rsidR="00B16A74" w:rsidRPr="00B16A74">
        <w:rPr>
          <w:i/>
          <w:iCs/>
          <w:sz w:val="20"/>
          <w:szCs w:val="20"/>
        </w:rPr>
        <w:t xml:space="preserve"> </w:t>
      </w:r>
      <w:r w:rsidR="00523B48" w:rsidRPr="00B16A74">
        <w:rPr>
          <w:i/>
          <w:iCs/>
          <w:sz w:val="20"/>
          <w:szCs w:val="20"/>
        </w:rPr>
        <w:t>p</w:t>
      </w:r>
      <w:r w:rsidR="00523B48" w:rsidRPr="004B0A4E">
        <w:rPr>
          <w:sz w:val="20"/>
          <w:szCs w:val="20"/>
        </w:rPr>
        <w:t>=.001 to 0.01**</w:t>
      </w:r>
      <w:r w:rsidR="00B16A74">
        <w:rPr>
          <w:sz w:val="20"/>
          <w:szCs w:val="20"/>
        </w:rPr>
        <w:t xml:space="preserve">, </w:t>
      </w:r>
      <w:r w:rsidR="00523B48" w:rsidRPr="00B16A74">
        <w:rPr>
          <w:i/>
          <w:iCs/>
          <w:sz w:val="20"/>
          <w:szCs w:val="20"/>
        </w:rPr>
        <w:t>p</w:t>
      </w:r>
      <w:r w:rsidR="00523B48" w:rsidRPr="004B0A4E">
        <w:rPr>
          <w:sz w:val="20"/>
          <w:szCs w:val="20"/>
        </w:rPr>
        <w:t xml:space="preserve"> &lt; 0.001***</w:t>
      </w:r>
    </w:p>
    <w:p w14:paraId="0CB7A065" w14:textId="77777777" w:rsidR="00523B48" w:rsidRPr="0084678F" w:rsidRDefault="00523B48" w:rsidP="005B575F">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As mentioned previously,</w:t>
      </w:r>
      <w:r w:rsidRPr="0084678F">
        <w:rPr>
          <w:rFonts w:ascii="Times New Roman" w:hAnsi="Times New Roman" w:cs="Times New Roman"/>
          <w:sz w:val="24"/>
          <w:szCs w:val="24"/>
        </w:rPr>
        <w:t xml:space="preserve"> S</w:t>
      </w:r>
      <w:r>
        <w:rPr>
          <w:rFonts w:ascii="Times New Roman" w:hAnsi="Times New Roman" w:cs="Times New Roman"/>
          <w:sz w:val="24"/>
          <w:szCs w:val="24"/>
        </w:rPr>
        <w:t>-</w:t>
      </w:r>
      <w:r w:rsidRPr="0084678F">
        <w:rPr>
          <w:rFonts w:ascii="Times New Roman" w:hAnsi="Times New Roman" w:cs="Times New Roman"/>
          <w:sz w:val="24"/>
          <w:szCs w:val="24"/>
        </w:rPr>
        <w:t>STEM 21</w:t>
      </w:r>
      <w:r w:rsidRPr="0084678F">
        <w:rPr>
          <w:rFonts w:ascii="Times New Roman" w:hAnsi="Times New Roman" w:cs="Times New Roman"/>
          <w:sz w:val="24"/>
          <w:szCs w:val="24"/>
          <w:vertAlign w:val="superscript"/>
        </w:rPr>
        <w:t>st</w:t>
      </w:r>
      <w:r w:rsidRPr="0084678F">
        <w:rPr>
          <w:rFonts w:ascii="Times New Roman" w:hAnsi="Times New Roman" w:cs="Times New Roman"/>
          <w:sz w:val="24"/>
          <w:szCs w:val="24"/>
        </w:rPr>
        <w:t xml:space="preserve"> Century Skills subscale was found to be highly reliable (11 items; </w:t>
      </w:r>
      <w:r w:rsidRPr="0084678F">
        <w:rPr>
          <w:rFonts w:ascii="Times New Roman" w:eastAsia="Times New Roman" w:hAnsi="Times New Roman" w:cs="Times New Roman"/>
          <w:sz w:val="24"/>
          <w:szCs w:val="24"/>
        </w:rPr>
        <w:t>α = .914). Unfortunately, the adapted S</w:t>
      </w:r>
      <w:r>
        <w:rPr>
          <w:rFonts w:ascii="Times New Roman" w:eastAsia="Times New Roman" w:hAnsi="Times New Roman" w:cs="Times New Roman"/>
          <w:sz w:val="24"/>
          <w:szCs w:val="24"/>
        </w:rPr>
        <w:t>-</w:t>
      </w:r>
      <w:r w:rsidRPr="0084678F">
        <w:rPr>
          <w:rFonts w:ascii="Times New Roman" w:eastAsia="Times New Roman" w:hAnsi="Times New Roman" w:cs="Times New Roman"/>
          <w:sz w:val="24"/>
          <w:szCs w:val="24"/>
        </w:rPr>
        <w:t>STEM (fewer Likert options) for 1</w:t>
      </w:r>
      <w:r w:rsidRPr="0084678F">
        <w:rPr>
          <w:rFonts w:ascii="Times New Roman" w:eastAsia="Times New Roman" w:hAnsi="Times New Roman" w:cs="Times New Roman"/>
          <w:sz w:val="24"/>
          <w:szCs w:val="24"/>
          <w:vertAlign w:val="superscript"/>
        </w:rPr>
        <w:t>st</w:t>
      </w:r>
      <w:r w:rsidRPr="0084678F">
        <w:rPr>
          <w:rFonts w:ascii="Times New Roman" w:eastAsia="Times New Roman" w:hAnsi="Times New Roman" w:cs="Times New Roman"/>
          <w:sz w:val="24"/>
          <w:szCs w:val="24"/>
        </w:rPr>
        <w:t xml:space="preserve"> through 3</w:t>
      </w:r>
      <w:r w:rsidRPr="0084678F">
        <w:rPr>
          <w:rFonts w:ascii="Times New Roman" w:eastAsia="Times New Roman" w:hAnsi="Times New Roman" w:cs="Times New Roman"/>
          <w:sz w:val="24"/>
          <w:szCs w:val="24"/>
          <w:vertAlign w:val="superscript"/>
        </w:rPr>
        <w:t>rd</w:t>
      </w:r>
      <w:r w:rsidRPr="0084678F">
        <w:rPr>
          <w:rFonts w:ascii="Times New Roman" w:eastAsia="Times New Roman" w:hAnsi="Times New Roman" w:cs="Times New Roman"/>
          <w:sz w:val="24"/>
          <w:szCs w:val="24"/>
        </w:rPr>
        <w:t xml:space="preserve"> grade students was not found to be reliable (α = .59), thus, it was dropped from the study. Analyzing data produced from the original S</w:t>
      </w:r>
      <w:r>
        <w:rPr>
          <w:rFonts w:ascii="Times New Roman" w:eastAsia="Times New Roman" w:hAnsi="Times New Roman" w:cs="Times New Roman"/>
          <w:sz w:val="24"/>
          <w:szCs w:val="24"/>
        </w:rPr>
        <w:t>-</w:t>
      </w:r>
      <w:r w:rsidRPr="0084678F">
        <w:rPr>
          <w:rFonts w:ascii="Times New Roman" w:eastAsia="Times New Roman" w:hAnsi="Times New Roman" w:cs="Times New Roman"/>
          <w:sz w:val="24"/>
          <w:szCs w:val="24"/>
        </w:rPr>
        <w:t>STEM version revealed some significant findings (individual survey items from the 21</w:t>
      </w:r>
      <w:r w:rsidRPr="0084678F">
        <w:rPr>
          <w:rFonts w:ascii="Times New Roman" w:eastAsia="Times New Roman" w:hAnsi="Times New Roman" w:cs="Times New Roman"/>
          <w:sz w:val="24"/>
          <w:szCs w:val="24"/>
          <w:vertAlign w:val="superscript"/>
        </w:rPr>
        <w:t>st</w:t>
      </w:r>
      <w:r w:rsidRPr="0084678F">
        <w:rPr>
          <w:rFonts w:ascii="Times New Roman" w:eastAsia="Times New Roman" w:hAnsi="Times New Roman" w:cs="Times New Roman"/>
          <w:sz w:val="24"/>
          <w:szCs w:val="24"/>
        </w:rPr>
        <w:t xml:space="preserve"> century subscale are included in Table </w:t>
      </w:r>
      <w:r>
        <w:rPr>
          <w:rFonts w:ascii="Times New Roman" w:eastAsia="Times New Roman" w:hAnsi="Times New Roman" w:cs="Times New Roman"/>
          <w:sz w:val="24"/>
          <w:szCs w:val="24"/>
        </w:rPr>
        <w:t>3.</w:t>
      </w:r>
      <w:r w:rsidRPr="0084678F">
        <w:rPr>
          <w:rFonts w:ascii="Times New Roman" w:eastAsia="Times New Roman" w:hAnsi="Times New Roman" w:cs="Times New Roman"/>
          <w:sz w:val="24"/>
          <w:szCs w:val="24"/>
        </w:rPr>
        <w:t xml:space="preserve">3). A Wilcoxon signed-ranks test revealed </w:t>
      </w:r>
      <w:r w:rsidRPr="0084678F">
        <w:rPr>
          <w:rFonts w:ascii="Times New Roman" w:hAnsi="Times New Roman" w:cs="Times New Roman"/>
          <w:sz w:val="24"/>
          <w:szCs w:val="24"/>
        </w:rPr>
        <w:t>that 4</w:t>
      </w:r>
      <w:r w:rsidRPr="0084678F">
        <w:rPr>
          <w:rFonts w:ascii="Times New Roman" w:hAnsi="Times New Roman" w:cs="Times New Roman"/>
          <w:sz w:val="24"/>
          <w:szCs w:val="24"/>
          <w:vertAlign w:val="superscript"/>
        </w:rPr>
        <w:t>th</w:t>
      </w:r>
      <w:r w:rsidRPr="0084678F">
        <w:rPr>
          <w:rFonts w:ascii="Times New Roman" w:hAnsi="Times New Roman" w:cs="Times New Roman"/>
          <w:sz w:val="24"/>
          <w:szCs w:val="24"/>
        </w:rPr>
        <w:t xml:space="preserve"> and 5</w:t>
      </w:r>
      <w:r w:rsidRPr="0084678F">
        <w:rPr>
          <w:rFonts w:ascii="Times New Roman" w:hAnsi="Times New Roman" w:cs="Times New Roman"/>
          <w:sz w:val="24"/>
          <w:szCs w:val="24"/>
          <w:vertAlign w:val="superscript"/>
        </w:rPr>
        <w:t>th</w:t>
      </w:r>
      <w:r w:rsidRPr="0084678F">
        <w:rPr>
          <w:rFonts w:ascii="Times New Roman" w:hAnsi="Times New Roman" w:cs="Times New Roman"/>
          <w:sz w:val="24"/>
          <w:szCs w:val="24"/>
        </w:rPr>
        <w:t xml:space="preserve"> grade students who participated in Non-STEM programs (n=</w:t>
      </w:r>
      <w:r>
        <w:rPr>
          <w:rFonts w:ascii="Times New Roman" w:hAnsi="Times New Roman" w:cs="Times New Roman"/>
          <w:sz w:val="24"/>
          <w:szCs w:val="24"/>
        </w:rPr>
        <w:t xml:space="preserve"> </w:t>
      </w:r>
      <w:r w:rsidRPr="0084678F">
        <w:rPr>
          <w:rFonts w:ascii="Times New Roman" w:hAnsi="Times New Roman" w:cs="Times New Roman"/>
          <w:sz w:val="24"/>
          <w:szCs w:val="24"/>
        </w:rPr>
        <w:t xml:space="preserve">28), </w:t>
      </w:r>
      <w:r>
        <w:rPr>
          <w:rFonts w:ascii="Times New Roman" w:hAnsi="Times New Roman" w:cs="Times New Roman"/>
          <w:sz w:val="24"/>
          <w:szCs w:val="24"/>
        </w:rPr>
        <w:t>had significantly higher post-test scores</w:t>
      </w:r>
      <w:r w:rsidRPr="0084678F">
        <w:rPr>
          <w:rFonts w:ascii="Times New Roman" w:hAnsi="Times New Roman" w:cs="Times New Roman"/>
          <w:sz w:val="24"/>
          <w:szCs w:val="24"/>
        </w:rPr>
        <w:t xml:space="preserve"> than pre-test scores on the 21</w:t>
      </w:r>
      <w:r w:rsidRPr="0084678F">
        <w:rPr>
          <w:rFonts w:ascii="Times New Roman" w:hAnsi="Times New Roman" w:cs="Times New Roman"/>
          <w:sz w:val="24"/>
          <w:szCs w:val="24"/>
          <w:vertAlign w:val="superscript"/>
        </w:rPr>
        <w:t>st</w:t>
      </w:r>
      <w:r w:rsidRPr="0084678F">
        <w:rPr>
          <w:rFonts w:ascii="Times New Roman" w:hAnsi="Times New Roman" w:cs="Times New Roman"/>
          <w:sz w:val="24"/>
          <w:szCs w:val="24"/>
        </w:rPr>
        <w:t xml:space="preserve"> century skills subscale (Z=</w:t>
      </w:r>
      <w:r>
        <w:rPr>
          <w:rFonts w:ascii="Times New Roman" w:hAnsi="Times New Roman" w:cs="Times New Roman"/>
          <w:sz w:val="24"/>
          <w:szCs w:val="24"/>
        </w:rPr>
        <w:t xml:space="preserve"> </w:t>
      </w:r>
      <w:r w:rsidRPr="0084678F">
        <w:rPr>
          <w:rFonts w:ascii="Times New Roman" w:hAnsi="Times New Roman" w:cs="Times New Roman"/>
          <w:sz w:val="24"/>
          <w:szCs w:val="24"/>
        </w:rPr>
        <w:t xml:space="preserve">-3.955, </w:t>
      </w:r>
      <w:r w:rsidRPr="008D33D2">
        <w:rPr>
          <w:rFonts w:ascii="Times New Roman" w:hAnsi="Times New Roman" w:cs="Times New Roman"/>
          <w:i/>
          <w:sz w:val="24"/>
          <w:szCs w:val="24"/>
        </w:rPr>
        <w:t>p</w:t>
      </w:r>
      <w:r w:rsidRPr="0084678F">
        <w:rPr>
          <w:rFonts w:ascii="Times New Roman" w:hAnsi="Times New Roman" w:cs="Times New Roman"/>
          <w:sz w:val="24"/>
          <w:szCs w:val="24"/>
        </w:rPr>
        <w:t xml:space="preserve"> &lt;.001). An item level analysis revealed significant increases in pre to post surveys in questions on the following topics: production of high-quality work, goal setting, time management, and task organization/completion. </w:t>
      </w:r>
    </w:p>
    <w:p w14:paraId="7B90FAF6" w14:textId="77777777" w:rsidR="00523B48" w:rsidRPr="00B16A74" w:rsidRDefault="00523B48" w:rsidP="00B16A74">
      <w:pPr>
        <w:pStyle w:val="Heading2"/>
        <w:rPr>
          <w:b/>
          <w:bCs/>
          <w:sz w:val="24"/>
          <w:szCs w:val="24"/>
        </w:rPr>
      </w:pPr>
      <w:bookmarkStart w:id="101" w:name="_Toc13571830"/>
      <w:r w:rsidRPr="00B16A74">
        <w:rPr>
          <w:b/>
          <w:bCs/>
          <w:sz w:val="24"/>
          <w:szCs w:val="24"/>
        </w:rPr>
        <w:lastRenderedPageBreak/>
        <w:t>Qualitative Findings on Perceptions of Program Outcomes</w:t>
      </w:r>
      <w:bookmarkEnd w:id="101"/>
    </w:p>
    <w:p w14:paraId="03F89905" w14:textId="77777777" w:rsidR="00523B48" w:rsidRPr="0084678F" w:rsidRDefault="00523B48" w:rsidP="00523B48">
      <w:pPr>
        <w:pStyle w:val="NoSpacing"/>
        <w:spacing w:line="480" w:lineRule="auto"/>
        <w:rPr>
          <w:rFonts w:ascii="Times New Roman" w:hAnsi="Times New Roman" w:cs="Times New Roman"/>
          <w:sz w:val="24"/>
          <w:szCs w:val="24"/>
        </w:rPr>
      </w:pPr>
      <w:r w:rsidRPr="0084678F">
        <w:rPr>
          <w:rFonts w:ascii="Times New Roman" w:hAnsi="Times New Roman" w:cs="Times New Roman"/>
          <w:b/>
          <w:bCs/>
          <w:sz w:val="24"/>
          <w:szCs w:val="24"/>
        </w:rPr>
        <w:tab/>
      </w:r>
      <w:r w:rsidRPr="0084678F">
        <w:rPr>
          <w:rFonts w:ascii="Times New Roman" w:hAnsi="Times New Roman" w:cs="Times New Roman"/>
          <w:sz w:val="24"/>
          <w:szCs w:val="24"/>
        </w:rPr>
        <w:t xml:space="preserve">With a small sample size, triangulation of </w:t>
      </w:r>
      <w:r>
        <w:rPr>
          <w:rFonts w:ascii="Times New Roman" w:hAnsi="Times New Roman" w:cs="Times New Roman"/>
          <w:sz w:val="24"/>
          <w:szCs w:val="24"/>
        </w:rPr>
        <w:t>multiple</w:t>
      </w:r>
      <w:r w:rsidRPr="0084678F">
        <w:rPr>
          <w:rFonts w:ascii="Times New Roman" w:hAnsi="Times New Roman" w:cs="Times New Roman"/>
          <w:sz w:val="24"/>
          <w:szCs w:val="24"/>
        </w:rPr>
        <w:t xml:space="preserve"> </w:t>
      </w:r>
      <w:r>
        <w:rPr>
          <w:rFonts w:ascii="Times New Roman" w:hAnsi="Times New Roman" w:cs="Times New Roman"/>
          <w:sz w:val="24"/>
          <w:szCs w:val="24"/>
        </w:rPr>
        <w:t>types of data</w:t>
      </w:r>
      <w:r w:rsidRPr="0084678F">
        <w:rPr>
          <w:rFonts w:ascii="Times New Roman" w:hAnsi="Times New Roman" w:cs="Times New Roman"/>
          <w:sz w:val="24"/>
          <w:szCs w:val="24"/>
        </w:rPr>
        <w:t xml:space="preserve"> is crucial</w:t>
      </w:r>
      <w:bookmarkEnd w:id="95"/>
      <w:r w:rsidRPr="0084678F">
        <w:rPr>
          <w:rFonts w:ascii="Times New Roman" w:hAnsi="Times New Roman" w:cs="Times New Roman"/>
          <w:sz w:val="24"/>
          <w:szCs w:val="24"/>
        </w:rPr>
        <w:t xml:space="preserve"> (Mertens, 2015). The qualitative findings in this study add nuance and incorporate multiple</w:t>
      </w:r>
      <w:r>
        <w:rPr>
          <w:rFonts w:ascii="Times New Roman" w:hAnsi="Times New Roman" w:cs="Times New Roman"/>
          <w:sz w:val="24"/>
          <w:szCs w:val="24"/>
        </w:rPr>
        <w:t xml:space="preserve"> layers of </w:t>
      </w:r>
      <w:r w:rsidRPr="0084678F">
        <w:rPr>
          <w:rFonts w:ascii="Times New Roman" w:hAnsi="Times New Roman" w:cs="Times New Roman"/>
          <w:sz w:val="24"/>
          <w:szCs w:val="24"/>
        </w:rPr>
        <w:t xml:space="preserve">perspectives related to OST programs and outcomes.  </w:t>
      </w:r>
    </w:p>
    <w:p w14:paraId="73130CC9" w14:textId="77777777" w:rsidR="00523B48" w:rsidRDefault="00523B48" w:rsidP="00523B48">
      <w:pPr>
        <w:pStyle w:val="NoSpacing"/>
        <w:spacing w:line="480" w:lineRule="auto"/>
        <w:ind w:firstLine="720"/>
        <w:rPr>
          <w:rFonts w:ascii="Times New Roman" w:hAnsi="Times New Roman" w:cs="Times New Roman"/>
          <w:sz w:val="24"/>
          <w:szCs w:val="24"/>
        </w:rPr>
      </w:pPr>
      <w:r w:rsidRPr="007B0C86">
        <w:rPr>
          <w:rFonts w:ascii="Times New Roman" w:hAnsi="Times New Roman" w:cs="Times New Roman"/>
          <w:b/>
          <w:bCs/>
          <w:sz w:val="24"/>
          <w:szCs w:val="24"/>
        </w:rPr>
        <w:t>Findings from STEM programs.</w:t>
      </w:r>
      <w:r w:rsidRPr="007B0C86">
        <w:rPr>
          <w:rFonts w:ascii="Times New Roman" w:hAnsi="Times New Roman" w:cs="Times New Roman"/>
          <w:b/>
          <w:bCs/>
          <w:sz w:val="32"/>
          <w:szCs w:val="32"/>
        </w:rPr>
        <w:t xml:space="preserve"> </w:t>
      </w:r>
      <w:r w:rsidRPr="0084678F">
        <w:rPr>
          <w:rFonts w:ascii="Times New Roman" w:hAnsi="Times New Roman" w:cs="Times New Roman"/>
          <w:sz w:val="24"/>
          <w:szCs w:val="24"/>
        </w:rPr>
        <w:t xml:space="preserve">The qualitative data revealed that parents, students, and teachers identified different outcomes associated with participation in STEM programs. Through technology and engineering-focused challenges and activities, students reported that they learned how to solve problems with their peers. When students spoke about getting to work together, they used positive phrases and described friendships that were formed in their programs that would not have formed during the regular school day (since programs were multi-age). </w:t>
      </w:r>
    </w:p>
    <w:p w14:paraId="3CDE6F29" w14:textId="77777777" w:rsidR="00523B48" w:rsidRDefault="00523B48" w:rsidP="00523B48">
      <w:pPr>
        <w:pStyle w:val="NoSpacing"/>
        <w:spacing w:line="480" w:lineRule="auto"/>
        <w:ind w:firstLine="720"/>
        <w:rPr>
          <w:rFonts w:ascii="Times New Roman" w:hAnsi="Times New Roman" w:cs="Times New Roman"/>
          <w:sz w:val="24"/>
          <w:szCs w:val="24"/>
        </w:rPr>
      </w:pPr>
      <w:r w:rsidRPr="002E6D01">
        <w:rPr>
          <w:rFonts w:ascii="Times New Roman" w:hAnsi="Times New Roman" w:cs="Times New Roman"/>
          <w:sz w:val="24"/>
          <w:szCs w:val="24"/>
        </w:rPr>
        <w:t>Parents</w:t>
      </w:r>
      <w:r w:rsidRPr="0084678F">
        <w:rPr>
          <w:rFonts w:ascii="Times New Roman" w:hAnsi="Times New Roman" w:cs="Times New Roman"/>
          <w:sz w:val="24"/>
          <w:szCs w:val="24"/>
        </w:rPr>
        <w:t xml:space="preserve"> focused more on</w:t>
      </w:r>
      <w:r>
        <w:rPr>
          <w:rFonts w:ascii="Times New Roman" w:hAnsi="Times New Roman" w:cs="Times New Roman"/>
          <w:sz w:val="24"/>
          <w:szCs w:val="24"/>
        </w:rPr>
        <w:t xml:space="preserve"> the ways that OST programs shaped</w:t>
      </w:r>
      <w:r w:rsidRPr="0084678F">
        <w:rPr>
          <w:rFonts w:ascii="Times New Roman" w:hAnsi="Times New Roman" w:cs="Times New Roman"/>
          <w:sz w:val="24"/>
          <w:szCs w:val="24"/>
        </w:rPr>
        <w:t xml:space="preserve"> </w:t>
      </w:r>
      <w:r>
        <w:rPr>
          <w:rFonts w:ascii="Times New Roman" w:hAnsi="Times New Roman" w:cs="Times New Roman"/>
          <w:sz w:val="24"/>
          <w:szCs w:val="24"/>
        </w:rPr>
        <w:t>their child’s</w:t>
      </w:r>
      <w:r w:rsidRPr="0084678F">
        <w:rPr>
          <w:rFonts w:ascii="Times New Roman" w:hAnsi="Times New Roman" w:cs="Times New Roman"/>
          <w:sz w:val="24"/>
          <w:szCs w:val="24"/>
        </w:rPr>
        <w:t xml:space="preserve"> knowledge, skills, and identities as </w:t>
      </w:r>
      <w:r>
        <w:rPr>
          <w:rFonts w:ascii="Times New Roman" w:hAnsi="Times New Roman" w:cs="Times New Roman"/>
          <w:sz w:val="24"/>
          <w:szCs w:val="24"/>
        </w:rPr>
        <w:t>individuals</w:t>
      </w:r>
      <w:r w:rsidRPr="0084678F">
        <w:rPr>
          <w:rFonts w:ascii="Times New Roman" w:hAnsi="Times New Roman" w:cs="Times New Roman"/>
          <w:sz w:val="24"/>
          <w:szCs w:val="24"/>
        </w:rPr>
        <w:t xml:space="preserve"> </w:t>
      </w:r>
      <w:r>
        <w:rPr>
          <w:rFonts w:ascii="Times New Roman" w:hAnsi="Times New Roman" w:cs="Times New Roman"/>
          <w:sz w:val="24"/>
          <w:szCs w:val="24"/>
        </w:rPr>
        <w:t>who are capable of doing STEM work</w:t>
      </w:r>
      <w:r w:rsidRPr="0084678F">
        <w:rPr>
          <w:rFonts w:ascii="Times New Roman" w:hAnsi="Times New Roman" w:cs="Times New Roman"/>
          <w:sz w:val="24"/>
          <w:szCs w:val="24"/>
        </w:rPr>
        <w:t xml:space="preserve">. The </w:t>
      </w:r>
      <w:r>
        <w:rPr>
          <w:rFonts w:ascii="Times New Roman" w:hAnsi="Times New Roman" w:cs="Times New Roman"/>
          <w:sz w:val="24"/>
          <w:szCs w:val="24"/>
        </w:rPr>
        <w:t>following examples from a father, Fernando, and son, Joe,</w:t>
      </w:r>
      <w:r w:rsidRPr="0084678F">
        <w:rPr>
          <w:rFonts w:ascii="Times New Roman" w:hAnsi="Times New Roman" w:cs="Times New Roman"/>
          <w:sz w:val="24"/>
          <w:szCs w:val="24"/>
        </w:rPr>
        <w:t xml:space="preserve"> captures the essence of the </w:t>
      </w:r>
      <w:r>
        <w:rPr>
          <w:rFonts w:ascii="Times New Roman" w:hAnsi="Times New Roman" w:cs="Times New Roman"/>
          <w:sz w:val="24"/>
          <w:szCs w:val="24"/>
        </w:rPr>
        <w:t>qualitative</w:t>
      </w:r>
      <w:r w:rsidRPr="0084678F">
        <w:rPr>
          <w:rFonts w:ascii="Times New Roman" w:hAnsi="Times New Roman" w:cs="Times New Roman"/>
          <w:sz w:val="24"/>
          <w:szCs w:val="24"/>
        </w:rPr>
        <w:t xml:space="preserve"> findings related to growth in STEM identity associated with program involvement. </w:t>
      </w:r>
    </w:p>
    <w:p w14:paraId="3C5B405A" w14:textId="7690E6BA" w:rsidR="00523B48" w:rsidRDefault="00523B48" w:rsidP="00B16A74">
      <w:pPr>
        <w:ind w:left="720"/>
        <w:contextualSpacing/>
      </w:pPr>
      <w:r w:rsidRPr="0084678F">
        <w:t>When my son does things at home, I wonder out loud, “Hey, how did you do that?” He says, “I know how to do this, and I know how to take apart a cell phone and put it back together.</w:t>
      </w:r>
      <w:r w:rsidR="000A0EDE">
        <w:t>”</w:t>
      </w:r>
      <w:r w:rsidRPr="0084678F">
        <w:t xml:space="preserve"> He is learning how to solve problems on his own and to ask questions that he can think about solutions. But he benefits from having the opportunity to experience new things in his clubs in a safe way.</w:t>
      </w:r>
      <w:r>
        <w:t xml:space="preserve"> (Fernando)</w:t>
      </w:r>
    </w:p>
    <w:p w14:paraId="13C088FA" w14:textId="77777777" w:rsidR="00523B48" w:rsidRPr="009E5DC4" w:rsidRDefault="00523B48" w:rsidP="00B16A74">
      <w:pPr>
        <w:ind w:left="720"/>
        <w:contextualSpacing/>
      </w:pPr>
      <w:r w:rsidRPr="0084678F">
        <w:lastRenderedPageBreak/>
        <w:t>In my [robotics] class, we’re building a robot. We are programming and we build it together. We use teamwork and sometimes the teacher puts us in a group of three or four, but we have a lot of fun doing it all together.</w:t>
      </w:r>
      <w:r>
        <w:t xml:space="preserve"> (Joe)</w:t>
      </w:r>
    </w:p>
    <w:p w14:paraId="5C538ED9" w14:textId="77777777" w:rsidR="00523B48" w:rsidRDefault="00523B48" w:rsidP="00523B48">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Joe </w:t>
      </w:r>
      <w:r w:rsidRPr="0084678F">
        <w:rPr>
          <w:rFonts w:ascii="Times New Roman" w:hAnsi="Times New Roman" w:cs="Times New Roman"/>
          <w:sz w:val="24"/>
          <w:szCs w:val="24"/>
        </w:rPr>
        <w:t xml:space="preserve">clearly felt confident enough to communicate his knowledge and capability </w:t>
      </w:r>
      <w:r>
        <w:rPr>
          <w:rFonts w:ascii="Times New Roman" w:hAnsi="Times New Roman" w:cs="Times New Roman"/>
          <w:sz w:val="24"/>
          <w:szCs w:val="24"/>
        </w:rPr>
        <w:t>to</w:t>
      </w:r>
      <w:r w:rsidRPr="0084678F">
        <w:rPr>
          <w:rFonts w:ascii="Times New Roman" w:hAnsi="Times New Roman" w:cs="Times New Roman"/>
          <w:sz w:val="24"/>
          <w:szCs w:val="24"/>
        </w:rPr>
        <w:t xml:space="preserve"> his father, who recognized that</w:t>
      </w:r>
      <w:r>
        <w:rPr>
          <w:rFonts w:ascii="Times New Roman" w:hAnsi="Times New Roman" w:cs="Times New Roman"/>
          <w:sz w:val="24"/>
          <w:szCs w:val="24"/>
        </w:rPr>
        <w:t xml:space="preserve"> OST programs </w:t>
      </w:r>
      <w:r w:rsidRPr="0084678F">
        <w:rPr>
          <w:rFonts w:ascii="Times New Roman" w:hAnsi="Times New Roman" w:cs="Times New Roman"/>
          <w:sz w:val="24"/>
          <w:szCs w:val="24"/>
        </w:rPr>
        <w:t xml:space="preserve">gave him time and space to explore his technological interests. </w:t>
      </w:r>
      <w:r>
        <w:rPr>
          <w:rFonts w:ascii="Times New Roman" w:hAnsi="Times New Roman" w:cs="Times New Roman"/>
          <w:sz w:val="24"/>
          <w:szCs w:val="24"/>
        </w:rPr>
        <w:t xml:space="preserve">This finding aligns with the quantitative findings about growth in STEM identity. </w:t>
      </w:r>
    </w:p>
    <w:p w14:paraId="0C9C053C" w14:textId="77777777" w:rsidR="00523B48" w:rsidRDefault="00523B48" w:rsidP="00523B48">
      <w:pPr>
        <w:ind w:firstLine="720"/>
        <w:contextualSpacing/>
      </w:pPr>
      <w:r w:rsidRPr="0084678F">
        <w:t>STEM program teachers focused primarily</w:t>
      </w:r>
      <w:r>
        <w:t xml:space="preserve"> on supporting students’ conceptualization of STEM</w:t>
      </w:r>
      <w:r w:rsidRPr="0084678F">
        <w:t xml:space="preserve"> </w:t>
      </w:r>
      <w:r>
        <w:t>in addition to social skill and dispositional development</w:t>
      </w:r>
      <w:r w:rsidRPr="0084678F">
        <w:t xml:space="preserve">. </w:t>
      </w:r>
      <w:r>
        <w:t>Magda, City Engineering teacher, stated:</w:t>
      </w:r>
    </w:p>
    <w:p w14:paraId="7B080DC1" w14:textId="4569621A" w:rsidR="00523B48" w:rsidRPr="0084678F" w:rsidRDefault="00523B48" w:rsidP="00B16A74">
      <w:pPr>
        <w:ind w:left="720"/>
        <w:contextualSpacing/>
      </w:pPr>
      <w:r w:rsidRPr="0084678F">
        <w:t xml:space="preserve">It was important to point out all the different things that are included in STEM because I think a lot of [the students] really only think of like science and math. It’s important to show that [areas of STEM] are interconnected and to broaden students’ scope of what STEM is. </w:t>
      </w:r>
    </w:p>
    <w:p w14:paraId="7F049FC4" w14:textId="77777777" w:rsidR="00523B48" w:rsidRDefault="00523B48" w:rsidP="00523B48">
      <w:pPr>
        <w:pStyle w:val="NoSpacing"/>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A</w:t>
      </w:r>
      <w:r w:rsidRPr="0084678F">
        <w:rPr>
          <w:rFonts w:ascii="Times New Roman" w:hAnsi="Times New Roman" w:cs="Times New Roman"/>
          <w:sz w:val="24"/>
          <w:szCs w:val="24"/>
        </w:rPr>
        <w:t xml:space="preserve"> few teachers recognized that students </w:t>
      </w:r>
      <w:r>
        <w:rPr>
          <w:rFonts w:ascii="Times New Roman" w:hAnsi="Times New Roman" w:cs="Times New Roman"/>
          <w:sz w:val="24"/>
          <w:szCs w:val="24"/>
        </w:rPr>
        <w:t>did</w:t>
      </w:r>
      <w:r w:rsidRPr="0084678F">
        <w:rPr>
          <w:rFonts w:ascii="Times New Roman" w:hAnsi="Times New Roman" w:cs="Times New Roman"/>
          <w:sz w:val="24"/>
          <w:szCs w:val="24"/>
        </w:rPr>
        <w:t xml:space="preserve"> not fully understand STEM and that OST programs afforded opportunities to </w:t>
      </w:r>
      <w:r>
        <w:rPr>
          <w:rFonts w:ascii="Times New Roman" w:hAnsi="Times New Roman" w:cs="Times New Roman"/>
          <w:sz w:val="24"/>
          <w:szCs w:val="24"/>
        </w:rPr>
        <w:t>experience what STEM looked and felt like</w:t>
      </w:r>
      <w:r w:rsidRPr="0084678F">
        <w:rPr>
          <w:rFonts w:ascii="Times New Roman" w:hAnsi="Times New Roman" w:cs="Times New Roman"/>
          <w:sz w:val="24"/>
          <w:szCs w:val="24"/>
        </w:rPr>
        <w:t xml:space="preserve">. Interestingly, many of the youngest students </w:t>
      </w:r>
      <w:r>
        <w:rPr>
          <w:rFonts w:ascii="Times New Roman" w:hAnsi="Times New Roman" w:cs="Times New Roman"/>
          <w:sz w:val="24"/>
          <w:szCs w:val="24"/>
        </w:rPr>
        <w:t>in 1</w:t>
      </w:r>
      <w:r w:rsidRPr="00997EB5">
        <w:rPr>
          <w:rFonts w:ascii="Times New Roman" w:hAnsi="Times New Roman" w:cs="Times New Roman"/>
          <w:sz w:val="24"/>
          <w:szCs w:val="24"/>
          <w:vertAlign w:val="superscript"/>
        </w:rPr>
        <w:t>st</w:t>
      </w:r>
      <w:r>
        <w:rPr>
          <w:rFonts w:ascii="Times New Roman" w:hAnsi="Times New Roman" w:cs="Times New Roman"/>
          <w:sz w:val="24"/>
          <w:szCs w:val="24"/>
        </w:rPr>
        <w:t xml:space="preserve"> and 2</w:t>
      </w:r>
      <w:r w:rsidRPr="00997EB5">
        <w:rPr>
          <w:rFonts w:ascii="Times New Roman" w:hAnsi="Times New Roman" w:cs="Times New Roman"/>
          <w:sz w:val="24"/>
          <w:szCs w:val="24"/>
          <w:vertAlign w:val="superscript"/>
        </w:rPr>
        <w:t>nd</w:t>
      </w:r>
      <w:r>
        <w:rPr>
          <w:rFonts w:ascii="Times New Roman" w:hAnsi="Times New Roman" w:cs="Times New Roman"/>
          <w:sz w:val="24"/>
          <w:szCs w:val="24"/>
        </w:rPr>
        <w:t xml:space="preserve"> grades </w:t>
      </w:r>
      <w:r w:rsidRPr="0084678F">
        <w:rPr>
          <w:rFonts w:ascii="Times New Roman" w:hAnsi="Times New Roman" w:cs="Times New Roman"/>
          <w:sz w:val="24"/>
          <w:szCs w:val="24"/>
        </w:rPr>
        <w:t>still did not fully understand what STEM was</w:t>
      </w:r>
      <w:r>
        <w:rPr>
          <w:rFonts w:ascii="Times New Roman" w:hAnsi="Times New Roman" w:cs="Times New Roman"/>
          <w:sz w:val="24"/>
          <w:szCs w:val="24"/>
        </w:rPr>
        <w:t>, even at the end of programming</w:t>
      </w:r>
      <w:r w:rsidRPr="0084678F">
        <w:rPr>
          <w:rFonts w:ascii="Times New Roman" w:hAnsi="Times New Roman" w:cs="Times New Roman"/>
          <w:sz w:val="24"/>
          <w:szCs w:val="24"/>
        </w:rPr>
        <w:t xml:space="preserve">. In one case, a little boy explained that he liked Robotics more than STEM. When the researcher </w:t>
      </w:r>
      <w:r>
        <w:rPr>
          <w:rFonts w:ascii="Times New Roman" w:hAnsi="Times New Roman" w:cs="Times New Roman"/>
          <w:sz w:val="24"/>
          <w:szCs w:val="24"/>
        </w:rPr>
        <w:t xml:space="preserve">shared </w:t>
      </w:r>
      <w:r w:rsidRPr="0084678F">
        <w:rPr>
          <w:rFonts w:ascii="Times New Roman" w:hAnsi="Times New Roman" w:cs="Times New Roman"/>
          <w:sz w:val="24"/>
          <w:szCs w:val="24"/>
        </w:rPr>
        <w:t xml:space="preserve">that robotics </w:t>
      </w:r>
      <w:r w:rsidRPr="0084678F">
        <w:rPr>
          <w:rFonts w:ascii="Times New Roman" w:hAnsi="Times New Roman" w:cs="Times New Roman"/>
          <w:i/>
          <w:iCs/>
          <w:sz w:val="24"/>
          <w:szCs w:val="24"/>
        </w:rPr>
        <w:t>is</w:t>
      </w:r>
      <w:r w:rsidRPr="0084678F">
        <w:rPr>
          <w:rFonts w:ascii="Times New Roman" w:hAnsi="Times New Roman" w:cs="Times New Roman"/>
          <w:sz w:val="24"/>
          <w:szCs w:val="24"/>
        </w:rPr>
        <w:t xml:space="preserve"> STEM, </w:t>
      </w:r>
      <w:r>
        <w:rPr>
          <w:rFonts w:ascii="Times New Roman" w:hAnsi="Times New Roman" w:cs="Times New Roman"/>
          <w:sz w:val="24"/>
          <w:szCs w:val="24"/>
        </w:rPr>
        <w:t>he</w:t>
      </w:r>
      <w:r w:rsidRPr="0084678F">
        <w:rPr>
          <w:rFonts w:ascii="Times New Roman" w:hAnsi="Times New Roman" w:cs="Times New Roman"/>
          <w:sz w:val="24"/>
          <w:szCs w:val="24"/>
        </w:rPr>
        <w:t xml:space="preserve"> replied</w:t>
      </w:r>
      <w:r>
        <w:rPr>
          <w:rFonts w:ascii="Times New Roman" w:hAnsi="Times New Roman" w:cs="Times New Roman"/>
          <w:sz w:val="24"/>
          <w:szCs w:val="24"/>
        </w:rPr>
        <w:t xml:space="preserve"> in a surprised manner</w:t>
      </w:r>
      <w:r w:rsidRPr="0084678F">
        <w:rPr>
          <w:rFonts w:ascii="Times New Roman" w:hAnsi="Times New Roman" w:cs="Times New Roman"/>
          <w:sz w:val="24"/>
          <w:szCs w:val="24"/>
        </w:rPr>
        <w:t xml:space="preserve">, “It is?” </w:t>
      </w:r>
      <w:r>
        <w:rPr>
          <w:rFonts w:ascii="Times New Roman" w:hAnsi="Times New Roman" w:cs="Times New Roman"/>
          <w:sz w:val="24"/>
          <w:szCs w:val="24"/>
        </w:rPr>
        <w:t xml:space="preserve">Teachers also focused on the dispositional outcomes associated with collaborative work in OST programs. Stephen emphasized peer mentorship as a valuable way to promote communication skills and problem solving. </w:t>
      </w:r>
    </w:p>
    <w:p w14:paraId="0A9E6A83" w14:textId="19CD0534" w:rsidR="00523B48" w:rsidRPr="00A25C03" w:rsidRDefault="00523B48" w:rsidP="00A25C03">
      <w:pPr>
        <w:pStyle w:val="NoSpacing"/>
        <w:spacing w:line="480" w:lineRule="auto"/>
        <w:ind w:left="720"/>
        <w:contextualSpacing/>
        <w:rPr>
          <w:rFonts w:ascii="Times New Roman" w:hAnsi="Times New Roman" w:cs="Times New Roman"/>
          <w:sz w:val="24"/>
        </w:rPr>
      </w:pPr>
      <w:r w:rsidRPr="00A25C03">
        <w:rPr>
          <w:rFonts w:ascii="Times New Roman" w:hAnsi="Times New Roman" w:cs="Times New Roman"/>
          <w:sz w:val="24"/>
        </w:rPr>
        <w:lastRenderedPageBreak/>
        <w:t>One of the benefits that's unique to afterschool programs is having multi-age classrooms. I'm very big on the social aspect of my classroom and so anything that I can do to try to help kids to be able to communicate with each other better, I'm all for… It was cool because the older ones were able to help the younger ones. They were working towards a common goal. Having that in the afterschool program is a way that teachers can also encourage kids to help each other out and to work together. So, I think that's really valuable.</w:t>
      </w:r>
    </w:p>
    <w:p w14:paraId="7A68D903" w14:textId="77777777" w:rsidR="00523B48" w:rsidRPr="0084678F" w:rsidRDefault="00523B48" w:rsidP="00523B48">
      <w:pPr>
        <w:pStyle w:val="NoSpacing"/>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Other teachers also emphasized the growth of social emotional skills like confidence, empathy, and patience resulting from collaborative group work. </w:t>
      </w:r>
      <w:r w:rsidRPr="0084678F">
        <w:rPr>
          <w:rFonts w:ascii="Times New Roman" w:hAnsi="Times New Roman" w:cs="Times New Roman"/>
          <w:sz w:val="24"/>
          <w:szCs w:val="24"/>
        </w:rPr>
        <w:t>Data from observations and lesson plans revealed that STEM program teachers incorporated experiential learning</w:t>
      </w:r>
      <w:r>
        <w:rPr>
          <w:rFonts w:ascii="Times New Roman" w:hAnsi="Times New Roman" w:cs="Times New Roman"/>
          <w:sz w:val="24"/>
          <w:szCs w:val="24"/>
        </w:rPr>
        <w:t>;</w:t>
      </w:r>
      <w:r w:rsidRPr="0084678F">
        <w:rPr>
          <w:rFonts w:ascii="Times New Roman" w:hAnsi="Times New Roman" w:cs="Times New Roman"/>
          <w:sz w:val="24"/>
          <w:szCs w:val="24"/>
        </w:rPr>
        <w:t xml:space="preserve"> intentional questioning</w:t>
      </w:r>
      <w:r>
        <w:rPr>
          <w:rFonts w:ascii="Times New Roman" w:hAnsi="Times New Roman" w:cs="Times New Roman"/>
          <w:sz w:val="24"/>
          <w:szCs w:val="24"/>
        </w:rPr>
        <w:t>;</w:t>
      </w:r>
      <w:r w:rsidRPr="0084678F">
        <w:rPr>
          <w:rFonts w:ascii="Times New Roman" w:hAnsi="Times New Roman" w:cs="Times New Roman"/>
          <w:sz w:val="24"/>
          <w:szCs w:val="24"/>
        </w:rPr>
        <w:t xml:space="preserve"> and information, communications, and technological literacy as instructional components to support new STEM learning. </w:t>
      </w:r>
    </w:p>
    <w:p w14:paraId="56C2B761" w14:textId="328A147F" w:rsidR="00523B48" w:rsidRDefault="00523B48" w:rsidP="00042AF3">
      <w:pPr>
        <w:ind w:firstLine="720"/>
      </w:pPr>
      <w:r w:rsidRPr="00042AF3">
        <w:rPr>
          <w:b/>
          <w:bCs/>
        </w:rPr>
        <w:t>Findings from Non-STEM Programs</w:t>
      </w:r>
      <w:r w:rsidR="007B0C86" w:rsidRPr="00042AF3">
        <w:rPr>
          <w:b/>
          <w:bCs/>
        </w:rPr>
        <w:t>.</w:t>
      </w:r>
      <w:r w:rsidR="007B0C86" w:rsidRPr="00042AF3">
        <w:rPr>
          <w:b/>
          <w:bCs/>
          <w:sz w:val="18"/>
          <w:szCs w:val="18"/>
        </w:rPr>
        <w:t xml:space="preserve"> </w:t>
      </w:r>
      <w:r w:rsidRPr="0084678F">
        <w:t xml:space="preserve">The qualitative and quantitative findings from Non-STEM programs </w:t>
      </w:r>
      <w:r>
        <w:t xml:space="preserve">corroborate one another. </w:t>
      </w:r>
      <w:r w:rsidRPr="0084678F">
        <w:t>Students, teachers, and parents emphasized 21</w:t>
      </w:r>
      <w:r w:rsidRPr="0084678F">
        <w:rPr>
          <w:vertAlign w:val="superscript"/>
        </w:rPr>
        <w:t>st</w:t>
      </w:r>
      <w:r w:rsidRPr="0084678F">
        <w:t xml:space="preserve"> century skills as outcomes associated with Non-STEM OST program involvement. Many Non-STEM programs were sports-focused and students frequently mentioned communication, teamwork, and collaboration as important outcomes from their participation in programming. In working and playing together, students learned the value of interpersonal skills and persistence</w:t>
      </w:r>
      <w:r>
        <w:t>.</w:t>
      </w:r>
    </w:p>
    <w:p w14:paraId="0701DC35" w14:textId="77777777" w:rsidR="00523B48" w:rsidRDefault="00523B48" w:rsidP="00523B48">
      <w:pPr>
        <w:pStyle w:val="NoSpacing"/>
        <w:spacing w:line="480" w:lineRule="auto"/>
        <w:ind w:firstLine="720"/>
        <w:rPr>
          <w:rFonts w:ascii="Times New Roman" w:hAnsi="Times New Roman" w:cs="Times New Roman"/>
          <w:sz w:val="24"/>
          <w:szCs w:val="24"/>
        </w:rPr>
      </w:pPr>
      <w:r w:rsidRPr="0084678F">
        <w:rPr>
          <w:rFonts w:ascii="Times New Roman" w:hAnsi="Times New Roman" w:cs="Times New Roman"/>
          <w:sz w:val="24"/>
          <w:szCs w:val="24"/>
        </w:rPr>
        <w:t>Parents of students who participated in Non-STEM OST programs focused more on social emotional and 21</w:t>
      </w:r>
      <w:r w:rsidRPr="0084678F">
        <w:rPr>
          <w:rFonts w:ascii="Times New Roman" w:hAnsi="Times New Roman" w:cs="Times New Roman"/>
          <w:sz w:val="24"/>
          <w:szCs w:val="24"/>
          <w:vertAlign w:val="superscript"/>
        </w:rPr>
        <w:t>st</w:t>
      </w:r>
      <w:r w:rsidRPr="0084678F">
        <w:rPr>
          <w:rFonts w:ascii="Times New Roman" w:hAnsi="Times New Roman" w:cs="Times New Roman"/>
          <w:sz w:val="24"/>
          <w:szCs w:val="24"/>
        </w:rPr>
        <w:t xml:space="preserve"> century skill outcomes like leadership, self-advocacy, and confidence that developed over time. Similarly, program teachers identified situations </w:t>
      </w:r>
      <w:r w:rsidRPr="0084678F">
        <w:rPr>
          <w:rFonts w:ascii="Times New Roman" w:hAnsi="Times New Roman" w:cs="Times New Roman"/>
          <w:sz w:val="24"/>
          <w:szCs w:val="24"/>
        </w:rPr>
        <w:lastRenderedPageBreak/>
        <w:t>that stimulated growth of collaboration, creativity, and the accomplishment of collective goals</w:t>
      </w:r>
      <w:r>
        <w:rPr>
          <w:rFonts w:ascii="Times New Roman" w:hAnsi="Times New Roman" w:cs="Times New Roman"/>
          <w:sz w:val="24"/>
          <w:szCs w:val="24"/>
        </w:rPr>
        <w:t xml:space="preserve">. Maegan, the Readers Theater teacher, expressed the following. </w:t>
      </w:r>
    </w:p>
    <w:p w14:paraId="6D699A2B" w14:textId="77777777" w:rsidR="00523B48" w:rsidRPr="0084678F" w:rsidRDefault="00523B48" w:rsidP="00523B48">
      <w:pPr>
        <w:ind w:left="720"/>
        <w:contextualSpacing/>
      </w:pPr>
      <w:r w:rsidRPr="0084678F">
        <w:t xml:space="preserve">They work as a team together and create something that actually flows from the beginning to the end. There's a structure to it and they have to follow that structure and rely on each other. And if they don't follow that structure and work as a team, it falls apart. </w:t>
      </w:r>
    </w:p>
    <w:p w14:paraId="074C5750" w14:textId="77777777" w:rsidR="00523B48" w:rsidRPr="0084678F" w:rsidRDefault="00523B48" w:rsidP="00523B48">
      <w:pPr>
        <w:pStyle w:val="NoSpacing"/>
        <w:spacing w:line="480" w:lineRule="auto"/>
        <w:rPr>
          <w:rFonts w:ascii="Times New Roman" w:hAnsi="Times New Roman" w:cs="Times New Roman"/>
          <w:sz w:val="24"/>
          <w:szCs w:val="24"/>
        </w:rPr>
      </w:pPr>
      <w:r w:rsidRPr="0084678F">
        <w:rPr>
          <w:rFonts w:ascii="Times New Roman" w:hAnsi="Times New Roman" w:cs="Times New Roman"/>
          <w:sz w:val="24"/>
          <w:szCs w:val="24"/>
        </w:rPr>
        <w:t>Interestingly, the qualitative findings revealed growth in the 21</w:t>
      </w:r>
      <w:r w:rsidRPr="0084678F">
        <w:rPr>
          <w:rFonts w:ascii="Times New Roman" w:hAnsi="Times New Roman" w:cs="Times New Roman"/>
          <w:sz w:val="24"/>
          <w:szCs w:val="24"/>
          <w:vertAlign w:val="superscript"/>
        </w:rPr>
        <w:t>st</w:t>
      </w:r>
      <w:r w:rsidRPr="0084678F">
        <w:rPr>
          <w:rFonts w:ascii="Times New Roman" w:hAnsi="Times New Roman" w:cs="Times New Roman"/>
          <w:sz w:val="24"/>
          <w:szCs w:val="24"/>
        </w:rPr>
        <w:t xml:space="preserve"> skill areas of collaboration, communication, and teamwork, whereas the survey data revealed growth in task and goal-oriented areas. </w:t>
      </w:r>
      <w:r>
        <w:rPr>
          <w:rFonts w:ascii="Times New Roman" w:hAnsi="Times New Roman" w:cs="Times New Roman"/>
          <w:sz w:val="24"/>
          <w:szCs w:val="24"/>
        </w:rPr>
        <w:t xml:space="preserve">Research shows that there is a connection between the two. </w:t>
      </w:r>
      <w:r w:rsidRPr="0084678F">
        <w:rPr>
          <w:rFonts w:ascii="Times New Roman" w:hAnsi="Times New Roman" w:cs="Times New Roman"/>
          <w:sz w:val="24"/>
          <w:szCs w:val="24"/>
        </w:rPr>
        <w:t>Beckett et al. (2009) recommend</w:t>
      </w:r>
      <w:r>
        <w:rPr>
          <w:rFonts w:ascii="Times New Roman" w:hAnsi="Times New Roman" w:cs="Times New Roman"/>
          <w:sz w:val="24"/>
          <w:szCs w:val="24"/>
        </w:rPr>
        <w:t>s</w:t>
      </w:r>
      <w:r w:rsidRPr="0084678F">
        <w:rPr>
          <w:rFonts w:ascii="Times New Roman" w:hAnsi="Times New Roman" w:cs="Times New Roman"/>
          <w:sz w:val="24"/>
          <w:szCs w:val="24"/>
        </w:rPr>
        <w:t xml:space="preserve"> collaborative learning opportunities as supports for academic growth, goal completion, and problem solving. </w:t>
      </w:r>
    </w:p>
    <w:p w14:paraId="16BE5CED" w14:textId="77777777" w:rsidR="00523B48" w:rsidRPr="00B16A74" w:rsidRDefault="00523B48" w:rsidP="00B16A74">
      <w:pPr>
        <w:pStyle w:val="Heading1"/>
        <w:jc w:val="center"/>
        <w:rPr>
          <w:sz w:val="24"/>
          <w:szCs w:val="28"/>
        </w:rPr>
      </w:pPr>
      <w:bookmarkStart w:id="102" w:name="_Toc13571831"/>
      <w:r w:rsidRPr="00B16A74">
        <w:rPr>
          <w:sz w:val="24"/>
          <w:szCs w:val="28"/>
        </w:rPr>
        <w:t>Discussion</w:t>
      </w:r>
      <w:bookmarkEnd w:id="102"/>
    </w:p>
    <w:p w14:paraId="1FFFA0CE" w14:textId="77777777" w:rsidR="00523B48" w:rsidRPr="00B16A74" w:rsidRDefault="00523B48" w:rsidP="00B16A74">
      <w:pPr>
        <w:pStyle w:val="Heading2"/>
        <w:rPr>
          <w:b/>
          <w:bCs/>
          <w:sz w:val="24"/>
          <w:szCs w:val="24"/>
        </w:rPr>
      </w:pPr>
      <w:bookmarkStart w:id="103" w:name="_Toc13571832"/>
      <w:r w:rsidRPr="00B16A74">
        <w:rPr>
          <w:b/>
          <w:bCs/>
          <w:sz w:val="24"/>
          <w:szCs w:val="24"/>
        </w:rPr>
        <w:t>STEM Attitudes and 21</w:t>
      </w:r>
      <w:r w:rsidRPr="00B16A74">
        <w:rPr>
          <w:b/>
          <w:bCs/>
          <w:sz w:val="24"/>
          <w:szCs w:val="24"/>
          <w:vertAlign w:val="superscript"/>
        </w:rPr>
        <w:t>st</w:t>
      </w:r>
      <w:r w:rsidRPr="00B16A74">
        <w:rPr>
          <w:b/>
          <w:bCs/>
          <w:sz w:val="24"/>
          <w:szCs w:val="24"/>
        </w:rPr>
        <w:t xml:space="preserve"> Century Skills</w:t>
      </w:r>
      <w:bookmarkEnd w:id="103"/>
    </w:p>
    <w:p w14:paraId="2CC8B4DC" w14:textId="77777777" w:rsidR="00523B48" w:rsidRPr="0084678F" w:rsidRDefault="00523B48" w:rsidP="00523B48">
      <w:pPr>
        <w:pStyle w:val="NoSpacing"/>
        <w:spacing w:line="480" w:lineRule="auto"/>
        <w:rPr>
          <w:rFonts w:ascii="Times New Roman" w:hAnsi="Times New Roman" w:cs="Times New Roman"/>
          <w:sz w:val="24"/>
          <w:szCs w:val="24"/>
        </w:rPr>
      </w:pPr>
      <w:r w:rsidRPr="0084678F">
        <w:rPr>
          <w:rFonts w:ascii="Times New Roman" w:hAnsi="Times New Roman" w:cs="Times New Roman"/>
          <w:b/>
          <w:bCs/>
          <w:sz w:val="24"/>
          <w:szCs w:val="24"/>
        </w:rPr>
        <w:tab/>
      </w:r>
      <w:r w:rsidRPr="0084678F">
        <w:rPr>
          <w:rFonts w:ascii="Times New Roman" w:hAnsi="Times New Roman" w:cs="Times New Roman"/>
          <w:sz w:val="24"/>
          <w:szCs w:val="24"/>
        </w:rPr>
        <w:t xml:space="preserve">Student participation in OST programs has been shown to promote student engagement, positive attitudes toward school, and interest in academic topics (Beckett et al., 2009). With greater flexibility, more opportunity for student and teacher </w:t>
      </w:r>
      <w:r>
        <w:rPr>
          <w:rFonts w:ascii="Times New Roman" w:hAnsi="Times New Roman" w:cs="Times New Roman"/>
          <w:sz w:val="24"/>
          <w:szCs w:val="24"/>
        </w:rPr>
        <w:t>autonomy</w:t>
      </w:r>
      <w:r w:rsidRPr="0084678F">
        <w:rPr>
          <w:rFonts w:ascii="Times New Roman" w:hAnsi="Times New Roman" w:cs="Times New Roman"/>
          <w:sz w:val="24"/>
          <w:szCs w:val="24"/>
        </w:rPr>
        <w:t>, small class sizes, and mu</w:t>
      </w:r>
      <w:r>
        <w:rPr>
          <w:rFonts w:ascii="Times New Roman" w:hAnsi="Times New Roman" w:cs="Times New Roman"/>
          <w:sz w:val="24"/>
          <w:szCs w:val="24"/>
        </w:rPr>
        <w:t>lt</w:t>
      </w:r>
      <w:r w:rsidRPr="0084678F">
        <w:rPr>
          <w:rFonts w:ascii="Times New Roman" w:hAnsi="Times New Roman" w:cs="Times New Roman"/>
          <w:sz w:val="24"/>
          <w:szCs w:val="24"/>
        </w:rPr>
        <w:t xml:space="preserve">i-age groupings, afterschool programs are </w:t>
      </w:r>
      <w:r>
        <w:rPr>
          <w:rFonts w:ascii="Times New Roman" w:hAnsi="Times New Roman" w:cs="Times New Roman"/>
          <w:sz w:val="24"/>
          <w:szCs w:val="24"/>
        </w:rPr>
        <w:t>designed</w:t>
      </w:r>
      <w:r w:rsidRPr="0084678F">
        <w:rPr>
          <w:rFonts w:ascii="Times New Roman" w:hAnsi="Times New Roman" w:cs="Times New Roman"/>
          <w:sz w:val="24"/>
          <w:szCs w:val="24"/>
        </w:rPr>
        <w:t xml:space="preserve"> to promote more diverse learning opportunities than during the typical school day in traditional classrooms. In this study, students who participated in STEM programs demonstrated an increase in their identification as individuals who engage</w:t>
      </w:r>
      <w:r>
        <w:rPr>
          <w:rFonts w:ascii="Times New Roman" w:hAnsi="Times New Roman" w:cs="Times New Roman"/>
          <w:sz w:val="24"/>
          <w:szCs w:val="24"/>
        </w:rPr>
        <w:t>d</w:t>
      </w:r>
      <w:r w:rsidRPr="0084678F">
        <w:rPr>
          <w:rFonts w:ascii="Times New Roman" w:hAnsi="Times New Roman" w:cs="Times New Roman"/>
          <w:sz w:val="24"/>
          <w:szCs w:val="24"/>
        </w:rPr>
        <w:t xml:space="preserve"> in STEM activities. This is important as STEM attitudes serve as stronger predictors of </w:t>
      </w:r>
      <w:r>
        <w:rPr>
          <w:rFonts w:ascii="Times New Roman" w:hAnsi="Times New Roman" w:cs="Times New Roman"/>
          <w:sz w:val="24"/>
          <w:szCs w:val="24"/>
        </w:rPr>
        <w:t xml:space="preserve">later </w:t>
      </w:r>
      <w:r w:rsidRPr="0084678F">
        <w:rPr>
          <w:rFonts w:ascii="Times New Roman" w:hAnsi="Times New Roman" w:cs="Times New Roman"/>
          <w:sz w:val="24"/>
          <w:szCs w:val="24"/>
        </w:rPr>
        <w:t xml:space="preserve">STEM pursuits </w:t>
      </w:r>
      <w:r>
        <w:rPr>
          <w:rFonts w:ascii="Times New Roman" w:hAnsi="Times New Roman" w:cs="Times New Roman"/>
          <w:sz w:val="24"/>
          <w:szCs w:val="24"/>
        </w:rPr>
        <w:t xml:space="preserve">and successes </w:t>
      </w:r>
      <w:r w:rsidRPr="0084678F">
        <w:rPr>
          <w:rFonts w:ascii="Times New Roman" w:hAnsi="Times New Roman" w:cs="Times New Roman"/>
          <w:sz w:val="24"/>
          <w:szCs w:val="24"/>
        </w:rPr>
        <w:t xml:space="preserve">than any academic measures like grades or test scores (Afterschool Alliance, 2011; Krishnamurthi, Ballard, &amp; Noam, 2014). Findings associated with Non-STEM </w:t>
      </w:r>
      <w:r w:rsidRPr="0084678F">
        <w:rPr>
          <w:rFonts w:ascii="Times New Roman" w:hAnsi="Times New Roman" w:cs="Times New Roman"/>
          <w:sz w:val="24"/>
          <w:szCs w:val="24"/>
        </w:rPr>
        <w:lastRenderedPageBreak/>
        <w:t>programs reveal</w:t>
      </w:r>
      <w:r>
        <w:rPr>
          <w:rFonts w:ascii="Times New Roman" w:hAnsi="Times New Roman" w:cs="Times New Roman"/>
          <w:sz w:val="24"/>
          <w:szCs w:val="24"/>
        </w:rPr>
        <w:t>ed</w:t>
      </w:r>
      <w:r w:rsidRPr="0084678F">
        <w:rPr>
          <w:rFonts w:ascii="Times New Roman" w:hAnsi="Times New Roman" w:cs="Times New Roman"/>
          <w:sz w:val="24"/>
          <w:szCs w:val="24"/>
        </w:rPr>
        <w:t xml:space="preserve"> </w:t>
      </w:r>
      <w:r>
        <w:rPr>
          <w:rFonts w:ascii="Times New Roman" w:hAnsi="Times New Roman" w:cs="Times New Roman"/>
          <w:sz w:val="24"/>
          <w:szCs w:val="24"/>
        </w:rPr>
        <w:t>that student growth was not limited to STEM or academic programs alone. Participation in Non-STEM programs promoted the development of valuable 21</w:t>
      </w:r>
      <w:r w:rsidRPr="00BE5E73">
        <w:rPr>
          <w:rFonts w:ascii="Times New Roman" w:hAnsi="Times New Roman" w:cs="Times New Roman"/>
          <w:sz w:val="24"/>
          <w:szCs w:val="24"/>
          <w:vertAlign w:val="superscript"/>
        </w:rPr>
        <w:t>st</w:t>
      </w:r>
      <w:r>
        <w:rPr>
          <w:rFonts w:ascii="Times New Roman" w:hAnsi="Times New Roman" w:cs="Times New Roman"/>
          <w:sz w:val="24"/>
          <w:szCs w:val="24"/>
        </w:rPr>
        <w:t xml:space="preserve"> century skills. T</w:t>
      </w:r>
      <w:r w:rsidRPr="0084678F">
        <w:rPr>
          <w:rFonts w:ascii="Times New Roman" w:hAnsi="Times New Roman" w:cs="Times New Roman"/>
          <w:sz w:val="24"/>
          <w:szCs w:val="24"/>
        </w:rPr>
        <w:t xml:space="preserve">he mixed methods nature of the study </w:t>
      </w:r>
      <w:r>
        <w:rPr>
          <w:rFonts w:ascii="Times New Roman" w:hAnsi="Times New Roman" w:cs="Times New Roman"/>
          <w:sz w:val="24"/>
          <w:szCs w:val="24"/>
        </w:rPr>
        <w:t xml:space="preserve">revealed </w:t>
      </w:r>
      <w:r w:rsidRPr="0084678F">
        <w:rPr>
          <w:rFonts w:ascii="Times New Roman" w:hAnsi="Times New Roman" w:cs="Times New Roman"/>
          <w:sz w:val="24"/>
          <w:szCs w:val="24"/>
        </w:rPr>
        <w:t xml:space="preserve">diverse </w:t>
      </w:r>
      <w:r>
        <w:rPr>
          <w:rFonts w:ascii="Times New Roman" w:hAnsi="Times New Roman" w:cs="Times New Roman"/>
          <w:sz w:val="24"/>
          <w:szCs w:val="24"/>
        </w:rPr>
        <w:t>approaches to capturing</w:t>
      </w:r>
      <w:r w:rsidRPr="0084678F">
        <w:rPr>
          <w:rFonts w:ascii="Times New Roman" w:hAnsi="Times New Roman" w:cs="Times New Roman"/>
          <w:sz w:val="24"/>
          <w:szCs w:val="24"/>
        </w:rPr>
        <w:t xml:space="preserve"> </w:t>
      </w:r>
      <w:r>
        <w:rPr>
          <w:rFonts w:ascii="Times New Roman" w:hAnsi="Times New Roman" w:cs="Times New Roman"/>
          <w:sz w:val="24"/>
          <w:szCs w:val="24"/>
        </w:rPr>
        <w:t>student growth in both program types</w:t>
      </w:r>
      <w:r w:rsidRPr="0084678F">
        <w:rPr>
          <w:rFonts w:ascii="Times New Roman" w:hAnsi="Times New Roman" w:cs="Times New Roman"/>
          <w:sz w:val="24"/>
          <w:szCs w:val="24"/>
        </w:rPr>
        <w:t>. Though students in STEM programs did not demonstrate the same growth in 21</w:t>
      </w:r>
      <w:r w:rsidRPr="0084678F">
        <w:rPr>
          <w:rFonts w:ascii="Times New Roman" w:hAnsi="Times New Roman" w:cs="Times New Roman"/>
          <w:sz w:val="24"/>
          <w:szCs w:val="24"/>
          <w:vertAlign w:val="superscript"/>
        </w:rPr>
        <w:t>st</w:t>
      </w:r>
      <w:r w:rsidRPr="0084678F">
        <w:rPr>
          <w:rFonts w:ascii="Times New Roman" w:hAnsi="Times New Roman" w:cs="Times New Roman"/>
          <w:sz w:val="24"/>
          <w:szCs w:val="24"/>
        </w:rPr>
        <w:t xml:space="preserve"> century skills as their peers in Non-STEM programs</w:t>
      </w:r>
      <w:r>
        <w:rPr>
          <w:rFonts w:ascii="Times New Roman" w:hAnsi="Times New Roman" w:cs="Times New Roman"/>
          <w:sz w:val="24"/>
          <w:szCs w:val="24"/>
        </w:rPr>
        <w:t xml:space="preserve"> as measured by surveys</w:t>
      </w:r>
      <w:r w:rsidRPr="0084678F">
        <w:rPr>
          <w:rFonts w:ascii="Times New Roman" w:hAnsi="Times New Roman" w:cs="Times New Roman"/>
          <w:sz w:val="24"/>
          <w:szCs w:val="24"/>
        </w:rPr>
        <w:t xml:space="preserve">, focus groups revealed outcomes that the surveys </w:t>
      </w:r>
      <w:r>
        <w:rPr>
          <w:rFonts w:ascii="Times New Roman" w:hAnsi="Times New Roman" w:cs="Times New Roman"/>
          <w:sz w:val="24"/>
          <w:szCs w:val="24"/>
        </w:rPr>
        <w:t>were not able to</w:t>
      </w:r>
      <w:r w:rsidRPr="0084678F">
        <w:rPr>
          <w:rFonts w:ascii="Times New Roman" w:hAnsi="Times New Roman" w:cs="Times New Roman"/>
          <w:sz w:val="24"/>
          <w:szCs w:val="24"/>
        </w:rPr>
        <w:t xml:space="preserve"> capture (Cresswell &amp; Clark, 2018). </w:t>
      </w:r>
    </w:p>
    <w:p w14:paraId="2ACF3457" w14:textId="77777777" w:rsidR="00523B48" w:rsidRPr="00B16A74" w:rsidRDefault="00523B48" w:rsidP="00B16A74">
      <w:pPr>
        <w:pStyle w:val="Heading2"/>
        <w:rPr>
          <w:b/>
          <w:bCs/>
          <w:sz w:val="24"/>
          <w:szCs w:val="24"/>
        </w:rPr>
      </w:pPr>
      <w:bookmarkStart w:id="104" w:name="_Toc13571833"/>
      <w:r w:rsidRPr="00B16A74">
        <w:rPr>
          <w:b/>
          <w:bCs/>
          <w:sz w:val="24"/>
          <w:szCs w:val="24"/>
        </w:rPr>
        <w:t>Nuance of Mixed Methods Research for OST programs</w:t>
      </w:r>
      <w:bookmarkEnd w:id="104"/>
    </w:p>
    <w:p w14:paraId="6A17ADF7" w14:textId="5E4F67D5" w:rsidR="00523B48" w:rsidRPr="0084678F" w:rsidRDefault="00523B48" w:rsidP="00523B48">
      <w:pPr>
        <w:pStyle w:val="NoSpacing"/>
        <w:spacing w:line="480" w:lineRule="auto"/>
        <w:rPr>
          <w:rFonts w:ascii="Times New Roman" w:hAnsi="Times New Roman" w:cs="Times New Roman"/>
          <w:sz w:val="24"/>
          <w:szCs w:val="24"/>
        </w:rPr>
      </w:pPr>
      <w:r w:rsidRPr="0084678F">
        <w:rPr>
          <w:rFonts w:ascii="Times New Roman" w:hAnsi="Times New Roman" w:cs="Times New Roman"/>
          <w:b/>
          <w:bCs/>
          <w:sz w:val="24"/>
          <w:szCs w:val="24"/>
        </w:rPr>
        <w:tab/>
      </w:r>
      <w:r w:rsidRPr="0084678F">
        <w:rPr>
          <w:rFonts w:ascii="Times New Roman" w:hAnsi="Times New Roman" w:cs="Times New Roman"/>
          <w:sz w:val="24"/>
          <w:szCs w:val="24"/>
        </w:rPr>
        <w:t>In a setting where community engagement is held as one of the highest priorities, focus groups</w:t>
      </w:r>
      <w:r>
        <w:rPr>
          <w:rFonts w:ascii="Times New Roman" w:hAnsi="Times New Roman" w:cs="Times New Roman"/>
          <w:sz w:val="24"/>
          <w:szCs w:val="24"/>
        </w:rPr>
        <w:t xml:space="preserve"> and interviews</w:t>
      </w:r>
      <w:r w:rsidRPr="0084678F">
        <w:rPr>
          <w:rFonts w:ascii="Times New Roman" w:hAnsi="Times New Roman" w:cs="Times New Roman"/>
          <w:sz w:val="24"/>
          <w:szCs w:val="24"/>
        </w:rPr>
        <w:t xml:space="preserve"> served to identify OST program outcomes</w:t>
      </w:r>
      <w:r>
        <w:rPr>
          <w:rFonts w:ascii="Times New Roman" w:hAnsi="Times New Roman" w:cs="Times New Roman"/>
          <w:sz w:val="24"/>
          <w:szCs w:val="24"/>
        </w:rPr>
        <w:t xml:space="preserve"> and </w:t>
      </w:r>
      <w:r w:rsidRPr="0084678F">
        <w:rPr>
          <w:rFonts w:ascii="Times New Roman" w:hAnsi="Times New Roman" w:cs="Times New Roman"/>
          <w:sz w:val="24"/>
          <w:szCs w:val="24"/>
        </w:rPr>
        <w:t>to promote communication among</w:t>
      </w:r>
      <w:r>
        <w:rPr>
          <w:rFonts w:ascii="Times New Roman" w:hAnsi="Times New Roman" w:cs="Times New Roman"/>
          <w:sz w:val="24"/>
          <w:szCs w:val="24"/>
        </w:rPr>
        <w:t xml:space="preserve"> all</w:t>
      </w:r>
      <w:r w:rsidRPr="0084678F">
        <w:rPr>
          <w:rFonts w:ascii="Times New Roman" w:hAnsi="Times New Roman" w:cs="Times New Roman"/>
          <w:sz w:val="24"/>
          <w:szCs w:val="24"/>
        </w:rPr>
        <w:t xml:space="preserve"> </w:t>
      </w:r>
      <w:r>
        <w:rPr>
          <w:rFonts w:ascii="Times New Roman" w:hAnsi="Times New Roman" w:cs="Times New Roman"/>
          <w:sz w:val="24"/>
          <w:szCs w:val="24"/>
        </w:rPr>
        <w:t>members of the school community</w:t>
      </w:r>
      <w:r w:rsidRPr="0084678F">
        <w:rPr>
          <w:rFonts w:ascii="Times New Roman" w:hAnsi="Times New Roman" w:cs="Times New Roman"/>
          <w:sz w:val="24"/>
          <w:szCs w:val="24"/>
        </w:rPr>
        <w:t>. During one of the focus group</w:t>
      </w:r>
      <w:r>
        <w:rPr>
          <w:rFonts w:ascii="Times New Roman" w:hAnsi="Times New Roman" w:cs="Times New Roman"/>
          <w:sz w:val="24"/>
          <w:szCs w:val="24"/>
        </w:rPr>
        <w:t xml:space="preserve"> sessions</w:t>
      </w:r>
      <w:r w:rsidRPr="0084678F">
        <w:rPr>
          <w:rFonts w:ascii="Times New Roman" w:hAnsi="Times New Roman" w:cs="Times New Roman"/>
          <w:sz w:val="24"/>
          <w:szCs w:val="24"/>
        </w:rPr>
        <w:t xml:space="preserve">, </w:t>
      </w:r>
      <w:r>
        <w:rPr>
          <w:rFonts w:ascii="Times New Roman" w:hAnsi="Times New Roman" w:cs="Times New Roman"/>
          <w:sz w:val="24"/>
          <w:szCs w:val="24"/>
        </w:rPr>
        <w:t>a</w:t>
      </w:r>
      <w:r w:rsidRPr="0084678F">
        <w:rPr>
          <w:rFonts w:ascii="Times New Roman" w:hAnsi="Times New Roman" w:cs="Times New Roman"/>
          <w:sz w:val="24"/>
          <w:szCs w:val="24"/>
        </w:rPr>
        <w:t xml:space="preserve"> grandmother shared, “I think that this meeting is great. I’ve been in a focus group before, but this is the first one here at the school. I think it is great- allowing us to share our input and feedback</w:t>
      </w:r>
      <w:r>
        <w:rPr>
          <w:rFonts w:ascii="Times New Roman" w:hAnsi="Times New Roman" w:cs="Times New Roman"/>
          <w:sz w:val="24"/>
          <w:szCs w:val="24"/>
        </w:rPr>
        <w:t>.</w:t>
      </w:r>
      <w:r w:rsidRPr="0084678F">
        <w:rPr>
          <w:rFonts w:ascii="Times New Roman" w:hAnsi="Times New Roman" w:cs="Times New Roman"/>
          <w:sz w:val="24"/>
          <w:szCs w:val="24"/>
        </w:rPr>
        <w:t xml:space="preserve">” Another parent echoed that she would be interested in having regular meetings to talk about students’ learning during after school programs. Though unexpected, this finding was an important aspect of the study and speaks to the </w:t>
      </w:r>
      <w:r>
        <w:rPr>
          <w:rFonts w:ascii="Times New Roman" w:hAnsi="Times New Roman" w:cs="Times New Roman"/>
          <w:sz w:val="24"/>
          <w:szCs w:val="24"/>
        </w:rPr>
        <w:t>value</w:t>
      </w:r>
      <w:r w:rsidRPr="0084678F">
        <w:rPr>
          <w:rFonts w:ascii="Times New Roman" w:hAnsi="Times New Roman" w:cs="Times New Roman"/>
          <w:sz w:val="24"/>
          <w:szCs w:val="24"/>
        </w:rPr>
        <w:t xml:space="preserve"> of qualitative data </w:t>
      </w:r>
      <w:r>
        <w:rPr>
          <w:rFonts w:ascii="Times New Roman" w:hAnsi="Times New Roman" w:cs="Times New Roman"/>
          <w:sz w:val="24"/>
          <w:szCs w:val="24"/>
        </w:rPr>
        <w:t>in adding layers of</w:t>
      </w:r>
      <w:r w:rsidRPr="0084678F">
        <w:rPr>
          <w:rFonts w:ascii="Times New Roman" w:hAnsi="Times New Roman" w:cs="Times New Roman"/>
          <w:sz w:val="24"/>
          <w:szCs w:val="24"/>
        </w:rPr>
        <w:t xml:space="preserve"> nuance to quantitative findings (Cresswell &amp; Clark, 2018). Surveys and quantitative measures have an important place in educational research, but when it comes to research in community schools, qualitative methods </w:t>
      </w:r>
      <w:r>
        <w:rPr>
          <w:rFonts w:ascii="Times New Roman" w:hAnsi="Times New Roman" w:cs="Times New Roman"/>
          <w:sz w:val="24"/>
          <w:szCs w:val="24"/>
        </w:rPr>
        <w:t>are essential in</w:t>
      </w:r>
      <w:r w:rsidR="00B16A74">
        <w:rPr>
          <w:rFonts w:ascii="Times New Roman" w:hAnsi="Times New Roman" w:cs="Times New Roman"/>
          <w:sz w:val="24"/>
          <w:szCs w:val="24"/>
        </w:rPr>
        <w:t xml:space="preserve"> supplementing quantitative </w:t>
      </w:r>
      <w:r w:rsidR="00F92DA7">
        <w:rPr>
          <w:rFonts w:ascii="Times New Roman" w:hAnsi="Times New Roman" w:cs="Times New Roman"/>
          <w:sz w:val="24"/>
          <w:szCs w:val="24"/>
        </w:rPr>
        <w:t>findings</w:t>
      </w:r>
      <w:r w:rsidR="00B16A74">
        <w:rPr>
          <w:rFonts w:ascii="Times New Roman" w:hAnsi="Times New Roman" w:cs="Times New Roman"/>
          <w:sz w:val="24"/>
          <w:szCs w:val="24"/>
        </w:rPr>
        <w:t xml:space="preserve"> and</w:t>
      </w:r>
      <w:r>
        <w:rPr>
          <w:rFonts w:ascii="Times New Roman" w:hAnsi="Times New Roman" w:cs="Times New Roman"/>
          <w:sz w:val="24"/>
          <w:szCs w:val="24"/>
        </w:rPr>
        <w:t xml:space="preserve"> capturing a</w:t>
      </w:r>
      <w:r w:rsidRPr="0084678F">
        <w:rPr>
          <w:rFonts w:ascii="Times New Roman" w:hAnsi="Times New Roman" w:cs="Times New Roman"/>
          <w:sz w:val="24"/>
          <w:szCs w:val="24"/>
        </w:rPr>
        <w:t xml:space="preserve"> holistic picture of student learning</w:t>
      </w:r>
      <w:r>
        <w:rPr>
          <w:rFonts w:ascii="Times New Roman" w:hAnsi="Times New Roman" w:cs="Times New Roman"/>
          <w:sz w:val="24"/>
          <w:szCs w:val="24"/>
        </w:rPr>
        <w:t xml:space="preserve"> with many voices and perspectives represented</w:t>
      </w:r>
      <w:r w:rsidRPr="0084678F">
        <w:rPr>
          <w:rFonts w:ascii="Times New Roman" w:hAnsi="Times New Roman" w:cs="Times New Roman"/>
          <w:sz w:val="24"/>
          <w:szCs w:val="24"/>
        </w:rPr>
        <w:t xml:space="preserve">. </w:t>
      </w:r>
    </w:p>
    <w:p w14:paraId="2979DE0F" w14:textId="77777777" w:rsidR="00523B48" w:rsidRPr="00B16A74" w:rsidRDefault="00523B48" w:rsidP="00B16A74">
      <w:pPr>
        <w:pStyle w:val="Heading2"/>
        <w:rPr>
          <w:b/>
          <w:bCs/>
          <w:sz w:val="24"/>
          <w:szCs w:val="24"/>
        </w:rPr>
      </w:pPr>
      <w:bookmarkStart w:id="105" w:name="_Toc13571834"/>
      <w:r w:rsidRPr="00B16A74">
        <w:rPr>
          <w:b/>
          <w:bCs/>
          <w:sz w:val="24"/>
          <w:szCs w:val="24"/>
        </w:rPr>
        <w:lastRenderedPageBreak/>
        <w:t>Challenges Associated with OST Evaluation</w:t>
      </w:r>
      <w:bookmarkEnd w:id="105"/>
    </w:p>
    <w:p w14:paraId="4348AC8E" w14:textId="77777777" w:rsidR="00523B48" w:rsidRPr="0084678F" w:rsidRDefault="00523B48" w:rsidP="00523B48">
      <w:pPr>
        <w:pStyle w:val="NoSpacing"/>
        <w:spacing w:line="480" w:lineRule="auto"/>
        <w:rPr>
          <w:rFonts w:ascii="Times New Roman" w:hAnsi="Times New Roman" w:cs="Times New Roman"/>
          <w:sz w:val="24"/>
          <w:szCs w:val="24"/>
        </w:rPr>
      </w:pPr>
      <w:r w:rsidRPr="0084678F">
        <w:rPr>
          <w:rFonts w:ascii="Times New Roman" w:hAnsi="Times New Roman" w:cs="Times New Roman"/>
          <w:b/>
          <w:bCs/>
          <w:sz w:val="24"/>
          <w:szCs w:val="24"/>
        </w:rPr>
        <w:tab/>
      </w:r>
      <w:r w:rsidRPr="0084678F">
        <w:rPr>
          <w:rFonts w:ascii="Times New Roman" w:hAnsi="Times New Roman" w:cs="Times New Roman"/>
          <w:sz w:val="24"/>
          <w:szCs w:val="24"/>
        </w:rPr>
        <w:t xml:space="preserve">Program evaluation is a critical part of OST program planning, development, continuation, and expansion (Wilkerson &amp; Haden, 2014). However, there </w:t>
      </w:r>
      <w:r>
        <w:rPr>
          <w:rFonts w:ascii="Times New Roman" w:hAnsi="Times New Roman" w:cs="Times New Roman"/>
          <w:sz w:val="24"/>
          <w:szCs w:val="24"/>
        </w:rPr>
        <w:t>are</w:t>
      </w:r>
      <w:r w:rsidRPr="0084678F">
        <w:rPr>
          <w:rFonts w:ascii="Times New Roman" w:hAnsi="Times New Roman" w:cs="Times New Roman"/>
          <w:sz w:val="24"/>
          <w:szCs w:val="24"/>
        </w:rPr>
        <w:t xml:space="preserve"> challenges associated with identifying the right measures to capture outcomes. </w:t>
      </w:r>
      <w:r>
        <w:rPr>
          <w:rFonts w:ascii="Times New Roman" w:hAnsi="Times New Roman" w:cs="Times New Roman"/>
          <w:sz w:val="24"/>
          <w:szCs w:val="24"/>
        </w:rPr>
        <w:t>The</w:t>
      </w:r>
      <w:r w:rsidRPr="0084678F">
        <w:rPr>
          <w:rFonts w:ascii="Times New Roman" w:hAnsi="Times New Roman" w:cs="Times New Roman"/>
          <w:sz w:val="24"/>
          <w:szCs w:val="24"/>
        </w:rPr>
        <w:t xml:space="preserve"> use of survey measures to evaluate young students’ (1</w:t>
      </w:r>
      <w:r w:rsidRPr="0084678F">
        <w:rPr>
          <w:rFonts w:ascii="Times New Roman" w:hAnsi="Times New Roman" w:cs="Times New Roman"/>
          <w:sz w:val="24"/>
          <w:szCs w:val="24"/>
          <w:vertAlign w:val="superscript"/>
        </w:rPr>
        <w:t>st</w:t>
      </w:r>
      <w:r w:rsidRPr="0084678F">
        <w:rPr>
          <w:rFonts w:ascii="Times New Roman" w:hAnsi="Times New Roman" w:cs="Times New Roman"/>
          <w:sz w:val="24"/>
          <w:szCs w:val="24"/>
        </w:rPr>
        <w:t xml:space="preserve"> through 3</w:t>
      </w:r>
      <w:r w:rsidRPr="0084678F">
        <w:rPr>
          <w:rFonts w:ascii="Times New Roman" w:hAnsi="Times New Roman" w:cs="Times New Roman"/>
          <w:sz w:val="24"/>
          <w:szCs w:val="24"/>
          <w:vertAlign w:val="superscript"/>
        </w:rPr>
        <w:t>rd</w:t>
      </w:r>
      <w:r w:rsidRPr="0084678F">
        <w:rPr>
          <w:rFonts w:ascii="Times New Roman" w:hAnsi="Times New Roman" w:cs="Times New Roman"/>
          <w:sz w:val="24"/>
          <w:szCs w:val="24"/>
        </w:rPr>
        <w:t xml:space="preserve"> grade) perceived outcomes, provided a challenge </w:t>
      </w:r>
      <w:r>
        <w:rPr>
          <w:rFonts w:ascii="Times New Roman" w:hAnsi="Times New Roman" w:cs="Times New Roman"/>
          <w:sz w:val="24"/>
          <w:szCs w:val="24"/>
        </w:rPr>
        <w:t>in this study</w:t>
      </w:r>
      <w:r w:rsidRPr="0084678F">
        <w:rPr>
          <w:rFonts w:ascii="Times New Roman" w:hAnsi="Times New Roman" w:cs="Times New Roman"/>
          <w:sz w:val="24"/>
          <w:szCs w:val="24"/>
        </w:rPr>
        <w:t xml:space="preserve">. There are a very few valid and reliable self-report </w:t>
      </w:r>
      <w:r>
        <w:rPr>
          <w:rFonts w:ascii="Times New Roman" w:hAnsi="Times New Roman" w:cs="Times New Roman"/>
          <w:sz w:val="24"/>
          <w:szCs w:val="24"/>
        </w:rPr>
        <w:t xml:space="preserve">measures </w:t>
      </w:r>
      <w:r w:rsidRPr="0084678F">
        <w:rPr>
          <w:rFonts w:ascii="Times New Roman" w:hAnsi="Times New Roman" w:cs="Times New Roman"/>
          <w:sz w:val="24"/>
          <w:szCs w:val="24"/>
        </w:rPr>
        <w:t xml:space="preserve">that can be effectively used with young children (Murchison et al., 2019). Adapting measures intended for older children is not always the most effective or appropriate way to address this gap (as evidenced in this study). In their exploration of the variety of challenges that plague OST program evaluation, Murchison et al. (2019) explain that using typical “school-day approaches” to evaluate OST programs can be “disastrous” since the settings, resources, sample sizes, and limitations are so distinctly different. Other issues with STEM self-report measures involve response-shift bias </w:t>
      </w:r>
      <w:r>
        <w:rPr>
          <w:rFonts w:ascii="Times New Roman" w:hAnsi="Times New Roman" w:cs="Times New Roman"/>
          <w:sz w:val="24"/>
          <w:szCs w:val="24"/>
        </w:rPr>
        <w:t>(Nakonezny &amp; Rogers, 2005)</w:t>
      </w:r>
      <w:r w:rsidRPr="0084678F">
        <w:rPr>
          <w:rFonts w:ascii="Times New Roman" w:hAnsi="Times New Roman" w:cs="Times New Roman"/>
          <w:sz w:val="24"/>
          <w:szCs w:val="24"/>
        </w:rPr>
        <w:t>. This occurs when participants</w:t>
      </w:r>
      <w:r>
        <w:rPr>
          <w:rFonts w:ascii="Times New Roman" w:hAnsi="Times New Roman" w:cs="Times New Roman"/>
          <w:sz w:val="24"/>
          <w:szCs w:val="24"/>
        </w:rPr>
        <w:t>’</w:t>
      </w:r>
      <w:r w:rsidRPr="0084678F">
        <w:rPr>
          <w:rFonts w:ascii="Times New Roman" w:hAnsi="Times New Roman" w:cs="Times New Roman"/>
          <w:sz w:val="24"/>
          <w:szCs w:val="24"/>
        </w:rPr>
        <w:t xml:space="preserve"> self-reported responses change over time because their understanding of the construct changes from pre to posttest due to the experiences </w:t>
      </w:r>
      <w:r>
        <w:rPr>
          <w:rFonts w:ascii="Times New Roman" w:hAnsi="Times New Roman" w:cs="Times New Roman"/>
          <w:sz w:val="24"/>
          <w:szCs w:val="24"/>
        </w:rPr>
        <w:t>that occur within the treatment or</w:t>
      </w:r>
      <w:r w:rsidRPr="0084678F">
        <w:rPr>
          <w:rFonts w:ascii="Times New Roman" w:hAnsi="Times New Roman" w:cs="Times New Roman"/>
          <w:sz w:val="24"/>
          <w:szCs w:val="24"/>
        </w:rPr>
        <w:t xml:space="preserve"> program. Nakonezny and Rogers (2005) and Krishnamurth</w:t>
      </w:r>
      <w:r>
        <w:rPr>
          <w:rFonts w:ascii="Times New Roman" w:hAnsi="Times New Roman" w:cs="Times New Roman"/>
          <w:sz w:val="24"/>
          <w:szCs w:val="24"/>
        </w:rPr>
        <w:t>i</w:t>
      </w:r>
      <w:r w:rsidRPr="0084678F">
        <w:rPr>
          <w:rFonts w:ascii="Times New Roman" w:hAnsi="Times New Roman" w:cs="Times New Roman"/>
          <w:sz w:val="24"/>
          <w:szCs w:val="24"/>
        </w:rPr>
        <w:t xml:space="preserve">, Ballard, and Noam (2014) recommend retrospective evaluation to control for this phenomenon. More research in the area of OST program evaluation is needed to address these gaps. </w:t>
      </w:r>
    </w:p>
    <w:p w14:paraId="5610ABE3" w14:textId="77777777" w:rsidR="00523B48" w:rsidRPr="00B16A74" w:rsidRDefault="00523B48" w:rsidP="00B16A74">
      <w:pPr>
        <w:pStyle w:val="Heading1"/>
        <w:jc w:val="center"/>
        <w:rPr>
          <w:sz w:val="24"/>
          <w:szCs w:val="28"/>
        </w:rPr>
      </w:pPr>
      <w:bookmarkStart w:id="106" w:name="_Toc13571835"/>
      <w:r w:rsidRPr="00B16A74">
        <w:rPr>
          <w:sz w:val="24"/>
          <w:szCs w:val="28"/>
        </w:rPr>
        <w:t>Limitations</w:t>
      </w:r>
      <w:bookmarkEnd w:id="106"/>
    </w:p>
    <w:p w14:paraId="589EF74F" w14:textId="77777777" w:rsidR="00523B48" w:rsidRPr="0084678F" w:rsidRDefault="00523B48" w:rsidP="00523B48">
      <w:pPr>
        <w:pStyle w:val="NoSpacing"/>
        <w:spacing w:line="480" w:lineRule="auto"/>
        <w:rPr>
          <w:rFonts w:ascii="Times New Roman" w:hAnsi="Times New Roman" w:cs="Times New Roman"/>
          <w:sz w:val="24"/>
          <w:szCs w:val="24"/>
        </w:rPr>
      </w:pPr>
      <w:r w:rsidRPr="0084678F">
        <w:rPr>
          <w:rFonts w:ascii="Times New Roman" w:hAnsi="Times New Roman" w:cs="Times New Roman"/>
          <w:b/>
          <w:bCs/>
          <w:sz w:val="24"/>
          <w:szCs w:val="24"/>
        </w:rPr>
        <w:tab/>
      </w:r>
      <w:r w:rsidRPr="0084678F">
        <w:rPr>
          <w:rFonts w:ascii="Times New Roman" w:hAnsi="Times New Roman" w:cs="Times New Roman"/>
          <w:sz w:val="24"/>
          <w:szCs w:val="24"/>
        </w:rPr>
        <w:t>This study included a small convenience sample of students, parents</w:t>
      </w:r>
      <w:r>
        <w:rPr>
          <w:rFonts w:ascii="Times New Roman" w:hAnsi="Times New Roman" w:cs="Times New Roman"/>
          <w:sz w:val="24"/>
          <w:szCs w:val="24"/>
        </w:rPr>
        <w:t>,</w:t>
      </w:r>
      <w:r w:rsidRPr="0084678F">
        <w:rPr>
          <w:rFonts w:ascii="Times New Roman" w:hAnsi="Times New Roman" w:cs="Times New Roman"/>
          <w:sz w:val="24"/>
          <w:szCs w:val="24"/>
        </w:rPr>
        <w:t xml:space="preserve"> and teachers. Though the sample size was appropriate for the qualitative components of the study, it hindered the generalizability of the quantitative findings. Additionally, the </w:t>
      </w:r>
      <w:r w:rsidRPr="0084678F">
        <w:rPr>
          <w:rFonts w:ascii="Times New Roman" w:hAnsi="Times New Roman" w:cs="Times New Roman"/>
          <w:sz w:val="24"/>
          <w:szCs w:val="24"/>
        </w:rPr>
        <w:lastRenderedPageBreak/>
        <w:t>multiple statistical test</w:t>
      </w:r>
      <w:r>
        <w:rPr>
          <w:rFonts w:ascii="Times New Roman" w:hAnsi="Times New Roman" w:cs="Times New Roman"/>
          <w:sz w:val="24"/>
          <w:szCs w:val="24"/>
        </w:rPr>
        <w:t>s</w:t>
      </w:r>
      <w:r w:rsidRPr="0084678F">
        <w:rPr>
          <w:rFonts w:ascii="Times New Roman" w:hAnsi="Times New Roman" w:cs="Times New Roman"/>
          <w:sz w:val="24"/>
          <w:szCs w:val="24"/>
        </w:rPr>
        <w:t xml:space="preserve"> required for the quantitative </w:t>
      </w:r>
      <w:r>
        <w:rPr>
          <w:rFonts w:ascii="Times New Roman" w:hAnsi="Times New Roman" w:cs="Times New Roman"/>
          <w:sz w:val="24"/>
          <w:szCs w:val="24"/>
        </w:rPr>
        <w:t>segment of the study</w:t>
      </w:r>
      <w:r w:rsidRPr="0084678F">
        <w:rPr>
          <w:rFonts w:ascii="Times New Roman" w:hAnsi="Times New Roman" w:cs="Times New Roman"/>
          <w:sz w:val="24"/>
          <w:szCs w:val="24"/>
        </w:rPr>
        <w:t xml:space="preserve"> increased the possibility for type 1 errors, the rejection of a true null. A larger sample size would </w:t>
      </w:r>
      <w:r>
        <w:rPr>
          <w:rFonts w:ascii="Times New Roman" w:hAnsi="Times New Roman" w:cs="Times New Roman"/>
          <w:sz w:val="24"/>
          <w:szCs w:val="24"/>
        </w:rPr>
        <w:t xml:space="preserve">also </w:t>
      </w:r>
      <w:r w:rsidRPr="0084678F">
        <w:rPr>
          <w:rFonts w:ascii="Times New Roman" w:hAnsi="Times New Roman" w:cs="Times New Roman"/>
          <w:sz w:val="24"/>
          <w:szCs w:val="24"/>
        </w:rPr>
        <w:t>allow for more complex analyses of the data. An obvious limitation was the mis-adaptation of the S-STEM for 1</w:t>
      </w:r>
      <w:r w:rsidRPr="0084678F">
        <w:rPr>
          <w:rFonts w:ascii="Times New Roman" w:hAnsi="Times New Roman" w:cs="Times New Roman"/>
          <w:sz w:val="24"/>
          <w:szCs w:val="24"/>
          <w:vertAlign w:val="superscript"/>
        </w:rPr>
        <w:t>st</w:t>
      </w:r>
      <w:r w:rsidRPr="0084678F">
        <w:rPr>
          <w:rFonts w:ascii="Times New Roman" w:hAnsi="Times New Roman" w:cs="Times New Roman"/>
          <w:sz w:val="24"/>
          <w:szCs w:val="24"/>
        </w:rPr>
        <w:t xml:space="preserve"> through 3</w:t>
      </w:r>
      <w:r w:rsidRPr="0084678F">
        <w:rPr>
          <w:rFonts w:ascii="Times New Roman" w:hAnsi="Times New Roman" w:cs="Times New Roman"/>
          <w:sz w:val="24"/>
          <w:szCs w:val="24"/>
          <w:vertAlign w:val="superscript"/>
        </w:rPr>
        <w:t>rd</w:t>
      </w:r>
      <w:r w:rsidRPr="0084678F">
        <w:rPr>
          <w:rFonts w:ascii="Times New Roman" w:hAnsi="Times New Roman" w:cs="Times New Roman"/>
          <w:sz w:val="24"/>
          <w:szCs w:val="24"/>
        </w:rPr>
        <w:t xml:space="preserve"> grade students. This rendered the measure unreliable and not usable for the study. Identifying a more appropriate measure </w:t>
      </w:r>
      <w:r>
        <w:rPr>
          <w:rFonts w:ascii="Times New Roman" w:hAnsi="Times New Roman" w:cs="Times New Roman"/>
          <w:sz w:val="24"/>
          <w:szCs w:val="24"/>
        </w:rPr>
        <w:t>would have been ideal and is recommended for future studies</w:t>
      </w:r>
      <w:r w:rsidRPr="0084678F">
        <w:rPr>
          <w:rFonts w:ascii="Times New Roman" w:hAnsi="Times New Roman" w:cs="Times New Roman"/>
          <w:sz w:val="24"/>
          <w:szCs w:val="24"/>
        </w:rPr>
        <w:t>. Finally, the OST programs were only ten weeks long, which may not be long enough to influence student attitudes and 21</w:t>
      </w:r>
      <w:r w:rsidRPr="0084678F">
        <w:rPr>
          <w:rFonts w:ascii="Times New Roman" w:hAnsi="Times New Roman" w:cs="Times New Roman"/>
          <w:sz w:val="24"/>
          <w:szCs w:val="24"/>
          <w:vertAlign w:val="superscript"/>
        </w:rPr>
        <w:t>st</w:t>
      </w:r>
      <w:r w:rsidRPr="0084678F">
        <w:rPr>
          <w:rFonts w:ascii="Times New Roman" w:hAnsi="Times New Roman" w:cs="Times New Roman"/>
          <w:sz w:val="24"/>
          <w:szCs w:val="24"/>
        </w:rPr>
        <w:t xml:space="preserve"> century skills long term. However, students, parents, and teachers did report that OST programs provided meaningful experiences that promoted positive outcomes and sparked new interests for many students. </w:t>
      </w:r>
    </w:p>
    <w:p w14:paraId="6582755A" w14:textId="77777777" w:rsidR="00523B48" w:rsidRPr="00B16A74" w:rsidRDefault="00523B48" w:rsidP="00B16A74">
      <w:pPr>
        <w:pStyle w:val="Heading1"/>
        <w:jc w:val="center"/>
        <w:rPr>
          <w:sz w:val="24"/>
          <w:szCs w:val="28"/>
        </w:rPr>
      </w:pPr>
      <w:bookmarkStart w:id="107" w:name="_Toc13571836"/>
      <w:r w:rsidRPr="00B16A74">
        <w:rPr>
          <w:sz w:val="24"/>
          <w:szCs w:val="28"/>
        </w:rPr>
        <w:t>Conclusion</w:t>
      </w:r>
      <w:bookmarkEnd w:id="107"/>
    </w:p>
    <w:p w14:paraId="58DCEDDD" w14:textId="540BC798" w:rsidR="00523B48" w:rsidRDefault="00523B48" w:rsidP="00523B48">
      <w:pPr>
        <w:pStyle w:val="NoSpacing"/>
        <w:spacing w:line="480" w:lineRule="auto"/>
        <w:rPr>
          <w:rFonts w:ascii="Times New Roman" w:hAnsi="Times New Roman" w:cs="Times New Roman"/>
          <w:sz w:val="24"/>
          <w:szCs w:val="24"/>
        </w:rPr>
      </w:pPr>
      <w:r w:rsidRPr="0084678F">
        <w:rPr>
          <w:rFonts w:ascii="Times New Roman" w:hAnsi="Times New Roman" w:cs="Times New Roman"/>
          <w:sz w:val="24"/>
          <w:szCs w:val="24"/>
        </w:rPr>
        <w:tab/>
        <w:t xml:space="preserve">Many schools have implemented OST programs to help provide students with </w:t>
      </w:r>
      <w:r>
        <w:rPr>
          <w:rFonts w:ascii="Times New Roman" w:hAnsi="Times New Roman" w:cs="Times New Roman"/>
          <w:sz w:val="24"/>
          <w:szCs w:val="24"/>
        </w:rPr>
        <w:t xml:space="preserve">opportunity </w:t>
      </w:r>
      <w:r w:rsidRPr="0084678F">
        <w:rPr>
          <w:rFonts w:ascii="Times New Roman" w:hAnsi="Times New Roman" w:cs="Times New Roman"/>
          <w:sz w:val="24"/>
          <w:szCs w:val="24"/>
        </w:rPr>
        <w:t xml:space="preserve">and time to complete their homework and support academic learning (Afterschool Alliance, 2015; Becket et al., 2009). Recent research reveals that this after school program time holds much more potential for students than </w:t>
      </w:r>
      <w:r>
        <w:rPr>
          <w:rFonts w:ascii="Times New Roman" w:hAnsi="Times New Roman" w:cs="Times New Roman"/>
          <w:sz w:val="24"/>
          <w:szCs w:val="24"/>
        </w:rPr>
        <w:t>simply homework help time</w:t>
      </w:r>
      <w:r w:rsidRPr="0084678F">
        <w:rPr>
          <w:rFonts w:ascii="Times New Roman" w:hAnsi="Times New Roman" w:cs="Times New Roman"/>
          <w:sz w:val="24"/>
          <w:szCs w:val="24"/>
        </w:rPr>
        <w:t xml:space="preserve">. In community schools, OST programs are an important part of the equity strategy to provide rich learning opportunities for all students. In a </w:t>
      </w:r>
      <w:r>
        <w:rPr>
          <w:rFonts w:ascii="Times New Roman" w:hAnsi="Times New Roman" w:cs="Times New Roman"/>
          <w:sz w:val="24"/>
          <w:szCs w:val="24"/>
        </w:rPr>
        <w:t xml:space="preserve">time </w:t>
      </w:r>
      <w:r w:rsidRPr="0084678F">
        <w:rPr>
          <w:rFonts w:ascii="Times New Roman" w:hAnsi="Times New Roman" w:cs="Times New Roman"/>
          <w:sz w:val="24"/>
          <w:szCs w:val="24"/>
        </w:rPr>
        <w:t xml:space="preserve">where advancement, innovation, and STEM exploration are </w:t>
      </w:r>
      <w:r>
        <w:rPr>
          <w:rFonts w:ascii="Times New Roman" w:hAnsi="Times New Roman" w:cs="Times New Roman"/>
          <w:sz w:val="24"/>
          <w:szCs w:val="24"/>
        </w:rPr>
        <w:t>high on the national agenda</w:t>
      </w:r>
      <w:r w:rsidRPr="0084678F">
        <w:rPr>
          <w:rFonts w:ascii="Times New Roman" w:hAnsi="Times New Roman" w:cs="Times New Roman"/>
          <w:sz w:val="24"/>
          <w:szCs w:val="24"/>
        </w:rPr>
        <w:t xml:space="preserve">, OST programs provide an ideal </w:t>
      </w:r>
      <w:r>
        <w:rPr>
          <w:rFonts w:ascii="Times New Roman" w:hAnsi="Times New Roman" w:cs="Times New Roman"/>
          <w:sz w:val="24"/>
          <w:szCs w:val="24"/>
        </w:rPr>
        <w:t>opportunity</w:t>
      </w:r>
      <w:r w:rsidRPr="0084678F">
        <w:rPr>
          <w:rFonts w:ascii="Times New Roman" w:hAnsi="Times New Roman" w:cs="Times New Roman"/>
          <w:sz w:val="24"/>
          <w:szCs w:val="24"/>
        </w:rPr>
        <w:t xml:space="preserve"> for students to make decisions about their learning </w:t>
      </w:r>
      <w:r>
        <w:rPr>
          <w:rFonts w:ascii="Times New Roman" w:hAnsi="Times New Roman" w:cs="Times New Roman"/>
          <w:sz w:val="24"/>
          <w:szCs w:val="24"/>
        </w:rPr>
        <w:t>and cultivate knowledge and skills alongside</w:t>
      </w:r>
      <w:r w:rsidRPr="0084678F">
        <w:rPr>
          <w:rFonts w:ascii="Times New Roman" w:hAnsi="Times New Roman" w:cs="Times New Roman"/>
          <w:sz w:val="24"/>
          <w:szCs w:val="24"/>
        </w:rPr>
        <w:t xml:space="preserve"> peers who are interested in similar areas. Using OST program time to equip students with the 21</w:t>
      </w:r>
      <w:r w:rsidRPr="0084678F">
        <w:rPr>
          <w:rFonts w:ascii="Times New Roman" w:hAnsi="Times New Roman" w:cs="Times New Roman"/>
          <w:sz w:val="24"/>
          <w:szCs w:val="24"/>
          <w:vertAlign w:val="superscript"/>
        </w:rPr>
        <w:t>st</w:t>
      </w:r>
      <w:r w:rsidRPr="0084678F">
        <w:rPr>
          <w:rFonts w:ascii="Times New Roman" w:hAnsi="Times New Roman" w:cs="Times New Roman"/>
          <w:sz w:val="24"/>
          <w:szCs w:val="24"/>
        </w:rPr>
        <w:t xml:space="preserve"> century </w:t>
      </w:r>
      <w:r>
        <w:rPr>
          <w:rFonts w:ascii="Times New Roman" w:hAnsi="Times New Roman" w:cs="Times New Roman"/>
          <w:sz w:val="24"/>
          <w:szCs w:val="24"/>
        </w:rPr>
        <w:t>skills necessary for postsecondary endeavors and the modern workforce is critical</w:t>
      </w:r>
      <w:r w:rsidRPr="0084678F">
        <w:rPr>
          <w:rFonts w:ascii="Times New Roman" w:hAnsi="Times New Roman" w:cs="Times New Roman"/>
          <w:sz w:val="24"/>
          <w:szCs w:val="24"/>
        </w:rPr>
        <w:t xml:space="preserve">, especially </w:t>
      </w:r>
      <w:r>
        <w:rPr>
          <w:rFonts w:ascii="Times New Roman" w:hAnsi="Times New Roman" w:cs="Times New Roman"/>
          <w:sz w:val="24"/>
          <w:szCs w:val="24"/>
        </w:rPr>
        <w:t>since</w:t>
      </w:r>
      <w:r w:rsidRPr="0084678F">
        <w:rPr>
          <w:rFonts w:ascii="Times New Roman" w:hAnsi="Times New Roman" w:cs="Times New Roman"/>
          <w:sz w:val="24"/>
          <w:szCs w:val="24"/>
        </w:rPr>
        <w:t xml:space="preserve"> after </w:t>
      </w:r>
      <w:r w:rsidRPr="0084678F">
        <w:rPr>
          <w:rFonts w:ascii="Times New Roman" w:hAnsi="Times New Roman" w:cs="Times New Roman"/>
          <w:sz w:val="24"/>
          <w:szCs w:val="24"/>
        </w:rPr>
        <w:lastRenderedPageBreak/>
        <w:t xml:space="preserve">school time allows for more </w:t>
      </w:r>
      <w:r w:rsidR="00D13354">
        <w:rPr>
          <w:rFonts w:ascii="Times New Roman" w:hAnsi="Times New Roman" w:cs="Times New Roman"/>
          <w:sz w:val="24"/>
          <w:szCs w:val="24"/>
        </w:rPr>
        <w:t>innovative and flexible</w:t>
      </w:r>
      <w:r w:rsidRPr="0084678F">
        <w:rPr>
          <w:rFonts w:ascii="Times New Roman" w:hAnsi="Times New Roman" w:cs="Times New Roman"/>
          <w:sz w:val="24"/>
          <w:szCs w:val="24"/>
        </w:rPr>
        <w:t xml:space="preserve"> methods of </w:t>
      </w:r>
      <w:r>
        <w:rPr>
          <w:rFonts w:ascii="Times New Roman" w:hAnsi="Times New Roman" w:cs="Times New Roman"/>
          <w:sz w:val="24"/>
          <w:szCs w:val="24"/>
        </w:rPr>
        <w:t>instruction and learning</w:t>
      </w:r>
      <w:r w:rsidRPr="0084678F">
        <w:rPr>
          <w:rFonts w:ascii="Times New Roman" w:hAnsi="Times New Roman" w:cs="Times New Roman"/>
          <w:sz w:val="24"/>
          <w:szCs w:val="24"/>
        </w:rPr>
        <w:t xml:space="preserve"> (Durlak &amp; Weissberg, 2007).  </w:t>
      </w:r>
    </w:p>
    <w:p w14:paraId="6A70971F" w14:textId="66904F79" w:rsidR="00F73875" w:rsidRPr="0084678F" w:rsidRDefault="00D13354" w:rsidP="00D13354">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Once an innovative program has been delivered, it </w:t>
      </w:r>
      <w:r w:rsidR="00F73875">
        <w:rPr>
          <w:rFonts w:ascii="Times New Roman" w:hAnsi="Times New Roman" w:cs="Times New Roman"/>
          <w:sz w:val="24"/>
          <w:szCs w:val="24"/>
        </w:rPr>
        <w:t xml:space="preserve">is important to capture the growth that has occurred </w:t>
      </w:r>
      <w:r w:rsidR="00E60BB7">
        <w:rPr>
          <w:rFonts w:ascii="Times New Roman" w:hAnsi="Times New Roman" w:cs="Times New Roman"/>
          <w:sz w:val="24"/>
          <w:szCs w:val="24"/>
        </w:rPr>
        <w:t>over the course of</w:t>
      </w:r>
      <w:r w:rsidR="00F73875">
        <w:rPr>
          <w:rFonts w:ascii="Times New Roman" w:hAnsi="Times New Roman" w:cs="Times New Roman"/>
          <w:sz w:val="24"/>
          <w:szCs w:val="24"/>
        </w:rPr>
        <w:t xml:space="preserve"> the intervention</w:t>
      </w:r>
      <w:r w:rsidR="00E60BB7">
        <w:rPr>
          <w:rFonts w:ascii="Times New Roman" w:hAnsi="Times New Roman" w:cs="Times New Roman"/>
          <w:sz w:val="24"/>
          <w:szCs w:val="24"/>
        </w:rPr>
        <w:t xml:space="preserve"> or program.</w:t>
      </w:r>
      <w:r w:rsidR="00F73875">
        <w:rPr>
          <w:rFonts w:ascii="Times New Roman" w:hAnsi="Times New Roman" w:cs="Times New Roman"/>
          <w:sz w:val="24"/>
          <w:szCs w:val="24"/>
        </w:rPr>
        <w:t xml:space="preserve"> The implications of this study pertain to program evaluation in community school settings. Recognizing that quantitative measures and methods are limited in their capacities to identify all outcomes and factors related to the learning that occurred over the course of an OST program</w:t>
      </w:r>
      <w:r w:rsidR="00E60BB7">
        <w:rPr>
          <w:rFonts w:ascii="Times New Roman" w:hAnsi="Times New Roman" w:cs="Times New Roman"/>
          <w:sz w:val="24"/>
          <w:szCs w:val="24"/>
        </w:rPr>
        <w:t xml:space="preserve"> (limited to the measurement tool or researcher’s</w:t>
      </w:r>
      <w:r w:rsidR="00F16675">
        <w:rPr>
          <w:rFonts w:ascii="Times New Roman" w:hAnsi="Times New Roman" w:cs="Times New Roman"/>
          <w:sz w:val="24"/>
          <w:szCs w:val="24"/>
        </w:rPr>
        <w:t xml:space="preserve"> survey </w:t>
      </w:r>
      <w:r w:rsidR="00E60BB7">
        <w:rPr>
          <w:rFonts w:ascii="Times New Roman" w:hAnsi="Times New Roman" w:cs="Times New Roman"/>
          <w:sz w:val="24"/>
          <w:szCs w:val="24"/>
        </w:rPr>
        <w:t>question</w:t>
      </w:r>
      <w:r w:rsidR="00F16675">
        <w:rPr>
          <w:rFonts w:ascii="Times New Roman" w:hAnsi="Times New Roman" w:cs="Times New Roman"/>
          <w:sz w:val="24"/>
          <w:szCs w:val="24"/>
        </w:rPr>
        <w:t xml:space="preserve"> topics)</w:t>
      </w:r>
      <w:r w:rsidR="00E60BB7">
        <w:rPr>
          <w:rFonts w:ascii="Times New Roman" w:hAnsi="Times New Roman" w:cs="Times New Roman"/>
          <w:sz w:val="24"/>
          <w:szCs w:val="24"/>
        </w:rPr>
        <w:t xml:space="preserve">, qualitative measures add layers of </w:t>
      </w:r>
      <w:r>
        <w:rPr>
          <w:rFonts w:ascii="Times New Roman" w:hAnsi="Times New Roman" w:cs="Times New Roman"/>
          <w:sz w:val="24"/>
          <w:szCs w:val="24"/>
        </w:rPr>
        <w:t xml:space="preserve">personalization </w:t>
      </w:r>
      <w:r w:rsidR="00E60BB7">
        <w:rPr>
          <w:rFonts w:ascii="Times New Roman" w:hAnsi="Times New Roman" w:cs="Times New Roman"/>
          <w:sz w:val="24"/>
          <w:szCs w:val="24"/>
        </w:rPr>
        <w:t>and nuance to the data. Focus groups and interviews allow participants time and space to process their learning, communicate with others about their experience</w:t>
      </w:r>
      <w:r>
        <w:rPr>
          <w:rFonts w:ascii="Times New Roman" w:hAnsi="Times New Roman" w:cs="Times New Roman"/>
          <w:sz w:val="24"/>
          <w:szCs w:val="24"/>
        </w:rPr>
        <w:t>s</w:t>
      </w:r>
      <w:r w:rsidR="00E60BB7">
        <w:rPr>
          <w:rFonts w:ascii="Times New Roman" w:hAnsi="Times New Roman" w:cs="Times New Roman"/>
          <w:sz w:val="24"/>
          <w:szCs w:val="24"/>
        </w:rPr>
        <w:t>, and provide more depth to the findings by contributing their perspectives</w:t>
      </w:r>
      <w:r>
        <w:rPr>
          <w:rFonts w:ascii="Times New Roman" w:hAnsi="Times New Roman" w:cs="Times New Roman"/>
          <w:sz w:val="24"/>
          <w:szCs w:val="24"/>
        </w:rPr>
        <w:t xml:space="preserve">. </w:t>
      </w:r>
      <w:r w:rsidR="00E60BB7">
        <w:rPr>
          <w:rFonts w:ascii="Times New Roman" w:hAnsi="Times New Roman" w:cs="Times New Roman"/>
          <w:sz w:val="24"/>
          <w:szCs w:val="24"/>
        </w:rPr>
        <w:t xml:space="preserve">Incorporating both quantitative and qualitative research in OST program evaluation in community schools </w:t>
      </w:r>
      <w:r>
        <w:rPr>
          <w:rFonts w:ascii="Times New Roman" w:hAnsi="Times New Roman" w:cs="Times New Roman"/>
          <w:sz w:val="24"/>
          <w:szCs w:val="24"/>
        </w:rPr>
        <w:t xml:space="preserve">promotes a holistic understanding of learning that elevates the voices within the school community. </w:t>
      </w:r>
    </w:p>
    <w:p w14:paraId="4F58D6BB" w14:textId="77777777" w:rsidR="00083920" w:rsidRDefault="00083920" w:rsidP="0059150D">
      <w:pPr>
        <w:pStyle w:val="Heading3"/>
        <w:jc w:val="center"/>
        <w:rPr>
          <w:rFonts w:eastAsia="Calibri"/>
          <w:color w:val="auto"/>
        </w:rPr>
      </w:pPr>
    </w:p>
    <w:p w14:paraId="1E3292B0" w14:textId="046BD181" w:rsidR="00083920" w:rsidRDefault="00083920" w:rsidP="00083920"/>
    <w:p w14:paraId="3750EB86" w14:textId="36684D38" w:rsidR="00753B79" w:rsidRDefault="00753B79" w:rsidP="00083920"/>
    <w:p w14:paraId="5A673981" w14:textId="5348BDCE" w:rsidR="00753B79" w:rsidRDefault="00753B79" w:rsidP="00083920"/>
    <w:p w14:paraId="28A65996" w14:textId="57217614" w:rsidR="00753B79" w:rsidRDefault="00753B79" w:rsidP="00083920"/>
    <w:p w14:paraId="39BBCC16" w14:textId="689D9FFA" w:rsidR="00753B79" w:rsidRDefault="00753B79" w:rsidP="00083920"/>
    <w:p w14:paraId="0DC43E6F" w14:textId="0626B912" w:rsidR="00753B79" w:rsidRDefault="00753B79" w:rsidP="00083920"/>
    <w:p w14:paraId="1696AC7A" w14:textId="77777777" w:rsidR="00AB2270" w:rsidRDefault="00AB2270" w:rsidP="00083920"/>
    <w:p w14:paraId="3E126384" w14:textId="449E3533" w:rsidR="001E3E94" w:rsidRPr="003278E5" w:rsidRDefault="001E3E94" w:rsidP="00B16A74">
      <w:pPr>
        <w:pStyle w:val="Heading1"/>
        <w:jc w:val="center"/>
        <w:rPr>
          <w:rFonts w:eastAsia="Calibri"/>
          <w:b w:val="0"/>
          <w:bCs/>
          <w:sz w:val="24"/>
          <w:szCs w:val="24"/>
        </w:rPr>
      </w:pPr>
      <w:bookmarkStart w:id="108" w:name="_Toc13571837"/>
      <w:r w:rsidRPr="003278E5">
        <w:rPr>
          <w:rFonts w:eastAsia="Calibri"/>
          <w:b w:val="0"/>
          <w:bCs/>
          <w:sz w:val="24"/>
          <w:szCs w:val="24"/>
        </w:rPr>
        <w:lastRenderedPageBreak/>
        <w:t>Re</w:t>
      </w:r>
      <w:bookmarkStart w:id="109" w:name="_GoBack"/>
      <w:bookmarkEnd w:id="109"/>
      <w:r w:rsidRPr="003278E5">
        <w:rPr>
          <w:rFonts w:eastAsia="Calibri"/>
          <w:b w:val="0"/>
          <w:bCs/>
          <w:sz w:val="24"/>
          <w:szCs w:val="24"/>
        </w:rPr>
        <w:t>ferences</w:t>
      </w:r>
      <w:bookmarkEnd w:id="108"/>
    </w:p>
    <w:p w14:paraId="675335B5" w14:textId="77777777" w:rsidR="00753B79" w:rsidRPr="003278E5" w:rsidRDefault="00753B79" w:rsidP="00753B79">
      <w:pPr>
        <w:spacing w:line="240" w:lineRule="auto"/>
        <w:rPr>
          <w:rFonts w:eastAsia="Times New Roman"/>
          <w:i/>
          <w:iCs/>
        </w:rPr>
      </w:pPr>
      <w:r w:rsidRPr="003278E5">
        <w:rPr>
          <w:rFonts w:eastAsia="Times New Roman"/>
        </w:rPr>
        <w:t xml:space="preserve">Afterschool Alliance. (2011). </w:t>
      </w:r>
      <w:r w:rsidRPr="003278E5">
        <w:rPr>
          <w:rFonts w:eastAsia="Times New Roman"/>
          <w:i/>
          <w:iCs/>
        </w:rPr>
        <w:t>STEM learning in after-school: An analysis of impacts and</w:t>
      </w:r>
    </w:p>
    <w:p w14:paraId="7E404EE5" w14:textId="77777777" w:rsidR="00753B79" w:rsidRPr="003278E5" w:rsidRDefault="00753B79" w:rsidP="00753B79">
      <w:pPr>
        <w:spacing w:line="240" w:lineRule="auto"/>
        <w:ind w:firstLine="720"/>
        <w:rPr>
          <w:rFonts w:eastAsia="Times New Roman"/>
        </w:rPr>
      </w:pPr>
      <w:r w:rsidRPr="003278E5">
        <w:rPr>
          <w:rFonts w:eastAsia="Times New Roman"/>
          <w:i/>
          <w:iCs/>
        </w:rPr>
        <w:t xml:space="preserve">outcomes. </w:t>
      </w:r>
      <w:r w:rsidRPr="003278E5">
        <w:rPr>
          <w:rFonts w:eastAsia="Times New Roman"/>
        </w:rPr>
        <w:t>Retrieved from http://www.afterschoolalliance.org/STEM-Afterschool</w:t>
      </w:r>
    </w:p>
    <w:p w14:paraId="041FA7D9" w14:textId="54EE4B45" w:rsidR="00753B79" w:rsidRPr="003278E5" w:rsidRDefault="00753B79" w:rsidP="00753B79">
      <w:pPr>
        <w:spacing w:line="240" w:lineRule="auto"/>
        <w:ind w:firstLine="720"/>
        <w:rPr>
          <w:rFonts w:eastAsia="Times New Roman"/>
        </w:rPr>
      </w:pPr>
      <w:r w:rsidRPr="003278E5">
        <w:rPr>
          <w:rFonts w:eastAsia="Times New Roman"/>
        </w:rPr>
        <w:t>Outcomes.pdf.</w:t>
      </w:r>
    </w:p>
    <w:p w14:paraId="54CA7AC5" w14:textId="77777777" w:rsidR="00753B79" w:rsidRPr="003278E5" w:rsidRDefault="00753B79" w:rsidP="00753B79">
      <w:pPr>
        <w:spacing w:line="240" w:lineRule="auto"/>
        <w:ind w:firstLine="720"/>
        <w:rPr>
          <w:rFonts w:eastAsia="Times New Roman"/>
          <w:i/>
          <w:iCs/>
        </w:rPr>
      </w:pPr>
    </w:p>
    <w:p w14:paraId="4D76DEA9" w14:textId="11A8B5C6" w:rsidR="00753B79" w:rsidRPr="003278E5" w:rsidRDefault="00753B79" w:rsidP="00753B79">
      <w:pPr>
        <w:spacing w:line="240" w:lineRule="auto"/>
        <w:rPr>
          <w:rFonts w:eastAsia="Times New Roman"/>
          <w:i/>
          <w:iCs/>
        </w:rPr>
      </w:pPr>
      <w:r w:rsidRPr="003278E5">
        <w:rPr>
          <w:rFonts w:eastAsia="Times New Roman"/>
        </w:rPr>
        <w:t>Afterschool Alliance. (2015). </w:t>
      </w:r>
      <w:r w:rsidRPr="003278E5">
        <w:rPr>
          <w:rFonts w:eastAsia="Times New Roman"/>
          <w:i/>
          <w:iCs/>
        </w:rPr>
        <w:t xml:space="preserve">America after 3PM: Full STEM </w:t>
      </w:r>
      <w:r w:rsidR="00F16675">
        <w:rPr>
          <w:rFonts w:eastAsia="Times New Roman"/>
          <w:i/>
          <w:iCs/>
        </w:rPr>
        <w:t>a</w:t>
      </w:r>
      <w:r w:rsidRPr="003278E5">
        <w:rPr>
          <w:rFonts w:eastAsia="Times New Roman"/>
          <w:i/>
          <w:iCs/>
        </w:rPr>
        <w:t>head—Afterschool</w:t>
      </w:r>
    </w:p>
    <w:p w14:paraId="6448E763" w14:textId="09B9E640" w:rsidR="00753B79" w:rsidRPr="003278E5" w:rsidRDefault="00F16675" w:rsidP="00753B79">
      <w:pPr>
        <w:spacing w:line="240" w:lineRule="auto"/>
        <w:ind w:firstLine="720"/>
        <w:rPr>
          <w:rFonts w:eastAsia="Times New Roman"/>
          <w:i/>
          <w:iCs/>
        </w:rPr>
      </w:pPr>
      <w:r>
        <w:rPr>
          <w:rFonts w:eastAsia="Times New Roman"/>
          <w:i/>
          <w:iCs/>
        </w:rPr>
        <w:t>p</w:t>
      </w:r>
      <w:r w:rsidR="00753B79" w:rsidRPr="003278E5">
        <w:rPr>
          <w:rFonts w:eastAsia="Times New Roman"/>
          <w:i/>
          <w:iCs/>
        </w:rPr>
        <w:t xml:space="preserve">rograms </w:t>
      </w:r>
      <w:r>
        <w:rPr>
          <w:rFonts w:eastAsia="Times New Roman"/>
          <w:i/>
          <w:iCs/>
        </w:rPr>
        <w:t>s</w:t>
      </w:r>
      <w:r w:rsidR="00753B79" w:rsidRPr="003278E5">
        <w:rPr>
          <w:rFonts w:eastAsia="Times New Roman"/>
          <w:i/>
          <w:iCs/>
        </w:rPr>
        <w:t xml:space="preserve">tep </w:t>
      </w:r>
      <w:r>
        <w:rPr>
          <w:rFonts w:eastAsia="Times New Roman"/>
          <w:i/>
          <w:iCs/>
        </w:rPr>
        <w:t>u</w:t>
      </w:r>
      <w:r w:rsidR="00753B79" w:rsidRPr="003278E5">
        <w:rPr>
          <w:rFonts w:eastAsia="Times New Roman"/>
          <w:i/>
          <w:iCs/>
        </w:rPr>
        <w:t xml:space="preserve">p as </w:t>
      </w:r>
      <w:r>
        <w:rPr>
          <w:rFonts w:eastAsia="Times New Roman"/>
          <w:i/>
          <w:iCs/>
        </w:rPr>
        <w:t>k</w:t>
      </w:r>
      <w:r w:rsidR="00753B79" w:rsidRPr="003278E5">
        <w:rPr>
          <w:rFonts w:eastAsia="Times New Roman"/>
          <w:i/>
          <w:iCs/>
        </w:rPr>
        <w:t xml:space="preserve">ey </w:t>
      </w:r>
      <w:r>
        <w:rPr>
          <w:rFonts w:eastAsia="Times New Roman"/>
          <w:i/>
          <w:iCs/>
        </w:rPr>
        <w:t>p</w:t>
      </w:r>
      <w:r w:rsidR="00753B79" w:rsidRPr="003278E5">
        <w:rPr>
          <w:rFonts w:eastAsia="Times New Roman"/>
          <w:i/>
          <w:iCs/>
        </w:rPr>
        <w:t xml:space="preserve">artners in STEM </w:t>
      </w:r>
      <w:r>
        <w:rPr>
          <w:rFonts w:eastAsia="Times New Roman"/>
          <w:i/>
          <w:iCs/>
        </w:rPr>
        <w:t>e</w:t>
      </w:r>
      <w:r w:rsidR="00753B79" w:rsidRPr="003278E5">
        <w:rPr>
          <w:rFonts w:eastAsia="Times New Roman"/>
          <w:i/>
          <w:iCs/>
        </w:rPr>
        <w:t>ducation. Executive</w:t>
      </w:r>
    </w:p>
    <w:p w14:paraId="5BE1B3AE" w14:textId="274F3E75" w:rsidR="00753B79" w:rsidRPr="003278E5" w:rsidRDefault="00753B79" w:rsidP="00753B79">
      <w:pPr>
        <w:spacing w:line="240" w:lineRule="auto"/>
        <w:ind w:firstLine="720"/>
        <w:rPr>
          <w:rFonts w:eastAsia="Times New Roman"/>
        </w:rPr>
      </w:pPr>
      <w:r w:rsidRPr="003278E5">
        <w:rPr>
          <w:rFonts w:eastAsia="Times New Roman"/>
          <w:i/>
          <w:iCs/>
        </w:rPr>
        <w:t>Summary</w:t>
      </w:r>
      <w:r w:rsidRPr="003278E5">
        <w:rPr>
          <w:rFonts w:eastAsia="Times New Roman"/>
        </w:rPr>
        <w:t>. </w:t>
      </w:r>
      <w:r w:rsidRPr="003278E5">
        <w:rPr>
          <w:rFonts w:eastAsia="Times New Roman"/>
          <w:i/>
          <w:iCs/>
        </w:rPr>
        <w:t>Afterschool Alliance</w:t>
      </w:r>
      <w:r w:rsidRPr="003278E5">
        <w:rPr>
          <w:rFonts w:eastAsia="Times New Roman"/>
        </w:rPr>
        <w:t>.</w:t>
      </w:r>
      <w:r w:rsidR="00F92DA7" w:rsidRPr="003278E5">
        <w:rPr>
          <w:rFonts w:eastAsia="Times New Roman"/>
        </w:rPr>
        <w:t xml:space="preserve"> </w:t>
      </w:r>
      <w:r w:rsidRPr="003278E5">
        <w:rPr>
          <w:rFonts w:eastAsia="Times New Roman"/>
        </w:rPr>
        <w:t xml:space="preserve">Afterschool Alliance. </w:t>
      </w:r>
    </w:p>
    <w:p w14:paraId="595EAC2D" w14:textId="77777777" w:rsidR="00753B79" w:rsidRPr="003278E5" w:rsidRDefault="00753B79" w:rsidP="00753B79">
      <w:pPr>
        <w:spacing w:line="240" w:lineRule="auto"/>
        <w:ind w:firstLine="720"/>
        <w:rPr>
          <w:rFonts w:eastAsia="Times New Roman"/>
          <w:i/>
          <w:iCs/>
        </w:rPr>
      </w:pPr>
    </w:p>
    <w:p w14:paraId="7CB6F791" w14:textId="77777777" w:rsidR="00753B79" w:rsidRPr="003278E5" w:rsidRDefault="00753B79" w:rsidP="00753B79">
      <w:pPr>
        <w:spacing w:line="240" w:lineRule="auto"/>
        <w:rPr>
          <w:rFonts w:eastAsia="Times New Roman"/>
        </w:rPr>
      </w:pPr>
      <w:r w:rsidRPr="003278E5">
        <w:rPr>
          <w:rFonts w:eastAsia="Times New Roman"/>
        </w:rPr>
        <w:t>Alismail, H. A. &amp; McGuire, P. (2015). 21st century standards and curriculum: Current</w:t>
      </w:r>
    </w:p>
    <w:p w14:paraId="12448252" w14:textId="200018AF" w:rsidR="00753B79" w:rsidRPr="003278E5" w:rsidRDefault="00753B79" w:rsidP="00753B79">
      <w:pPr>
        <w:spacing w:line="240" w:lineRule="auto"/>
        <w:ind w:firstLine="720"/>
        <w:rPr>
          <w:rFonts w:eastAsia="Times New Roman"/>
        </w:rPr>
      </w:pPr>
      <w:r w:rsidRPr="003278E5">
        <w:rPr>
          <w:rFonts w:eastAsia="Times New Roman"/>
        </w:rPr>
        <w:t xml:space="preserve">research and practice. </w:t>
      </w:r>
      <w:r w:rsidRPr="003278E5">
        <w:rPr>
          <w:rFonts w:eastAsia="Times New Roman"/>
          <w:i/>
        </w:rPr>
        <w:t>Journal of Education and Practice, 6</w:t>
      </w:r>
      <w:r w:rsidRPr="003278E5">
        <w:rPr>
          <w:rFonts w:eastAsia="Times New Roman"/>
        </w:rPr>
        <w:t>(6), 150-155.</w:t>
      </w:r>
    </w:p>
    <w:p w14:paraId="3EBFBF5A" w14:textId="77777777" w:rsidR="00753B79" w:rsidRPr="003278E5" w:rsidRDefault="00753B79" w:rsidP="00753B79">
      <w:pPr>
        <w:spacing w:line="240" w:lineRule="auto"/>
        <w:ind w:firstLine="720"/>
        <w:rPr>
          <w:rFonts w:eastAsia="Times New Roman"/>
        </w:rPr>
      </w:pPr>
    </w:p>
    <w:p w14:paraId="69483504" w14:textId="77777777" w:rsidR="00753B79" w:rsidRPr="003278E5" w:rsidRDefault="00753B79" w:rsidP="00753B79">
      <w:pPr>
        <w:spacing w:line="240" w:lineRule="auto"/>
        <w:rPr>
          <w:rFonts w:eastAsia="Times New Roman"/>
        </w:rPr>
      </w:pPr>
      <w:r w:rsidRPr="003278E5">
        <w:rPr>
          <w:rFonts w:eastAsia="Times New Roman"/>
        </w:rPr>
        <w:t>Anney, V.N., (2014). Ensuring the quality of the findings of qualitative research:</w:t>
      </w:r>
    </w:p>
    <w:p w14:paraId="1226C142" w14:textId="5D1CA800" w:rsidR="00753B79" w:rsidRPr="003278E5" w:rsidRDefault="00753B79" w:rsidP="00753B79">
      <w:pPr>
        <w:spacing w:line="240" w:lineRule="auto"/>
        <w:ind w:left="720"/>
        <w:rPr>
          <w:rFonts w:eastAsia="Times New Roman"/>
        </w:rPr>
      </w:pPr>
      <w:r w:rsidRPr="003278E5">
        <w:rPr>
          <w:rFonts w:eastAsia="Times New Roman"/>
        </w:rPr>
        <w:t xml:space="preserve">Looking at trustworthiness criteria. </w:t>
      </w:r>
      <w:r w:rsidRPr="003278E5">
        <w:rPr>
          <w:rFonts w:eastAsia="Times New Roman"/>
          <w:i/>
          <w:iCs/>
        </w:rPr>
        <w:t>Journal of Emerging Trends in Educational Research and Policy</w:t>
      </w:r>
      <w:r w:rsidRPr="003278E5">
        <w:rPr>
          <w:rFonts w:eastAsia="Times New Roman"/>
        </w:rPr>
        <w:t xml:space="preserve"> </w:t>
      </w:r>
      <w:r w:rsidRPr="003278E5">
        <w:rPr>
          <w:rFonts w:eastAsia="Times New Roman"/>
          <w:i/>
          <w:iCs/>
        </w:rPr>
        <w:t>Studies, 5</w:t>
      </w:r>
      <w:r w:rsidRPr="003278E5">
        <w:rPr>
          <w:rFonts w:eastAsia="Times New Roman"/>
        </w:rPr>
        <w:t>(2), 272-281.</w:t>
      </w:r>
    </w:p>
    <w:p w14:paraId="2F65ECB4" w14:textId="77777777" w:rsidR="00753B79" w:rsidRPr="003278E5" w:rsidRDefault="00753B79" w:rsidP="00753B79">
      <w:pPr>
        <w:spacing w:line="240" w:lineRule="auto"/>
        <w:ind w:left="720"/>
        <w:rPr>
          <w:rFonts w:eastAsia="Times New Roman"/>
        </w:rPr>
      </w:pPr>
    </w:p>
    <w:p w14:paraId="73D0BC8B" w14:textId="77777777" w:rsidR="00753B79" w:rsidRPr="003278E5" w:rsidRDefault="00753B79" w:rsidP="00753B79">
      <w:pPr>
        <w:spacing w:line="240" w:lineRule="auto"/>
        <w:rPr>
          <w:rFonts w:eastAsia="Times New Roman"/>
        </w:rPr>
      </w:pPr>
      <w:r w:rsidRPr="003278E5">
        <w:rPr>
          <w:rFonts w:eastAsia="Times New Roman"/>
        </w:rPr>
        <w:t xml:space="preserve">Bandura, A. (1986). </w:t>
      </w:r>
      <w:r w:rsidRPr="003278E5">
        <w:rPr>
          <w:rFonts w:eastAsia="Times New Roman"/>
          <w:i/>
          <w:iCs/>
        </w:rPr>
        <w:t>Social foundations of thoughts and action: A social cognitive theory.</w:t>
      </w:r>
    </w:p>
    <w:p w14:paraId="29DE09D9" w14:textId="74369406" w:rsidR="00753B79" w:rsidRPr="003278E5" w:rsidRDefault="00753B79" w:rsidP="00753B79">
      <w:pPr>
        <w:spacing w:line="240" w:lineRule="auto"/>
        <w:ind w:firstLine="720"/>
        <w:rPr>
          <w:rFonts w:eastAsia="Times New Roman"/>
        </w:rPr>
      </w:pPr>
      <w:r w:rsidRPr="003278E5">
        <w:rPr>
          <w:rFonts w:eastAsia="Times New Roman"/>
        </w:rPr>
        <w:t>Englewood Cliffs: Prentice Hall.</w:t>
      </w:r>
    </w:p>
    <w:p w14:paraId="6CD993D4" w14:textId="77777777" w:rsidR="00753B79" w:rsidRPr="003278E5" w:rsidRDefault="00753B79" w:rsidP="00753B79">
      <w:pPr>
        <w:spacing w:line="240" w:lineRule="auto"/>
        <w:ind w:firstLine="720"/>
        <w:rPr>
          <w:rFonts w:eastAsia="Times New Roman"/>
        </w:rPr>
      </w:pPr>
    </w:p>
    <w:p w14:paraId="462C8C4B" w14:textId="3E4BBA5F" w:rsidR="00753B79" w:rsidRPr="003278E5" w:rsidRDefault="00753B79" w:rsidP="00753B79">
      <w:pPr>
        <w:spacing w:line="240" w:lineRule="auto"/>
        <w:rPr>
          <w:rFonts w:eastAsia="Times New Roman"/>
        </w:rPr>
      </w:pPr>
      <w:r w:rsidRPr="003278E5">
        <w:rPr>
          <w:rFonts w:eastAsia="Times New Roman"/>
        </w:rPr>
        <w:t xml:space="preserve">Bartlet, N. A., &amp; Freeze, T. B. (2018). Community </w:t>
      </w:r>
      <w:r w:rsidR="00F16675">
        <w:rPr>
          <w:rFonts w:eastAsia="Times New Roman"/>
        </w:rPr>
        <w:t>s</w:t>
      </w:r>
      <w:r w:rsidRPr="003278E5">
        <w:rPr>
          <w:rFonts w:eastAsia="Times New Roman"/>
        </w:rPr>
        <w:t xml:space="preserve">chools: New </w:t>
      </w:r>
      <w:r w:rsidR="001C1312" w:rsidRPr="003278E5">
        <w:rPr>
          <w:rFonts w:eastAsia="Times New Roman"/>
        </w:rPr>
        <w:t>p</w:t>
      </w:r>
      <w:r w:rsidRPr="003278E5">
        <w:rPr>
          <w:rFonts w:eastAsia="Times New Roman"/>
        </w:rPr>
        <w:t>erspectives on the</w:t>
      </w:r>
    </w:p>
    <w:p w14:paraId="360EF782" w14:textId="5700CF66" w:rsidR="00753B79" w:rsidRPr="003278E5" w:rsidRDefault="001C1312" w:rsidP="00753B79">
      <w:pPr>
        <w:spacing w:line="240" w:lineRule="auto"/>
        <w:ind w:firstLine="720"/>
        <w:rPr>
          <w:rFonts w:eastAsia="Times New Roman"/>
        </w:rPr>
      </w:pPr>
      <w:r w:rsidRPr="003278E5">
        <w:rPr>
          <w:rFonts w:eastAsia="Times New Roman"/>
        </w:rPr>
        <w:t>w</w:t>
      </w:r>
      <w:r w:rsidR="00753B79" w:rsidRPr="003278E5">
        <w:rPr>
          <w:rFonts w:eastAsia="Times New Roman"/>
        </w:rPr>
        <w:t xml:space="preserve">raparound </w:t>
      </w:r>
      <w:r w:rsidRPr="003278E5">
        <w:rPr>
          <w:rFonts w:eastAsia="Times New Roman"/>
        </w:rPr>
        <w:t>a</w:t>
      </w:r>
      <w:r w:rsidR="00753B79" w:rsidRPr="003278E5">
        <w:rPr>
          <w:rFonts w:eastAsia="Times New Roman"/>
        </w:rPr>
        <w:t>pproach. </w:t>
      </w:r>
      <w:r w:rsidR="00753B79" w:rsidRPr="003278E5">
        <w:rPr>
          <w:rFonts w:eastAsia="Times New Roman"/>
          <w:i/>
        </w:rPr>
        <w:t>Exceptionality Education International, 28</w:t>
      </w:r>
      <w:r w:rsidR="00753B79" w:rsidRPr="003278E5">
        <w:rPr>
          <w:rFonts w:eastAsia="Times New Roman"/>
        </w:rPr>
        <w:t xml:space="preserve">(2), 55–81. </w:t>
      </w:r>
    </w:p>
    <w:p w14:paraId="5FDEEC8B" w14:textId="77777777" w:rsidR="00753B79" w:rsidRPr="003278E5" w:rsidRDefault="00753B79" w:rsidP="00753B79">
      <w:pPr>
        <w:spacing w:line="240" w:lineRule="auto"/>
        <w:ind w:firstLine="720"/>
        <w:rPr>
          <w:rFonts w:eastAsia="Times New Roman"/>
        </w:rPr>
      </w:pPr>
    </w:p>
    <w:p w14:paraId="7739FD08" w14:textId="61A2CB90" w:rsidR="00753B79" w:rsidRPr="003278E5" w:rsidRDefault="00753B79" w:rsidP="00753B79">
      <w:pPr>
        <w:spacing w:line="240" w:lineRule="auto"/>
        <w:rPr>
          <w:rFonts w:eastAsia="Times New Roman"/>
        </w:rPr>
      </w:pPr>
      <w:r w:rsidRPr="003278E5">
        <w:rPr>
          <w:rFonts w:eastAsia="Times New Roman"/>
        </w:rPr>
        <w:t xml:space="preserve">Battelle for Kids (2019). Framework for 21st </w:t>
      </w:r>
      <w:r w:rsidR="001C1312" w:rsidRPr="003278E5">
        <w:rPr>
          <w:rFonts w:eastAsia="Times New Roman"/>
        </w:rPr>
        <w:t>c</w:t>
      </w:r>
      <w:r w:rsidRPr="003278E5">
        <w:rPr>
          <w:rFonts w:eastAsia="Times New Roman"/>
        </w:rPr>
        <w:t xml:space="preserve">entury </w:t>
      </w:r>
      <w:r w:rsidR="001C1312" w:rsidRPr="003278E5">
        <w:rPr>
          <w:rFonts w:eastAsia="Times New Roman"/>
        </w:rPr>
        <w:t>l</w:t>
      </w:r>
      <w:r w:rsidRPr="003278E5">
        <w:rPr>
          <w:rFonts w:eastAsia="Times New Roman"/>
        </w:rPr>
        <w:t>earning. Retrieved from</w:t>
      </w:r>
    </w:p>
    <w:p w14:paraId="06AD0EB3" w14:textId="06258636" w:rsidR="00753B79" w:rsidRPr="003278E5" w:rsidRDefault="00CE3567" w:rsidP="00753B79">
      <w:pPr>
        <w:spacing w:line="240" w:lineRule="auto"/>
        <w:ind w:firstLine="720"/>
        <w:rPr>
          <w:rStyle w:val="Hyperlink"/>
          <w:rFonts w:eastAsia="Times New Roman"/>
          <w:color w:val="000000" w:themeColor="text1"/>
          <w:u w:val="none"/>
        </w:rPr>
      </w:pPr>
      <w:hyperlink r:id="rId30" w:history="1">
        <w:r w:rsidR="00753B79" w:rsidRPr="003278E5">
          <w:rPr>
            <w:rStyle w:val="Hyperlink"/>
            <w:rFonts w:eastAsia="Times New Roman"/>
            <w:color w:val="000000" w:themeColor="text1"/>
            <w:u w:val="none"/>
          </w:rPr>
          <w:t>http://www.battelleforkids.org/networks/p21/frameworks-resources</w:t>
        </w:r>
      </w:hyperlink>
    </w:p>
    <w:p w14:paraId="689A86CD" w14:textId="77777777" w:rsidR="00753B79" w:rsidRPr="003278E5" w:rsidRDefault="00753B79" w:rsidP="00753B79">
      <w:pPr>
        <w:spacing w:line="240" w:lineRule="auto"/>
        <w:ind w:firstLine="720"/>
        <w:rPr>
          <w:rFonts w:eastAsia="Times New Roman"/>
        </w:rPr>
      </w:pPr>
    </w:p>
    <w:p w14:paraId="3819A6FE" w14:textId="0B3267BA" w:rsidR="00753B79" w:rsidRPr="003278E5" w:rsidRDefault="00753B79" w:rsidP="00753B79">
      <w:pPr>
        <w:pStyle w:val="NoSpacing"/>
        <w:rPr>
          <w:rFonts w:ascii="Times New Roman" w:eastAsia="Times New Roman" w:hAnsi="Times New Roman" w:cs="Times New Roman"/>
          <w:sz w:val="24"/>
          <w:szCs w:val="24"/>
        </w:rPr>
      </w:pPr>
      <w:r w:rsidRPr="003278E5">
        <w:rPr>
          <w:rFonts w:ascii="Times New Roman" w:eastAsia="Times New Roman" w:hAnsi="Times New Roman" w:cs="Times New Roman"/>
          <w:sz w:val="24"/>
          <w:szCs w:val="24"/>
        </w:rPr>
        <w:t xml:space="preserve">Bazeley, P. (2013). </w:t>
      </w:r>
      <w:r w:rsidRPr="003278E5">
        <w:rPr>
          <w:rFonts w:ascii="Times New Roman" w:eastAsia="Times New Roman" w:hAnsi="Times New Roman" w:cs="Times New Roman"/>
          <w:i/>
          <w:iCs/>
          <w:sz w:val="24"/>
          <w:szCs w:val="24"/>
        </w:rPr>
        <w:t xml:space="preserve">Qualitative data analysis: Practical strategies. </w:t>
      </w:r>
      <w:r w:rsidRPr="003278E5">
        <w:rPr>
          <w:rFonts w:ascii="Times New Roman" w:eastAsia="Times New Roman" w:hAnsi="Times New Roman" w:cs="Times New Roman"/>
          <w:sz w:val="24"/>
          <w:szCs w:val="24"/>
        </w:rPr>
        <w:t>Los Angeles: SAGE.</w:t>
      </w:r>
    </w:p>
    <w:p w14:paraId="27C20AB6" w14:textId="77777777" w:rsidR="00753B79" w:rsidRPr="003278E5" w:rsidRDefault="00753B79" w:rsidP="00753B79">
      <w:pPr>
        <w:pStyle w:val="NoSpacing"/>
        <w:rPr>
          <w:rFonts w:ascii="Times New Roman" w:eastAsia="Times New Roman" w:hAnsi="Times New Roman" w:cs="Times New Roman"/>
          <w:sz w:val="24"/>
          <w:szCs w:val="24"/>
        </w:rPr>
      </w:pPr>
    </w:p>
    <w:p w14:paraId="4B28406E" w14:textId="77777777" w:rsidR="00753B79" w:rsidRPr="003278E5" w:rsidRDefault="00753B79" w:rsidP="00753B79">
      <w:pPr>
        <w:pStyle w:val="NoSpacing"/>
        <w:rPr>
          <w:rFonts w:ascii="Times New Roman" w:eastAsia="Times New Roman" w:hAnsi="Times New Roman" w:cs="Times New Roman"/>
          <w:sz w:val="24"/>
          <w:szCs w:val="24"/>
        </w:rPr>
      </w:pPr>
      <w:r w:rsidRPr="003278E5">
        <w:rPr>
          <w:rFonts w:ascii="Times New Roman" w:eastAsia="Times New Roman" w:hAnsi="Times New Roman" w:cs="Times New Roman"/>
          <w:sz w:val="24"/>
          <w:szCs w:val="24"/>
        </w:rPr>
        <w:t>Beckett, M., Borman, G., Capizzano, J., Parsley, D., Ross, S., Schirm, A., &amp; Taylor, J.</w:t>
      </w:r>
    </w:p>
    <w:p w14:paraId="623C93DA" w14:textId="7BEB2D54" w:rsidR="00753B79" w:rsidRPr="003278E5" w:rsidRDefault="00753B79" w:rsidP="00753B79">
      <w:pPr>
        <w:pStyle w:val="NoSpacing"/>
        <w:ind w:firstLine="720"/>
        <w:rPr>
          <w:rFonts w:ascii="Times New Roman" w:eastAsia="Times New Roman" w:hAnsi="Times New Roman" w:cs="Times New Roman"/>
          <w:i/>
          <w:sz w:val="24"/>
          <w:szCs w:val="24"/>
        </w:rPr>
      </w:pPr>
      <w:r w:rsidRPr="003278E5">
        <w:rPr>
          <w:rFonts w:ascii="Times New Roman" w:eastAsia="Times New Roman" w:hAnsi="Times New Roman" w:cs="Times New Roman"/>
          <w:sz w:val="24"/>
          <w:szCs w:val="24"/>
        </w:rPr>
        <w:t>(2009</w:t>
      </w:r>
      <w:r w:rsidR="00F92DA7" w:rsidRPr="003278E5">
        <w:rPr>
          <w:rFonts w:ascii="Times New Roman" w:eastAsia="Times New Roman" w:hAnsi="Times New Roman" w:cs="Times New Roman"/>
          <w:sz w:val="24"/>
          <w:szCs w:val="24"/>
        </w:rPr>
        <w:t>).</w:t>
      </w:r>
      <w:r w:rsidR="00F92DA7" w:rsidRPr="003278E5">
        <w:rPr>
          <w:rFonts w:ascii="Times New Roman" w:eastAsia="Times New Roman" w:hAnsi="Times New Roman" w:cs="Times New Roman"/>
          <w:i/>
          <w:sz w:val="24"/>
          <w:szCs w:val="24"/>
        </w:rPr>
        <w:t xml:space="preserve"> Structuring</w:t>
      </w:r>
      <w:r w:rsidRPr="003278E5">
        <w:rPr>
          <w:rFonts w:ascii="Times New Roman" w:eastAsia="Times New Roman" w:hAnsi="Times New Roman" w:cs="Times New Roman"/>
          <w:i/>
          <w:sz w:val="24"/>
          <w:szCs w:val="24"/>
        </w:rPr>
        <w:t xml:space="preserve"> out-of-school time to improve academic achievement: A</w:t>
      </w:r>
    </w:p>
    <w:p w14:paraId="4900EE82" w14:textId="77777777" w:rsidR="00753B79" w:rsidRPr="003278E5" w:rsidRDefault="00753B79" w:rsidP="00753B79">
      <w:pPr>
        <w:pStyle w:val="NoSpacing"/>
        <w:ind w:firstLine="720"/>
        <w:rPr>
          <w:rFonts w:ascii="Times New Roman" w:eastAsia="Times New Roman" w:hAnsi="Times New Roman" w:cs="Times New Roman"/>
          <w:sz w:val="24"/>
          <w:szCs w:val="24"/>
        </w:rPr>
      </w:pPr>
      <w:r w:rsidRPr="003278E5">
        <w:rPr>
          <w:rFonts w:ascii="Times New Roman" w:eastAsia="Times New Roman" w:hAnsi="Times New Roman" w:cs="Times New Roman"/>
          <w:i/>
          <w:sz w:val="24"/>
          <w:szCs w:val="24"/>
        </w:rPr>
        <w:t xml:space="preserve">practice guide. </w:t>
      </w:r>
      <w:r w:rsidRPr="003278E5">
        <w:rPr>
          <w:rFonts w:ascii="Times New Roman" w:eastAsia="Times New Roman" w:hAnsi="Times New Roman" w:cs="Times New Roman"/>
          <w:sz w:val="24"/>
          <w:szCs w:val="24"/>
        </w:rPr>
        <w:t>Washington, DC: National Center for Education Evaluation and</w:t>
      </w:r>
    </w:p>
    <w:p w14:paraId="322E8819" w14:textId="77777777" w:rsidR="003278E5" w:rsidRDefault="00753B79" w:rsidP="00753B79">
      <w:pPr>
        <w:pStyle w:val="NoSpacing"/>
        <w:ind w:firstLine="720"/>
        <w:rPr>
          <w:rFonts w:ascii="Times New Roman" w:eastAsia="Times New Roman" w:hAnsi="Times New Roman" w:cs="Times New Roman"/>
          <w:sz w:val="24"/>
          <w:szCs w:val="24"/>
        </w:rPr>
      </w:pPr>
      <w:r w:rsidRPr="003278E5">
        <w:rPr>
          <w:rFonts w:ascii="Times New Roman" w:eastAsia="Times New Roman" w:hAnsi="Times New Roman" w:cs="Times New Roman"/>
          <w:sz w:val="24"/>
          <w:szCs w:val="24"/>
        </w:rPr>
        <w:t>Regional Assistance, Institute of Education Sciences, U.S. Department of</w:t>
      </w:r>
    </w:p>
    <w:p w14:paraId="5FDA3677" w14:textId="1E14824A" w:rsidR="00753B79" w:rsidRPr="003278E5" w:rsidRDefault="00753B79" w:rsidP="003278E5">
      <w:pPr>
        <w:pStyle w:val="NoSpacing"/>
        <w:ind w:left="720"/>
        <w:rPr>
          <w:rFonts w:ascii="Times New Roman" w:eastAsia="Times New Roman" w:hAnsi="Times New Roman" w:cs="Times New Roman"/>
          <w:sz w:val="24"/>
          <w:szCs w:val="24"/>
        </w:rPr>
      </w:pPr>
      <w:r w:rsidRPr="003278E5">
        <w:rPr>
          <w:rFonts w:ascii="Times New Roman" w:eastAsia="Times New Roman" w:hAnsi="Times New Roman" w:cs="Times New Roman"/>
          <w:sz w:val="24"/>
          <w:szCs w:val="24"/>
        </w:rPr>
        <w:t>Education</w:t>
      </w:r>
      <w:r w:rsidR="003278E5">
        <w:rPr>
          <w:rFonts w:ascii="Times New Roman" w:eastAsia="Times New Roman" w:hAnsi="Times New Roman" w:cs="Times New Roman"/>
          <w:sz w:val="24"/>
          <w:szCs w:val="24"/>
        </w:rPr>
        <w:t xml:space="preserve"> </w:t>
      </w:r>
      <w:r w:rsidRPr="003278E5">
        <w:rPr>
          <w:rFonts w:ascii="Times New Roman" w:eastAsia="Times New Roman" w:hAnsi="Times New Roman" w:cs="Times New Roman"/>
          <w:sz w:val="24"/>
          <w:szCs w:val="24"/>
        </w:rPr>
        <w:t>Retrieved from</w:t>
      </w:r>
      <w:hyperlink r:id="rId31" w:history="1">
        <w:r w:rsidRPr="003278E5">
          <w:rPr>
            <w:rFonts w:ascii="Times New Roman" w:eastAsia="Times New Roman" w:hAnsi="Times New Roman" w:cs="Times New Roman"/>
            <w:sz w:val="24"/>
            <w:szCs w:val="24"/>
          </w:rPr>
          <w:t>http://ies.ed.gov/ncee/wwc/publications/practiceguides</w:t>
        </w:r>
      </w:hyperlink>
      <w:r w:rsidRPr="003278E5">
        <w:rPr>
          <w:rFonts w:ascii="Times New Roman" w:eastAsia="Times New Roman" w:hAnsi="Times New Roman" w:cs="Times New Roman"/>
          <w:sz w:val="24"/>
          <w:szCs w:val="24"/>
        </w:rPr>
        <w:t>.</w:t>
      </w:r>
    </w:p>
    <w:p w14:paraId="33680066" w14:textId="37E406CC" w:rsidR="003278E5" w:rsidRPr="003278E5" w:rsidRDefault="003278E5" w:rsidP="003278E5">
      <w:pPr>
        <w:pStyle w:val="NoSpacing"/>
        <w:rPr>
          <w:rFonts w:ascii="Times New Roman" w:eastAsia="Times New Roman" w:hAnsi="Times New Roman" w:cs="Times New Roman"/>
          <w:sz w:val="24"/>
          <w:szCs w:val="24"/>
        </w:rPr>
      </w:pPr>
    </w:p>
    <w:p w14:paraId="595AD157" w14:textId="77777777" w:rsidR="003278E5" w:rsidRDefault="003278E5" w:rsidP="003278E5">
      <w:pPr>
        <w:pStyle w:val="NoSpacing"/>
        <w:rPr>
          <w:rFonts w:ascii="Times New Roman" w:eastAsia="Times New Roman" w:hAnsi="Times New Roman" w:cs="Times New Roman"/>
          <w:sz w:val="24"/>
          <w:szCs w:val="24"/>
        </w:rPr>
      </w:pPr>
      <w:r w:rsidRPr="003278E5">
        <w:rPr>
          <w:rFonts w:ascii="Times New Roman" w:eastAsia="Times New Roman" w:hAnsi="Times New Roman" w:cs="Times New Roman"/>
          <w:sz w:val="24"/>
          <w:szCs w:val="24"/>
        </w:rPr>
        <w:t>Beede, D., Julian, T., Langdon, D., McKittrick, G., Khan, B., &amp; Doms, M. (2011).</w:t>
      </w:r>
    </w:p>
    <w:p w14:paraId="41E58D5C" w14:textId="64EBE2D7" w:rsidR="003278E5" w:rsidRPr="003278E5" w:rsidRDefault="003278E5" w:rsidP="003278E5">
      <w:pPr>
        <w:pStyle w:val="NoSpacing"/>
        <w:ind w:left="720"/>
        <w:rPr>
          <w:rFonts w:ascii="Times New Roman" w:eastAsia="Times New Roman" w:hAnsi="Times New Roman" w:cs="Times New Roman"/>
          <w:i/>
          <w:iCs/>
          <w:sz w:val="24"/>
          <w:szCs w:val="24"/>
        </w:rPr>
      </w:pPr>
      <w:r w:rsidRPr="003278E5">
        <w:rPr>
          <w:rFonts w:ascii="Times New Roman" w:eastAsia="Times New Roman" w:hAnsi="Times New Roman" w:cs="Times New Roman"/>
          <w:i/>
          <w:iCs/>
          <w:sz w:val="24"/>
          <w:szCs w:val="24"/>
        </w:rPr>
        <w:t>Women in</w:t>
      </w:r>
      <w:r>
        <w:rPr>
          <w:rFonts w:ascii="Times New Roman" w:eastAsia="Times New Roman" w:hAnsi="Times New Roman" w:cs="Times New Roman"/>
          <w:i/>
          <w:iCs/>
          <w:sz w:val="24"/>
          <w:szCs w:val="24"/>
        </w:rPr>
        <w:t xml:space="preserve"> </w:t>
      </w:r>
      <w:r w:rsidRPr="003278E5">
        <w:rPr>
          <w:rFonts w:ascii="Times New Roman" w:eastAsia="Times New Roman" w:hAnsi="Times New Roman" w:cs="Times New Roman"/>
          <w:i/>
          <w:iCs/>
          <w:sz w:val="24"/>
          <w:szCs w:val="24"/>
        </w:rPr>
        <w:t>STEM: A gender gap to innovation.</w:t>
      </w:r>
      <w:r w:rsidRPr="003278E5">
        <w:rPr>
          <w:rFonts w:ascii="Times New Roman" w:eastAsia="Times New Roman" w:hAnsi="Times New Roman" w:cs="Times New Roman"/>
          <w:sz w:val="24"/>
          <w:szCs w:val="24"/>
        </w:rPr>
        <w:t xml:space="preserve"> Washington, DC: Economics and Statistics</w:t>
      </w:r>
      <w:r>
        <w:rPr>
          <w:rFonts w:ascii="Times New Roman" w:eastAsia="Times New Roman" w:hAnsi="Times New Roman" w:cs="Times New Roman"/>
          <w:i/>
          <w:iCs/>
          <w:sz w:val="24"/>
          <w:szCs w:val="24"/>
        </w:rPr>
        <w:t xml:space="preserve"> </w:t>
      </w:r>
      <w:r w:rsidRPr="003278E5">
        <w:rPr>
          <w:rFonts w:ascii="Times New Roman" w:eastAsia="Times New Roman" w:hAnsi="Times New Roman" w:cs="Times New Roman"/>
          <w:sz w:val="24"/>
          <w:szCs w:val="24"/>
        </w:rPr>
        <w:t>Administration, U.S. Department of Commerce.</w:t>
      </w:r>
    </w:p>
    <w:p w14:paraId="78E55DE0" w14:textId="77777777" w:rsidR="00753B79" w:rsidRPr="003278E5" w:rsidRDefault="00753B79" w:rsidP="00753B79">
      <w:pPr>
        <w:pStyle w:val="NoSpacing"/>
        <w:ind w:firstLine="720"/>
        <w:rPr>
          <w:rFonts w:ascii="Times New Roman" w:eastAsia="Times New Roman" w:hAnsi="Times New Roman" w:cs="Times New Roman"/>
          <w:sz w:val="24"/>
          <w:szCs w:val="24"/>
        </w:rPr>
      </w:pPr>
    </w:p>
    <w:p w14:paraId="51686439" w14:textId="77777777" w:rsidR="00753B79" w:rsidRPr="003278E5" w:rsidRDefault="00753B79" w:rsidP="00753B79">
      <w:pPr>
        <w:spacing w:line="240" w:lineRule="auto"/>
        <w:rPr>
          <w:rFonts w:eastAsia="Times New Roman"/>
        </w:rPr>
      </w:pPr>
      <w:r w:rsidRPr="003278E5">
        <w:rPr>
          <w:rFonts w:eastAsia="Times New Roman"/>
        </w:rPr>
        <w:t>Bergeron, L. &amp; Gordon, M. (2017). Establishing a STEM pipeline: Trends in male and</w:t>
      </w:r>
    </w:p>
    <w:p w14:paraId="2CD9B540" w14:textId="77777777" w:rsidR="00753B79" w:rsidRPr="003278E5" w:rsidRDefault="00753B79" w:rsidP="00753B79">
      <w:pPr>
        <w:spacing w:line="240" w:lineRule="auto"/>
        <w:ind w:firstLine="720"/>
        <w:rPr>
          <w:rFonts w:eastAsia="Times New Roman"/>
        </w:rPr>
      </w:pPr>
      <w:r w:rsidRPr="003278E5">
        <w:rPr>
          <w:rFonts w:eastAsia="Times New Roman"/>
        </w:rPr>
        <w:t>female enrollment and performance in higher level secondary STEM courses.</w:t>
      </w:r>
    </w:p>
    <w:p w14:paraId="370B2A39" w14:textId="124F5CD4" w:rsidR="00753B79" w:rsidRPr="003278E5" w:rsidRDefault="00753B79" w:rsidP="00753B79">
      <w:pPr>
        <w:spacing w:line="240" w:lineRule="auto"/>
        <w:ind w:left="720"/>
        <w:rPr>
          <w:rFonts w:eastAsia="Times New Roman"/>
        </w:rPr>
      </w:pPr>
      <w:r w:rsidRPr="003278E5">
        <w:rPr>
          <w:rFonts w:eastAsia="Times New Roman"/>
          <w:i/>
        </w:rPr>
        <w:t>International</w:t>
      </w:r>
      <w:r w:rsidRPr="003278E5">
        <w:rPr>
          <w:rFonts w:eastAsia="Times New Roman"/>
        </w:rPr>
        <w:t xml:space="preserve"> </w:t>
      </w:r>
      <w:r w:rsidRPr="003278E5">
        <w:rPr>
          <w:rFonts w:eastAsia="Times New Roman"/>
          <w:i/>
        </w:rPr>
        <w:t>Journal of Science and Mathematics Education, 15</w:t>
      </w:r>
      <w:r w:rsidRPr="003278E5">
        <w:rPr>
          <w:rFonts w:eastAsia="Times New Roman"/>
        </w:rPr>
        <w:t>(3), 433-450.</w:t>
      </w:r>
    </w:p>
    <w:p w14:paraId="09A8EDA3" w14:textId="77777777" w:rsidR="00753B79" w:rsidRPr="003278E5" w:rsidRDefault="00753B79" w:rsidP="00753B79">
      <w:pPr>
        <w:spacing w:line="240" w:lineRule="auto"/>
        <w:ind w:left="720"/>
        <w:rPr>
          <w:rFonts w:eastAsia="Times New Roman"/>
        </w:rPr>
      </w:pPr>
    </w:p>
    <w:p w14:paraId="425F9B9B" w14:textId="77777777" w:rsidR="00753B79" w:rsidRPr="003278E5" w:rsidRDefault="00753B79" w:rsidP="00753B79">
      <w:pPr>
        <w:spacing w:line="240" w:lineRule="auto"/>
        <w:rPr>
          <w:rFonts w:eastAsia="Times New Roman"/>
        </w:rPr>
      </w:pPr>
      <w:r w:rsidRPr="003278E5">
        <w:rPr>
          <w:rFonts w:eastAsia="Times New Roman"/>
        </w:rPr>
        <w:t>Blickenstaff, J. C. (2005). Women and science careers: Leaky pipeline or gender filter?</w:t>
      </w:r>
    </w:p>
    <w:p w14:paraId="68E16D69" w14:textId="30B137AB" w:rsidR="00753B79" w:rsidRPr="003278E5" w:rsidRDefault="00753B79" w:rsidP="00753B79">
      <w:pPr>
        <w:spacing w:line="240" w:lineRule="auto"/>
        <w:ind w:firstLine="720"/>
        <w:rPr>
          <w:rFonts w:eastAsia="Times New Roman"/>
        </w:rPr>
      </w:pPr>
      <w:r w:rsidRPr="003278E5">
        <w:rPr>
          <w:rFonts w:eastAsia="Times New Roman"/>
          <w:i/>
          <w:iCs/>
        </w:rPr>
        <w:t>Gender and Education, 17</w:t>
      </w:r>
      <w:r w:rsidRPr="003278E5">
        <w:rPr>
          <w:rFonts w:eastAsia="Times New Roman"/>
        </w:rPr>
        <w:t xml:space="preserve">(4), 369–386. </w:t>
      </w:r>
    </w:p>
    <w:p w14:paraId="19B17078" w14:textId="77777777" w:rsidR="00753B79" w:rsidRPr="003278E5" w:rsidRDefault="00753B79" w:rsidP="00753B79">
      <w:pPr>
        <w:spacing w:line="240" w:lineRule="auto"/>
        <w:ind w:firstLine="720"/>
        <w:rPr>
          <w:rFonts w:eastAsia="Times New Roman"/>
          <w:i/>
          <w:iCs/>
        </w:rPr>
      </w:pPr>
    </w:p>
    <w:p w14:paraId="2B2F48C3" w14:textId="77777777" w:rsidR="00753B79" w:rsidRPr="003278E5" w:rsidRDefault="00753B79" w:rsidP="003278E5">
      <w:pPr>
        <w:keepNext/>
        <w:spacing w:line="240" w:lineRule="auto"/>
        <w:rPr>
          <w:rFonts w:eastAsia="Times New Roman"/>
          <w:i/>
          <w:iCs/>
        </w:rPr>
      </w:pPr>
      <w:r w:rsidRPr="003278E5">
        <w:rPr>
          <w:rFonts w:eastAsia="Times New Roman"/>
        </w:rPr>
        <w:lastRenderedPageBreak/>
        <w:t xml:space="preserve">Bodilly, S., &amp; Beckett, M. (2005). </w:t>
      </w:r>
      <w:r w:rsidRPr="003278E5">
        <w:rPr>
          <w:rFonts w:eastAsia="Times New Roman"/>
          <w:i/>
          <w:iCs/>
        </w:rPr>
        <w:t>Making out-of-school time matter: Evidence for an</w:t>
      </w:r>
    </w:p>
    <w:p w14:paraId="50071EBB" w14:textId="47345ACC" w:rsidR="00753B79" w:rsidRPr="003278E5" w:rsidRDefault="00753B79" w:rsidP="003278E5">
      <w:pPr>
        <w:keepNext/>
        <w:spacing w:line="240" w:lineRule="auto"/>
        <w:ind w:firstLine="720"/>
        <w:rPr>
          <w:rFonts w:eastAsia="Times New Roman"/>
        </w:rPr>
      </w:pPr>
      <w:r w:rsidRPr="003278E5">
        <w:rPr>
          <w:rFonts w:eastAsia="Times New Roman"/>
          <w:i/>
          <w:iCs/>
        </w:rPr>
        <w:t xml:space="preserve">action agenda. </w:t>
      </w:r>
      <w:r w:rsidRPr="003278E5">
        <w:rPr>
          <w:rFonts w:eastAsia="Times New Roman"/>
        </w:rPr>
        <w:t xml:space="preserve">Santa Monica, CA: RAND Corporation. </w:t>
      </w:r>
    </w:p>
    <w:p w14:paraId="3E8C2E95" w14:textId="77777777" w:rsidR="00753B79" w:rsidRPr="003278E5" w:rsidRDefault="00753B79" w:rsidP="00753B79">
      <w:pPr>
        <w:spacing w:line="240" w:lineRule="auto"/>
        <w:ind w:firstLine="720"/>
        <w:rPr>
          <w:rFonts w:eastAsia="Times New Roman"/>
          <w:i/>
          <w:iCs/>
        </w:rPr>
      </w:pPr>
    </w:p>
    <w:p w14:paraId="3C32C71F" w14:textId="77777777" w:rsidR="00753B79" w:rsidRPr="003278E5" w:rsidRDefault="00753B79" w:rsidP="00753B79">
      <w:pPr>
        <w:spacing w:line="240" w:lineRule="auto"/>
        <w:rPr>
          <w:rFonts w:eastAsia="Times New Roman"/>
        </w:rPr>
      </w:pPr>
      <w:r w:rsidRPr="003278E5">
        <w:rPr>
          <w:rFonts w:eastAsia="Times New Roman"/>
        </w:rPr>
        <w:t>Bronfenbrenner, U. (1977). Toward an experimental ecology of human development.</w:t>
      </w:r>
    </w:p>
    <w:p w14:paraId="030DCC47" w14:textId="22E3E83E" w:rsidR="00753B79" w:rsidRPr="003278E5" w:rsidRDefault="00753B79" w:rsidP="00753B79">
      <w:pPr>
        <w:spacing w:line="240" w:lineRule="auto"/>
        <w:ind w:firstLine="720"/>
        <w:rPr>
          <w:rFonts w:eastAsia="Times New Roman"/>
        </w:rPr>
      </w:pPr>
      <w:r w:rsidRPr="003278E5">
        <w:rPr>
          <w:rFonts w:eastAsia="Times New Roman"/>
          <w:i/>
          <w:iCs/>
        </w:rPr>
        <w:t>American Psychologist, 32</w:t>
      </w:r>
      <w:r w:rsidRPr="003278E5">
        <w:rPr>
          <w:rFonts w:eastAsia="Times New Roman"/>
        </w:rPr>
        <w:t>(7). 513-531.</w:t>
      </w:r>
    </w:p>
    <w:p w14:paraId="1C514B66" w14:textId="77777777" w:rsidR="00753B79" w:rsidRPr="003278E5" w:rsidRDefault="00753B79" w:rsidP="00753B79">
      <w:pPr>
        <w:spacing w:line="240" w:lineRule="auto"/>
        <w:ind w:firstLine="720"/>
        <w:rPr>
          <w:rFonts w:eastAsia="Times New Roman"/>
          <w:i/>
          <w:iCs/>
        </w:rPr>
      </w:pPr>
    </w:p>
    <w:p w14:paraId="4362755E" w14:textId="77777777" w:rsidR="00753B79" w:rsidRPr="003278E5" w:rsidRDefault="00753B79" w:rsidP="00753B79">
      <w:pPr>
        <w:spacing w:line="240" w:lineRule="auto"/>
        <w:rPr>
          <w:rFonts w:eastAsia="Times New Roman"/>
        </w:rPr>
      </w:pPr>
      <w:r w:rsidRPr="003278E5">
        <w:rPr>
          <w:rFonts w:eastAsia="Times New Roman"/>
        </w:rPr>
        <w:t xml:space="preserve">Bronfenbrenner, U. (1979). </w:t>
      </w:r>
      <w:r w:rsidRPr="003278E5">
        <w:rPr>
          <w:rFonts w:eastAsia="Times New Roman"/>
          <w:i/>
          <w:iCs/>
        </w:rPr>
        <w:t xml:space="preserve">The ecology of human development. </w:t>
      </w:r>
      <w:r w:rsidRPr="003278E5">
        <w:rPr>
          <w:rFonts w:eastAsia="Times New Roman"/>
        </w:rPr>
        <w:t>Cambridge, MA:</w:t>
      </w:r>
    </w:p>
    <w:p w14:paraId="333D6C1F" w14:textId="75C6365B" w:rsidR="00753B79" w:rsidRPr="003278E5" w:rsidRDefault="00753B79" w:rsidP="00753B79">
      <w:pPr>
        <w:spacing w:line="240" w:lineRule="auto"/>
        <w:ind w:firstLine="720"/>
        <w:rPr>
          <w:rFonts w:eastAsia="Times New Roman"/>
        </w:rPr>
      </w:pPr>
      <w:r w:rsidRPr="003278E5">
        <w:rPr>
          <w:rFonts w:eastAsia="Times New Roman"/>
        </w:rPr>
        <w:t xml:space="preserve">Harvard University Press. </w:t>
      </w:r>
    </w:p>
    <w:p w14:paraId="50204B00" w14:textId="77777777" w:rsidR="00753B79" w:rsidRPr="003278E5" w:rsidRDefault="00753B79" w:rsidP="00753B79">
      <w:pPr>
        <w:spacing w:line="240" w:lineRule="auto"/>
        <w:ind w:firstLine="720"/>
        <w:rPr>
          <w:rFonts w:eastAsia="Times New Roman"/>
        </w:rPr>
      </w:pPr>
    </w:p>
    <w:p w14:paraId="5669AAFD" w14:textId="65F9E4E4" w:rsidR="00753B79" w:rsidRPr="003278E5" w:rsidRDefault="00753B79" w:rsidP="00753B79">
      <w:pPr>
        <w:spacing w:line="240" w:lineRule="auto"/>
        <w:rPr>
          <w:rFonts w:eastAsia="Times New Roman"/>
        </w:rPr>
      </w:pPr>
      <w:r w:rsidRPr="003278E5">
        <w:rPr>
          <w:rFonts w:eastAsia="Times New Roman"/>
        </w:rPr>
        <w:t xml:space="preserve">Bronfenbrenner, U. &amp; Morris, P. A. (2006). The </w:t>
      </w:r>
      <w:r w:rsidR="001C1312" w:rsidRPr="003278E5">
        <w:rPr>
          <w:rFonts w:eastAsia="Times New Roman"/>
        </w:rPr>
        <w:t>b</w:t>
      </w:r>
      <w:r w:rsidRPr="003278E5">
        <w:rPr>
          <w:rFonts w:eastAsia="Times New Roman"/>
        </w:rPr>
        <w:t>ioecological model of human</w:t>
      </w:r>
    </w:p>
    <w:p w14:paraId="2ED1A1EC" w14:textId="77777777" w:rsidR="00753B79" w:rsidRPr="003278E5" w:rsidRDefault="00753B79" w:rsidP="00753B79">
      <w:pPr>
        <w:spacing w:line="240" w:lineRule="auto"/>
        <w:ind w:firstLine="720"/>
        <w:rPr>
          <w:rFonts w:eastAsia="Times New Roman"/>
        </w:rPr>
      </w:pPr>
      <w:r w:rsidRPr="003278E5">
        <w:rPr>
          <w:rFonts w:eastAsia="Times New Roman"/>
        </w:rPr>
        <w:t>development.</w:t>
      </w:r>
      <w:r w:rsidRPr="003278E5">
        <w:rPr>
          <w:rFonts w:eastAsia="Times New Roman"/>
          <w:i/>
          <w:iCs/>
        </w:rPr>
        <w:t xml:space="preserve"> </w:t>
      </w:r>
      <w:r w:rsidRPr="003278E5">
        <w:rPr>
          <w:rFonts w:eastAsia="Times New Roman"/>
        </w:rPr>
        <w:t xml:space="preserve">In N. Eisenberg (Ed.), </w:t>
      </w:r>
      <w:r w:rsidRPr="003278E5">
        <w:rPr>
          <w:rFonts w:eastAsia="Times New Roman"/>
          <w:i/>
          <w:iCs/>
        </w:rPr>
        <w:t>Handbook of Child Psychology</w:t>
      </w:r>
      <w:r w:rsidRPr="003278E5">
        <w:rPr>
          <w:rFonts w:eastAsia="Times New Roman"/>
        </w:rPr>
        <w:t xml:space="preserve"> (pp. 793-</w:t>
      </w:r>
    </w:p>
    <w:p w14:paraId="3B3DB7CC" w14:textId="01EA2847" w:rsidR="00753B79" w:rsidRPr="003278E5" w:rsidRDefault="00753B79" w:rsidP="00753B79">
      <w:pPr>
        <w:spacing w:line="240" w:lineRule="auto"/>
        <w:ind w:firstLine="720"/>
        <w:rPr>
          <w:rFonts w:eastAsia="Times New Roman"/>
        </w:rPr>
      </w:pPr>
      <w:r w:rsidRPr="003278E5">
        <w:rPr>
          <w:rFonts w:eastAsia="Times New Roman"/>
        </w:rPr>
        <w:t>828). Hoboken, NJ: Wiley.</w:t>
      </w:r>
    </w:p>
    <w:p w14:paraId="0F17E724" w14:textId="77777777" w:rsidR="00753B79" w:rsidRPr="003278E5" w:rsidRDefault="00753B79" w:rsidP="00753B79">
      <w:pPr>
        <w:spacing w:line="240" w:lineRule="auto"/>
        <w:ind w:firstLine="720"/>
        <w:rPr>
          <w:rFonts w:eastAsia="Times New Roman"/>
        </w:rPr>
      </w:pPr>
    </w:p>
    <w:p w14:paraId="49C0D783" w14:textId="77777777" w:rsidR="00753B79" w:rsidRPr="003278E5" w:rsidRDefault="00753B79" w:rsidP="00753B79">
      <w:pPr>
        <w:spacing w:line="240" w:lineRule="auto"/>
        <w:rPr>
          <w:rFonts w:eastAsia="Times New Roman"/>
          <w:i/>
        </w:rPr>
      </w:pPr>
      <w:r w:rsidRPr="003278E5">
        <w:rPr>
          <w:rFonts w:eastAsia="Times New Roman"/>
        </w:rPr>
        <w:t xml:space="preserve">Burning Glass. (February 2014). </w:t>
      </w:r>
      <w:r w:rsidRPr="003278E5">
        <w:rPr>
          <w:rFonts w:eastAsia="Times New Roman"/>
          <w:i/>
        </w:rPr>
        <w:t>Real-time insight into the market for entry-level STEM</w:t>
      </w:r>
    </w:p>
    <w:p w14:paraId="0618A498" w14:textId="230AFE2A" w:rsidR="00753B79" w:rsidRPr="003278E5" w:rsidRDefault="00753B79" w:rsidP="00753B79">
      <w:pPr>
        <w:spacing w:line="240" w:lineRule="auto"/>
        <w:ind w:firstLine="720"/>
        <w:rPr>
          <w:rFonts w:eastAsia="Times New Roman"/>
        </w:rPr>
      </w:pPr>
      <w:r w:rsidRPr="003278E5">
        <w:rPr>
          <w:rFonts w:eastAsia="Times New Roman"/>
          <w:i/>
        </w:rPr>
        <w:t>jobs.</w:t>
      </w:r>
      <w:r w:rsidRPr="003278E5">
        <w:rPr>
          <w:rFonts w:eastAsia="Times New Roman"/>
        </w:rPr>
        <w:t xml:space="preserve"> Retrieved from </w:t>
      </w:r>
      <w:hyperlink r:id="rId32" w:history="1">
        <w:r w:rsidRPr="003278E5">
          <w:rPr>
            <w:rFonts w:eastAsia="Times New Roman"/>
          </w:rPr>
          <w:t>https://www.burning-glass.com/wp-content/uploads/Real</w:t>
        </w:r>
        <w:r w:rsidRPr="003278E5">
          <w:rPr>
            <w:rFonts w:eastAsia="Times New Roman"/>
          </w:rPr>
          <w:tab/>
          <w:t>Time-STEM-Insight-Summary.pdf</w:t>
        </w:r>
      </w:hyperlink>
    </w:p>
    <w:p w14:paraId="77C55092" w14:textId="77777777" w:rsidR="00753B79" w:rsidRPr="003278E5" w:rsidRDefault="00753B79" w:rsidP="00753B79">
      <w:pPr>
        <w:spacing w:line="240" w:lineRule="auto"/>
        <w:ind w:firstLine="720"/>
        <w:rPr>
          <w:rFonts w:eastAsia="Times New Roman"/>
        </w:rPr>
      </w:pPr>
    </w:p>
    <w:p w14:paraId="7A6F1330" w14:textId="77777777" w:rsidR="00753B79" w:rsidRPr="003278E5" w:rsidRDefault="00753B79" w:rsidP="00753B79">
      <w:pPr>
        <w:spacing w:line="240" w:lineRule="auto"/>
        <w:rPr>
          <w:rFonts w:eastAsia="Times New Roman"/>
        </w:rPr>
      </w:pPr>
      <w:r w:rsidRPr="003278E5">
        <w:rPr>
          <w:rFonts w:eastAsia="Times New Roman"/>
        </w:rPr>
        <w:t>Chalkiadaki, A. (2018). A systematic literature review of 21st century skills and</w:t>
      </w:r>
    </w:p>
    <w:p w14:paraId="12400C94" w14:textId="77777777" w:rsidR="00753B79" w:rsidRPr="003278E5" w:rsidRDefault="00753B79" w:rsidP="00753B79">
      <w:pPr>
        <w:spacing w:line="240" w:lineRule="auto"/>
        <w:ind w:firstLine="720"/>
        <w:rPr>
          <w:rFonts w:eastAsia="Times New Roman"/>
        </w:rPr>
      </w:pPr>
      <w:r w:rsidRPr="003278E5">
        <w:rPr>
          <w:rFonts w:eastAsia="Times New Roman"/>
        </w:rPr>
        <w:t>competencies in primary education. </w:t>
      </w:r>
      <w:r w:rsidRPr="003278E5">
        <w:rPr>
          <w:rFonts w:eastAsia="Times New Roman"/>
          <w:i/>
          <w:iCs/>
        </w:rPr>
        <w:t>International Journal of Instruction</w:t>
      </w:r>
      <w:r w:rsidRPr="003278E5">
        <w:rPr>
          <w:rFonts w:eastAsia="Times New Roman"/>
        </w:rPr>
        <w:t>, </w:t>
      </w:r>
      <w:r w:rsidRPr="003278E5">
        <w:rPr>
          <w:rFonts w:eastAsia="Times New Roman"/>
          <w:i/>
          <w:iCs/>
        </w:rPr>
        <w:t>11</w:t>
      </w:r>
      <w:r w:rsidRPr="003278E5">
        <w:rPr>
          <w:rFonts w:eastAsia="Times New Roman"/>
        </w:rPr>
        <w:t>(3), 1</w:t>
      </w:r>
    </w:p>
    <w:p w14:paraId="3E2F5239" w14:textId="67B0DD88" w:rsidR="00753B79" w:rsidRPr="003278E5" w:rsidRDefault="00753B79" w:rsidP="00753B79">
      <w:pPr>
        <w:spacing w:line="240" w:lineRule="auto"/>
        <w:ind w:firstLine="720"/>
        <w:rPr>
          <w:rFonts w:eastAsia="Times New Roman"/>
        </w:rPr>
      </w:pPr>
      <w:r w:rsidRPr="003278E5">
        <w:rPr>
          <w:rFonts w:eastAsia="Times New Roman"/>
        </w:rPr>
        <w:t xml:space="preserve">16. </w:t>
      </w:r>
    </w:p>
    <w:p w14:paraId="072FAB36" w14:textId="77777777" w:rsidR="00753B79" w:rsidRPr="003278E5" w:rsidRDefault="00753B79" w:rsidP="00753B79">
      <w:pPr>
        <w:spacing w:line="240" w:lineRule="auto"/>
        <w:ind w:firstLine="720"/>
        <w:rPr>
          <w:rFonts w:eastAsia="Times New Roman"/>
        </w:rPr>
      </w:pPr>
    </w:p>
    <w:p w14:paraId="387220FC" w14:textId="77777777" w:rsidR="00753B79" w:rsidRPr="003278E5" w:rsidRDefault="00753B79" w:rsidP="00753B79">
      <w:pPr>
        <w:spacing w:line="240" w:lineRule="auto"/>
        <w:rPr>
          <w:rFonts w:eastAsia="Times New Roman"/>
          <w:i/>
          <w:iCs/>
        </w:rPr>
      </w:pPr>
      <w:r w:rsidRPr="003278E5">
        <w:rPr>
          <w:rFonts w:eastAsia="Times New Roman"/>
        </w:rPr>
        <w:t xml:space="preserve">Cresswell, J. W. &amp; Clark, V. L. (2018) </w:t>
      </w:r>
      <w:r w:rsidRPr="003278E5">
        <w:rPr>
          <w:rFonts w:eastAsia="Times New Roman"/>
          <w:i/>
          <w:iCs/>
        </w:rPr>
        <w:t>Designing and conducting mixed methods</w:t>
      </w:r>
    </w:p>
    <w:p w14:paraId="0D6839F1" w14:textId="4AC7F34F" w:rsidR="00753B79" w:rsidRPr="003278E5" w:rsidRDefault="00753B79" w:rsidP="00753B79">
      <w:pPr>
        <w:spacing w:line="240" w:lineRule="auto"/>
        <w:ind w:firstLine="720"/>
        <w:rPr>
          <w:rFonts w:eastAsia="Times New Roman"/>
        </w:rPr>
      </w:pPr>
      <w:r w:rsidRPr="003278E5">
        <w:rPr>
          <w:rFonts w:eastAsia="Times New Roman"/>
          <w:i/>
          <w:iCs/>
        </w:rPr>
        <w:t xml:space="preserve">research. </w:t>
      </w:r>
      <w:r w:rsidRPr="003278E5">
        <w:rPr>
          <w:rFonts w:eastAsia="Times New Roman"/>
        </w:rPr>
        <w:t>Washington DC: Sage.</w:t>
      </w:r>
    </w:p>
    <w:p w14:paraId="73CDFC7B" w14:textId="77777777" w:rsidR="00753B79" w:rsidRPr="003278E5" w:rsidRDefault="00753B79" w:rsidP="00753B79">
      <w:pPr>
        <w:spacing w:line="240" w:lineRule="auto"/>
        <w:ind w:firstLine="720"/>
        <w:rPr>
          <w:rFonts w:eastAsia="Times New Roman"/>
          <w:i/>
          <w:iCs/>
        </w:rPr>
      </w:pPr>
    </w:p>
    <w:p w14:paraId="72839695" w14:textId="77777777" w:rsidR="00753B79" w:rsidRPr="003278E5" w:rsidRDefault="00753B79" w:rsidP="00753B79">
      <w:pPr>
        <w:spacing w:line="240" w:lineRule="auto"/>
        <w:rPr>
          <w:rFonts w:eastAsia="Times New Roman"/>
          <w:i/>
          <w:iCs/>
        </w:rPr>
      </w:pPr>
      <w:r w:rsidRPr="003278E5">
        <w:rPr>
          <w:rFonts w:eastAsia="Times New Roman"/>
        </w:rPr>
        <w:t xml:space="preserve">Darling-Hammond, L. (1998). Unequal opportunity: Race and education. </w:t>
      </w:r>
      <w:r w:rsidRPr="003278E5">
        <w:rPr>
          <w:rFonts w:eastAsia="Times New Roman"/>
          <w:i/>
          <w:iCs/>
        </w:rPr>
        <w:t>The Brookings</w:t>
      </w:r>
    </w:p>
    <w:p w14:paraId="3D34CFA2" w14:textId="405BF245" w:rsidR="00753B79" w:rsidRPr="003278E5" w:rsidRDefault="00753B79" w:rsidP="00753B79">
      <w:pPr>
        <w:spacing w:line="240" w:lineRule="auto"/>
        <w:ind w:firstLine="720"/>
        <w:rPr>
          <w:rFonts w:eastAsia="Times New Roman"/>
        </w:rPr>
      </w:pPr>
      <w:r w:rsidRPr="003278E5">
        <w:rPr>
          <w:rFonts w:eastAsia="Times New Roman"/>
          <w:i/>
          <w:iCs/>
        </w:rPr>
        <w:t>Review, 16</w:t>
      </w:r>
      <w:r w:rsidRPr="003278E5">
        <w:rPr>
          <w:rFonts w:eastAsia="Times New Roman"/>
        </w:rPr>
        <w:t>(2), 28-32.</w:t>
      </w:r>
    </w:p>
    <w:p w14:paraId="226A1703" w14:textId="77777777" w:rsidR="00753B79" w:rsidRPr="003278E5" w:rsidRDefault="00753B79" w:rsidP="00753B79">
      <w:pPr>
        <w:spacing w:line="240" w:lineRule="auto"/>
        <w:ind w:firstLine="720"/>
        <w:rPr>
          <w:rFonts w:eastAsia="Times New Roman"/>
          <w:i/>
          <w:iCs/>
        </w:rPr>
      </w:pPr>
    </w:p>
    <w:p w14:paraId="2E0E5D48" w14:textId="77777777" w:rsidR="00753B79" w:rsidRPr="003278E5" w:rsidRDefault="00753B79" w:rsidP="00753B79">
      <w:pPr>
        <w:spacing w:line="240" w:lineRule="auto"/>
        <w:rPr>
          <w:rFonts w:eastAsia="Times New Roman"/>
          <w:i/>
        </w:rPr>
      </w:pPr>
      <w:r w:rsidRPr="003278E5">
        <w:rPr>
          <w:rFonts w:eastAsia="Times New Roman"/>
        </w:rPr>
        <w:t xml:space="preserve">Durlak, J. A., &amp; Weissberg, R. P. (2007). </w:t>
      </w:r>
      <w:r w:rsidRPr="003278E5">
        <w:rPr>
          <w:rFonts w:eastAsia="Times New Roman"/>
          <w:i/>
        </w:rPr>
        <w:t>The impact of after-school programs that</w:t>
      </w:r>
    </w:p>
    <w:p w14:paraId="781D6E6A" w14:textId="77777777" w:rsidR="00753B79" w:rsidRPr="003278E5" w:rsidRDefault="00753B79" w:rsidP="00753B79">
      <w:pPr>
        <w:spacing w:line="240" w:lineRule="auto"/>
        <w:ind w:firstLine="720"/>
        <w:rPr>
          <w:rFonts w:eastAsia="Times New Roman"/>
        </w:rPr>
      </w:pPr>
      <w:r w:rsidRPr="003278E5">
        <w:rPr>
          <w:rFonts w:eastAsia="Times New Roman"/>
          <w:i/>
        </w:rPr>
        <w:t>promote personal and social skills.</w:t>
      </w:r>
      <w:r w:rsidRPr="003278E5">
        <w:rPr>
          <w:rFonts w:eastAsia="Times New Roman"/>
        </w:rPr>
        <w:t xml:space="preserve"> Chicago, IL: Collaborative for Academic,</w:t>
      </w:r>
    </w:p>
    <w:p w14:paraId="1C21E1DB" w14:textId="5B018EAD" w:rsidR="00753B79" w:rsidRPr="003278E5" w:rsidRDefault="00753B79" w:rsidP="00753B79">
      <w:pPr>
        <w:spacing w:line="240" w:lineRule="auto"/>
        <w:ind w:firstLine="720"/>
        <w:rPr>
          <w:rFonts w:eastAsia="Times New Roman"/>
        </w:rPr>
      </w:pPr>
      <w:r w:rsidRPr="003278E5">
        <w:rPr>
          <w:rFonts w:eastAsia="Times New Roman"/>
        </w:rPr>
        <w:t>Social, and</w:t>
      </w:r>
      <w:r w:rsidRPr="003278E5">
        <w:rPr>
          <w:rFonts w:eastAsia="Times New Roman"/>
          <w:i/>
        </w:rPr>
        <w:t xml:space="preserve"> </w:t>
      </w:r>
      <w:r w:rsidRPr="003278E5">
        <w:rPr>
          <w:rFonts w:eastAsia="Times New Roman"/>
        </w:rPr>
        <w:t>Emotional Learning.</w:t>
      </w:r>
    </w:p>
    <w:p w14:paraId="65CB72B7" w14:textId="77777777" w:rsidR="00753B79" w:rsidRPr="003278E5" w:rsidRDefault="00753B79" w:rsidP="00753B79">
      <w:pPr>
        <w:spacing w:line="240" w:lineRule="auto"/>
        <w:ind w:firstLine="720"/>
        <w:rPr>
          <w:rFonts w:eastAsia="Times New Roman"/>
          <w:i/>
        </w:rPr>
      </w:pPr>
    </w:p>
    <w:p w14:paraId="5AE24016" w14:textId="77777777" w:rsidR="00753B79" w:rsidRPr="003278E5" w:rsidRDefault="00753B79" w:rsidP="00753B79">
      <w:pPr>
        <w:spacing w:line="240" w:lineRule="auto"/>
        <w:rPr>
          <w:rFonts w:eastAsia="Times New Roman"/>
          <w:i/>
          <w:iCs/>
        </w:rPr>
      </w:pPr>
      <w:r w:rsidRPr="003278E5">
        <w:rPr>
          <w:rFonts w:eastAsia="Times New Roman"/>
        </w:rPr>
        <w:t xml:space="preserve">Dryfoos, J. G., Quinn, J., &amp; Barkin, C. (2005). </w:t>
      </w:r>
      <w:r w:rsidRPr="003278E5">
        <w:rPr>
          <w:rFonts w:eastAsia="Times New Roman"/>
          <w:i/>
          <w:iCs/>
        </w:rPr>
        <w:t>Community schools in action: Lessons</w:t>
      </w:r>
    </w:p>
    <w:p w14:paraId="34C1684E" w14:textId="48FCB796" w:rsidR="00753B79" w:rsidRPr="003278E5" w:rsidRDefault="00753B79" w:rsidP="00753B79">
      <w:pPr>
        <w:spacing w:line="240" w:lineRule="auto"/>
        <w:ind w:firstLine="720"/>
        <w:rPr>
          <w:rFonts w:eastAsia="Times New Roman"/>
        </w:rPr>
      </w:pPr>
      <w:r w:rsidRPr="003278E5">
        <w:rPr>
          <w:rFonts w:eastAsia="Times New Roman"/>
          <w:i/>
          <w:iCs/>
        </w:rPr>
        <w:t xml:space="preserve">from a decade of practice. </w:t>
      </w:r>
      <w:r w:rsidRPr="003278E5">
        <w:rPr>
          <w:rFonts w:eastAsia="Times New Roman"/>
        </w:rPr>
        <w:t xml:space="preserve">New York: Oxford University Press. </w:t>
      </w:r>
    </w:p>
    <w:p w14:paraId="221BDEEB" w14:textId="77777777" w:rsidR="00753B79" w:rsidRPr="003278E5" w:rsidRDefault="00753B79" w:rsidP="00753B79">
      <w:pPr>
        <w:spacing w:line="240" w:lineRule="auto"/>
        <w:ind w:firstLine="720"/>
        <w:rPr>
          <w:rFonts w:eastAsia="Times New Roman"/>
          <w:i/>
          <w:iCs/>
        </w:rPr>
      </w:pPr>
    </w:p>
    <w:p w14:paraId="7ACB49C8" w14:textId="77777777" w:rsidR="00753B79" w:rsidRPr="003278E5" w:rsidRDefault="00753B79" w:rsidP="00753B79">
      <w:pPr>
        <w:spacing w:line="240" w:lineRule="auto"/>
        <w:rPr>
          <w:rFonts w:eastAsia="Times New Roman"/>
        </w:rPr>
      </w:pPr>
      <w:r w:rsidRPr="003278E5">
        <w:rPr>
          <w:rFonts w:eastAsia="Times New Roman"/>
        </w:rPr>
        <w:t>Eccles, J. S.  &amp; Templeton, J. (2002). Extracurricular and other after-school activities for</w:t>
      </w:r>
    </w:p>
    <w:p w14:paraId="63DA6881" w14:textId="2243A6A7" w:rsidR="00753B79" w:rsidRPr="003278E5" w:rsidRDefault="00753B79" w:rsidP="00753B79">
      <w:pPr>
        <w:spacing w:line="240" w:lineRule="auto"/>
        <w:ind w:firstLine="720"/>
        <w:rPr>
          <w:rFonts w:eastAsia="Times New Roman"/>
        </w:rPr>
      </w:pPr>
      <w:r w:rsidRPr="003278E5">
        <w:rPr>
          <w:rFonts w:eastAsia="Times New Roman"/>
        </w:rPr>
        <w:t xml:space="preserve">youth. </w:t>
      </w:r>
      <w:r w:rsidRPr="003278E5">
        <w:rPr>
          <w:rFonts w:eastAsia="Times New Roman"/>
          <w:i/>
        </w:rPr>
        <w:t>Review of Research in Education, 26</w:t>
      </w:r>
      <w:r w:rsidRPr="003278E5">
        <w:rPr>
          <w:rFonts w:eastAsia="Times New Roman"/>
        </w:rPr>
        <w:t>(1), 113-180.</w:t>
      </w:r>
    </w:p>
    <w:p w14:paraId="185D20DF" w14:textId="77777777" w:rsidR="00753B79" w:rsidRPr="003278E5" w:rsidRDefault="00753B79" w:rsidP="00753B79">
      <w:pPr>
        <w:spacing w:line="240" w:lineRule="auto"/>
        <w:ind w:firstLine="720"/>
        <w:rPr>
          <w:rFonts w:eastAsia="Times New Roman"/>
        </w:rPr>
      </w:pPr>
    </w:p>
    <w:p w14:paraId="4CE7F79A" w14:textId="77777777" w:rsidR="00753B79" w:rsidRPr="003278E5" w:rsidRDefault="00753B79" w:rsidP="00753B79">
      <w:pPr>
        <w:spacing w:line="240" w:lineRule="auto"/>
        <w:rPr>
          <w:rFonts w:eastAsia="Times New Roman"/>
          <w:i/>
          <w:iCs/>
        </w:rPr>
      </w:pPr>
      <w:r w:rsidRPr="003278E5">
        <w:rPr>
          <w:rFonts w:eastAsia="Times New Roman"/>
        </w:rPr>
        <w:t xml:space="preserve">Eccles, J. S. &amp; Wingfield, A. (2002). Motivational beliefs, values, and goals. </w:t>
      </w:r>
      <w:r w:rsidRPr="003278E5">
        <w:rPr>
          <w:rFonts w:eastAsia="Times New Roman"/>
          <w:i/>
          <w:iCs/>
        </w:rPr>
        <w:t>Annual</w:t>
      </w:r>
    </w:p>
    <w:p w14:paraId="7A12A782" w14:textId="47C2DA70" w:rsidR="00753B79" w:rsidRPr="003278E5" w:rsidRDefault="00753B79" w:rsidP="00753B79">
      <w:pPr>
        <w:spacing w:line="240" w:lineRule="auto"/>
        <w:ind w:firstLine="720"/>
        <w:rPr>
          <w:rFonts w:eastAsia="Times New Roman"/>
        </w:rPr>
      </w:pPr>
      <w:r w:rsidRPr="003278E5">
        <w:rPr>
          <w:rFonts w:eastAsia="Times New Roman"/>
          <w:i/>
          <w:iCs/>
        </w:rPr>
        <w:t xml:space="preserve">Review of Psychology, 53, </w:t>
      </w:r>
      <w:r w:rsidRPr="003278E5">
        <w:rPr>
          <w:rFonts w:eastAsia="Times New Roman"/>
        </w:rPr>
        <w:t>109-132.</w:t>
      </w:r>
    </w:p>
    <w:p w14:paraId="1942C2D9" w14:textId="77777777" w:rsidR="00753B79" w:rsidRPr="003278E5" w:rsidRDefault="00753B79" w:rsidP="00753B79">
      <w:pPr>
        <w:spacing w:line="240" w:lineRule="auto"/>
        <w:ind w:firstLine="720"/>
        <w:rPr>
          <w:rFonts w:eastAsia="Times New Roman"/>
          <w:i/>
          <w:iCs/>
        </w:rPr>
      </w:pPr>
    </w:p>
    <w:p w14:paraId="38B11AE4" w14:textId="77777777" w:rsidR="00753B79" w:rsidRPr="003278E5" w:rsidRDefault="00753B79" w:rsidP="00753B79">
      <w:pPr>
        <w:spacing w:line="240" w:lineRule="auto"/>
        <w:rPr>
          <w:rFonts w:eastAsia="Times New Roman"/>
          <w:i/>
          <w:iCs/>
          <w:color w:val="000000"/>
        </w:rPr>
      </w:pPr>
      <w:r w:rsidRPr="003278E5">
        <w:rPr>
          <w:rFonts w:eastAsia="Times New Roman"/>
          <w:color w:val="000000"/>
        </w:rPr>
        <w:t xml:space="preserve">Emerson, R. M., Fretz, R. I., &amp; Shaw, L. L. (2011). </w:t>
      </w:r>
      <w:r w:rsidRPr="003278E5">
        <w:rPr>
          <w:rFonts w:eastAsia="Times New Roman"/>
          <w:i/>
          <w:iCs/>
          <w:color w:val="000000"/>
        </w:rPr>
        <w:t>Writing ethnographic field notes (2</w:t>
      </w:r>
      <w:r w:rsidRPr="003278E5">
        <w:rPr>
          <w:rFonts w:eastAsia="Times New Roman"/>
          <w:i/>
          <w:iCs/>
          <w:color w:val="000000"/>
          <w:vertAlign w:val="superscript"/>
        </w:rPr>
        <w:t>nd</w:t>
      </w:r>
    </w:p>
    <w:p w14:paraId="7D616F9F" w14:textId="3139AF3D" w:rsidR="00753B79" w:rsidRPr="003278E5" w:rsidRDefault="00753B79" w:rsidP="00753B79">
      <w:pPr>
        <w:spacing w:line="240" w:lineRule="auto"/>
        <w:ind w:firstLine="720"/>
        <w:rPr>
          <w:rFonts w:eastAsia="Times New Roman"/>
          <w:color w:val="000000"/>
        </w:rPr>
      </w:pPr>
      <w:r w:rsidRPr="003278E5">
        <w:rPr>
          <w:rFonts w:eastAsia="Times New Roman"/>
          <w:i/>
          <w:iCs/>
          <w:color w:val="000000"/>
        </w:rPr>
        <w:t>ed.)</w:t>
      </w:r>
      <w:r w:rsidRPr="003278E5">
        <w:rPr>
          <w:rFonts w:eastAsia="Times New Roman"/>
          <w:color w:val="000000"/>
        </w:rPr>
        <w:t>. Chicago: University of Chicago Press.</w:t>
      </w:r>
    </w:p>
    <w:p w14:paraId="0D0477AD" w14:textId="77777777" w:rsidR="00753B79" w:rsidRPr="003278E5" w:rsidRDefault="00753B79" w:rsidP="00753B79">
      <w:pPr>
        <w:spacing w:line="240" w:lineRule="auto"/>
        <w:ind w:firstLine="720"/>
        <w:rPr>
          <w:rFonts w:eastAsia="Times New Roman"/>
          <w:color w:val="000000"/>
        </w:rPr>
      </w:pPr>
    </w:p>
    <w:p w14:paraId="1E041BF4" w14:textId="77777777" w:rsidR="00753B79" w:rsidRPr="003278E5" w:rsidRDefault="00753B79" w:rsidP="00753B79">
      <w:pPr>
        <w:spacing w:line="240" w:lineRule="auto"/>
        <w:rPr>
          <w:rFonts w:eastAsia="Times New Roman"/>
          <w:i/>
        </w:rPr>
      </w:pPr>
      <w:r w:rsidRPr="003278E5">
        <w:rPr>
          <w:rFonts w:eastAsia="Times New Roman"/>
        </w:rPr>
        <w:t xml:space="preserve">Excelencia in Education. (2015). </w:t>
      </w:r>
      <w:r w:rsidRPr="003278E5">
        <w:rPr>
          <w:rFonts w:eastAsia="Times New Roman"/>
          <w:i/>
        </w:rPr>
        <w:t>The condition of Latinos in Education: 2015 fact book.</w:t>
      </w:r>
    </w:p>
    <w:p w14:paraId="1EB1166A" w14:textId="7F6FEA61" w:rsidR="00753B79" w:rsidRPr="003278E5" w:rsidRDefault="00753B79" w:rsidP="00753B79">
      <w:pPr>
        <w:spacing w:line="240" w:lineRule="auto"/>
        <w:ind w:firstLine="720"/>
        <w:rPr>
          <w:rFonts w:eastAsia="Times New Roman"/>
        </w:rPr>
      </w:pPr>
      <w:r w:rsidRPr="003278E5">
        <w:rPr>
          <w:rFonts w:eastAsia="Times New Roman"/>
        </w:rPr>
        <w:t>Washington, DC: Excelencia in Education.</w:t>
      </w:r>
    </w:p>
    <w:p w14:paraId="037F96D5" w14:textId="77777777" w:rsidR="00753B79" w:rsidRPr="003278E5" w:rsidRDefault="00753B79" w:rsidP="00753B79">
      <w:pPr>
        <w:spacing w:line="240" w:lineRule="auto"/>
        <w:ind w:firstLine="720"/>
        <w:rPr>
          <w:rFonts w:eastAsia="Times New Roman"/>
        </w:rPr>
      </w:pPr>
    </w:p>
    <w:p w14:paraId="0AB5B1E2" w14:textId="77777777" w:rsidR="00753B79" w:rsidRPr="003278E5" w:rsidRDefault="00753B79" w:rsidP="00753B79">
      <w:pPr>
        <w:spacing w:line="240" w:lineRule="auto"/>
        <w:rPr>
          <w:rFonts w:eastAsia="Times New Roman"/>
        </w:rPr>
      </w:pPr>
      <w:r w:rsidRPr="003278E5">
        <w:rPr>
          <w:rFonts w:eastAsia="Times New Roman"/>
        </w:rPr>
        <w:lastRenderedPageBreak/>
        <w:t>Fan, W. (2010). Social influences, school motivation and gender differences: An</w:t>
      </w:r>
    </w:p>
    <w:p w14:paraId="7775E89D" w14:textId="77777777" w:rsidR="00753B79" w:rsidRPr="003278E5" w:rsidRDefault="00753B79" w:rsidP="00753B79">
      <w:pPr>
        <w:spacing w:line="240" w:lineRule="auto"/>
        <w:ind w:firstLine="720"/>
        <w:rPr>
          <w:rFonts w:eastAsia="Times New Roman"/>
        </w:rPr>
      </w:pPr>
      <w:r w:rsidRPr="003278E5">
        <w:rPr>
          <w:rFonts w:eastAsia="Times New Roman"/>
        </w:rPr>
        <w:t xml:space="preserve">application of the expectancy-value theory. </w:t>
      </w:r>
      <w:r w:rsidRPr="003278E5">
        <w:rPr>
          <w:rFonts w:eastAsia="Times New Roman"/>
          <w:i/>
          <w:iCs/>
        </w:rPr>
        <w:t>Educational Psychology, 31</w:t>
      </w:r>
      <w:r w:rsidRPr="003278E5">
        <w:rPr>
          <w:rFonts w:eastAsia="Times New Roman"/>
        </w:rPr>
        <w:t>(2), 157</w:t>
      </w:r>
    </w:p>
    <w:p w14:paraId="0169D41D" w14:textId="50CA2C24" w:rsidR="00753B79" w:rsidRPr="003278E5" w:rsidRDefault="00753B79" w:rsidP="00753B79">
      <w:pPr>
        <w:spacing w:line="240" w:lineRule="auto"/>
        <w:ind w:left="720"/>
        <w:rPr>
          <w:rFonts w:eastAsia="Times New Roman"/>
        </w:rPr>
      </w:pPr>
      <w:r w:rsidRPr="003278E5">
        <w:rPr>
          <w:rFonts w:eastAsia="Times New Roman"/>
        </w:rPr>
        <w:t>175.</w:t>
      </w:r>
    </w:p>
    <w:p w14:paraId="770C34D8" w14:textId="77777777" w:rsidR="00753B79" w:rsidRPr="003278E5" w:rsidRDefault="00753B79" w:rsidP="00753B79">
      <w:pPr>
        <w:spacing w:line="240" w:lineRule="auto"/>
        <w:ind w:left="720"/>
        <w:rPr>
          <w:rFonts w:eastAsia="Times New Roman"/>
        </w:rPr>
      </w:pPr>
    </w:p>
    <w:p w14:paraId="53FB006D" w14:textId="77777777" w:rsidR="00753B79" w:rsidRPr="003278E5" w:rsidRDefault="00753B79" w:rsidP="00753B79">
      <w:pPr>
        <w:spacing w:line="240" w:lineRule="auto"/>
        <w:rPr>
          <w:rFonts w:eastAsia="Times New Roman"/>
          <w:i/>
        </w:rPr>
      </w:pPr>
      <w:r w:rsidRPr="003278E5">
        <w:rPr>
          <w:rFonts w:eastAsia="Times New Roman"/>
        </w:rPr>
        <w:t xml:space="preserve">Fayer, S., Lacey, A., &amp; Watson, A. (2017). </w:t>
      </w:r>
      <w:r w:rsidRPr="003278E5">
        <w:rPr>
          <w:rFonts w:eastAsia="Times New Roman"/>
          <w:i/>
        </w:rPr>
        <w:t>STEM Occupations: Past, present, and future.</w:t>
      </w:r>
    </w:p>
    <w:p w14:paraId="5F4C2FA9" w14:textId="2A544585" w:rsidR="00753B79" w:rsidRPr="003278E5" w:rsidRDefault="00753B79" w:rsidP="00753B79">
      <w:pPr>
        <w:spacing w:line="240" w:lineRule="auto"/>
        <w:ind w:firstLine="720"/>
        <w:rPr>
          <w:rFonts w:eastAsia="Times New Roman"/>
        </w:rPr>
      </w:pPr>
      <w:r w:rsidRPr="003278E5">
        <w:rPr>
          <w:rFonts w:eastAsia="Times New Roman"/>
        </w:rPr>
        <w:t xml:space="preserve">Washington, DC: US Bureau of Labor Statistics. </w:t>
      </w:r>
    </w:p>
    <w:p w14:paraId="7DFBCD50" w14:textId="77777777" w:rsidR="00753B79" w:rsidRPr="003278E5" w:rsidRDefault="00753B79" w:rsidP="00753B79">
      <w:pPr>
        <w:spacing w:line="240" w:lineRule="auto"/>
        <w:ind w:firstLine="720"/>
        <w:rPr>
          <w:rFonts w:eastAsia="Times New Roman"/>
        </w:rPr>
      </w:pPr>
    </w:p>
    <w:p w14:paraId="08CD5870" w14:textId="77777777" w:rsidR="00753B79" w:rsidRPr="003278E5" w:rsidRDefault="00753B79" w:rsidP="00753B79">
      <w:pPr>
        <w:spacing w:line="240" w:lineRule="auto"/>
        <w:rPr>
          <w:rFonts w:eastAsia="Times New Roman"/>
          <w:i/>
          <w:iCs/>
        </w:rPr>
      </w:pPr>
      <w:r w:rsidRPr="003278E5">
        <w:rPr>
          <w:rFonts w:eastAsia="Times New Roman"/>
        </w:rPr>
        <w:t xml:space="preserve">Friday Institute for Education Innovation. (2012). </w:t>
      </w:r>
      <w:r w:rsidRPr="003278E5">
        <w:rPr>
          <w:rFonts w:eastAsia="Times New Roman"/>
          <w:i/>
          <w:iCs/>
        </w:rPr>
        <w:t>Upper elementary school students’</w:t>
      </w:r>
    </w:p>
    <w:p w14:paraId="0303E2AC" w14:textId="6448E594" w:rsidR="00753B79" w:rsidRPr="003278E5" w:rsidRDefault="00753B79" w:rsidP="00753B79">
      <w:pPr>
        <w:spacing w:line="240" w:lineRule="auto"/>
        <w:ind w:firstLine="720"/>
        <w:rPr>
          <w:rFonts w:eastAsia="Times New Roman"/>
        </w:rPr>
      </w:pPr>
      <w:r w:rsidRPr="003278E5">
        <w:rPr>
          <w:rFonts w:eastAsia="Times New Roman"/>
          <w:i/>
          <w:iCs/>
        </w:rPr>
        <w:t>attitudes toward STEM survey</w:t>
      </w:r>
      <w:r w:rsidRPr="003278E5">
        <w:rPr>
          <w:rFonts w:eastAsia="Times New Roman"/>
        </w:rPr>
        <w:t xml:space="preserve">. Raleigh: Friday Institute for Education Innovation. </w:t>
      </w:r>
    </w:p>
    <w:p w14:paraId="5B9C57D9" w14:textId="77777777" w:rsidR="00753B79" w:rsidRPr="003278E5" w:rsidRDefault="00753B79" w:rsidP="00753B79">
      <w:pPr>
        <w:spacing w:line="240" w:lineRule="auto"/>
        <w:ind w:firstLine="720"/>
        <w:rPr>
          <w:rFonts w:eastAsia="Times New Roman"/>
          <w:i/>
          <w:iCs/>
        </w:rPr>
      </w:pPr>
    </w:p>
    <w:p w14:paraId="471B8E44" w14:textId="1C27C99B" w:rsidR="00753B79" w:rsidRPr="003278E5" w:rsidRDefault="00753B79" w:rsidP="00753B79">
      <w:pPr>
        <w:spacing w:line="240" w:lineRule="auto"/>
        <w:rPr>
          <w:rFonts w:eastAsia="Times New Roman"/>
        </w:rPr>
      </w:pPr>
      <w:r w:rsidRPr="003278E5">
        <w:rPr>
          <w:rFonts w:eastAsia="Times New Roman"/>
        </w:rPr>
        <w:t xml:space="preserve">Hall, A., &amp; Miro, D. (2016). A </w:t>
      </w:r>
      <w:r w:rsidR="001C1312" w:rsidRPr="003278E5">
        <w:rPr>
          <w:rFonts w:eastAsia="Times New Roman"/>
        </w:rPr>
        <w:t>s</w:t>
      </w:r>
      <w:r w:rsidRPr="003278E5">
        <w:rPr>
          <w:rFonts w:eastAsia="Times New Roman"/>
        </w:rPr>
        <w:t xml:space="preserve">tudy of </w:t>
      </w:r>
      <w:r w:rsidR="001C1312" w:rsidRPr="003278E5">
        <w:rPr>
          <w:rFonts w:eastAsia="Times New Roman"/>
        </w:rPr>
        <w:t>s</w:t>
      </w:r>
      <w:r w:rsidRPr="003278E5">
        <w:rPr>
          <w:rFonts w:eastAsia="Times New Roman"/>
        </w:rPr>
        <w:t xml:space="preserve">tudent </w:t>
      </w:r>
      <w:r w:rsidR="001C1312" w:rsidRPr="003278E5">
        <w:rPr>
          <w:rFonts w:eastAsia="Times New Roman"/>
        </w:rPr>
        <w:t>e</w:t>
      </w:r>
      <w:r w:rsidRPr="003278E5">
        <w:rPr>
          <w:rFonts w:eastAsia="Times New Roman"/>
        </w:rPr>
        <w:t xml:space="preserve">ngagement in </w:t>
      </w:r>
      <w:r w:rsidR="001C1312" w:rsidRPr="003278E5">
        <w:rPr>
          <w:rFonts w:eastAsia="Times New Roman"/>
        </w:rPr>
        <w:t>p</w:t>
      </w:r>
      <w:r w:rsidRPr="003278E5">
        <w:rPr>
          <w:rFonts w:eastAsia="Times New Roman"/>
        </w:rPr>
        <w:t>roject-</w:t>
      </w:r>
      <w:r w:rsidR="001C1312" w:rsidRPr="003278E5">
        <w:rPr>
          <w:rFonts w:eastAsia="Times New Roman"/>
        </w:rPr>
        <w:t>b</w:t>
      </w:r>
      <w:r w:rsidRPr="003278E5">
        <w:rPr>
          <w:rFonts w:eastAsia="Times New Roman"/>
        </w:rPr>
        <w:t xml:space="preserve">ased </w:t>
      </w:r>
      <w:r w:rsidR="001C1312" w:rsidRPr="003278E5">
        <w:rPr>
          <w:rFonts w:eastAsia="Times New Roman"/>
        </w:rPr>
        <w:t>l</w:t>
      </w:r>
      <w:r w:rsidRPr="003278E5">
        <w:rPr>
          <w:rFonts w:eastAsia="Times New Roman"/>
        </w:rPr>
        <w:t>earning</w:t>
      </w:r>
    </w:p>
    <w:p w14:paraId="072D9FE0" w14:textId="6C08A783" w:rsidR="00753B79" w:rsidRPr="003278E5" w:rsidRDefault="00753B79" w:rsidP="00753B79">
      <w:pPr>
        <w:spacing w:line="240" w:lineRule="auto"/>
        <w:ind w:firstLine="720"/>
        <w:rPr>
          <w:rFonts w:eastAsia="Times New Roman"/>
        </w:rPr>
      </w:pPr>
      <w:r w:rsidRPr="003278E5">
        <w:rPr>
          <w:rFonts w:eastAsia="Times New Roman"/>
        </w:rPr>
        <w:t xml:space="preserve">across </w:t>
      </w:r>
      <w:r w:rsidR="001C1312" w:rsidRPr="003278E5">
        <w:rPr>
          <w:rFonts w:eastAsia="Times New Roman"/>
        </w:rPr>
        <w:t>m</w:t>
      </w:r>
      <w:r w:rsidRPr="003278E5">
        <w:rPr>
          <w:rFonts w:eastAsia="Times New Roman"/>
        </w:rPr>
        <w:t xml:space="preserve">ultiple </w:t>
      </w:r>
      <w:r w:rsidR="001C1312" w:rsidRPr="003278E5">
        <w:rPr>
          <w:rFonts w:eastAsia="Times New Roman"/>
        </w:rPr>
        <w:t>a</w:t>
      </w:r>
      <w:r w:rsidRPr="003278E5">
        <w:rPr>
          <w:rFonts w:eastAsia="Times New Roman"/>
        </w:rPr>
        <w:t xml:space="preserve">pproaches to STEM </w:t>
      </w:r>
      <w:r w:rsidR="001C1312" w:rsidRPr="003278E5">
        <w:rPr>
          <w:rFonts w:eastAsia="Times New Roman"/>
        </w:rPr>
        <w:t>e</w:t>
      </w:r>
      <w:r w:rsidRPr="003278E5">
        <w:rPr>
          <w:rFonts w:eastAsia="Times New Roman"/>
        </w:rPr>
        <w:t xml:space="preserve">ducation </w:t>
      </w:r>
      <w:r w:rsidR="001C1312" w:rsidRPr="003278E5">
        <w:rPr>
          <w:rFonts w:eastAsia="Times New Roman"/>
        </w:rPr>
        <w:t>p</w:t>
      </w:r>
      <w:r w:rsidRPr="003278E5">
        <w:rPr>
          <w:rFonts w:eastAsia="Times New Roman"/>
        </w:rPr>
        <w:t>rograms. </w:t>
      </w:r>
      <w:r w:rsidRPr="003278E5">
        <w:rPr>
          <w:rFonts w:eastAsia="Times New Roman"/>
          <w:i/>
        </w:rPr>
        <w:t>School Science and</w:t>
      </w:r>
    </w:p>
    <w:p w14:paraId="7C5AFE55" w14:textId="17E30E0E" w:rsidR="00753B79" w:rsidRPr="003278E5" w:rsidRDefault="00753B79" w:rsidP="00753B79">
      <w:pPr>
        <w:spacing w:line="240" w:lineRule="auto"/>
        <w:ind w:firstLine="720"/>
        <w:rPr>
          <w:rFonts w:eastAsia="Times New Roman"/>
        </w:rPr>
      </w:pPr>
      <w:r w:rsidRPr="003278E5">
        <w:rPr>
          <w:rFonts w:eastAsia="Times New Roman"/>
          <w:i/>
        </w:rPr>
        <w:t>Mathematics, 116</w:t>
      </w:r>
      <w:r w:rsidRPr="003278E5">
        <w:rPr>
          <w:rFonts w:eastAsia="Times New Roman"/>
        </w:rPr>
        <w:t xml:space="preserve">(6), 310–319. </w:t>
      </w:r>
    </w:p>
    <w:p w14:paraId="7C9EE9FA" w14:textId="77777777" w:rsidR="00753B79" w:rsidRPr="003278E5" w:rsidRDefault="00753B79" w:rsidP="00753B79">
      <w:pPr>
        <w:spacing w:line="240" w:lineRule="auto"/>
        <w:ind w:firstLine="720"/>
        <w:rPr>
          <w:rFonts w:eastAsia="Times New Roman"/>
        </w:rPr>
      </w:pPr>
    </w:p>
    <w:p w14:paraId="49DBF84B" w14:textId="77777777" w:rsidR="00753B79" w:rsidRPr="003278E5" w:rsidRDefault="00753B79" w:rsidP="00753B79">
      <w:pPr>
        <w:spacing w:line="240" w:lineRule="auto"/>
        <w:rPr>
          <w:rFonts w:eastAsia="Times New Roman"/>
        </w:rPr>
      </w:pPr>
      <w:r w:rsidRPr="003278E5">
        <w:rPr>
          <w:rFonts w:eastAsia="Times New Roman"/>
        </w:rPr>
        <w:t>Jayaratne, T. E., Thomas, N. G., &amp; Trautmann, M. (2003). Intervention program to keep</w:t>
      </w:r>
    </w:p>
    <w:p w14:paraId="16D12100" w14:textId="77777777" w:rsidR="00753B79" w:rsidRPr="003278E5" w:rsidRDefault="00753B79" w:rsidP="00753B79">
      <w:pPr>
        <w:spacing w:line="240" w:lineRule="auto"/>
        <w:ind w:firstLine="720"/>
        <w:rPr>
          <w:rFonts w:eastAsia="Times New Roman"/>
          <w:i/>
          <w:iCs/>
        </w:rPr>
      </w:pPr>
      <w:r w:rsidRPr="003278E5">
        <w:rPr>
          <w:rFonts w:eastAsia="Times New Roman"/>
        </w:rPr>
        <w:t xml:space="preserve">girls in the science pipeline: Outcome differences by ethnic status. </w:t>
      </w:r>
      <w:r w:rsidRPr="003278E5">
        <w:rPr>
          <w:rFonts w:eastAsia="Times New Roman"/>
          <w:i/>
          <w:iCs/>
        </w:rPr>
        <w:t>Journal of</w:t>
      </w:r>
    </w:p>
    <w:p w14:paraId="6FEBC8FA" w14:textId="7783132E" w:rsidR="00753B79" w:rsidRPr="003278E5" w:rsidRDefault="00753B79" w:rsidP="00753B79">
      <w:pPr>
        <w:spacing w:line="240" w:lineRule="auto"/>
        <w:ind w:left="720"/>
        <w:rPr>
          <w:rFonts w:eastAsia="Times New Roman"/>
        </w:rPr>
      </w:pPr>
      <w:r w:rsidRPr="003278E5">
        <w:rPr>
          <w:rFonts w:eastAsia="Times New Roman"/>
          <w:i/>
          <w:iCs/>
        </w:rPr>
        <w:t>Research in</w:t>
      </w:r>
      <w:r w:rsidRPr="003278E5">
        <w:rPr>
          <w:rFonts w:eastAsia="Times New Roman"/>
        </w:rPr>
        <w:t xml:space="preserve"> </w:t>
      </w:r>
      <w:r w:rsidRPr="003278E5">
        <w:rPr>
          <w:rFonts w:eastAsia="Times New Roman"/>
          <w:i/>
          <w:iCs/>
        </w:rPr>
        <w:t>Science Teaching, 40</w:t>
      </w:r>
      <w:r w:rsidRPr="003278E5">
        <w:rPr>
          <w:rFonts w:eastAsia="Times New Roman"/>
        </w:rPr>
        <w:t xml:space="preserve">(4), 393–414. </w:t>
      </w:r>
    </w:p>
    <w:p w14:paraId="7A83B32F" w14:textId="77777777" w:rsidR="00753B79" w:rsidRPr="003278E5" w:rsidRDefault="00753B79" w:rsidP="00753B79">
      <w:pPr>
        <w:spacing w:line="240" w:lineRule="auto"/>
        <w:ind w:left="720"/>
        <w:rPr>
          <w:rFonts w:eastAsia="Times New Roman"/>
        </w:rPr>
      </w:pPr>
    </w:p>
    <w:p w14:paraId="4389FFB4" w14:textId="77777777" w:rsidR="00753B79" w:rsidRPr="003278E5" w:rsidRDefault="00753B79" w:rsidP="00753B79">
      <w:pPr>
        <w:spacing w:line="240" w:lineRule="auto"/>
        <w:rPr>
          <w:rFonts w:eastAsia="Times New Roman"/>
          <w:i/>
          <w:iCs/>
        </w:rPr>
      </w:pPr>
      <w:r w:rsidRPr="003278E5">
        <w:rPr>
          <w:rFonts w:eastAsia="Times New Roman"/>
        </w:rPr>
        <w:t xml:space="preserve">Knowlton, L.W. &amp; Phillips, C. C. (2013). </w:t>
      </w:r>
      <w:r w:rsidRPr="003278E5">
        <w:rPr>
          <w:rFonts w:eastAsia="Times New Roman"/>
          <w:i/>
          <w:iCs/>
        </w:rPr>
        <w:t>The logic model guidebook: Better strategies</w:t>
      </w:r>
    </w:p>
    <w:p w14:paraId="202370FD" w14:textId="297E0C6F" w:rsidR="00753B79" w:rsidRPr="003278E5" w:rsidRDefault="00753B79" w:rsidP="00753B79">
      <w:pPr>
        <w:spacing w:line="240" w:lineRule="auto"/>
        <w:ind w:firstLine="720"/>
        <w:rPr>
          <w:rFonts w:eastAsia="Times New Roman"/>
        </w:rPr>
      </w:pPr>
      <w:r w:rsidRPr="003278E5">
        <w:rPr>
          <w:rFonts w:eastAsia="Times New Roman"/>
          <w:i/>
          <w:iCs/>
        </w:rPr>
        <w:t>for great results.</w:t>
      </w:r>
      <w:r w:rsidRPr="003278E5">
        <w:rPr>
          <w:rFonts w:eastAsia="Times New Roman"/>
        </w:rPr>
        <w:t xml:space="preserve"> Los Angeles: SAGE publications.</w:t>
      </w:r>
    </w:p>
    <w:p w14:paraId="63AFC9A0" w14:textId="77777777" w:rsidR="00753B79" w:rsidRPr="003278E5" w:rsidRDefault="00753B79" w:rsidP="00753B79">
      <w:pPr>
        <w:spacing w:line="240" w:lineRule="auto"/>
        <w:ind w:firstLine="720"/>
        <w:rPr>
          <w:rFonts w:eastAsia="Times New Roman"/>
          <w:i/>
          <w:iCs/>
        </w:rPr>
      </w:pPr>
    </w:p>
    <w:p w14:paraId="0AB25029" w14:textId="77777777" w:rsidR="00753B79" w:rsidRPr="003278E5" w:rsidRDefault="00753B79" w:rsidP="00753B79">
      <w:pPr>
        <w:spacing w:line="240" w:lineRule="auto"/>
        <w:rPr>
          <w:rFonts w:eastAsia="Times New Roman"/>
          <w:i/>
        </w:rPr>
      </w:pPr>
      <w:r w:rsidRPr="003278E5">
        <w:rPr>
          <w:rFonts w:eastAsia="Times New Roman"/>
        </w:rPr>
        <w:t xml:space="preserve">Krishnamurthi, A., Ballard, M., &amp; Noam, G. (2014). </w:t>
      </w:r>
      <w:r w:rsidRPr="003278E5">
        <w:rPr>
          <w:rFonts w:eastAsia="Times New Roman"/>
          <w:i/>
        </w:rPr>
        <w:t>Examining the impact of afterschool</w:t>
      </w:r>
    </w:p>
    <w:p w14:paraId="75B9FBD9" w14:textId="69D6EE04" w:rsidR="00753B79" w:rsidRPr="003278E5" w:rsidRDefault="00753B79" w:rsidP="00753B79">
      <w:pPr>
        <w:spacing w:line="240" w:lineRule="auto"/>
        <w:ind w:firstLine="720"/>
        <w:rPr>
          <w:rFonts w:eastAsia="Times New Roman"/>
        </w:rPr>
      </w:pPr>
      <w:r w:rsidRPr="003278E5">
        <w:rPr>
          <w:rFonts w:eastAsia="Times New Roman"/>
          <w:i/>
        </w:rPr>
        <w:t>STEM programs.</w:t>
      </w:r>
      <w:r w:rsidRPr="003278E5">
        <w:rPr>
          <w:rFonts w:eastAsia="Times New Roman"/>
        </w:rPr>
        <w:t xml:space="preserve"> Washington, DC: Afterschool Alliance.</w:t>
      </w:r>
    </w:p>
    <w:p w14:paraId="7576090F" w14:textId="77777777" w:rsidR="00753B79" w:rsidRPr="003278E5" w:rsidRDefault="00753B79" w:rsidP="00753B79">
      <w:pPr>
        <w:spacing w:line="240" w:lineRule="auto"/>
        <w:ind w:firstLine="720"/>
        <w:rPr>
          <w:rFonts w:eastAsia="Times New Roman"/>
          <w:i/>
        </w:rPr>
      </w:pPr>
    </w:p>
    <w:p w14:paraId="7AFFB48E" w14:textId="77777777" w:rsidR="00753B79" w:rsidRPr="003278E5" w:rsidRDefault="00753B79" w:rsidP="00753B79">
      <w:pPr>
        <w:spacing w:line="240" w:lineRule="auto"/>
        <w:rPr>
          <w:rFonts w:eastAsia="Times New Roman"/>
        </w:rPr>
      </w:pPr>
      <w:r w:rsidRPr="003278E5">
        <w:rPr>
          <w:rFonts w:eastAsia="Times New Roman"/>
        </w:rPr>
        <w:t>Ladson-Billings, G. &amp; Tate, W. F. (2008). Toward a critical race theory of education. In</w:t>
      </w:r>
    </w:p>
    <w:p w14:paraId="3EBEAE30" w14:textId="77777777" w:rsidR="00753B79" w:rsidRPr="003278E5" w:rsidRDefault="00753B79" w:rsidP="00753B79">
      <w:pPr>
        <w:spacing w:line="240" w:lineRule="auto"/>
        <w:ind w:firstLine="720"/>
        <w:rPr>
          <w:rFonts w:eastAsia="Times New Roman"/>
          <w:i/>
          <w:iCs/>
        </w:rPr>
      </w:pPr>
      <w:r w:rsidRPr="003278E5">
        <w:rPr>
          <w:rFonts w:eastAsia="Times New Roman"/>
        </w:rPr>
        <w:t xml:space="preserve">A. Darder, M. P. Baltodano, &amp; R. Torres (Eds.), </w:t>
      </w:r>
      <w:r w:rsidRPr="003278E5">
        <w:rPr>
          <w:rFonts w:eastAsia="Times New Roman"/>
          <w:i/>
          <w:iCs/>
        </w:rPr>
        <w:t>The critical pedagogy reader</w:t>
      </w:r>
    </w:p>
    <w:p w14:paraId="342D31FE" w14:textId="4C467D15" w:rsidR="00753B79" w:rsidRPr="003278E5" w:rsidRDefault="00753B79" w:rsidP="00753B79">
      <w:pPr>
        <w:spacing w:line="240" w:lineRule="auto"/>
        <w:ind w:firstLine="720"/>
        <w:rPr>
          <w:rFonts w:eastAsia="Times New Roman"/>
        </w:rPr>
      </w:pPr>
      <w:r w:rsidRPr="003278E5">
        <w:rPr>
          <w:rFonts w:eastAsia="Times New Roman"/>
        </w:rPr>
        <w:t>(pp. 167-182). London: Routledge.</w:t>
      </w:r>
    </w:p>
    <w:p w14:paraId="4739798D" w14:textId="77777777" w:rsidR="00753B79" w:rsidRPr="003278E5" w:rsidRDefault="00753B79" w:rsidP="00753B79">
      <w:pPr>
        <w:spacing w:line="240" w:lineRule="auto"/>
        <w:ind w:firstLine="720"/>
        <w:rPr>
          <w:rFonts w:eastAsia="Times New Roman"/>
        </w:rPr>
      </w:pPr>
    </w:p>
    <w:p w14:paraId="44E3ACD9" w14:textId="77777777" w:rsidR="00753B79" w:rsidRPr="003278E5" w:rsidRDefault="00753B79" w:rsidP="00753B79">
      <w:pPr>
        <w:spacing w:line="240" w:lineRule="auto"/>
        <w:rPr>
          <w:rFonts w:eastAsia="Times New Roman"/>
          <w:i/>
          <w:iCs/>
        </w:rPr>
      </w:pPr>
      <w:r w:rsidRPr="003278E5">
        <w:rPr>
          <w:rFonts w:eastAsia="Times New Roman"/>
        </w:rPr>
        <w:t xml:space="preserve">Landivar, L. C. (2013). </w:t>
      </w:r>
      <w:r w:rsidRPr="003278E5">
        <w:rPr>
          <w:rFonts w:eastAsia="Times New Roman"/>
          <w:i/>
          <w:iCs/>
        </w:rPr>
        <w:t>Disparities in STEM employment by sex, race, and Hispanic</w:t>
      </w:r>
    </w:p>
    <w:p w14:paraId="6D6AD6EC" w14:textId="02F8F7C9" w:rsidR="00753B79" w:rsidRPr="003278E5" w:rsidRDefault="00753B79" w:rsidP="00753B79">
      <w:pPr>
        <w:spacing w:line="240" w:lineRule="auto"/>
        <w:ind w:firstLine="720"/>
        <w:rPr>
          <w:rFonts w:eastAsia="Times New Roman"/>
        </w:rPr>
      </w:pPr>
      <w:r w:rsidRPr="003278E5">
        <w:rPr>
          <w:rFonts w:eastAsia="Times New Roman"/>
          <w:i/>
          <w:iCs/>
        </w:rPr>
        <w:t>origin</w:t>
      </w:r>
      <w:r w:rsidRPr="003278E5">
        <w:rPr>
          <w:rFonts w:eastAsia="Times New Roman"/>
        </w:rPr>
        <w:t xml:space="preserve">. Washington, DC: United States Census Bureau. </w:t>
      </w:r>
    </w:p>
    <w:p w14:paraId="24467A2A" w14:textId="77777777" w:rsidR="00753B79" w:rsidRPr="003278E5" w:rsidRDefault="00753B79" w:rsidP="00753B79">
      <w:pPr>
        <w:spacing w:line="240" w:lineRule="auto"/>
        <w:ind w:firstLine="720"/>
        <w:rPr>
          <w:rFonts w:eastAsia="Times New Roman"/>
        </w:rPr>
      </w:pPr>
    </w:p>
    <w:p w14:paraId="36C410A0" w14:textId="3EC9742D" w:rsidR="00753B79" w:rsidRPr="003278E5" w:rsidRDefault="00753B79" w:rsidP="00753B79">
      <w:pPr>
        <w:spacing w:line="240" w:lineRule="auto"/>
        <w:rPr>
          <w:rFonts w:eastAsia="Times New Roman"/>
        </w:rPr>
      </w:pPr>
      <w:r w:rsidRPr="003278E5">
        <w:rPr>
          <w:rFonts w:eastAsia="Times New Roman"/>
        </w:rPr>
        <w:t xml:space="preserve">Leboy, P. (2008). Fixing the leaky pipeline. </w:t>
      </w:r>
      <w:r w:rsidRPr="003278E5">
        <w:rPr>
          <w:rFonts w:eastAsia="Times New Roman"/>
          <w:i/>
          <w:iCs/>
        </w:rPr>
        <w:t>The Scientist, 22</w:t>
      </w:r>
      <w:r w:rsidRPr="003278E5">
        <w:rPr>
          <w:rFonts w:eastAsia="Times New Roman"/>
        </w:rPr>
        <w:t xml:space="preserve">(1), 67. </w:t>
      </w:r>
    </w:p>
    <w:p w14:paraId="517AC7CD" w14:textId="77777777" w:rsidR="00753B79" w:rsidRPr="003278E5" w:rsidRDefault="00753B79" w:rsidP="00753B79">
      <w:pPr>
        <w:spacing w:line="240" w:lineRule="auto"/>
        <w:rPr>
          <w:rFonts w:eastAsia="Times New Roman"/>
        </w:rPr>
      </w:pPr>
    </w:p>
    <w:p w14:paraId="1ABE8B64" w14:textId="77777777" w:rsidR="00753B79" w:rsidRPr="003278E5" w:rsidRDefault="00753B79" w:rsidP="00753B79">
      <w:pPr>
        <w:pStyle w:val="NoSpacing"/>
        <w:rPr>
          <w:rFonts w:ascii="Times New Roman" w:hAnsi="Times New Roman" w:cs="Times New Roman"/>
          <w:sz w:val="24"/>
          <w:szCs w:val="24"/>
        </w:rPr>
      </w:pPr>
      <w:r w:rsidRPr="003278E5">
        <w:rPr>
          <w:rFonts w:ascii="Times New Roman" w:hAnsi="Times New Roman" w:cs="Times New Roman"/>
          <w:sz w:val="24"/>
          <w:szCs w:val="24"/>
        </w:rPr>
        <w:t xml:space="preserve">Ledward, B. C., and D. Hirata. 2011. </w:t>
      </w:r>
      <w:r w:rsidRPr="003278E5">
        <w:rPr>
          <w:rFonts w:ascii="Times New Roman" w:hAnsi="Times New Roman" w:cs="Times New Roman"/>
          <w:i/>
          <w:iCs/>
          <w:sz w:val="24"/>
          <w:szCs w:val="24"/>
        </w:rPr>
        <w:t>An overview of 21st century skills</w:t>
      </w:r>
      <w:r w:rsidRPr="003278E5">
        <w:rPr>
          <w:rFonts w:ascii="Times New Roman" w:hAnsi="Times New Roman" w:cs="Times New Roman"/>
          <w:sz w:val="24"/>
          <w:szCs w:val="24"/>
        </w:rPr>
        <w:t>. Summary of 21</w:t>
      </w:r>
      <w:r w:rsidRPr="003278E5">
        <w:rPr>
          <w:rFonts w:ascii="Times New Roman" w:hAnsi="Times New Roman" w:cs="Times New Roman"/>
          <w:sz w:val="24"/>
          <w:szCs w:val="24"/>
          <w:vertAlign w:val="superscript"/>
        </w:rPr>
        <w:t>st</w:t>
      </w:r>
    </w:p>
    <w:p w14:paraId="1AF636D3" w14:textId="0F980F21" w:rsidR="00753B79" w:rsidRPr="003278E5" w:rsidRDefault="001C1312" w:rsidP="00753B79">
      <w:pPr>
        <w:pStyle w:val="NoSpacing"/>
        <w:ind w:firstLine="720"/>
        <w:rPr>
          <w:rFonts w:ascii="Times New Roman" w:hAnsi="Times New Roman" w:cs="Times New Roman"/>
          <w:sz w:val="24"/>
          <w:szCs w:val="24"/>
        </w:rPr>
      </w:pPr>
      <w:r w:rsidRPr="003278E5">
        <w:rPr>
          <w:rFonts w:ascii="Times New Roman" w:hAnsi="Times New Roman" w:cs="Times New Roman"/>
          <w:sz w:val="24"/>
          <w:szCs w:val="24"/>
        </w:rPr>
        <w:t>century skills for students and teachers</w:t>
      </w:r>
      <w:r w:rsidR="00753B79" w:rsidRPr="003278E5">
        <w:rPr>
          <w:rFonts w:ascii="Times New Roman" w:hAnsi="Times New Roman" w:cs="Times New Roman"/>
          <w:sz w:val="24"/>
          <w:szCs w:val="24"/>
        </w:rPr>
        <w:t>, by Pacific Policy Research Center.</w:t>
      </w:r>
    </w:p>
    <w:p w14:paraId="72A1F8AB" w14:textId="6E4FDB10" w:rsidR="00753B79" w:rsidRPr="003278E5" w:rsidRDefault="00753B79" w:rsidP="00753B79">
      <w:pPr>
        <w:pStyle w:val="NoSpacing"/>
        <w:ind w:firstLine="720"/>
        <w:rPr>
          <w:rFonts w:ascii="Times New Roman" w:hAnsi="Times New Roman" w:cs="Times New Roman"/>
          <w:sz w:val="24"/>
          <w:szCs w:val="24"/>
        </w:rPr>
      </w:pPr>
      <w:r w:rsidRPr="003278E5">
        <w:rPr>
          <w:rFonts w:ascii="Times New Roman" w:hAnsi="Times New Roman" w:cs="Times New Roman"/>
          <w:sz w:val="24"/>
          <w:szCs w:val="24"/>
        </w:rPr>
        <w:t>Honolulu: Kamehameha Schools–Research &amp; Evaluation.</w:t>
      </w:r>
    </w:p>
    <w:p w14:paraId="0893DB9E" w14:textId="77777777" w:rsidR="00753B79" w:rsidRPr="003278E5" w:rsidRDefault="00753B79" w:rsidP="00753B79">
      <w:pPr>
        <w:pStyle w:val="NoSpacing"/>
        <w:ind w:firstLine="720"/>
        <w:rPr>
          <w:rFonts w:ascii="Times New Roman" w:hAnsi="Times New Roman" w:cs="Times New Roman"/>
          <w:sz w:val="24"/>
          <w:szCs w:val="24"/>
        </w:rPr>
      </w:pPr>
    </w:p>
    <w:p w14:paraId="4ACDA4EB" w14:textId="77777777" w:rsidR="00753B79" w:rsidRPr="003278E5" w:rsidRDefault="00753B79" w:rsidP="00753B79">
      <w:pPr>
        <w:spacing w:line="240" w:lineRule="auto"/>
        <w:rPr>
          <w:rFonts w:eastAsia="Times New Roman"/>
        </w:rPr>
      </w:pPr>
      <w:r w:rsidRPr="003278E5">
        <w:rPr>
          <w:rFonts w:eastAsia="Times New Roman"/>
        </w:rPr>
        <w:t>Lyon, G. H., Jafri, J., &amp; St. Louis, K. (2012). Beyond the pipeline: STEM pathways for</w:t>
      </w:r>
    </w:p>
    <w:p w14:paraId="4E3C9B52" w14:textId="2B5CF7F8" w:rsidR="00753B79" w:rsidRPr="003278E5" w:rsidRDefault="00753B79" w:rsidP="00753B79">
      <w:pPr>
        <w:spacing w:line="240" w:lineRule="auto"/>
        <w:ind w:firstLine="720"/>
        <w:rPr>
          <w:rFonts w:eastAsia="Times New Roman"/>
        </w:rPr>
      </w:pPr>
      <w:r w:rsidRPr="003278E5">
        <w:rPr>
          <w:rFonts w:eastAsia="Times New Roman"/>
        </w:rPr>
        <w:t xml:space="preserve">youth development. </w:t>
      </w:r>
      <w:r w:rsidRPr="003278E5">
        <w:rPr>
          <w:rFonts w:eastAsia="Times New Roman"/>
          <w:i/>
        </w:rPr>
        <w:t>Afterschool Matters, 16</w:t>
      </w:r>
      <w:r w:rsidRPr="003278E5">
        <w:rPr>
          <w:rFonts w:eastAsia="Times New Roman"/>
        </w:rPr>
        <w:t>(1), 48-57.</w:t>
      </w:r>
    </w:p>
    <w:p w14:paraId="28A1A815" w14:textId="77777777" w:rsidR="00753B79" w:rsidRPr="003278E5" w:rsidRDefault="00753B79" w:rsidP="00753B79">
      <w:pPr>
        <w:spacing w:line="240" w:lineRule="auto"/>
        <w:ind w:firstLine="720"/>
        <w:rPr>
          <w:rFonts w:eastAsia="Times New Roman"/>
        </w:rPr>
      </w:pPr>
    </w:p>
    <w:p w14:paraId="061F6B5D" w14:textId="77777777" w:rsidR="00753B79" w:rsidRPr="003278E5" w:rsidRDefault="00753B79" w:rsidP="00753B79">
      <w:pPr>
        <w:spacing w:line="240" w:lineRule="auto"/>
        <w:rPr>
          <w:rFonts w:eastAsia="Times New Roman"/>
          <w:i/>
          <w:iCs/>
        </w:rPr>
      </w:pPr>
      <w:r w:rsidRPr="003278E5">
        <w:rPr>
          <w:rFonts w:eastAsia="Times New Roman"/>
        </w:rPr>
        <w:t xml:space="preserve">Maier, A., Daniel, J., Oakes, J., &amp; Lam, L. (2017). </w:t>
      </w:r>
      <w:r w:rsidRPr="003278E5">
        <w:rPr>
          <w:rFonts w:eastAsia="Times New Roman"/>
          <w:i/>
          <w:iCs/>
        </w:rPr>
        <w:t>Community schools as an effective</w:t>
      </w:r>
    </w:p>
    <w:p w14:paraId="7E6688B4" w14:textId="77777777" w:rsidR="00753B79" w:rsidRPr="003278E5" w:rsidRDefault="00753B79" w:rsidP="00753B79">
      <w:pPr>
        <w:spacing w:line="240" w:lineRule="auto"/>
        <w:ind w:firstLine="720"/>
        <w:rPr>
          <w:rFonts w:eastAsia="Times New Roman"/>
          <w:iCs/>
        </w:rPr>
      </w:pPr>
      <w:r w:rsidRPr="003278E5">
        <w:rPr>
          <w:rFonts w:eastAsia="Times New Roman"/>
          <w:i/>
          <w:iCs/>
        </w:rPr>
        <w:t xml:space="preserve">school improvement strategy: A review of the evidence. </w:t>
      </w:r>
      <w:r w:rsidRPr="003278E5">
        <w:rPr>
          <w:rFonts w:eastAsia="Times New Roman"/>
          <w:iCs/>
        </w:rPr>
        <w:t>Palo Alto, CA: Learning</w:t>
      </w:r>
    </w:p>
    <w:p w14:paraId="3E974AE4" w14:textId="5CB9EFF0" w:rsidR="00753B79" w:rsidRPr="003278E5" w:rsidRDefault="00753B79" w:rsidP="00753B79">
      <w:pPr>
        <w:spacing w:line="240" w:lineRule="auto"/>
        <w:ind w:firstLine="720"/>
        <w:rPr>
          <w:rFonts w:eastAsia="Times New Roman"/>
          <w:i/>
          <w:iCs/>
        </w:rPr>
      </w:pPr>
      <w:r w:rsidRPr="003278E5">
        <w:rPr>
          <w:rFonts w:eastAsia="Times New Roman"/>
          <w:iCs/>
        </w:rPr>
        <w:t>Policy Institute</w:t>
      </w:r>
      <w:r w:rsidRPr="003278E5">
        <w:rPr>
          <w:rFonts w:eastAsia="Times New Roman"/>
          <w:i/>
          <w:iCs/>
        </w:rPr>
        <w:t xml:space="preserve">. </w:t>
      </w:r>
    </w:p>
    <w:p w14:paraId="6436C0DF" w14:textId="77777777" w:rsidR="00753B79" w:rsidRPr="003278E5" w:rsidRDefault="00753B79" w:rsidP="00753B79">
      <w:pPr>
        <w:spacing w:line="240" w:lineRule="auto"/>
        <w:ind w:firstLine="720"/>
        <w:rPr>
          <w:rFonts w:eastAsia="Times New Roman"/>
          <w:i/>
          <w:iCs/>
        </w:rPr>
      </w:pPr>
    </w:p>
    <w:p w14:paraId="4D20DD13" w14:textId="77777777" w:rsidR="00753B79" w:rsidRPr="003278E5" w:rsidRDefault="00753B79" w:rsidP="003278E5">
      <w:pPr>
        <w:keepNext/>
        <w:spacing w:line="240" w:lineRule="auto"/>
        <w:rPr>
          <w:rFonts w:eastAsia="Times New Roman"/>
          <w:i/>
          <w:iCs/>
        </w:rPr>
      </w:pPr>
      <w:r w:rsidRPr="003278E5">
        <w:rPr>
          <w:rFonts w:eastAsia="Times New Roman"/>
        </w:rPr>
        <w:lastRenderedPageBreak/>
        <w:t>Marksbury, N. (2017). Monitoring the pipeline: STEM education in rural U.S. </w:t>
      </w:r>
      <w:r w:rsidRPr="003278E5">
        <w:rPr>
          <w:rFonts w:eastAsia="Times New Roman"/>
          <w:i/>
          <w:iCs/>
        </w:rPr>
        <w:t>Forum on</w:t>
      </w:r>
    </w:p>
    <w:p w14:paraId="00CE105A" w14:textId="2392206D" w:rsidR="00753B79" w:rsidRPr="003278E5" w:rsidRDefault="00753B79" w:rsidP="003278E5">
      <w:pPr>
        <w:keepNext/>
        <w:spacing w:line="240" w:lineRule="auto"/>
        <w:ind w:firstLine="720"/>
        <w:rPr>
          <w:rFonts w:eastAsia="Times New Roman"/>
        </w:rPr>
      </w:pPr>
      <w:r w:rsidRPr="003278E5">
        <w:rPr>
          <w:rFonts w:eastAsia="Times New Roman"/>
          <w:i/>
          <w:iCs/>
        </w:rPr>
        <w:t>Public Policy Online</w:t>
      </w:r>
      <w:r w:rsidRPr="003278E5">
        <w:rPr>
          <w:rFonts w:eastAsia="Times New Roman"/>
        </w:rPr>
        <w:t>, </w:t>
      </w:r>
      <w:r w:rsidRPr="003278E5">
        <w:rPr>
          <w:rFonts w:eastAsia="Times New Roman"/>
          <w:i/>
          <w:iCs/>
        </w:rPr>
        <w:t>2017</w:t>
      </w:r>
      <w:r w:rsidRPr="003278E5">
        <w:rPr>
          <w:rFonts w:eastAsia="Times New Roman"/>
        </w:rPr>
        <w:t>(2). 1- 20.</w:t>
      </w:r>
    </w:p>
    <w:p w14:paraId="37F2C147" w14:textId="77777777" w:rsidR="00753B79" w:rsidRPr="003278E5" w:rsidRDefault="00753B79" w:rsidP="00753B79">
      <w:pPr>
        <w:spacing w:line="240" w:lineRule="auto"/>
        <w:ind w:firstLine="720"/>
        <w:rPr>
          <w:rFonts w:eastAsia="Times New Roman"/>
          <w:i/>
          <w:iCs/>
        </w:rPr>
      </w:pPr>
    </w:p>
    <w:p w14:paraId="7C55F621" w14:textId="77777777" w:rsidR="00753B79" w:rsidRPr="003278E5" w:rsidRDefault="00753B79" w:rsidP="00753B79">
      <w:pPr>
        <w:spacing w:line="240" w:lineRule="auto"/>
        <w:rPr>
          <w:rFonts w:eastAsia="Times New Roman"/>
        </w:rPr>
      </w:pPr>
      <w:r w:rsidRPr="003278E5">
        <w:rPr>
          <w:rFonts w:eastAsia="Times New Roman"/>
        </w:rPr>
        <w:t>McClure, E. R., Guernsey, L., Clements, D. H., Bales, S. N., Nichols, J., Kendall-Taylor,</w:t>
      </w:r>
    </w:p>
    <w:p w14:paraId="08D03AFE" w14:textId="77777777" w:rsidR="00753B79" w:rsidRPr="003278E5" w:rsidRDefault="00753B79" w:rsidP="00753B79">
      <w:pPr>
        <w:spacing w:line="240" w:lineRule="auto"/>
        <w:ind w:firstLine="720"/>
        <w:rPr>
          <w:rFonts w:eastAsia="Times New Roman"/>
        </w:rPr>
      </w:pPr>
      <w:r w:rsidRPr="003278E5">
        <w:rPr>
          <w:rFonts w:eastAsia="Times New Roman"/>
        </w:rPr>
        <w:t xml:space="preserve">N., &amp; Levine, M. H. (2017). </w:t>
      </w:r>
      <w:r w:rsidRPr="003278E5">
        <w:rPr>
          <w:rFonts w:eastAsia="Times New Roman"/>
          <w:i/>
          <w:iCs/>
        </w:rPr>
        <w:t>STEM starts early: Grounding science, technology,</w:t>
      </w:r>
    </w:p>
    <w:p w14:paraId="3773C99D" w14:textId="77777777" w:rsidR="00753B79" w:rsidRPr="003278E5" w:rsidRDefault="00753B79" w:rsidP="00753B79">
      <w:pPr>
        <w:spacing w:line="240" w:lineRule="auto"/>
        <w:ind w:firstLine="720"/>
        <w:rPr>
          <w:rFonts w:eastAsia="Times New Roman"/>
        </w:rPr>
      </w:pPr>
      <w:r w:rsidRPr="003278E5">
        <w:rPr>
          <w:rFonts w:eastAsia="Times New Roman"/>
          <w:i/>
          <w:iCs/>
        </w:rPr>
        <w:t>engineering,</w:t>
      </w:r>
      <w:r w:rsidRPr="003278E5">
        <w:rPr>
          <w:rFonts w:eastAsia="Times New Roman"/>
        </w:rPr>
        <w:t xml:space="preserve"> </w:t>
      </w:r>
      <w:r w:rsidRPr="003278E5">
        <w:rPr>
          <w:rFonts w:eastAsia="Times New Roman"/>
          <w:i/>
          <w:iCs/>
        </w:rPr>
        <w:t>and math education in early childhood</w:t>
      </w:r>
      <w:r w:rsidRPr="003278E5">
        <w:rPr>
          <w:rFonts w:eastAsia="Times New Roman"/>
        </w:rPr>
        <w:t>. New York: The Joan Ganz</w:t>
      </w:r>
    </w:p>
    <w:p w14:paraId="700A4D5F" w14:textId="76ED85CD" w:rsidR="00753B79" w:rsidRPr="003278E5" w:rsidRDefault="00753B79" w:rsidP="00753B79">
      <w:pPr>
        <w:spacing w:line="240" w:lineRule="auto"/>
        <w:ind w:left="720"/>
        <w:rPr>
          <w:rFonts w:eastAsia="Times New Roman"/>
        </w:rPr>
      </w:pPr>
      <w:r w:rsidRPr="003278E5">
        <w:rPr>
          <w:rFonts w:eastAsia="Times New Roman"/>
        </w:rPr>
        <w:t>Cooney Center at Sesame</w:t>
      </w:r>
      <w:r w:rsidRPr="003278E5">
        <w:rPr>
          <w:rFonts w:eastAsia="Times New Roman"/>
          <w:i/>
          <w:iCs/>
        </w:rPr>
        <w:t xml:space="preserve"> </w:t>
      </w:r>
      <w:r w:rsidRPr="003278E5">
        <w:rPr>
          <w:rFonts w:eastAsia="Times New Roman"/>
        </w:rPr>
        <w:t>Workshop.</w:t>
      </w:r>
    </w:p>
    <w:p w14:paraId="1132EE7B" w14:textId="77777777" w:rsidR="00753B79" w:rsidRPr="003278E5" w:rsidRDefault="00753B79" w:rsidP="00753B79">
      <w:pPr>
        <w:spacing w:line="240" w:lineRule="auto"/>
        <w:ind w:left="720"/>
        <w:rPr>
          <w:rFonts w:eastAsia="Times New Roman"/>
        </w:rPr>
      </w:pPr>
    </w:p>
    <w:p w14:paraId="56471E56" w14:textId="77777777" w:rsidR="00753B79" w:rsidRPr="003278E5" w:rsidRDefault="00753B79" w:rsidP="00753B79">
      <w:pPr>
        <w:spacing w:line="240" w:lineRule="auto"/>
        <w:rPr>
          <w:rFonts w:eastAsia="Times New Roman"/>
        </w:rPr>
      </w:pPr>
      <w:r w:rsidRPr="003278E5">
        <w:rPr>
          <w:rFonts w:eastAsia="Times New Roman"/>
        </w:rPr>
        <w:t xml:space="preserve">Mellor, D. &amp; Moore, K.A. (2013). The use of likert scales with children. </w:t>
      </w:r>
      <w:r w:rsidRPr="003278E5">
        <w:rPr>
          <w:rFonts w:eastAsia="Times New Roman"/>
          <w:i/>
          <w:iCs/>
        </w:rPr>
        <w:t>Journal of</w:t>
      </w:r>
    </w:p>
    <w:p w14:paraId="0163A795" w14:textId="69F39276" w:rsidR="00753B79" w:rsidRPr="003278E5" w:rsidRDefault="00753B79" w:rsidP="00753B79">
      <w:pPr>
        <w:spacing w:line="240" w:lineRule="auto"/>
        <w:ind w:firstLine="720"/>
        <w:rPr>
          <w:rFonts w:eastAsia="Times New Roman"/>
        </w:rPr>
      </w:pPr>
      <w:r w:rsidRPr="003278E5">
        <w:rPr>
          <w:rFonts w:eastAsia="Times New Roman"/>
          <w:i/>
          <w:iCs/>
        </w:rPr>
        <w:t>pediatric psychology, 39</w:t>
      </w:r>
      <w:r w:rsidRPr="003278E5">
        <w:rPr>
          <w:rFonts w:eastAsia="Times New Roman"/>
        </w:rPr>
        <w:t>(1), 369-379.</w:t>
      </w:r>
    </w:p>
    <w:p w14:paraId="4046B865" w14:textId="77777777" w:rsidR="00753B79" w:rsidRPr="003278E5" w:rsidRDefault="00753B79" w:rsidP="00753B79">
      <w:pPr>
        <w:spacing w:line="240" w:lineRule="auto"/>
        <w:ind w:firstLine="720"/>
        <w:rPr>
          <w:rFonts w:eastAsia="Times New Roman"/>
          <w:i/>
          <w:iCs/>
        </w:rPr>
      </w:pPr>
    </w:p>
    <w:p w14:paraId="6720A68A" w14:textId="77777777" w:rsidR="00753B79" w:rsidRPr="003278E5" w:rsidRDefault="00753B79" w:rsidP="00753B79">
      <w:pPr>
        <w:spacing w:line="240" w:lineRule="auto"/>
        <w:rPr>
          <w:rFonts w:eastAsia="Times New Roman"/>
        </w:rPr>
      </w:pPr>
      <w:r w:rsidRPr="003278E5">
        <w:rPr>
          <w:rFonts w:eastAsia="Times New Roman"/>
        </w:rPr>
        <w:t xml:space="preserve">Mertens, D. M. (2015). </w:t>
      </w:r>
      <w:r w:rsidRPr="003278E5">
        <w:rPr>
          <w:rFonts w:eastAsia="Times New Roman"/>
          <w:i/>
          <w:iCs/>
        </w:rPr>
        <w:t>Research and evaluation in education and psychology</w:t>
      </w:r>
      <w:r w:rsidRPr="003278E5">
        <w:rPr>
          <w:rFonts w:eastAsia="Times New Roman"/>
        </w:rPr>
        <w:t>.</w:t>
      </w:r>
    </w:p>
    <w:p w14:paraId="6AA1EACD" w14:textId="741CDA5F" w:rsidR="00753B79" w:rsidRPr="003278E5" w:rsidRDefault="00753B79" w:rsidP="00753B79">
      <w:pPr>
        <w:spacing w:line="240" w:lineRule="auto"/>
        <w:ind w:firstLine="720"/>
        <w:rPr>
          <w:rFonts w:eastAsia="Times New Roman"/>
        </w:rPr>
      </w:pPr>
      <w:r w:rsidRPr="003278E5">
        <w:rPr>
          <w:rFonts w:eastAsia="Times New Roman"/>
        </w:rPr>
        <w:t>Washington, DC: SAGE.</w:t>
      </w:r>
    </w:p>
    <w:p w14:paraId="11F26CFE" w14:textId="77777777" w:rsidR="00753B79" w:rsidRPr="003278E5" w:rsidRDefault="00753B79" w:rsidP="00753B79">
      <w:pPr>
        <w:spacing w:line="240" w:lineRule="auto"/>
        <w:ind w:firstLine="720"/>
        <w:rPr>
          <w:rFonts w:eastAsia="Times New Roman"/>
        </w:rPr>
      </w:pPr>
    </w:p>
    <w:p w14:paraId="60B9AAA3" w14:textId="77777777" w:rsidR="00753B79" w:rsidRPr="003278E5" w:rsidRDefault="00753B79" w:rsidP="00753B79">
      <w:pPr>
        <w:spacing w:line="240" w:lineRule="auto"/>
        <w:rPr>
          <w:rFonts w:eastAsia="Times New Roman"/>
        </w:rPr>
      </w:pPr>
      <w:r w:rsidRPr="003278E5">
        <w:rPr>
          <w:rFonts w:eastAsia="Times New Roman"/>
        </w:rPr>
        <w:t>Murchison, L., Brohawn, K., Fancasali, C., Beesley, A., &amp; Stafford, E. (2019). The</w:t>
      </w:r>
    </w:p>
    <w:p w14:paraId="4DD42C32" w14:textId="1C4C1721" w:rsidR="00753B79" w:rsidRPr="003278E5" w:rsidRDefault="00753B79" w:rsidP="00753B79">
      <w:pPr>
        <w:spacing w:line="240" w:lineRule="auto"/>
        <w:ind w:firstLine="720"/>
        <w:rPr>
          <w:rFonts w:eastAsia="Times New Roman"/>
        </w:rPr>
      </w:pPr>
      <w:r w:rsidRPr="003278E5">
        <w:rPr>
          <w:rFonts w:eastAsia="Times New Roman"/>
        </w:rPr>
        <w:t xml:space="preserve">unique challenge of afterschool research. </w:t>
      </w:r>
      <w:r w:rsidRPr="003278E5">
        <w:rPr>
          <w:rFonts w:eastAsia="Times New Roman"/>
          <w:i/>
        </w:rPr>
        <w:t xml:space="preserve">Afterschool Matters, </w:t>
      </w:r>
      <w:r w:rsidRPr="003278E5">
        <w:rPr>
          <w:rFonts w:eastAsia="Times New Roman"/>
        </w:rPr>
        <w:t>(29), 28-35.</w:t>
      </w:r>
    </w:p>
    <w:p w14:paraId="2E201213" w14:textId="77777777" w:rsidR="00753B79" w:rsidRPr="003278E5" w:rsidRDefault="00753B79" w:rsidP="00753B79">
      <w:pPr>
        <w:spacing w:line="240" w:lineRule="auto"/>
        <w:ind w:firstLine="720"/>
        <w:rPr>
          <w:rFonts w:eastAsia="Times New Roman"/>
        </w:rPr>
      </w:pPr>
    </w:p>
    <w:p w14:paraId="5FB0531A" w14:textId="77777777" w:rsidR="00753B79" w:rsidRPr="003278E5" w:rsidRDefault="00753B79" w:rsidP="00753B79">
      <w:pPr>
        <w:spacing w:line="240" w:lineRule="auto"/>
        <w:rPr>
          <w:rFonts w:eastAsia="Times New Roman"/>
        </w:rPr>
      </w:pPr>
      <w:r w:rsidRPr="003278E5">
        <w:rPr>
          <w:rFonts w:eastAsia="Times New Roman"/>
        </w:rPr>
        <w:t>Nakonezny, P. A. &amp; Rodgers, J. L. (2005) An empirical evaluation of the retrospective</w:t>
      </w:r>
    </w:p>
    <w:p w14:paraId="0A70FD97" w14:textId="77777777" w:rsidR="00753B79" w:rsidRPr="003278E5" w:rsidRDefault="00753B79" w:rsidP="00753B79">
      <w:pPr>
        <w:spacing w:line="240" w:lineRule="auto"/>
        <w:ind w:firstLine="720"/>
        <w:rPr>
          <w:rFonts w:eastAsia="Times New Roman"/>
          <w:i/>
        </w:rPr>
      </w:pPr>
      <w:r w:rsidRPr="003278E5">
        <w:rPr>
          <w:rFonts w:eastAsia="Times New Roman"/>
        </w:rPr>
        <w:t xml:space="preserve">pretest: Are there advantages to looking back? </w:t>
      </w:r>
      <w:r w:rsidRPr="003278E5">
        <w:rPr>
          <w:rFonts w:eastAsia="Times New Roman"/>
          <w:i/>
        </w:rPr>
        <w:t>Journal of Modern Applied</w:t>
      </w:r>
    </w:p>
    <w:p w14:paraId="2BBD47F9" w14:textId="1F622883" w:rsidR="00753B79" w:rsidRPr="003278E5" w:rsidRDefault="00753B79" w:rsidP="00753B79">
      <w:pPr>
        <w:spacing w:line="240" w:lineRule="auto"/>
        <w:ind w:firstLine="720"/>
        <w:rPr>
          <w:rFonts w:eastAsia="Times New Roman"/>
        </w:rPr>
      </w:pPr>
      <w:r w:rsidRPr="003278E5">
        <w:rPr>
          <w:rFonts w:eastAsia="Times New Roman"/>
          <w:i/>
        </w:rPr>
        <w:t>Statistical Methods</w:t>
      </w:r>
      <w:r w:rsidRPr="003278E5">
        <w:rPr>
          <w:rFonts w:eastAsia="Times New Roman"/>
        </w:rPr>
        <w:t xml:space="preserve">: </w:t>
      </w:r>
      <w:r w:rsidRPr="003278E5">
        <w:rPr>
          <w:rFonts w:eastAsia="Times New Roman"/>
          <w:i/>
        </w:rPr>
        <w:t>4</w:t>
      </w:r>
      <w:r w:rsidRPr="003278E5">
        <w:rPr>
          <w:rFonts w:eastAsia="Times New Roman"/>
        </w:rPr>
        <w:t>(1), 240-250.</w:t>
      </w:r>
    </w:p>
    <w:p w14:paraId="13B8F99E" w14:textId="77777777" w:rsidR="00753B79" w:rsidRPr="003278E5" w:rsidRDefault="00753B79" w:rsidP="00753B79">
      <w:pPr>
        <w:spacing w:line="240" w:lineRule="auto"/>
        <w:ind w:firstLine="720"/>
        <w:rPr>
          <w:rFonts w:eastAsia="Times New Roman"/>
        </w:rPr>
      </w:pPr>
    </w:p>
    <w:p w14:paraId="177EE530" w14:textId="4776305A" w:rsidR="00753B79" w:rsidRPr="003278E5" w:rsidRDefault="00753B79" w:rsidP="00753B79">
      <w:pPr>
        <w:spacing w:line="240" w:lineRule="auto"/>
        <w:rPr>
          <w:rFonts w:eastAsia="Times New Roman"/>
          <w:i/>
          <w:iCs/>
        </w:rPr>
      </w:pPr>
      <w:r w:rsidRPr="003278E5">
        <w:rPr>
          <w:rFonts w:eastAsia="Times New Roman"/>
        </w:rPr>
        <w:t xml:space="preserve">National Research Council. (2011). </w:t>
      </w:r>
      <w:r w:rsidRPr="003278E5">
        <w:rPr>
          <w:rFonts w:eastAsia="Times New Roman"/>
          <w:i/>
          <w:iCs/>
        </w:rPr>
        <w:t xml:space="preserve">Successful STEM </w:t>
      </w:r>
      <w:r w:rsidR="001C1312" w:rsidRPr="003278E5">
        <w:rPr>
          <w:rFonts w:eastAsia="Times New Roman"/>
          <w:i/>
          <w:iCs/>
        </w:rPr>
        <w:t>e</w:t>
      </w:r>
      <w:r w:rsidRPr="003278E5">
        <w:rPr>
          <w:rFonts w:eastAsia="Times New Roman"/>
          <w:i/>
          <w:iCs/>
        </w:rPr>
        <w:t xml:space="preserve">ducation: A </w:t>
      </w:r>
      <w:r w:rsidR="001C1312" w:rsidRPr="003278E5">
        <w:rPr>
          <w:rFonts w:eastAsia="Times New Roman"/>
          <w:i/>
          <w:iCs/>
        </w:rPr>
        <w:t>w</w:t>
      </w:r>
      <w:r w:rsidRPr="003278E5">
        <w:rPr>
          <w:rFonts w:eastAsia="Times New Roman"/>
          <w:i/>
          <w:iCs/>
        </w:rPr>
        <w:t xml:space="preserve">orkshop </w:t>
      </w:r>
      <w:r w:rsidR="001C1312" w:rsidRPr="003278E5">
        <w:rPr>
          <w:rFonts w:eastAsia="Times New Roman"/>
          <w:i/>
          <w:iCs/>
        </w:rPr>
        <w:t>s</w:t>
      </w:r>
      <w:r w:rsidRPr="003278E5">
        <w:rPr>
          <w:rFonts w:eastAsia="Times New Roman"/>
          <w:i/>
          <w:iCs/>
        </w:rPr>
        <w:t>ummary.</w:t>
      </w:r>
    </w:p>
    <w:p w14:paraId="7A2B3215" w14:textId="77777777" w:rsidR="00753B79" w:rsidRPr="003278E5" w:rsidRDefault="00753B79" w:rsidP="00753B79">
      <w:pPr>
        <w:spacing w:line="240" w:lineRule="auto"/>
        <w:ind w:firstLine="720"/>
        <w:rPr>
          <w:rFonts w:eastAsia="Times New Roman"/>
        </w:rPr>
      </w:pPr>
      <w:r w:rsidRPr="003278E5">
        <w:rPr>
          <w:rFonts w:eastAsia="Times New Roman"/>
        </w:rPr>
        <w:t>A. Beatty, Rapporteur. Committee on Highly Successful Schools or Programs for</w:t>
      </w:r>
    </w:p>
    <w:p w14:paraId="662D530D" w14:textId="77777777" w:rsidR="00753B79" w:rsidRPr="003278E5" w:rsidRDefault="00753B79" w:rsidP="00753B79">
      <w:pPr>
        <w:spacing w:line="240" w:lineRule="auto"/>
        <w:ind w:firstLine="720"/>
        <w:rPr>
          <w:rFonts w:eastAsia="Times New Roman"/>
        </w:rPr>
      </w:pPr>
      <w:r w:rsidRPr="003278E5">
        <w:rPr>
          <w:rFonts w:eastAsia="Times New Roman"/>
        </w:rPr>
        <w:t>K-12 STEM Education, Board on Science Education and Board on Testing and</w:t>
      </w:r>
    </w:p>
    <w:p w14:paraId="73D80AA3" w14:textId="77777777" w:rsidR="00753B79" w:rsidRPr="003278E5" w:rsidRDefault="00753B79" w:rsidP="00753B79">
      <w:pPr>
        <w:spacing w:line="240" w:lineRule="auto"/>
        <w:ind w:firstLine="720"/>
        <w:rPr>
          <w:rFonts w:eastAsia="Times New Roman"/>
        </w:rPr>
      </w:pPr>
      <w:r w:rsidRPr="003278E5">
        <w:rPr>
          <w:rFonts w:eastAsia="Times New Roman"/>
        </w:rPr>
        <w:t>Assessment. Division of Behavioral and Social Sciences and Education.</w:t>
      </w:r>
    </w:p>
    <w:p w14:paraId="421D0527" w14:textId="3A4CD593" w:rsidR="00753B79" w:rsidRPr="003278E5" w:rsidRDefault="00753B79" w:rsidP="00753B79">
      <w:pPr>
        <w:spacing w:line="240" w:lineRule="auto"/>
        <w:ind w:firstLine="720"/>
        <w:rPr>
          <w:rFonts w:eastAsia="Times New Roman"/>
        </w:rPr>
      </w:pPr>
      <w:r w:rsidRPr="003278E5">
        <w:rPr>
          <w:rFonts w:eastAsia="Times New Roman"/>
        </w:rPr>
        <w:t xml:space="preserve">Washington, DC: The National Academies Press. </w:t>
      </w:r>
    </w:p>
    <w:p w14:paraId="30AA4491" w14:textId="77777777" w:rsidR="00753B79" w:rsidRPr="003278E5" w:rsidRDefault="00753B79" w:rsidP="00753B79">
      <w:pPr>
        <w:spacing w:line="240" w:lineRule="auto"/>
        <w:ind w:firstLine="720"/>
        <w:rPr>
          <w:rFonts w:eastAsia="Times New Roman"/>
        </w:rPr>
      </w:pPr>
    </w:p>
    <w:p w14:paraId="6E5B7F68" w14:textId="77777777" w:rsidR="00753B79" w:rsidRPr="003278E5" w:rsidRDefault="00753B79" w:rsidP="00753B79">
      <w:pPr>
        <w:spacing w:line="240" w:lineRule="auto"/>
        <w:rPr>
          <w:rFonts w:eastAsia="Times New Roman"/>
          <w:i/>
        </w:rPr>
      </w:pPr>
      <w:r w:rsidRPr="003278E5">
        <w:rPr>
          <w:rFonts w:eastAsia="Times New Roman"/>
        </w:rPr>
        <w:t xml:space="preserve">National Research Council. (2015). </w:t>
      </w:r>
      <w:r w:rsidRPr="003278E5">
        <w:rPr>
          <w:rFonts w:eastAsia="Times New Roman"/>
          <w:i/>
        </w:rPr>
        <w:t>Identifying and supporting productive STEM</w:t>
      </w:r>
    </w:p>
    <w:p w14:paraId="4733BB9B" w14:textId="77777777" w:rsidR="00753B79" w:rsidRPr="003278E5" w:rsidRDefault="00753B79" w:rsidP="00753B79">
      <w:pPr>
        <w:spacing w:line="240" w:lineRule="auto"/>
        <w:ind w:firstLine="720"/>
        <w:rPr>
          <w:rFonts w:eastAsia="Times New Roman"/>
        </w:rPr>
      </w:pPr>
      <w:r w:rsidRPr="003278E5">
        <w:rPr>
          <w:rFonts w:eastAsia="Times New Roman"/>
          <w:i/>
        </w:rPr>
        <w:t xml:space="preserve">programs in out-of-school settings. </w:t>
      </w:r>
      <w:r w:rsidRPr="003278E5">
        <w:rPr>
          <w:rFonts w:eastAsia="Times New Roman"/>
        </w:rPr>
        <w:t>Committee on successful out-of-school STEM</w:t>
      </w:r>
    </w:p>
    <w:p w14:paraId="26B108D8" w14:textId="77777777" w:rsidR="00753B79" w:rsidRPr="003278E5" w:rsidRDefault="00753B79" w:rsidP="00753B79">
      <w:pPr>
        <w:spacing w:line="240" w:lineRule="auto"/>
        <w:ind w:firstLine="720"/>
        <w:rPr>
          <w:rFonts w:eastAsia="Times New Roman"/>
        </w:rPr>
      </w:pPr>
      <w:r w:rsidRPr="003278E5">
        <w:rPr>
          <w:rFonts w:eastAsia="Times New Roman"/>
        </w:rPr>
        <w:t>learning. Board on</w:t>
      </w:r>
      <w:r w:rsidRPr="003278E5">
        <w:rPr>
          <w:rFonts w:eastAsia="Times New Roman"/>
          <w:i/>
        </w:rPr>
        <w:t xml:space="preserve"> </w:t>
      </w:r>
      <w:r w:rsidRPr="003278E5">
        <w:rPr>
          <w:rFonts w:eastAsia="Times New Roman"/>
        </w:rPr>
        <w:t>Science Education, Division of Behavioral and Social Sciences</w:t>
      </w:r>
    </w:p>
    <w:p w14:paraId="70AD10A5" w14:textId="261BCD72" w:rsidR="00753B79" w:rsidRPr="003278E5" w:rsidRDefault="00753B79" w:rsidP="00753B79">
      <w:pPr>
        <w:spacing w:line="240" w:lineRule="auto"/>
        <w:ind w:firstLine="720"/>
        <w:rPr>
          <w:rFonts w:eastAsia="Times New Roman"/>
        </w:rPr>
      </w:pPr>
      <w:r w:rsidRPr="003278E5">
        <w:rPr>
          <w:rFonts w:eastAsia="Times New Roman"/>
        </w:rPr>
        <w:t>and Education.</w:t>
      </w:r>
      <w:r w:rsidR="00F92DA7" w:rsidRPr="003278E5">
        <w:rPr>
          <w:rFonts w:eastAsia="Times New Roman"/>
        </w:rPr>
        <w:t xml:space="preserve"> </w:t>
      </w:r>
      <w:r w:rsidRPr="003278E5">
        <w:rPr>
          <w:rFonts w:eastAsia="Times New Roman"/>
        </w:rPr>
        <w:t>Washington, DC: The National Academies Press.</w:t>
      </w:r>
    </w:p>
    <w:p w14:paraId="3B33282A" w14:textId="77777777" w:rsidR="00753B79" w:rsidRPr="003278E5" w:rsidRDefault="00753B79" w:rsidP="00753B79">
      <w:pPr>
        <w:spacing w:line="240" w:lineRule="auto"/>
        <w:ind w:firstLine="720"/>
        <w:rPr>
          <w:rFonts w:eastAsia="Times New Roman"/>
          <w:i/>
        </w:rPr>
      </w:pPr>
    </w:p>
    <w:p w14:paraId="3A648367" w14:textId="024178A8" w:rsidR="00753B79" w:rsidRPr="003278E5" w:rsidRDefault="00753B79" w:rsidP="00753B79">
      <w:pPr>
        <w:spacing w:line="240" w:lineRule="auto"/>
        <w:rPr>
          <w:rFonts w:eastAsia="Times New Roman"/>
          <w:i/>
        </w:rPr>
      </w:pPr>
      <w:r w:rsidRPr="003278E5">
        <w:rPr>
          <w:rFonts w:eastAsia="Times New Roman"/>
        </w:rPr>
        <w:t xml:space="preserve">OECD. (2016). </w:t>
      </w:r>
      <w:r w:rsidRPr="003278E5">
        <w:rPr>
          <w:rFonts w:eastAsia="Times New Roman"/>
          <w:i/>
        </w:rPr>
        <w:t xml:space="preserve">PISA 2015 </w:t>
      </w:r>
      <w:r w:rsidR="001C1312" w:rsidRPr="003278E5">
        <w:rPr>
          <w:rFonts w:eastAsia="Times New Roman"/>
          <w:i/>
        </w:rPr>
        <w:t>r</w:t>
      </w:r>
      <w:r w:rsidRPr="003278E5">
        <w:rPr>
          <w:rFonts w:eastAsia="Times New Roman"/>
          <w:i/>
        </w:rPr>
        <w:t>esults (</w:t>
      </w:r>
      <w:r w:rsidR="001C1312" w:rsidRPr="003278E5">
        <w:rPr>
          <w:rFonts w:eastAsia="Times New Roman"/>
          <w:i/>
        </w:rPr>
        <w:t>v</w:t>
      </w:r>
      <w:r w:rsidRPr="003278E5">
        <w:rPr>
          <w:rFonts w:eastAsia="Times New Roman"/>
          <w:i/>
        </w:rPr>
        <w:t xml:space="preserve">olume I): </w:t>
      </w:r>
      <w:r w:rsidR="001C1312" w:rsidRPr="003278E5">
        <w:rPr>
          <w:rFonts w:eastAsia="Times New Roman"/>
          <w:i/>
        </w:rPr>
        <w:t>e</w:t>
      </w:r>
      <w:r w:rsidRPr="003278E5">
        <w:rPr>
          <w:rFonts w:eastAsia="Times New Roman"/>
          <w:i/>
        </w:rPr>
        <w:t xml:space="preserve">xcellence and </w:t>
      </w:r>
      <w:r w:rsidR="001C1312" w:rsidRPr="003278E5">
        <w:rPr>
          <w:rFonts w:eastAsia="Times New Roman"/>
          <w:i/>
        </w:rPr>
        <w:t>e</w:t>
      </w:r>
      <w:r w:rsidRPr="003278E5">
        <w:rPr>
          <w:rFonts w:eastAsia="Times New Roman"/>
          <w:i/>
        </w:rPr>
        <w:t xml:space="preserve">quity in </w:t>
      </w:r>
      <w:r w:rsidR="001C1312" w:rsidRPr="003278E5">
        <w:rPr>
          <w:rFonts w:eastAsia="Times New Roman"/>
          <w:i/>
        </w:rPr>
        <w:t>e</w:t>
      </w:r>
      <w:r w:rsidRPr="003278E5">
        <w:rPr>
          <w:rFonts w:eastAsia="Times New Roman"/>
          <w:i/>
        </w:rPr>
        <w:t>ducation,</w:t>
      </w:r>
    </w:p>
    <w:p w14:paraId="3D11CAD4" w14:textId="77777777" w:rsidR="00753B79" w:rsidRPr="003278E5" w:rsidRDefault="00753B79" w:rsidP="00753B79">
      <w:pPr>
        <w:spacing w:line="240" w:lineRule="auto"/>
        <w:ind w:firstLine="720"/>
        <w:rPr>
          <w:rFonts w:eastAsia="Times New Roman"/>
        </w:rPr>
      </w:pPr>
      <w:r w:rsidRPr="003278E5">
        <w:rPr>
          <w:rFonts w:eastAsia="Times New Roman"/>
          <w:i/>
        </w:rPr>
        <w:t>PISA</w:t>
      </w:r>
      <w:r w:rsidRPr="003278E5">
        <w:rPr>
          <w:rFonts w:eastAsia="Times New Roman"/>
        </w:rPr>
        <w:t xml:space="preserve">, OECD Publishing, Paris. </w:t>
      </w:r>
      <w:hyperlink r:id="rId33" w:history="1">
        <w:r w:rsidRPr="003278E5">
          <w:rPr>
            <w:rFonts w:eastAsia="Times New Roman"/>
          </w:rPr>
          <w:t>http://dx.doi.org/10.1787/9789264266490-en</w:t>
        </w:r>
      </w:hyperlink>
    </w:p>
    <w:p w14:paraId="6E9EFAA2" w14:textId="77777777" w:rsidR="00753B79" w:rsidRPr="003278E5" w:rsidRDefault="00753B79" w:rsidP="00753B79">
      <w:pPr>
        <w:spacing w:line="240" w:lineRule="auto"/>
        <w:ind w:firstLine="720"/>
        <w:rPr>
          <w:rFonts w:eastAsia="Times New Roman"/>
        </w:rPr>
      </w:pPr>
      <w:r w:rsidRPr="003278E5">
        <w:rPr>
          <w:rFonts w:eastAsia="Times New Roman"/>
        </w:rPr>
        <w:t xml:space="preserve">Partnership for the Future of Learning. (2018). </w:t>
      </w:r>
      <w:r w:rsidRPr="003278E5">
        <w:rPr>
          <w:rFonts w:eastAsia="Times New Roman"/>
          <w:i/>
          <w:iCs/>
        </w:rPr>
        <w:t>Community schools playbook</w:t>
      </w:r>
      <w:r w:rsidRPr="003278E5">
        <w:rPr>
          <w:rFonts w:eastAsia="Times New Roman"/>
        </w:rPr>
        <w:t>.</w:t>
      </w:r>
    </w:p>
    <w:p w14:paraId="603569C1" w14:textId="77777777" w:rsidR="00753B79" w:rsidRPr="003278E5" w:rsidRDefault="00753B79" w:rsidP="00753B79">
      <w:pPr>
        <w:spacing w:line="240" w:lineRule="auto"/>
        <w:ind w:firstLine="720"/>
        <w:rPr>
          <w:rFonts w:eastAsia="Times New Roman"/>
        </w:rPr>
      </w:pPr>
      <w:r w:rsidRPr="003278E5">
        <w:rPr>
          <w:rFonts w:eastAsia="Times New Roman"/>
        </w:rPr>
        <w:t>Washington, DC: Partnership for the Future of Learning.</w:t>
      </w:r>
    </w:p>
    <w:p w14:paraId="64020DF6" w14:textId="3498AD19" w:rsidR="00753B79" w:rsidRPr="003278E5" w:rsidRDefault="00753B79" w:rsidP="00753B79">
      <w:pPr>
        <w:spacing w:line="240" w:lineRule="auto"/>
        <w:ind w:firstLine="720"/>
        <w:rPr>
          <w:rFonts w:eastAsia="Times New Roman"/>
        </w:rPr>
      </w:pPr>
      <w:r w:rsidRPr="003278E5">
        <w:rPr>
          <w:rFonts w:eastAsia="Times New Roman"/>
        </w:rPr>
        <w:t xml:space="preserve"> </w:t>
      </w:r>
    </w:p>
    <w:p w14:paraId="3DDE92F9" w14:textId="77777777" w:rsidR="00753B79" w:rsidRPr="003278E5" w:rsidRDefault="00753B79" w:rsidP="00753B79">
      <w:pPr>
        <w:spacing w:line="240" w:lineRule="auto"/>
        <w:rPr>
          <w:rFonts w:eastAsia="Times New Roman"/>
          <w:i/>
          <w:iCs/>
        </w:rPr>
      </w:pPr>
      <w:r w:rsidRPr="003278E5">
        <w:rPr>
          <w:rFonts w:eastAsia="Times New Roman"/>
        </w:rPr>
        <w:t xml:space="preserve">PEAR Institute: Partnerships in Education and Resilience (2016). </w:t>
      </w:r>
      <w:r w:rsidRPr="003278E5">
        <w:rPr>
          <w:rFonts w:eastAsia="Times New Roman"/>
          <w:i/>
          <w:iCs/>
        </w:rPr>
        <w:t>A guide to PEAR’s</w:t>
      </w:r>
    </w:p>
    <w:p w14:paraId="1EB936EC" w14:textId="77777777" w:rsidR="00753B79" w:rsidRPr="003278E5" w:rsidRDefault="00753B79" w:rsidP="00753B79">
      <w:pPr>
        <w:spacing w:line="240" w:lineRule="auto"/>
        <w:ind w:firstLine="720"/>
        <w:rPr>
          <w:rFonts w:eastAsia="Times New Roman"/>
          <w:i/>
          <w:iCs/>
        </w:rPr>
      </w:pPr>
      <w:r w:rsidRPr="003278E5">
        <w:rPr>
          <w:rFonts w:eastAsia="Times New Roman"/>
          <w:i/>
          <w:iCs/>
        </w:rPr>
        <w:t>STEM tools: Common instrument suite and dimensions of success</w:t>
      </w:r>
      <w:r w:rsidRPr="003278E5">
        <w:rPr>
          <w:rFonts w:eastAsia="Times New Roman"/>
        </w:rPr>
        <w:t>. Cambridge,</w:t>
      </w:r>
    </w:p>
    <w:p w14:paraId="427CB4C1" w14:textId="7C26EA80" w:rsidR="00753B79" w:rsidRPr="003278E5" w:rsidRDefault="00753B79" w:rsidP="00753B79">
      <w:pPr>
        <w:spacing w:line="240" w:lineRule="auto"/>
        <w:ind w:firstLine="720"/>
        <w:rPr>
          <w:rFonts w:eastAsia="Times New Roman"/>
        </w:rPr>
      </w:pPr>
      <w:r w:rsidRPr="003278E5">
        <w:rPr>
          <w:rFonts w:eastAsia="Times New Roman"/>
        </w:rPr>
        <w:t>MA: Author.</w:t>
      </w:r>
    </w:p>
    <w:p w14:paraId="7BFF2516" w14:textId="77777777" w:rsidR="00753B79" w:rsidRPr="003278E5" w:rsidRDefault="00753B79" w:rsidP="00753B79">
      <w:pPr>
        <w:spacing w:line="240" w:lineRule="auto"/>
        <w:ind w:firstLine="720"/>
        <w:rPr>
          <w:rFonts w:eastAsia="Times New Roman"/>
          <w:i/>
          <w:iCs/>
        </w:rPr>
      </w:pPr>
    </w:p>
    <w:p w14:paraId="452F32B8" w14:textId="77777777" w:rsidR="00753B79" w:rsidRPr="003278E5" w:rsidRDefault="00753B79" w:rsidP="00753B79">
      <w:pPr>
        <w:spacing w:line="240" w:lineRule="auto"/>
        <w:rPr>
          <w:rFonts w:eastAsia="Times New Roman"/>
          <w:i/>
          <w:iCs/>
        </w:rPr>
      </w:pPr>
      <w:r w:rsidRPr="003278E5">
        <w:rPr>
          <w:rFonts w:eastAsia="Times New Roman"/>
        </w:rPr>
        <w:t xml:space="preserve">PEAR Institute: Partnerships in Education and Resilience. (2017). </w:t>
      </w:r>
      <w:r w:rsidRPr="003278E5">
        <w:rPr>
          <w:rFonts w:eastAsia="Times New Roman"/>
          <w:i/>
          <w:iCs/>
        </w:rPr>
        <w:t>Common Instrument</w:t>
      </w:r>
    </w:p>
    <w:p w14:paraId="3EB9982F" w14:textId="063EAF1D" w:rsidR="00753B79" w:rsidRPr="003278E5" w:rsidRDefault="00753B79" w:rsidP="00753B79">
      <w:pPr>
        <w:spacing w:line="240" w:lineRule="auto"/>
        <w:ind w:firstLine="720"/>
        <w:rPr>
          <w:rFonts w:eastAsia="Times New Roman"/>
        </w:rPr>
      </w:pPr>
      <w:r w:rsidRPr="003278E5">
        <w:rPr>
          <w:rFonts w:eastAsia="Times New Roman"/>
          <w:i/>
          <w:iCs/>
        </w:rPr>
        <w:t>Suite Survey</w:t>
      </w:r>
      <w:r w:rsidRPr="003278E5">
        <w:rPr>
          <w:rFonts w:eastAsia="Times New Roman"/>
        </w:rPr>
        <w:t>. Cambridge, MA: Author.</w:t>
      </w:r>
    </w:p>
    <w:p w14:paraId="2DD0913A" w14:textId="77777777" w:rsidR="00753B79" w:rsidRPr="003278E5" w:rsidRDefault="00753B79" w:rsidP="00753B79">
      <w:pPr>
        <w:spacing w:line="240" w:lineRule="auto"/>
        <w:ind w:firstLine="720"/>
        <w:rPr>
          <w:rFonts w:eastAsia="Times New Roman"/>
          <w:i/>
          <w:iCs/>
        </w:rPr>
      </w:pPr>
    </w:p>
    <w:p w14:paraId="711006A8" w14:textId="77777777" w:rsidR="00753B79" w:rsidRPr="003278E5" w:rsidRDefault="00753B79" w:rsidP="00753B79">
      <w:pPr>
        <w:spacing w:line="240" w:lineRule="auto"/>
        <w:rPr>
          <w:rFonts w:eastAsia="Times New Roman"/>
          <w:i/>
        </w:rPr>
      </w:pPr>
      <w:r w:rsidRPr="003278E5">
        <w:rPr>
          <w:rFonts w:eastAsia="Times New Roman"/>
        </w:rPr>
        <w:t xml:space="preserve">Popa, R. A. &amp; Ciascai, L. (2017). Students’ attitudes towards STEM education. </w:t>
      </w:r>
      <w:r w:rsidRPr="003278E5">
        <w:rPr>
          <w:rFonts w:eastAsia="Times New Roman"/>
          <w:i/>
        </w:rPr>
        <w:t>Acta</w:t>
      </w:r>
    </w:p>
    <w:p w14:paraId="0EDC5518" w14:textId="35601F8F" w:rsidR="00753B79" w:rsidRPr="003278E5" w:rsidRDefault="00753B79" w:rsidP="00753B79">
      <w:pPr>
        <w:spacing w:line="240" w:lineRule="auto"/>
        <w:ind w:firstLine="720"/>
        <w:rPr>
          <w:rFonts w:eastAsia="Times New Roman"/>
        </w:rPr>
      </w:pPr>
      <w:r w:rsidRPr="003278E5">
        <w:rPr>
          <w:rFonts w:eastAsia="Times New Roman"/>
          <w:i/>
        </w:rPr>
        <w:t>Didactica Napocensia, 10</w:t>
      </w:r>
      <w:r w:rsidRPr="003278E5">
        <w:rPr>
          <w:rFonts w:eastAsia="Times New Roman"/>
        </w:rPr>
        <w:t>(4), 55-62.</w:t>
      </w:r>
    </w:p>
    <w:p w14:paraId="43A78159" w14:textId="77777777" w:rsidR="00753B79" w:rsidRPr="003278E5" w:rsidRDefault="00753B79" w:rsidP="00753B79">
      <w:pPr>
        <w:spacing w:line="240" w:lineRule="auto"/>
        <w:ind w:firstLine="720"/>
        <w:rPr>
          <w:rFonts w:eastAsia="Times New Roman"/>
          <w:i/>
        </w:rPr>
      </w:pPr>
    </w:p>
    <w:p w14:paraId="35B92926" w14:textId="77777777" w:rsidR="00753B79" w:rsidRPr="003278E5" w:rsidRDefault="00753B79" w:rsidP="00753B79">
      <w:pPr>
        <w:spacing w:line="240" w:lineRule="auto"/>
        <w:rPr>
          <w:rFonts w:eastAsia="Times New Roman"/>
        </w:rPr>
      </w:pPr>
      <w:r w:rsidRPr="003278E5">
        <w:rPr>
          <w:rFonts w:eastAsia="Times New Roman"/>
        </w:rPr>
        <w:t>Quinn, J. (2005). Sustaining community schools: Learning from Children’s Aid Society’s</w:t>
      </w:r>
    </w:p>
    <w:p w14:paraId="1B6C6FD2" w14:textId="77777777" w:rsidR="00753B79" w:rsidRPr="003278E5" w:rsidRDefault="00753B79" w:rsidP="00753B79">
      <w:pPr>
        <w:spacing w:line="240" w:lineRule="auto"/>
        <w:ind w:firstLine="720"/>
        <w:rPr>
          <w:rFonts w:eastAsia="Times New Roman"/>
        </w:rPr>
      </w:pPr>
      <w:r w:rsidRPr="003278E5">
        <w:rPr>
          <w:rFonts w:eastAsia="Times New Roman"/>
        </w:rPr>
        <w:t xml:space="preserve">experience. In J.G. Dryfoos, J. Quinn, &amp; C. Barkin (Eds.), </w:t>
      </w:r>
      <w:r w:rsidRPr="003278E5">
        <w:rPr>
          <w:rFonts w:eastAsia="Times New Roman"/>
          <w:i/>
          <w:iCs/>
        </w:rPr>
        <w:t>Community schools in</w:t>
      </w:r>
    </w:p>
    <w:p w14:paraId="2A0A9D0A" w14:textId="0C1A095A" w:rsidR="00753B79" w:rsidRPr="003278E5" w:rsidRDefault="00753B79" w:rsidP="00753B79">
      <w:pPr>
        <w:spacing w:line="240" w:lineRule="auto"/>
        <w:ind w:left="720"/>
        <w:rPr>
          <w:rFonts w:eastAsia="Times New Roman"/>
        </w:rPr>
      </w:pPr>
      <w:r w:rsidRPr="003278E5">
        <w:rPr>
          <w:rFonts w:eastAsia="Times New Roman"/>
          <w:i/>
          <w:iCs/>
        </w:rPr>
        <w:t xml:space="preserve">action: Lessons from a decade of practice </w:t>
      </w:r>
      <w:r w:rsidRPr="003278E5">
        <w:rPr>
          <w:rFonts w:eastAsia="Times New Roman"/>
        </w:rPr>
        <w:t>(pp. 157-165). New York: Oxford University Press.</w:t>
      </w:r>
    </w:p>
    <w:p w14:paraId="5DE58940" w14:textId="77777777" w:rsidR="00753B79" w:rsidRPr="003278E5" w:rsidRDefault="00753B79" w:rsidP="00753B79">
      <w:pPr>
        <w:spacing w:line="240" w:lineRule="auto"/>
        <w:ind w:left="720"/>
        <w:rPr>
          <w:rFonts w:eastAsia="Times New Roman"/>
          <w:i/>
          <w:iCs/>
        </w:rPr>
      </w:pPr>
    </w:p>
    <w:p w14:paraId="743742A0" w14:textId="77777777" w:rsidR="00753B79" w:rsidRPr="003278E5" w:rsidRDefault="00753B79" w:rsidP="005B575F">
      <w:pPr>
        <w:keepNext/>
        <w:keepLines/>
        <w:spacing w:line="240" w:lineRule="auto"/>
        <w:rPr>
          <w:rFonts w:eastAsia="Times New Roman"/>
        </w:rPr>
      </w:pPr>
      <w:r w:rsidRPr="003278E5">
        <w:rPr>
          <w:rFonts w:eastAsia="Times New Roman"/>
        </w:rPr>
        <w:t>Roche, M. K., Institute for Educational Leadership, &amp; Coalition for Community Schools.</w:t>
      </w:r>
    </w:p>
    <w:p w14:paraId="3074D256" w14:textId="77777777" w:rsidR="005B575F" w:rsidRPr="003278E5" w:rsidRDefault="00753B79" w:rsidP="005B575F">
      <w:pPr>
        <w:keepNext/>
        <w:keepLines/>
        <w:spacing w:line="240" w:lineRule="auto"/>
        <w:ind w:firstLine="720"/>
        <w:rPr>
          <w:rFonts w:eastAsia="Times New Roman"/>
          <w:i/>
        </w:rPr>
      </w:pPr>
      <w:r w:rsidRPr="003278E5">
        <w:rPr>
          <w:rFonts w:eastAsia="Times New Roman"/>
        </w:rPr>
        <w:t>(2017). </w:t>
      </w:r>
      <w:r w:rsidRPr="003278E5">
        <w:rPr>
          <w:rFonts w:eastAsia="Times New Roman"/>
          <w:i/>
        </w:rPr>
        <w:t xml:space="preserve">Community </w:t>
      </w:r>
      <w:r w:rsidR="001C1312" w:rsidRPr="003278E5">
        <w:rPr>
          <w:rFonts w:eastAsia="Times New Roman"/>
          <w:i/>
        </w:rPr>
        <w:t>s</w:t>
      </w:r>
      <w:r w:rsidRPr="003278E5">
        <w:rPr>
          <w:rFonts w:eastAsia="Times New Roman"/>
          <w:i/>
        </w:rPr>
        <w:t xml:space="preserve">chools: A </w:t>
      </w:r>
      <w:r w:rsidR="001C1312" w:rsidRPr="003278E5">
        <w:rPr>
          <w:rFonts w:eastAsia="Times New Roman"/>
          <w:i/>
        </w:rPr>
        <w:t>w</w:t>
      </w:r>
      <w:r w:rsidRPr="003278E5">
        <w:rPr>
          <w:rFonts w:eastAsia="Times New Roman"/>
          <w:i/>
        </w:rPr>
        <w:t>hole-</w:t>
      </w:r>
      <w:r w:rsidR="001C1312" w:rsidRPr="003278E5">
        <w:rPr>
          <w:rFonts w:eastAsia="Times New Roman"/>
          <w:i/>
        </w:rPr>
        <w:t>c</w:t>
      </w:r>
      <w:r w:rsidRPr="003278E5">
        <w:rPr>
          <w:rFonts w:eastAsia="Times New Roman"/>
          <w:i/>
        </w:rPr>
        <w:t xml:space="preserve">hild </w:t>
      </w:r>
      <w:r w:rsidR="001C1312" w:rsidRPr="003278E5">
        <w:rPr>
          <w:rFonts w:eastAsia="Times New Roman"/>
          <w:i/>
        </w:rPr>
        <w:t>f</w:t>
      </w:r>
      <w:r w:rsidRPr="003278E5">
        <w:rPr>
          <w:rFonts w:eastAsia="Times New Roman"/>
          <w:i/>
        </w:rPr>
        <w:t xml:space="preserve">ramework for </w:t>
      </w:r>
      <w:r w:rsidR="001C1312" w:rsidRPr="003278E5">
        <w:rPr>
          <w:rFonts w:eastAsia="Times New Roman"/>
          <w:i/>
        </w:rPr>
        <w:t>s</w:t>
      </w:r>
      <w:r w:rsidRPr="003278E5">
        <w:rPr>
          <w:rFonts w:eastAsia="Times New Roman"/>
          <w:i/>
        </w:rPr>
        <w:t>chool</w:t>
      </w:r>
    </w:p>
    <w:p w14:paraId="3B65676C" w14:textId="5417CF34" w:rsidR="00753B79" w:rsidRPr="003278E5" w:rsidRDefault="001C1312" w:rsidP="005B575F">
      <w:pPr>
        <w:keepNext/>
        <w:keepLines/>
        <w:spacing w:line="240" w:lineRule="auto"/>
        <w:ind w:firstLine="720"/>
        <w:rPr>
          <w:rFonts w:eastAsia="Times New Roman"/>
          <w:i/>
        </w:rPr>
      </w:pPr>
      <w:r w:rsidRPr="003278E5">
        <w:rPr>
          <w:rFonts w:eastAsia="Times New Roman"/>
          <w:i/>
        </w:rPr>
        <w:t>i</w:t>
      </w:r>
      <w:r w:rsidR="00753B79" w:rsidRPr="003278E5">
        <w:rPr>
          <w:rFonts w:eastAsia="Times New Roman"/>
          <w:i/>
        </w:rPr>
        <w:t>mprovement. </w:t>
      </w:r>
      <w:r w:rsidR="00753B79" w:rsidRPr="003278E5">
        <w:rPr>
          <w:rFonts w:eastAsia="Times New Roman"/>
        </w:rPr>
        <w:t>Washington, DC: Institute for Educational Leadership.</w:t>
      </w:r>
    </w:p>
    <w:p w14:paraId="3009E31F" w14:textId="77777777" w:rsidR="00753B79" w:rsidRPr="003278E5" w:rsidRDefault="00753B79" w:rsidP="00753B79">
      <w:pPr>
        <w:spacing w:line="240" w:lineRule="auto"/>
        <w:ind w:firstLine="720"/>
        <w:rPr>
          <w:rFonts w:eastAsia="Times New Roman"/>
        </w:rPr>
      </w:pPr>
    </w:p>
    <w:p w14:paraId="3C3D69A9" w14:textId="77777777" w:rsidR="00753B79" w:rsidRPr="003278E5" w:rsidRDefault="00753B79" w:rsidP="00753B79">
      <w:pPr>
        <w:spacing w:line="240" w:lineRule="auto"/>
        <w:rPr>
          <w:rFonts w:eastAsia="Times New Roman"/>
        </w:rPr>
      </w:pPr>
      <w:r w:rsidRPr="003278E5">
        <w:rPr>
          <w:rFonts w:eastAsia="Times New Roman"/>
        </w:rPr>
        <w:t>Scott, A., &amp; Mallinckrodt, B. (2005). Parental emotional support, science self-efficacy,</w:t>
      </w:r>
    </w:p>
    <w:p w14:paraId="1B0B408E" w14:textId="77777777" w:rsidR="00753B79" w:rsidRPr="003278E5" w:rsidRDefault="00753B79" w:rsidP="00753B79">
      <w:pPr>
        <w:spacing w:line="240" w:lineRule="auto"/>
        <w:ind w:firstLine="720"/>
        <w:rPr>
          <w:rFonts w:eastAsia="Times New Roman"/>
        </w:rPr>
      </w:pPr>
      <w:r w:rsidRPr="003278E5">
        <w:rPr>
          <w:rFonts w:eastAsia="Times New Roman"/>
        </w:rPr>
        <w:t xml:space="preserve">and choice of science major in undergraduate women. </w:t>
      </w:r>
      <w:r w:rsidRPr="003278E5">
        <w:rPr>
          <w:rFonts w:eastAsia="Times New Roman"/>
          <w:i/>
          <w:iCs/>
        </w:rPr>
        <w:t>Career Development</w:t>
      </w:r>
    </w:p>
    <w:p w14:paraId="19B837FE" w14:textId="065ADBCE" w:rsidR="00753B79" w:rsidRPr="003278E5" w:rsidRDefault="00753B79" w:rsidP="00753B79">
      <w:pPr>
        <w:spacing w:line="240" w:lineRule="auto"/>
        <w:ind w:firstLine="720"/>
        <w:rPr>
          <w:rFonts w:eastAsia="Times New Roman"/>
          <w:i/>
          <w:iCs/>
        </w:rPr>
      </w:pPr>
      <w:r w:rsidRPr="003278E5">
        <w:rPr>
          <w:rFonts w:eastAsia="Times New Roman"/>
          <w:i/>
          <w:iCs/>
        </w:rPr>
        <w:t>Quarterly, 53,</w:t>
      </w:r>
      <w:r w:rsidRPr="003278E5">
        <w:rPr>
          <w:rFonts w:eastAsia="Times New Roman"/>
        </w:rPr>
        <w:t xml:space="preserve"> </w:t>
      </w:r>
      <w:r w:rsidRPr="003278E5">
        <w:rPr>
          <w:rFonts w:eastAsia="Times New Roman"/>
          <w:i/>
          <w:iCs/>
        </w:rPr>
        <w:t>263-273.</w:t>
      </w:r>
    </w:p>
    <w:p w14:paraId="66AF2282" w14:textId="77777777" w:rsidR="00753B79" w:rsidRPr="003278E5" w:rsidRDefault="00753B79" w:rsidP="00753B79">
      <w:pPr>
        <w:spacing w:line="240" w:lineRule="auto"/>
        <w:ind w:firstLine="720"/>
        <w:rPr>
          <w:rFonts w:eastAsia="Times New Roman"/>
        </w:rPr>
      </w:pPr>
    </w:p>
    <w:p w14:paraId="4B48CBC9" w14:textId="77777777" w:rsidR="00753B79" w:rsidRPr="003278E5" w:rsidRDefault="00753B79" w:rsidP="00753B79">
      <w:pPr>
        <w:spacing w:line="240" w:lineRule="auto"/>
        <w:rPr>
          <w:rFonts w:eastAsia="Times New Roman"/>
          <w:i/>
        </w:rPr>
      </w:pPr>
      <w:r w:rsidRPr="003278E5">
        <w:rPr>
          <w:rFonts w:eastAsia="Times New Roman"/>
        </w:rPr>
        <w:t xml:space="preserve">Thomasian, J. (2011). </w:t>
      </w:r>
      <w:r w:rsidRPr="003278E5">
        <w:rPr>
          <w:rFonts w:eastAsia="Times New Roman"/>
          <w:i/>
        </w:rPr>
        <w:t>Building a science, technology, engineering, and math educational</w:t>
      </w:r>
    </w:p>
    <w:p w14:paraId="42BEC6EB" w14:textId="77777777" w:rsidR="00753B79" w:rsidRPr="003278E5" w:rsidRDefault="00753B79" w:rsidP="00753B79">
      <w:pPr>
        <w:spacing w:line="240" w:lineRule="auto"/>
        <w:ind w:firstLine="720"/>
        <w:rPr>
          <w:rFonts w:eastAsia="Times New Roman"/>
          <w:i/>
        </w:rPr>
      </w:pPr>
      <w:r w:rsidRPr="003278E5">
        <w:rPr>
          <w:rFonts w:eastAsia="Times New Roman"/>
          <w:i/>
        </w:rPr>
        <w:t xml:space="preserve">agenda. </w:t>
      </w:r>
      <w:r w:rsidRPr="003278E5">
        <w:rPr>
          <w:rFonts w:eastAsia="Times New Roman"/>
        </w:rPr>
        <w:t>Washington, DC: National Governors' Association. Retrieved from</w:t>
      </w:r>
    </w:p>
    <w:p w14:paraId="2BE20A9A" w14:textId="67CBC9AA" w:rsidR="00753B79" w:rsidRPr="003278E5" w:rsidRDefault="00CE3567" w:rsidP="00753B79">
      <w:pPr>
        <w:spacing w:line="240" w:lineRule="auto"/>
        <w:ind w:firstLine="720"/>
        <w:rPr>
          <w:rFonts w:eastAsia="Times New Roman"/>
        </w:rPr>
      </w:pPr>
      <w:hyperlink r:id="rId34" w:history="1">
        <w:r w:rsidR="00753B79" w:rsidRPr="003278E5">
          <w:rPr>
            <w:rFonts w:eastAsia="Times New Roman"/>
          </w:rPr>
          <w:t>http://www.nga.org/files/live/sites/NGA/files/pdf/1112STEMGUIDE.PDF</w:t>
        </w:r>
      </w:hyperlink>
      <w:r w:rsidR="00753B79" w:rsidRPr="003278E5">
        <w:rPr>
          <w:rFonts w:eastAsia="Times New Roman"/>
        </w:rPr>
        <w:t xml:space="preserve"> </w:t>
      </w:r>
    </w:p>
    <w:p w14:paraId="100462F1" w14:textId="77777777" w:rsidR="00753B79" w:rsidRPr="003278E5" w:rsidRDefault="00753B79" w:rsidP="00753B79">
      <w:pPr>
        <w:spacing w:line="240" w:lineRule="auto"/>
        <w:ind w:firstLine="720"/>
        <w:rPr>
          <w:rFonts w:eastAsia="Times New Roman"/>
        </w:rPr>
      </w:pPr>
    </w:p>
    <w:p w14:paraId="19BD78A2" w14:textId="77777777" w:rsidR="00753B79" w:rsidRPr="003278E5" w:rsidRDefault="00753B79" w:rsidP="00753B79">
      <w:pPr>
        <w:spacing w:line="240" w:lineRule="auto"/>
        <w:rPr>
          <w:rFonts w:eastAsia="Times New Roman"/>
        </w:rPr>
      </w:pPr>
      <w:r w:rsidRPr="003278E5">
        <w:rPr>
          <w:rFonts w:eastAsia="Times New Roman"/>
        </w:rPr>
        <w:t>Unfried, A., Faber, M., Stanhope, D. S., &amp; Wiebe, E. (2015). The development and</w:t>
      </w:r>
    </w:p>
    <w:p w14:paraId="14C9ABA8" w14:textId="13546569" w:rsidR="00753B79" w:rsidRPr="003278E5" w:rsidRDefault="00753B79" w:rsidP="00753B79">
      <w:pPr>
        <w:spacing w:line="240" w:lineRule="auto"/>
        <w:ind w:left="720"/>
        <w:rPr>
          <w:rFonts w:eastAsia="Times New Roman"/>
        </w:rPr>
      </w:pPr>
      <w:r w:rsidRPr="003278E5">
        <w:rPr>
          <w:rFonts w:eastAsia="Times New Roman"/>
        </w:rPr>
        <w:t xml:space="preserve">validation of a measure of student attitudes toward Science, Technology, Engineering, and Math (S-STEM). </w:t>
      </w:r>
      <w:r w:rsidRPr="003278E5">
        <w:rPr>
          <w:rFonts w:eastAsia="Times New Roman"/>
          <w:i/>
          <w:iCs/>
        </w:rPr>
        <w:t>Journal of Psychoeducational Assessment,</w:t>
      </w:r>
      <w:r w:rsidRPr="003278E5">
        <w:rPr>
          <w:rFonts w:eastAsia="Times New Roman"/>
        </w:rPr>
        <w:t xml:space="preserve"> </w:t>
      </w:r>
      <w:r w:rsidRPr="003278E5">
        <w:rPr>
          <w:rFonts w:eastAsia="Times New Roman"/>
          <w:i/>
          <w:iCs/>
        </w:rPr>
        <w:t>33</w:t>
      </w:r>
      <w:r w:rsidRPr="003278E5">
        <w:rPr>
          <w:rFonts w:eastAsia="Times New Roman"/>
        </w:rPr>
        <w:t>(7), 622-639.</w:t>
      </w:r>
    </w:p>
    <w:p w14:paraId="27C326EB" w14:textId="77777777" w:rsidR="00753B79" w:rsidRPr="003278E5" w:rsidRDefault="00753B79" w:rsidP="00753B79">
      <w:pPr>
        <w:spacing w:line="240" w:lineRule="auto"/>
        <w:ind w:left="720"/>
        <w:rPr>
          <w:rFonts w:eastAsia="Times New Roman"/>
        </w:rPr>
      </w:pPr>
    </w:p>
    <w:p w14:paraId="17CB067A" w14:textId="77777777" w:rsidR="00753B79" w:rsidRPr="003278E5" w:rsidRDefault="00753B79" w:rsidP="00753B79">
      <w:pPr>
        <w:spacing w:line="240" w:lineRule="auto"/>
        <w:rPr>
          <w:rFonts w:eastAsia="Times New Roman"/>
          <w:i/>
        </w:rPr>
      </w:pPr>
      <w:r w:rsidRPr="003278E5">
        <w:rPr>
          <w:rFonts w:eastAsia="Times New Roman"/>
        </w:rPr>
        <w:t xml:space="preserve">U.S. Department of Education (2015). </w:t>
      </w:r>
      <w:r w:rsidRPr="003278E5">
        <w:rPr>
          <w:rFonts w:eastAsia="Times New Roman"/>
          <w:i/>
        </w:rPr>
        <w:t>STEM 2026: A vision for innovation in STEM</w:t>
      </w:r>
    </w:p>
    <w:p w14:paraId="62C443DF" w14:textId="04B8BA93" w:rsidR="00753B79" w:rsidRPr="003278E5" w:rsidRDefault="00753B79" w:rsidP="00753B79">
      <w:pPr>
        <w:spacing w:line="240" w:lineRule="auto"/>
        <w:ind w:firstLine="720"/>
        <w:rPr>
          <w:rFonts w:eastAsia="Times New Roman"/>
        </w:rPr>
      </w:pPr>
      <w:r w:rsidRPr="003278E5">
        <w:rPr>
          <w:rFonts w:eastAsia="Times New Roman"/>
          <w:i/>
        </w:rPr>
        <w:t xml:space="preserve">education. </w:t>
      </w:r>
      <w:r w:rsidRPr="003278E5">
        <w:rPr>
          <w:rFonts w:eastAsia="Times New Roman"/>
        </w:rPr>
        <w:t>Washington, DC: Author.</w:t>
      </w:r>
    </w:p>
    <w:p w14:paraId="3DDA4B88" w14:textId="77777777" w:rsidR="00753B79" w:rsidRPr="003278E5" w:rsidRDefault="00753B79" w:rsidP="00753B79">
      <w:pPr>
        <w:spacing w:line="240" w:lineRule="auto"/>
        <w:ind w:firstLine="720"/>
        <w:rPr>
          <w:rFonts w:eastAsia="Times New Roman"/>
          <w:i/>
        </w:rPr>
      </w:pPr>
    </w:p>
    <w:p w14:paraId="1E6C9BC7" w14:textId="0997ED16" w:rsidR="00753B79" w:rsidRPr="003278E5" w:rsidRDefault="00753B79" w:rsidP="00753B79">
      <w:pPr>
        <w:spacing w:line="240" w:lineRule="auto"/>
        <w:rPr>
          <w:rFonts w:eastAsia="Times New Roman"/>
        </w:rPr>
      </w:pPr>
      <w:r w:rsidRPr="003278E5">
        <w:rPr>
          <w:rFonts w:eastAsia="Times New Roman"/>
        </w:rPr>
        <w:t xml:space="preserve">Van den Hurk, A., Meelissen, M., &amp; van Langen, A. (2019). Interventions in </w:t>
      </w:r>
      <w:r w:rsidR="001C1312" w:rsidRPr="003278E5">
        <w:rPr>
          <w:rFonts w:eastAsia="Times New Roman"/>
        </w:rPr>
        <w:t>e</w:t>
      </w:r>
      <w:r w:rsidRPr="003278E5">
        <w:rPr>
          <w:rFonts w:eastAsia="Times New Roman"/>
        </w:rPr>
        <w:t>ducation</w:t>
      </w:r>
    </w:p>
    <w:p w14:paraId="47A0EBFF" w14:textId="447575E1" w:rsidR="00753B79" w:rsidRPr="003278E5" w:rsidRDefault="00753B79" w:rsidP="00753B79">
      <w:pPr>
        <w:spacing w:line="240" w:lineRule="auto"/>
        <w:ind w:firstLine="720"/>
        <w:rPr>
          <w:rFonts w:eastAsia="Times New Roman"/>
          <w:i/>
          <w:iCs/>
        </w:rPr>
      </w:pPr>
      <w:r w:rsidRPr="003278E5">
        <w:rPr>
          <w:rFonts w:eastAsia="Times New Roman"/>
        </w:rPr>
        <w:t xml:space="preserve">to </w:t>
      </w:r>
      <w:r w:rsidR="001C1312" w:rsidRPr="003278E5">
        <w:rPr>
          <w:rFonts w:eastAsia="Times New Roman"/>
        </w:rPr>
        <w:t>p</w:t>
      </w:r>
      <w:r w:rsidRPr="003278E5">
        <w:rPr>
          <w:rFonts w:eastAsia="Times New Roman"/>
        </w:rPr>
        <w:t xml:space="preserve">revent STEM </w:t>
      </w:r>
      <w:r w:rsidR="001C1312" w:rsidRPr="003278E5">
        <w:rPr>
          <w:rFonts w:eastAsia="Times New Roman"/>
        </w:rPr>
        <w:t>p</w:t>
      </w:r>
      <w:r w:rsidRPr="003278E5">
        <w:rPr>
          <w:rFonts w:eastAsia="Times New Roman"/>
        </w:rPr>
        <w:t xml:space="preserve">ipeline </w:t>
      </w:r>
      <w:r w:rsidR="001C1312" w:rsidRPr="003278E5">
        <w:rPr>
          <w:rFonts w:eastAsia="Times New Roman"/>
        </w:rPr>
        <w:t>l</w:t>
      </w:r>
      <w:r w:rsidRPr="003278E5">
        <w:rPr>
          <w:rFonts w:eastAsia="Times New Roman"/>
        </w:rPr>
        <w:t>eakage. </w:t>
      </w:r>
      <w:r w:rsidRPr="003278E5">
        <w:rPr>
          <w:rFonts w:eastAsia="Times New Roman"/>
          <w:i/>
          <w:iCs/>
        </w:rPr>
        <w:t>International Journal of Science</w:t>
      </w:r>
    </w:p>
    <w:p w14:paraId="038A7327" w14:textId="7A9067BC" w:rsidR="00753B79" w:rsidRPr="003278E5" w:rsidRDefault="00753B79" w:rsidP="00753B79">
      <w:pPr>
        <w:spacing w:line="240" w:lineRule="auto"/>
        <w:ind w:firstLine="720"/>
        <w:rPr>
          <w:rFonts w:eastAsia="Times New Roman"/>
        </w:rPr>
      </w:pPr>
      <w:r w:rsidRPr="003278E5">
        <w:rPr>
          <w:rFonts w:eastAsia="Times New Roman"/>
          <w:i/>
          <w:iCs/>
        </w:rPr>
        <w:t>Education</w:t>
      </w:r>
      <w:r w:rsidRPr="003278E5">
        <w:rPr>
          <w:rFonts w:eastAsia="Times New Roman"/>
        </w:rPr>
        <w:t>, </w:t>
      </w:r>
      <w:r w:rsidRPr="003278E5">
        <w:rPr>
          <w:rFonts w:eastAsia="Times New Roman"/>
          <w:i/>
          <w:iCs/>
        </w:rPr>
        <w:t>41</w:t>
      </w:r>
      <w:r w:rsidRPr="003278E5">
        <w:rPr>
          <w:rFonts w:eastAsia="Times New Roman"/>
        </w:rPr>
        <w:t xml:space="preserve">(2), 150–164. </w:t>
      </w:r>
    </w:p>
    <w:p w14:paraId="10E89481" w14:textId="77777777" w:rsidR="00753B79" w:rsidRPr="003278E5" w:rsidRDefault="00753B79" w:rsidP="00753B79">
      <w:pPr>
        <w:spacing w:line="240" w:lineRule="auto"/>
        <w:ind w:firstLine="720"/>
        <w:rPr>
          <w:rFonts w:eastAsia="Times New Roman"/>
        </w:rPr>
      </w:pPr>
    </w:p>
    <w:p w14:paraId="717046A7" w14:textId="77777777" w:rsidR="00753B79" w:rsidRPr="003278E5" w:rsidRDefault="00753B79" w:rsidP="00753B79">
      <w:pPr>
        <w:spacing w:line="240" w:lineRule="auto"/>
        <w:rPr>
          <w:rFonts w:eastAsia="Times New Roman"/>
        </w:rPr>
      </w:pPr>
      <w:r w:rsidRPr="003278E5">
        <w:rPr>
          <w:rFonts w:eastAsia="Times New Roman"/>
        </w:rPr>
        <w:t>Wang, X. (2013). Why students choose STEM majors: Motivation, high school learning,</w:t>
      </w:r>
    </w:p>
    <w:p w14:paraId="7B536A4D" w14:textId="77777777" w:rsidR="00753B79" w:rsidRPr="003278E5" w:rsidRDefault="00753B79" w:rsidP="00753B79">
      <w:pPr>
        <w:spacing w:line="240" w:lineRule="auto"/>
        <w:ind w:firstLine="720"/>
        <w:rPr>
          <w:rFonts w:eastAsia="Times New Roman"/>
        </w:rPr>
      </w:pPr>
      <w:r w:rsidRPr="003278E5">
        <w:rPr>
          <w:rFonts w:eastAsia="Times New Roman"/>
        </w:rPr>
        <w:t xml:space="preserve">and post-secondary context of support. </w:t>
      </w:r>
      <w:r w:rsidRPr="003278E5">
        <w:rPr>
          <w:rFonts w:eastAsia="Times New Roman"/>
          <w:i/>
          <w:iCs/>
        </w:rPr>
        <w:t>American Educational Research Journal,</w:t>
      </w:r>
    </w:p>
    <w:p w14:paraId="4A221311" w14:textId="4595E06B" w:rsidR="00753B79" w:rsidRPr="003278E5" w:rsidRDefault="00753B79" w:rsidP="00753B79">
      <w:pPr>
        <w:spacing w:line="240" w:lineRule="auto"/>
        <w:ind w:firstLine="720"/>
        <w:rPr>
          <w:rFonts w:eastAsia="Times New Roman"/>
        </w:rPr>
      </w:pPr>
      <w:r w:rsidRPr="003278E5">
        <w:rPr>
          <w:rFonts w:eastAsia="Times New Roman"/>
          <w:i/>
          <w:iCs/>
        </w:rPr>
        <w:t xml:space="preserve">50, </w:t>
      </w:r>
      <w:r w:rsidRPr="003278E5">
        <w:rPr>
          <w:rFonts w:eastAsia="Times New Roman"/>
        </w:rPr>
        <w:t xml:space="preserve">1081- 1121. </w:t>
      </w:r>
    </w:p>
    <w:p w14:paraId="21CF549F" w14:textId="77777777" w:rsidR="00753B79" w:rsidRPr="003278E5" w:rsidRDefault="00753B79" w:rsidP="00753B79">
      <w:pPr>
        <w:spacing w:line="240" w:lineRule="auto"/>
        <w:ind w:firstLine="720"/>
        <w:rPr>
          <w:rFonts w:eastAsia="Times New Roman"/>
        </w:rPr>
      </w:pPr>
    </w:p>
    <w:p w14:paraId="18426033" w14:textId="77777777" w:rsidR="00753B79" w:rsidRPr="003278E5" w:rsidRDefault="00753B79" w:rsidP="00753B79">
      <w:pPr>
        <w:spacing w:line="240" w:lineRule="auto"/>
        <w:rPr>
          <w:rFonts w:eastAsia="Times New Roman"/>
          <w:i/>
          <w:iCs/>
        </w:rPr>
      </w:pPr>
      <w:r w:rsidRPr="003278E5">
        <w:rPr>
          <w:rFonts w:eastAsia="Times New Roman"/>
        </w:rPr>
        <w:t xml:space="preserve">Warner, R. M. (2013). </w:t>
      </w:r>
      <w:r w:rsidRPr="003278E5">
        <w:rPr>
          <w:rFonts w:eastAsia="Times New Roman"/>
          <w:i/>
          <w:iCs/>
        </w:rPr>
        <w:t>Applied statistics: From bivariate through multivariate</w:t>
      </w:r>
    </w:p>
    <w:p w14:paraId="45714304" w14:textId="29EE12E2" w:rsidR="00753B79" w:rsidRPr="003278E5" w:rsidRDefault="00753B79" w:rsidP="00753B79">
      <w:pPr>
        <w:spacing w:line="240" w:lineRule="auto"/>
        <w:ind w:firstLine="720"/>
        <w:rPr>
          <w:rFonts w:eastAsia="Times New Roman"/>
        </w:rPr>
      </w:pPr>
      <w:r w:rsidRPr="003278E5">
        <w:rPr>
          <w:rFonts w:eastAsia="Times New Roman"/>
          <w:i/>
          <w:iCs/>
        </w:rPr>
        <w:t>techniques</w:t>
      </w:r>
      <w:r w:rsidRPr="003278E5">
        <w:rPr>
          <w:rFonts w:eastAsia="Times New Roman"/>
        </w:rPr>
        <w:t xml:space="preserve">. Los Angeles: SAGE. </w:t>
      </w:r>
    </w:p>
    <w:p w14:paraId="2D5727A4" w14:textId="77777777" w:rsidR="00753B79" w:rsidRPr="003278E5" w:rsidRDefault="00753B79" w:rsidP="00753B79">
      <w:pPr>
        <w:spacing w:line="240" w:lineRule="auto"/>
        <w:ind w:firstLine="720"/>
        <w:rPr>
          <w:rFonts w:eastAsia="Times New Roman"/>
        </w:rPr>
      </w:pPr>
    </w:p>
    <w:p w14:paraId="2524DD07" w14:textId="77777777" w:rsidR="00753B79" w:rsidRPr="003278E5" w:rsidRDefault="00753B79" w:rsidP="00753B79">
      <w:pPr>
        <w:spacing w:line="240" w:lineRule="auto"/>
        <w:rPr>
          <w:rFonts w:eastAsia="Times New Roman"/>
        </w:rPr>
      </w:pPr>
      <w:r w:rsidRPr="003278E5">
        <w:rPr>
          <w:rFonts w:eastAsia="Times New Roman"/>
        </w:rPr>
        <w:t>Wilkerson, S. B. &amp; Haden, C. M. (2014). Effective practices for evaluating STEM out-of</w:t>
      </w:r>
    </w:p>
    <w:p w14:paraId="12401097" w14:textId="0398999F" w:rsidR="00753B79" w:rsidRPr="003278E5" w:rsidRDefault="00753B79" w:rsidP="00753B79">
      <w:pPr>
        <w:spacing w:line="240" w:lineRule="auto"/>
        <w:ind w:firstLine="720"/>
        <w:rPr>
          <w:rFonts w:eastAsia="Times New Roman"/>
        </w:rPr>
      </w:pPr>
      <w:r w:rsidRPr="003278E5">
        <w:rPr>
          <w:rFonts w:eastAsia="Times New Roman"/>
        </w:rPr>
        <w:t xml:space="preserve">school time programs. </w:t>
      </w:r>
      <w:r w:rsidRPr="003278E5">
        <w:rPr>
          <w:rFonts w:eastAsia="Times New Roman"/>
          <w:i/>
        </w:rPr>
        <w:t>Afterschool matters, 19</w:t>
      </w:r>
      <w:r w:rsidRPr="003278E5">
        <w:rPr>
          <w:rFonts w:eastAsia="Times New Roman"/>
        </w:rPr>
        <w:t>, 10-19.</w:t>
      </w:r>
    </w:p>
    <w:p w14:paraId="104A107A" w14:textId="77777777" w:rsidR="00753B79" w:rsidRPr="003278E5" w:rsidRDefault="00753B79" w:rsidP="00753B79">
      <w:pPr>
        <w:spacing w:line="240" w:lineRule="auto"/>
        <w:ind w:firstLine="720"/>
        <w:rPr>
          <w:rFonts w:eastAsia="Times New Roman"/>
        </w:rPr>
      </w:pPr>
    </w:p>
    <w:p w14:paraId="3EC9296D" w14:textId="77777777" w:rsidR="00753B79" w:rsidRPr="003278E5" w:rsidRDefault="00753B79" w:rsidP="00753B79">
      <w:pPr>
        <w:spacing w:line="240" w:lineRule="auto"/>
        <w:rPr>
          <w:rFonts w:eastAsia="Times New Roman"/>
        </w:rPr>
      </w:pPr>
      <w:r w:rsidRPr="003278E5">
        <w:rPr>
          <w:rFonts w:eastAsia="Times New Roman"/>
        </w:rPr>
        <w:t>Wiseman, D., &amp; Herrmann, R. (2019). Good, now keep going: Challenging the status</w:t>
      </w:r>
    </w:p>
    <w:p w14:paraId="30B3F52E" w14:textId="7831D0EE" w:rsidR="00753B79" w:rsidRPr="003278E5" w:rsidRDefault="00753B79" w:rsidP="00753B79">
      <w:pPr>
        <w:spacing w:line="240" w:lineRule="auto"/>
        <w:ind w:firstLine="720"/>
        <w:rPr>
          <w:rFonts w:eastAsia="Times New Roman"/>
        </w:rPr>
      </w:pPr>
      <w:r w:rsidRPr="003278E5">
        <w:rPr>
          <w:rFonts w:eastAsia="Times New Roman"/>
        </w:rPr>
        <w:t>quo in STEM pipeline and access programs. </w:t>
      </w:r>
      <w:r w:rsidRPr="003278E5">
        <w:rPr>
          <w:rFonts w:eastAsia="Times New Roman"/>
          <w:i/>
          <w:iCs/>
        </w:rPr>
        <w:t>Cultural Studies of Science</w:t>
      </w:r>
    </w:p>
    <w:p w14:paraId="02D1A70D" w14:textId="2A2940F5" w:rsidR="00753B79" w:rsidRPr="003278E5" w:rsidRDefault="00753B79" w:rsidP="00753B79">
      <w:pPr>
        <w:spacing w:line="240" w:lineRule="auto"/>
        <w:ind w:firstLine="720"/>
        <w:rPr>
          <w:rFonts w:eastAsia="Times New Roman"/>
        </w:rPr>
      </w:pPr>
      <w:r w:rsidRPr="003278E5">
        <w:rPr>
          <w:rFonts w:eastAsia="Times New Roman"/>
          <w:i/>
          <w:iCs/>
        </w:rPr>
        <w:t>Education</w:t>
      </w:r>
      <w:r w:rsidRPr="003278E5">
        <w:rPr>
          <w:rFonts w:eastAsia="Times New Roman"/>
        </w:rPr>
        <w:t>, </w:t>
      </w:r>
      <w:r w:rsidRPr="003278E5">
        <w:rPr>
          <w:rFonts w:eastAsia="Times New Roman"/>
          <w:i/>
          <w:iCs/>
        </w:rPr>
        <w:t>14</w:t>
      </w:r>
      <w:r w:rsidRPr="003278E5">
        <w:rPr>
          <w:rFonts w:eastAsia="Times New Roman"/>
        </w:rPr>
        <w:t xml:space="preserve">(1), 129-137. </w:t>
      </w:r>
    </w:p>
    <w:p w14:paraId="0BADD2A5" w14:textId="77777777" w:rsidR="00753B79" w:rsidRPr="003278E5" w:rsidRDefault="00753B79" w:rsidP="00753B79">
      <w:pPr>
        <w:spacing w:line="240" w:lineRule="auto"/>
        <w:ind w:firstLine="720"/>
        <w:rPr>
          <w:rFonts w:eastAsia="Times New Roman"/>
        </w:rPr>
      </w:pPr>
    </w:p>
    <w:p w14:paraId="4002602F" w14:textId="77777777" w:rsidR="00753B79" w:rsidRPr="003278E5" w:rsidRDefault="00753B79" w:rsidP="00643936">
      <w:pPr>
        <w:keepNext/>
        <w:spacing w:line="240" w:lineRule="auto"/>
        <w:rPr>
          <w:rFonts w:eastAsia="Times New Roman"/>
        </w:rPr>
      </w:pPr>
      <w:r w:rsidRPr="003278E5">
        <w:rPr>
          <w:rFonts w:eastAsia="Times New Roman"/>
        </w:rPr>
        <w:lastRenderedPageBreak/>
        <w:t>Wright, B. L., Ford, D. Y., &amp; Scott, M. T. (2017). Multicultural pathways to STEM:</w:t>
      </w:r>
    </w:p>
    <w:p w14:paraId="3630C956" w14:textId="77777777" w:rsidR="00753B79" w:rsidRPr="003278E5" w:rsidRDefault="00753B79" w:rsidP="00643936">
      <w:pPr>
        <w:keepNext/>
        <w:spacing w:line="240" w:lineRule="auto"/>
        <w:ind w:firstLine="720"/>
        <w:rPr>
          <w:rFonts w:eastAsia="Times New Roman"/>
        </w:rPr>
      </w:pPr>
      <w:r w:rsidRPr="003278E5">
        <w:rPr>
          <w:rFonts w:eastAsia="Times New Roman"/>
        </w:rPr>
        <w:t>Engaging young gifted black boys using the color-coded bloom-blanks matrix.</w:t>
      </w:r>
    </w:p>
    <w:p w14:paraId="08A8C60E" w14:textId="2676BD0A" w:rsidR="00753B79" w:rsidRPr="003278E5" w:rsidRDefault="00753B79" w:rsidP="00643936">
      <w:pPr>
        <w:keepNext/>
        <w:spacing w:line="240" w:lineRule="auto"/>
        <w:ind w:firstLine="720"/>
        <w:rPr>
          <w:rFonts w:eastAsia="Times New Roman"/>
        </w:rPr>
      </w:pPr>
      <w:r w:rsidRPr="003278E5">
        <w:rPr>
          <w:rFonts w:eastAsia="Times New Roman"/>
          <w:i/>
        </w:rPr>
        <w:t>Gifted Child Today,</w:t>
      </w:r>
      <w:r w:rsidRPr="003278E5">
        <w:rPr>
          <w:rFonts w:eastAsia="Times New Roman"/>
        </w:rPr>
        <w:t xml:space="preserve"> </w:t>
      </w:r>
      <w:r w:rsidRPr="003278E5">
        <w:rPr>
          <w:rFonts w:eastAsia="Times New Roman"/>
          <w:i/>
        </w:rPr>
        <w:t>40</w:t>
      </w:r>
      <w:r w:rsidRPr="003278E5">
        <w:rPr>
          <w:rFonts w:eastAsia="Times New Roman"/>
        </w:rPr>
        <w:t>(4), 212-217.</w:t>
      </w:r>
    </w:p>
    <w:p w14:paraId="343EEBD8" w14:textId="77777777" w:rsidR="00753B79" w:rsidRPr="003278E5" w:rsidRDefault="00753B79" w:rsidP="00753B79">
      <w:pPr>
        <w:spacing w:line="240" w:lineRule="auto"/>
        <w:ind w:firstLine="720"/>
        <w:rPr>
          <w:rFonts w:eastAsia="Times New Roman"/>
        </w:rPr>
      </w:pPr>
    </w:p>
    <w:p w14:paraId="4DC2CA72" w14:textId="77777777" w:rsidR="00753B79" w:rsidRPr="003278E5" w:rsidRDefault="00753B79" w:rsidP="00753B79">
      <w:pPr>
        <w:spacing w:line="240" w:lineRule="auto"/>
        <w:rPr>
          <w:rFonts w:eastAsia="Times New Roman"/>
          <w:color w:val="000000"/>
        </w:rPr>
      </w:pPr>
      <w:r w:rsidRPr="003278E5">
        <w:rPr>
          <w:rFonts w:eastAsia="Times New Roman"/>
          <w:color w:val="000000"/>
        </w:rPr>
        <w:t>Young, J., Ortiz, N., &amp; Young, J. (2017). STEMulating interest: A meta-analysis of the</w:t>
      </w:r>
    </w:p>
    <w:p w14:paraId="44DD5C91" w14:textId="77777777" w:rsidR="00753B79" w:rsidRPr="003278E5" w:rsidRDefault="00753B79" w:rsidP="00753B79">
      <w:pPr>
        <w:spacing w:line="240" w:lineRule="auto"/>
        <w:ind w:firstLine="720"/>
        <w:rPr>
          <w:rFonts w:eastAsia="Times New Roman"/>
          <w:color w:val="000000"/>
        </w:rPr>
      </w:pPr>
      <w:r w:rsidRPr="003278E5">
        <w:rPr>
          <w:rFonts w:eastAsia="Times New Roman"/>
          <w:color w:val="000000"/>
        </w:rPr>
        <w:t xml:space="preserve">effects of out-of-school time on student STEM interest. </w:t>
      </w:r>
      <w:r w:rsidRPr="003278E5">
        <w:rPr>
          <w:rFonts w:eastAsia="Times New Roman"/>
          <w:i/>
          <w:iCs/>
          <w:color w:val="000000"/>
        </w:rPr>
        <w:t>International Journal of</w:t>
      </w:r>
    </w:p>
    <w:p w14:paraId="7B3508C1" w14:textId="6CEA94AF" w:rsidR="00753B79" w:rsidRPr="003278E5" w:rsidRDefault="00753B79" w:rsidP="00753B79">
      <w:pPr>
        <w:spacing w:line="240" w:lineRule="auto"/>
        <w:ind w:left="720"/>
        <w:rPr>
          <w:rFonts w:eastAsia="Times New Roman"/>
          <w:color w:val="000000"/>
        </w:rPr>
      </w:pPr>
      <w:r w:rsidRPr="003278E5">
        <w:rPr>
          <w:rFonts w:eastAsia="Times New Roman"/>
          <w:i/>
          <w:iCs/>
          <w:color w:val="000000"/>
        </w:rPr>
        <w:t>Education in</w:t>
      </w:r>
      <w:r w:rsidRPr="003278E5">
        <w:rPr>
          <w:rFonts w:eastAsia="Times New Roman"/>
          <w:color w:val="000000"/>
        </w:rPr>
        <w:t xml:space="preserve"> </w:t>
      </w:r>
      <w:r w:rsidRPr="003278E5">
        <w:rPr>
          <w:rFonts w:eastAsia="Times New Roman"/>
          <w:i/>
          <w:iCs/>
          <w:color w:val="000000"/>
        </w:rPr>
        <w:t>Mathematics, Science, and Technology, 5</w:t>
      </w:r>
      <w:r w:rsidRPr="003278E5">
        <w:rPr>
          <w:rFonts w:eastAsia="Times New Roman"/>
          <w:color w:val="000000"/>
        </w:rPr>
        <w:t>(1), 62-74.</w:t>
      </w:r>
    </w:p>
    <w:p w14:paraId="7E56E7E5" w14:textId="77777777" w:rsidR="00753B79" w:rsidRPr="003278E5" w:rsidRDefault="00753B79" w:rsidP="00753B79">
      <w:pPr>
        <w:spacing w:line="240" w:lineRule="auto"/>
        <w:ind w:left="720"/>
        <w:rPr>
          <w:rFonts w:eastAsia="Times New Roman"/>
          <w:color w:val="000000"/>
        </w:rPr>
      </w:pPr>
    </w:p>
    <w:p w14:paraId="3C9DCB66" w14:textId="77777777" w:rsidR="00753B79" w:rsidRPr="003278E5" w:rsidRDefault="00753B79" w:rsidP="00753B79">
      <w:pPr>
        <w:spacing w:line="240" w:lineRule="auto"/>
        <w:rPr>
          <w:rFonts w:eastAsia="Times New Roman"/>
        </w:rPr>
      </w:pPr>
      <w:r w:rsidRPr="003278E5">
        <w:rPr>
          <w:rFonts w:eastAsia="Times New Roman"/>
        </w:rPr>
        <w:t>Young, J. L., Young, J. R., &amp; Ford, D. Y. (2017). Standing in the gaps: Examining the</w:t>
      </w:r>
    </w:p>
    <w:p w14:paraId="0C90E87E" w14:textId="77777777" w:rsidR="00753B79" w:rsidRPr="003278E5" w:rsidRDefault="00753B79" w:rsidP="00753B79">
      <w:pPr>
        <w:spacing w:line="240" w:lineRule="auto"/>
        <w:ind w:firstLine="720"/>
        <w:rPr>
          <w:rFonts w:eastAsia="Times New Roman"/>
        </w:rPr>
      </w:pPr>
      <w:r w:rsidRPr="003278E5">
        <w:rPr>
          <w:rFonts w:eastAsia="Times New Roman"/>
        </w:rPr>
        <w:t>effects of early gifted education on black girl achievement in STEM. Journal of</w:t>
      </w:r>
    </w:p>
    <w:p w14:paraId="2E33D47C" w14:textId="77777777" w:rsidR="00753B79" w:rsidRPr="003278E5" w:rsidRDefault="00753B79" w:rsidP="00753B79">
      <w:pPr>
        <w:spacing w:line="240" w:lineRule="auto"/>
        <w:ind w:firstLine="720"/>
        <w:rPr>
          <w:rFonts w:eastAsia="Times New Roman"/>
        </w:rPr>
      </w:pPr>
      <w:r w:rsidRPr="003278E5">
        <w:rPr>
          <w:rFonts w:eastAsia="Times New Roman"/>
        </w:rPr>
        <w:t>Advanced Academics, 28(4), 290-312</w:t>
      </w:r>
    </w:p>
    <w:p w14:paraId="7BE544BB" w14:textId="77777777" w:rsidR="001E3E94" w:rsidRPr="001E3E94" w:rsidRDefault="001E3E94" w:rsidP="001E3E94">
      <w:pPr>
        <w:spacing w:line="240" w:lineRule="auto"/>
        <w:rPr>
          <w:rFonts w:eastAsia="Calibri"/>
          <w:color w:val="auto"/>
        </w:rPr>
      </w:pPr>
    </w:p>
    <w:p w14:paraId="258ABF28" w14:textId="77777777" w:rsidR="001E3E94" w:rsidRDefault="001E3E94" w:rsidP="001E3E94">
      <w:pPr>
        <w:jc w:val="center"/>
        <w:rPr>
          <w:rFonts w:eastAsia="Calibri"/>
          <w:color w:val="auto"/>
        </w:rPr>
      </w:pPr>
    </w:p>
    <w:p w14:paraId="56D439DF" w14:textId="77777777" w:rsidR="00083920" w:rsidRDefault="00083920" w:rsidP="001E3E94">
      <w:pPr>
        <w:jc w:val="center"/>
        <w:rPr>
          <w:rFonts w:eastAsia="Calibri"/>
          <w:color w:val="auto"/>
        </w:rPr>
      </w:pPr>
    </w:p>
    <w:p w14:paraId="26BCFFC6" w14:textId="77777777" w:rsidR="00083920" w:rsidRDefault="00083920" w:rsidP="001E3E94">
      <w:pPr>
        <w:jc w:val="center"/>
        <w:rPr>
          <w:rFonts w:eastAsia="Calibri"/>
          <w:color w:val="auto"/>
        </w:rPr>
      </w:pPr>
    </w:p>
    <w:p w14:paraId="3BAD07A7" w14:textId="77777777" w:rsidR="00083920" w:rsidRDefault="00083920" w:rsidP="001E3E94">
      <w:pPr>
        <w:jc w:val="center"/>
        <w:rPr>
          <w:rFonts w:eastAsia="Calibri"/>
          <w:color w:val="auto"/>
        </w:rPr>
      </w:pPr>
    </w:p>
    <w:p w14:paraId="780B5866" w14:textId="77777777" w:rsidR="00083920" w:rsidRDefault="00083920" w:rsidP="001E3E94">
      <w:pPr>
        <w:jc w:val="center"/>
        <w:rPr>
          <w:rFonts w:eastAsia="Calibri"/>
          <w:color w:val="auto"/>
        </w:rPr>
      </w:pPr>
    </w:p>
    <w:p w14:paraId="664B2CE0" w14:textId="77777777" w:rsidR="00083920" w:rsidRDefault="00083920" w:rsidP="001E3E94">
      <w:pPr>
        <w:jc w:val="center"/>
        <w:rPr>
          <w:rFonts w:eastAsia="Calibri"/>
          <w:color w:val="auto"/>
        </w:rPr>
      </w:pPr>
    </w:p>
    <w:p w14:paraId="6D0575E6" w14:textId="77777777" w:rsidR="00083920" w:rsidRDefault="00083920" w:rsidP="001E3E94">
      <w:pPr>
        <w:jc w:val="center"/>
        <w:rPr>
          <w:rFonts w:eastAsia="Calibri"/>
          <w:color w:val="auto"/>
        </w:rPr>
      </w:pPr>
    </w:p>
    <w:p w14:paraId="0588E14F" w14:textId="77777777" w:rsidR="00083920" w:rsidRDefault="00083920" w:rsidP="001E3E94">
      <w:pPr>
        <w:jc w:val="center"/>
        <w:rPr>
          <w:rFonts w:eastAsia="Calibri"/>
          <w:color w:val="auto"/>
        </w:rPr>
      </w:pPr>
    </w:p>
    <w:p w14:paraId="6F3844C6" w14:textId="77777777" w:rsidR="00083920" w:rsidRDefault="00083920" w:rsidP="001E3E94">
      <w:pPr>
        <w:jc w:val="center"/>
        <w:rPr>
          <w:rFonts w:eastAsia="Calibri"/>
          <w:color w:val="auto"/>
        </w:rPr>
      </w:pPr>
    </w:p>
    <w:p w14:paraId="5CB35F28" w14:textId="77777777" w:rsidR="001E3E94" w:rsidRDefault="001E3E94" w:rsidP="001E3E94">
      <w:pPr>
        <w:jc w:val="center"/>
        <w:rPr>
          <w:rFonts w:eastAsia="Calibri"/>
          <w:color w:val="auto"/>
        </w:rPr>
      </w:pPr>
    </w:p>
    <w:p w14:paraId="68566BDA" w14:textId="77777777" w:rsidR="002E2158" w:rsidRDefault="002E2158" w:rsidP="001E3E94">
      <w:pPr>
        <w:jc w:val="center"/>
        <w:rPr>
          <w:rFonts w:eastAsia="Calibri"/>
          <w:color w:val="auto"/>
        </w:rPr>
      </w:pPr>
    </w:p>
    <w:p w14:paraId="567480BB" w14:textId="77777777" w:rsidR="002E2158" w:rsidRDefault="002E2158" w:rsidP="001E3E94">
      <w:pPr>
        <w:jc w:val="center"/>
        <w:rPr>
          <w:rFonts w:eastAsia="Calibri"/>
          <w:color w:val="auto"/>
        </w:rPr>
      </w:pPr>
    </w:p>
    <w:p w14:paraId="4E7B6D69" w14:textId="77777777" w:rsidR="002E2158" w:rsidRDefault="002E2158" w:rsidP="001E3E94">
      <w:pPr>
        <w:jc w:val="center"/>
        <w:rPr>
          <w:rFonts w:eastAsia="Calibri"/>
          <w:color w:val="auto"/>
        </w:rPr>
      </w:pPr>
    </w:p>
    <w:p w14:paraId="70212910" w14:textId="77777777" w:rsidR="002E2158" w:rsidRDefault="002E2158" w:rsidP="001E3E94">
      <w:pPr>
        <w:jc w:val="center"/>
        <w:rPr>
          <w:rFonts w:eastAsia="Calibri"/>
          <w:color w:val="auto"/>
        </w:rPr>
      </w:pPr>
    </w:p>
    <w:p w14:paraId="43313570" w14:textId="77777777" w:rsidR="002E2158" w:rsidRDefault="002E2158" w:rsidP="001E3E94">
      <w:pPr>
        <w:jc w:val="center"/>
        <w:rPr>
          <w:rFonts w:eastAsia="Calibri"/>
          <w:color w:val="auto"/>
        </w:rPr>
      </w:pPr>
    </w:p>
    <w:p w14:paraId="30FF1BF3" w14:textId="4257ABF1" w:rsidR="00083920" w:rsidRDefault="00083920" w:rsidP="00643936">
      <w:pPr>
        <w:rPr>
          <w:rFonts w:eastAsia="Calibri"/>
          <w:color w:val="auto"/>
        </w:rPr>
      </w:pPr>
    </w:p>
    <w:p w14:paraId="45E0173D" w14:textId="77777777" w:rsidR="002E2158" w:rsidRPr="008C68FE" w:rsidRDefault="002E2158" w:rsidP="008C68FE">
      <w:pPr>
        <w:pStyle w:val="Heading1"/>
        <w:jc w:val="center"/>
        <w:rPr>
          <w:rFonts w:eastAsia="Calibri"/>
          <w:b w:val="0"/>
          <w:bCs/>
          <w:sz w:val="24"/>
          <w:szCs w:val="28"/>
        </w:rPr>
      </w:pPr>
      <w:bookmarkStart w:id="110" w:name="_Toc13571838"/>
      <w:r w:rsidRPr="008C68FE">
        <w:rPr>
          <w:rFonts w:eastAsia="Calibri"/>
          <w:b w:val="0"/>
          <w:bCs/>
          <w:sz w:val="24"/>
          <w:szCs w:val="28"/>
        </w:rPr>
        <w:lastRenderedPageBreak/>
        <w:t>APPENDIX A: PROSPECTUS</w:t>
      </w:r>
      <w:bookmarkEnd w:id="110"/>
    </w:p>
    <w:p w14:paraId="40E85075" w14:textId="77777777" w:rsidR="001E3E94" w:rsidRDefault="001E3E94" w:rsidP="001E3E94">
      <w:pPr>
        <w:jc w:val="center"/>
        <w:rPr>
          <w:rFonts w:eastAsia="Calibri"/>
          <w:color w:val="auto"/>
        </w:rPr>
      </w:pPr>
    </w:p>
    <w:p w14:paraId="2B63756B" w14:textId="77777777" w:rsidR="001E3E94" w:rsidRDefault="001E3E94" w:rsidP="001E3E94">
      <w:pPr>
        <w:jc w:val="center"/>
        <w:rPr>
          <w:rFonts w:eastAsia="Calibri"/>
          <w:color w:val="auto"/>
        </w:rPr>
      </w:pPr>
    </w:p>
    <w:p w14:paraId="219C4657" w14:textId="77777777" w:rsidR="001E3E94" w:rsidRDefault="002E2158" w:rsidP="002E2158">
      <w:pPr>
        <w:rPr>
          <w:rFonts w:eastAsia="Calibri"/>
          <w:color w:val="auto"/>
        </w:rPr>
      </w:pPr>
      <w:r>
        <w:rPr>
          <w:rFonts w:eastAsia="Calibri"/>
          <w:color w:val="auto"/>
        </w:rPr>
        <w:br w:type="page"/>
      </w:r>
    </w:p>
    <w:p w14:paraId="0343417D" w14:textId="77777777" w:rsidR="001E3E94" w:rsidRDefault="001E3E94" w:rsidP="001E3E94">
      <w:pPr>
        <w:jc w:val="center"/>
        <w:rPr>
          <w:rFonts w:eastAsia="Calibri"/>
          <w:color w:val="auto"/>
        </w:rPr>
      </w:pPr>
    </w:p>
    <w:p w14:paraId="46340FA2" w14:textId="77777777" w:rsidR="001E3E94" w:rsidRPr="001E3E94" w:rsidRDefault="001E3E94" w:rsidP="001E3E94">
      <w:pPr>
        <w:jc w:val="center"/>
        <w:rPr>
          <w:rFonts w:eastAsia="Calibri"/>
          <w:color w:val="auto"/>
        </w:rPr>
      </w:pPr>
      <w:r w:rsidRPr="001E3E94">
        <w:rPr>
          <w:rFonts w:eastAsia="Calibri"/>
          <w:color w:val="auto"/>
        </w:rPr>
        <w:t>UNIVERSITY OF OKLAHOMA</w:t>
      </w:r>
    </w:p>
    <w:p w14:paraId="56488EAC" w14:textId="77777777" w:rsidR="001E3E94" w:rsidRPr="001E3E94" w:rsidRDefault="001E3E94" w:rsidP="001E3E94">
      <w:pPr>
        <w:jc w:val="center"/>
        <w:rPr>
          <w:rFonts w:eastAsia="Calibri"/>
          <w:color w:val="auto"/>
        </w:rPr>
      </w:pPr>
      <w:r w:rsidRPr="001E3E94">
        <w:rPr>
          <w:rFonts w:eastAsia="Calibri"/>
          <w:color w:val="auto"/>
        </w:rPr>
        <w:t>GRADUATE COLLEGE</w:t>
      </w:r>
    </w:p>
    <w:p w14:paraId="38963EA4" w14:textId="77777777" w:rsidR="001E3E94" w:rsidRPr="001E3E94" w:rsidRDefault="001E3E94" w:rsidP="001E3E94">
      <w:pPr>
        <w:jc w:val="center"/>
        <w:rPr>
          <w:rFonts w:eastAsia="Calibri"/>
          <w:color w:val="auto"/>
        </w:rPr>
      </w:pPr>
    </w:p>
    <w:p w14:paraId="76EDF177" w14:textId="77777777" w:rsidR="001E3E94" w:rsidRPr="001E3E94" w:rsidRDefault="001E3E94" w:rsidP="001E3E94">
      <w:pPr>
        <w:jc w:val="center"/>
        <w:rPr>
          <w:rFonts w:eastAsia="Calibri"/>
          <w:color w:val="auto"/>
        </w:rPr>
      </w:pPr>
    </w:p>
    <w:p w14:paraId="215564E8" w14:textId="77777777" w:rsidR="001E3E94" w:rsidRPr="001E3E94" w:rsidRDefault="001E3E94" w:rsidP="001E3E94">
      <w:pPr>
        <w:jc w:val="center"/>
        <w:rPr>
          <w:rFonts w:eastAsia="Calibri"/>
          <w:color w:val="auto"/>
        </w:rPr>
      </w:pPr>
    </w:p>
    <w:p w14:paraId="640CE9BA" w14:textId="77777777" w:rsidR="001E3E94" w:rsidRPr="001E3E94" w:rsidRDefault="001E3E94" w:rsidP="001E3E94">
      <w:pPr>
        <w:jc w:val="center"/>
        <w:rPr>
          <w:rFonts w:eastAsia="Calibri"/>
          <w:color w:val="auto"/>
        </w:rPr>
      </w:pPr>
    </w:p>
    <w:p w14:paraId="5E6F6F6B" w14:textId="65F0D97F" w:rsidR="001E3E94" w:rsidRPr="001E3E94" w:rsidRDefault="00DC0AF6" w:rsidP="001E3E94">
      <w:pPr>
        <w:jc w:val="center"/>
        <w:rPr>
          <w:rFonts w:eastAsia="Calibri"/>
          <w:color w:val="auto"/>
        </w:rPr>
      </w:pPr>
      <w:r>
        <w:rPr>
          <w:rFonts w:eastAsia="Calibri"/>
          <w:color w:val="auto"/>
        </w:rPr>
        <w:t>THE EFFECTS OF STEM OUT-OF-SCHOOL TIME (OST) PROGRAMMING ON THE DEVELOPMENT OF STEM ATTITUDES AND 21</w:t>
      </w:r>
      <w:r>
        <w:rPr>
          <w:rFonts w:eastAsia="Calibri"/>
          <w:color w:val="auto"/>
          <w:vertAlign w:val="superscript"/>
        </w:rPr>
        <w:t xml:space="preserve">ST </w:t>
      </w:r>
      <w:r>
        <w:rPr>
          <w:rFonts w:eastAsia="Calibri"/>
          <w:color w:val="auto"/>
        </w:rPr>
        <w:t>CENTURY SKILLS OF COMMUNITY SCHOOL STUDENTS</w:t>
      </w:r>
    </w:p>
    <w:p w14:paraId="74123675" w14:textId="77777777" w:rsidR="001E3E94" w:rsidRPr="001E3E94" w:rsidRDefault="001E3E94" w:rsidP="001E3E94">
      <w:pPr>
        <w:jc w:val="center"/>
        <w:rPr>
          <w:rFonts w:eastAsia="Calibri"/>
          <w:color w:val="auto"/>
        </w:rPr>
      </w:pPr>
    </w:p>
    <w:p w14:paraId="79C0177E" w14:textId="77777777" w:rsidR="001E3E94" w:rsidRPr="001E3E94" w:rsidRDefault="001E3E94" w:rsidP="001E3E94">
      <w:pPr>
        <w:jc w:val="center"/>
        <w:rPr>
          <w:rFonts w:eastAsia="Calibri"/>
          <w:color w:val="auto"/>
        </w:rPr>
      </w:pPr>
    </w:p>
    <w:p w14:paraId="595239AD" w14:textId="77777777" w:rsidR="001E3E94" w:rsidRPr="001E3E94" w:rsidRDefault="001E3E94" w:rsidP="001E3E94">
      <w:pPr>
        <w:jc w:val="center"/>
        <w:rPr>
          <w:rFonts w:eastAsia="Calibri"/>
          <w:color w:val="auto"/>
        </w:rPr>
      </w:pPr>
    </w:p>
    <w:p w14:paraId="427B9A42" w14:textId="77777777" w:rsidR="001E3E94" w:rsidRPr="00B104A0" w:rsidRDefault="001E3E94" w:rsidP="00B104A0">
      <w:pPr>
        <w:pStyle w:val="Heading1"/>
        <w:jc w:val="center"/>
        <w:rPr>
          <w:sz w:val="24"/>
          <w:szCs w:val="24"/>
        </w:rPr>
      </w:pPr>
      <w:bookmarkStart w:id="111" w:name="_Toc13571839"/>
      <w:r w:rsidRPr="00B104A0">
        <w:rPr>
          <w:rFonts w:eastAsia="Calibri"/>
          <w:b w:val="0"/>
          <w:sz w:val="24"/>
          <w:szCs w:val="24"/>
        </w:rPr>
        <w:t>A</w:t>
      </w:r>
      <w:r w:rsidRPr="00B104A0">
        <w:rPr>
          <w:rFonts w:eastAsia="Calibri"/>
          <w:sz w:val="24"/>
          <w:szCs w:val="24"/>
        </w:rPr>
        <w:t xml:space="preserve"> </w:t>
      </w:r>
      <w:r w:rsidR="006F05C8" w:rsidRPr="00B104A0">
        <w:rPr>
          <w:rStyle w:val="Heading1Char"/>
          <w:sz w:val="24"/>
          <w:szCs w:val="24"/>
        </w:rPr>
        <w:t>PROSPECTUS</w:t>
      </w:r>
      <w:bookmarkEnd w:id="111"/>
    </w:p>
    <w:p w14:paraId="1AD9ABD9" w14:textId="77777777" w:rsidR="001E3E94" w:rsidRPr="001E3E94" w:rsidRDefault="001E3E94" w:rsidP="001E3E94">
      <w:pPr>
        <w:spacing w:line="240" w:lineRule="auto"/>
        <w:jc w:val="center"/>
        <w:rPr>
          <w:rFonts w:eastAsia="Calibri"/>
          <w:color w:val="auto"/>
        </w:rPr>
      </w:pPr>
      <w:r w:rsidRPr="001E3E94">
        <w:rPr>
          <w:rFonts w:eastAsia="Calibri"/>
          <w:color w:val="auto"/>
        </w:rPr>
        <w:t>SUBMITTED TO THE GRADUATE FACULTY</w:t>
      </w:r>
    </w:p>
    <w:p w14:paraId="2BA25D74" w14:textId="77777777" w:rsidR="001E3E94" w:rsidRPr="001E3E94" w:rsidRDefault="001E3E94" w:rsidP="001E3E94">
      <w:pPr>
        <w:spacing w:line="240" w:lineRule="auto"/>
        <w:jc w:val="center"/>
        <w:rPr>
          <w:rFonts w:eastAsia="Calibri"/>
          <w:color w:val="auto"/>
        </w:rPr>
      </w:pPr>
    </w:p>
    <w:p w14:paraId="0EE7F8C5" w14:textId="77777777" w:rsidR="001E3E94" w:rsidRPr="001E3E94" w:rsidRDefault="001E3E94" w:rsidP="001E3E94">
      <w:pPr>
        <w:spacing w:line="240" w:lineRule="auto"/>
        <w:jc w:val="center"/>
        <w:rPr>
          <w:rFonts w:eastAsia="Calibri"/>
          <w:color w:val="auto"/>
        </w:rPr>
      </w:pPr>
      <w:r w:rsidRPr="001E3E94">
        <w:rPr>
          <w:rFonts w:eastAsia="Calibri"/>
          <w:color w:val="auto"/>
        </w:rPr>
        <w:t>in partial fulfillment of the requirements for the</w:t>
      </w:r>
    </w:p>
    <w:p w14:paraId="743F57EF" w14:textId="77777777" w:rsidR="001E3E94" w:rsidRPr="001E3E94" w:rsidRDefault="001E3E94" w:rsidP="001E3E94">
      <w:pPr>
        <w:spacing w:line="240" w:lineRule="auto"/>
        <w:jc w:val="center"/>
        <w:rPr>
          <w:rFonts w:eastAsia="Calibri"/>
          <w:color w:val="auto"/>
        </w:rPr>
      </w:pPr>
    </w:p>
    <w:p w14:paraId="3D1D58C5" w14:textId="77777777" w:rsidR="001E3E94" w:rsidRDefault="001E3E94" w:rsidP="001E3E94">
      <w:pPr>
        <w:spacing w:line="240" w:lineRule="auto"/>
        <w:jc w:val="center"/>
        <w:rPr>
          <w:rFonts w:eastAsia="Calibri"/>
          <w:color w:val="auto"/>
        </w:rPr>
      </w:pPr>
      <w:r w:rsidRPr="001E3E94">
        <w:rPr>
          <w:rFonts w:eastAsia="Calibri"/>
          <w:color w:val="auto"/>
        </w:rPr>
        <w:t>Degree of</w:t>
      </w:r>
    </w:p>
    <w:p w14:paraId="29E35B9A" w14:textId="77777777" w:rsidR="001E3E94" w:rsidRPr="001E3E94" w:rsidRDefault="001E3E94" w:rsidP="001E3E94">
      <w:pPr>
        <w:spacing w:line="240" w:lineRule="auto"/>
        <w:jc w:val="center"/>
        <w:rPr>
          <w:rFonts w:eastAsia="Calibri"/>
          <w:color w:val="auto"/>
        </w:rPr>
      </w:pPr>
    </w:p>
    <w:p w14:paraId="123DFB37" w14:textId="77777777" w:rsidR="001E3E94" w:rsidRPr="001E3E94" w:rsidRDefault="001E3E94" w:rsidP="001E3E94">
      <w:pPr>
        <w:jc w:val="center"/>
        <w:rPr>
          <w:rFonts w:eastAsia="Calibri"/>
          <w:color w:val="auto"/>
        </w:rPr>
      </w:pPr>
      <w:r w:rsidRPr="001E3E94">
        <w:rPr>
          <w:rFonts w:eastAsia="Calibri"/>
          <w:color w:val="auto"/>
        </w:rPr>
        <w:t>DOCTOR OF PHILOSOPHY</w:t>
      </w:r>
    </w:p>
    <w:p w14:paraId="6EDB1F68" w14:textId="77777777" w:rsidR="001E3E94" w:rsidRPr="001E3E94" w:rsidRDefault="001E3E94" w:rsidP="001E3E94">
      <w:pPr>
        <w:jc w:val="center"/>
        <w:rPr>
          <w:rFonts w:eastAsia="Calibri"/>
          <w:color w:val="auto"/>
        </w:rPr>
      </w:pPr>
    </w:p>
    <w:p w14:paraId="1F489F45" w14:textId="77777777" w:rsidR="001E3E94" w:rsidRDefault="001E3E94" w:rsidP="00DC0AF6">
      <w:pPr>
        <w:rPr>
          <w:rFonts w:eastAsia="Calibri"/>
          <w:color w:val="auto"/>
        </w:rPr>
      </w:pPr>
    </w:p>
    <w:p w14:paraId="4012E30C" w14:textId="77777777" w:rsidR="001E3E94" w:rsidRPr="001E3E94" w:rsidRDefault="001E3E94" w:rsidP="001E3E94">
      <w:pPr>
        <w:jc w:val="center"/>
        <w:rPr>
          <w:rFonts w:eastAsia="Calibri"/>
          <w:color w:val="auto"/>
        </w:rPr>
      </w:pPr>
      <w:r w:rsidRPr="001E3E94">
        <w:rPr>
          <w:rFonts w:eastAsia="Calibri"/>
          <w:color w:val="auto"/>
        </w:rPr>
        <w:t>By</w:t>
      </w:r>
    </w:p>
    <w:p w14:paraId="2F9D1A0E" w14:textId="72FE9E4D" w:rsidR="001E3E94" w:rsidRPr="001E3E94" w:rsidRDefault="00DC0AF6" w:rsidP="001E3E94">
      <w:pPr>
        <w:spacing w:line="240" w:lineRule="auto"/>
        <w:jc w:val="center"/>
        <w:rPr>
          <w:rFonts w:eastAsia="Calibri"/>
          <w:color w:val="auto"/>
        </w:rPr>
      </w:pPr>
      <w:r>
        <w:rPr>
          <w:rFonts w:eastAsia="Calibri"/>
          <w:color w:val="auto"/>
        </w:rPr>
        <w:t>LAURA A. LATTA</w:t>
      </w:r>
    </w:p>
    <w:p w14:paraId="38FD44A2" w14:textId="77777777" w:rsidR="001E3E94" w:rsidRPr="001E3E94" w:rsidRDefault="001E3E94" w:rsidP="001E3E94">
      <w:pPr>
        <w:spacing w:line="240" w:lineRule="auto"/>
        <w:jc w:val="center"/>
        <w:rPr>
          <w:rFonts w:eastAsia="Calibri"/>
          <w:color w:val="auto"/>
        </w:rPr>
      </w:pPr>
      <w:r w:rsidRPr="001E3E94">
        <w:rPr>
          <w:rFonts w:eastAsia="Calibri"/>
          <w:color w:val="auto"/>
        </w:rPr>
        <w:t xml:space="preserve"> Norman, Oklahoma</w:t>
      </w:r>
    </w:p>
    <w:p w14:paraId="5F6A54A4" w14:textId="3C876DE8" w:rsidR="00DC0AF6" w:rsidRDefault="00DC0AF6" w:rsidP="00DC0AF6">
      <w:pPr>
        <w:spacing w:line="240" w:lineRule="auto"/>
        <w:jc w:val="center"/>
        <w:rPr>
          <w:rFonts w:eastAsia="Calibri"/>
          <w:color w:val="auto"/>
        </w:rPr>
      </w:pPr>
      <w:r>
        <w:rPr>
          <w:rFonts w:eastAsia="Calibri"/>
          <w:color w:val="auto"/>
        </w:rPr>
        <w:t>2019</w:t>
      </w:r>
      <w:r w:rsidR="00D144C4">
        <w:rPr>
          <w:rFonts w:eastAsia="Calibri"/>
          <w:color w:val="auto"/>
        </w:rPr>
        <w:t xml:space="preserve"> </w:t>
      </w:r>
    </w:p>
    <w:p w14:paraId="1EDEAAF7" w14:textId="77777777" w:rsidR="00DC0AF6" w:rsidRPr="001E3E94" w:rsidRDefault="00DC0AF6" w:rsidP="00DC0AF6">
      <w:pPr>
        <w:spacing w:line="240" w:lineRule="auto"/>
        <w:rPr>
          <w:rFonts w:eastAsia="Calibri"/>
          <w:color w:val="auto"/>
        </w:rPr>
      </w:pPr>
    </w:p>
    <w:p w14:paraId="5F00CB63" w14:textId="77777777" w:rsidR="00DC0AF6" w:rsidRPr="001E3E94" w:rsidRDefault="00DC0AF6" w:rsidP="005B575F">
      <w:pPr>
        <w:spacing w:line="240" w:lineRule="auto"/>
        <w:jc w:val="center"/>
        <w:rPr>
          <w:rFonts w:eastAsia="Calibri"/>
          <w:color w:val="auto"/>
        </w:rPr>
      </w:pPr>
      <w:r>
        <w:rPr>
          <w:rFonts w:eastAsia="Calibri"/>
          <w:color w:val="auto"/>
        </w:rPr>
        <w:lastRenderedPageBreak/>
        <w:t>THE EFFECTS OF STEM OUT-OF-SCHOOL TIME (OST) PROGRAMMING ON THE DEVELOPMENT OF STEM ATTITUDES AND 21</w:t>
      </w:r>
      <w:r>
        <w:rPr>
          <w:rFonts w:eastAsia="Calibri"/>
          <w:color w:val="auto"/>
          <w:vertAlign w:val="superscript"/>
        </w:rPr>
        <w:t xml:space="preserve">ST </w:t>
      </w:r>
      <w:r>
        <w:rPr>
          <w:rFonts w:eastAsia="Calibri"/>
          <w:color w:val="auto"/>
        </w:rPr>
        <w:t>CENTURY SKILLS OF COMMUNITY SCHOOL STUDENTS</w:t>
      </w:r>
    </w:p>
    <w:p w14:paraId="4846C631" w14:textId="77777777" w:rsidR="00D144C4" w:rsidRPr="001E3E94" w:rsidRDefault="00D144C4" w:rsidP="00D144C4">
      <w:pPr>
        <w:spacing w:line="240" w:lineRule="auto"/>
        <w:jc w:val="center"/>
        <w:rPr>
          <w:rFonts w:eastAsia="Calibri"/>
          <w:color w:val="auto"/>
        </w:rPr>
      </w:pPr>
    </w:p>
    <w:p w14:paraId="5E2E29FA" w14:textId="3D463D3A" w:rsidR="001E3E94" w:rsidRDefault="001E3E94" w:rsidP="001E3E94">
      <w:pPr>
        <w:rPr>
          <w:rFonts w:eastAsia="Calibri"/>
          <w:color w:val="auto"/>
        </w:rPr>
      </w:pPr>
    </w:p>
    <w:p w14:paraId="4AA79FD4" w14:textId="77777777" w:rsidR="005B575F" w:rsidRPr="001E3E94" w:rsidRDefault="005B575F" w:rsidP="001E3E94">
      <w:pPr>
        <w:rPr>
          <w:rFonts w:eastAsia="Calibri"/>
          <w:color w:val="auto"/>
        </w:rPr>
      </w:pPr>
    </w:p>
    <w:p w14:paraId="2C0D5668" w14:textId="77777777" w:rsidR="001E3E94" w:rsidRPr="001E3E94" w:rsidRDefault="001E3E94" w:rsidP="006F05C8">
      <w:pPr>
        <w:spacing w:line="240" w:lineRule="auto"/>
        <w:jc w:val="center"/>
        <w:rPr>
          <w:rFonts w:eastAsia="Calibri"/>
          <w:color w:val="auto"/>
        </w:rPr>
      </w:pPr>
      <w:r w:rsidRPr="001E3E94">
        <w:rPr>
          <w:rFonts w:eastAsia="Calibri"/>
          <w:color w:val="auto"/>
        </w:rPr>
        <w:t>A DISSERTATION APPROVED FOR THE</w:t>
      </w:r>
    </w:p>
    <w:p w14:paraId="16B88D8E" w14:textId="77777777" w:rsidR="001E3E94" w:rsidRPr="001E3E94" w:rsidRDefault="001E3E94" w:rsidP="006F05C8">
      <w:pPr>
        <w:spacing w:line="240" w:lineRule="auto"/>
        <w:jc w:val="center"/>
        <w:rPr>
          <w:rFonts w:eastAsia="Calibri"/>
          <w:color w:val="auto"/>
        </w:rPr>
      </w:pPr>
      <w:r w:rsidRPr="001E3E94">
        <w:rPr>
          <w:rFonts w:eastAsia="Calibri"/>
          <w:color w:val="auto"/>
        </w:rPr>
        <w:t>DEPARTMENT OF INSTRUCTIONAL LEADERSHIP AND ACADEMIC CURRICULUM</w:t>
      </w:r>
    </w:p>
    <w:p w14:paraId="411B35C9" w14:textId="77777777" w:rsidR="001E3E94" w:rsidRDefault="001E3E94" w:rsidP="001E3E94">
      <w:pPr>
        <w:rPr>
          <w:rFonts w:eastAsia="Calibri"/>
          <w:color w:val="auto"/>
        </w:rPr>
      </w:pPr>
    </w:p>
    <w:p w14:paraId="1973F91F" w14:textId="77777777" w:rsidR="005B575F" w:rsidRDefault="005B575F" w:rsidP="001E3E94">
      <w:pPr>
        <w:rPr>
          <w:rFonts w:eastAsia="Calibri"/>
          <w:color w:val="auto"/>
        </w:rPr>
      </w:pPr>
    </w:p>
    <w:p w14:paraId="19E3C0ED" w14:textId="77777777" w:rsidR="006F05C8" w:rsidRDefault="006F05C8" w:rsidP="001E3E94">
      <w:pPr>
        <w:rPr>
          <w:rFonts w:eastAsia="Calibri"/>
          <w:color w:val="auto"/>
        </w:rPr>
      </w:pPr>
    </w:p>
    <w:p w14:paraId="516CF493" w14:textId="77777777" w:rsidR="006F05C8" w:rsidRPr="001E3E94" w:rsidRDefault="006F05C8" w:rsidP="001E3E94">
      <w:pPr>
        <w:rPr>
          <w:rFonts w:eastAsia="Calibri"/>
          <w:color w:val="auto"/>
        </w:rPr>
      </w:pPr>
    </w:p>
    <w:p w14:paraId="5BEF993F" w14:textId="77777777" w:rsidR="001E3E94" w:rsidRPr="001E3E94" w:rsidRDefault="001E3E94" w:rsidP="001E3E94">
      <w:pPr>
        <w:jc w:val="center"/>
        <w:rPr>
          <w:rFonts w:eastAsia="Calibri"/>
          <w:color w:val="auto"/>
        </w:rPr>
      </w:pPr>
      <w:r w:rsidRPr="001E3E94">
        <w:rPr>
          <w:rFonts w:eastAsia="Calibri"/>
          <w:color w:val="auto"/>
        </w:rPr>
        <w:t>BY</w:t>
      </w:r>
    </w:p>
    <w:p w14:paraId="11D6EAAB" w14:textId="0239DAEB" w:rsidR="00BC6CB6" w:rsidRDefault="00BC6CB6" w:rsidP="00BC6CB6">
      <w:pPr>
        <w:jc w:val="right"/>
      </w:pPr>
    </w:p>
    <w:p w14:paraId="14888F89" w14:textId="77777777" w:rsidR="00901449" w:rsidRDefault="00901449" w:rsidP="00BC6CB6">
      <w:pPr>
        <w:jc w:val="right"/>
      </w:pPr>
    </w:p>
    <w:p w14:paraId="7CF5615B" w14:textId="77777777" w:rsidR="00BC6CB6" w:rsidRDefault="00BC6CB6" w:rsidP="00BC6CB6">
      <w:pPr>
        <w:jc w:val="right"/>
      </w:pPr>
    </w:p>
    <w:p w14:paraId="6203321A" w14:textId="77777777" w:rsidR="00DC0AF6" w:rsidRDefault="00DC0AF6" w:rsidP="00DC0AF6">
      <w:pPr>
        <w:spacing w:line="240" w:lineRule="auto"/>
        <w:jc w:val="right"/>
      </w:pPr>
      <w:r>
        <w:rPr>
          <w:u w:val="single"/>
        </w:rPr>
        <w:tab/>
      </w:r>
      <w:r>
        <w:rPr>
          <w:u w:val="single"/>
        </w:rPr>
        <w:tab/>
      </w:r>
      <w:r>
        <w:rPr>
          <w:u w:val="single"/>
        </w:rPr>
        <w:tab/>
      </w:r>
      <w:r>
        <w:rPr>
          <w:u w:val="single"/>
        </w:rPr>
        <w:tab/>
      </w:r>
      <w:r>
        <w:rPr>
          <w:u w:val="single"/>
        </w:rPr>
        <w:tab/>
      </w:r>
      <w:r>
        <w:rPr>
          <w:u w:val="single"/>
        </w:rPr>
        <w:tab/>
      </w:r>
    </w:p>
    <w:p w14:paraId="2FA6017D" w14:textId="77777777" w:rsidR="00DC0AF6" w:rsidRDefault="00DC0AF6" w:rsidP="00DC0AF6">
      <w:pPr>
        <w:spacing w:line="240" w:lineRule="auto"/>
        <w:jc w:val="right"/>
      </w:pPr>
      <w:r>
        <w:t>Dr. Vickie Lake, Chair</w:t>
      </w:r>
    </w:p>
    <w:p w14:paraId="0E93DD6C" w14:textId="77777777" w:rsidR="00DC0AF6" w:rsidRDefault="00DC0AF6" w:rsidP="00DC0AF6">
      <w:pPr>
        <w:spacing w:line="240" w:lineRule="auto"/>
        <w:jc w:val="right"/>
      </w:pPr>
    </w:p>
    <w:p w14:paraId="59A236E0" w14:textId="77777777" w:rsidR="00DC0AF6" w:rsidRDefault="00DC0AF6" w:rsidP="00DC0AF6">
      <w:pPr>
        <w:spacing w:line="240" w:lineRule="auto"/>
        <w:jc w:val="right"/>
      </w:pPr>
    </w:p>
    <w:p w14:paraId="3F200385" w14:textId="77777777" w:rsidR="00DC0AF6" w:rsidRDefault="00DC0AF6" w:rsidP="00DC0AF6">
      <w:pPr>
        <w:spacing w:line="240" w:lineRule="auto"/>
        <w:jc w:val="right"/>
      </w:pPr>
      <w:r>
        <w:rPr>
          <w:u w:val="single"/>
        </w:rPr>
        <w:tab/>
      </w:r>
      <w:r>
        <w:rPr>
          <w:u w:val="single"/>
        </w:rPr>
        <w:tab/>
      </w:r>
      <w:r>
        <w:rPr>
          <w:u w:val="single"/>
        </w:rPr>
        <w:tab/>
      </w:r>
      <w:r>
        <w:rPr>
          <w:u w:val="single"/>
        </w:rPr>
        <w:tab/>
      </w:r>
      <w:r>
        <w:rPr>
          <w:u w:val="single"/>
        </w:rPr>
        <w:tab/>
      </w:r>
      <w:r>
        <w:rPr>
          <w:u w:val="single"/>
        </w:rPr>
        <w:tab/>
      </w:r>
    </w:p>
    <w:p w14:paraId="4A33DE7B" w14:textId="77777777" w:rsidR="00DC0AF6" w:rsidRDefault="00DC0AF6" w:rsidP="00DC0AF6">
      <w:pPr>
        <w:spacing w:line="240" w:lineRule="auto"/>
        <w:jc w:val="right"/>
      </w:pPr>
      <w:r>
        <w:t>Dr. Timothy Ford</w:t>
      </w:r>
    </w:p>
    <w:p w14:paraId="42EAF45E" w14:textId="77777777" w:rsidR="00DC0AF6" w:rsidRDefault="00DC0AF6" w:rsidP="00DC0AF6">
      <w:pPr>
        <w:spacing w:line="240" w:lineRule="auto"/>
        <w:jc w:val="right"/>
      </w:pPr>
    </w:p>
    <w:p w14:paraId="4AAD9244" w14:textId="77777777" w:rsidR="00DC0AF6" w:rsidRDefault="00DC0AF6" w:rsidP="00DC0AF6">
      <w:pPr>
        <w:spacing w:line="240" w:lineRule="auto"/>
        <w:jc w:val="right"/>
      </w:pPr>
    </w:p>
    <w:p w14:paraId="7FD1058E" w14:textId="77777777" w:rsidR="00DC0AF6" w:rsidRDefault="00DC0AF6" w:rsidP="00DC0AF6">
      <w:pPr>
        <w:spacing w:line="240" w:lineRule="auto"/>
        <w:jc w:val="right"/>
      </w:pPr>
      <w:r>
        <w:rPr>
          <w:u w:val="single"/>
        </w:rPr>
        <w:tab/>
      </w:r>
      <w:r>
        <w:rPr>
          <w:u w:val="single"/>
        </w:rPr>
        <w:tab/>
      </w:r>
      <w:r>
        <w:rPr>
          <w:u w:val="single"/>
        </w:rPr>
        <w:tab/>
      </w:r>
      <w:r>
        <w:rPr>
          <w:u w:val="single"/>
        </w:rPr>
        <w:tab/>
      </w:r>
      <w:r>
        <w:rPr>
          <w:u w:val="single"/>
        </w:rPr>
        <w:tab/>
      </w:r>
      <w:r>
        <w:rPr>
          <w:u w:val="single"/>
        </w:rPr>
        <w:tab/>
      </w:r>
    </w:p>
    <w:p w14:paraId="10CF0409" w14:textId="77777777" w:rsidR="00DC0AF6" w:rsidRDefault="00DC0AF6" w:rsidP="00DC0AF6">
      <w:pPr>
        <w:spacing w:line="240" w:lineRule="auto"/>
        <w:jc w:val="right"/>
      </w:pPr>
      <w:r>
        <w:t>Dr. Diane Horm</w:t>
      </w:r>
    </w:p>
    <w:p w14:paraId="70DA9306" w14:textId="77777777" w:rsidR="00DC0AF6" w:rsidRDefault="00DC0AF6" w:rsidP="00DC0AF6">
      <w:pPr>
        <w:spacing w:line="240" w:lineRule="auto"/>
        <w:jc w:val="right"/>
      </w:pPr>
    </w:p>
    <w:p w14:paraId="0C475182" w14:textId="77777777" w:rsidR="00DC0AF6" w:rsidRDefault="00DC0AF6" w:rsidP="00DC0AF6">
      <w:pPr>
        <w:spacing w:line="240" w:lineRule="auto"/>
        <w:jc w:val="right"/>
      </w:pPr>
    </w:p>
    <w:p w14:paraId="270E9350" w14:textId="77777777" w:rsidR="00DC0AF6" w:rsidRDefault="00DC0AF6" w:rsidP="00DC0AF6">
      <w:pPr>
        <w:spacing w:line="240" w:lineRule="auto"/>
        <w:jc w:val="right"/>
      </w:pPr>
      <w:r>
        <w:rPr>
          <w:u w:val="single"/>
        </w:rPr>
        <w:tab/>
      </w:r>
      <w:r>
        <w:rPr>
          <w:u w:val="single"/>
        </w:rPr>
        <w:tab/>
      </w:r>
      <w:r>
        <w:rPr>
          <w:u w:val="single"/>
        </w:rPr>
        <w:tab/>
      </w:r>
      <w:r>
        <w:rPr>
          <w:u w:val="single"/>
        </w:rPr>
        <w:tab/>
      </w:r>
      <w:r>
        <w:rPr>
          <w:u w:val="single"/>
        </w:rPr>
        <w:tab/>
      </w:r>
      <w:r>
        <w:rPr>
          <w:u w:val="single"/>
        </w:rPr>
        <w:tab/>
      </w:r>
    </w:p>
    <w:p w14:paraId="7536288B" w14:textId="77777777" w:rsidR="00DC0AF6" w:rsidRDefault="00DC0AF6" w:rsidP="00DC0AF6">
      <w:pPr>
        <w:spacing w:line="240" w:lineRule="auto"/>
        <w:jc w:val="right"/>
      </w:pPr>
      <w:r>
        <w:t>Dr. Libby Ethridge</w:t>
      </w:r>
    </w:p>
    <w:p w14:paraId="39BE5D73" w14:textId="77777777" w:rsidR="00DC0AF6" w:rsidRDefault="00DC0AF6" w:rsidP="00DC0AF6">
      <w:pPr>
        <w:spacing w:line="240" w:lineRule="auto"/>
        <w:jc w:val="right"/>
      </w:pPr>
    </w:p>
    <w:p w14:paraId="5713CF7B" w14:textId="77777777" w:rsidR="00DC0AF6" w:rsidRDefault="00DC0AF6" w:rsidP="00DC0AF6">
      <w:pPr>
        <w:spacing w:line="240" w:lineRule="auto"/>
        <w:jc w:val="right"/>
      </w:pPr>
    </w:p>
    <w:p w14:paraId="2E0B7F32" w14:textId="77777777" w:rsidR="00DC0AF6" w:rsidRDefault="00DC0AF6" w:rsidP="00DC0AF6">
      <w:pPr>
        <w:spacing w:line="240" w:lineRule="auto"/>
        <w:jc w:val="right"/>
      </w:pPr>
      <w:r>
        <w:rPr>
          <w:u w:val="single"/>
        </w:rPr>
        <w:tab/>
      </w:r>
      <w:r>
        <w:rPr>
          <w:u w:val="single"/>
        </w:rPr>
        <w:tab/>
      </w:r>
      <w:r>
        <w:rPr>
          <w:u w:val="single"/>
        </w:rPr>
        <w:tab/>
      </w:r>
      <w:r>
        <w:rPr>
          <w:u w:val="single"/>
        </w:rPr>
        <w:tab/>
      </w:r>
      <w:r>
        <w:rPr>
          <w:u w:val="single"/>
        </w:rPr>
        <w:tab/>
      </w:r>
      <w:r>
        <w:rPr>
          <w:u w:val="single"/>
        </w:rPr>
        <w:tab/>
      </w:r>
    </w:p>
    <w:p w14:paraId="0A1B6F05" w14:textId="1F0B1906" w:rsidR="00DC0AF6" w:rsidRPr="00BC6CB6" w:rsidRDefault="00DC0AF6" w:rsidP="00DC0AF6">
      <w:pPr>
        <w:spacing w:line="240" w:lineRule="auto"/>
        <w:jc w:val="right"/>
      </w:pPr>
      <w:r>
        <w:t>Dr. Kyong-Ah Kwon</w:t>
      </w:r>
    </w:p>
    <w:p w14:paraId="1E9FF8FC" w14:textId="7D28BB5A" w:rsidR="005902E5" w:rsidRPr="005902E5" w:rsidRDefault="005902E5" w:rsidP="00901449">
      <w:pPr>
        <w:pStyle w:val="Heading1"/>
        <w:jc w:val="center"/>
        <w:rPr>
          <w:rFonts w:eastAsia="Times New Roman"/>
          <w:b w:val="0"/>
          <w:bCs/>
        </w:rPr>
      </w:pPr>
      <w:bookmarkStart w:id="112" w:name="_Toc13571840"/>
      <w:r w:rsidRPr="005902E5">
        <w:rPr>
          <w:rFonts w:eastAsia="Times New Roman"/>
          <w:b w:val="0"/>
          <w:bCs/>
        </w:rPr>
        <w:lastRenderedPageBreak/>
        <w:t>Abstract</w:t>
      </w:r>
      <w:bookmarkEnd w:id="112"/>
    </w:p>
    <w:p w14:paraId="7A1F99BC" w14:textId="77777777" w:rsidR="005902E5" w:rsidRDefault="005902E5" w:rsidP="005902E5">
      <w:pPr>
        <w:pStyle w:val="NoSpacing"/>
        <w:spacing w:line="480" w:lineRule="auto"/>
        <w:rPr>
          <w:rFonts w:ascii="Times New Roman" w:eastAsia="Times New Roman" w:hAnsi="Times New Roman" w:cs="Times New Roman"/>
          <w:sz w:val="24"/>
          <w:szCs w:val="24"/>
        </w:rPr>
      </w:pPr>
      <w:r w:rsidRPr="7FAAE8BB">
        <w:rPr>
          <w:rFonts w:ascii="Times New Roman" w:eastAsia="Times New Roman" w:hAnsi="Times New Roman" w:cs="Times New Roman"/>
          <w:sz w:val="24"/>
          <w:szCs w:val="24"/>
        </w:rPr>
        <w:t xml:space="preserve">This </w:t>
      </w:r>
      <w:r>
        <w:rPr>
          <w:rFonts w:ascii="Times New Roman" w:eastAsia="Times New Roman" w:hAnsi="Times New Roman" w:cs="Times New Roman"/>
          <w:sz w:val="24"/>
          <w:szCs w:val="24"/>
        </w:rPr>
        <w:t>mixed-methods</w:t>
      </w:r>
      <w:r w:rsidRPr="7FAAE8BB">
        <w:rPr>
          <w:rFonts w:ascii="Times New Roman" w:eastAsia="Times New Roman" w:hAnsi="Times New Roman" w:cs="Times New Roman"/>
          <w:sz w:val="24"/>
          <w:szCs w:val="24"/>
        </w:rPr>
        <w:t xml:space="preserve"> research study </w:t>
      </w:r>
      <w:r>
        <w:rPr>
          <w:rFonts w:ascii="Times New Roman" w:eastAsia="Times New Roman" w:hAnsi="Times New Roman" w:cs="Times New Roman"/>
          <w:sz w:val="24"/>
          <w:szCs w:val="24"/>
        </w:rPr>
        <w:t>set in a community school in the Midwest will examine how out-of-school time (OST) STEM programs influence students’ attitudes toward STEM and the development of 21</w:t>
      </w:r>
      <w:r w:rsidRPr="008B22AB">
        <w:rPr>
          <w:rFonts w:ascii="Times New Roman" w:eastAsia="Times New Roman" w:hAnsi="Times New Roman" w:cs="Times New Roman"/>
          <w:sz w:val="24"/>
          <w:szCs w:val="24"/>
          <w:vertAlign w:val="superscript"/>
        </w:rPr>
        <w:t>st</w:t>
      </w:r>
      <w:r>
        <w:rPr>
          <w:rFonts w:ascii="Times New Roman" w:eastAsia="Times New Roman" w:hAnsi="Times New Roman" w:cs="Times New Roman"/>
          <w:sz w:val="24"/>
          <w:szCs w:val="24"/>
        </w:rPr>
        <w:t xml:space="preserve"> century skills over the course of a ten-week program.</w:t>
      </w:r>
      <w:r w:rsidRPr="7FAAE8BB">
        <w:rPr>
          <w:rFonts w:ascii="Times New Roman" w:eastAsia="Times New Roman" w:hAnsi="Times New Roman" w:cs="Times New Roman"/>
          <w:sz w:val="24"/>
          <w:szCs w:val="24"/>
        </w:rPr>
        <w:t xml:space="preserve"> In this</w:t>
      </w:r>
      <w:r>
        <w:rPr>
          <w:rFonts w:ascii="Times New Roman" w:eastAsia="Times New Roman" w:hAnsi="Times New Roman" w:cs="Times New Roman"/>
          <w:sz w:val="24"/>
          <w:szCs w:val="24"/>
        </w:rPr>
        <w:t xml:space="preserve"> quasi-experimental</w:t>
      </w:r>
      <w:r w:rsidRPr="7FAAE8BB">
        <w:rPr>
          <w:rFonts w:ascii="Times New Roman" w:eastAsia="Times New Roman" w:hAnsi="Times New Roman" w:cs="Times New Roman"/>
          <w:sz w:val="24"/>
          <w:szCs w:val="24"/>
        </w:rPr>
        <w:t xml:space="preserve"> study, the researcher </w:t>
      </w:r>
      <w:r>
        <w:rPr>
          <w:rFonts w:ascii="Times New Roman" w:eastAsia="Times New Roman" w:hAnsi="Times New Roman" w:cs="Times New Roman"/>
          <w:sz w:val="24"/>
          <w:szCs w:val="24"/>
        </w:rPr>
        <w:t>will focus</w:t>
      </w:r>
      <w:r w:rsidRPr="7FAAE8BB">
        <w:rPr>
          <w:rFonts w:ascii="Times New Roman" w:eastAsia="Times New Roman" w:hAnsi="Times New Roman" w:cs="Times New Roman"/>
          <w:sz w:val="24"/>
          <w:szCs w:val="24"/>
        </w:rPr>
        <w:t xml:space="preserve"> on </w:t>
      </w:r>
      <w:r>
        <w:rPr>
          <w:rFonts w:ascii="Times New Roman" w:eastAsia="Times New Roman" w:hAnsi="Times New Roman" w:cs="Times New Roman"/>
          <w:sz w:val="24"/>
          <w:szCs w:val="24"/>
        </w:rPr>
        <w:t>a treatment and control group of students. The treatment group will be comprised of 40 first through fifth graders who will participate in STEM after school programs and the control group will include 40 first through fifth graders who will participate in non-STEM after school programs.</w:t>
      </w:r>
      <w:r w:rsidRPr="7FAAE8B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study seeks to illuminate the influence of high-quality afterschool academic enrichment programs which serve as core components of the community school framework. Community schools, which are designed to support students, their families, and the community, are unique and under-researched settings. The nature of the setting and the delivery of the programming inform the theoretical framework for the study, which is the bioecological model of development. The aim of the study is to reveal the effects of STEM related OST programs on, (1) student attitudes toward STEM; (2) students’ development of 21</w:t>
      </w:r>
      <w:r w:rsidRPr="00435FA0">
        <w:rPr>
          <w:rFonts w:ascii="Times New Roman" w:eastAsia="Times New Roman" w:hAnsi="Times New Roman" w:cs="Times New Roman"/>
          <w:sz w:val="24"/>
          <w:szCs w:val="24"/>
          <w:vertAlign w:val="superscript"/>
        </w:rPr>
        <w:t>st</w:t>
      </w:r>
      <w:r>
        <w:rPr>
          <w:rFonts w:ascii="Times New Roman" w:eastAsia="Times New Roman" w:hAnsi="Times New Roman" w:cs="Times New Roman"/>
          <w:sz w:val="24"/>
          <w:szCs w:val="24"/>
        </w:rPr>
        <w:t xml:space="preserve"> century skills; and (3) students’, parents’, and teachers’ perceived outcomes from participation in STEM OST programs. The PEAR Common Instrument Suite and the S-STEM, which evaluate students’ attitudes toward STEM and 21</w:t>
      </w:r>
      <w:r w:rsidRPr="004B6C6B">
        <w:rPr>
          <w:rFonts w:ascii="Times New Roman" w:eastAsia="Times New Roman" w:hAnsi="Times New Roman" w:cs="Times New Roman"/>
          <w:sz w:val="24"/>
          <w:szCs w:val="24"/>
          <w:vertAlign w:val="superscript"/>
        </w:rPr>
        <w:t>st</w:t>
      </w:r>
      <w:r>
        <w:rPr>
          <w:rFonts w:ascii="Times New Roman" w:eastAsia="Times New Roman" w:hAnsi="Times New Roman" w:cs="Times New Roman"/>
          <w:sz w:val="24"/>
          <w:szCs w:val="24"/>
        </w:rPr>
        <w:t xml:space="preserve"> century skills will be used as pre and post assessments in addition to a variety of qualitative measures including teacher interviews, student focus groups, parent focus groups, and program observations using the PEAR Dimensions of Success (DoS) rubric. </w:t>
      </w:r>
    </w:p>
    <w:p w14:paraId="2959B85C" w14:textId="77777777" w:rsidR="005902E5" w:rsidRPr="00066B36" w:rsidRDefault="005902E5" w:rsidP="005902E5">
      <w:pPr>
        <w:pStyle w:val="NoSpacing"/>
        <w:spacing w:line="480" w:lineRule="auto"/>
        <w:jc w:val="center"/>
        <w:rPr>
          <w:rFonts w:ascii="Times New Roman" w:eastAsia="Times New Roman" w:hAnsi="Times New Roman"/>
          <w:sz w:val="24"/>
          <w:szCs w:val="24"/>
        </w:rPr>
      </w:pPr>
      <w:bookmarkStart w:id="113" w:name="_Toc13571841"/>
      <w:r w:rsidRPr="005902E5">
        <w:rPr>
          <w:rStyle w:val="Heading2Char"/>
          <w:rFonts w:ascii="Times New Roman" w:hAnsi="Times New Roman" w:cs="Times New Roman"/>
          <w:i/>
          <w:iCs/>
          <w:sz w:val="24"/>
          <w:szCs w:val="24"/>
        </w:rPr>
        <w:t>Key words:</w:t>
      </w:r>
      <w:bookmarkEnd w:id="113"/>
      <w:r w:rsidRPr="005902E5">
        <w:rPr>
          <w:rFonts w:ascii="Times New Roman" w:eastAsia="Times New Roman" w:hAnsi="Times New Roman" w:cs="Times New Roman"/>
          <w:i/>
          <w:iCs/>
        </w:rPr>
        <w:t xml:space="preserve"> </w:t>
      </w:r>
      <w:r>
        <w:rPr>
          <w:rFonts w:ascii="Times New Roman" w:eastAsia="Times New Roman" w:hAnsi="Times New Roman" w:cs="Times New Roman"/>
          <w:sz w:val="24"/>
          <w:szCs w:val="24"/>
        </w:rPr>
        <w:t>Science, technology, engineering, and mathematics (STEM), out-of-school time (OST) programs, STEM attitudes, 21</w:t>
      </w:r>
      <w:r w:rsidRPr="00435FA0">
        <w:rPr>
          <w:rFonts w:ascii="Times New Roman" w:eastAsia="Times New Roman" w:hAnsi="Times New Roman" w:cs="Times New Roman"/>
          <w:sz w:val="24"/>
          <w:szCs w:val="24"/>
          <w:vertAlign w:val="superscript"/>
        </w:rPr>
        <w:t>st</w:t>
      </w:r>
      <w:r>
        <w:rPr>
          <w:rFonts w:ascii="Times New Roman" w:eastAsia="Times New Roman" w:hAnsi="Times New Roman" w:cs="Times New Roman"/>
          <w:sz w:val="24"/>
          <w:szCs w:val="24"/>
        </w:rPr>
        <w:t xml:space="preserve"> century skills</w:t>
      </w:r>
    </w:p>
    <w:p w14:paraId="3E670BDD" w14:textId="77777777" w:rsidR="00F26A99" w:rsidRPr="00D361F3" w:rsidRDefault="00F26A99" w:rsidP="00D361F3">
      <w:pPr>
        <w:pStyle w:val="Heading1"/>
        <w:jc w:val="center"/>
        <w:rPr>
          <w:rFonts w:eastAsia="Times New Roman"/>
          <w:b w:val="0"/>
          <w:bCs/>
          <w:sz w:val="24"/>
          <w:szCs w:val="24"/>
        </w:rPr>
      </w:pPr>
      <w:bookmarkStart w:id="114" w:name="_Toc13571842"/>
      <w:r w:rsidRPr="00D361F3">
        <w:rPr>
          <w:rFonts w:eastAsia="Times New Roman"/>
          <w:b w:val="0"/>
          <w:bCs/>
          <w:sz w:val="24"/>
          <w:szCs w:val="24"/>
        </w:rPr>
        <w:lastRenderedPageBreak/>
        <w:t>The Effects of STEM Out-of-School Programming on the Development of STEM Attitudes and 21</w:t>
      </w:r>
      <w:r w:rsidRPr="00D361F3">
        <w:rPr>
          <w:rFonts w:eastAsia="Times New Roman"/>
          <w:b w:val="0"/>
          <w:bCs/>
          <w:sz w:val="24"/>
          <w:szCs w:val="24"/>
          <w:vertAlign w:val="superscript"/>
        </w:rPr>
        <w:t>st</w:t>
      </w:r>
      <w:r w:rsidRPr="00D361F3">
        <w:rPr>
          <w:rFonts w:eastAsia="Times New Roman"/>
          <w:b w:val="0"/>
          <w:bCs/>
          <w:sz w:val="24"/>
          <w:szCs w:val="24"/>
        </w:rPr>
        <w:t xml:space="preserve"> Century Skills of Community School Students</w:t>
      </w:r>
      <w:bookmarkEnd w:id="114"/>
    </w:p>
    <w:p w14:paraId="123EEAC4" w14:textId="77777777" w:rsidR="00F26A99" w:rsidRPr="00F44A12" w:rsidRDefault="00F26A99" w:rsidP="00F26A99">
      <w:pPr>
        <w:pStyle w:val="NoSpacing"/>
        <w:spacing w:line="480" w:lineRule="auto"/>
        <w:ind w:firstLine="720"/>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In a society driven by technology and innovation, careers in the areas of Science, Technology, Engineering, and Mathematics (STEM) are more in demand than ever before (Carnevale, Smith, &amp; Melton, 2011). This demand for future innovative and STEM-trained workers will be met by students in school at this time. In recent years, there has been a national em</w:t>
      </w:r>
      <w:r>
        <w:rPr>
          <w:rFonts w:ascii="Times New Roman" w:eastAsia="Times New Roman" w:hAnsi="Times New Roman" w:cs="Times New Roman"/>
          <w:sz w:val="24"/>
          <w:szCs w:val="24"/>
        </w:rPr>
        <w:t>phasis on the provision of high-</w:t>
      </w:r>
      <w:r w:rsidRPr="161C9381">
        <w:rPr>
          <w:rFonts w:ascii="Times New Roman" w:eastAsia="Times New Roman" w:hAnsi="Times New Roman" w:cs="Times New Roman"/>
          <w:sz w:val="24"/>
          <w:szCs w:val="24"/>
        </w:rPr>
        <w:t>quality STEM programming in U.S. schools supported by the 2013 release of the Next Generation Science standards for kindergarten through 12</w:t>
      </w:r>
      <w:r w:rsidRPr="161C9381">
        <w:rPr>
          <w:rFonts w:ascii="Times New Roman" w:eastAsia="Times New Roman" w:hAnsi="Times New Roman" w:cs="Times New Roman"/>
          <w:sz w:val="24"/>
          <w:szCs w:val="24"/>
          <w:vertAlign w:val="superscript"/>
        </w:rPr>
        <w:t>th</w:t>
      </w:r>
      <w:r w:rsidRPr="161C9381">
        <w:rPr>
          <w:rFonts w:ascii="Times New Roman" w:eastAsia="Times New Roman" w:hAnsi="Times New Roman" w:cs="Times New Roman"/>
          <w:sz w:val="24"/>
          <w:szCs w:val="24"/>
        </w:rPr>
        <w:t xml:space="preserve"> grade students (McClure et al., 2017). The standards include rigorous science practices, core science ideas, and interdisciplinary connections for classroom instruction (NGSS, 2013). </w:t>
      </w:r>
    </w:p>
    <w:p w14:paraId="12C10DA4" w14:textId="2AD832A6" w:rsidR="00F26A99" w:rsidRDefault="00F26A99" w:rsidP="00F26A99">
      <w:pPr>
        <w:pStyle w:val="NoSpacing"/>
        <w:spacing w:line="480" w:lineRule="auto"/>
        <w:ind w:firstLine="720"/>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 xml:space="preserve">In addition to core curriculum, </w:t>
      </w:r>
      <w:r>
        <w:rPr>
          <w:rFonts w:ascii="Times New Roman" w:eastAsia="Times New Roman" w:hAnsi="Times New Roman" w:cs="Times New Roman"/>
          <w:sz w:val="24"/>
          <w:szCs w:val="24"/>
        </w:rPr>
        <w:t xml:space="preserve">offering </w:t>
      </w:r>
      <w:r w:rsidRPr="161C9381">
        <w:rPr>
          <w:rFonts w:ascii="Times New Roman" w:eastAsia="Times New Roman" w:hAnsi="Times New Roman" w:cs="Times New Roman"/>
          <w:sz w:val="24"/>
          <w:szCs w:val="24"/>
        </w:rPr>
        <w:t>out-of</w:t>
      </w:r>
      <w:r>
        <w:rPr>
          <w:rFonts w:ascii="Times New Roman" w:eastAsia="Times New Roman" w:hAnsi="Times New Roman" w:cs="Times New Roman"/>
          <w:sz w:val="24"/>
          <w:szCs w:val="24"/>
        </w:rPr>
        <w:t xml:space="preserve">-school time (OST) programs has </w:t>
      </w:r>
      <w:r w:rsidRPr="161C9381">
        <w:rPr>
          <w:rFonts w:ascii="Times New Roman" w:eastAsia="Times New Roman" w:hAnsi="Times New Roman" w:cs="Times New Roman"/>
          <w:sz w:val="24"/>
          <w:szCs w:val="24"/>
        </w:rPr>
        <w:t xml:space="preserve">become an increasingly popular approach to supporting and extending students’ STEM learning (Wilkerson &amp; Haden, 2014). Community </w:t>
      </w:r>
      <w:r w:rsidR="00C7018C" w:rsidRPr="161C9381">
        <w:rPr>
          <w:rFonts w:ascii="Times New Roman" w:eastAsia="Times New Roman" w:hAnsi="Times New Roman" w:cs="Times New Roman"/>
          <w:sz w:val="24"/>
          <w:szCs w:val="24"/>
        </w:rPr>
        <w:t>schools</w:t>
      </w:r>
      <w:r w:rsidR="00C7018C">
        <w:rPr>
          <w:rFonts w:ascii="Times New Roman" w:eastAsia="Times New Roman" w:hAnsi="Times New Roman" w:cs="Times New Roman"/>
          <w:sz w:val="24"/>
          <w:szCs w:val="24"/>
        </w:rPr>
        <w:t xml:space="preserve"> </w:t>
      </w:r>
      <w:r w:rsidR="00C7018C" w:rsidRPr="161C9381">
        <w:rPr>
          <w:rFonts w:ascii="Times New Roman" w:eastAsia="Times New Roman" w:hAnsi="Times New Roman" w:cs="Times New Roman"/>
          <w:sz w:val="24"/>
          <w:szCs w:val="24"/>
        </w:rPr>
        <w:t>aim</w:t>
      </w:r>
      <w:r w:rsidRPr="161C9381">
        <w:rPr>
          <w:rFonts w:ascii="Times New Roman" w:eastAsia="Times New Roman" w:hAnsi="Times New Roman" w:cs="Times New Roman"/>
          <w:sz w:val="24"/>
          <w:szCs w:val="24"/>
        </w:rPr>
        <w:t xml:space="preserve"> to offer a wide variety of extracurricular academic OST programs (Institute for Educational Leadership, 2017). These programs promote positive attitudes and interest in STEM careers starting with the youngest learners (Lyon, Jafri, &amp; St. Louis, 2012; Popa &amp; Ciascai, 2017). Additionally, </w:t>
      </w:r>
      <w:r>
        <w:rPr>
          <w:rFonts w:ascii="Times New Roman" w:eastAsia="Times New Roman" w:hAnsi="Times New Roman" w:cs="Times New Roman"/>
          <w:sz w:val="24"/>
          <w:szCs w:val="24"/>
        </w:rPr>
        <w:t>students</w:t>
      </w:r>
      <w:r w:rsidRPr="161C9381">
        <w:rPr>
          <w:rFonts w:ascii="Times New Roman" w:eastAsia="Times New Roman" w:hAnsi="Times New Roman" w:cs="Times New Roman"/>
          <w:sz w:val="24"/>
          <w:szCs w:val="24"/>
        </w:rPr>
        <w:t xml:space="preserve"> are provided with opportunities to develop </w:t>
      </w:r>
      <w:r w:rsidRPr="161C9381">
        <w:rPr>
          <w:rFonts w:ascii="Times New Roman" w:eastAsia="Times New Roman" w:hAnsi="Times New Roman" w:cs="Times New Roman"/>
          <w:i/>
          <w:iCs/>
          <w:sz w:val="24"/>
          <w:szCs w:val="24"/>
        </w:rPr>
        <w:t>21</w:t>
      </w:r>
      <w:r w:rsidRPr="161C9381">
        <w:rPr>
          <w:rFonts w:ascii="Times New Roman" w:eastAsia="Times New Roman" w:hAnsi="Times New Roman" w:cs="Times New Roman"/>
          <w:i/>
          <w:iCs/>
          <w:sz w:val="24"/>
          <w:szCs w:val="24"/>
          <w:vertAlign w:val="superscript"/>
        </w:rPr>
        <w:t>st</w:t>
      </w:r>
      <w:r w:rsidRPr="161C9381">
        <w:rPr>
          <w:rFonts w:ascii="Times New Roman" w:eastAsia="Times New Roman" w:hAnsi="Times New Roman" w:cs="Times New Roman"/>
          <w:i/>
          <w:iCs/>
          <w:sz w:val="24"/>
          <w:szCs w:val="24"/>
        </w:rPr>
        <w:t xml:space="preserve"> century skills</w:t>
      </w:r>
      <w:r w:rsidRPr="161C9381">
        <w:rPr>
          <w:rFonts w:ascii="Times New Roman" w:eastAsia="Times New Roman" w:hAnsi="Times New Roman" w:cs="Times New Roman"/>
          <w:sz w:val="24"/>
          <w:szCs w:val="24"/>
        </w:rPr>
        <w:t>, which include collaboration and teamwork, creativity and imagination, critical thinking, and problem solving skills (Alismail &amp; McGuire, 2015; NGSS, 2013).</w:t>
      </w:r>
    </w:p>
    <w:p w14:paraId="1334F50B" w14:textId="77777777" w:rsidR="00F26A99" w:rsidRPr="00F44A12" w:rsidRDefault="00F26A99" w:rsidP="00F26A99">
      <w:pPr>
        <w:pStyle w:val="NoSpacing"/>
        <w:spacing w:line="480" w:lineRule="auto"/>
        <w:ind w:firstLine="720"/>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 xml:space="preserve">One challenge associated with the provision of after school STEM programs is </w:t>
      </w:r>
      <w:r>
        <w:rPr>
          <w:rFonts w:ascii="Times New Roman" w:eastAsia="Times New Roman" w:hAnsi="Times New Roman" w:cs="Times New Roman"/>
          <w:sz w:val="24"/>
          <w:szCs w:val="24"/>
        </w:rPr>
        <w:t>identifying measures of</w:t>
      </w:r>
      <w:r w:rsidRPr="161C938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program success</w:t>
      </w:r>
      <w:r w:rsidRPr="161C9381">
        <w:rPr>
          <w:rFonts w:ascii="Times New Roman" w:eastAsia="Times New Roman" w:hAnsi="Times New Roman" w:cs="Times New Roman"/>
          <w:sz w:val="24"/>
          <w:szCs w:val="24"/>
        </w:rPr>
        <w:t xml:space="preserve"> related to student outcomes. Since students’ grades and test scores are associated with a variety of different variables outside of the </w:t>
      </w:r>
      <w:r w:rsidRPr="161C9381">
        <w:rPr>
          <w:rFonts w:ascii="Times New Roman" w:eastAsia="Times New Roman" w:hAnsi="Times New Roman" w:cs="Times New Roman"/>
          <w:sz w:val="24"/>
          <w:szCs w:val="24"/>
        </w:rPr>
        <w:lastRenderedPageBreak/>
        <w:t>program, these measures are not appropriate for determining program success (Wilkerson &amp; Haden, 2014). Survey-based measures of change in student attitudes toward STEM concepts over time are more widely recognized as appropriate measures of the effects of STEM after school programs (Krishnamurthi, Ballard, &amp; Noam, 2014; Malyn-Smith, Cedrone, Na’im, &amp; Supel, 2013; Unfried, Faber, Stanhope, &amp; Wiebe, 2015).</w:t>
      </w:r>
    </w:p>
    <w:p w14:paraId="71A95DC4" w14:textId="77777777" w:rsidR="00F26A99" w:rsidRPr="00D361F3" w:rsidRDefault="00F26A99" w:rsidP="00D361F3">
      <w:pPr>
        <w:pStyle w:val="Heading1"/>
        <w:jc w:val="center"/>
        <w:rPr>
          <w:rFonts w:eastAsia="Times New Roman"/>
          <w:sz w:val="24"/>
          <w:szCs w:val="28"/>
        </w:rPr>
      </w:pPr>
      <w:bookmarkStart w:id="115" w:name="_Toc13571843"/>
      <w:r w:rsidRPr="00D361F3">
        <w:rPr>
          <w:rFonts w:eastAsia="Times New Roman"/>
          <w:sz w:val="24"/>
          <w:szCs w:val="28"/>
        </w:rPr>
        <w:t>Problem</w:t>
      </w:r>
      <w:bookmarkEnd w:id="115"/>
    </w:p>
    <w:p w14:paraId="097F1FF1" w14:textId="3CEAEAEF" w:rsidR="00F26A99" w:rsidRDefault="00F26A99" w:rsidP="00F26A99">
      <w:pPr>
        <w:pStyle w:val="NoSpacing"/>
        <w:spacing w:line="480" w:lineRule="auto"/>
        <w:rPr>
          <w:rFonts w:ascii="Times New Roman" w:eastAsia="Times New Roman" w:hAnsi="Times New Roman" w:cs="Times New Roman"/>
          <w:sz w:val="24"/>
          <w:szCs w:val="24"/>
        </w:rPr>
      </w:pPr>
      <w:r w:rsidRPr="00F44A12">
        <w:rPr>
          <w:rFonts w:ascii="Times New Roman" w:hAnsi="Times New Roman" w:cs="Times New Roman"/>
          <w:sz w:val="24"/>
          <w:szCs w:val="24"/>
        </w:rPr>
        <w:tab/>
      </w:r>
      <w:r w:rsidRPr="161C9381">
        <w:rPr>
          <w:rFonts w:ascii="Times New Roman" w:eastAsia="Times New Roman" w:hAnsi="Times New Roman" w:cs="Times New Roman"/>
          <w:sz w:val="24"/>
          <w:szCs w:val="24"/>
        </w:rPr>
        <w:t>An analysis of the demographic makeup of STEM professionals reveals a lack of diversity in STEM fields. Minorities, especially Latin</w:t>
      </w:r>
      <w:r w:rsidR="00F92DA7">
        <w:rPr>
          <w:rFonts w:ascii="Times New Roman" w:eastAsia="Times New Roman" w:hAnsi="Times New Roman" w:cs="Times New Roman"/>
          <w:sz w:val="24"/>
          <w:szCs w:val="24"/>
        </w:rPr>
        <w:t>a</w:t>
      </w:r>
      <w:r w:rsidRPr="161C9381">
        <w:rPr>
          <w:rFonts w:ascii="Times New Roman" w:eastAsia="Times New Roman" w:hAnsi="Times New Roman" w:cs="Times New Roman"/>
          <w:sz w:val="24"/>
          <w:szCs w:val="24"/>
        </w:rPr>
        <w:t xml:space="preserve"> females and African American males, are starkly underrepresented in STEM fields (Wright, Ford, &amp; Scott, 2017; Young, Young, &amp; Ford, 2017). National statistics of STEM careers in 2011 </w:t>
      </w:r>
      <w:r>
        <w:rPr>
          <w:rFonts w:ascii="Times New Roman" w:eastAsia="Times New Roman" w:hAnsi="Times New Roman" w:cs="Times New Roman"/>
          <w:sz w:val="24"/>
          <w:szCs w:val="24"/>
        </w:rPr>
        <w:t>show</w:t>
      </w:r>
      <w:r w:rsidRPr="161C9381">
        <w:rPr>
          <w:rFonts w:ascii="Times New Roman" w:eastAsia="Times New Roman" w:hAnsi="Times New Roman" w:cs="Times New Roman"/>
          <w:sz w:val="24"/>
          <w:szCs w:val="24"/>
        </w:rPr>
        <w:t xml:space="preserve"> that 70% of jobs are held by Caucasians, 19% Asians, 5% Latinos, and 5% African Americans (Excelencia in Education, 2015; Landivar, 2013). This discrepancy is attributed </w:t>
      </w:r>
      <w:r>
        <w:rPr>
          <w:rFonts w:ascii="Times New Roman" w:eastAsia="Times New Roman" w:hAnsi="Times New Roman" w:cs="Times New Roman"/>
          <w:sz w:val="24"/>
          <w:szCs w:val="24"/>
        </w:rPr>
        <w:t>to lack of availability of high-</w:t>
      </w:r>
      <w:r w:rsidRPr="161C9381">
        <w:rPr>
          <w:rFonts w:ascii="Times New Roman" w:eastAsia="Times New Roman" w:hAnsi="Times New Roman" w:cs="Times New Roman"/>
          <w:sz w:val="24"/>
          <w:szCs w:val="24"/>
        </w:rPr>
        <w:t xml:space="preserve">quality STEM programming in urban schools (Krishnamurthi et al., 2014; Ladson-Billings &amp; Tate, </w:t>
      </w:r>
      <w:r>
        <w:rPr>
          <w:rFonts w:ascii="Times New Roman" w:eastAsia="Times New Roman" w:hAnsi="Times New Roman" w:cs="Times New Roman"/>
          <w:sz w:val="24"/>
          <w:szCs w:val="24"/>
        </w:rPr>
        <w:t xml:space="preserve">2008). </w:t>
      </w:r>
    </w:p>
    <w:p w14:paraId="6CF91E37" w14:textId="77777777" w:rsidR="00F26A99" w:rsidRPr="00F44A12" w:rsidRDefault="00F26A99" w:rsidP="00F26A99">
      <w:pPr>
        <w:pStyle w:val="NoSpacing"/>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U.S. Department of Education (2015) reports that many underperforming rural and urban schools do not have the capacity (i.e. lack of resources or instructors) to teach STEM courses that will enhance students’ understanding of a variety of STEM topics. Only about half of the high schools in the U.S. offer calculus and 63% offer physics courses. In these schools, there is limited availability of algebra, geometry, biology, and chemistry courses. There are not enough instructors to teach the courses in these schools, much less track and encourage students’ trajectories through the challenging coursework. Without exposure to high-</w:t>
      </w:r>
      <w:r w:rsidRPr="161C9381">
        <w:rPr>
          <w:rFonts w:ascii="Times New Roman" w:eastAsia="Times New Roman" w:hAnsi="Times New Roman" w:cs="Times New Roman"/>
          <w:sz w:val="24"/>
          <w:szCs w:val="24"/>
        </w:rPr>
        <w:t xml:space="preserve">quality STEM experiences, </w:t>
      </w:r>
      <w:r>
        <w:rPr>
          <w:rFonts w:ascii="Times New Roman" w:eastAsia="Times New Roman" w:hAnsi="Times New Roman" w:cs="Times New Roman"/>
          <w:sz w:val="24"/>
          <w:szCs w:val="24"/>
        </w:rPr>
        <w:t>students</w:t>
      </w:r>
      <w:r w:rsidRPr="161C9381">
        <w:rPr>
          <w:rFonts w:ascii="Times New Roman" w:eastAsia="Times New Roman" w:hAnsi="Times New Roman" w:cs="Times New Roman"/>
          <w:sz w:val="24"/>
          <w:szCs w:val="24"/>
        </w:rPr>
        <w:t xml:space="preserve"> cannot develop interest or the dispositions necessary to acquire jobs in innovative fields.</w:t>
      </w:r>
      <w:r>
        <w:rPr>
          <w:rFonts w:ascii="Times New Roman" w:eastAsia="Times New Roman" w:hAnsi="Times New Roman" w:cs="Times New Roman"/>
          <w:sz w:val="24"/>
          <w:szCs w:val="24"/>
        </w:rPr>
        <w:t xml:space="preserve"> </w:t>
      </w:r>
    </w:p>
    <w:p w14:paraId="2C0910A1" w14:textId="77777777" w:rsidR="00F26A99" w:rsidRPr="00F44A12" w:rsidRDefault="00F26A99" w:rsidP="00F26A99">
      <w:pPr>
        <w:pStyle w:val="NoSpacing"/>
        <w:spacing w:line="480" w:lineRule="auto"/>
        <w:ind w:firstLine="720"/>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lastRenderedPageBreak/>
        <w:t xml:space="preserve">The community school approach to education seeks to equalize the playing field for all students. Community schools promote a comprehensive, three-pronged approach, providing layered supports for </w:t>
      </w:r>
      <w:r>
        <w:rPr>
          <w:rFonts w:ascii="Times New Roman" w:eastAsia="Times New Roman" w:hAnsi="Times New Roman" w:cs="Times New Roman"/>
          <w:sz w:val="24"/>
          <w:szCs w:val="24"/>
        </w:rPr>
        <w:t>students</w:t>
      </w:r>
      <w:r w:rsidRPr="161C9381">
        <w:rPr>
          <w:rFonts w:ascii="Times New Roman" w:eastAsia="Times New Roman" w:hAnsi="Times New Roman" w:cs="Times New Roman"/>
          <w:sz w:val="24"/>
          <w:szCs w:val="24"/>
        </w:rPr>
        <w:t xml:space="preserve"> and families (Dryfoos, Quinn, &amp; Barkin, 2005). This triadic approach includes the provision of a high-quality core instructional program, extended OST learning opportunities (including STEM programs), and the removal of barriers to learning and development. Dryfoos et al. (2005) refer to this approach as </w:t>
      </w:r>
      <w:r w:rsidRPr="161C9381">
        <w:rPr>
          <w:rFonts w:ascii="Times New Roman" w:eastAsia="Times New Roman" w:hAnsi="Times New Roman" w:cs="Times New Roman"/>
          <w:i/>
          <w:iCs/>
          <w:sz w:val="24"/>
          <w:szCs w:val="24"/>
        </w:rPr>
        <w:t>the developmental triad for community schools</w:t>
      </w:r>
      <w:r w:rsidRPr="161C9381">
        <w:rPr>
          <w:rFonts w:ascii="Times New Roman" w:eastAsia="Times New Roman" w:hAnsi="Times New Roman" w:cs="Times New Roman"/>
          <w:sz w:val="24"/>
          <w:szCs w:val="24"/>
        </w:rPr>
        <w:t xml:space="preserve">. These three areas are important parts of the community school approach because they promote a comprehensive set of services for </w:t>
      </w:r>
      <w:r>
        <w:rPr>
          <w:rFonts w:ascii="Times New Roman" w:eastAsia="Times New Roman" w:hAnsi="Times New Roman" w:cs="Times New Roman"/>
          <w:sz w:val="24"/>
          <w:szCs w:val="24"/>
        </w:rPr>
        <w:t xml:space="preserve">students </w:t>
      </w:r>
      <w:r w:rsidRPr="161C9381">
        <w:rPr>
          <w:rFonts w:ascii="Times New Roman" w:eastAsia="Times New Roman" w:hAnsi="Times New Roman" w:cs="Times New Roman"/>
          <w:sz w:val="24"/>
          <w:szCs w:val="24"/>
        </w:rPr>
        <w:t xml:space="preserve">and their families (National Center for Community Schools, 2011). Community schools seek to </w:t>
      </w:r>
      <w:r>
        <w:rPr>
          <w:rFonts w:ascii="Times New Roman" w:eastAsia="Times New Roman" w:hAnsi="Times New Roman" w:cs="Times New Roman"/>
          <w:sz w:val="24"/>
          <w:szCs w:val="24"/>
        </w:rPr>
        <w:t>fill the void of access to high-</w:t>
      </w:r>
      <w:r w:rsidRPr="161C9381">
        <w:rPr>
          <w:rFonts w:ascii="Times New Roman" w:eastAsia="Times New Roman" w:hAnsi="Times New Roman" w:cs="Times New Roman"/>
          <w:sz w:val="24"/>
          <w:szCs w:val="24"/>
        </w:rPr>
        <w:t xml:space="preserve">quality STEM experiences through </w:t>
      </w:r>
      <w:r>
        <w:rPr>
          <w:rFonts w:ascii="Times New Roman" w:eastAsia="Times New Roman" w:hAnsi="Times New Roman" w:cs="Times New Roman"/>
          <w:sz w:val="24"/>
          <w:szCs w:val="24"/>
        </w:rPr>
        <w:t>the equitable provision of high-</w:t>
      </w:r>
      <w:r w:rsidRPr="161C9381">
        <w:rPr>
          <w:rFonts w:ascii="Times New Roman" w:eastAsia="Times New Roman" w:hAnsi="Times New Roman" w:cs="Times New Roman"/>
          <w:sz w:val="24"/>
          <w:szCs w:val="24"/>
        </w:rPr>
        <w:t>quality in-school and OST programs for all students and families.</w:t>
      </w:r>
    </w:p>
    <w:p w14:paraId="72CFB2A6" w14:textId="77777777" w:rsidR="00F26A99" w:rsidRPr="00F44A12" w:rsidRDefault="00F26A99" w:rsidP="00F26A99">
      <w:pPr>
        <w:pStyle w:val="NoSpacing"/>
        <w:spacing w:line="480" w:lineRule="auto"/>
        <w:ind w:firstLine="720"/>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Although there are a variety of research studies related to after school programs in general, there is a paucity of research that addresses the impact of STEM after school programs in elementary community schools (Brown, 2016; Karp &amp; Maloner, 2013; Sullivan &amp; Bers, 2016; Young, Ortiz, &amp; Young, 2017). Additionally, a significant gap in research exists in the area of STEM OST programming and the effect on students’ STEM attitudes and 21</w:t>
      </w:r>
      <w:r w:rsidRPr="161C9381">
        <w:rPr>
          <w:rFonts w:ascii="Times New Roman" w:eastAsia="Times New Roman" w:hAnsi="Times New Roman" w:cs="Times New Roman"/>
          <w:sz w:val="24"/>
          <w:szCs w:val="24"/>
          <w:vertAlign w:val="superscript"/>
        </w:rPr>
        <w:t>st</w:t>
      </w:r>
      <w:r w:rsidRPr="161C9381">
        <w:rPr>
          <w:rFonts w:ascii="Times New Roman" w:eastAsia="Times New Roman" w:hAnsi="Times New Roman" w:cs="Times New Roman"/>
          <w:sz w:val="24"/>
          <w:szCs w:val="24"/>
        </w:rPr>
        <w:t xml:space="preserve"> century skills. This study seeks to fill those research gaps.</w:t>
      </w:r>
    </w:p>
    <w:p w14:paraId="2505730E" w14:textId="77777777" w:rsidR="00F26A99" w:rsidRPr="00F44A12" w:rsidRDefault="00F26A99" w:rsidP="00F26A99">
      <w:pPr>
        <w:pStyle w:val="NoSpacing"/>
        <w:spacing w:line="480" w:lineRule="auto"/>
        <w:ind w:firstLine="720"/>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The implications of the study are especially important for schools interested in adopting the community school framework and/or providing after school STEM programs for stude</w:t>
      </w:r>
      <w:r>
        <w:rPr>
          <w:rFonts w:ascii="Times New Roman" w:eastAsia="Times New Roman" w:hAnsi="Times New Roman" w:cs="Times New Roman"/>
          <w:sz w:val="24"/>
          <w:szCs w:val="24"/>
        </w:rPr>
        <w:t>nts. Procuring funding for high-</w:t>
      </w:r>
      <w:r w:rsidRPr="161C9381">
        <w:rPr>
          <w:rFonts w:ascii="Times New Roman" w:eastAsia="Times New Roman" w:hAnsi="Times New Roman" w:cs="Times New Roman"/>
          <w:sz w:val="24"/>
          <w:szCs w:val="24"/>
        </w:rPr>
        <w:t xml:space="preserve">quality STEM programs can be challenging, as there is often little or no funding built into school budgets for co-curricular programs. The investment of donors and community partners is generally a </w:t>
      </w:r>
      <w:r w:rsidRPr="161C9381">
        <w:rPr>
          <w:rFonts w:ascii="Times New Roman" w:eastAsia="Times New Roman" w:hAnsi="Times New Roman" w:cs="Times New Roman"/>
          <w:sz w:val="24"/>
          <w:szCs w:val="24"/>
        </w:rPr>
        <w:lastRenderedPageBreak/>
        <w:t>primary source of funding for after school programs in community schools (National Center for Community Schools, 2011). Research on the impact of OST programs on student attitudes toward STEM and the development of 21</w:t>
      </w:r>
      <w:r w:rsidRPr="161C9381">
        <w:rPr>
          <w:rFonts w:ascii="Times New Roman" w:eastAsia="Times New Roman" w:hAnsi="Times New Roman" w:cs="Times New Roman"/>
          <w:sz w:val="24"/>
          <w:szCs w:val="24"/>
          <w:vertAlign w:val="superscript"/>
        </w:rPr>
        <w:t>st</w:t>
      </w:r>
      <w:r w:rsidRPr="161C9381">
        <w:rPr>
          <w:rFonts w:ascii="Times New Roman" w:eastAsia="Times New Roman" w:hAnsi="Times New Roman" w:cs="Times New Roman"/>
          <w:sz w:val="24"/>
          <w:szCs w:val="24"/>
        </w:rPr>
        <w:t xml:space="preserve"> century skills may provide findings that motivate donors </w:t>
      </w:r>
      <w:r>
        <w:rPr>
          <w:rFonts w:ascii="Times New Roman" w:eastAsia="Times New Roman" w:hAnsi="Times New Roman" w:cs="Times New Roman"/>
          <w:sz w:val="24"/>
          <w:szCs w:val="24"/>
        </w:rPr>
        <w:t>and community partners to fund high-</w:t>
      </w:r>
      <w:r w:rsidRPr="161C9381">
        <w:rPr>
          <w:rFonts w:ascii="Times New Roman" w:eastAsia="Times New Roman" w:hAnsi="Times New Roman" w:cs="Times New Roman"/>
          <w:sz w:val="24"/>
          <w:szCs w:val="24"/>
        </w:rPr>
        <w:t xml:space="preserve">quality STEM programs for the elementary school students who will one day be a part of the workforce. </w:t>
      </w:r>
      <w:r>
        <w:rPr>
          <w:rFonts w:ascii="Times New Roman" w:eastAsia="Times New Roman" w:hAnsi="Times New Roman" w:cs="Times New Roman"/>
          <w:sz w:val="24"/>
          <w:szCs w:val="24"/>
        </w:rPr>
        <w:t>Increasing the</w:t>
      </w:r>
      <w:r w:rsidRPr="161C9381">
        <w:rPr>
          <w:rFonts w:ascii="Times New Roman" w:eastAsia="Times New Roman" w:hAnsi="Times New Roman" w:cs="Times New Roman"/>
          <w:sz w:val="24"/>
          <w:szCs w:val="24"/>
        </w:rPr>
        <w:t xml:space="preserve"> number of</w:t>
      </w:r>
      <w:r>
        <w:rPr>
          <w:rFonts w:ascii="Times New Roman" w:eastAsia="Times New Roman" w:hAnsi="Times New Roman" w:cs="Times New Roman"/>
          <w:sz w:val="24"/>
          <w:szCs w:val="24"/>
        </w:rPr>
        <w:t xml:space="preserve"> high-quality</w:t>
      </w:r>
      <w:r w:rsidRPr="161C9381">
        <w:rPr>
          <w:rFonts w:ascii="Times New Roman" w:eastAsia="Times New Roman" w:hAnsi="Times New Roman" w:cs="Times New Roman"/>
          <w:sz w:val="24"/>
          <w:szCs w:val="24"/>
        </w:rPr>
        <w:t xml:space="preserve"> STEM programs for underrepresented students is a step towards providing equitable opportunities for all students. </w:t>
      </w:r>
    </w:p>
    <w:p w14:paraId="5D1BB787" w14:textId="77777777" w:rsidR="00F26A99" w:rsidRPr="00D361F3" w:rsidRDefault="00F26A99" w:rsidP="00D361F3">
      <w:pPr>
        <w:pStyle w:val="Heading1"/>
        <w:jc w:val="center"/>
        <w:rPr>
          <w:rFonts w:eastAsia="Times New Roman"/>
          <w:sz w:val="24"/>
          <w:szCs w:val="28"/>
        </w:rPr>
      </w:pPr>
      <w:bookmarkStart w:id="116" w:name="_Toc13571844"/>
      <w:r w:rsidRPr="00D361F3">
        <w:rPr>
          <w:rFonts w:eastAsia="Times New Roman"/>
          <w:sz w:val="24"/>
          <w:szCs w:val="28"/>
        </w:rPr>
        <w:t>Purpose</w:t>
      </w:r>
      <w:bookmarkEnd w:id="116"/>
    </w:p>
    <w:p w14:paraId="0B5C8EE9" w14:textId="77777777" w:rsidR="00F26A99" w:rsidRPr="00F44A12" w:rsidRDefault="00F26A99" w:rsidP="00F26A99">
      <w:pPr>
        <w:pStyle w:val="NoSpacing"/>
        <w:spacing w:line="480" w:lineRule="auto"/>
        <w:ind w:firstLine="720"/>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The purpose of this study is to evaluate the influence of four, ten-week STEM after school programs on the attitudes, perceptions, and the development of 21</w:t>
      </w:r>
      <w:r w:rsidRPr="161C9381">
        <w:rPr>
          <w:rFonts w:ascii="Times New Roman" w:eastAsia="Times New Roman" w:hAnsi="Times New Roman" w:cs="Times New Roman"/>
          <w:sz w:val="24"/>
          <w:szCs w:val="24"/>
          <w:vertAlign w:val="superscript"/>
        </w:rPr>
        <w:t>st</w:t>
      </w:r>
      <w:r w:rsidRPr="161C9381">
        <w:rPr>
          <w:rFonts w:ascii="Times New Roman" w:eastAsia="Times New Roman" w:hAnsi="Times New Roman" w:cs="Times New Roman"/>
          <w:sz w:val="24"/>
          <w:szCs w:val="24"/>
        </w:rPr>
        <w:t xml:space="preserve"> century skills of 1</w:t>
      </w:r>
      <w:r w:rsidRPr="161C9381">
        <w:rPr>
          <w:rFonts w:ascii="Times New Roman" w:eastAsia="Times New Roman" w:hAnsi="Times New Roman" w:cs="Times New Roman"/>
          <w:sz w:val="24"/>
          <w:szCs w:val="24"/>
          <w:vertAlign w:val="superscript"/>
        </w:rPr>
        <w:t>st</w:t>
      </w:r>
      <w:r w:rsidRPr="161C9381">
        <w:rPr>
          <w:rFonts w:ascii="Times New Roman" w:eastAsia="Times New Roman" w:hAnsi="Times New Roman" w:cs="Times New Roman"/>
          <w:sz w:val="24"/>
          <w:szCs w:val="24"/>
        </w:rPr>
        <w:t xml:space="preserve"> through 5</w:t>
      </w:r>
      <w:r w:rsidRPr="161C9381">
        <w:rPr>
          <w:rFonts w:ascii="Times New Roman" w:eastAsia="Times New Roman" w:hAnsi="Times New Roman" w:cs="Times New Roman"/>
          <w:sz w:val="24"/>
          <w:szCs w:val="24"/>
          <w:vertAlign w:val="superscript"/>
        </w:rPr>
        <w:t>th</w:t>
      </w:r>
      <w:r w:rsidRPr="161C9381">
        <w:rPr>
          <w:rFonts w:ascii="Times New Roman" w:eastAsia="Times New Roman" w:hAnsi="Times New Roman" w:cs="Times New Roman"/>
          <w:sz w:val="24"/>
          <w:szCs w:val="24"/>
        </w:rPr>
        <w:t xml:space="preserve"> grade students in a community school. The guiding research questions for this study include the following: </w:t>
      </w:r>
    </w:p>
    <w:p w14:paraId="78E34474" w14:textId="77777777" w:rsidR="00F26A99" w:rsidRPr="00F44A12" w:rsidRDefault="00F26A99" w:rsidP="00F26A99">
      <w:pPr>
        <w:pStyle w:val="NoSpacing"/>
        <w:numPr>
          <w:ilvl w:val="0"/>
          <w:numId w:val="15"/>
        </w:numPr>
        <w:spacing w:line="480" w:lineRule="auto"/>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For students at a community school, what effect do STEM related OST programs have on their attitudes toward STEM learning?</w:t>
      </w:r>
    </w:p>
    <w:p w14:paraId="41C5FEBE" w14:textId="77777777" w:rsidR="00F26A99" w:rsidRPr="00F44A12" w:rsidRDefault="00F26A99" w:rsidP="00F26A99">
      <w:pPr>
        <w:pStyle w:val="NoSpacing"/>
        <w:numPr>
          <w:ilvl w:val="0"/>
          <w:numId w:val="15"/>
        </w:numPr>
        <w:spacing w:line="480" w:lineRule="auto"/>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For students at a community school, what effect do STEM related OST programs have on the development of 21</w:t>
      </w:r>
      <w:r w:rsidRPr="161C9381">
        <w:rPr>
          <w:rFonts w:ascii="Times New Roman" w:eastAsia="Times New Roman" w:hAnsi="Times New Roman" w:cs="Times New Roman"/>
          <w:sz w:val="24"/>
          <w:szCs w:val="24"/>
          <w:vertAlign w:val="superscript"/>
        </w:rPr>
        <w:t>st</w:t>
      </w:r>
      <w:r w:rsidRPr="161C9381">
        <w:rPr>
          <w:rFonts w:ascii="Times New Roman" w:eastAsia="Times New Roman" w:hAnsi="Times New Roman" w:cs="Times New Roman"/>
          <w:sz w:val="24"/>
          <w:szCs w:val="24"/>
        </w:rPr>
        <w:t xml:space="preserve"> Century Skills?</w:t>
      </w:r>
    </w:p>
    <w:p w14:paraId="63CA8860" w14:textId="77777777" w:rsidR="00F26A99" w:rsidRDefault="00F26A99" w:rsidP="00F26A99">
      <w:pPr>
        <w:pStyle w:val="NoSpacing"/>
        <w:numPr>
          <w:ilvl w:val="0"/>
          <w:numId w:val="15"/>
        </w:numPr>
        <w:spacing w:line="480" w:lineRule="auto"/>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What outcomes do students, parents, and teachers perceive from student participation in STEM related OST programs?</w:t>
      </w:r>
    </w:p>
    <w:p w14:paraId="6BDEC468" w14:textId="77777777" w:rsidR="00F26A99" w:rsidRDefault="00F26A99" w:rsidP="00F26A99">
      <w:pPr>
        <w:pStyle w:val="NoSpacing"/>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Based on theory and research related to the research questions in this study, the researcher hypothesizes that students’ participation in ten-week, high-quality OST STEM programs will positively impact attitudes toward STEM and students’ development of 21</w:t>
      </w:r>
      <w:r w:rsidRPr="00BA779D">
        <w:rPr>
          <w:rFonts w:ascii="Times New Roman" w:eastAsia="Times New Roman" w:hAnsi="Times New Roman" w:cs="Times New Roman"/>
          <w:sz w:val="24"/>
          <w:szCs w:val="24"/>
          <w:vertAlign w:val="superscript"/>
        </w:rPr>
        <w:t>st</w:t>
      </w:r>
      <w:r>
        <w:rPr>
          <w:rFonts w:ascii="Times New Roman" w:eastAsia="Times New Roman" w:hAnsi="Times New Roman" w:cs="Times New Roman"/>
          <w:sz w:val="24"/>
          <w:szCs w:val="24"/>
        </w:rPr>
        <w:t xml:space="preserve"> century skills. The perceptions of students, parents, and teachers will be helpful in revealing insights about specific gains made in the programs. </w:t>
      </w:r>
    </w:p>
    <w:p w14:paraId="5C21BB72" w14:textId="77777777" w:rsidR="00F26A99" w:rsidRPr="00D361F3" w:rsidRDefault="00F26A99" w:rsidP="00D361F3">
      <w:pPr>
        <w:pStyle w:val="Heading1"/>
        <w:jc w:val="center"/>
        <w:rPr>
          <w:rFonts w:eastAsia="Times New Roman"/>
          <w:sz w:val="24"/>
          <w:szCs w:val="28"/>
        </w:rPr>
      </w:pPr>
      <w:bookmarkStart w:id="117" w:name="_Toc13571845"/>
      <w:r w:rsidRPr="00D361F3">
        <w:rPr>
          <w:rFonts w:eastAsia="Times New Roman"/>
          <w:sz w:val="24"/>
          <w:szCs w:val="28"/>
        </w:rPr>
        <w:lastRenderedPageBreak/>
        <w:t>Theoretical Framework</w:t>
      </w:r>
      <w:bookmarkEnd w:id="117"/>
    </w:p>
    <w:p w14:paraId="1520F363" w14:textId="1B6EC645" w:rsidR="00F26A99" w:rsidRDefault="00F26A99" w:rsidP="00F26A99">
      <w:pPr>
        <w:pStyle w:val="NoSpacing"/>
        <w:spacing w:line="480" w:lineRule="auto"/>
        <w:ind w:firstLine="720"/>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The community school setting of the study is a primary influence in the selection of the theoretical framework fo</w:t>
      </w:r>
      <w:r>
        <w:rPr>
          <w:rFonts w:ascii="Times New Roman" w:eastAsia="Times New Roman" w:hAnsi="Times New Roman" w:cs="Times New Roman"/>
          <w:sz w:val="24"/>
          <w:szCs w:val="24"/>
        </w:rPr>
        <w:t>r this study, which is Bronfenbrenner’s bioecological model of human d</w:t>
      </w:r>
      <w:r w:rsidRPr="161C9381">
        <w:rPr>
          <w:rFonts w:ascii="Times New Roman" w:eastAsia="Times New Roman" w:hAnsi="Times New Roman" w:cs="Times New Roman"/>
          <w:sz w:val="24"/>
          <w:szCs w:val="24"/>
        </w:rPr>
        <w:t>evelopment</w:t>
      </w:r>
      <w:r>
        <w:rPr>
          <w:rFonts w:ascii="Times New Roman" w:eastAsia="Times New Roman" w:hAnsi="Times New Roman" w:cs="Times New Roman"/>
          <w:sz w:val="24"/>
          <w:szCs w:val="24"/>
        </w:rPr>
        <w:t>.</w:t>
      </w:r>
      <w:r w:rsidRPr="161C9381">
        <w:rPr>
          <w:rFonts w:ascii="Times New Roman" w:eastAsia="Times New Roman" w:hAnsi="Times New Roman" w:cs="Times New Roman"/>
          <w:sz w:val="24"/>
          <w:szCs w:val="24"/>
        </w:rPr>
        <w:t xml:space="preserve"> </w:t>
      </w:r>
      <w:r w:rsidR="00C7018C" w:rsidRPr="161C9381">
        <w:rPr>
          <w:rFonts w:ascii="Times New Roman" w:eastAsia="Times New Roman" w:hAnsi="Times New Roman" w:cs="Times New Roman"/>
          <w:sz w:val="24"/>
          <w:szCs w:val="24"/>
        </w:rPr>
        <w:t>Several</w:t>
      </w:r>
      <w:r w:rsidRPr="161C9381">
        <w:rPr>
          <w:rFonts w:ascii="Times New Roman" w:eastAsia="Times New Roman" w:hAnsi="Times New Roman" w:cs="Times New Roman"/>
          <w:sz w:val="24"/>
          <w:szCs w:val="24"/>
        </w:rPr>
        <w:t xml:space="preserve"> different factors influence a child’s learning and development (Bronfenbrenner &amp; Morris, 2006). When a child is born, she is born into a family with a unique set of characteristics, needs, and values. The family’s structure (i.e. single parent vs. two parent) and socioeconomic status, for example, affect the ways in which the family operates and, thus, how the children in that family grow and develop. Bronfenbrenner and Morris (2006) theorize that an individual’s development involves four dynamic properties: proximal processes (</w:t>
      </w:r>
      <w:r>
        <w:rPr>
          <w:rFonts w:ascii="Times New Roman" w:eastAsia="Times New Roman" w:hAnsi="Times New Roman" w:cs="Times New Roman"/>
          <w:sz w:val="24"/>
          <w:szCs w:val="24"/>
        </w:rPr>
        <w:t>responsiveness and supportive interactions</w:t>
      </w:r>
      <w:r w:rsidRPr="161C9381">
        <w:rPr>
          <w:rFonts w:ascii="Times New Roman" w:eastAsia="Times New Roman" w:hAnsi="Times New Roman" w:cs="Times New Roman"/>
          <w:sz w:val="24"/>
          <w:szCs w:val="24"/>
        </w:rPr>
        <w:t>), people, contexts, and time. The dynamic properties of development call for an equally dynamic and comprehensive approach to education inclusive of</w:t>
      </w:r>
      <w:r>
        <w:rPr>
          <w:rFonts w:ascii="Times New Roman" w:eastAsia="Times New Roman" w:hAnsi="Times New Roman" w:cs="Times New Roman"/>
          <w:sz w:val="24"/>
          <w:szCs w:val="24"/>
        </w:rPr>
        <w:t>,</w:t>
      </w:r>
      <w:r w:rsidRPr="161C9381">
        <w:rPr>
          <w:rFonts w:ascii="Times New Roman" w:eastAsia="Times New Roman" w:hAnsi="Times New Roman" w:cs="Times New Roman"/>
          <w:sz w:val="24"/>
          <w:szCs w:val="24"/>
        </w:rPr>
        <w:t xml:space="preserve"> not only the child, but also the child’s family and the community. </w:t>
      </w:r>
      <w:r>
        <w:rPr>
          <w:rFonts w:ascii="Times New Roman" w:eastAsia="Times New Roman" w:hAnsi="Times New Roman" w:cs="Times New Roman"/>
          <w:sz w:val="24"/>
          <w:szCs w:val="24"/>
        </w:rPr>
        <w:t xml:space="preserve">High-quality </w:t>
      </w:r>
      <w:r w:rsidRPr="161C9381">
        <w:rPr>
          <w:rFonts w:ascii="Times New Roman" w:eastAsia="Times New Roman" w:hAnsi="Times New Roman" w:cs="Times New Roman"/>
          <w:sz w:val="24"/>
          <w:szCs w:val="24"/>
        </w:rPr>
        <w:t xml:space="preserve">STEM </w:t>
      </w:r>
      <w:r>
        <w:rPr>
          <w:rFonts w:ascii="Times New Roman" w:eastAsia="Times New Roman" w:hAnsi="Times New Roman" w:cs="Times New Roman"/>
          <w:sz w:val="24"/>
          <w:szCs w:val="24"/>
        </w:rPr>
        <w:t>experiences contribute to</w:t>
      </w:r>
      <w:r w:rsidRPr="161C9381">
        <w:rPr>
          <w:rFonts w:ascii="Times New Roman" w:eastAsia="Times New Roman" w:hAnsi="Times New Roman" w:cs="Times New Roman"/>
          <w:sz w:val="24"/>
          <w:szCs w:val="24"/>
        </w:rPr>
        <w:t xml:space="preserve"> a comprehensive and supportiv</w:t>
      </w:r>
      <w:r>
        <w:rPr>
          <w:rFonts w:ascii="Times New Roman" w:eastAsia="Times New Roman" w:hAnsi="Times New Roman" w:cs="Times New Roman"/>
          <w:sz w:val="24"/>
          <w:szCs w:val="24"/>
        </w:rPr>
        <w:t>e approach to education (McClure</w:t>
      </w:r>
      <w:r w:rsidRPr="161C9381">
        <w:rPr>
          <w:rFonts w:ascii="Times New Roman" w:eastAsia="Times New Roman" w:hAnsi="Times New Roman" w:cs="Times New Roman"/>
          <w:sz w:val="24"/>
          <w:szCs w:val="24"/>
        </w:rPr>
        <w:t xml:space="preserve"> et al., 2017)</w:t>
      </w:r>
      <w:r>
        <w:rPr>
          <w:rFonts w:ascii="Times New Roman" w:eastAsia="Times New Roman" w:hAnsi="Times New Roman" w:cs="Times New Roman"/>
          <w:sz w:val="24"/>
          <w:szCs w:val="24"/>
        </w:rPr>
        <w:t xml:space="preserve">. </w:t>
      </w:r>
      <w:r w:rsidRPr="161C9381">
        <w:rPr>
          <w:rFonts w:ascii="Times New Roman" w:eastAsia="Times New Roman" w:hAnsi="Times New Roman" w:cs="Times New Roman"/>
          <w:i/>
          <w:iCs/>
          <w:sz w:val="24"/>
          <w:szCs w:val="24"/>
        </w:rPr>
        <w:t>Community schools</w:t>
      </w:r>
      <w:r w:rsidRPr="161C9381">
        <w:rPr>
          <w:rFonts w:ascii="Times New Roman" w:eastAsia="Times New Roman" w:hAnsi="Times New Roman" w:cs="Times New Roman"/>
          <w:sz w:val="24"/>
          <w:szCs w:val="24"/>
        </w:rPr>
        <w:t xml:space="preserve"> support child development and the wellbeing of the family through the provision of layered resources (Quinn, 2005).</w:t>
      </w:r>
    </w:p>
    <w:p w14:paraId="2C25D0D1" w14:textId="33B1ECB6" w:rsidR="00F26A99" w:rsidRPr="005B01E5" w:rsidRDefault="00F26A99" w:rsidP="00F26A99">
      <w:pPr>
        <w:pStyle w:val="NoSpacing"/>
        <w:spacing w:line="480" w:lineRule="auto"/>
        <w:ind w:firstLine="720"/>
        <w:rPr>
          <w:rFonts w:ascii="Times New Roman" w:hAnsi="Times New Roman" w:cs="Times New Roman"/>
          <w:sz w:val="24"/>
          <w:szCs w:val="24"/>
        </w:rPr>
      </w:pPr>
      <w:r w:rsidRPr="005B01E5">
        <w:rPr>
          <w:rFonts w:ascii="Times New Roman" w:hAnsi="Times New Roman" w:cs="Times New Roman"/>
          <w:sz w:val="24"/>
          <w:szCs w:val="24"/>
        </w:rPr>
        <w:t xml:space="preserve">An earlier version of Bronfenbrenner’s theory, the ecological systems theory, </w:t>
      </w:r>
      <w:r>
        <w:rPr>
          <w:rFonts w:ascii="Times New Roman" w:hAnsi="Times New Roman" w:cs="Times New Roman"/>
          <w:sz w:val="24"/>
          <w:szCs w:val="24"/>
        </w:rPr>
        <w:t>proposes</w:t>
      </w:r>
      <w:r w:rsidRPr="005B01E5">
        <w:rPr>
          <w:rFonts w:ascii="Times New Roman" w:hAnsi="Times New Roman" w:cs="Times New Roman"/>
          <w:sz w:val="24"/>
          <w:szCs w:val="24"/>
        </w:rPr>
        <w:t xml:space="preserve"> th</w:t>
      </w:r>
      <w:r>
        <w:rPr>
          <w:rFonts w:ascii="Times New Roman" w:hAnsi="Times New Roman" w:cs="Times New Roman"/>
          <w:sz w:val="24"/>
          <w:szCs w:val="24"/>
        </w:rPr>
        <w:t>at there are multiple contextual levels that influence a child’s development (Bronfenbrenner, 1979). These contexts include</w:t>
      </w:r>
      <w:r w:rsidRPr="005B01E5">
        <w:rPr>
          <w:rFonts w:ascii="Times New Roman" w:hAnsi="Times New Roman" w:cs="Times New Roman"/>
          <w:sz w:val="24"/>
          <w:szCs w:val="24"/>
        </w:rPr>
        <w:t xml:space="preserve"> the microsystem, me</w:t>
      </w:r>
      <w:r>
        <w:rPr>
          <w:rFonts w:ascii="Times New Roman" w:hAnsi="Times New Roman" w:cs="Times New Roman"/>
          <w:sz w:val="24"/>
          <w:szCs w:val="24"/>
        </w:rPr>
        <w:t>sosystem, exosystem, and macrosystem.</w:t>
      </w:r>
      <w:r w:rsidRPr="005B01E5">
        <w:rPr>
          <w:rFonts w:ascii="Times New Roman" w:hAnsi="Times New Roman" w:cs="Times New Roman"/>
          <w:sz w:val="24"/>
          <w:szCs w:val="24"/>
        </w:rPr>
        <w:t xml:space="preserve"> The closest context to a </w:t>
      </w:r>
      <w:r>
        <w:rPr>
          <w:rFonts w:ascii="Times New Roman" w:hAnsi="Times New Roman" w:cs="Times New Roman"/>
          <w:sz w:val="24"/>
          <w:szCs w:val="24"/>
        </w:rPr>
        <w:t>student</w:t>
      </w:r>
      <w:r w:rsidRPr="005B01E5">
        <w:rPr>
          <w:rFonts w:ascii="Times New Roman" w:hAnsi="Times New Roman" w:cs="Times New Roman"/>
          <w:sz w:val="24"/>
          <w:szCs w:val="24"/>
        </w:rPr>
        <w:t xml:space="preserve"> is </w:t>
      </w:r>
      <w:r>
        <w:rPr>
          <w:rFonts w:ascii="Times New Roman" w:hAnsi="Times New Roman" w:cs="Times New Roman"/>
          <w:sz w:val="24"/>
          <w:szCs w:val="24"/>
        </w:rPr>
        <w:t>her</w:t>
      </w:r>
      <w:r w:rsidRPr="005B01E5">
        <w:rPr>
          <w:rFonts w:ascii="Times New Roman" w:hAnsi="Times New Roman" w:cs="Times New Roman"/>
          <w:sz w:val="24"/>
          <w:szCs w:val="24"/>
        </w:rPr>
        <w:t xml:space="preserve"> </w:t>
      </w:r>
      <w:r w:rsidRPr="005B01E5">
        <w:rPr>
          <w:rFonts w:ascii="Times New Roman" w:hAnsi="Times New Roman" w:cs="Times New Roman"/>
          <w:i/>
          <w:sz w:val="24"/>
          <w:szCs w:val="24"/>
        </w:rPr>
        <w:t>microsystem</w:t>
      </w:r>
      <w:r w:rsidRPr="005B01E5">
        <w:rPr>
          <w:rFonts w:ascii="Times New Roman" w:hAnsi="Times New Roman" w:cs="Times New Roman"/>
          <w:sz w:val="24"/>
          <w:szCs w:val="24"/>
        </w:rPr>
        <w:t xml:space="preserve">, which </w:t>
      </w:r>
      <w:r>
        <w:rPr>
          <w:rFonts w:ascii="Times New Roman" w:hAnsi="Times New Roman" w:cs="Times New Roman"/>
          <w:sz w:val="24"/>
          <w:szCs w:val="24"/>
        </w:rPr>
        <w:t>includes</w:t>
      </w:r>
      <w:r w:rsidRPr="005B01E5">
        <w:rPr>
          <w:rFonts w:ascii="Times New Roman" w:hAnsi="Times New Roman" w:cs="Times New Roman"/>
          <w:sz w:val="24"/>
          <w:szCs w:val="24"/>
        </w:rPr>
        <w:t xml:space="preserve"> </w:t>
      </w:r>
      <w:r>
        <w:rPr>
          <w:rFonts w:ascii="Times New Roman" w:hAnsi="Times New Roman" w:cs="Times New Roman"/>
          <w:sz w:val="24"/>
          <w:szCs w:val="24"/>
        </w:rPr>
        <w:t>the</w:t>
      </w:r>
      <w:r w:rsidRPr="005B01E5">
        <w:rPr>
          <w:rFonts w:ascii="Times New Roman" w:hAnsi="Times New Roman" w:cs="Times New Roman"/>
          <w:sz w:val="24"/>
          <w:szCs w:val="24"/>
        </w:rPr>
        <w:t xml:space="preserve"> physical home environment, family, friends, school</w:t>
      </w:r>
      <w:r>
        <w:rPr>
          <w:rFonts w:ascii="Times New Roman" w:hAnsi="Times New Roman" w:cs="Times New Roman"/>
          <w:sz w:val="24"/>
          <w:szCs w:val="24"/>
        </w:rPr>
        <w:t>,</w:t>
      </w:r>
      <w:r w:rsidRPr="005B01E5">
        <w:rPr>
          <w:rFonts w:ascii="Times New Roman" w:hAnsi="Times New Roman" w:cs="Times New Roman"/>
          <w:sz w:val="24"/>
          <w:szCs w:val="24"/>
        </w:rPr>
        <w:t xml:space="preserve"> and peer group (Bronfenbrenner, 1977). </w:t>
      </w:r>
      <w:r>
        <w:rPr>
          <w:rFonts w:ascii="Times New Roman" w:hAnsi="Times New Roman" w:cs="Times New Roman"/>
          <w:sz w:val="24"/>
          <w:szCs w:val="24"/>
        </w:rPr>
        <w:t>Individuals and settings</w:t>
      </w:r>
      <w:r w:rsidRPr="005B01E5">
        <w:rPr>
          <w:rFonts w:ascii="Times New Roman" w:hAnsi="Times New Roman" w:cs="Times New Roman"/>
          <w:sz w:val="24"/>
          <w:szCs w:val="24"/>
        </w:rPr>
        <w:t xml:space="preserve"> in the microsystem </w:t>
      </w:r>
      <w:r>
        <w:rPr>
          <w:rFonts w:ascii="Times New Roman" w:hAnsi="Times New Roman" w:cs="Times New Roman"/>
          <w:sz w:val="24"/>
          <w:szCs w:val="24"/>
        </w:rPr>
        <w:t>directly influence</w:t>
      </w:r>
      <w:r w:rsidRPr="005B01E5">
        <w:rPr>
          <w:rFonts w:ascii="Times New Roman" w:hAnsi="Times New Roman" w:cs="Times New Roman"/>
          <w:sz w:val="24"/>
          <w:szCs w:val="24"/>
        </w:rPr>
        <w:t xml:space="preserve"> the </w:t>
      </w:r>
      <w:r>
        <w:rPr>
          <w:rFonts w:ascii="Times New Roman" w:hAnsi="Times New Roman" w:cs="Times New Roman"/>
          <w:sz w:val="24"/>
          <w:szCs w:val="24"/>
        </w:rPr>
        <w:t>student</w:t>
      </w:r>
      <w:r w:rsidRPr="005B01E5">
        <w:rPr>
          <w:rFonts w:ascii="Times New Roman" w:hAnsi="Times New Roman" w:cs="Times New Roman"/>
          <w:sz w:val="24"/>
          <w:szCs w:val="24"/>
        </w:rPr>
        <w:t xml:space="preserve">. The microsystem is nested in the </w:t>
      </w:r>
      <w:r w:rsidRPr="005B01E5">
        <w:rPr>
          <w:rFonts w:ascii="Times New Roman" w:hAnsi="Times New Roman" w:cs="Times New Roman"/>
          <w:i/>
          <w:sz w:val="24"/>
          <w:szCs w:val="24"/>
        </w:rPr>
        <w:t>mesosystem</w:t>
      </w:r>
      <w:r w:rsidRPr="005B01E5">
        <w:rPr>
          <w:rFonts w:ascii="Times New Roman" w:hAnsi="Times New Roman" w:cs="Times New Roman"/>
          <w:sz w:val="24"/>
          <w:szCs w:val="24"/>
        </w:rPr>
        <w:t xml:space="preserve">, which </w:t>
      </w:r>
      <w:r>
        <w:rPr>
          <w:rFonts w:ascii="Times New Roman" w:hAnsi="Times New Roman" w:cs="Times New Roman"/>
          <w:sz w:val="24"/>
          <w:szCs w:val="24"/>
        </w:rPr>
        <w:t>is comprised of</w:t>
      </w:r>
      <w:r w:rsidRPr="005B01E5">
        <w:rPr>
          <w:rFonts w:ascii="Times New Roman" w:hAnsi="Times New Roman" w:cs="Times New Roman"/>
          <w:sz w:val="24"/>
          <w:szCs w:val="24"/>
        </w:rPr>
        <w:t xml:space="preserve"> the </w:t>
      </w:r>
      <w:r w:rsidRPr="005B01E5">
        <w:rPr>
          <w:rFonts w:ascii="Times New Roman" w:hAnsi="Times New Roman" w:cs="Times New Roman"/>
          <w:sz w:val="24"/>
          <w:szCs w:val="24"/>
        </w:rPr>
        <w:lastRenderedPageBreak/>
        <w:t xml:space="preserve">interactions between the different elements of the microsystem (i.e. how the values of the peer group compare to the values of the family and the tensions that result from those differences). Miller (2016), citing Bronfenbrenner (1977), describes the mesosystem as “a system of microsystems,” (p. 189). </w:t>
      </w:r>
      <w:r w:rsidR="00C7018C" w:rsidRPr="005B01E5">
        <w:rPr>
          <w:rFonts w:ascii="Times New Roman" w:hAnsi="Times New Roman" w:cs="Times New Roman"/>
          <w:sz w:val="24"/>
          <w:szCs w:val="24"/>
        </w:rPr>
        <w:t>Like</w:t>
      </w:r>
      <w:r w:rsidRPr="005B01E5">
        <w:rPr>
          <w:rFonts w:ascii="Times New Roman" w:hAnsi="Times New Roman" w:cs="Times New Roman"/>
          <w:sz w:val="24"/>
          <w:szCs w:val="24"/>
        </w:rPr>
        <w:t xml:space="preserve"> the mesosystem, the </w:t>
      </w:r>
      <w:r w:rsidRPr="005B01E5">
        <w:rPr>
          <w:rFonts w:ascii="Times New Roman" w:hAnsi="Times New Roman" w:cs="Times New Roman"/>
          <w:i/>
          <w:sz w:val="24"/>
          <w:szCs w:val="24"/>
        </w:rPr>
        <w:t>exosystem</w:t>
      </w:r>
      <w:r w:rsidRPr="005B01E5">
        <w:rPr>
          <w:rFonts w:ascii="Times New Roman" w:hAnsi="Times New Roman" w:cs="Times New Roman"/>
          <w:sz w:val="24"/>
          <w:szCs w:val="24"/>
        </w:rPr>
        <w:t xml:space="preserve"> includes the interactions of two different settings, one of which does not </w:t>
      </w:r>
      <w:r>
        <w:rPr>
          <w:rFonts w:ascii="Times New Roman" w:hAnsi="Times New Roman" w:cs="Times New Roman"/>
          <w:sz w:val="24"/>
          <w:szCs w:val="24"/>
        </w:rPr>
        <w:t>have a direct influence on the child (Bronfenbrenner, 1979</w:t>
      </w:r>
      <w:r w:rsidRPr="005B01E5">
        <w:rPr>
          <w:rFonts w:ascii="Times New Roman" w:hAnsi="Times New Roman" w:cs="Times New Roman"/>
          <w:sz w:val="24"/>
          <w:szCs w:val="24"/>
        </w:rPr>
        <w:t>). An example of the exosystem i</w:t>
      </w:r>
      <w:r>
        <w:rPr>
          <w:rFonts w:ascii="Times New Roman" w:hAnsi="Times New Roman" w:cs="Times New Roman"/>
          <w:sz w:val="24"/>
          <w:szCs w:val="24"/>
        </w:rPr>
        <w:t>s</w:t>
      </w:r>
      <w:r w:rsidRPr="005B01E5">
        <w:rPr>
          <w:rFonts w:ascii="Times New Roman" w:hAnsi="Times New Roman" w:cs="Times New Roman"/>
          <w:sz w:val="24"/>
          <w:szCs w:val="24"/>
        </w:rPr>
        <w:t xml:space="preserve"> a child’s home life and the interaction with her parent’s work environment. Parents who experience stress at work may express frustration at home, exemplifying how two very different settings interact and influence the family. The final context and outermost concentric contextual ring is the </w:t>
      </w:r>
      <w:r w:rsidRPr="005B01E5">
        <w:rPr>
          <w:rFonts w:ascii="Times New Roman" w:hAnsi="Times New Roman" w:cs="Times New Roman"/>
          <w:i/>
          <w:sz w:val="24"/>
          <w:szCs w:val="24"/>
        </w:rPr>
        <w:t>macrosystem</w:t>
      </w:r>
      <w:r w:rsidRPr="005B01E5">
        <w:rPr>
          <w:rFonts w:ascii="Times New Roman" w:hAnsi="Times New Roman" w:cs="Times New Roman"/>
          <w:sz w:val="24"/>
          <w:szCs w:val="24"/>
        </w:rPr>
        <w:t xml:space="preserve">. The macrosystem </w:t>
      </w:r>
      <w:r>
        <w:rPr>
          <w:rFonts w:ascii="Times New Roman" w:hAnsi="Times New Roman" w:cs="Times New Roman"/>
          <w:sz w:val="24"/>
          <w:szCs w:val="24"/>
        </w:rPr>
        <w:t>consists of</w:t>
      </w:r>
      <w:r w:rsidRPr="005B01E5">
        <w:rPr>
          <w:rFonts w:ascii="Times New Roman" w:hAnsi="Times New Roman" w:cs="Times New Roman"/>
          <w:sz w:val="24"/>
          <w:szCs w:val="24"/>
        </w:rPr>
        <w:t xml:space="preserve"> cultural norms, ideologies, and priorities that have emerged due to the interactions of </w:t>
      </w:r>
      <w:r w:rsidR="00C7018C" w:rsidRPr="005B01E5">
        <w:rPr>
          <w:rFonts w:ascii="Times New Roman" w:hAnsi="Times New Roman" w:cs="Times New Roman"/>
          <w:sz w:val="24"/>
          <w:szCs w:val="24"/>
        </w:rPr>
        <w:t>all</w:t>
      </w:r>
      <w:r w:rsidRPr="005B01E5">
        <w:rPr>
          <w:rFonts w:ascii="Times New Roman" w:hAnsi="Times New Roman" w:cs="Times New Roman"/>
          <w:sz w:val="24"/>
          <w:szCs w:val="24"/>
        </w:rPr>
        <w:t xml:space="preserve"> the sub-systems (micro-, meso-, and exosystems) in a given population. One final element of the ecological system is the chronosystem, which is the influence of time in creating patterns and </w:t>
      </w:r>
      <w:r>
        <w:rPr>
          <w:rFonts w:ascii="Times New Roman" w:hAnsi="Times New Roman" w:cs="Times New Roman"/>
          <w:sz w:val="24"/>
          <w:szCs w:val="24"/>
        </w:rPr>
        <w:t>paradigms</w:t>
      </w:r>
      <w:r w:rsidRPr="005B01E5">
        <w:rPr>
          <w:rFonts w:ascii="Times New Roman" w:hAnsi="Times New Roman" w:cs="Times New Roman"/>
          <w:sz w:val="24"/>
          <w:szCs w:val="24"/>
        </w:rPr>
        <w:t xml:space="preserve"> </w:t>
      </w:r>
      <w:r>
        <w:rPr>
          <w:rFonts w:ascii="Times New Roman" w:hAnsi="Times New Roman" w:cs="Times New Roman"/>
          <w:sz w:val="24"/>
          <w:szCs w:val="24"/>
        </w:rPr>
        <w:t>in various</w:t>
      </w:r>
      <w:r w:rsidRPr="005B01E5">
        <w:rPr>
          <w:rFonts w:ascii="Times New Roman" w:hAnsi="Times New Roman" w:cs="Times New Roman"/>
          <w:sz w:val="24"/>
          <w:szCs w:val="24"/>
        </w:rPr>
        <w:t xml:space="preserve"> culture</w:t>
      </w:r>
      <w:r>
        <w:rPr>
          <w:rFonts w:ascii="Times New Roman" w:hAnsi="Times New Roman" w:cs="Times New Roman"/>
          <w:sz w:val="24"/>
          <w:szCs w:val="24"/>
        </w:rPr>
        <w:t xml:space="preserve">s </w:t>
      </w:r>
      <w:r w:rsidRPr="005B01E5">
        <w:rPr>
          <w:rFonts w:ascii="Times New Roman" w:hAnsi="Times New Roman" w:cs="Times New Roman"/>
          <w:sz w:val="24"/>
          <w:szCs w:val="24"/>
        </w:rPr>
        <w:t>(Bronfenbrenner &amp; Morris, 2</w:t>
      </w:r>
      <w:r>
        <w:rPr>
          <w:rFonts w:ascii="Times New Roman" w:hAnsi="Times New Roman" w:cs="Times New Roman"/>
          <w:sz w:val="24"/>
          <w:szCs w:val="24"/>
        </w:rPr>
        <w:t>9</w:t>
      </w:r>
      <w:r w:rsidRPr="005B01E5">
        <w:rPr>
          <w:rFonts w:ascii="Times New Roman" w:hAnsi="Times New Roman" w:cs="Times New Roman"/>
          <w:sz w:val="24"/>
          <w:szCs w:val="24"/>
        </w:rPr>
        <w:t>006).</w:t>
      </w:r>
    </w:p>
    <w:p w14:paraId="41C8B014" w14:textId="77777777" w:rsidR="00F26A99" w:rsidRPr="00354852" w:rsidRDefault="00F26A99" w:rsidP="00F26A99">
      <w:pPr>
        <w:pStyle w:val="NoSpacing"/>
        <w:spacing w:line="480" w:lineRule="auto"/>
        <w:ind w:firstLine="720"/>
        <w:rPr>
          <w:rFonts w:ascii="Times New Roman" w:hAnsi="Times New Roman" w:cs="Times New Roman"/>
          <w:sz w:val="24"/>
          <w:szCs w:val="24"/>
        </w:rPr>
      </w:pPr>
      <w:r w:rsidRPr="005B01E5">
        <w:rPr>
          <w:rFonts w:ascii="Times New Roman" w:hAnsi="Times New Roman" w:cs="Times New Roman"/>
          <w:sz w:val="24"/>
          <w:szCs w:val="24"/>
        </w:rPr>
        <w:t xml:space="preserve">Community schools </w:t>
      </w:r>
      <w:r>
        <w:rPr>
          <w:rFonts w:ascii="Times New Roman" w:hAnsi="Times New Roman" w:cs="Times New Roman"/>
          <w:sz w:val="24"/>
          <w:szCs w:val="24"/>
        </w:rPr>
        <w:t>provide targeted supports at the</w:t>
      </w:r>
      <w:r w:rsidRPr="005B01E5">
        <w:rPr>
          <w:rFonts w:ascii="Times New Roman" w:hAnsi="Times New Roman" w:cs="Times New Roman"/>
          <w:sz w:val="24"/>
          <w:szCs w:val="24"/>
        </w:rPr>
        <w:t xml:space="preserve"> microsystem (family unit) and the mesosystem (community)</w:t>
      </w:r>
      <w:r>
        <w:rPr>
          <w:rFonts w:ascii="Times New Roman" w:hAnsi="Times New Roman" w:cs="Times New Roman"/>
          <w:sz w:val="24"/>
          <w:szCs w:val="24"/>
        </w:rPr>
        <w:t xml:space="preserve"> levels</w:t>
      </w:r>
      <w:r w:rsidRPr="005B01E5">
        <w:rPr>
          <w:rFonts w:ascii="Times New Roman" w:hAnsi="Times New Roman" w:cs="Times New Roman"/>
          <w:sz w:val="24"/>
          <w:szCs w:val="24"/>
        </w:rPr>
        <w:t xml:space="preserve">. </w:t>
      </w:r>
      <w:r>
        <w:rPr>
          <w:rFonts w:ascii="Times New Roman" w:hAnsi="Times New Roman" w:cs="Times New Roman"/>
          <w:sz w:val="24"/>
          <w:szCs w:val="24"/>
        </w:rPr>
        <w:t>At the microsystem level, if the family</w:t>
      </w:r>
      <w:r w:rsidRPr="005B01E5">
        <w:rPr>
          <w:rFonts w:ascii="Times New Roman" w:hAnsi="Times New Roman" w:cs="Times New Roman"/>
          <w:sz w:val="24"/>
          <w:szCs w:val="24"/>
        </w:rPr>
        <w:t xml:space="preserve"> is loving, well resourced, and functions harmoniously, the child’s development will progress normally. However, if a family is dysfunctional, lacking basic needs, and/or there are frequent exposures to trauma, the child’s development will be negatively influenced. A child’s mesosystem is her community. As mentioned previously, the condition of the community (mesosystem) and the interactions within that system influence a child’s development just as the microsystem (family) influences development. </w:t>
      </w:r>
      <w:r w:rsidRPr="005B01E5">
        <w:rPr>
          <w:rFonts w:ascii="Times New Roman" w:hAnsi="Times New Roman" w:cs="Times New Roman"/>
          <w:sz w:val="24"/>
          <w:szCs w:val="24"/>
        </w:rPr>
        <w:lastRenderedPageBreak/>
        <w:t xml:space="preserve">The purpose of community schools is to support family units while also empowering and uniting the community around high-quality education for all </w:t>
      </w:r>
      <w:r>
        <w:rPr>
          <w:rFonts w:ascii="Times New Roman" w:hAnsi="Times New Roman" w:cs="Times New Roman"/>
          <w:sz w:val="24"/>
          <w:szCs w:val="24"/>
        </w:rPr>
        <w:t xml:space="preserve">students.  </w:t>
      </w:r>
    </w:p>
    <w:p w14:paraId="4B17B40D" w14:textId="77777777" w:rsidR="00F26A99" w:rsidRPr="00D361F3" w:rsidRDefault="00F26A99" w:rsidP="00D361F3">
      <w:pPr>
        <w:pStyle w:val="Heading1"/>
        <w:jc w:val="center"/>
        <w:rPr>
          <w:rFonts w:eastAsia="Times New Roman"/>
          <w:sz w:val="24"/>
          <w:szCs w:val="28"/>
        </w:rPr>
      </w:pPr>
      <w:bookmarkStart w:id="118" w:name="_Toc13571846"/>
      <w:r w:rsidRPr="00D361F3">
        <w:rPr>
          <w:rFonts w:eastAsia="Times New Roman"/>
          <w:sz w:val="24"/>
          <w:szCs w:val="28"/>
        </w:rPr>
        <w:t>Review of Literature</w:t>
      </w:r>
      <w:bookmarkEnd w:id="118"/>
    </w:p>
    <w:p w14:paraId="676326D2" w14:textId="77777777" w:rsidR="00F26A99" w:rsidRPr="00EF7742" w:rsidRDefault="00F26A99" w:rsidP="00F26A99">
      <w:pPr>
        <w:pStyle w:val="NoSpacing"/>
        <w:spacing w:line="48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b/>
        <w:t xml:space="preserve">Community schools offer a unique approach to public education (Dryfoos et al., 2005). Understanding the community school framework reveals how the whole-child, whole family approach works in supporting student growth, retention, and achievement. One of the primary areas of focus in community schools is providing high-quality curricular and OST programs for </w:t>
      </w:r>
      <w:r>
        <w:rPr>
          <w:rFonts w:ascii="Times New Roman" w:eastAsia="Times New Roman" w:hAnsi="Times New Roman" w:cs="Times New Roman"/>
          <w:bCs/>
          <w:i/>
          <w:sz w:val="24"/>
          <w:szCs w:val="24"/>
        </w:rPr>
        <w:t>all</w:t>
      </w:r>
      <w:r>
        <w:rPr>
          <w:rFonts w:ascii="Times New Roman" w:eastAsia="Times New Roman" w:hAnsi="Times New Roman" w:cs="Times New Roman"/>
          <w:bCs/>
          <w:sz w:val="24"/>
          <w:szCs w:val="24"/>
        </w:rPr>
        <w:t xml:space="preserve"> students, which promotes equal access and opportunity for all. The following literature review defines the community school framework including OST programs, discusses how 21</w:t>
      </w:r>
      <w:r w:rsidRPr="00EF7742">
        <w:rPr>
          <w:rFonts w:ascii="Times New Roman" w:eastAsia="Times New Roman" w:hAnsi="Times New Roman" w:cs="Times New Roman"/>
          <w:bCs/>
          <w:sz w:val="24"/>
          <w:szCs w:val="24"/>
          <w:vertAlign w:val="superscript"/>
        </w:rPr>
        <w:t>st</w:t>
      </w:r>
      <w:r>
        <w:rPr>
          <w:rFonts w:ascii="Times New Roman" w:eastAsia="Times New Roman" w:hAnsi="Times New Roman" w:cs="Times New Roman"/>
          <w:bCs/>
          <w:sz w:val="24"/>
          <w:szCs w:val="24"/>
        </w:rPr>
        <w:t xml:space="preserve"> century skills and STEM attitudes influence students’ interests and motivations to pursue STEM in the future, and explains the components of high-quality STEM instruction. </w:t>
      </w:r>
    </w:p>
    <w:p w14:paraId="61D526CC" w14:textId="77777777" w:rsidR="00F26A99" w:rsidRPr="00D361F3" w:rsidRDefault="00F26A99" w:rsidP="00D361F3">
      <w:pPr>
        <w:pStyle w:val="Heading2"/>
        <w:rPr>
          <w:rFonts w:eastAsia="Times New Roman"/>
          <w:b/>
          <w:bCs/>
          <w:sz w:val="24"/>
          <w:szCs w:val="24"/>
        </w:rPr>
      </w:pPr>
      <w:bookmarkStart w:id="119" w:name="_Toc13571847"/>
      <w:r w:rsidRPr="00D361F3">
        <w:rPr>
          <w:rFonts w:eastAsia="Times New Roman"/>
          <w:b/>
          <w:bCs/>
          <w:sz w:val="24"/>
          <w:szCs w:val="24"/>
        </w:rPr>
        <w:t>Community School Framework</w:t>
      </w:r>
      <w:bookmarkEnd w:id="119"/>
    </w:p>
    <w:p w14:paraId="493E3826" w14:textId="77777777" w:rsidR="00F26A99" w:rsidRDefault="00F26A99" w:rsidP="00F26A99">
      <w:pPr>
        <w:ind w:firstLine="720"/>
        <w:rPr>
          <w:rFonts w:eastAsia="Times New Roman"/>
        </w:rPr>
      </w:pPr>
      <w:r w:rsidRPr="161C9381">
        <w:rPr>
          <w:rFonts w:eastAsia="Times New Roman"/>
        </w:rPr>
        <w:t xml:space="preserve">The African proverb “It takes a village to raise a child,” captures the essence of the community school philosophy. The mission of community schools is to build strong communities by meeting the needs of </w:t>
      </w:r>
      <w:r>
        <w:rPr>
          <w:rFonts w:eastAsia="Times New Roman"/>
        </w:rPr>
        <w:t>students</w:t>
      </w:r>
      <w:r w:rsidRPr="161C9381">
        <w:rPr>
          <w:rFonts w:eastAsia="Times New Roman"/>
        </w:rPr>
        <w:t xml:space="preserve"> and families and facilitating connections among the school, families, and community members (Block, 2009; Kretzmann &amp; McKnight, 1993). These processes occur through the provision of a</w:t>
      </w:r>
      <w:r>
        <w:rPr>
          <w:rFonts w:eastAsia="Times New Roman"/>
        </w:rPr>
        <w:t xml:space="preserve"> strong </w:t>
      </w:r>
      <w:r w:rsidRPr="161C9381">
        <w:rPr>
          <w:rFonts w:eastAsia="Times New Roman"/>
        </w:rPr>
        <w:t>core instructional program, out-of-school enrichment programs, and the removal of barriers to learning (Dryfoo</w:t>
      </w:r>
      <w:r>
        <w:rPr>
          <w:rFonts w:eastAsia="Times New Roman"/>
        </w:rPr>
        <w:t>s et al.</w:t>
      </w:r>
      <w:r w:rsidRPr="161C9381">
        <w:rPr>
          <w:rFonts w:eastAsia="Times New Roman"/>
        </w:rPr>
        <w:t xml:space="preserve">, 2005). </w:t>
      </w:r>
      <w:r>
        <w:rPr>
          <w:rFonts w:eastAsia="Times New Roman"/>
        </w:rPr>
        <w:t>Community school educators seek</w:t>
      </w:r>
      <w:r w:rsidRPr="161C9381">
        <w:rPr>
          <w:rFonts w:eastAsia="Times New Roman"/>
        </w:rPr>
        <w:t xml:space="preserve"> to establish and build up connected and well-educated communities comprised of engaged families who understand and prioritize the importance of child development and high-quality education.  </w:t>
      </w:r>
    </w:p>
    <w:p w14:paraId="72FCF40D" w14:textId="77777777" w:rsidR="00F26A99" w:rsidRPr="00F44A12" w:rsidRDefault="00F26A99" w:rsidP="00F26A99">
      <w:pPr>
        <w:pStyle w:val="NoSpacing"/>
        <w:spacing w:line="480" w:lineRule="auto"/>
        <w:ind w:firstLine="720"/>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lastRenderedPageBreak/>
        <w:t xml:space="preserve">The purpose of community schools is to make education universal </w:t>
      </w:r>
      <w:r w:rsidRPr="161C9381">
        <w:rPr>
          <w:rFonts w:ascii="Times New Roman" w:eastAsia="Times New Roman" w:hAnsi="Times New Roman" w:cs="Times New Roman"/>
          <w:i/>
          <w:iCs/>
          <w:sz w:val="24"/>
          <w:szCs w:val="24"/>
        </w:rPr>
        <w:t>and</w:t>
      </w:r>
      <w:r w:rsidRPr="161C9381">
        <w:rPr>
          <w:rFonts w:ascii="Times New Roman" w:eastAsia="Times New Roman" w:hAnsi="Times New Roman" w:cs="Times New Roman"/>
          <w:sz w:val="24"/>
          <w:szCs w:val="24"/>
        </w:rPr>
        <w:t xml:space="preserve"> equitable for all </w:t>
      </w:r>
      <w:r>
        <w:rPr>
          <w:rFonts w:ascii="Times New Roman" w:eastAsia="Times New Roman" w:hAnsi="Times New Roman" w:cs="Times New Roman"/>
          <w:sz w:val="24"/>
          <w:szCs w:val="24"/>
        </w:rPr>
        <w:t>students</w:t>
      </w:r>
      <w:r w:rsidRPr="161C9381">
        <w:rPr>
          <w:rFonts w:ascii="Times New Roman" w:eastAsia="Times New Roman" w:hAnsi="Times New Roman" w:cs="Times New Roman"/>
          <w:sz w:val="24"/>
          <w:szCs w:val="24"/>
        </w:rPr>
        <w:t xml:space="preserve"> (Rogers, 1998). Eliminating or combatting barriers that hinder schooling (i.e. medical needs, food insecurity, poverty, language barriers, etc.) is a critical first step in promoting the equitable access for all students (Dryfoos </w:t>
      </w:r>
      <w:r>
        <w:rPr>
          <w:rFonts w:ascii="Times New Roman" w:eastAsia="Times New Roman" w:hAnsi="Times New Roman" w:cs="Times New Roman"/>
          <w:sz w:val="24"/>
          <w:szCs w:val="24"/>
        </w:rPr>
        <w:t>et al., 2005). Community school coordinators</w:t>
      </w:r>
      <w:r w:rsidRPr="161C9381">
        <w:rPr>
          <w:rFonts w:ascii="Times New Roman" w:eastAsia="Times New Roman" w:hAnsi="Times New Roman" w:cs="Times New Roman"/>
          <w:sz w:val="24"/>
          <w:szCs w:val="24"/>
        </w:rPr>
        <w:t xml:space="preserve"> partner with outside organizations to connect families with a variety of resources to meet both basic and complex needs. </w:t>
      </w:r>
    </w:p>
    <w:p w14:paraId="6D2B864A" w14:textId="77777777" w:rsidR="00F26A99" w:rsidRPr="00F44A12" w:rsidRDefault="00F26A99" w:rsidP="00F26A99">
      <w:pPr>
        <w:pStyle w:val="NoSpacing"/>
        <w:spacing w:line="480" w:lineRule="auto"/>
        <w:ind w:firstLine="720"/>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In 2012, Castrechini and London, in conjunction with the Center for American Progress, evaluated the outcomes of students in California community schools situated in areas of high poverty. Student and family engagement survey responses and student academic scores (specifically language outcomes) were used to evaluate program success. The researchers found that in the focus schools, student language outcomes (especially those of English learner</w:t>
      </w:r>
      <w:r>
        <w:rPr>
          <w:rFonts w:ascii="Times New Roman" w:eastAsia="Times New Roman" w:hAnsi="Times New Roman" w:cs="Times New Roman"/>
          <w:sz w:val="24"/>
          <w:szCs w:val="24"/>
        </w:rPr>
        <w:t>s [ELs]</w:t>
      </w:r>
      <w:r w:rsidRPr="161C9381">
        <w:rPr>
          <w:rFonts w:ascii="Times New Roman" w:eastAsia="Times New Roman" w:hAnsi="Times New Roman" w:cs="Times New Roman"/>
          <w:sz w:val="24"/>
          <w:szCs w:val="24"/>
        </w:rPr>
        <w:t xml:space="preserve">) showed consistent gains over time. This finding was particularly important as 89% of the students in the schools were not native English speakers and research shows that language acquisition precedes success in other areas of academic success (Krashen &amp; Terrell, 1983; Sousa, 2011). Interestingly, these language outcomes were significantly linked to family engagement and participation (Castrechini &amp; London, 2012). Over 70% of students and families in these schools participated in OST programs provided by the school. Students and families who participated in these programs reported having positive attitudes about school. </w:t>
      </w:r>
    </w:p>
    <w:p w14:paraId="39CBB08E" w14:textId="77777777" w:rsidR="00F26A99" w:rsidRDefault="00F26A99" w:rsidP="00F26A99">
      <w:pPr>
        <w:pStyle w:val="NoSpacing"/>
        <w:spacing w:line="480" w:lineRule="auto"/>
        <w:rPr>
          <w:rFonts w:ascii="Times New Roman" w:eastAsia="Times New Roman" w:hAnsi="Times New Roman" w:cs="Times New Roman"/>
          <w:sz w:val="24"/>
          <w:szCs w:val="24"/>
        </w:rPr>
      </w:pPr>
      <w:r w:rsidRPr="00F44A12">
        <w:rPr>
          <w:rFonts w:ascii="Times New Roman" w:hAnsi="Times New Roman" w:cs="Times New Roman"/>
          <w:sz w:val="24"/>
          <w:szCs w:val="24"/>
        </w:rPr>
        <w:tab/>
      </w:r>
      <w:r w:rsidRPr="161C9381">
        <w:rPr>
          <w:rFonts w:ascii="Times New Roman" w:eastAsia="Times New Roman" w:hAnsi="Times New Roman" w:cs="Times New Roman"/>
          <w:sz w:val="24"/>
          <w:szCs w:val="24"/>
        </w:rPr>
        <w:t xml:space="preserve">Castrechini and London’s (2012) findings highlight the importance of community schools in promoting family engagement and student success. Additionally, the findings from the study illuminate the important connection between the family’s involvement in their child’s schooling and the child’s success in school. Engaging and supporting the </w:t>
      </w:r>
      <w:r w:rsidRPr="161C9381">
        <w:rPr>
          <w:rFonts w:ascii="Times New Roman" w:eastAsia="Times New Roman" w:hAnsi="Times New Roman" w:cs="Times New Roman"/>
          <w:sz w:val="24"/>
          <w:szCs w:val="24"/>
        </w:rPr>
        <w:lastRenderedPageBreak/>
        <w:t>entire family is an important part of educating the child</w:t>
      </w:r>
      <w:r>
        <w:rPr>
          <w:rFonts w:ascii="Times New Roman" w:eastAsia="Times New Roman" w:hAnsi="Times New Roman" w:cs="Times New Roman"/>
          <w:sz w:val="24"/>
          <w:szCs w:val="24"/>
        </w:rPr>
        <w:t xml:space="preserve"> (McClure et al., 2017)</w:t>
      </w:r>
      <w:r w:rsidRPr="161C938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Though there is existent research on family involvement and positive student outcomes related to the community school approach, there is very little research on the impact of after school enrichment programs, especially STEM programs within the community school context. This study will contribute to the community school literature in the area of STEM OST enrichment opportunities. </w:t>
      </w:r>
    </w:p>
    <w:p w14:paraId="5641122C" w14:textId="77777777" w:rsidR="00F26A99" w:rsidRPr="0044212E" w:rsidRDefault="00F26A99" w:rsidP="00F26A99">
      <w:pPr>
        <w:pStyle w:val="NoSpacing"/>
        <w:spacing w:line="480" w:lineRule="auto"/>
        <w:ind w:firstLine="720"/>
        <w:rPr>
          <w:rFonts w:ascii="Times New Roman" w:eastAsia="Times New Roman" w:hAnsi="Times New Roman" w:cs="Times New Roman"/>
          <w:b/>
          <w:bCs/>
          <w:sz w:val="24"/>
          <w:szCs w:val="24"/>
        </w:rPr>
      </w:pPr>
      <w:r w:rsidRPr="007B0C86">
        <w:rPr>
          <w:rFonts w:ascii="Times New Roman" w:hAnsi="Times New Roman" w:cs="Times New Roman"/>
          <w:b/>
          <w:bCs/>
          <w:sz w:val="24"/>
          <w:szCs w:val="24"/>
        </w:rPr>
        <w:t>OST programs.</w:t>
      </w:r>
      <w:r w:rsidRPr="007B0C86">
        <w:rPr>
          <w:rFonts w:ascii="Times New Roman" w:eastAsia="Times New Roman" w:hAnsi="Times New Roman" w:cs="Times New Roman"/>
          <w:b/>
          <w:bCs/>
          <w:sz w:val="28"/>
          <w:szCs w:val="28"/>
        </w:rPr>
        <w:t xml:space="preserve"> </w:t>
      </w:r>
      <w:r w:rsidRPr="161C9381">
        <w:rPr>
          <w:rFonts w:ascii="Times New Roman" w:eastAsia="Times New Roman" w:hAnsi="Times New Roman" w:cs="Times New Roman"/>
          <w:sz w:val="24"/>
          <w:szCs w:val="24"/>
        </w:rPr>
        <w:t xml:space="preserve">A host of challenges and barriers to education exist for low-income families. In some cases, parents work long hours at multiple jobs and require summertime, holiday, before, and after school childcare so that they can earn </w:t>
      </w:r>
      <w:r>
        <w:rPr>
          <w:rFonts w:ascii="Times New Roman" w:eastAsia="Times New Roman" w:hAnsi="Times New Roman" w:cs="Times New Roman"/>
          <w:sz w:val="24"/>
          <w:szCs w:val="24"/>
        </w:rPr>
        <w:t>incomes</w:t>
      </w:r>
      <w:r w:rsidRPr="161C9381">
        <w:rPr>
          <w:rFonts w:ascii="Times New Roman" w:eastAsia="Times New Roman" w:hAnsi="Times New Roman" w:cs="Times New Roman"/>
          <w:sz w:val="24"/>
          <w:szCs w:val="24"/>
        </w:rPr>
        <w:t xml:space="preserve"> to support their families (National Center for Community Schools, 2011). Community schools provide high-quality OST learning opportunities for </w:t>
      </w:r>
      <w:r>
        <w:rPr>
          <w:rFonts w:ascii="Times New Roman" w:eastAsia="Times New Roman" w:hAnsi="Times New Roman" w:cs="Times New Roman"/>
          <w:sz w:val="24"/>
          <w:szCs w:val="24"/>
        </w:rPr>
        <w:t>students</w:t>
      </w:r>
      <w:r w:rsidRPr="161C9381">
        <w:rPr>
          <w:rFonts w:ascii="Times New Roman" w:eastAsia="Times New Roman" w:hAnsi="Times New Roman" w:cs="Times New Roman"/>
          <w:sz w:val="24"/>
          <w:szCs w:val="24"/>
        </w:rPr>
        <w:t xml:space="preserve"> outside of the regular school hours. For families who cannot afford costly programs like extracurricular sports, arts, or science programs, these resources are invaluable. They provide students with a safe place to go outside of school hours, chances to collaborate with peers in team settings, and opportunities for new learning and experiences (Dryfoos et al., 2005). </w:t>
      </w:r>
    </w:p>
    <w:p w14:paraId="196312FB" w14:textId="77777777" w:rsidR="00F26A99" w:rsidRDefault="00F26A99" w:rsidP="00F26A99">
      <w:pPr>
        <w:pStyle w:val="NoSpacing"/>
        <w:spacing w:line="480" w:lineRule="auto"/>
        <w:rPr>
          <w:rFonts w:ascii="Times New Roman" w:eastAsia="Times New Roman" w:hAnsi="Times New Roman" w:cs="Times New Roman"/>
          <w:sz w:val="24"/>
          <w:szCs w:val="24"/>
        </w:rPr>
      </w:pPr>
      <w:r w:rsidRPr="00F44A12">
        <w:rPr>
          <w:rFonts w:ascii="Times New Roman" w:hAnsi="Times New Roman" w:cs="Times New Roman"/>
          <w:sz w:val="24"/>
          <w:szCs w:val="24"/>
        </w:rPr>
        <w:tab/>
      </w:r>
      <w:r w:rsidRPr="161C9381">
        <w:rPr>
          <w:rFonts w:ascii="Times New Roman" w:eastAsia="Times New Roman" w:hAnsi="Times New Roman" w:cs="Times New Roman"/>
          <w:sz w:val="24"/>
          <w:szCs w:val="24"/>
        </w:rPr>
        <w:t>Community partnerships are the lifeblood of any c</w:t>
      </w:r>
      <w:r>
        <w:rPr>
          <w:rFonts w:ascii="Times New Roman" w:eastAsia="Times New Roman" w:hAnsi="Times New Roman" w:cs="Times New Roman"/>
          <w:sz w:val="24"/>
          <w:szCs w:val="24"/>
        </w:rPr>
        <w:t xml:space="preserve">ommunity school since </w:t>
      </w:r>
      <w:r w:rsidRPr="161C9381">
        <w:rPr>
          <w:rFonts w:ascii="Times New Roman" w:eastAsia="Times New Roman" w:hAnsi="Times New Roman" w:cs="Times New Roman"/>
          <w:sz w:val="24"/>
          <w:szCs w:val="24"/>
        </w:rPr>
        <w:t>providing OST learning opportunities is a costly endeavor that many schools cannot afford (Dryfoos et al., 2005). A community school may establis</w:t>
      </w:r>
      <w:r>
        <w:rPr>
          <w:rFonts w:ascii="Times New Roman" w:eastAsia="Times New Roman" w:hAnsi="Times New Roman" w:cs="Times New Roman"/>
          <w:sz w:val="24"/>
          <w:szCs w:val="24"/>
        </w:rPr>
        <w:t>h</w:t>
      </w:r>
      <w:r w:rsidRPr="161C9381">
        <w:rPr>
          <w:rFonts w:ascii="Times New Roman" w:eastAsia="Times New Roman" w:hAnsi="Times New Roman" w:cs="Times New Roman"/>
          <w:sz w:val="24"/>
          <w:szCs w:val="24"/>
        </w:rPr>
        <w:t xml:space="preserve"> partnership</w:t>
      </w:r>
      <w:r>
        <w:rPr>
          <w:rFonts w:ascii="Times New Roman" w:eastAsia="Times New Roman" w:hAnsi="Times New Roman" w:cs="Times New Roman"/>
          <w:sz w:val="24"/>
          <w:szCs w:val="24"/>
        </w:rPr>
        <w:t>s with</w:t>
      </w:r>
      <w:r w:rsidRPr="161C9381">
        <w:rPr>
          <w:rFonts w:ascii="Times New Roman" w:eastAsia="Times New Roman" w:hAnsi="Times New Roman" w:cs="Times New Roman"/>
          <w:sz w:val="24"/>
          <w:szCs w:val="24"/>
        </w:rPr>
        <w:t xml:space="preserve"> outsid</w:t>
      </w:r>
      <w:r>
        <w:rPr>
          <w:rFonts w:ascii="Times New Roman" w:eastAsia="Times New Roman" w:hAnsi="Times New Roman" w:cs="Times New Roman"/>
          <w:sz w:val="24"/>
          <w:szCs w:val="24"/>
        </w:rPr>
        <w:t>e organizations like community businesses, non-profits, or faith-based groups</w:t>
      </w:r>
      <w:r w:rsidRPr="161C9381">
        <w:rPr>
          <w:rFonts w:ascii="Times New Roman" w:eastAsia="Times New Roman" w:hAnsi="Times New Roman" w:cs="Times New Roman"/>
          <w:sz w:val="24"/>
          <w:szCs w:val="24"/>
        </w:rPr>
        <w:t xml:space="preserve"> and invite them to come into the school to provide after school programming for students. Other examples of extracurricular clubs hosted by community partners include sports and activities clubs</w:t>
      </w:r>
      <w:r>
        <w:rPr>
          <w:rFonts w:ascii="Times New Roman" w:eastAsia="Times New Roman" w:hAnsi="Times New Roman" w:cs="Times New Roman"/>
          <w:sz w:val="24"/>
          <w:szCs w:val="24"/>
        </w:rPr>
        <w:t>;</w:t>
      </w:r>
      <w:r w:rsidRPr="161C9381">
        <w:rPr>
          <w:rFonts w:ascii="Times New Roman" w:eastAsia="Times New Roman" w:hAnsi="Times New Roman" w:cs="Times New Roman"/>
          <w:sz w:val="24"/>
          <w:szCs w:val="24"/>
        </w:rPr>
        <w:t xml:space="preserve"> Science, Technology, Engineering, and Math (STEM)-related clubs sponsored by STEM-focused community organizations</w:t>
      </w:r>
      <w:r>
        <w:rPr>
          <w:rFonts w:ascii="Times New Roman" w:eastAsia="Times New Roman" w:hAnsi="Times New Roman" w:cs="Times New Roman"/>
          <w:sz w:val="24"/>
          <w:szCs w:val="24"/>
        </w:rPr>
        <w:t>;</w:t>
      </w:r>
      <w:r w:rsidRPr="161C9381">
        <w:rPr>
          <w:rFonts w:ascii="Times New Roman" w:eastAsia="Times New Roman" w:hAnsi="Times New Roman" w:cs="Times New Roman"/>
          <w:sz w:val="24"/>
          <w:szCs w:val="24"/>
        </w:rPr>
        <w:t xml:space="preserve"> and clubs sponsored by </w:t>
      </w:r>
      <w:r w:rsidRPr="161C9381">
        <w:rPr>
          <w:rFonts w:ascii="Times New Roman" w:eastAsia="Times New Roman" w:hAnsi="Times New Roman" w:cs="Times New Roman"/>
          <w:sz w:val="24"/>
          <w:szCs w:val="24"/>
        </w:rPr>
        <w:lastRenderedPageBreak/>
        <w:t xml:space="preserve">community health departments. These extracurricular opportunities provide </w:t>
      </w:r>
      <w:r>
        <w:rPr>
          <w:rFonts w:ascii="Times New Roman" w:eastAsia="Times New Roman" w:hAnsi="Times New Roman" w:cs="Times New Roman"/>
          <w:sz w:val="24"/>
          <w:szCs w:val="24"/>
        </w:rPr>
        <w:t xml:space="preserve">students </w:t>
      </w:r>
      <w:r w:rsidRPr="161C9381">
        <w:rPr>
          <w:rFonts w:ascii="Times New Roman" w:eastAsia="Times New Roman" w:hAnsi="Times New Roman" w:cs="Times New Roman"/>
          <w:sz w:val="24"/>
          <w:szCs w:val="24"/>
        </w:rPr>
        <w:t>wit</w:t>
      </w:r>
      <w:r>
        <w:rPr>
          <w:rFonts w:ascii="Times New Roman" w:eastAsia="Times New Roman" w:hAnsi="Times New Roman" w:cs="Times New Roman"/>
          <w:sz w:val="24"/>
          <w:szCs w:val="24"/>
        </w:rPr>
        <w:t xml:space="preserve">h high-quality, no-cost programming </w:t>
      </w:r>
      <w:r w:rsidRPr="161C9381">
        <w:rPr>
          <w:rFonts w:ascii="Times New Roman" w:eastAsia="Times New Roman" w:hAnsi="Times New Roman" w:cs="Times New Roman"/>
          <w:sz w:val="24"/>
          <w:szCs w:val="24"/>
        </w:rPr>
        <w:t>without having to leave the safety of the community school building.</w:t>
      </w:r>
    </w:p>
    <w:p w14:paraId="08DBD75E" w14:textId="77777777" w:rsidR="00F26A99" w:rsidRPr="001F4B62" w:rsidRDefault="00F26A99" w:rsidP="00F26A99">
      <w:pPr>
        <w:pStyle w:val="NoSpacing"/>
        <w:spacing w:line="480" w:lineRule="auto"/>
        <w:ind w:firstLine="720"/>
        <w:rPr>
          <w:rFonts w:ascii="Times New Roman" w:eastAsia="Times New Roman" w:hAnsi="Times New Roman" w:cs="Times New Roman"/>
          <w:sz w:val="24"/>
          <w:szCs w:val="24"/>
        </w:rPr>
      </w:pPr>
      <w:r w:rsidRPr="007B0C86">
        <w:rPr>
          <w:rFonts w:ascii="Times New Roman" w:hAnsi="Times New Roman" w:cs="Times New Roman"/>
          <w:b/>
          <w:bCs/>
          <w:sz w:val="24"/>
          <w:szCs w:val="24"/>
        </w:rPr>
        <w:t>Program evaluation.</w:t>
      </w:r>
      <w:r w:rsidRPr="007B0C86">
        <w:rPr>
          <w:rFonts w:ascii="Times New Roman" w:eastAsia="Times New Roman" w:hAnsi="Times New Roman" w:cs="Times New Roman"/>
          <w:b/>
          <w:bCs/>
          <w:sz w:val="32"/>
          <w:szCs w:val="32"/>
        </w:rPr>
        <w:t xml:space="preserve"> </w:t>
      </w:r>
      <w:r>
        <w:rPr>
          <w:rFonts w:ascii="Times New Roman" w:eastAsia="Times New Roman" w:hAnsi="Times New Roman" w:cs="Times New Roman"/>
          <w:sz w:val="24"/>
          <w:szCs w:val="24"/>
        </w:rPr>
        <w:t>Program evaluation is important in ensuring that an OST program is achieving the goals that it sets out to achieve (Patton, 2012). Goals set at the beginning of programming should be SMART (specific, measurable, achievable, relevant, and time bound) in nature and guide the program implementation from start to finish. Periodic observations help to ensure that the program stays goal-oriented and does not drift from the program goals. Ensuring that program goals are outcome-focused is important, as goals can sometimes be too broad, ambitious, or unmeasurable. For this reason, discussing goals at the onset of programming enables program providers and evaluators to have a common understanding of the student outcomes that should be achieved by the end of programming as well as the program activities that support those outcomes.</w:t>
      </w:r>
    </w:p>
    <w:p w14:paraId="74E1DCC1" w14:textId="77777777" w:rsidR="00F26A99" w:rsidRPr="00D361F3" w:rsidRDefault="00F26A99" w:rsidP="00D361F3">
      <w:pPr>
        <w:pStyle w:val="Heading2"/>
        <w:rPr>
          <w:rFonts w:eastAsia="Times New Roman"/>
          <w:b/>
          <w:bCs/>
          <w:sz w:val="24"/>
          <w:szCs w:val="24"/>
        </w:rPr>
      </w:pPr>
      <w:bookmarkStart w:id="120" w:name="_Toc13571848"/>
      <w:r w:rsidRPr="00D361F3">
        <w:rPr>
          <w:rFonts w:eastAsia="Times New Roman"/>
          <w:b/>
          <w:bCs/>
          <w:sz w:val="24"/>
          <w:szCs w:val="24"/>
        </w:rPr>
        <w:t>Attitudes Toward STEM</w:t>
      </w:r>
      <w:bookmarkEnd w:id="120"/>
    </w:p>
    <w:p w14:paraId="17DECD61" w14:textId="77777777" w:rsidR="00F26A99" w:rsidRPr="00BA779D" w:rsidRDefault="00F26A99" w:rsidP="00F26A99">
      <w:pPr>
        <w:pStyle w:val="NoSpacing"/>
        <w:spacing w:line="480" w:lineRule="auto"/>
        <w:rPr>
          <w:rFonts w:ascii="Times New Roman" w:eastAsia="Times New Roman" w:hAnsi="Times New Roman" w:cs="Times New Roman"/>
          <w:sz w:val="24"/>
          <w:szCs w:val="24"/>
        </w:rPr>
      </w:pPr>
      <w:r w:rsidRPr="00F44A12">
        <w:rPr>
          <w:rFonts w:ascii="Times New Roman" w:hAnsi="Times New Roman" w:cs="Times New Roman"/>
          <w:b/>
          <w:sz w:val="24"/>
          <w:szCs w:val="24"/>
        </w:rPr>
        <w:tab/>
      </w:r>
      <w:r>
        <w:rPr>
          <w:rFonts w:ascii="Times New Roman" w:eastAsia="Times New Roman" w:hAnsi="Times New Roman" w:cs="Times New Roman"/>
          <w:sz w:val="24"/>
          <w:szCs w:val="24"/>
        </w:rPr>
        <w:t xml:space="preserve">A prominent metaphor to describe students’ attitudes and participation in STEM subjects is the STEM </w:t>
      </w:r>
      <w:r>
        <w:rPr>
          <w:rFonts w:ascii="Times New Roman" w:eastAsia="Times New Roman" w:hAnsi="Times New Roman" w:cs="Times New Roman"/>
          <w:i/>
          <w:sz w:val="24"/>
          <w:szCs w:val="24"/>
        </w:rPr>
        <w:t>pipeline</w:t>
      </w:r>
      <w:r>
        <w:rPr>
          <w:rFonts w:ascii="Times New Roman" w:eastAsia="Times New Roman" w:hAnsi="Times New Roman" w:cs="Times New Roman"/>
          <w:sz w:val="24"/>
          <w:szCs w:val="24"/>
        </w:rPr>
        <w:t xml:space="preserve"> (Lyon et al., 2012). This pipeline begins in early childhood as students become interested in problem solving and engaging with the world around them. Those who are provided with continued experiences to experiment and explore in STEM areas are likely to seek other opportunities to continue their exploration. The more experience and practice students have working with STEM content, the more motivated and engaged they become in STEM learning. By middle school, the years in which students have more decision-making power about the courses that they take, students </w:t>
      </w:r>
      <w:r>
        <w:rPr>
          <w:rFonts w:ascii="Times New Roman" w:eastAsia="Times New Roman" w:hAnsi="Times New Roman" w:cs="Times New Roman"/>
          <w:sz w:val="24"/>
          <w:szCs w:val="24"/>
        </w:rPr>
        <w:lastRenderedPageBreak/>
        <w:t xml:space="preserve">need to have developed an interest in STEM or they risk exiting the STEM pipeline. Parents and teachers can support positive attitudes toward STEM through their encouragement, positive messaging, and the provision of frequent opportunities to engage in inquiry and explorative learning. </w:t>
      </w:r>
    </w:p>
    <w:p w14:paraId="5979C00E" w14:textId="77777777" w:rsidR="00F26A99" w:rsidRDefault="00F26A99" w:rsidP="00F26A99">
      <w:pPr>
        <w:pStyle w:val="NoSpacing"/>
        <w:spacing w:line="480" w:lineRule="auto"/>
        <w:ind w:firstLine="720"/>
        <w:rPr>
          <w:rFonts w:ascii="Times New Roman" w:eastAsia="Times New Roman" w:hAnsi="Times New Roman" w:cs="Times New Roman"/>
          <w:sz w:val="24"/>
          <w:szCs w:val="24"/>
        </w:rPr>
      </w:pPr>
      <w:r w:rsidRPr="007B0C86">
        <w:rPr>
          <w:rFonts w:ascii="Times New Roman" w:hAnsi="Times New Roman" w:cs="Times New Roman"/>
          <w:b/>
          <w:bCs/>
          <w:sz w:val="24"/>
          <w:szCs w:val="24"/>
        </w:rPr>
        <w:t>Student attitudes toward STEM.</w:t>
      </w:r>
      <w:r w:rsidRPr="007B0C86">
        <w:rPr>
          <w:rFonts w:ascii="Times New Roman" w:eastAsia="Times New Roman" w:hAnsi="Times New Roman" w:cs="Times New Roman"/>
          <w:b/>
          <w:sz w:val="32"/>
          <w:szCs w:val="32"/>
        </w:rPr>
        <w:t xml:space="preserve"> </w:t>
      </w:r>
      <w:r w:rsidRPr="161C9381">
        <w:rPr>
          <w:rFonts w:ascii="Times New Roman" w:eastAsia="Times New Roman" w:hAnsi="Times New Roman" w:cs="Times New Roman"/>
          <w:sz w:val="24"/>
          <w:szCs w:val="24"/>
        </w:rPr>
        <w:t xml:space="preserve">Unfried et al. (2015) define STEM attitudes in terms of self-efficacy and expectancy-value beliefs. Self-efficacy is the perception of influence that an individual has over her situation (Bandura, 1986). High self-efficacy occurs when a person feels that she has the capability to accomplish a goal, win a game, or create a masterpiece. High self-efficacy is associated with positive academic outcomes especially in the areas of math and science (Scott &amp; Mallinckrodt, 2005; Wang, 2013). The second component implicit in STEM attitudes is expectancy-value beliefs. Expectancy-value beliefs are connected to goal-setting potentials. Those with high expectancy-value understand the steps necessary to achieve their goals. They modify their behaviors to maximize the likelihood of goal attainment (Eccles &amp; Wingfield, 2002). Expectancy-value beliefs are associated with long-term academic persistence (Fan, 2011). This two-pronged conception </w:t>
      </w:r>
      <w:r>
        <w:rPr>
          <w:rFonts w:ascii="Times New Roman" w:eastAsia="Times New Roman" w:hAnsi="Times New Roman" w:cs="Times New Roman"/>
          <w:sz w:val="24"/>
          <w:szCs w:val="24"/>
        </w:rPr>
        <w:t xml:space="preserve">of STEM attitude </w:t>
      </w:r>
      <w:r w:rsidRPr="161C9381">
        <w:rPr>
          <w:rFonts w:ascii="Times New Roman" w:eastAsia="Times New Roman" w:hAnsi="Times New Roman" w:cs="Times New Roman"/>
          <w:sz w:val="24"/>
          <w:szCs w:val="24"/>
        </w:rPr>
        <w:t xml:space="preserve">provides an important outcome to measure in the provision of OST STEM programs. In terms of future involvement and commitment to STEM careers, this </w:t>
      </w:r>
      <w:r>
        <w:rPr>
          <w:rFonts w:ascii="Times New Roman" w:eastAsia="Times New Roman" w:hAnsi="Times New Roman" w:cs="Times New Roman"/>
          <w:sz w:val="24"/>
          <w:szCs w:val="24"/>
        </w:rPr>
        <w:t xml:space="preserve">attitudinal </w:t>
      </w:r>
      <w:r w:rsidRPr="161C9381">
        <w:rPr>
          <w:rFonts w:ascii="Times New Roman" w:eastAsia="Times New Roman" w:hAnsi="Times New Roman" w:cs="Times New Roman"/>
          <w:sz w:val="24"/>
          <w:szCs w:val="24"/>
        </w:rPr>
        <w:t xml:space="preserve">outcome is a much more powerful indicator of program success than student academic scores, which are susceptible to many outside influences (Wilkerson &amp; Haden, 2014).  </w:t>
      </w:r>
    </w:p>
    <w:p w14:paraId="2EC9AD4F" w14:textId="77777777" w:rsidR="00F26A99" w:rsidRPr="00DA36F8" w:rsidRDefault="00F26A99" w:rsidP="00F26A99">
      <w:pPr>
        <w:pStyle w:val="NoSpacing"/>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7B0C86">
        <w:rPr>
          <w:rFonts w:ascii="Times New Roman" w:hAnsi="Times New Roman" w:cs="Times New Roman"/>
          <w:b/>
          <w:bCs/>
          <w:sz w:val="24"/>
          <w:szCs w:val="24"/>
        </w:rPr>
        <w:t>Parent and teacher attitudes toward STEM.</w:t>
      </w:r>
      <w:r w:rsidRPr="007B0C86">
        <w:rPr>
          <w:rFonts w:ascii="Times New Roman" w:eastAsia="Times New Roman" w:hAnsi="Times New Roman" w:cs="Times New Roman"/>
          <w:b/>
          <w:sz w:val="32"/>
          <w:szCs w:val="32"/>
        </w:rPr>
        <w:t xml:space="preserve"> </w:t>
      </w:r>
      <w:r>
        <w:rPr>
          <w:rFonts w:ascii="Times New Roman" w:eastAsia="Times New Roman" w:hAnsi="Times New Roman" w:cs="Times New Roman"/>
          <w:sz w:val="24"/>
          <w:szCs w:val="24"/>
        </w:rPr>
        <w:t xml:space="preserve">Relationships with supportive caregivers enhance students’ learning (Lyon et al., 2012). Parents and teachers who are passionate about helping their children become interested in STEM speak positively </w:t>
      </w:r>
      <w:r>
        <w:rPr>
          <w:rFonts w:ascii="Times New Roman" w:eastAsia="Times New Roman" w:hAnsi="Times New Roman" w:cs="Times New Roman"/>
          <w:sz w:val="24"/>
          <w:szCs w:val="24"/>
        </w:rPr>
        <w:lastRenderedPageBreak/>
        <w:t>about STEM activities and they encourage children to think critically, problem solve, and engage in opportunities that will expand their 21</w:t>
      </w:r>
      <w:r w:rsidRPr="00DA36F8">
        <w:rPr>
          <w:rFonts w:ascii="Times New Roman" w:eastAsia="Times New Roman" w:hAnsi="Times New Roman" w:cs="Times New Roman"/>
          <w:sz w:val="24"/>
          <w:szCs w:val="24"/>
          <w:vertAlign w:val="superscript"/>
        </w:rPr>
        <w:t>st</w:t>
      </w:r>
      <w:r>
        <w:rPr>
          <w:rFonts w:ascii="Times New Roman" w:eastAsia="Times New Roman" w:hAnsi="Times New Roman" w:cs="Times New Roman"/>
          <w:sz w:val="24"/>
          <w:szCs w:val="24"/>
        </w:rPr>
        <w:t xml:space="preserve"> century skills (McClure et al., 2017). Teachers and parents also serve as models for their students, demonstrating the ways that STEM can be used on a regular basis to meet a variety of needs. Through positivity, modeling, and encouragement, parents support the formation of positive STEM attitudes and self-efficacy related to STEM tasks.</w:t>
      </w:r>
    </w:p>
    <w:p w14:paraId="0A0A6979" w14:textId="77777777" w:rsidR="00F26A99" w:rsidRDefault="00F26A99" w:rsidP="00F26A99">
      <w:pPr>
        <w:pStyle w:val="NoSpacing"/>
        <w:tabs>
          <w:tab w:val="left" w:pos="902"/>
        </w:tabs>
        <w:spacing w:line="480" w:lineRule="auto"/>
        <w:rPr>
          <w:rFonts w:ascii="Times New Roman" w:hAnsi="Times New Roman" w:cs="Times New Roman"/>
          <w:sz w:val="24"/>
          <w:szCs w:val="24"/>
        </w:rPr>
      </w:pPr>
      <w:r>
        <w:rPr>
          <w:rFonts w:ascii="Times New Roman" w:eastAsia="Times New Roman" w:hAnsi="Times New Roman" w:cs="Times New Roman"/>
          <w:sz w:val="24"/>
          <w:szCs w:val="24"/>
        </w:rPr>
        <w:tab/>
      </w:r>
      <w:r>
        <w:rPr>
          <w:rFonts w:ascii="Times New Roman" w:hAnsi="Times New Roman" w:cs="Times New Roman"/>
          <w:sz w:val="24"/>
          <w:szCs w:val="24"/>
        </w:rPr>
        <w:t>Bandura defines self-efficacy as “beliefs in one’s capabilities to organize and execute the courses of action required to produce given attainments” (Bandura, 1997, p. 31). A child can have a thousand different skillsets, but each of them is useless if there is not the belief that those skills can be used to accomplish goals or achieve certain outcomes. Students with high self-efficacy know that they have the capacity and ability to achieve their goals.</w:t>
      </w: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Students develop self-efficacy as they successfully accomplish new and previously difficult tasks and as they observe the success or failure of their peers attempting new tasks (Bandura, 2006). Opportunities to try, fail, and succeed are important for self-efficacy development and are supported both at home and in the classroom. </w:t>
      </w:r>
    </w:p>
    <w:p w14:paraId="4C7CFC28" w14:textId="77777777" w:rsidR="00F26A99" w:rsidRPr="00177540" w:rsidRDefault="00F26A99" w:rsidP="00F26A99">
      <w:pPr>
        <w:pStyle w:val="NoSpacing"/>
        <w:tabs>
          <w:tab w:val="left" w:pos="902"/>
        </w:tabs>
        <w:spacing w:line="480" w:lineRule="auto"/>
        <w:rPr>
          <w:rFonts w:ascii="Times New Roman" w:eastAsia="Times New Roman" w:hAnsi="Times New Roman" w:cs="Times New Roman"/>
          <w:sz w:val="24"/>
          <w:szCs w:val="24"/>
        </w:rPr>
      </w:pPr>
      <w:r>
        <w:rPr>
          <w:rFonts w:ascii="Times New Roman" w:hAnsi="Times New Roman" w:cs="Times New Roman"/>
          <w:sz w:val="24"/>
          <w:szCs w:val="24"/>
        </w:rPr>
        <w:tab/>
        <w:t>When students persist through failures and eventually reach success, their beliefs about their own self-efficacy are bolstered (</w:t>
      </w:r>
      <w:r w:rsidRPr="00902767">
        <w:rPr>
          <w:rFonts w:ascii="Times New Roman" w:hAnsi="Times New Roman" w:cs="Times New Roman"/>
          <w:sz w:val="24"/>
          <w:szCs w:val="24"/>
        </w:rPr>
        <w:t xml:space="preserve">Unfried </w:t>
      </w:r>
      <w:r>
        <w:rPr>
          <w:rFonts w:ascii="Times New Roman" w:hAnsi="Times New Roman" w:cs="Times New Roman"/>
          <w:sz w:val="24"/>
          <w:szCs w:val="24"/>
        </w:rPr>
        <w:t>et al.,</w:t>
      </w:r>
      <w:r w:rsidRPr="00902767">
        <w:rPr>
          <w:rFonts w:ascii="Times New Roman" w:hAnsi="Times New Roman" w:cs="Times New Roman"/>
          <w:sz w:val="24"/>
          <w:szCs w:val="24"/>
        </w:rPr>
        <w:t xml:space="preserve"> 2015</w:t>
      </w:r>
      <w:r>
        <w:rPr>
          <w:rFonts w:ascii="Times New Roman" w:hAnsi="Times New Roman" w:cs="Times New Roman"/>
          <w:sz w:val="24"/>
          <w:szCs w:val="24"/>
        </w:rPr>
        <w:t xml:space="preserve">). Learning experiences that involve persistence, collaboration, and problem solving can support the development of self-efficacy beliefs. Additionally, self-efficacy can be supported by trusted others (parents and teachers) who encourage a child that she can achieve a desired outcome (Bandura, 1997). In the classroom, this adult and peer support is critical in fostering a collective sense of self-efficacy. </w:t>
      </w:r>
    </w:p>
    <w:p w14:paraId="71E26305" w14:textId="77777777" w:rsidR="00F26A99" w:rsidRPr="00D361F3" w:rsidRDefault="00F26A99" w:rsidP="00D361F3">
      <w:pPr>
        <w:pStyle w:val="Heading2"/>
        <w:rPr>
          <w:rFonts w:eastAsia="Times New Roman"/>
          <w:b/>
          <w:bCs/>
          <w:sz w:val="24"/>
          <w:szCs w:val="24"/>
        </w:rPr>
      </w:pPr>
      <w:bookmarkStart w:id="121" w:name="_Toc13571849"/>
      <w:r w:rsidRPr="00D361F3">
        <w:rPr>
          <w:rFonts w:eastAsia="Times New Roman"/>
          <w:b/>
          <w:bCs/>
          <w:sz w:val="24"/>
          <w:szCs w:val="24"/>
        </w:rPr>
        <w:lastRenderedPageBreak/>
        <w:t>21</w:t>
      </w:r>
      <w:r w:rsidRPr="00D361F3">
        <w:rPr>
          <w:rFonts w:eastAsia="Times New Roman"/>
          <w:b/>
          <w:bCs/>
          <w:sz w:val="24"/>
          <w:szCs w:val="24"/>
          <w:vertAlign w:val="superscript"/>
        </w:rPr>
        <w:t>st</w:t>
      </w:r>
      <w:r w:rsidRPr="00D361F3">
        <w:rPr>
          <w:rFonts w:eastAsia="Times New Roman"/>
          <w:b/>
          <w:bCs/>
          <w:sz w:val="24"/>
          <w:szCs w:val="24"/>
        </w:rPr>
        <w:t xml:space="preserve"> Century Skills</w:t>
      </w:r>
      <w:bookmarkEnd w:id="121"/>
    </w:p>
    <w:p w14:paraId="14FDA484" w14:textId="73F6B00B" w:rsidR="00F26A99" w:rsidRPr="00F44A12" w:rsidRDefault="00F26A99" w:rsidP="00F26A99">
      <w:pPr>
        <w:pStyle w:val="NoSpacing"/>
        <w:spacing w:line="480" w:lineRule="auto"/>
        <w:rPr>
          <w:rFonts w:ascii="Times New Roman" w:eastAsia="Times New Roman" w:hAnsi="Times New Roman" w:cs="Times New Roman"/>
          <w:sz w:val="24"/>
          <w:szCs w:val="24"/>
        </w:rPr>
      </w:pPr>
      <w:r w:rsidRPr="00F44A12">
        <w:rPr>
          <w:rFonts w:ascii="Times New Roman" w:hAnsi="Times New Roman" w:cs="Times New Roman"/>
          <w:b/>
          <w:sz w:val="24"/>
          <w:szCs w:val="24"/>
        </w:rPr>
        <w:tab/>
      </w:r>
      <w:r w:rsidRPr="161C9381">
        <w:rPr>
          <w:rFonts w:ascii="Times New Roman" w:eastAsia="Times New Roman" w:hAnsi="Times New Roman" w:cs="Times New Roman"/>
          <w:sz w:val="24"/>
          <w:szCs w:val="24"/>
        </w:rPr>
        <w:t>Over the past decade, 21</w:t>
      </w:r>
      <w:r w:rsidRPr="161C9381">
        <w:rPr>
          <w:rFonts w:ascii="Times New Roman" w:eastAsia="Times New Roman" w:hAnsi="Times New Roman" w:cs="Times New Roman"/>
          <w:sz w:val="24"/>
          <w:szCs w:val="24"/>
          <w:vertAlign w:val="superscript"/>
        </w:rPr>
        <w:t>st</w:t>
      </w:r>
      <w:r w:rsidRPr="161C9381">
        <w:rPr>
          <w:rFonts w:ascii="Times New Roman" w:eastAsia="Times New Roman" w:hAnsi="Times New Roman" w:cs="Times New Roman"/>
          <w:sz w:val="24"/>
          <w:szCs w:val="24"/>
        </w:rPr>
        <w:t xml:space="preserve"> century skills have become a primary focus of policy makers, educators, and professionals in STEM fields (National Research Council, 2010; Partnership for 21</w:t>
      </w:r>
      <w:r w:rsidRPr="161C9381">
        <w:rPr>
          <w:rFonts w:ascii="Times New Roman" w:eastAsia="Times New Roman" w:hAnsi="Times New Roman" w:cs="Times New Roman"/>
          <w:sz w:val="24"/>
          <w:szCs w:val="24"/>
          <w:vertAlign w:val="superscript"/>
        </w:rPr>
        <w:t>st</w:t>
      </w:r>
      <w:r w:rsidRPr="161C9381">
        <w:rPr>
          <w:rFonts w:ascii="Times New Roman" w:eastAsia="Times New Roman" w:hAnsi="Times New Roman" w:cs="Times New Roman"/>
          <w:sz w:val="24"/>
          <w:szCs w:val="24"/>
        </w:rPr>
        <w:t xml:space="preserve"> Century Skills [</w:t>
      </w:r>
      <w:r>
        <w:rPr>
          <w:rFonts w:ascii="Times New Roman" w:eastAsia="Times New Roman" w:hAnsi="Times New Roman" w:cs="Times New Roman"/>
          <w:sz w:val="24"/>
          <w:szCs w:val="24"/>
        </w:rPr>
        <w:t>P21</w:t>
      </w:r>
      <w:r w:rsidRPr="161C9381">
        <w:rPr>
          <w:rFonts w:ascii="Times New Roman" w:eastAsia="Times New Roman" w:hAnsi="Times New Roman" w:cs="Times New Roman"/>
          <w:sz w:val="24"/>
          <w:szCs w:val="24"/>
        </w:rPr>
        <w:t>], 2004; PCAST, 2010). 21</w:t>
      </w:r>
      <w:r w:rsidRPr="161C9381">
        <w:rPr>
          <w:rFonts w:ascii="Times New Roman" w:eastAsia="Times New Roman" w:hAnsi="Times New Roman" w:cs="Times New Roman"/>
          <w:sz w:val="24"/>
          <w:szCs w:val="24"/>
          <w:vertAlign w:val="superscript"/>
        </w:rPr>
        <w:t>st</w:t>
      </w:r>
      <w:r w:rsidRPr="161C9381">
        <w:rPr>
          <w:rFonts w:ascii="Times New Roman" w:eastAsia="Times New Roman" w:hAnsi="Times New Roman" w:cs="Times New Roman"/>
          <w:sz w:val="24"/>
          <w:szCs w:val="24"/>
        </w:rPr>
        <w:t xml:space="preserve"> century skills include a set of dispositions and outcomes that promote students’ </w:t>
      </w:r>
      <w:r w:rsidR="00C7018C" w:rsidRPr="161C9381">
        <w:rPr>
          <w:rFonts w:ascii="Times New Roman" w:eastAsia="Times New Roman" w:hAnsi="Times New Roman" w:cs="Times New Roman"/>
          <w:sz w:val="24"/>
          <w:szCs w:val="24"/>
        </w:rPr>
        <w:t>long-term</w:t>
      </w:r>
      <w:r w:rsidRPr="161C9381">
        <w:rPr>
          <w:rFonts w:ascii="Times New Roman" w:eastAsia="Times New Roman" w:hAnsi="Times New Roman" w:cs="Times New Roman"/>
          <w:sz w:val="24"/>
          <w:szCs w:val="24"/>
        </w:rPr>
        <w:t xml:space="preserve"> interest and participation in STEM fields and careers (Unfried et al., 2015). These skills include creativity, innovation, critical thinking, problem solving, communication, collaboration, environmental literacy, and self-management skills (</w:t>
      </w:r>
      <w:r>
        <w:rPr>
          <w:rFonts w:ascii="Times New Roman" w:eastAsia="Times New Roman" w:hAnsi="Times New Roman" w:cs="Times New Roman"/>
          <w:sz w:val="24"/>
          <w:szCs w:val="24"/>
        </w:rPr>
        <w:t>P21</w:t>
      </w:r>
      <w:r w:rsidRPr="161C9381">
        <w:rPr>
          <w:rFonts w:ascii="Times New Roman" w:eastAsia="Times New Roman" w:hAnsi="Times New Roman" w:cs="Times New Roman"/>
          <w:sz w:val="24"/>
          <w:szCs w:val="24"/>
        </w:rPr>
        <w:t xml:space="preserve">, 2004). </w:t>
      </w:r>
      <w:r w:rsidR="00C7018C" w:rsidRPr="161C9381">
        <w:rPr>
          <w:rFonts w:ascii="Times New Roman" w:eastAsia="Times New Roman" w:hAnsi="Times New Roman" w:cs="Times New Roman"/>
          <w:sz w:val="24"/>
          <w:szCs w:val="24"/>
        </w:rPr>
        <w:t>All</w:t>
      </w:r>
      <w:r w:rsidRPr="161C9381">
        <w:rPr>
          <w:rFonts w:ascii="Times New Roman" w:eastAsia="Times New Roman" w:hAnsi="Times New Roman" w:cs="Times New Roman"/>
          <w:sz w:val="24"/>
          <w:szCs w:val="24"/>
        </w:rPr>
        <w:t xml:space="preserve"> the aforementioned skills are considered necessary for success in innovative 21</w:t>
      </w:r>
      <w:r w:rsidRPr="161C9381">
        <w:rPr>
          <w:rFonts w:ascii="Times New Roman" w:eastAsia="Times New Roman" w:hAnsi="Times New Roman" w:cs="Times New Roman"/>
          <w:sz w:val="24"/>
          <w:szCs w:val="24"/>
          <w:vertAlign w:val="superscript"/>
        </w:rPr>
        <w:t>st</w:t>
      </w:r>
      <w:r w:rsidRPr="161C9381">
        <w:rPr>
          <w:rFonts w:ascii="Times New Roman" w:eastAsia="Times New Roman" w:hAnsi="Times New Roman" w:cs="Times New Roman"/>
          <w:sz w:val="24"/>
          <w:szCs w:val="24"/>
        </w:rPr>
        <w:t xml:space="preserve"> century professions. The change in students’ perceived development of 21</w:t>
      </w:r>
      <w:r w:rsidRPr="161C9381">
        <w:rPr>
          <w:rFonts w:ascii="Times New Roman" w:eastAsia="Times New Roman" w:hAnsi="Times New Roman" w:cs="Times New Roman"/>
          <w:sz w:val="24"/>
          <w:szCs w:val="24"/>
          <w:vertAlign w:val="superscript"/>
        </w:rPr>
        <w:t>st</w:t>
      </w:r>
      <w:r w:rsidRPr="161C9381">
        <w:rPr>
          <w:rFonts w:ascii="Times New Roman" w:eastAsia="Times New Roman" w:hAnsi="Times New Roman" w:cs="Times New Roman"/>
          <w:sz w:val="24"/>
          <w:szCs w:val="24"/>
        </w:rPr>
        <w:t xml:space="preserve"> century skills over the span of the study will serve as a second STEM OST program outcome in addition to changes in attitudes toward STEM. </w:t>
      </w:r>
    </w:p>
    <w:p w14:paraId="619D0C6E" w14:textId="77777777" w:rsidR="00F26A99" w:rsidRPr="00D361F3" w:rsidRDefault="00F26A99" w:rsidP="00D361F3">
      <w:pPr>
        <w:pStyle w:val="Heading2"/>
        <w:rPr>
          <w:rFonts w:eastAsia="Times New Roman"/>
          <w:b/>
          <w:bCs/>
          <w:sz w:val="24"/>
          <w:szCs w:val="24"/>
        </w:rPr>
      </w:pPr>
      <w:bookmarkStart w:id="122" w:name="_Toc13571850"/>
      <w:r w:rsidRPr="00D361F3">
        <w:rPr>
          <w:rFonts w:eastAsia="Times New Roman"/>
          <w:b/>
          <w:bCs/>
          <w:sz w:val="24"/>
          <w:szCs w:val="24"/>
        </w:rPr>
        <w:t>STEM Standards</w:t>
      </w:r>
      <w:bookmarkEnd w:id="122"/>
    </w:p>
    <w:p w14:paraId="60F2C5CE" w14:textId="77777777" w:rsidR="00F26A99" w:rsidRPr="00F44A12" w:rsidRDefault="00F26A99" w:rsidP="00F26A99">
      <w:pPr>
        <w:pStyle w:val="NoSpacing"/>
        <w:spacing w:line="480" w:lineRule="auto"/>
        <w:ind w:firstLine="720"/>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 xml:space="preserve">In 2013, the National Next Generation Science Standards were developed as a collaboration between the National Research Council, the National Science Teachers Association, the American Association for the Advancement of Science, and Achieve (NGSS, 2013). The release of the standards was a product of a national emphasis on STEM preparation for students. The standards, which were developed for K-12 students in accepting states, present science concepts in three of the following dimensions: practices of scientists and engineers, disciplinary core ideas, and </w:t>
      </w:r>
      <w:r>
        <w:rPr>
          <w:rFonts w:ascii="Times New Roman" w:eastAsia="Times New Roman" w:hAnsi="Times New Roman" w:cs="Times New Roman"/>
          <w:sz w:val="24"/>
          <w:szCs w:val="24"/>
        </w:rPr>
        <w:t>crosscutting concepts.</w:t>
      </w:r>
      <w:r w:rsidRPr="161C9381">
        <w:rPr>
          <w:rFonts w:ascii="Times New Roman" w:eastAsia="Times New Roman" w:hAnsi="Times New Roman" w:cs="Times New Roman"/>
          <w:sz w:val="24"/>
          <w:szCs w:val="24"/>
        </w:rPr>
        <w:t xml:space="preserve"> Each standard includes a performance expectation that integrates the three science dimensions. Performance expectations are organized in four science domains of physical</w:t>
      </w:r>
      <w:r>
        <w:rPr>
          <w:rFonts w:ascii="Times New Roman" w:eastAsia="Times New Roman" w:hAnsi="Times New Roman" w:cs="Times New Roman"/>
          <w:sz w:val="24"/>
          <w:szCs w:val="24"/>
        </w:rPr>
        <w:t>;</w:t>
      </w:r>
      <w:r w:rsidRPr="161C9381">
        <w:rPr>
          <w:rFonts w:ascii="Times New Roman" w:eastAsia="Times New Roman" w:hAnsi="Times New Roman" w:cs="Times New Roman"/>
          <w:sz w:val="24"/>
          <w:szCs w:val="24"/>
        </w:rPr>
        <w:t xml:space="preserve"> li</w:t>
      </w:r>
      <w:r>
        <w:rPr>
          <w:rFonts w:ascii="Times New Roman" w:eastAsia="Times New Roman" w:hAnsi="Times New Roman" w:cs="Times New Roman"/>
          <w:sz w:val="24"/>
          <w:szCs w:val="24"/>
        </w:rPr>
        <w:t>fe; earth and space science; as well as</w:t>
      </w:r>
      <w:r w:rsidRPr="161C9381">
        <w:rPr>
          <w:rFonts w:ascii="Times New Roman" w:eastAsia="Times New Roman" w:hAnsi="Times New Roman" w:cs="Times New Roman"/>
          <w:sz w:val="24"/>
          <w:szCs w:val="24"/>
        </w:rPr>
        <w:t xml:space="preserve"> engineering, technology, and applications of </w:t>
      </w:r>
      <w:r w:rsidRPr="161C9381">
        <w:rPr>
          <w:rFonts w:ascii="Times New Roman" w:eastAsia="Times New Roman" w:hAnsi="Times New Roman" w:cs="Times New Roman"/>
          <w:sz w:val="24"/>
          <w:szCs w:val="24"/>
        </w:rPr>
        <w:lastRenderedPageBreak/>
        <w:t>science. The NGSS standards are considerate of all domains of STEM, even though they are identified predominantly as Science standards. The standards, which serve as instructional guides for curriculum during the school day, inform the development of</w:t>
      </w:r>
      <w:r>
        <w:rPr>
          <w:rFonts w:ascii="Times New Roman" w:eastAsia="Times New Roman" w:hAnsi="Times New Roman" w:cs="Times New Roman"/>
          <w:sz w:val="24"/>
          <w:szCs w:val="24"/>
        </w:rPr>
        <w:t xml:space="preserve"> high-quality</w:t>
      </w:r>
      <w:r w:rsidRPr="161C9381">
        <w:rPr>
          <w:rFonts w:ascii="Times New Roman" w:eastAsia="Times New Roman" w:hAnsi="Times New Roman" w:cs="Times New Roman"/>
          <w:sz w:val="24"/>
          <w:szCs w:val="24"/>
        </w:rPr>
        <w:t xml:space="preserve"> OST program STEM sessions.</w:t>
      </w:r>
    </w:p>
    <w:p w14:paraId="5C9B549D" w14:textId="77777777" w:rsidR="00F26A99" w:rsidRPr="00D361F3" w:rsidRDefault="00F26A99" w:rsidP="00D361F3">
      <w:pPr>
        <w:pStyle w:val="Heading2"/>
        <w:rPr>
          <w:rFonts w:eastAsia="Times New Roman"/>
          <w:b/>
          <w:bCs/>
          <w:sz w:val="24"/>
          <w:szCs w:val="24"/>
        </w:rPr>
      </w:pPr>
      <w:bookmarkStart w:id="123" w:name="_Toc13571851"/>
      <w:r w:rsidRPr="00D361F3">
        <w:rPr>
          <w:rFonts w:eastAsia="Times New Roman"/>
          <w:b/>
          <w:bCs/>
          <w:sz w:val="24"/>
          <w:szCs w:val="24"/>
        </w:rPr>
        <w:t>STEM Instruction</w:t>
      </w:r>
      <w:bookmarkEnd w:id="123"/>
    </w:p>
    <w:p w14:paraId="4E09F0A3" w14:textId="77777777" w:rsidR="00F26A99" w:rsidRPr="00F44A12" w:rsidRDefault="00F26A99" w:rsidP="00F26A99">
      <w:pPr>
        <w:pStyle w:val="NoSpacing"/>
        <w:spacing w:line="480" w:lineRule="auto"/>
        <w:rPr>
          <w:rFonts w:ascii="Times New Roman" w:eastAsia="Times New Roman" w:hAnsi="Times New Roman" w:cs="Times New Roman"/>
          <w:sz w:val="24"/>
          <w:szCs w:val="24"/>
        </w:rPr>
      </w:pPr>
      <w:r w:rsidRPr="00F44A12">
        <w:rPr>
          <w:rFonts w:ascii="Times New Roman" w:hAnsi="Times New Roman" w:cs="Times New Roman"/>
          <w:b/>
          <w:sz w:val="24"/>
          <w:szCs w:val="24"/>
        </w:rPr>
        <w:tab/>
      </w:r>
      <w:r w:rsidRPr="161C9381">
        <w:rPr>
          <w:rFonts w:ascii="Times New Roman" w:eastAsia="Times New Roman" w:hAnsi="Times New Roman" w:cs="Times New Roman"/>
          <w:sz w:val="24"/>
          <w:szCs w:val="24"/>
        </w:rPr>
        <w:t xml:space="preserve">Effective STEM instruction is problem-based, interdisciplinary, multidisciplinary, and transdisciplinary (Popa &amp; Ciascai, 2017). Learning emerges when a child employs his knowledge in each of the STEM areas to solve problems. For example, when faced with the task of using a collection of materials to build a Rube Goldberg machine, a second grader will have to use what he knows of engineering design, the science related to gravity and motion, the geometric properties and measurement of angles and timing, and the language required to communicate </w:t>
      </w:r>
      <w:r>
        <w:rPr>
          <w:rFonts w:ascii="Times New Roman" w:eastAsia="Times New Roman" w:hAnsi="Times New Roman" w:cs="Times New Roman"/>
          <w:sz w:val="24"/>
          <w:szCs w:val="24"/>
        </w:rPr>
        <w:t>her</w:t>
      </w:r>
      <w:r w:rsidRPr="161C9381">
        <w:rPr>
          <w:rFonts w:ascii="Times New Roman" w:eastAsia="Times New Roman" w:hAnsi="Times New Roman" w:cs="Times New Roman"/>
          <w:sz w:val="24"/>
          <w:szCs w:val="24"/>
        </w:rPr>
        <w:t xml:space="preserve"> plans to </w:t>
      </w:r>
      <w:r>
        <w:rPr>
          <w:rFonts w:ascii="Times New Roman" w:eastAsia="Times New Roman" w:hAnsi="Times New Roman" w:cs="Times New Roman"/>
          <w:sz w:val="24"/>
          <w:szCs w:val="24"/>
        </w:rPr>
        <w:t>her</w:t>
      </w:r>
      <w:r w:rsidRPr="161C9381">
        <w:rPr>
          <w:rFonts w:ascii="Times New Roman" w:eastAsia="Times New Roman" w:hAnsi="Times New Roman" w:cs="Times New Roman"/>
          <w:sz w:val="24"/>
          <w:szCs w:val="24"/>
        </w:rPr>
        <w:t xml:space="preserve"> classmates and teacher. Effective STEM instruction is rooted in familiar contexts and tied to concrete experiences so that young </w:t>
      </w:r>
      <w:r>
        <w:rPr>
          <w:rFonts w:ascii="Times New Roman" w:eastAsia="Times New Roman" w:hAnsi="Times New Roman" w:cs="Times New Roman"/>
          <w:sz w:val="24"/>
          <w:szCs w:val="24"/>
        </w:rPr>
        <w:t>students</w:t>
      </w:r>
      <w:r w:rsidRPr="161C9381">
        <w:rPr>
          <w:rFonts w:ascii="Times New Roman" w:eastAsia="Times New Roman" w:hAnsi="Times New Roman" w:cs="Times New Roman"/>
          <w:sz w:val="24"/>
          <w:szCs w:val="24"/>
        </w:rPr>
        <w:t xml:space="preserve"> can access the concepts as they engage in the inquiry process (Charlesworth &amp; Lind, 2010).</w:t>
      </w:r>
    </w:p>
    <w:p w14:paraId="6E6182BD" w14:textId="77777777" w:rsidR="00F26A99" w:rsidRPr="00F44A12" w:rsidRDefault="00F26A99" w:rsidP="00F26A99">
      <w:pPr>
        <w:pStyle w:val="NoSpacing"/>
        <w:spacing w:line="480" w:lineRule="auto"/>
        <w:rPr>
          <w:rFonts w:ascii="Times New Roman" w:eastAsia="Times New Roman" w:hAnsi="Times New Roman" w:cs="Times New Roman"/>
          <w:sz w:val="24"/>
          <w:szCs w:val="24"/>
        </w:rPr>
      </w:pPr>
      <w:r w:rsidRPr="00F44A12">
        <w:rPr>
          <w:rFonts w:ascii="Times New Roman" w:hAnsi="Times New Roman" w:cs="Times New Roman"/>
          <w:sz w:val="24"/>
          <w:szCs w:val="24"/>
        </w:rPr>
        <w:tab/>
      </w:r>
      <w:r w:rsidRPr="161C9381">
        <w:rPr>
          <w:rFonts w:ascii="Times New Roman" w:eastAsia="Times New Roman" w:hAnsi="Times New Roman" w:cs="Times New Roman"/>
          <w:sz w:val="24"/>
          <w:szCs w:val="24"/>
        </w:rPr>
        <w:t xml:space="preserve">Research and theory reveal that </w:t>
      </w:r>
      <w:r>
        <w:rPr>
          <w:rFonts w:ascii="Times New Roman" w:eastAsia="Times New Roman" w:hAnsi="Times New Roman" w:cs="Times New Roman"/>
          <w:sz w:val="24"/>
          <w:szCs w:val="24"/>
        </w:rPr>
        <w:t>students</w:t>
      </w:r>
      <w:r w:rsidRPr="161C9381">
        <w:rPr>
          <w:rFonts w:ascii="Times New Roman" w:eastAsia="Times New Roman" w:hAnsi="Times New Roman" w:cs="Times New Roman"/>
          <w:sz w:val="24"/>
          <w:szCs w:val="24"/>
        </w:rPr>
        <w:t xml:space="preserve"> learn more when they construct learning on their own through </w:t>
      </w:r>
      <w:r w:rsidRPr="161C9381">
        <w:rPr>
          <w:rFonts w:ascii="Times New Roman" w:eastAsia="Times New Roman" w:hAnsi="Times New Roman" w:cs="Times New Roman"/>
          <w:i/>
          <w:iCs/>
          <w:sz w:val="24"/>
          <w:szCs w:val="24"/>
        </w:rPr>
        <w:t>inquiry</w:t>
      </w:r>
      <w:r w:rsidRPr="161C9381">
        <w:rPr>
          <w:rFonts w:ascii="Times New Roman" w:eastAsia="Times New Roman" w:hAnsi="Times New Roman" w:cs="Times New Roman"/>
          <w:sz w:val="24"/>
          <w:szCs w:val="24"/>
        </w:rPr>
        <w:t xml:space="preserve"> (Dewey, 1938; Piaget &amp; Inhelder, 1969; Rissanen, 2014; Wood, 2007). This type of explorative learning is a foundational approach associated with the constructivist paradigm of early education. </w:t>
      </w:r>
      <w:r>
        <w:rPr>
          <w:rFonts w:ascii="Times New Roman" w:eastAsia="Times New Roman" w:hAnsi="Times New Roman" w:cs="Times New Roman"/>
          <w:sz w:val="24"/>
          <w:szCs w:val="24"/>
        </w:rPr>
        <w:t>Students</w:t>
      </w:r>
      <w:r w:rsidRPr="161C9381">
        <w:rPr>
          <w:rFonts w:ascii="Times New Roman" w:eastAsia="Times New Roman" w:hAnsi="Times New Roman" w:cs="Times New Roman"/>
          <w:sz w:val="24"/>
          <w:szCs w:val="24"/>
        </w:rPr>
        <w:t xml:space="preserve"> who are given the autonomy to explore and investigate STEM concepts within a safely structured environment will develop a deep understanding of these concepts and their real world applications. The following sections explore how </w:t>
      </w:r>
      <w:r>
        <w:rPr>
          <w:rFonts w:ascii="Times New Roman" w:eastAsia="Times New Roman" w:hAnsi="Times New Roman" w:cs="Times New Roman"/>
          <w:sz w:val="24"/>
          <w:szCs w:val="24"/>
        </w:rPr>
        <w:t>students</w:t>
      </w:r>
      <w:r w:rsidRPr="161C9381">
        <w:rPr>
          <w:rFonts w:ascii="Times New Roman" w:eastAsia="Times New Roman" w:hAnsi="Times New Roman" w:cs="Times New Roman"/>
          <w:sz w:val="24"/>
          <w:szCs w:val="24"/>
        </w:rPr>
        <w:t xml:space="preserve"> acquire knowledge in each of the STEM domains as well as effective teaching practices for supporting this knowledge.</w:t>
      </w:r>
    </w:p>
    <w:p w14:paraId="2DE19196" w14:textId="77777777" w:rsidR="00F26A99" w:rsidRPr="00F44A12" w:rsidRDefault="00F26A99" w:rsidP="00F26A99">
      <w:pPr>
        <w:pStyle w:val="NoSpacing"/>
        <w:spacing w:line="480" w:lineRule="auto"/>
        <w:ind w:firstLine="720"/>
        <w:rPr>
          <w:rFonts w:ascii="Times New Roman" w:eastAsia="Times New Roman" w:hAnsi="Times New Roman" w:cs="Times New Roman"/>
          <w:sz w:val="24"/>
          <w:szCs w:val="24"/>
        </w:rPr>
      </w:pPr>
      <w:r w:rsidRPr="007B0C86">
        <w:rPr>
          <w:rFonts w:ascii="Times New Roman" w:hAnsi="Times New Roman" w:cs="Times New Roman"/>
          <w:b/>
          <w:bCs/>
          <w:sz w:val="24"/>
          <w:szCs w:val="24"/>
        </w:rPr>
        <w:lastRenderedPageBreak/>
        <w:t>Scientific reasoning.</w:t>
      </w:r>
      <w:r w:rsidRPr="007B0C86">
        <w:rPr>
          <w:rFonts w:ascii="Times New Roman" w:eastAsia="Times New Roman" w:hAnsi="Times New Roman" w:cs="Times New Roman"/>
          <w:sz w:val="32"/>
          <w:szCs w:val="32"/>
        </w:rPr>
        <w:t xml:space="preserve"> </w:t>
      </w:r>
      <w:r w:rsidRPr="161C9381">
        <w:rPr>
          <w:rFonts w:ascii="Times New Roman" w:eastAsia="Times New Roman" w:hAnsi="Times New Roman" w:cs="Times New Roman"/>
          <w:sz w:val="24"/>
          <w:szCs w:val="24"/>
        </w:rPr>
        <w:t xml:space="preserve">Scientific reasoning involves </w:t>
      </w:r>
      <w:r w:rsidRPr="161C9381">
        <w:rPr>
          <w:rFonts w:ascii="Times New Roman" w:eastAsia="Times New Roman" w:hAnsi="Times New Roman" w:cs="Times New Roman"/>
          <w:i/>
          <w:iCs/>
          <w:sz w:val="24"/>
          <w:szCs w:val="24"/>
        </w:rPr>
        <w:t>domain-general cognitive processes</w:t>
      </w:r>
      <w:r w:rsidRPr="161C9381">
        <w:rPr>
          <w:rFonts w:ascii="Times New Roman" w:eastAsia="Times New Roman" w:hAnsi="Times New Roman" w:cs="Times New Roman"/>
          <w:sz w:val="24"/>
          <w:szCs w:val="24"/>
        </w:rPr>
        <w:t xml:space="preserve"> in combination with </w:t>
      </w:r>
      <w:r w:rsidRPr="161C9381">
        <w:rPr>
          <w:rFonts w:ascii="Times New Roman" w:eastAsia="Times New Roman" w:hAnsi="Times New Roman" w:cs="Times New Roman"/>
          <w:i/>
          <w:iCs/>
          <w:sz w:val="24"/>
          <w:szCs w:val="24"/>
        </w:rPr>
        <w:t>domain-specific knowledge</w:t>
      </w:r>
      <w:r w:rsidRPr="161C9381">
        <w:rPr>
          <w:rFonts w:ascii="Times New Roman" w:eastAsia="Times New Roman" w:hAnsi="Times New Roman" w:cs="Times New Roman"/>
          <w:sz w:val="24"/>
          <w:szCs w:val="24"/>
        </w:rPr>
        <w:t xml:space="preserve"> (Fugelsang &amp; Mareschal, 2013). That is, the process of engaging in science learning is both procedural and informational. For example, to conduct an experiment on how light impacts the growth of a planted lima bean, </w:t>
      </w:r>
      <w:r>
        <w:rPr>
          <w:rFonts w:ascii="Times New Roman" w:eastAsia="Times New Roman" w:hAnsi="Times New Roman" w:cs="Times New Roman"/>
          <w:sz w:val="24"/>
          <w:szCs w:val="24"/>
        </w:rPr>
        <w:t>students</w:t>
      </w:r>
      <w:r w:rsidRPr="161C9381">
        <w:rPr>
          <w:rFonts w:ascii="Times New Roman" w:eastAsia="Times New Roman" w:hAnsi="Times New Roman" w:cs="Times New Roman"/>
          <w:sz w:val="24"/>
          <w:szCs w:val="24"/>
        </w:rPr>
        <w:t xml:space="preserve"> must possess knowledge about basic plant needs. In addition to this plant-specific knowledge, </w:t>
      </w:r>
      <w:r>
        <w:rPr>
          <w:rFonts w:ascii="Times New Roman" w:eastAsia="Times New Roman" w:hAnsi="Times New Roman" w:cs="Times New Roman"/>
          <w:sz w:val="24"/>
          <w:szCs w:val="24"/>
        </w:rPr>
        <w:t>students</w:t>
      </w:r>
      <w:r w:rsidRPr="161C9381">
        <w:rPr>
          <w:rFonts w:ascii="Times New Roman" w:eastAsia="Times New Roman" w:hAnsi="Times New Roman" w:cs="Times New Roman"/>
          <w:sz w:val="24"/>
          <w:szCs w:val="24"/>
        </w:rPr>
        <w:t xml:space="preserve"> should be able to develop a hypothesis and an organized method for testing that hypothesis. The domain-general cognitive processes are closely related to 21</w:t>
      </w:r>
      <w:r w:rsidRPr="161C9381">
        <w:rPr>
          <w:rFonts w:ascii="Times New Roman" w:eastAsia="Times New Roman" w:hAnsi="Times New Roman" w:cs="Times New Roman"/>
          <w:sz w:val="24"/>
          <w:szCs w:val="24"/>
          <w:vertAlign w:val="superscript"/>
        </w:rPr>
        <w:t>st</w:t>
      </w:r>
      <w:r w:rsidRPr="161C9381">
        <w:rPr>
          <w:rFonts w:ascii="Times New Roman" w:eastAsia="Times New Roman" w:hAnsi="Times New Roman" w:cs="Times New Roman"/>
          <w:sz w:val="24"/>
          <w:szCs w:val="24"/>
        </w:rPr>
        <w:t xml:space="preserve"> century skills. These skills include helpful dispositions for experimentation and problem solving (Unfried et al., 2015).</w:t>
      </w:r>
    </w:p>
    <w:p w14:paraId="419AE3F6" w14:textId="77777777" w:rsidR="00F26A99" w:rsidRPr="00F44A12" w:rsidRDefault="00F26A99" w:rsidP="00F26A99">
      <w:pPr>
        <w:pStyle w:val="NoSpacing"/>
        <w:spacing w:line="480" w:lineRule="auto"/>
        <w:ind w:firstLine="720"/>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 xml:space="preserve">Inquiry-based learning promotes the development of domain-specific knowledge and domain-general processes (Charlesworth &amp; Lind, 2010). Beginning a lesson with a problem or question and providing students with an opportunity to think as scientists and develop a plan for finding the answer encourages the growth of domain-general processes (Bruner, 1966). As students test their hypotheses and seek to find answers about the world around them, teachers can build on this knowledge through instruction tailored to students’ place in the inquiry process. Science learning must be encountered through experiences. Rote learning of detached science facts is not only ineffective, it robs </w:t>
      </w:r>
      <w:r>
        <w:rPr>
          <w:rFonts w:ascii="Times New Roman" w:eastAsia="Times New Roman" w:hAnsi="Times New Roman" w:cs="Times New Roman"/>
          <w:sz w:val="24"/>
          <w:szCs w:val="24"/>
        </w:rPr>
        <w:t xml:space="preserve">students </w:t>
      </w:r>
      <w:r w:rsidRPr="161C9381">
        <w:rPr>
          <w:rFonts w:ascii="Times New Roman" w:eastAsia="Times New Roman" w:hAnsi="Times New Roman" w:cs="Times New Roman"/>
          <w:sz w:val="24"/>
          <w:szCs w:val="24"/>
        </w:rPr>
        <w:t>of opportunities to develop domain-general, problem-solving skills (Charlesworth &amp; Lind, 2010).</w:t>
      </w:r>
    </w:p>
    <w:p w14:paraId="6E281E3E" w14:textId="77777777" w:rsidR="00F26A99" w:rsidRPr="000E2808" w:rsidRDefault="00F26A99" w:rsidP="00F26A99">
      <w:pPr>
        <w:pStyle w:val="NoSpacing"/>
        <w:spacing w:line="480" w:lineRule="auto"/>
        <w:rPr>
          <w:rFonts w:ascii="Times New Roman" w:eastAsia="Times New Roman" w:hAnsi="Times New Roman" w:cs="Times New Roman"/>
          <w:sz w:val="24"/>
          <w:szCs w:val="24"/>
        </w:rPr>
      </w:pPr>
      <w:r w:rsidRPr="00F44A12">
        <w:rPr>
          <w:rFonts w:ascii="Times New Roman" w:hAnsi="Times New Roman" w:cs="Times New Roman"/>
          <w:b/>
          <w:sz w:val="24"/>
          <w:szCs w:val="24"/>
        </w:rPr>
        <w:tab/>
      </w:r>
      <w:r w:rsidRPr="007B0C86">
        <w:rPr>
          <w:rFonts w:ascii="Times New Roman" w:hAnsi="Times New Roman" w:cs="Times New Roman"/>
          <w:b/>
          <w:bCs/>
          <w:sz w:val="24"/>
          <w:szCs w:val="24"/>
        </w:rPr>
        <w:t>Technology skills.</w:t>
      </w:r>
      <w:r w:rsidRPr="007B0C86">
        <w:rPr>
          <w:rFonts w:ascii="Times New Roman" w:eastAsia="Times New Roman" w:hAnsi="Times New Roman" w:cs="Times New Roman"/>
          <w:b/>
          <w:bCs/>
          <w:sz w:val="32"/>
          <w:szCs w:val="32"/>
        </w:rPr>
        <w:t xml:space="preserve"> </w:t>
      </w:r>
      <w:r w:rsidRPr="161C9381">
        <w:rPr>
          <w:rFonts w:ascii="Times New Roman" w:eastAsia="Times New Roman" w:hAnsi="Times New Roman" w:cs="Times New Roman"/>
          <w:sz w:val="24"/>
          <w:szCs w:val="24"/>
        </w:rPr>
        <w:t xml:space="preserve">The “T” for Technology is the STEM component often omitted from classroom instruction in early education (Donohue, 2017; Sullivan &amp; Bers, 2015). The reasons for its omission are rooted in the assumption that technology is inaccessible and excessively challenging for young </w:t>
      </w:r>
      <w:r>
        <w:rPr>
          <w:rFonts w:ascii="Times New Roman" w:eastAsia="Times New Roman" w:hAnsi="Times New Roman" w:cs="Times New Roman"/>
          <w:sz w:val="24"/>
          <w:szCs w:val="24"/>
        </w:rPr>
        <w:t>students</w:t>
      </w:r>
      <w:r w:rsidRPr="161C9381">
        <w:rPr>
          <w:rFonts w:ascii="Times New Roman" w:eastAsia="Times New Roman" w:hAnsi="Times New Roman" w:cs="Times New Roman"/>
          <w:sz w:val="24"/>
          <w:szCs w:val="24"/>
        </w:rPr>
        <w:t xml:space="preserve"> to understand (Highfield, </w:t>
      </w:r>
      <w:r w:rsidRPr="161C9381">
        <w:rPr>
          <w:rFonts w:ascii="Times New Roman" w:eastAsia="Times New Roman" w:hAnsi="Times New Roman" w:cs="Times New Roman"/>
          <w:sz w:val="24"/>
          <w:szCs w:val="24"/>
        </w:rPr>
        <w:lastRenderedPageBreak/>
        <w:t>2015). Research shows that this assumption is inaccurate. Studies of Pre-K through 2</w:t>
      </w:r>
      <w:r w:rsidRPr="161C9381">
        <w:rPr>
          <w:rFonts w:ascii="Times New Roman" w:eastAsia="Times New Roman" w:hAnsi="Times New Roman" w:cs="Times New Roman"/>
          <w:sz w:val="24"/>
          <w:szCs w:val="24"/>
          <w:vertAlign w:val="superscript"/>
        </w:rPr>
        <w:t>nd</w:t>
      </w:r>
      <w:r w:rsidRPr="161C9381">
        <w:rPr>
          <w:rFonts w:ascii="Times New Roman" w:eastAsia="Times New Roman" w:hAnsi="Times New Roman" w:cs="Times New Roman"/>
          <w:sz w:val="24"/>
          <w:szCs w:val="24"/>
        </w:rPr>
        <w:t xml:space="preserve"> grade robotics programs reveal that kindergarten through 2</w:t>
      </w:r>
      <w:r w:rsidRPr="161C9381">
        <w:rPr>
          <w:rFonts w:ascii="Times New Roman" w:eastAsia="Times New Roman" w:hAnsi="Times New Roman" w:cs="Times New Roman"/>
          <w:sz w:val="24"/>
          <w:szCs w:val="24"/>
          <w:vertAlign w:val="superscript"/>
        </w:rPr>
        <w:t>nd</w:t>
      </w:r>
      <w:r w:rsidRPr="161C9381">
        <w:rPr>
          <w:rFonts w:ascii="Times New Roman" w:eastAsia="Times New Roman" w:hAnsi="Times New Roman" w:cs="Times New Roman"/>
          <w:sz w:val="24"/>
          <w:szCs w:val="24"/>
        </w:rPr>
        <w:t xml:space="preserve"> grade students are not only able to understand the foundations of robotic technology and programming, they enjoy the process of building and programming </w:t>
      </w:r>
      <w:r>
        <w:rPr>
          <w:rFonts w:ascii="Times New Roman" w:eastAsia="Times New Roman" w:hAnsi="Times New Roman" w:cs="Times New Roman"/>
          <w:sz w:val="24"/>
          <w:szCs w:val="24"/>
        </w:rPr>
        <w:t>them</w:t>
      </w:r>
      <w:r w:rsidRPr="161C9381">
        <w:rPr>
          <w:rFonts w:ascii="Times New Roman" w:eastAsia="Times New Roman" w:hAnsi="Times New Roman" w:cs="Times New Roman"/>
          <w:sz w:val="24"/>
          <w:szCs w:val="24"/>
        </w:rPr>
        <w:t xml:space="preserve"> (Sullivan &amp; Bers, 2016; Highfield, 2015). Not only are </w:t>
      </w:r>
      <w:r>
        <w:rPr>
          <w:rFonts w:ascii="Times New Roman" w:eastAsia="Times New Roman" w:hAnsi="Times New Roman" w:cs="Times New Roman"/>
          <w:sz w:val="24"/>
          <w:szCs w:val="24"/>
        </w:rPr>
        <w:t>students</w:t>
      </w:r>
      <w:r w:rsidRPr="161C9381">
        <w:rPr>
          <w:rFonts w:ascii="Times New Roman" w:eastAsia="Times New Roman" w:hAnsi="Times New Roman" w:cs="Times New Roman"/>
          <w:sz w:val="24"/>
          <w:szCs w:val="24"/>
        </w:rPr>
        <w:t xml:space="preserve"> competent to solve problems using technology, they are eager to explore and engage in the process. Technology is interdisciplinary and can be easily integrated into all areas of instruction (McClure et al., 2017). Technology literacy begins at an early age with the messages that teachers and caregivers send to students about technology use. Donohue (2017) recommends that teachers demonstrate and promote responsible technology use when they are with students and their families, sharing ideas about internet safety, technology use in moderation, and effective ways to support learning with technology.</w:t>
      </w:r>
    </w:p>
    <w:p w14:paraId="141D347A" w14:textId="77777777" w:rsidR="00F26A99" w:rsidRPr="00F44A12" w:rsidRDefault="00F26A99" w:rsidP="00F26A99">
      <w:pPr>
        <w:pStyle w:val="NoSpacing"/>
        <w:spacing w:line="480" w:lineRule="auto"/>
        <w:rPr>
          <w:rFonts w:ascii="Times New Roman" w:eastAsia="Times New Roman" w:hAnsi="Times New Roman" w:cs="Times New Roman"/>
          <w:b/>
          <w:bCs/>
          <w:sz w:val="24"/>
          <w:szCs w:val="24"/>
        </w:rPr>
      </w:pPr>
      <w:r w:rsidRPr="00F44A12">
        <w:rPr>
          <w:rFonts w:ascii="Times New Roman" w:hAnsi="Times New Roman" w:cs="Times New Roman"/>
          <w:b/>
          <w:sz w:val="24"/>
          <w:szCs w:val="24"/>
        </w:rPr>
        <w:tab/>
      </w:r>
      <w:r w:rsidRPr="007B0C86">
        <w:rPr>
          <w:rFonts w:ascii="Times New Roman" w:hAnsi="Times New Roman" w:cs="Times New Roman"/>
          <w:b/>
          <w:bCs/>
          <w:sz w:val="24"/>
          <w:szCs w:val="24"/>
        </w:rPr>
        <w:t>Engineering experiences.</w:t>
      </w:r>
      <w:r w:rsidRPr="007B0C86">
        <w:rPr>
          <w:rFonts w:ascii="Times New Roman" w:eastAsia="Times New Roman" w:hAnsi="Times New Roman" w:cs="Times New Roman"/>
          <w:b/>
          <w:bCs/>
          <w:sz w:val="32"/>
          <w:szCs w:val="32"/>
        </w:rPr>
        <w:t xml:space="preserve"> </w:t>
      </w:r>
      <w:r w:rsidRPr="161C9381">
        <w:rPr>
          <w:rFonts w:ascii="Times New Roman" w:eastAsia="Times New Roman" w:hAnsi="Times New Roman" w:cs="Times New Roman"/>
          <w:sz w:val="24"/>
          <w:szCs w:val="24"/>
        </w:rPr>
        <w:t xml:space="preserve">A visit to any constructivist early childhood classroom reveals just how natural it is for </w:t>
      </w:r>
      <w:r>
        <w:rPr>
          <w:rFonts w:ascii="Times New Roman" w:eastAsia="Times New Roman" w:hAnsi="Times New Roman" w:cs="Times New Roman"/>
          <w:sz w:val="24"/>
          <w:szCs w:val="24"/>
        </w:rPr>
        <w:t>students</w:t>
      </w:r>
      <w:r w:rsidRPr="161C9381">
        <w:rPr>
          <w:rFonts w:ascii="Times New Roman" w:eastAsia="Times New Roman" w:hAnsi="Times New Roman" w:cs="Times New Roman"/>
          <w:sz w:val="24"/>
          <w:szCs w:val="24"/>
        </w:rPr>
        <w:t xml:space="preserve"> to engage in engineering processes. Block play and construction are foundational tasks that encourage </w:t>
      </w:r>
      <w:r>
        <w:rPr>
          <w:rFonts w:ascii="Times New Roman" w:eastAsia="Times New Roman" w:hAnsi="Times New Roman" w:cs="Times New Roman"/>
          <w:sz w:val="24"/>
          <w:szCs w:val="24"/>
        </w:rPr>
        <w:t>young students</w:t>
      </w:r>
      <w:r w:rsidRPr="161C9381">
        <w:rPr>
          <w:rFonts w:ascii="Times New Roman" w:eastAsia="Times New Roman" w:hAnsi="Times New Roman" w:cs="Times New Roman"/>
          <w:sz w:val="24"/>
          <w:szCs w:val="24"/>
        </w:rPr>
        <w:t xml:space="preserve"> to adopt the mindset and purposes of engineers (Van Meeteren &amp; Zan, 2010). Through construction experiences, </w:t>
      </w:r>
      <w:r>
        <w:rPr>
          <w:rFonts w:ascii="Times New Roman" w:eastAsia="Times New Roman" w:hAnsi="Times New Roman" w:cs="Times New Roman"/>
          <w:sz w:val="24"/>
          <w:szCs w:val="24"/>
        </w:rPr>
        <w:t xml:space="preserve">students </w:t>
      </w:r>
      <w:r w:rsidRPr="161C9381">
        <w:rPr>
          <w:rFonts w:ascii="Times New Roman" w:eastAsia="Times New Roman" w:hAnsi="Times New Roman" w:cs="Times New Roman"/>
          <w:sz w:val="24"/>
          <w:szCs w:val="24"/>
        </w:rPr>
        <w:t>learn how to collaboratively design and modify a structure that fulfills their purposes. The Committee on K-12 Engineering and Education assert that engineering activities promote 21</w:t>
      </w:r>
      <w:r w:rsidRPr="161C9381">
        <w:rPr>
          <w:rFonts w:ascii="Times New Roman" w:eastAsia="Times New Roman" w:hAnsi="Times New Roman" w:cs="Times New Roman"/>
          <w:sz w:val="24"/>
          <w:szCs w:val="24"/>
          <w:vertAlign w:val="superscript"/>
        </w:rPr>
        <w:t>st</w:t>
      </w:r>
      <w:r w:rsidRPr="161C9381">
        <w:rPr>
          <w:rFonts w:ascii="Times New Roman" w:eastAsia="Times New Roman" w:hAnsi="Times New Roman" w:cs="Times New Roman"/>
          <w:sz w:val="24"/>
          <w:szCs w:val="24"/>
        </w:rPr>
        <w:t xml:space="preserve"> century “habits of mind” including systems thinking, creativity, optimism, collaboration, communication, and attention to ethical considerations (Katehi et al., 2009, p.152). </w:t>
      </w:r>
    </w:p>
    <w:p w14:paraId="3F72DADA" w14:textId="16A86B5A" w:rsidR="00F26A99" w:rsidRPr="00F44A12" w:rsidRDefault="00F26A99" w:rsidP="00F26A99">
      <w:pPr>
        <w:pStyle w:val="NoSpacing"/>
        <w:spacing w:line="480" w:lineRule="auto"/>
        <w:rPr>
          <w:rFonts w:ascii="Times New Roman" w:eastAsia="Times New Roman" w:hAnsi="Times New Roman" w:cs="Times New Roman"/>
          <w:b/>
          <w:bCs/>
          <w:sz w:val="24"/>
          <w:szCs w:val="24"/>
        </w:rPr>
      </w:pPr>
      <w:r w:rsidRPr="00F44A12">
        <w:rPr>
          <w:rFonts w:ascii="Times New Roman" w:hAnsi="Times New Roman" w:cs="Times New Roman"/>
          <w:b/>
          <w:sz w:val="24"/>
          <w:szCs w:val="24"/>
        </w:rPr>
        <w:tab/>
      </w:r>
      <w:r w:rsidRPr="007B0C86">
        <w:rPr>
          <w:rFonts w:ascii="Times New Roman" w:hAnsi="Times New Roman" w:cs="Times New Roman"/>
          <w:b/>
          <w:bCs/>
          <w:sz w:val="24"/>
          <w:szCs w:val="24"/>
        </w:rPr>
        <w:t>Mathematics instruction.</w:t>
      </w:r>
      <w:r w:rsidRPr="007B0C86">
        <w:rPr>
          <w:rFonts w:ascii="Times New Roman" w:eastAsia="Times New Roman" w:hAnsi="Times New Roman" w:cs="Times New Roman"/>
          <w:b/>
          <w:bCs/>
          <w:sz w:val="32"/>
          <w:szCs w:val="32"/>
        </w:rPr>
        <w:t xml:space="preserve"> </w:t>
      </w:r>
      <w:r w:rsidRPr="161C9381">
        <w:rPr>
          <w:rFonts w:ascii="Times New Roman" w:eastAsia="Times New Roman" w:hAnsi="Times New Roman" w:cs="Times New Roman"/>
          <w:sz w:val="24"/>
          <w:szCs w:val="24"/>
        </w:rPr>
        <w:t xml:space="preserve">As </w:t>
      </w:r>
      <w:r>
        <w:rPr>
          <w:rFonts w:ascii="Times New Roman" w:eastAsia="Times New Roman" w:hAnsi="Times New Roman" w:cs="Times New Roman"/>
          <w:sz w:val="24"/>
          <w:szCs w:val="24"/>
        </w:rPr>
        <w:t>young students</w:t>
      </w:r>
      <w:r w:rsidRPr="161C9381">
        <w:rPr>
          <w:rFonts w:ascii="Times New Roman" w:eastAsia="Times New Roman" w:hAnsi="Times New Roman" w:cs="Times New Roman"/>
          <w:sz w:val="24"/>
          <w:szCs w:val="24"/>
        </w:rPr>
        <w:t xml:space="preserve"> grow, they develop capabilities for understanding increasingly complex math concepts (Kamii &amp; Housman, 2000). </w:t>
      </w:r>
      <w:r w:rsidRPr="161C9381">
        <w:rPr>
          <w:rFonts w:ascii="Times New Roman" w:eastAsia="Times New Roman" w:hAnsi="Times New Roman" w:cs="Times New Roman"/>
          <w:sz w:val="24"/>
          <w:szCs w:val="24"/>
        </w:rPr>
        <w:lastRenderedPageBreak/>
        <w:t xml:space="preserve">Foundational to mathematical understanding is the ability to make connections and build mental relationships between objects and concepts. Piaget and Inhelder (1969) refer to this type of reasoning as logico-mathematical reasoning. As </w:t>
      </w:r>
      <w:r>
        <w:rPr>
          <w:rFonts w:ascii="Times New Roman" w:eastAsia="Times New Roman" w:hAnsi="Times New Roman" w:cs="Times New Roman"/>
          <w:sz w:val="24"/>
          <w:szCs w:val="24"/>
        </w:rPr>
        <w:t>students</w:t>
      </w:r>
      <w:r w:rsidRPr="161C9381">
        <w:rPr>
          <w:rFonts w:ascii="Times New Roman" w:eastAsia="Times New Roman" w:hAnsi="Times New Roman" w:cs="Times New Roman"/>
          <w:sz w:val="24"/>
          <w:szCs w:val="24"/>
        </w:rPr>
        <w:t xml:space="preserve"> build logico-mathematical connections, their understandings of quantity, number, sequence, grouping, classification, and conservation grow and they </w:t>
      </w:r>
      <w:r w:rsidR="00C7018C" w:rsidRPr="161C9381">
        <w:rPr>
          <w:rFonts w:ascii="Times New Roman" w:eastAsia="Times New Roman" w:hAnsi="Times New Roman" w:cs="Times New Roman"/>
          <w:sz w:val="24"/>
          <w:szCs w:val="24"/>
        </w:rPr>
        <w:t>can</w:t>
      </w:r>
      <w:r w:rsidRPr="161C9381">
        <w:rPr>
          <w:rFonts w:ascii="Times New Roman" w:eastAsia="Times New Roman" w:hAnsi="Times New Roman" w:cs="Times New Roman"/>
          <w:sz w:val="24"/>
          <w:szCs w:val="24"/>
        </w:rPr>
        <w:t xml:space="preserve"> apply their mathematical understanding to solve problems (Van de Walle et al., 2018). </w:t>
      </w:r>
    </w:p>
    <w:p w14:paraId="3442AF51" w14:textId="4E30EE4D" w:rsidR="00F26A99" w:rsidRPr="00F44A12" w:rsidRDefault="00F26A99" w:rsidP="00F26A99">
      <w:pPr>
        <w:pStyle w:val="NoSpacing"/>
        <w:spacing w:line="480" w:lineRule="auto"/>
        <w:rPr>
          <w:rFonts w:ascii="Times New Roman" w:eastAsia="Times New Roman" w:hAnsi="Times New Roman" w:cs="Times New Roman"/>
          <w:sz w:val="24"/>
          <w:szCs w:val="24"/>
        </w:rPr>
      </w:pPr>
      <w:r w:rsidRPr="00F44A12">
        <w:rPr>
          <w:rFonts w:ascii="Times New Roman" w:hAnsi="Times New Roman" w:cs="Times New Roman"/>
          <w:sz w:val="24"/>
          <w:szCs w:val="24"/>
        </w:rPr>
        <w:tab/>
      </w:r>
      <w:r w:rsidRPr="161C9381">
        <w:rPr>
          <w:rFonts w:ascii="Times New Roman" w:eastAsia="Times New Roman" w:hAnsi="Times New Roman" w:cs="Times New Roman"/>
          <w:sz w:val="24"/>
          <w:szCs w:val="24"/>
        </w:rPr>
        <w:t xml:space="preserve">The National Association for the Education of Young Children (NAEYC, 2002) recommends that teachers weave mathematical reasoning into all parts of the school day </w:t>
      </w:r>
      <w:r>
        <w:rPr>
          <w:rFonts w:ascii="Times New Roman" w:eastAsia="Times New Roman" w:hAnsi="Times New Roman" w:cs="Times New Roman"/>
          <w:sz w:val="24"/>
          <w:szCs w:val="24"/>
        </w:rPr>
        <w:t>rather than presenting math as a</w:t>
      </w:r>
      <w:r w:rsidRPr="161C9381">
        <w:rPr>
          <w:rFonts w:ascii="Times New Roman" w:eastAsia="Times New Roman" w:hAnsi="Times New Roman" w:cs="Times New Roman"/>
          <w:sz w:val="24"/>
          <w:szCs w:val="24"/>
        </w:rPr>
        <w:t xml:space="preserve">n isolated concept. For example, teachers can encourage </w:t>
      </w:r>
      <w:r>
        <w:rPr>
          <w:rFonts w:ascii="Times New Roman" w:eastAsia="Times New Roman" w:hAnsi="Times New Roman" w:cs="Times New Roman"/>
          <w:sz w:val="24"/>
          <w:szCs w:val="24"/>
        </w:rPr>
        <w:t xml:space="preserve">students </w:t>
      </w:r>
      <w:r w:rsidRPr="161C9381">
        <w:rPr>
          <w:rFonts w:ascii="Times New Roman" w:eastAsia="Times New Roman" w:hAnsi="Times New Roman" w:cs="Times New Roman"/>
          <w:sz w:val="24"/>
          <w:szCs w:val="24"/>
        </w:rPr>
        <w:t xml:space="preserve">to engage in math as they pass out materials for a project. The teacher may provide thirty pieces of construction paper for a class of 24 students. She might ask the class how many pieces of paper will be left over after </w:t>
      </w:r>
      <w:r w:rsidR="00C7018C" w:rsidRPr="161C9381">
        <w:rPr>
          <w:rFonts w:ascii="Times New Roman" w:eastAsia="Times New Roman" w:hAnsi="Times New Roman" w:cs="Times New Roman"/>
          <w:sz w:val="24"/>
          <w:szCs w:val="24"/>
        </w:rPr>
        <w:t>all</w:t>
      </w:r>
      <w:r w:rsidRPr="161C9381">
        <w:rPr>
          <w:rFonts w:ascii="Times New Roman" w:eastAsia="Times New Roman" w:hAnsi="Times New Roman" w:cs="Times New Roman"/>
          <w:sz w:val="24"/>
          <w:szCs w:val="24"/>
        </w:rPr>
        <w:t xml:space="preserve"> the pieces are passed out (Kamii &amp; Housman, 2000). These types of naturally occurring math conversations encourage </w:t>
      </w:r>
      <w:r>
        <w:rPr>
          <w:rFonts w:ascii="Times New Roman" w:eastAsia="Times New Roman" w:hAnsi="Times New Roman" w:cs="Times New Roman"/>
          <w:sz w:val="24"/>
          <w:szCs w:val="24"/>
        </w:rPr>
        <w:t>students</w:t>
      </w:r>
      <w:r w:rsidRPr="161C9381">
        <w:rPr>
          <w:rFonts w:ascii="Times New Roman" w:eastAsia="Times New Roman" w:hAnsi="Times New Roman" w:cs="Times New Roman"/>
          <w:sz w:val="24"/>
          <w:szCs w:val="24"/>
        </w:rPr>
        <w:t xml:space="preserve"> to make math connections throughout the day. The natural integration of mathematics into the daily routine supports</w:t>
      </w:r>
      <w:r>
        <w:rPr>
          <w:rFonts w:ascii="Times New Roman" w:eastAsia="Times New Roman" w:hAnsi="Times New Roman" w:cs="Times New Roman"/>
          <w:sz w:val="24"/>
          <w:szCs w:val="24"/>
        </w:rPr>
        <w:t xml:space="preserve"> young students’</w:t>
      </w:r>
      <w:r w:rsidRPr="161C9381">
        <w:rPr>
          <w:rFonts w:ascii="Times New Roman" w:eastAsia="Times New Roman" w:hAnsi="Times New Roman" w:cs="Times New Roman"/>
          <w:sz w:val="24"/>
          <w:szCs w:val="24"/>
        </w:rPr>
        <w:t xml:space="preserve"> math understanding. Additionally, it builds their interests in using math as a problem solving tool.   </w:t>
      </w:r>
    </w:p>
    <w:p w14:paraId="7D4C9342" w14:textId="77777777" w:rsidR="00F26A99" w:rsidRDefault="00F26A99" w:rsidP="00F26A99">
      <w:pPr>
        <w:pStyle w:val="NoSpacing"/>
        <w:spacing w:line="480" w:lineRule="auto"/>
        <w:rPr>
          <w:rFonts w:ascii="Times New Roman" w:eastAsia="Times New Roman" w:hAnsi="Times New Roman" w:cs="Times New Roman"/>
          <w:sz w:val="24"/>
          <w:szCs w:val="24"/>
        </w:rPr>
      </w:pPr>
      <w:r w:rsidRPr="00F44A12">
        <w:rPr>
          <w:rFonts w:ascii="Times New Roman" w:hAnsi="Times New Roman" w:cs="Times New Roman"/>
          <w:b/>
          <w:sz w:val="24"/>
          <w:szCs w:val="24"/>
        </w:rPr>
        <w:tab/>
      </w:r>
      <w:r w:rsidRPr="161C9381">
        <w:rPr>
          <w:rFonts w:ascii="Times New Roman" w:eastAsia="Times New Roman" w:hAnsi="Times New Roman" w:cs="Times New Roman"/>
          <w:sz w:val="24"/>
          <w:szCs w:val="24"/>
        </w:rPr>
        <w:t xml:space="preserve">In reviewing the literature about the components of STEM in the early childhood classroom, an important theme emerges. STEM components and concepts should not be taught in isolation (McClure et al., 2017). Attempting to teach concepts about science separately from concepts about mathematics, engineering, and technology may result in </w:t>
      </w:r>
      <w:r>
        <w:rPr>
          <w:rFonts w:ascii="Times New Roman" w:eastAsia="Times New Roman" w:hAnsi="Times New Roman" w:cs="Times New Roman"/>
          <w:sz w:val="24"/>
          <w:szCs w:val="24"/>
        </w:rPr>
        <w:t xml:space="preserve">dry, </w:t>
      </w:r>
      <w:r w:rsidRPr="161C9381">
        <w:rPr>
          <w:rFonts w:ascii="Times New Roman" w:eastAsia="Times New Roman" w:hAnsi="Times New Roman" w:cs="Times New Roman"/>
          <w:sz w:val="24"/>
          <w:szCs w:val="24"/>
        </w:rPr>
        <w:t>disjointed</w:t>
      </w:r>
      <w:r>
        <w:rPr>
          <w:rFonts w:ascii="Times New Roman" w:eastAsia="Times New Roman" w:hAnsi="Times New Roman" w:cs="Times New Roman"/>
          <w:sz w:val="24"/>
          <w:szCs w:val="24"/>
        </w:rPr>
        <w:t>, and</w:t>
      </w:r>
      <w:r w:rsidRPr="161C9381">
        <w:rPr>
          <w:rFonts w:ascii="Times New Roman" w:eastAsia="Times New Roman" w:hAnsi="Times New Roman" w:cs="Times New Roman"/>
          <w:sz w:val="24"/>
          <w:szCs w:val="24"/>
        </w:rPr>
        <w:t xml:space="preserve"> de-contextualized learning (Van Meeteren &amp; Zan, 2010). Instead, STEM concepts should be presented to </w:t>
      </w:r>
      <w:r>
        <w:rPr>
          <w:rFonts w:ascii="Times New Roman" w:eastAsia="Times New Roman" w:hAnsi="Times New Roman" w:cs="Times New Roman"/>
          <w:sz w:val="24"/>
          <w:szCs w:val="24"/>
        </w:rPr>
        <w:t>students</w:t>
      </w:r>
      <w:r w:rsidRPr="161C9381">
        <w:rPr>
          <w:rFonts w:ascii="Times New Roman" w:eastAsia="Times New Roman" w:hAnsi="Times New Roman" w:cs="Times New Roman"/>
          <w:sz w:val="24"/>
          <w:szCs w:val="24"/>
        </w:rPr>
        <w:t xml:space="preserve"> through inquiry and problem-based </w:t>
      </w:r>
      <w:r w:rsidRPr="161C9381">
        <w:rPr>
          <w:rFonts w:ascii="Times New Roman" w:eastAsia="Times New Roman" w:hAnsi="Times New Roman" w:cs="Times New Roman"/>
          <w:sz w:val="24"/>
          <w:szCs w:val="24"/>
        </w:rPr>
        <w:lastRenderedPageBreak/>
        <w:t>learning, which authentically opens up opportunities for students to explore all STEM components.</w:t>
      </w:r>
    </w:p>
    <w:p w14:paraId="7DBA4D33" w14:textId="77777777" w:rsidR="00F26A99" w:rsidRPr="00B63DB8" w:rsidRDefault="00F26A99" w:rsidP="00B63DB8">
      <w:pPr>
        <w:pStyle w:val="Heading1"/>
        <w:jc w:val="center"/>
        <w:rPr>
          <w:rFonts w:eastAsia="Times New Roman"/>
          <w:sz w:val="24"/>
          <w:szCs w:val="28"/>
        </w:rPr>
      </w:pPr>
      <w:bookmarkStart w:id="124" w:name="_Toc13571852"/>
      <w:r w:rsidRPr="00B63DB8">
        <w:rPr>
          <w:rFonts w:eastAsia="Times New Roman"/>
          <w:sz w:val="24"/>
          <w:szCs w:val="28"/>
        </w:rPr>
        <w:t>Theory of Change</w:t>
      </w:r>
      <w:bookmarkEnd w:id="124"/>
    </w:p>
    <w:p w14:paraId="6F30920A" w14:textId="77777777" w:rsidR="00F26A99" w:rsidRPr="00376314" w:rsidRDefault="00F26A99" w:rsidP="00F26A99">
      <w:pPr>
        <w:pStyle w:val="NoSpacing"/>
        <w:spacing w:line="480" w:lineRule="auto"/>
        <w:ind w:firstLine="720"/>
        <w:rPr>
          <w:rFonts w:ascii="Times New Roman" w:hAnsi="Times New Roman" w:cs="Times New Roman"/>
          <w:sz w:val="24"/>
          <w:szCs w:val="24"/>
        </w:rPr>
      </w:pPr>
      <w:r w:rsidRPr="00376314">
        <w:rPr>
          <w:rFonts w:ascii="Times New Roman" w:hAnsi="Times New Roman" w:cs="Times New Roman"/>
          <w:sz w:val="24"/>
          <w:szCs w:val="24"/>
        </w:rPr>
        <w:t>Grounding a research methodology in a theory of change model helps to not only promote the purity and logic of methodological design, it also helps to explain the processes and outcomes that occur throughout the course of a study (Knowlton &amp; Phillips, 2009). The theory of change</w:t>
      </w:r>
      <w:r>
        <w:rPr>
          <w:rFonts w:ascii="Times New Roman" w:hAnsi="Times New Roman" w:cs="Times New Roman"/>
          <w:sz w:val="24"/>
          <w:szCs w:val="24"/>
        </w:rPr>
        <w:t xml:space="preserve"> in this study reflects the theoretical framework of the study, the bioecological model of development. The theory of change, presented as a logic model,</w:t>
      </w:r>
      <w:r w:rsidRPr="00376314">
        <w:rPr>
          <w:rFonts w:ascii="Times New Roman" w:hAnsi="Times New Roman" w:cs="Times New Roman"/>
          <w:sz w:val="24"/>
          <w:szCs w:val="24"/>
        </w:rPr>
        <w:t xml:space="preserve"> </w:t>
      </w:r>
      <w:r>
        <w:rPr>
          <w:rFonts w:ascii="Times New Roman" w:hAnsi="Times New Roman" w:cs="Times New Roman"/>
          <w:sz w:val="24"/>
          <w:szCs w:val="24"/>
        </w:rPr>
        <w:t>shapes</w:t>
      </w:r>
      <w:r w:rsidRPr="00376314">
        <w:rPr>
          <w:rFonts w:ascii="Times New Roman" w:hAnsi="Times New Roman" w:cs="Times New Roman"/>
          <w:sz w:val="24"/>
          <w:szCs w:val="24"/>
        </w:rPr>
        <w:t xml:space="preserve"> the researchers’ hypothesis f</w:t>
      </w:r>
      <w:r>
        <w:rPr>
          <w:rFonts w:ascii="Times New Roman" w:hAnsi="Times New Roman" w:cs="Times New Roman"/>
          <w:sz w:val="24"/>
          <w:szCs w:val="24"/>
        </w:rPr>
        <w:t>or the study- that the participation in high-quality OST STEM programs</w:t>
      </w:r>
      <w:r w:rsidRPr="00376314">
        <w:rPr>
          <w:rFonts w:ascii="Times New Roman" w:hAnsi="Times New Roman" w:cs="Times New Roman"/>
          <w:sz w:val="24"/>
          <w:szCs w:val="24"/>
        </w:rPr>
        <w:t xml:space="preserve"> </w:t>
      </w:r>
      <w:r>
        <w:rPr>
          <w:rFonts w:ascii="Times New Roman" w:hAnsi="Times New Roman" w:cs="Times New Roman"/>
          <w:sz w:val="24"/>
          <w:szCs w:val="24"/>
        </w:rPr>
        <w:t>will have a positive impact on the STEM attitudes and 21</w:t>
      </w:r>
      <w:r w:rsidRPr="006113A6">
        <w:rPr>
          <w:rFonts w:ascii="Times New Roman" w:hAnsi="Times New Roman" w:cs="Times New Roman"/>
          <w:sz w:val="24"/>
          <w:szCs w:val="24"/>
          <w:vertAlign w:val="superscript"/>
        </w:rPr>
        <w:t>st</w:t>
      </w:r>
      <w:r>
        <w:rPr>
          <w:rFonts w:ascii="Times New Roman" w:hAnsi="Times New Roman" w:cs="Times New Roman"/>
          <w:sz w:val="24"/>
          <w:szCs w:val="24"/>
        </w:rPr>
        <w:t xml:space="preserve"> century skills of students in a community school</w:t>
      </w:r>
      <w:r w:rsidRPr="00376314">
        <w:rPr>
          <w:rFonts w:ascii="Times New Roman" w:hAnsi="Times New Roman" w:cs="Times New Roman"/>
          <w:sz w:val="24"/>
          <w:szCs w:val="24"/>
        </w:rPr>
        <w:t xml:space="preserve">. This will hopefully lead to students’ </w:t>
      </w:r>
      <w:r>
        <w:rPr>
          <w:rFonts w:ascii="Times New Roman" w:hAnsi="Times New Roman" w:cs="Times New Roman"/>
          <w:sz w:val="24"/>
          <w:szCs w:val="24"/>
        </w:rPr>
        <w:t xml:space="preserve">continued interest in STEM and </w:t>
      </w:r>
      <w:r w:rsidRPr="00376314">
        <w:rPr>
          <w:rFonts w:ascii="Times New Roman" w:hAnsi="Times New Roman" w:cs="Times New Roman"/>
          <w:sz w:val="24"/>
          <w:szCs w:val="24"/>
        </w:rPr>
        <w:t xml:space="preserve">openness in pursuing STEM opportunities later in their school careers. </w:t>
      </w:r>
    </w:p>
    <w:p w14:paraId="355F74DB" w14:textId="77777777" w:rsidR="00F26A99" w:rsidRDefault="00F26A99" w:rsidP="00F26A99">
      <w:pPr>
        <w:pStyle w:val="NoSpacing"/>
        <w:spacing w:line="480" w:lineRule="auto"/>
        <w:rPr>
          <w:rFonts w:ascii="Times New Roman" w:eastAsia="Times New Roman" w:hAnsi="Times New Roman" w:cs="Times New Roman"/>
          <w:b/>
          <w:bCs/>
          <w:sz w:val="24"/>
          <w:szCs w:val="24"/>
        </w:rPr>
      </w:pPr>
    </w:p>
    <w:p w14:paraId="2A12CCB4" w14:textId="77777777" w:rsidR="00F26A99" w:rsidRDefault="00F26A99" w:rsidP="00F26A99">
      <w:pPr>
        <w:pStyle w:val="NoSpacing"/>
        <w:spacing w:line="480" w:lineRule="auto"/>
        <w:jc w:val="center"/>
        <w:rPr>
          <w:rFonts w:ascii="Times New Roman" w:eastAsia="Times New Roman" w:hAnsi="Times New Roman" w:cs="Times New Roman"/>
          <w:b/>
          <w:bCs/>
          <w:sz w:val="24"/>
          <w:szCs w:val="24"/>
        </w:rPr>
      </w:pPr>
      <w:r w:rsidRPr="005B01E5">
        <w:rPr>
          <w:rFonts w:ascii="Times New Roman" w:eastAsia="Times New Roman" w:hAnsi="Times New Roman" w:cs="Times New Roman"/>
          <w:b/>
          <w:bCs/>
          <w:noProof/>
          <w:sz w:val="24"/>
          <w:szCs w:val="24"/>
        </w:rPr>
        <w:drawing>
          <wp:inline distT="0" distB="0" distL="0" distR="0" wp14:anchorId="339375D8" wp14:editId="3B1CAA19">
            <wp:extent cx="2514600" cy="2305632"/>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530424" cy="2320141"/>
                    </a:xfrm>
                    <a:prstGeom prst="rect">
                      <a:avLst/>
                    </a:prstGeom>
                  </pic:spPr>
                </pic:pic>
              </a:graphicData>
            </a:graphic>
          </wp:inline>
        </w:drawing>
      </w:r>
    </w:p>
    <w:p w14:paraId="2E43D262" w14:textId="77777777" w:rsidR="00F26A99" w:rsidRPr="007E7D89" w:rsidRDefault="00F26A99" w:rsidP="00F26A99">
      <w:pPr>
        <w:pStyle w:val="NoSpacing"/>
        <w:spacing w:line="480" w:lineRule="auto"/>
        <w:rPr>
          <w:rFonts w:ascii="Times New Roman" w:eastAsia="Times New Roman" w:hAnsi="Times New Roman" w:cs="Times New Roman"/>
          <w:bCs/>
          <w:sz w:val="24"/>
          <w:szCs w:val="24"/>
        </w:rPr>
      </w:pPr>
      <w:r>
        <w:rPr>
          <w:rFonts w:ascii="Times New Roman" w:eastAsia="Times New Roman" w:hAnsi="Times New Roman" w:cs="Times New Roman"/>
          <w:bCs/>
          <w:i/>
          <w:sz w:val="24"/>
          <w:szCs w:val="24"/>
        </w:rPr>
        <w:t>Figure 1.</w:t>
      </w:r>
      <w:r>
        <w:rPr>
          <w:rFonts w:ascii="Times New Roman" w:eastAsia="Times New Roman" w:hAnsi="Times New Roman" w:cs="Times New Roman"/>
          <w:bCs/>
          <w:sz w:val="24"/>
          <w:szCs w:val="24"/>
        </w:rPr>
        <w:t xml:space="preserve"> STEM and OST programs explained through ecological systems theory.</w:t>
      </w:r>
    </w:p>
    <w:p w14:paraId="7AEACDE5" w14:textId="77777777" w:rsidR="00F26A99" w:rsidRDefault="00F26A99" w:rsidP="00F26A99">
      <w:pPr>
        <w:pStyle w:val="NoSpacing"/>
        <w:spacing w:line="480" w:lineRule="auto"/>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lastRenderedPageBreak/>
        <w:tab/>
      </w:r>
      <w:r>
        <w:rPr>
          <w:rFonts w:ascii="Times New Roman" w:eastAsia="Times New Roman" w:hAnsi="Times New Roman" w:cs="Times New Roman"/>
          <w:bCs/>
          <w:sz w:val="24"/>
          <w:szCs w:val="24"/>
        </w:rPr>
        <w:t>When students are exposed to positive STEM messages and influences at every contextual level, they are predisposed to developing a positive affect toward STEM activities and content (McClure et al., 2017). Figure 1 depicts the widely used concentric circle model to connect the ecological systems theory and the development of positive STEM attitudes and 21</w:t>
      </w:r>
      <w:r w:rsidRPr="009734A2">
        <w:rPr>
          <w:rFonts w:ascii="Times New Roman" w:eastAsia="Times New Roman" w:hAnsi="Times New Roman" w:cs="Times New Roman"/>
          <w:bCs/>
          <w:sz w:val="24"/>
          <w:szCs w:val="24"/>
          <w:vertAlign w:val="superscript"/>
        </w:rPr>
        <w:t>st</w:t>
      </w:r>
      <w:r>
        <w:rPr>
          <w:rFonts w:ascii="Times New Roman" w:eastAsia="Times New Roman" w:hAnsi="Times New Roman" w:cs="Times New Roman"/>
          <w:bCs/>
          <w:sz w:val="24"/>
          <w:szCs w:val="24"/>
        </w:rPr>
        <w:t xml:space="preserve"> century skills. Parents and teachers who convey positive attitudes toward STEM at the microsystem level positively influence students’ perceptions of STEM. McClure et al. (2017) refer to parents and the home as “the gateways to STEM” (p. 20) and explain that parents who support STEM learning at home help to build self-efficacy toward STEM while also averting occurrences of math anxiety or negative dispositions toward STEM and problem solving. Students who are able to engage in positive STEM experiences with their friends at home and school (the mesosystem level), and whose parents are engaged in their school lives are naturally exposed to frequent and varied experiences that will capture their interests. </w:t>
      </w:r>
    </w:p>
    <w:p w14:paraId="1CE9B14C" w14:textId="77777777" w:rsidR="00F26A99" w:rsidRPr="00856E64" w:rsidRDefault="00F26A99" w:rsidP="00F26A99">
      <w:pPr>
        <w:pStyle w:val="NoSpacing"/>
        <w:spacing w:line="48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b/>
        <w:t xml:space="preserve">Though the exosystem and macrosystem levels are more contextually distal in relation the child, they are still important influences on STEM education. McClure et al. (2017) explain that research and policy strongly influence STEM education at the exosystem level. Advocacy for equitable and high-quality STEM is a critical step in promoting diversity in STEM professions. Finally, working to shift cultural and social paradigms to prioritize high-quality curricular and co-curricular educational programs for all students (including equal access to STEM opportunities) promotes STEM at the macrosystem level. </w:t>
      </w:r>
    </w:p>
    <w:p w14:paraId="4C4361B0" w14:textId="77777777" w:rsidR="00F26A99" w:rsidRPr="007F0758" w:rsidRDefault="00F26A99" w:rsidP="00F26A99">
      <w:pPr>
        <w:pStyle w:val="NoSpacing"/>
        <w:spacing w:line="480" w:lineRule="auto"/>
        <w:jc w:val="center"/>
        <w:rPr>
          <w:rFonts w:ascii="Times New Roman" w:eastAsia="Times New Roman" w:hAnsi="Times New Roman" w:cs="Times New Roman"/>
          <w:b/>
          <w:bCs/>
          <w:sz w:val="24"/>
          <w:szCs w:val="24"/>
        </w:rPr>
      </w:pPr>
      <w:r>
        <w:rPr>
          <w:noProof/>
        </w:rPr>
        <w:lastRenderedPageBreak/>
        <w:drawing>
          <wp:inline distT="0" distB="0" distL="0" distR="0" wp14:anchorId="55B657A0" wp14:editId="4F4C6719">
            <wp:extent cx="4981575" cy="3188438"/>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010958" cy="3207245"/>
                    </a:xfrm>
                    <a:prstGeom prst="rect">
                      <a:avLst/>
                    </a:prstGeom>
                  </pic:spPr>
                </pic:pic>
              </a:graphicData>
            </a:graphic>
          </wp:inline>
        </w:drawing>
      </w:r>
    </w:p>
    <w:p w14:paraId="500775CD" w14:textId="77777777" w:rsidR="00F26A99" w:rsidRDefault="00F26A99" w:rsidP="00F26A99">
      <w:pPr>
        <w:pStyle w:val="NoSpacing"/>
        <w:spacing w:line="480" w:lineRule="auto"/>
        <w:rPr>
          <w:rFonts w:ascii="Times New Roman" w:eastAsia="Times New Roman" w:hAnsi="Times New Roman" w:cs="Times New Roman"/>
          <w:bCs/>
          <w:sz w:val="24"/>
          <w:szCs w:val="24"/>
        </w:rPr>
      </w:pPr>
      <w:r>
        <w:rPr>
          <w:rFonts w:ascii="Times New Roman" w:eastAsia="Times New Roman" w:hAnsi="Times New Roman" w:cs="Times New Roman"/>
          <w:bCs/>
          <w:i/>
          <w:sz w:val="24"/>
          <w:szCs w:val="24"/>
        </w:rPr>
        <w:t xml:space="preserve">Figure 2. </w:t>
      </w:r>
      <w:r>
        <w:rPr>
          <w:rFonts w:ascii="Times New Roman" w:eastAsia="Times New Roman" w:hAnsi="Times New Roman" w:cs="Times New Roman"/>
          <w:bCs/>
          <w:sz w:val="24"/>
          <w:szCs w:val="24"/>
        </w:rPr>
        <w:t>STEM OST program logic model</w:t>
      </w:r>
    </w:p>
    <w:p w14:paraId="493F23A5" w14:textId="77777777" w:rsidR="00F26A99" w:rsidRDefault="00F26A99" w:rsidP="00F26A99">
      <w:pPr>
        <w:pStyle w:val="NoSpacing"/>
        <w:spacing w:line="480" w:lineRule="auto"/>
        <w:rPr>
          <w:rFonts w:ascii="Times New Roman" w:hAnsi="Times New Roman" w:cs="Times New Roman"/>
          <w:sz w:val="24"/>
          <w:szCs w:val="24"/>
        </w:rPr>
      </w:pPr>
      <w:r w:rsidRPr="007931AF">
        <w:rPr>
          <w:rFonts w:ascii="Times New Roman" w:eastAsia="Times New Roman" w:hAnsi="Times New Roman" w:cs="Times New Roman"/>
          <w:bCs/>
          <w:sz w:val="24"/>
          <w:szCs w:val="24"/>
        </w:rPr>
        <w:tab/>
        <w:t>A</w:t>
      </w:r>
      <w:r>
        <w:rPr>
          <w:rFonts w:ascii="Times New Roman" w:eastAsia="Times New Roman" w:hAnsi="Times New Roman" w:cs="Times New Roman"/>
          <w:bCs/>
          <w:sz w:val="24"/>
          <w:szCs w:val="24"/>
        </w:rPr>
        <w:t xml:space="preserve"> STEM OST program</w:t>
      </w:r>
      <w:r w:rsidRPr="007931AF">
        <w:rPr>
          <w:rFonts w:ascii="Times New Roman" w:eastAsia="Times New Roman" w:hAnsi="Times New Roman" w:cs="Times New Roman"/>
          <w:bCs/>
          <w:sz w:val="24"/>
          <w:szCs w:val="24"/>
        </w:rPr>
        <w:t xml:space="preserve"> logic model serves to explain the theory of change for this study (Knowlton &amp; Phillips, 2013). </w:t>
      </w:r>
      <w:r w:rsidRPr="007931AF">
        <w:rPr>
          <w:rFonts w:ascii="Times New Roman" w:hAnsi="Times New Roman" w:cs="Times New Roman"/>
          <w:sz w:val="24"/>
          <w:szCs w:val="24"/>
        </w:rPr>
        <w:t>The the</w:t>
      </w:r>
      <w:r>
        <w:rPr>
          <w:rFonts w:ascii="Times New Roman" w:hAnsi="Times New Roman" w:cs="Times New Roman"/>
          <w:sz w:val="24"/>
          <w:szCs w:val="24"/>
        </w:rPr>
        <w:t>ory of change, shown in Figure 2</w:t>
      </w:r>
      <w:r w:rsidRPr="007931AF">
        <w:rPr>
          <w:rFonts w:ascii="Times New Roman" w:hAnsi="Times New Roman" w:cs="Times New Roman"/>
          <w:sz w:val="24"/>
          <w:szCs w:val="24"/>
        </w:rPr>
        <w:t xml:space="preserve">, identifies the resources in place at the </w:t>
      </w:r>
      <w:r>
        <w:rPr>
          <w:rFonts w:ascii="Times New Roman" w:hAnsi="Times New Roman" w:cs="Times New Roman"/>
          <w:sz w:val="24"/>
          <w:szCs w:val="24"/>
        </w:rPr>
        <w:t xml:space="preserve">focus community </w:t>
      </w:r>
      <w:r w:rsidRPr="007931AF">
        <w:rPr>
          <w:rFonts w:ascii="Times New Roman" w:hAnsi="Times New Roman" w:cs="Times New Roman"/>
          <w:sz w:val="24"/>
          <w:szCs w:val="24"/>
        </w:rPr>
        <w:t xml:space="preserve">school. These resources include a community school facility with instructors and STEM professionals who are interested in working with </w:t>
      </w:r>
      <w:r>
        <w:rPr>
          <w:rFonts w:ascii="Times New Roman" w:hAnsi="Times New Roman" w:cs="Times New Roman"/>
          <w:sz w:val="24"/>
          <w:szCs w:val="24"/>
        </w:rPr>
        <w:t>first through fifth grade students. Importantly, high-</w:t>
      </w:r>
      <w:r w:rsidRPr="007931AF">
        <w:rPr>
          <w:rFonts w:ascii="Times New Roman" w:hAnsi="Times New Roman" w:cs="Times New Roman"/>
          <w:sz w:val="24"/>
          <w:szCs w:val="24"/>
        </w:rPr>
        <w:t xml:space="preserve">quality </w:t>
      </w:r>
      <w:r>
        <w:rPr>
          <w:rFonts w:ascii="Times New Roman" w:hAnsi="Times New Roman" w:cs="Times New Roman"/>
          <w:sz w:val="24"/>
          <w:szCs w:val="24"/>
        </w:rPr>
        <w:t xml:space="preserve">OST </w:t>
      </w:r>
      <w:r w:rsidRPr="007931AF">
        <w:rPr>
          <w:rFonts w:ascii="Times New Roman" w:hAnsi="Times New Roman" w:cs="Times New Roman"/>
          <w:sz w:val="24"/>
          <w:szCs w:val="24"/>
        </w:rPr>
        <w:t xml:space="preserve">STEM instruction is an important resource accessible to all teachers. </w:t>
      </w:r>
      <w:r>
        <w:rPr>
          <w:rFonts w:ascii="Times New Roman" w:hAnsi="Times New Roman" w:cs="Times New Roman"/>
          <w:sz w:val="24"/>
          <w:szCs w:val="24"/>
        </w:rPr>
        <w:t xml:space="preserve">Additionally, the school benefits from having the funding support and resources from district and community partners to provide the OST programs. </w:t>
      </w:r>
    </w:p>
    <w:p w14:paraId="1647598B" w14:textId="77777777" w:rsidR="00F26A99" w:rsidRPr="007931AF" w:rsidRDefault="00F26A99" w:rsidP="00F26A99">
      <w:pPr>
        <w:pStyle w:val="NoSpacing"/>
        <w:spacing w:line="480" w:lineRule="auto"/>
        <w:ind w:firstLine="720"/>
        <w:rPr>
          <w:rFonts w:ascii="Times New Roman" w:hAnsi="Times New Roman" w:cs="Times New Roman"/>
          <w:sz w:val="24"/>
          <w:szCs w:val="24"/>
        </w:rPr>
      </w:pPr>
      <w:r w:rsidRPr="007931AF">
        <w:rPr>
          <w:rFonts w:ascii="Times New Roman" w:hAnsi="Times New Roman" w:cs="Times New Roman"/>
          <w:sz w:val="24"/>
          <w:szCs w:val="24"/>
        </w:rPr>
        <w:t>The activities and strategies that contribute to stude</w:t>
      </w:r>
      <w:r>
        <w:rPr>
          <w:rFonts w:ascii="Times New Roman" w:hAnsi="Times New Roman" w:cs="Times New Roman"/>
          <w:sz w:val="24"/>
          <w:szCs w:val="24"/>
        </w:rPr>
        <w:t>nt outcomes incorporate the four defining properties of the bioecological model, which include</w:t>
      </w:r>
      <w:r w:rsidRPr="007931AF">
        <w:rPr>
          <w:rFonts w:ascii="Times New Roman" w:hAnsi="Times New Roman" w:cs="Times New Roman"/>
          <w:sz w:val="24"/>
          <w:szCs w:val="24"/>
        </w:rPr>
        <w:t xml:space="preserve"> personal </w:t>
      </w:r>
      <w:r>
        <w:rPr>
          <w:rFonts w:ascii="Times New Roman" w:hAnsi="Times New Roman" w:cs="Times New Roman"/>
          <w:sz w:val="24"/>
          <w:szCs w:val="24"/>
        </w:rPr>
        <w:t>characteristics, proximal processes, context, and time (Bronfenbrenner &amp; Morris, 2006)</w:t>
      </w:r>
      <w:r w:rsidRPr="007931AF">
        <w:rPr>
          <w:rFonts w:ascii="Times New Roman" w:hAnsi="Times New Roman" w:cs="Times New Roman"/>
          <w:sz w:val="24"/>
          <w:szCs w:val="24"/>
        </w:rPr>
        <w:t xml:space="preserve">. </w:t>
      </w:r>
      <w:r>
        <w:rPr>
          <w:rFonts w:ascii="Times New Roman" w:hAnsi="Times New Roman" w:cs="Times New Roman"/>
          <w:sz w:val="24"/>
          <w:szCs w:val="24"/>
        </w:rPr>
        <w:t xml:space="preserve">Participation in an OST program involves a personal decision between the child and the family. Together, the parents and child must take the steps necessary to enroll the child in </w:t>
      </w:r>
      <w:r>
        <w:rPr>
          <w:rFonts w:ascii="Times New Roman" w:hAnsi="Times New Roman" w:cs="Times New Roman"/>
          <w:sz w:val="24"/>
          <w:szCs w:val="24"/>
        </w:rPr>
        <w:lastRenderedPageBreak/>
        <w:t>the club (i.e. completing the enrollment form). Once the child has been accepted and placed into an OST program, she is provided with proximal process and context supports. Proximal processes that support the development of positive STEM attitudes include the development of trusting relationships with an OST teacher who conveys positive messages about STEM and provides support for the student during the after school hours. Contextual</w:t>
      </w:r>
      <w:r w:rsidRPr="007931AF">
        <w:rPr>
          <w:rFonts w:ascii="Times New Roman" w:hAnsi="Times New Roman" w:cs="Times New Roman"/>
          <w:sz w:val="24"/>
          <w:szCs w:val="24"/>
        </w:rPr>
        <w:t xml:space="preserve"> supports include the </w:t>
      </w:r>
      <w:r>
        <w:rPr>
          <w:rFonts w:ascii="Times New Roman" w:hAnsi="Times New Roman" w:cs="Times New Roman"/>
          <w:sz w:val="24"/>
          <w:szCs w:val="24"/>
        </w:rPr>
        <w:t>provision of high-</w:t>
      </w:r>
      <w:r w:rsidRPr="007931AF">
        <w:rPr>
          <w:rFonts w:ascii="Times New Roman" w:hAnsi="Times New Roman" w:cs="Times New Roman"/>
          <w:sz w:val="24"/>
          <w:szCs w:val="24"/>
        </w:rPr>
        <w:t>quality STEM</w:t>
      </w:r>
      <w:r>
        <w:rPr>
          <w:rFonts w:ascii="Times New Roman" w:hAnsi="Times New Roman" w:cs="Times New Roman"/>
          <w:sz w:val="24"/>
          <w:szCs w:val="24"/>
        </w:rPr>
        <w:t xml:space="preserve"> instruction in a safe place where relationships with others can be built. Another important bioecological property that influences the development of STEM attitudes and 21</w:t>
      </w:r>
      <w:r w:rsidRPr="002C29FE">
        <w:rPr>
          <w:rFonts w:ascii="Times New Roman" w:hAnsi="Times New Roman" w:cs="Times New Roman"/>
          <w:sz w:val="24"/>
          <w:szCs w:val="24"/>
          <w:vertAlign w:val="superscript"/>
        </w:rPr>
        <w:t>st</w:t>
      </w:r>
      <w:r>
        <w:rPr>
          <w:rFonts w:ascii="Times New Roman" w:hAnsi="Times New Roman" w:cs="Times New Roman"/>
          <w:sz w:val="24"/>
          <w:szCs w:val="24"/>
        </w:rPr>
        <w:t xml:space="preserve"> century skills is time. Over the course of ten weeks, students will have time and opportunity to engage in STEM learning with others, participate in experiments and problem solving activities, and receive a variety of supports that may help to positively shape attitudes toward STEM. </w:t>
      </w:r>
      <w:r w:rsidRPr="007931AF">
        <w:rPr>
          <w:rFonts w:ascii="Times New Roman" w:hAnsi="Times New Roman" w:cs="Times New Roman"/>
          <w:sz w:val="24"/>
          <w:szCs w:val="24"/>
        </w:rPr>
        <w:t xml:space="preserve"> </w:t>
      </w:r>
    </w:p>
    <w:p w14:paraId="4A42F2DA" w14:textId="0E46CF1A" w:rsidR="00F26A99" w:rsidRPr="007931AF" w:rsidRDefault="00F26A99" w:rsidP="00F26A99">
      <w:pPr>
        <w:pStyle w:val="NoSpacing"/>
        <w:spacing w:line="480" w:lineRule="auto"/>
        <w:rPr>
          <w:rFonts w:ascii="Times New Roman" w:hAnsi="Times New Roman" w:cs="Times New Roman"/>
          <w:sz w:val="24"/>
          <w:szCs w:val="24"/>
        </w:rPr>
      </w:pPr>
      <w:r w:rsidRPr="007931AF">
        <w:rPr>
          <w:rFonts w:ascii="Times New Roman" w:hAnsi="Times New Roman" w:cs="Times New Roman"/>
          <w:sz w:val="24"/>
          <w:szCs w:val="24"/>
        </w:rPr>
        <w:tab/>
        <w:t>The mediating conditions in the study include student</w:t>
      </w:r>
      <w:r>
        <w:rPr>
          <w:rFonts w:ascii="Times New Roman" w:hAnsi="Times New Roman" w:cs="Times New Roman"/>
          <w:sz w:val="24"/>
          <w:szCs w:val="24"/>
        </w:rPr>
        <w:t xml:space="preserve"> attendance and </w:t>
      </w:r>
      <w:r w:rsidRPr="007931AF">
        <w:rPr>
          <w:rFonts w:ascii="Times New Roman" w:hAnsi="Times New Roman" w:cs="Times New Roman"/>
          <w:sz w:val="24"/>
          <w:szCs w:val="24"/>
        </w:rPr>
        <w:t>participation</w:t>
      </w:r>
      <w:r>
        <w:rPr>
          <w:rFonts w:ascii="Times New Roman" w:hAnsi="Times New Roman" w:cs="Times New Roman"/>
          <w:sz w:val="24"/>
          <w:szCs w:val="24"/>
        </w:rPr>
        <w:t xml:space="preserve"> over the course of the 10-week program</w:t>
      </w:r>
      <w:r w:rsidRPr="007931AF">
        <w:rPr>
          <w:rFonts w:ascii="Times New Roman" w:hAnsi="Times New Roman" w:cs="Times New Roman"/>
          <w:sz w:val="24"/>
          <w:szCs w:val="24"/>
        </w:rPr>
        <w:t xml:space="preserve">, </w:t>
      </w:r>
      <w:r>
        <w:rPr>
          <w:rFonts w:ascii="Times New Roman" w:hAnsi="Times New Roman" w:cs="Times New Roman"/>
          <w:sz w:val="24"/>
          <w:szCs w:val="24"/>
        </w:rPr>
        <w:t xml:space="preserve">students’ levels of motivation and engagement, amount of parent support of the program, teachers’ expressed attitudes toward STEM, and the instructional fidelity to the program objectives and goals. Each of these mediators links back to the bioecological properties, as indicated by the abbreviations in Figure 2. </w:t>
      </w:r>
      <w:r w:rsidRPr="007931AF">
        <w:rPr>
          <w:rFonts w:ascii="Times New Roman" w:hAnsi="Times New Roman" w:cs="Times New Roman"/>
          <w:sz w:val="24"/>
          <w:szCs w:val="24"/>
        </w:rPr>
        <w:t xml:space="preserve">The </w:t>
      </w:r>
      <w:r w:rsidR="00C7018C" w:rsidRPr="007931AF">
        <w:rPr>
          <w:rFonts w:ascii="Times New Roman" w:hAnsi="Times New Roman" w:cs="Times New Roman"/>
          <w:sz w:val="24"/>
          <w:szCs w:val="24"/>
        </w:rPr>
        <w:t>short-term</w:t>
      </w:r>
      <w:r w:rsidRPr="007931AF">
        <w:rPr>
          <w:rFonts w:ascii="Times New Roman" w:hAnsi="Times New Roman" w:cs="Times New Roman"/>
          <w:sz w:val="24"/>
          <w:szCs w:val="24"/>
        </w:rPr>
        <w:t xml:space="preserve"> outcomes that will be evaluated in this study include </w:t>
      </w:r>
      <w:r>
        <w:rPr>
          <w:rFonts w:ascii="Times New Roman" w:hAnsi="Times New Roman" w:cs="Times New Roman"/>
          <w:sz w:val="24"/>
          <w:szCs w:val="24"/>
        </w:rPr>
        <w:t>community school</w:t>
      </w:r>
      <w:r w:rsidRPr="007931AF">
        <w:rPr>
          <w:rFonts w:ascii="Times New Roman" w:hAnsi="Times New Roman" w:cs="Times New Roman"/>
          <w:sz w:val="24"/>
          <w:szCs w:val="24"/>
        </w:rPr>
        <w:t xml:space="preserve"> students’ improved attitudes toward STEM</w:t>
      </w:r>
      <w:r>
        <w:rPr>
          <w:rFonts w:ascii="Times New Roman" w:hAnsi="Times New Roman" w:cs="Times New Roman"/>
          <w:sz w:val="24"/>
          <w:szCs w:val="24"/>
        </w:rPr>
        <w:t xml:space="preserve"> as well as the development of 21</w:t>
      </w:r>
      <w:r w:rsidRPr="002C29FE">
        <w:rPr>
          <w:rFonts w:ascii="Times New Roman" w:hAnsi="Times New Roman" w:cs="Times New Roman"/>
          <w:sz w:val="24"/>
          <w:szCs w:val="24"/>
          <w:vertAlign w:val="superscript"/>
        </w:rPr>
        <w:t>st</w:t>
      </w:r>
      <w:r>
        <w:rPr>
          <w:rFonts w:ascii="Times New Roman" w:hAnsi="Times New Roman" w:cs="Times New Roman"/>
          <w:sz w:val="24"/>
          <w:szCs w:val="24"/>
        </w:rPr>
        <w:t xml:space="preserve"> century skills</w:t>
      </w:r>
      <w:r w:rsidRPr="007931AF">
        <w:rPr>
          <w:rFonts w:ascii="Times New Roman" w:hAnsi="Times New Roman" w:cs="Times New Roman"/>
          <w:sz w:val="24"/>
          <w:szCs w:val="24"/>
        </w:rPr>
        <w:t>. Also important, though not directly evaluated in this study, are th</w:t>
      </w:r>
      <w:r>
        <w:rPr>
          <w:rFonts w:ascii="Times New Roman" w:hAnsi="Times New Roman" w:cs="Times New Roman"/>
          <w:sz w:val="24"/>
          <w:szCs w:val="24"/>
        </w:rPr>
        <w:t>e medium-term outcomes, which include students’ motivation to continue participating</w:t>
      </w:r>
      <w:r w:rsidRPr="007931AF">
        <w:rPr>
          <w:rFonts w:ascii="Times New Roman" w:hAnsi="Times New Roman" w:cs="Times New Roman"/>
          <w:sz w:val="24"/>
          <w:szCs w:val="24"/>
        </w:rPr>
        <w:t xml:space="preserve"> in ST</w:t>
      </w:r>
      <w:r>
        <w:rPr>
          <w:rFonts w:ascii="Times New Roman" w:hAnsi="Times New Roman" w:cs="Times New Roman"/>
          <w:sz w:val="24"/>
          <w:szCs w:val="24"/>
        </w:rPr>
        <w:t>EM opportunities throughout their</w:t>
      </w:r>
      <w:r w:rsidRPr="007931AF">
        <w:rPr>
          <w:rFonts w:ascii="Times New Roman" w:hAnsi="Times New Roman" w:cs="Times New Roman"/>
          <w:sz w:val="24"/>
          <w:szCs w:val="24"/>
        </w:rPr>
        <w:t xml:space="preserve"> school</w:t>
      </w:r>
      <w:r>
        <w:rPr>
          <w:rFonts w:ascii="Times New Roman" w:hAnsi="Times New Roman" w:cs="Times New Roman"/>
          <w:sz w:val="24"/>
          <w:szCs w:val="24"/>
        </w:rPr>
        <w:t xml:space="preserve"> careers. Long-term outcomes include students’ </w:t>
      </w:r>
      <w:r>
        <w:rPr>
          <w:rFonts w:ascii="Times New Roman" w:hAnsi="Times New Roman" w:cs="Times New Roman"/>
          <w:sz w:val="24"/>
          <w:szCs w:val="24"/>
        </w:rPr>
        <w:lastRenderedPageBreak/>
        <w:t>openness</w:t>
      </w:r>
      <w:r w:rsidRPr="007931AF">
        <w:rPr>
          <w:rFonts w:ascii="Times New Roman" w:hAnsi="Times New Roman" w:cs="Times New Roman"/>
          <w:sz w:val="24"/>
          <w:szCs w:val="24"/>
        </w:rPr>
        <w:t xml:space="preserve"> to </w:t>
      </w:r>
      <w:r>
        <w:rPr>
          <w:rFonts w:ascii="Times New Roman" w:hAnsi="Times New Roman" w:cs="Times New Roman"/>
          <w:sz w:val="24"/>
          <w:szCs w:val="24"/>
        </w:rPr>
        <w:t>pursuing STEM opportunities later in life as they become a part of the</w:t>
      </w:r>
      <w:r w:rsidRPr="007931AF">
        <w:rPr>
          <w:rFonts w:ascii="Times New Roman" w:hAnsi="Times New Roman" w:cs="Times New Roman"/>
          <w:sz w:val="24"/>
          <w:szCs w:val="24"/>
        </w:rPr>
        <w:t xml:space="preserve"> 21st century workforce. </w:t>
      </w:r>
    </w:p>
    <w:p w14:paraId="056B685F" w14:textId="77777777" w:rsidR="00F26A99" w:rsidRPr="00B63DB8" w:rsidRDefault="00F26A99" w:rsidP="00B63DB8">
      <w:pPr>
        <w:pStyle w:val="Heading1"/>
        <w:jc w:val="center"/>
        <w:rPr>
          <w:rFonts w:eastAsia="Times New Roman"/>
          <w:sz w:val="24"/>
          <w:szCs w:val="28"/>
        </w:rPr>
      </w:pPr>
      <w:bookmarkStart w:id="125" w:name="_Toc13571853"/>
      <w:r w:rsidRPr="00B63DB8">
        <w:rPr>
          <w:rFonts w:eastAsia="Times New Roman"/>
          <w:sz w:val="24"/>
          <w:szCs w:val="28"/>
        </w:rPr>
        <w:t>Methodology</w:t>
      </w:r>
      <w:bookmarkEnd w:id="125"/>
    </w:p>
    <w:p w14:paraId="048FA975" w14:textId="2839ADF8" w:rsidR="00F26A99" w:rsidRPr="009D3713" w:rsidRDefault="00F26A99" w:rsidP="00F26A99">
      <w:pPr>
        <w:pStyle w:val="NoSpacing"/>
        <w:spacing w:line="480" w:lineRule="auto"/>
        <w:ind w:firstLine="720"/>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 xml:space="preserve">To gain a holistic understanding of </w:t>
      </w:r>
      <w:r w:rsidR="00C7018C" w:rsidRPr="161C9381">
        <w:rPr>
          <w:rFonts w:ascii="Times New Roman" w:eastAsia="Times New Roman" w:hAnsi="Times New Roman" w:cs="Times New Roman"/>
          <w:sz w:val="24"/>
          <w:szCs w:val="24"/>
        </w:rPr>
        <w:t>all</w:t>
      </w:r>
      <w:r w:rsidRPr="161C9381">
        <w:rPr>
          <w:rFonts w:ascii="Times New Roman" w:eastAsia="Times New Roman" w:hAnsi="Times New Roman" w:cs="Times New Roman"/>
          <w:sz w:val="24"/>
          <w:szCs w:val="24"/>
        </w:rPr>
        <w:t xml:space="preserve"> the factors that contribute to students’ STEM learning and attitudes during the course of a ten-week after school STEM program, both quantitative and qualitative measures of student outcomes are needed (Merriam &amp; Tisdell, 2016; Mertens, 2015). This study will be a convergent mixed methods study, defined by its quasi-experimental design with one treatment and one control group.</w:t>
      </w:r>
    </w:p>
    <w:p w14:paraId="16648FAD" w14:textId="77777777" w:rsidR="00F26A99" w:rsidRPr="00B63DB8" w:rsidRDefault="00F26A99" w:rsidP="00B63DB8">
      <w:pPr>
        <w:pStyle w:val="Heading2"/>
        <w:rPr>
          <w:rFonts w:eastAsia="Times New Roman"/>
          <w:b/>
          <w:bCs/>
          <w:sz w:val="24"/>
          <w:szCs w:val="24"/>
        </w:rPr>
      </w:pPr>
      <w:bookmarkStart w:id="126" w:name="_Toc13571854"/>
      <w:r w:rsidRPr="00B63DB8">
        <w:rPr>
          <w:rFonts w:eastAsia="Times New Roman"/>
          <w:b/>
          <w:bCs/>
          <w:sz w:val="24"/>
          <w:szCs w:val="24"/>
        </w:rPr>
        <w:t>Research Design</w:t>
      </w:r>
      <w:bookmarkEnd w:id="126"/>
    </w:p>
    <w:p w14:paraId="2AE88CBB" w14:textId="77777777" w:rsidR="00F26A99" w:rsidRPr="00F44A12" w:rsidRDefault="00F26A99" w:rsidP="00F26A99">
      <w:pPr>
        <w:pStyle w:val="NoSpacing"/>
        <w:spacing w:line="480" w:lineRule="auto"/>
        <w:ind w:firstLine="720"/>
        <w:rPr>
          <w:rFonts w:ascii="Times New Roman" w:eastAsia="Times New Roman" w:hAnsi="Times New Roman" w:cs="Times New Roman"/>
          <w:b/>
          <w:bCs/>
          <w:sz w:val="24"/>
          <w:szCs w:val="24"/>
        </w:rPr>
      </w:pPr>
      <w:r w:rsidRPr="161C9381">
        <w:rPr>
          <w:rFonts w:ascii="Times New Roman" w:eastAsia="Times New Roman" w:hAnsi="Times New Roman" w:cs="Times New Roman"/>
          <w:sz w:val="24"/>
          <w:szCs w:val="24"/>
        </w:rPr>
        <w:t xml:space="preserve">Both qualitative and quantitative forms of research present complexities inherent in the data that they yield (Merriam &amp; Tisdell, 2016). Survey, focus group, interview, and observation data will be collected simultaneously throughout the study, contributing to the study’s convergent design (Mertens, 2015). The beauty of mixed methods research is that data derived from both approaches contribute to a comprehensive explanation of the study’s results. The data and analysis of both qualitative and quantitative data types will be collected, </w:t>
      </w:r>
      <w:r>
        <w:rPr>
          <w:rFonts w:ascii="Times New Roman" w:eastAsia="Times New Roman" w:hAnsi="Times New Roman" w:cs="Times New Roman"/>
          <w:sz w:val="24"/>
          <w:szCs w:val="24"/>
        </w:rPr>
        <w:t xml:space="preserve">analyzed, and </w:t>
      </w:r>
      <w:r w:rsidRPr="161C9381">
        <w:rPr>
          <w:rFonts w:ascii="Times New Roman" w:eastAsia="Times New Roman" w:hAnsi="Times New Roman" w:cs="Times New Roman"/>
          <w:sz w:val="24"/>
          <w:szCs w:val="24"/>
        </w:rPr>
        <w:t>triangulated</w:t>
      </w:r>
      <w:r>
        <w:rPr>
          <w:rFonts w:ascii="Times New Roman" w:eastAsia="Times New Roman" w:hAnsi="Times New Roman" w:cs="Times New Roman"/>
          <w:sz w:val="24"/>
          <w:szCs w:val="24"/>
        </w:rPr>
        <w:t xml:space="preserve"> </w:t>
      </w:r>
      <w:r w:rsidRPr="161C9381">
        <w:rPr>
          <w:rFonts w:ascii="Times New Roman" w:eastAsia="Times New Roman" w:hAnsi="Times New Roman" w:cs="Times New Roman"/>
          <w:sz w:val="24"/>
          <w:szCs w:val="24"/>
        </w:rPr>
        <w:t>to explain the influence of STEM after school programs on students’ attitudes toward STEM, the development of 21</w:t>
      </w:r>
      <w:r w:rsidRPr="161C9381">
        <w:rPr>
          <w:rFonts w:ascii="Times New Roman" w:eastAsia="Times New Roman" w:hAnsi="Times New Roman" w:cs="Times New Roman"/>
          <w:sz w:val="24"/>
          <w:szCs w:val="24"/>
          <w:vertAlign w:val="superscript"/>
        </w:rPr>
        <w:t>st</w:t>
      </w:r>
      <w:r w:rsidRPr="161C9381">
        <w:rPr>
          <w:rFonts w:ascii="Times New Roman" w:eastAsia="Times New Roman" w:hAnsi="Times New Roman" w:cs="Times New Roman"/>
          <w:sz w:val="24"/>
          <w:szCs w:val="24"/>
        </w:rPr>
        <w:t xml:space="preserve"> century skills, and learning outcomes achieved over the course of the study.</w:t>
      </w:r>
    </w:p>
    <w:p w14:paraId="366BB435" w14:textId="77777777" w:rsidR="00F26A99" w:rsidRPr="00B63DB8" w:rsidRDefault="00F26A99" w:rsidP="00B63DB8">
      <w:pPr>
        <w:pStyle w:val="Heading2"/>
        <w:rPr>
          <w:rFonts w:eastAsia="Times New Roman"/>
          <w:b/>
          <w:bCs/>
          <w:sz w:val="24"/>
          <w:szCs w:val="24"/>
        </w:rPr>
      </w:pPr>
      <w:bookmarkStart w:id="127" w:name="_Toc13571855"/>
      <w:r w:rsidRPr="00B63DB8">
        <w:rPr>
          <w:rFonts w:eastAsia="Times New Roman"/>
          <w:b/>
          <w:bCs/>
          <w:sz w:val="24"/>
          <w:szCs w:val="24"/>
        </w:rPr>
        <w:t>Participants</w:t>
      </w:r>
      <w:bookmarkEnd w:id="127"/>
    </w:p>
    <w:p w14:paraId="5CED19A9" w14:textId="77777777" w:rsidR="00F26A99" w:rsidRDefault="00F26A99" w:rsidP="00F26A99">
      <w:pPr>
        <w:pStyle w:val="NoSpacing"/>
        <w:spacing w:line="480" w:lineRule="auto"/>
        <w:ind w:firstLine="720"/>
        <w:rPr>
          <w:rFonts w:ascii="Times New Roman" w:eastAsia="Times New Roman" w:hAnsi="Times New Roman" w:cs="Times New Roman"/>
          <w:sz w:val="24"/>
          <w:szCs w:val="24"/>
        </w:rPr>
      </w:pPr>
      <w:r w:rsidRPr="007B0C86">
        <w:rPr>
          <w:rFonts w:ascii="Times New Roman" w:hAnsi="Times New Roman" w:cs="Times New Roman"/>
          <w:b/>
          <w:bCs/>
          <w:sz w:val="24"/>
          <w:szCs w:val="24"/>
        </w:rPr>
        <w:t>Treatment group.</w:t>
      </w:r>
      <w:r w:rsidRPr="007B0C86">
        <w:rPr>
          <w:rFonts w:ascii="Times New Roman" w:eastAsia="Times New Roman" w:hAnsi="Times New Roman" w:cs="Times New Roman"/>
          <w:b/>
          <w:bCs/>
          <w:sz w:val="32"/>
          <w:szCs w:val="32"/>
        </w:rPr>
        <w:t xml:space="preserve"> </w:t>
      </w:r>
      <w:r w:rsidRPr="161C9381">
        <w:rPr>
          <w:rFonts w:ascii="Times New Roman" w:eastAsia="Times New Roman" w:hAnsi="Times New Roman" w:cs="Times New Roman"/>
          <w:sz w:val="24"/>
          <w:szCs w:val="24"/>
        </w:rPr>
        <w:t>For this study, the population of interest is a convenience sample (Miles, Huberman, &amp; Saldana, 2014) of first through fifth grade students (ages 6-10) at a Title I community school with a high (66%</w:t>
      </w:r>
      <w:r>
        <w:rPr>
          <w:rFonts w:ascii="Times New Roman" w:eastAsia="Times New Roman" w:hAnsi="Times New Roman" w:cs="Times New Roman"/>
          <w:sz w:val="24"/>
          <w:szCs w:val="24"/>
        </w:rPr>
        <w:t>) Latino population, and with 96</w:t>
      </w:r>
      <w:r w:rsidRPr="161C9381">
        <w:rPr>
          <w:rFonts w:ascii="Times New Roman" w:eastAsia="Times New Roman" w:hAnsi="Times New Roman" w:cs="Times New Roman"/>
          <w:sz w:val="24"/>
          <w:szCs w:val="24"/>
        </w:rPr>
        <w:t xml:space="preserve">% of </w:t>
      </w:r>
      <w:r w:rsidRPr="161C9381">
        <w:rPr>
          <w:rFonts w:ascii="Times New Roman" w:eastAsia="Times New Roman" w:hAnsi="Times New Roman" w:cs="Times New Roman"/>
          <w:sz w:val="24"/>
          <w:szCs w:val="24"/>
        </w:rPr>
        <w:lastRenderedPageBreak/>
        <w:t>students in the school receiving free or reduced lunch. Ten different native languages are represented within the student population. In the 17-18 school year, 53% of the 860 students were involved in at least one of 20 after school programs offered four days per week (Monday through Thursday)</w:t>
      </w:r>
      <w:r>
        <w:rPr>
          <w:rFonts w:ascii="Times New Roman" w:eastAsia="Times New Roman" w:hAnsi="Times New Roman" w:cs="Times New Roman"/>
          <w:sz w:val="24"/>
          <w:szCs w:val="24"/>
        </w:rPr>
        <w:t>,</w:t>
      </w:r>
      <w:r w:rsidRPr="161C9381">
        <w:rPr>
          <w:rFonts w:ascii="Times New Roman" w:eastAsia="Times New Roman" w:hAnsi="Times New Roman" w:cs="Times New Roman"/>
          <w:sz w:val="24"/>
          <w:szCs w:val="24"/>
        </w:rPr>
        <w:t xml:space="preserve"> each semester (348 students in the fall, 450 in the spring). </w:t>
      </w:r>
    </w:p>
    <w:p w14:paraId="0EFE6262" w14:textId="77777777" w:rsidR="00F26A99" w:rsidRDefault="00F26A99" w:rsidP="00F26A99">
      <w:pPr>
        <w:pStyle w:val="NoSpacing"/>
        <w:spacing w:line="480" w:lineRule="auto"/>
        <w:ind w:firstLine="720"/>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Participants in the treatment group will include those students who enroll in STEM programs</w:t>
      </w:r>
      <w:r>
        <w:rPr>
          <w:rFonts w:ascii="Times New Roman" w:eastAsia="Times New Roman" w:hAnsi="Times New Roman" w:cs="Times New Roman"/>
          <w:sz w:val="24"/>
          <w:szCs w:val="24"/>
        </w:rPr>
        <w:t>, or clubs,</w:t>
      </w:r>
      <w:r w:rsidRPr="161C9381">
        <w:rPr>
          <w:rFonts w:ascii="Times New Roman" w:eastAsia="Times New Roman" w:hAnsi="Times New Roman" w:cs="Times New Roman"/>
          <w:sz w:val="24"/>
          <w:szCs w:val="24"/>
        </w:rPr>
        <w:t xml:space="preserve"> and receive parent permission to stay after school for programming. </w:t>
      </w:r>
      <w:r>
        <w:rPr>
          <w:rFonts w:ascii="Times New Roman" w:eastAsia="Times New Roman" w:hAnsi="Times New Roman" w:cs="Times New Roman"/>
          <w:sz w:val="24"/>
          <w:szCs w:val="24"/>
        </w:rPr>
        <w:t xml:space="preserve">Entry into these programs is done </w:t>
      </w:r>
      <w:r w:rsidRPr="161C9381">
        <w:rPr>
          <w:rFonts w:ascii="Times New Roman" w:eastAsia="Times New Roman" w:hAnsi="Times New Roman" w:cs="Times New Roman"/>
          <w:sz w:val="24"/>
          <w:szCs w:val="24"/>
        </w:rPr>
        <w:t xml:space="preserve">in the order that </w:t>
      </w:r>
      <w:r>
        <w:rPr>
          <w:rFonts w:ascii="Times New Roman" w:eastAsia="Times New Roman" w:hAnsi="Times New Roman" w:cs="Times New Roman"/>
          <w:sz w:val="24"/>
          <w:szCs w:val="24"/>
        </w:rPr>
        <w:t>student</w:t>
      </w:r>
      <w:r w:rsidRPr="161C9381">
        <w:rPr>
          <w:rFonts w:ascii="Times New Roman" w:eastAsia="Times New Roman" w:hAnsi="Times New Roman" w:cs="Times New Roman"/>
          <w:sz w:val="24"/>
          <w:szCs w:val="24"/>
        </w:rPr>
        <w:t xml:space="preserve"> enrollment forms are received, based on the school’s OST placement protocol (first-come-first-served basis). Once the club has reached its capacity (</w:t>
      </w:r>
      <w:r>
        <w:rPr>
          <w:rFonts w:ascii="Times New Roman" w:eastAsia="Times New Roman" w:hAnsi="Times New Roman" w:cs="Times New Roman"/>
          <w:sz w:val="24"/>
          <w:szCs w:val="24"/>
        </w:rPr>
        <w:t>10-20 depending on the program</w:t>
      </w:r>
      <w:r w:rsidRPr="161C9381">
        <w:rPr>
          <w:rFonts w:ascii="Times New Roman" w:eastAsia="Times New Roman" w:hAnsi="Times New Roman" w:cs="Times New Roman"/>
          <w:sz w:val="24"/>
          <w:szCs w:val="24"/>
        </w:rPr>
        <w:t xml:space="preserve">), students </w:t>
      </w:r>
      <w:r>
        <w:rPr>
          <w:rFonts w:ascii="Times New Roman" w:eastAsia="Times New Roman" w:hAnsi="Times New Roman" w:cs="Times New Roman"/>
          <w:sz w:val="24"/>
          <w:szCs w:val="24"/>
        </w:rPr>
        <w:t xml:space="preserve">who have signed up for the club are then </w:t>
      </w:r>
      <w:r w:rsidRPr="161C9381">
        <w:rPr>
          <w:rFonts w:ascii="Times New Roman" w:eastAsia="Times New Roman" w:hAnsi="Times New Roman" w:cs="Times New Roman"/>
          <w:sz w:val="24"/>
          <w:szCs w:val="24"/>
        </w:rPr>
        <w:t>enrolled in their se</w:t>
      </w:r>
      <w:r>
        <w:rPr>
          <w:rFonts w:ascii="Times New Roman" w:eastAsia="Times New Roman" w:hAnsi="Times New Roman" w:cs="Times New Roman"/>
          <w:sz w:val="24"/>
          <w:szCs w:val="24"/>
        </w:rPr>
        <w:t>cond or third choice programs and</w:t>
      </w:r>
      <w:r w:rsidRPr="161C9381">
        <w:rPr>
          <w:rFonts w:ascii="Times New Roman" w:eastAsia="Times New Roman" w:hAnsi="Times New Roman" w:cs="Times New Roman"/>
          <w:sz w:val="24"/>
          <w:szCs w:val="24"/>
        </w:rPr>
        <w:t xml:space="preserve"> they are added to a wait list for the following semester’s enrollment.</w:t>
      </w:r>
    </w:p>
    <w:p w14:paraId="5010F1FD" w14:textId="77777777" w:rsidR="00F26A99" w:rsidRPr="00F44A12" w:rsidRDefault="00F26A99" w:rsidP="00F26A99">
      <w:pPr>
        <w:pStyle w:val="NoSpacing"/>
        <w:spacing w:line="480" w:lineRule="auto"/>
        <w:ind w:firstLine="720"/>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 xml:space="preserve">The treatment group </w:t>
      </w:r>
      <w:r>
        <w:rPr>
          <w:rFonts w:ascii="Times New Roman" w:eastAsia="Times New Roman" w:hAnsi="Times New Roman" w:cs="Times New Roman"/>
          <w:sz w:val="24"/>
          <w:szCs w:val="24"/>
        </w:rPr>
        <w:t xml:space="preserve">is a convenience sample of approximately 85 </w:t>
      </w:r>
      <w:r w:rsidRPr="161C9381">
        <w:rPr>
          <w:rFonts w:ascii="Times New Roman" w:eastAsia="Times New Roman" w:hAnsi="Times New Roman" w:cs="Times New Roman"/>
          <w:sz w:val="24"/>
          <w:szCs w:val="24"/>
        </w:rPr>
        <w:t xml:space="preserve">students participating in one of </w:t>
      </w:r>
      <w:r>
        <w:rPr>
          <w:rFonts w:ascii="Times New Roman" w:eastAsia="Times New Roman" w:hAnsi="Times New Roman" w:cs="Times New Roman"/>
          <w:sz w:val="24"/>
          <w:szCs w:val="24"/>
        </w:rPr>
        <w:t>six,</w:t>
      </w:r>
      <w:r w:rsidRPr="161C9381">
        <w:rPr>
          <w:rFonts w:ascii="Times New Roman" w:eastAsia="Times New Roman" w:hAnsi="Times New Roman" w:cs="Times New Roman"/>
          <w:sz w:val="24"/>
          <w:szCs w:val="24"/>
        </w:rPr>
        <w:t xml:space="preserve"> ten-week STEM after school programs. The optional programs </w:t>
      </w:r>
      <w:r>
        <w:rPr>
          <w:rFonts w:ascii="Times New Roman" w:eastAsia="Times New Roman" w:hAnsi="Times New Roman" w:cs="Times New Roman"/>
          <w:sz w:val="24"/>
          <w:szCs w:val="24"/>
        </w:rPr>
        <w:t>include a STEM and Art club for 1</w:t>
      </w:r>
      <w:r w:rsidRPr="00866748">
        <w:rPr>
          <w:rFonts w:ascii="Times New Roman" w:eastAsia="Times New Roman" w:hAnsi="Times New Roman" w:cs="Times New Roman"/>
          <w:sz w:val="24"/>
          <w:szCs w:val="24"/>
          <w:vertAlign w:val="superscript"/>
        </w:rPr>
        <w:t>st</w:t>
      </w:r>
      <w:r w:rsidRPr="161C938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through 3</w:t>
      </w:r>
      <w:r w:rsidRPr="008F1C5F">
        <w:rPr>
          <w:rFonts w:ascii="Times New Roman" w:eastAsia="Times New Roman" w:hAnsi="Times New Roman" w:cs="Times New Roman"/>
          <w:sz w:val="24"/>
          <w:szCs w:val="24"/>
          <w:vertAlign w:val="superscript"/>
        </w:rPr>
        <w:t>rd</w:t>
      </w:r>
      <w:r>
        <w:rPr>
          <w:rFonts w:ascii="Times New Roman" w:eastAsia="Times New Roman" w:hAnsi="Times New Roman" w:cs="Times New Roman"/>
          <w:sz w:val="24"/>
          <w:szCs w:val="24"/>
        </w:rPr>
        <w:t xml:space="preserve"> grade</w:t>
      </w:r>
      <w:r w:rsidRPr="161C9381">
        <w:rPr>
          <w:rFonts w:ascii="Times New Roman" w:eastAsia="Times New Roman" w:hAnsi="Times New Roman" w:cs="Times New Roman"/>
          <w:sz w:val="24"/>
          <w:szCs w:val="24"/>
        </w:rPr>
        <w:t xml:space="preserve"> students led by the local museum, a teacher-led </w:t>
      </w:r>
      <w:r>
        <w:rPr>
          <w:rFonts w:ascii="Times New Roman" w:eastAsia="Times New Roman" w:hAnsi="Times New Roman" w:cs="Times New Roman"/>
          <w:sz w:val="24"/>
          <w:szCs w:val="24"/>
        </w:rPr>
        <w:t>STEM</w:t>
      </w:r>
      <w:r w:rsidRPr="161C938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Builders C</w:t>
      </w:r>
      <w:r w:rsidRPr="161C9381">
        <w:rPr>
          <w:rFonts w:ascii="Times New Roman" w:eastAsia="Times New Roman" w:hAnsi="Times New Roman" w:cs="Times New Roman"/>
          <w:sz w:val="24"/>
          <w:szCs w:val="24"/>
        </w:rPr>
        <w:t xml:space="preserve">lub (1st- </w:t>
      </w:r>
      <w:r>
        <w:rPr>
          <w:rFonts w:ascii="Times New Roman" w:eastAsia="Times New Roman" w:hAnsi="Times New Roman" w:cs="Times New Roman"/>
          <w:sz w:val="24"/>
          <w:szCs w:val="24"/>
        </w:rPr>
        <w:t>3</w:t>
      </w:r>
      <w:r w:rsidRPr="008F1C5F">
        <w:rPr>
          <w:rFonts w:ascii="Times New Roman" w:eastAsia="Times New Roman" w:hAnsi="Times New Roman" w:cs="Times New Roman"/>
          <w:sz w:val="24"/>
          <w:szCs w:val="24"/>
          <w:vertAlign w:val="superscript"/>
        </w:rPr>
        <w:t>rd</w:t>
      </w:r>
      <w:r w:rsidRPr="161C9381">
        <w:rPr>
          <w:rFonts w:ascii="Times New Roman" w:eastAsia="Times New Roman" w:hAnsi="Times New Roman" w:cs="Times New Roman"/>
          <w:sz w:val="24"/>
          <w:szCs w:val="24"/>
        </w:rPr>
        <w:t xml:space="preserve"> grade), </w:t>
      </w:r>
      <w:r>
        <w:rPr>
          <w:rFonts w:ascii="Times New Roman" w:eastAsia="Times New Roman" w:hAnsi="Times New Roman" w:cs="Times New Roman"/>
          <w:sz w:val="24"/>
          <w:szCs w:val="24"/>
        </w:rPr>
        <w:t>a teacher-led Coding club (1</w:t>
      </w:r>
      <w:r w:rsidRPr="00DB5AFA">
        <w:rPr>
          <w:rFonts w:ascii="Times New Roman" w:eastAsia="Times New Roman" w:hAnsi="Times New Roman" w:cs="Times New Roman"/>
          <w:sz w:val="24"/>
          <w:szCs w:val="24"/>
          <w:vertAlign w:val="superscript"/>
        </w:rPr>
        <w:t>st</w:t>
      </w:r>
      <w:r>
        <w:rPr>
          <w:rFonts w:ascii="Times New Roman" w:eastAsia="Times New Roman" w:hAnsi="Times New Roman" w:cs="Times New Roman"/>
          <w:sz w:val="24"/>
          <w:szCs w:val="24"/>
        </w:rPr>
        <w:t xml:space="preserve"> – 3</w:t>
      </w:r>
      <w:r w:rsidRPr="00DB5AFA">
        <w:rPr>
          <w:rFonts w:ascii="Times New Roman" w:eastAsia="Times New Roman" w:hAnsi="Times New Roman" w:cs="Times New Roman"/>
          <w:sz w:val="24"/>
          <w:szCs w:val="24"/>
          <w:vertAlign w:val="superscript"/>
        </w:rPr>
        <w:t>rd</w:t>
      </w:r>
      <w:r>
        <w:rPr>
          <w:rFonts w:ascii="Times New Roman" w:eastAsia="Times New Roman" w:hAnsi="Times New Roman" w:cs="Times New Roman"/>
          <w:sz w:val="24"/>
          <w:szCs w:val="24"/>
        </w:rPr>
        <w:t xml:space="preserve"> grade), </w:t>
      </w:r>
      <w:r w:rsidRPr="161C9381">
        <w:rPr>
          <w:rFonts w:ascii="Times New Roman" w:eastAsia="Times New Roman" w:hAnsi="Times New Roman" w:cs="Times New Roman"/>
          <w:sz w:val="24"/>
          <w:szCs w:val="24"/>
        </w:rPr>
        <w:t xml:space="preserve">a teacher-led Robotics Club </w:t>
      </w:r>
      <w:r>
        <w:rPr>
          <w:rFonts w:ascii="Times New Roman" w:eastAsia="Times New Roman" w:hAnsi="Times New Roman" w:cs="Times New Roman"/>
          <w:sz w:val="24"/>
          <w:szCs w:val="24"/>
        </w:rPr>
        <w:t>(4</w:t>
      </w:r>
      <w:r w:rsidRPr="00866748">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w:t>
      </w:r>
      <w:r w:rsidRPr="161C9381">
        <w:rPr>
          <w:rFonts w:ascii="Times New Roman" w:eastAsia="Times New Roman" w:hAnsi="Times New Roman" w:cs="Times New Roman"/>
          <w:sz w:val="24"/>
          <w:szCs w:val="24"/>
        </w:rPr>
        <w:t>-5th),</w:t>
      </w:r>
      <w:r>
        <w:rPr>
          <w:rFonts w:ascii="Times New Roman" w:eastAsia="Times New Roman" w:hAnsi="Times New Roman" w:cs="Times New Roman"/>
          <w:sz w:val="24"/>
          <w:szCs w:val="24"/>
        </w:rPr>
        <w:t xml:space="preserve"> a teacher-led Coding club (4</w:t>
      </w:r>
      <w:r w:rsidRPr="00DB5AFA">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-5</w:t>
      </w:r>
      <w:r w:rsidRPr="00DB5AFA">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grade) </w:t>
      </w:r>
      <w:r w:rsidRPr="161C9381">
        <w:rPr>
          <w:rFonts w:ascii="Times New Roman" w:eastAsia="Times New Roman" w:hAnsi="Times New Roman" w:cs="Times New Roman"/>
          <w:sz w:val="24"/>
          <w:szCs w:val="24"/>
        </w:rPr>
        <w:t xml:space="preserve">and </w:t>
      </w:r>
      <w:r>
        <w:rPr>
          <w:rFonts w:ascii="Times New Roman" w:eastAsia="Times New Roman" w:hAnsi="Times New Roman" w:cs="Times New Roman"/>
          <w:sz w:val="24"/>
          <w:szCs w:val="24"/>
        </w:rPr>
        <w:t>a partner led Chess and Computer Programming club</w:t>
      </w:r>
      <w:r w:rsidRPr="161C938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4</w:t>
      </w:r>
      <w:r w:rsidRPr="00866748">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w:t>
      </w:r>
      <w:r w:rsidRPr="161C9381">
        <w:rPr>
          <w:rFonts w:ascii="Times New Roman" w:eastAsia="Times New Roman" w:hAnsi="Times New Roman" w:cs="Times New Roman"/>
          <w:sz w:val="24"/>
          <w:szCs w:val="24"/>
        </w:rPr>
        <w:t xml:space="preserve">-5th) taught by </w:t>
      </w:r>
      <w:r>
        <w:rPr>
          <w:rFonts w:ascii="Times New Roman" w:eastAsia="Times New Roman" w:hAnsi="Times New Roman" w:cs="Times New Roman"/>
          <w:sz w:val="24"/>
          <w:szCs w:val="24"/>
        </w:rPr>
        <w:t>a community technology partner</w:t>
      </w:r>
      <w:r w:rsidRPr="161C938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35 first through third grade</w:t>
      </w:r>
      <w:r w:rsidRPr="161C9381">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t>40 fourth through fifth</w:t>
      </w:r>
      <w:r w:rsidRPr="161C9381">
        <w:rPr>
          <w:rFonts w:ascii="Times New Roman" w:eastAsia="Times New Roman" w:hAnsi="Times New Roman" w:cs="Times New Roman"/>
          <w:sz w:val="24"/>
          <w:szCs w:val="24"/>
        </w:rPr>
        <w:t xml:space="preserve"> grade students will be included in the treatment group.</w:t>
      </w:r>
      <w:r>
        <w:rPr>
          <w:rFonts w:ascii="Times New Roman" w:eastAsia="Times New Roman" w:hAnsi="Times New Roman" w:cs="Times New Roman"/>
          <w:sz w:val="24"/>
          <w:szCs w:val="24"/>
        </w:rPr>
        <w:t xml:space="preserve"> It is important to note that the sample size may fluctuate slightly from the predicted number due to variations in program attendance caps (i.e. the cap for Robotics is 10 and the cap for Chemistry is 15).</w:t>
      </w:r>
    </w:p>
    <w:p w14:paraId="35204D14" w14:textId="229C535B" w:rsidR="00F26A99" w:rsidRDefault="00F26A99" w:rsidP="00F26A99">
      <w:pPr>
        <w:pStyle w:val="NoSpacing"/>
        <w:spacing w:line="480" w:lineRule="auto"/>
        <w:ind w:firstLine="720"/>
        <w:rPr>
          <w:rFonts w:ascii="Times New Roman" w:eastAsia="Times New Roman" w:hAnsi="Times New Roman" w:cs="Times New Roman"/>
          <w:sz w:val="24"/>
          <w:szCs w:val="24"/>
        </w:rPr>
      </w:pPr>
      <w:r w:rsidRPr="007B0C86">
        <w:rPr>
          <w:rFonts w:ascii="Times New Roman" w:hAnsi="Times New Roman" w:cs="Times New Roman"/>
          <w:b/>
          <w:bCs/>
          <w:sz w:val="24"/>
          <w:szCs w:val="24"/>
        </w:rPr>
        <w:lastRenderedPageBreak/>
        <w:t>Control group.</w:t>
      </w:r>
      <w:r w:rsidRPr="007B0C86">
        <w:rPr>
          <w:rFonts w:ascii="Times New Roman" w:eastAsia="Times New Roman" w:hAnsi="Times New Roman" w:cs="Times New Roman"/>
          <w:sz w:val="32"/>
          <w:szCs w:val="32"/>
        </w:rPr>
        <w:t xml:space="preserve"> </w:t>
      </w:r>
      <w:r w:rsidRPr="161C9381">
        <w:rPr>
          <w:rFonts w:ascii="Times New Roman" w:eastAsia="Times New Roman" w:hAnsi="Times New Roman" w:cs="Times New Roman"/>
          <w:sz w:val="24"/>
          <w:szCs w:val="24"/>
        </w:rPr>
        <w:t>The control group in th</w:t>
      </w:r>
      <w:r>
        <w:rPr>
          <w:rFonts w:ascii="Times New Roman" w:eastAsia="Times New Roman" w:hAnsi="Times New Roman" w:cs="Times New Roman"/>
          <w:sz w:val="24"/>
          <w:szCs w:val="24"/>
        </w:rPr>
        <w:t xml:space="preserve">is study will be comprised of approximately 91 </w:t>
      </w:r>
      <w:r w:rsidRPr="161C9381">
        <w:rPr>
          <w:rFonts w:ascii="Times New Roman" w:eastAsia="Times New Roman" w:hAnsi="Times New Roman" w:cs="Times New Roman"/>
          <w:sz w:val="24"/>
          <w:szCs w:val="24"/>
        </w:rPr>
        <w:t xml:space="preserve">students who </w:t>
      </w:r>
      <w:r>
        <w:rPr>
          <w:rFonts w:ascii="Times New Roman" w:eastAsia="Times New Roman" w:hAnsi="Times New Roman" w:cs="Times New Roman"/>
          <w:sz w:val="24"/>
          <w:szCs w:val="24"/>
        </w:rPr>
        <w:t xml:space="preserve">tried to </w:t>
      </w:r>
      <w:r w:rsidRPr="161C9381">
        <w:rPr>
          <w:rFonts w:ascii="Times New Roman" w:eastAsia="Times New Roman" w:hAnsi="Times New Roman" w:cs="Times New Roman"/>
          <w:sz w:val="24"/>
          <w:szCs w:val="24"/>
        </w:rPr>
        <w:t xml:space="preserve">enroll in STEM </w:t>
      </w:r>
      <w:r w:rsidR="00C7018C" w:rsidRPr="161C9381">
        <w:rPr>
          <w:rFonts w:ascii="Times New Roman" w:eastAsia="Times New Roman" w:hAnsi="Times New Roman" w:cs="Times New Roman"/>
          <w:sz w:val="24"/>
          <w:szCs w:val="24"/>
        </w:rPr>
        <w:t>clubs</w:t>
      </w:r>
      <w:r w:rsidR="00C7018C">
        <w:rPr>
          <w:rFonts w:ascii="Times New Roman" w:eastAsia="Times New Roman" w:hAnsi="Times New Roman" w:cs="Times New Roman"/>
          <w:sz w:val="24"/>
          <w:szCs w:val="24"/>
        </w:rPr>
        <w:t xml:space="preserve"> but</w:t>
      </w:r>
      <w:r>
        <w:rPr>
          <w:rFonts w:ascii="Times New Roman" w:eastAsia="Times New Roman" w:hAnsi="Times New Roman" w:cs="Times New Roman"/>
          <w:sz w:val="24"/>
          <w:szCs w:val="24"/>
        </w:rPr>
        <w:t xml:space="preserve"> were waitlisted for </w:t>
      </w:r>
      <w:r w:rsidRPr="161C9381">
        <w:rPr>
          <w:rFonts w:ascii="Times New Roman" w:eastAsia="Times New Roman" w:hAnsi="Times New Roman" w:cs="Times New Roman"/>
          <w:sz w:val="24"/>
          <w:szCs w:val="24"/>
        </w:rPr>
        <w:t>a STEM club the following semester</w:t>
      </w:r>
      <w:r>
        <w:rPr>
          <w:rFonts w:ascii="Times New Roman" w:eastAsia="Times New Roman" w:hAnsi="Times New Roman" w:cs="Times New Roman"/>
          <w:sz w:val="24"/>
          <w:szCs w:val="24"/>
        </w:rPr>
        <w:t xml:space="preserve"> and </w:t>
      </w:r>
      <w:r w:rsidRPr="161C9381">
        <w:rPr>
          <w:rFonts w:ascii="Times New Roman" w:eastAsia="Times New Roman" w:hAnsi="Times New Roman" w:cs="Times New Roman"/>
          <w:sz w:val="24"/>
          <w:szCs w:val="24"/>
        </w:rPr>
        <w:t xml:space="preserve">placed in their second choice, </w:t>
      </w:r>
      <w:r>
        <w:rPr>
          <w:rFonts w:ascii="Times New Roman" w:eastAsia="Times New Roman" w:hAnsi="Times New Roman" w:cs="Times New Roman"/>
          <w:sz w:val="24"/>
          <w:szCs w:val="24"/>
        </w:rPr>
        <w:t xml:space="preserve">a </w:t>
      </w:r>
      <w:r w:rsidRPr="161C9381">
        <w:rPr>
          <w:rFonts w:ascii="Times New Roman" w:eastAsia="Times New Roman" w:hAnsi="Times New Roman" w:cs="Times New Roman"/>
          <w:sz w:val="24"/>
          <w:szCs w:val="24"/>
        </w:rPr>
        <w:t>non-STEM program</w:t>
      </w:r>
      <w:r>
        <w:rPr>
          <w:rFonts w:ascii="Times New Roman" w:eastAsia="Times New Roman" w:hAnsi="Times New Roman" w:cs="Times New Roman"/>
          <w:sz w:val="24"/>
          <w:szCs w:val="24"/>
        </w:rPr>
        <w:t xml:space="preserve">. </w:t>
      </w:r>
      <w:r w:rsidRPr="161C9381">
        <w:rPr>
          <w:rFonts w:ascii="Times New Roman" w:eastAsia="Times New Roman" w:hAnsi="Times New Roman" w:cs="Times New Roman"/>
          <w:sz w:val="24"/>
          <w:szCs w:val="24"/>
        </w:rPr>
        <w:t xml:space="preserve">The primary criteria for the control group is that they must have attempted to enroll in a STEM </w:t>
      </w:r>
      <w:r w:rsidR="00C7018C" w:rsidRPr="161C9381">
        <w:rPr>
          <w:rFonts w:ascii="Times New Roman" w:eastAsia="Times New Roman" w:hAnsi="Times New Roman" w:cs="Times New Roman"/>
          <w:sz w:val="24"/>
          <w:szCs w:val="24"/>
        </w:rPr>
        <w:t>club</w:t>
      </w:r>
      <w:r w:rsidR="00C7018C">
        <w:rPr>
          <w:rFonts w:ascii="Times New Roman" w:eastAsia="Times New Roman" w:hAnsi="Times New Roman" w:cs="Times New Roman"/>
          <w:sz w:val="24"/>
          <w:szCs w:val="24"/>
        </w:rPr>
        <w:t xml:space="preserve"> but</w:t>
      </w:r>
      <w:r w:rsidRPr="161C9381">
        <w:rPr>
          <w:rFonts w:ascii="Times New Roman" w:eastAsia="Times New Roman" w:hAnsi="Times New Roman" w:cs="Times New Roman"/>
          <w:sz w:val="24"/>
          <w:szCs w:val="24"/>
        </w:rPr>
        <w:t xml:space="preserve"> are placed in a non-STEM club because of filled capacity. This will ensure that students from both the treatment and control groups have similar interests and parent support </w:t>
      </w:r>
      <w:r w:rsidR="00C7018C" w:rsidRPr="161C9381">
        <w:rPr>
          <w:rFonts w:ascii="Times New Roman" w:eastAsia="Times New Roman" w:hAnsi="Times New Roman" w:cs="Times New Roman"/>
          <w:sz w:val="24"/>
          <w:szCs w:val="24"/>
        </w:rPr>
        <w:t>regarding</w:t>
      </w:r>
      <w:r w:rsidRPr="161C9381">
        <w:rPr>
          <w:rFonts w:ascii="Times New Roman" w:eastAsia="Times New Roman" w:hAnsi="Times New Roman" w:cs="Times New Roman"/>
          <w:sz w:val="24"/>
          <w:szCs w:val="24"/>
        </w:rPr>
        <w:t xml:space="preserve"> STEM OST programs. </w:t>
      </w:r>
      <w:r>
        <w:rPr>
          <w:rFonts w:ascii="Times New Roman" w:eastAsia="Times New Roman" w:hAnsi="Times New Roman" w:cs="Times New Roman"/>
          <w:sz w:val="24"/>
          <w:szCs w:val="24"/>
        </w:rPr>
        <w:t>The non-STEM clubs will include Reader’s Theater (1</w:t>
      </w:r>
      <w:r w:rsidRPr="00C123CC">
        <w:rPr>
          <w:rFonts w:ascii="Times New Roman" w:eastAsia="Times New Roman" w:hAnsi="Times New Roman" w:cs="Times New Roman"/>
          <w:sz w:val="24"/>
          <w:szCs w:val="24"/>
          <w:vertAlign w:val="superscript"/>
        </w:rPr>
        <w:t>st</w:t>
      </w:r>
      <w:r>
        <w:rPr>
          <w:rFonts w:ascii="Times New Roman" w:eastAsia="Times New Roman" w:hAnsi="Times New Roman" w:cs="Times New Roman"/>
          <w:sz w:val="24"/>
          <w:szCs w:val="24"/>
        </w:rPr>
        <w:t>-3</w:t>
      </w:r>
      <w:r w:rsidRPr="008F1C5F">
        <w:rPr>
          <w:rFonts w:ascii="Times New Roman" w:eastAsia="Times New Roman" w:hAnsi="Times New Roman" w:cs="Times New Roman"/>
          <w:sz w:val="24"/>
          <w:szCs w:val="24"/>
          <w:vertAlign w:val="superscript"/>
        </w:rPr>
        <w:t>rd</w:t>
      </w:r>
      <w:r>
        <w:rPr>
          <w:rFonts w:ascii="Times New Roman" w:eastAsia="Times New Roman" w:hAnsi="Times New Roman" w:cs="Times New Roman"/>
          <w:sz w:val="24"/>
          <w:szCs w:val="24"/>
        </w:rPr>
        <w:t>), Camp Fire (1</w:t>
      </w:r>
      <w:r w:rsidRPr="00D6375C">
        <w:rPr>
          <w:rFonts w:ascii="Times New Roman" w:eastAsia="Times New Roman" w:hAnsi="Times New Roman" w:cs="Times New Roman"/>
          <w:sz w:val="24"/>
          <w:szCs w:val="24"/>
          <w:vertAlign w:val="superscript"/>
        </w:rPr>
        <w:t>st</w:t>
      </w:r>
      <w:r>
        <w:rPr>
          <w:rFonts w:ascii="Times New Roman" w:eastAsia="Times New Roman" w:hAnsi="Times New Roman" w:cs="Times New Roman"/>
          <w:sz w:val="24"/>
          <w:szCs w:val="24"/>
        </w:rPr>
        <w:t xml:space="preserve"> – 3</w:t>
      </w:r>
      <w:r>
        <w:rPr>
          <w:rFonts w:ascii="Times New Roman" w:eastAsia="Times New Roman" w:hAnsi="Times New Roman" w:cs="Times New Roman"/>
          <w:sz w:val="24"/>
          <w:szCs w:val="24"/>
          <w:vertAlign w:val="superscript"/>
        </w:rPr>
        <w:t>rd</w:t>
      </w:r>
      <w:r>
        <w:rPr>
          <w:rFonts w:ascii="Times New Roman" w:eastAsia="Times New Roman" w:hAnsi="Times New Roman" w:cs="Times New Roman"/>
          <w:sz w:val="24"/>
          <w:szCs w:val="24"/>
        </w:rPr>
        <w:t>), Reading Club (1</w:t>
      </w:r>
      <w:r w:rsidRPr="00DB5AFA">
        <w:rPr>
          <w:rFonts w:ascii="Times New Roman" w:eastAsia="Times New Roman" w:hAnsi="Times New Roman" w:cs="Times New Roman"/>
          <w:sz w:val="24"/>
          <w:szCs w:val="24"/>
          <w:vertAlign w:val="superscript"/>
        </w:rPr>
        <w:t>st</w:t>
      </w:r>
      <w:r>
        <w:rPr>
          <w:rFonts w:ascii="Times New Roman" w:eastAsia="Times New Roman" w:hAnsi="Times New Roman" w:cs="Times New Roman"/>
          <w:sz w:val="24"/>
          <w:szCs w:val="24"/>
        </w:rPr>
        <w:t>-3</w:t>
      </w:r>
      <w:r w:rsidRPr="00DB5AFA">
        <w:rPr>
          <w:rFonts w:ascii="Times New Roman" w:eastAsia="Times New Roman" w:hAnsi="Times New Roman" w:cs="Times New Roman"/>
          <w:sz w:val="24"/>
          <w:szCs w:val="24"/>
          <w:vertAlign w:val="superscript"/>
        </w:rPr>
        <w:t>rd</w:t>
      </w:r>
      <w:r>
        <w:rPr>
          <w:rFonts w:ascii="Times New Roman" w:eastAsia="Times New Roman" w:hAnsi="Times New Roman" w:cs="Times New Roman"/>
          <w:sz w:val="24"/>
          <w:szCs w:val="24"/>
        </w:rPr>
        <w:t>), Soccer (4</w:t>
      </w:r>
      <w:r w:rsidRPr="008F1C5F">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-5</w:t>
      </w:r>
      <w:r w:rsidRPr="00D6375C">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Running Club (4</w:t>
      </w:r>
      <w:r w:rsidRPr="00DB5AFA">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-5</w:t>
      </w:r>
      <w:r w:rsidRPr="00DB5AFA">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and Camp Fire (4</w:t>
      </w:r>
      <w:r w:rsidRPr="008F1C5F">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-5</w:t>
      </w:r>
      <w:r w:rsidRPr="00D6375C">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At least 39</w:t>
      </w:r>
      <w:r w:rsidRPr="161C9381">
        <w:rPr>
          <w:rFonts w:ascii="Times New Roman" w:eastAsia="Times New Roman" w:hAnsi="Times New Roman" w:cs="Times New Roman"/>
          <w:sz w:val="24"/>
          <w:szCs w:val="24"/>
        </w:rPr>
        <w:t xml:space="preserve"> students from </w:t>
      </w:r>
      <w:r>
        <w:rPr>
          <w:rFonts w:ascii="Times New Roman" w:eastAsia="Times New Roman" w:hAnsi="Times New Roman" w:cs="Times New Roman"/>
          <w:sz w:val="24"/>
          <w:szCs w:val="24"/>
        </w:rPr>
        <w:t>first and second grades</w:t>
      </w:r>
      <w:r w:rsidRPr="161C9381">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t xml:space="preserve">52 </w:t>
      </w:r>
      <w:r w:rsidRPr="161C9381">
        <w:rPr>
          <w:rFonts w:ascii="Times New Roman" w:eastAsia="Times New Roman" w:hAnsi="Times New Roman" w:cs="Times New Roman"/>
          <w:sz w:val="24"/>
          <w:szCs w:val="24"/>
        </w:rPr>
        <w:t xml:space="preserve">students in </w:t>
      </w:r>
      <w:r>
        <w:rPr>
          <w:rFonts w:ascii="Times New Roman" w:eastAsia="Times New Roman" w:hAnsi="Times New Roman" w:cs="Times New Roman"/>
          <w:sz w:val="24"/>
          <w:szCs w:val="24"/>
        </w:rPr>
        <w:t>third through fifth</w:t>
      </w:r>
      <w:r w:rsidRPr="161C9381">
        <w:rPr>
          <w:rFonts w:ascii="Times New Roman" w:eastAsia="Times New Roman" w:hAnsi="Times New Roman" w:cs="Times New Roman"/>
          <w:sz w:val="24"/>
          <w:szCs w:val="24"/>
        </w:rPr>
        <w:t xml:space="preserve"> grades will be included in the control group. The first </w:t>
      </w:r>
      <w:r>
        <w:rPr>
          <w:rFonts w:ascii="Times New Roman" w:eastAsia="Times New Roman" w:hAnsi="Times New Roman" w:cs="Times New Roman"/>
          <w:sz w:val="24"/>
          <w:szCs w:val="24"/>
        </w:rPr>
        <w:t>~45 first through third</w:t>
      </w:r>
      <w:r w:rsidRPr="161C9381">
        <w:rPr>
          <w:rFonts w:ascii="Times New Roman" w:eastAsia="Times New Roman" w:hAnsi="Times New Roman" w:cs="Times New Roman"/>
          <w:sz w:val="24"/>
          <w:szCs w:val="24"/>
        </w:rPr>
        <w:t xml:space="preserve"> graders and the first </w:t>
      </w:r>
      <w:r>
        <w:rPr>
          <w:rFonts w:ascii="Times New Roman" w:eastAsia="Times New Roman" w:hAnsi="Times New Roman" w:cs="Times New Roman"/>
          <w:sz w:val="24"/>
          <w:szCs w:val="24"/>
        </w:rPr>
        <w:t>~45</w:t>
      </w:r>
      <w:r w:rsidRPr="161C938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fourth through fifth</w:t>
      </w:r>
      <w:r w:rsidRPr="161C9381">
        <w:rPr>
          <w:rFonts w:ascii="Times New Roman" w:eastAsia="Times New Roman" w:hAnsi="Times New Roman" w:cs="Times New Roman"/>
          <w:sz w:val="24"/>
          <w:szCs w:val="24"/>
        </w:rPr>
        <w:t xml:space="preserve"> graders who meet the aforementioned criteria during the enrollment window will be added to the control group.</w:t>
      </w:r>
      <w:r>
        <w:rPr>
          <w:rFonts w:ascii="Times New Roman" w:eastAsia="Times New Roman" w:hAnsi="Times New Roman" w:cs="Times New Roman"/>
          <w:sz w:val="24"/>
          <w:szCs w:val="24"/>
        </w:rPr>
        <w:t xml:space="preserve"> Similar to the treatment group, the sample size of the control group may fluctuate slightly from the predicted number because of variations in enrollment maximums for each program (i.e. the cap for Campfire is 12 and the cap for reader’s theater is 10).</w:t>
      </w:r>
    </w:p>
    <w:p w14:paraId="3339CDC3" w14:textId="77777777" w:rsidR="00F26A99" w:rsidRDefault="00F26A99" w:rsidP="00F26A99">
      <w:pPr>
        <w:pStyle w:val="NoSpacing"/>
        <w:spacing w:line="480" w:lineRule="auto"/>
        <w:ind w:firstLine="720"/>
        <w:rPr>
          <w:rFonts w:ascii="Times New Roman" w:eastAsia="Times New Roman" w:hAnsi="Times New Roman" w:cs="Times New Roman"/>
          <w:sz w:val="24"/>
          <w:szCs w:val="24"/>
        </w:rPr>
      </w:pPr>
      <w:r w:rsidRPr="007B0C86">
        <w:rPr>
          <w:rFonts w:ascii="Times New Roman" w:hAnsi="Times New Roman" w:cs="Times New Roman"/>
          <w:b/>
          <w:bCs/>
          <w:sz w:val="24"/>
          <w:szCs w:val="24"/>
        </w:rPr>
        <w:t>Student recruitment.</w:t>
      </w:r>
      <w:r w:rsidRPr="007B0C86">
        <w:rPr>
          <w:rFonts w:ascii="Times New Roman" w:eastAsia="Times New Roman" w:hAnsi="Times New Roman" w:cs="Times New Roman"/>
          <w:b/>
          <w:sz w:val="32"/>
          <w:szCs w:val="32"/>
        </w:rPr>
        <w:t xml:space="preserve"> </w:t>
      </w:r>
      <w:r>
        <w:rPr>
          <w:rFonts w:ascii="Times New Roman" w:eastAsia="Times New Roman" w:hAnsi="Times New Roman" w:cs="Times New Roman"/>
          <w:sz w:val="24"/>
          <w:szCs w:val="24"/>
        </w:rPr>
        <w:t xml:space="preserve">Before the study will take place, the researcher will meet with the school district to acquire district consent and endorsement of the study. During that meeting, the researcher will gain approval for parent consent and student assent forms (two versions- English and Spanish). Once district approval is granted, parent and student consent forms providing information about the study and the choice to “opt out” of the study will be sent home with all OST program enrollment forms. Sending home consent forms with all enrollment forms is a practice already in place at the school since </w:t>
      </w:r>
      <w:r>
        <w:rPr>
          <w:rFonts w:ascii="Times New Roman" w:eastAsia="Times New Roman" w:hAnsi="Times New Roman" w:cs="Times New Roman"/>
          <w:sz w:val="24"/>
          <w:szCs w:val="24"/>
        </w:rPr>
        <w:lastRenderedPageBreak/>
        <w:t xml:space="preserve">the school has implemented the PEAR CIS (which includes a consent/opt-out form) in previous semesters. Sending home consent forms with all students will ensure that parents and students understand that they may be a part of a study and that they can choose to opt out of the study if they would like. Those who choose to opt out of the study will not be prevented from participation in STEM programs. Their information will be excluded from the study.  </w:t>
      </w:r>
    </w:p>
    <w:p w14:paraId="4B976EFB" w14:textId="3AF8220E" w:rsidR="00F26A99" w:rsidRDefault="00F26A99" w:rsidP="00F26A99">
      <w:pPr>
        <w:pStyle w:val="NoSpacing"/>
        <w:spacing w:line="480" w:lineRule="auto"/>
        <w:ind w:firstLine="720"/>
        <w:rPr>
          <w:rFonts w:ascii="Times New Roman" w:eastAsia="Times New Roman" w:hAnsi="Times New Roman" w:cs="Times New Roman"/>
          <w:sz w:val="24"/>
          <w:szCs w:val="24"/>
        </w:rPr>
      </w:pPr>
      <w:r w:rsidRPr="007B0C86">
        <w:rPr>
          <w:rFonts w:ascii="Times New Roman" w:hAnsi="Times New Roman" w:cs="Times New Roman"/>
          <w:b/>
          <w:bCs/>
          <w:sz w:val="24"/>
          <w:szCs w:val="24"/>
        </w:rPr>
        <w:t>Teachers.</w:t>
      </w:r>
      <w:r w:rsidRPr="00B63DB8">
        <w:rPr>
          <w:rFonts w:ascii="Times New Roman" w:eastAsia="Times New Roman" w:hAnsi="Times New Roman" w:cs="Times New Roman"/>
          <w:b/>
          <w:sz w:val="28"/>
          <w:szCs w:val="28"/>
        </w:rPr>
        <w:t xml:space="preserve"> </w:t>
      </w:r>
      <w:r>
        <w:rPr>
          <w:rFonts w:ascii="Times New Roman" w:eastAsia="Times New Roman" w:hAnsi="Times New Roman" w:cs="Times New Roman"/>
          <w:sz w:val="24"/>
          <w:szCs w:val="24"/>
        </w:rPr>
        <w:t xml:space="preserve">All programs at the community school are funded by grants and donations from community partners. </w:t>
      </w:r>
      <w:r w:rsidR="00C7018C">
        <w:rPr>
          <w:rFonts w:ascii="Times New Roman" w:eastAsia="Times New Roman" w:hAnsi="Times New Roman" w:cs="Times New Roman"/>
          <w:sz w:val="24"/>
          <w:szCs w:val="24"/>
        </w:rPr>
        <w:t>Pre-K</w:t>
      </w:r>
      <w:r>
        <w:rPr>
          <w:rFonts w:ascii="Times New Roman" w:eastAsia="Times New Roman" w:hAnsi="Times New Roman" w:cs="Times New Roman"/>
          <w:sz w:val="24"/>
          <w:szCs w:val="24"/>
        </w:rPr>
        <w:t xml:space="preserve"> through 5</w:t>
      </w:r>
      <w:r w:rsidRPr="00C123CC">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grade teachers, teaching assistants, and paraprofessionals at the school who are hired to teach after school programs are paid hourly for their planning and teaching time and apply for the position before the start of each semester. The costs of OST programs taught by the children’s museum and Campfire are also covered by community grants and partnerships. The study will help the school by providing program evaluation information for programs funded by community partners. All OST programs at the school (even those not included in the study) include the PEAR CIS and DoS evaluations as a part of annual program evaluation, thus, many teachers will already be familiar with the measure. Outside educators from the children’s museum and Campfire (non-STEM program) will be included in the study. Communication about the study with the respective organizations will take place before the start of the semester’s programming. The researcher will receive verbal and written consent from both partner groups to include the programs as a part of the study. </w:t>
      </w:r>
    </w:p>
    <w:p w14:paraId="0B89756B" w14:textId="040C6B0C" w:rsidR="00F26A99" w:rsidRPr="00905A2C" w:rsidRDefault="00F26A99" w:rsidP="00F26A99">
      <w:pPr>
        <w:pStyle w:val="NoSpacing"/>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Before the beginning of the study, the researcher will hold a meeting with OST program teachers and partner educators about the purpose and details of the study as well </w:t>
      </w:r>
      <w:r>
        <w:rPr>
          <w:rFonts w:ascii="Times New Roman" w:eastAsia="Times New Roman" w:hAnsi="Times New Roman" w:cs="Times New Roman"/>
          <w:sz w:val="24"/>
          <w:szCs w:val="24"/>
        </w:rPr>
        <w:lastRenderedPageBreak/>
        <w:t>as the level of involvement required for participation in the study. After the informational session about the study, teachers will be able to make final decisions about which programs that they would like to teach. Those who will be teaching OST programs included in the study will provide consent for participation in the study and schedule interviews for the final weeks of programming. The six STEM clubs that will be included in the study will be Coding for Kids (1st – 3</w:t>
      </w:r>
      <w:r w:rsidRPr="008F1C5F">
        <w:rPr>
          <w:rFonts w:ascii="Times New Roman" w:eastAsia="Times New Roman" w:hAnsi="Times New Roman" w:cs="Times New Roman"/>
          <w:sz w:val="24"/>
          <w:szCs w:val="24"/>
          <w:vertAlign w:val="superscript"/>
        </w:rPr>
        <w:t>rd</w:t>
      </w:r>
      <w:r>
        <w:rPr>
          <w:rFonts w:ascii="Times New Roman" w:eastAsia="Times New Roman" w:hAnsi="Times New Roman" w:cs="Times New Roman"/>
          <w:sz w:val="24"/>
          <w:szCs w:val="24"/>
        </w:rPr>
        <w:t>), STEM and Art (1st – 3</w:t>
      </w:r>
      <w:r w:rsidRPr="008F1C5F">
        <w:rPr>
          <w:rFonts w:ascii="Times New Roman" w:eastAsia="Times New Roman" w:hAnsi="Times New Roman" w:cs="Times New Roman"/>
          <w:sz w:val="24"/>
          <w:szCs w:val="24"/>
          <w:vertAlign w:val="superscript"/>
        </w:rPr>
        <w:t>rd</w:t>
      </w:r>
      <w:r>
        <w:rPr>
          <w:rFonts w:ascii="Times New Roman" w:eastAsia="Times New Roman" w:hAnsi="Times New Roman" w:cs="Times New Roman"/>
          <w:sz w:val="24"/>
          <w:szCs w:val="24"/>
        </w:rPr>
        <w:t>), STEM Builders club (1</w:t>
      </w:r>
      <w:r w:rsidRPr="006B04B6">
        <w:rPr>
          <w:rFonts w:ascii="Times New Roman" w:eastAsia="Times New Roman" w:hAnsi="Times New Roman" w:cs="Times New Roman"/>
          <w:sz w:val="24"/>
          <w:szCs w:val="24"/>
          <w:vertAlign w:val="superscript"/>
        </w:rPr>
        <w:t>st</w:t>
      </w:r>
      <w:r>
        <w:rPr>
          <w:rFonts w:ascii="Times New Roman" w:eastAsia="Times New Roman" w:hAnsi="Times New Roman" w:cs="Times New Roman"/>
          <w:sz w:val="24"/>
          <w:szCs w:val="24"/>
        </w:rPr>
        <w:t>-3</w:t>
      </w:r>
      <w:r w:rsidRPr="006B04B6">
        <w:rPr>
          <w:rFonts w:ascii="Times New Roman" w:eastAsia="Times New Roman" w:hAnsi="Times New Roman" w:cs="Times New Roman"/>
          <w:sz w:val="24"/>
          <w:szCs w:val="24"/>
          <w:vertAlign w:val="superscript"/>
        </w:rPr>
        <w:t>rd</w:t>
      </w:r>
      <w:r>
        <w:rPr>
          <w:rFonts w:ascii="Times New Roman" w:eastAsia="Times New Roman" w:hAnsi="Times New Roman" w:cs="Times New Roman"/>
          <w:sz w:val="24"/>
          <w:szCs w:val="24"/>
        </w:rPr>
        <w:t>), Robotics (4</w:t>
      </w:r>
      <w:r w:rsidRPr="008F1C5F">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- 5</w:t>
      </w:r>
      <w:r w:rsidRPr="00C123CC">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Coding (4</w:t>
      </w:r>
      <w:r w:rsidRPr="006B04B6">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-5</w:t>
      </w:r>
      <w:r w:rsidRPr="006B04B6">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and Chess and Computer Programming (4</w:t>
      </w:r>
      <w:r w:rsidRPr="008F1C5F">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- 5</w:t>
      </w:r>
      <w:r w:rsidRPr="00C123CC">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The non-STEM clubs include Reader’s Theater (1st – 3</w:t>
      </w:r>
      <w:r w:rsidRPr="008F1C5F">
        <w:rPr>
          <w:rFonts w:ascii="Times New Roman" w:eastAsia="Times New Roman" w:hAnsi="Times New Roman" w:cs="Times New Roman"/>
          <w:sz w:val="24"/>
          <w:szCs w:val="24"/>
          <w:vertAlign w:val="superscript"/>
        </w:rPr>
        <w:t>rd</w:t>
      </w:r>
      <w:r>
        <w:rPr>
          <w:rFonts w:ascii="Times New Roman" w:eastAsia="Times New Roman" w:hAnsi="Times New Roman" w:cs="Times New Roman"/>
          <w:sz w:val="24"/>
          <w:szCs w:val="24"/>
        </w:rPr>
        <w:t>), Campfire (1st – 3</w:t>
      </w:r>
      <w:r w:rsidRPr="008F1C5F">
        <w:rPr>
          <w:rFonts w:ascii="Times New Roman" w:eastAsia="Times New Roman" w:hAnsi="Times New Roman" w:cs="Times New Roman"/>
          <w:sz w:val="24"/>
          <w:szCs w:val="24"/>
          <w:vertAlign w:val="superscript"/>
        </w:rPr>
        <w:t>rd</w:t>
      </w:r>
      <w:r>
        <w:rPr>
          <w:rFonts w:ascii="Times New Roman" w:eastAsia="Times New Roman" w:hAnsi="Times New Roman" w:cs="Times New Roman"/>
          <w:sz w:val="24"/>
          <w:szCs w:val="24"/>
        </w:rPr>
        <w:t>), Artistic Expression (1</w:t>
      </w:r>
      <w:r w:rsidRPr="006B04B6">
        <w:rPr>
          <w:rFonts w:ascii="Times New Roman" w:eastAsia="Times New Roman" w:hAnsi="Times New Roman" w:cs="Times New Roman"/>
          <w:sz w:val="24"/>
          <w:szCs w:val="24"/>
          <w:vertAlign w:val="superscript"/>
        </w:rPr>
        <w:t>st</w:t>
      </w:r>
      <w:r>
        <w:rPr>
          <w:rFonts w:ascii="Times New Roman" w:eastAsia="Times New Roman" w:hAnsi="Times New Roman" w:cs="Times New Roman"/>
          <w:sz w:val="24"/>
          <w:szCs w:val="24"/>
        </w:rPr>
        <w:t xml:space="preserve"> – 3</w:t>
      </w:r>
      <w:r w:rsidRPr="006B04B6">
        <w:rPr>
          <w:rFonts w:ascii="Times New Roman" w:eastAsia="Times New Roman" w:hAnsi="Times New Roman" w:cs="Times New Roman"/>
          <w:sz w:val="24"/>
          <w:szCs w:val="24"/>
          <w:vertAlign w:val="superscript"/>
        </w:rPr>
        <w:t>rd</w:t>
      </w:r>
      <w:r w:rsidR="00C7018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Running Club (4</w:t>
      </w:r>
      <w:r w:rsidRPr="008F1C5F">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- 5</w:t>
      </w:r>
      <w:r w:rsidRPr="00C123CC">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Camp Fire (4</w:t>
      </w:r>
      <w:r w:rsidRPr="006B04B6">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-5</w:t>
      </w:r>
      <w:r w:rsidRPr="006B04B6">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and Soccer (4</w:t>
      </w:r>
      <w:r w:rsidRPr="008F1C5F">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- 5</w:t>
      </w:r>
      <w:r w:rsidRPr="00C123CC">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w:t>
      </w:r>
    </w:p>
    <w:p w14:paraId="336A425E" w14:textId="77777777" w:rsidR="00F26A99" w:rsidRPr="001E6163" w:rsidRDefault="00F26A99" w:rsidP="00F26A99">
      <w:pPr>
        <w:pStyle w:val="NoSpacing"/>
        <w:spacing w:line="480" w:lineRule="auto"/>
        <w:ind w:firstLine="720"/>
        <w:rPr>
          <w:rFonts w:ascii="Times New Roman" w:eastAsia="Times New Roman" w:hAnsi="Times New Roman" w:cs="Times New Roman"/>
          <w:b/>
          <w:sz w:val="24"/>
          <w:szCs w:val="24"/>
        </w:rPr>
      </w:pPr>
      <w:r w:rsidRPr="007B0C86">
        <w:rPr>
          <w:rFonts w:ascii="Times New Roman" w:hAnsi="Times New Roman" w:cs="Times New Roman"/>
          <w:b/>
          <w:bCs/>
          <w:sz w:val="24"/>
          <w:szCs w:val="24"/>
        </w:rPr>
        <w:t>Parents.</w:t>
      </w:r>
      <w:r w:rsidRPr="007B0C86">
        <w:rPr>
          <w:rFonts w:ascii="Times New Roman" w:eastAsia="Times New Roman" w:hAnsi="Times New Roman" w:cs="Times New Roman"/>
          <w:b/>
          <w:sz w:val="32"/>
          <w:szCs w:val="32"/>
        </w:rPr>
        <w:t xml:space="preserve"> </w:t>
      </w:r>
      <w:r>
        <w:rPr>
          <w:rFonts w:ascii="Times New Roman" w:eastAsia="Times New Roman" w:hAnsi="Times New Roman" w:cs="Times New Roman"/>
          <w:sz w:val="24"/>
          <w:szCs w:val="24"/>
        </w:rPr>
        <w:t>Parents of students in 1</w:t>
      </w:r>
      <w:r w:rsidRPr="003E00DC">
        <w:rPr>
          <w:rFonts w:ascii="Times New Roman" w:eastAsia="Times New Roman" w:hAnsi="Times New Roman" w:cs="Times New Roman"/>
          <w:sz w:val="24"/>
          <w:szCs w:val="24"/>
          <w:vertAlign w:val="superscript"/>
        </w:rPr>
        <w:t>st</w:t>
      </w:r>
      <w:r>
        <w:rPr>
          <w:rFonts w:ascii="Times New Roman" w:eastAsia="Times New Roman" w:hAnsi="Times New Roman" w:cs="Times New Roman"/>
          <w:sz w:val="24"/>
          <w:szCs w:val="24"/>
        </w:rPr>
        <w:t xml:space="preserve"> through 5</w:t>
      </w:r>
      <w:r w:rsidRPr="003E00DC">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grade who enroll their children in STEM or non-STEM OST treatment and control programs will be invited to participate in one of four focus groups included in the study. The focus groups, which will include 1</w:t>
      </w:r>
      <w:r w:rsidRPr="001D2971">
        <w:rPr>
          <w:rFonts w:ascii="Times New Roman" w:eastAsia="Times New Roman" w:hAnsi="Times New Roman" w:cs="Times New Roman"/>
          <w:sz w:val="24"/>
          <w:szCs w:val="24"/>
          <w:vertAlign w:val="superscript"/>
        </w:rPr>
        <w:t>st</w:t>
      </w:r>
      <w:r>
        <w:rPr>
          <w:rFonts w:ascii="Times New Roman" w:eastAsia="Times New Roman" w:hAnsi="Times New Roman" w:cs="Times New Roman"/>
          <w:sz w:val="24"/>
          <w:szCs w:val="24"/>
        </w:rPr>
        <w:t xml:space="preserve"> – 3</w:t>
      </w:r>
      <w:r w:rsidRPr="008F1C5F">
        <w:rPr>
          <w:rFonts w:ascii="Times New Roman" w:eastAsia="Times New Roman" w:hAnsi="Times New Roman" w:cs="Times New Roman"/>
          <w:sz w:val="24"/>
          <w:szCs w:val="24"/>
          <w:vertAlign w:val="superscript"/>
        </w:rPr>
        <w:t>rd</w:t>
      </w:r>
      <w:r>
        <w:rPr>
          <w:rFonts w:ascii="Times New Roman" w:eastAsia="Times New Roman" w:hAnsi="Times New Roman" w:cs="Times New Roman"/>
          <w:sz w:val="24"/>
          <w:szCs w:val="24"/>
        </w:rPr>
        <w:t xml:space="preserve"> control, 1</w:t>
      </w:r>
      <w:r w:rsidRPr="001D2971">
        <w:rPr>
          <w:rFonts w:ascii="Times New Roman" w:eastAsia="Times New Roman" w:hAnsi="Times New Roman" w:cs="Times New Roman"/>
          <w:sz w:val="24"/>
          <w:szCs w:val="24"/>
          <w:vertAlign w:val="superscript"/>
        </w:rPr>
        <w:t>st</w:t>
      </w:r>
      <w:r>
        <w:rPr>
          <w:rFonts w:ascii="Times New Roman" w:eastAsia="Times New Roman" w:hAnsi="Times New Roman" w:cs="Times New Roman"/>
          <w:sz w:val="24"/>
          <w:szCs w:val="24"/>
        </w:rPr>
        <w:t xml:space="preserve"> -3</w:t>
      </w:r>
      <w:r w:rsidRPr="008F1C5F">
        <w:rPr>
          <w:rFonts w:ascii="Times New Roman" w:eastAsia="Times New Roman" w:hAnsi="Times New Roman" w:cs="Times New Roman"/>
          <w:sz w:val="24"/>
          <w:szCs w:val="24"/>
          <w:vertAlign w:val="superscript"/>
        </w:rPr>
        <w:t>rd</w:t>
      </w:r>
      <w:r>
        <w:rPr>
          <w:rFonts w:ascii="Times New Roman" w:eastAsia="Times New Roman" w:hAnsi="Times New Roman" w:cs="Times New Roman"/>
          <w:sz w:val="24"/>
          <w:szCs w:val="24"/>
        </w:rPr>
        <w:t xml:space="preserve"> treatment, 4</w:t>
      </w:r>
      <w:r w:rsidRPr="008F1C5F">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-5</w:t>
      </w:r>
      <w:r w:rsidRPr="001D2971">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control, and 4</w:t>
      </w:r>
      <w:r w:rsidRPr="008F1C5F">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-5</w:t>
      </w:r>
      <w:r w:rsidRPr="001D2971">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treatment, will take place during the eighth and ninth weeks of programming. </w:t>
      </w:r>
      <w:r w:rsidRPr="001E6163">
        <w:rPr>
          <w:rFonts w:ascii="Times New Roman" w:eastAsia="Times New Roman" w:hAnsi="Times New Roman" w:cs="Times New Roman"/>
          <w:sz w:val="24"/>
          <w:szCs w:val="24"/>
        </w:rPr>
        <w:t>Recruitment efforts will include hard copy and digital invitations</w:t>
      </w:r>
      <w:r>
        <w:rPr>
          <w:rFonts w:ascii="Times New Roman" w:eastAsia="Times New Roman" w:hAnsi="Times New Roman" w:cs="Times New Roman"/>
          <w:sz w:val="24"/>
          <w:szCs w:val="24"/>
        </w:rPr>
        <w:t xml:space="preserve"> in English and Spanish</w:t>
      </w:r>
      <w:r w:rsidRPr="001E6163">
        <w:rPr>
          <w:rFonts w:ascii="Times New Roman" w:eastAsia="Times New Roman" w:hAnsi="Times New Roman" w:cs="Times New Roman"/>
          <w:sz w:val="24"/>
          <w:szCs w:val="24"/>
        </w:rPr>
        <w:t xml:space="preserve"> distributed via e mail and shared with students to give to their parents. Phone calls</w:t>
      </w:r>
      <w:r>
        <w:rPr>
          <w:rFonts w:ascii="Times New Roman" w:eastAsia="Times New Roman" w:hAnsi="Times New Roman" w:cs="Times New Roman"/>
          <w:sz w:val="24"/>
          <w:szCs w:val="24"/>
        </w:rPr>
        <w:t xml:space="preserve"> in English and Spanish as well as</w:t>
      </w:r>
      <w:r w:rsidRPr="001E6163">
        <w:rPr>
          <w:rFonts w:ascii="Times New Roman" w:eastAsia="Times New Roman" w:hAnsi="Times New Roman" w:cs="Times New Roman"/>
          <w:sz w:val="24"/>
          <w:szCs w:val="24"/>
        </w:rPr>
        <w:t xml:space="preserve"> in person communication at arrival and dismissal times will also be helpful in recruiting parents to </w:t>
      </w:r>
      <w:r>
        <w:rPr>
          <w:rFonts w:ascii="Times New Roman" w:eastAsia="Times New Roman" w:hAnsi="Times New Roman" w:cs="Times New Roman"/>
          <w:sz w:val="24"/>
          <w:szCs w:val="24"/>
        </w:rPr>
        <w:t>attend a focus group.</w:t>
      </w:r>
    </w:p>
    <w:p w14:paraId="0E80E858" w14:textId="77777777" w:rsidR="00F26A99" w:rsidRPr="00B63DB8" w:rsidRDefault="00F26A99" w:rsidP="00B63DB8">
      <w:pPr>
        <w:pStyle w:val="Heading2"/>
        <w:rPr>
          <w:rFonts w:eastAsia="Times New Roman"/>
          <w:b/>
          <w:bCs/>
          <w:sz w:val="24"/>
          <w:szCs w:val="24"/>
        </w:rPr>
      </w:pPr>
      <w:bookmarkStart w:id="128" w:name="_Toc13571856"/>
      <w:r w:rsidRPr="00B63DB8">
        <w:rPr>
          <w:rFonts w:eastAsia="Times New Roman"/>
          <w:b/>
          <w:bCs/>
          <w:sz w:val="24"/>
          <w:szCs w:val="24"/>
        </w:rPr>
        <w:t>Setting</w:t>
      </w:r>
      <w:bookmarkEnd w:id="128"/>
    </w:p>
    <w:p w14:paraId="025E236E" w14:textId="2F4AF68C" w:rsidR="00F26A99" w:rsidRDefault="00F26A99" w:rsidP="00F26A99">
      <w:pPr>
        <w:pStyle w:val="NoSpacing"/>
        <w:spacing w:line="480" w:lineRule="auto"/>
        <w:rPr>
          <w:rFonts w:ascii="Times New Roman" w:eastAsia="Times New Roman" w:hAnsi="Times New Roman" w:cs="Times New Roman"/>
          <w:sz w:val="24"/>
          <w:szCs w:val="24"/>
        </w:rPr>
      </w:pPr>
      <w:r w:rsidRPr="00F44A12">
        <w:rPr>
          <w:rFonts w:ascii="Times New Roman" w:hAnsi="Times New Roman" w:cs="Times New Roman"/>
          <w:sz w:val="24"/>
          <w:szCs w:val="24"/>
        </w:rPr>
        <w:tab/>
      </w:r>
      <w:r w:rsidRPr="161C9381">
        <w:rPr>
          <w:rFonts w:ascii="Times New Roman" w:eastAsia="Times New Roman" w:hAnsi="Times New Roman" w:cs="Times New Roman"/>
          <w:sz w:val="24"/>
          <w:szCs w:val="24"/>
        </w:rPr>
        <w:t xml:space="preserve">The community school where the study will take place is part of a public school district in the Midwest. The school has an extensive group of community partners who provide programming and resources for over 42 free after school programs for students. </w:t>
      </w:r>
      <w:r w:rsidRPr="161C9381">
        <w:rPr>
          <w:rFonts w:ascii="Times New Roman" w:eastAsia="Times New Roman" w:hAnsi="Times New Roman" w:cs="Times New Roman"/>
          <w:sz w:val="24"/>
          <w:szCs w:val="24"/>
        </w:rPr>
        <w:lastRenderedPageBreak/>
        <w:t xml:space="preserve">Of those programs, 29 </w:t>
      </w:r>
      <w:r>
        <w:rPr>
          <w:rFonts w:ascii="Times New Roman" w:eastAsia="Times New Roman" w:hAnsi="Times New Roman" w:cs="Times New Roman"/>
          <w:sz w:val="24"/>
          <w:szCs w:val="24"/>
        </w:rPr>
        <w:t>are</w:t>
      </w:r>
      <w:r w:rsidRPr="161C9381">
        <w:rPr>
          <w:rFonts w:ascii="Times New Roman" w:eastAsia="Times New Roman" w:hAnsi="Times New Roman" w:cs="Times New Roman"/>
          <w:sz w:val="24"/>
          <w:szCs w:val="24"/>
        </w:rPr>
        <w:t xml:space="preserve"> STEM related programs including Robotics, Chemistry, Gardening, Physics, </w:t>
      </w:r>
      <w:r w:rsidR="00365D2D">
        <w:rPr>
          <w:rFonts w:ascii="Times New Roman" w:eastAsia="Times New Roman" w:hAnsi="Times New Roman" w:cs="Times New Roman"/>
          <w:sz w:val="24"/>
          <w:szCs w:val="24"/>
        </w:rPr>
        <w:t>Connect Block</w:t>
      </w:r>
      <w:r w:rsidRPr="161C9381">
        <w:rPr>
          <w:rFonts w:ascii="Times New Roman" w:eastAsia="Times New Roman" w:hAnsi="Times New Roman" w:cs="Times New Roman"/>
          <w:sz w:val="24"/>
          <w:szCs w:val="24"/>
        </w:rPr>
        <w:t xml:space="preserve"> Architecture, and Math club. </w:t>
      </w:r>
    </w:p>
    <w:p w14:paraId="7081F3EC" w14:textId="77777777" w:rsidR="00F26A99" w:rsidRDefault="00F26A99" w:rsidP="00F26A99">
      <w:pPr>
        <w:pStyle w:val="NoSpacing"/>
        <w:spacing w:line="480" w:lineRule="auto"/>
        <w:ind w:firstLine="720"/>
        <w:rPr>
          <w:rFonts w:ascii="Times New Roman" w:eastAsia="Times New Roman" w:hAnsi="Times New Roman" w:cs="Times New Roman"/>
          <w:sz w:val="24"/>
          <w:szCs w:val="24"/>
        </w:rPr>
      </w:pPr>
      <w:r w:rsidRPr="007B0C86">
        <w:rPr>
          <w:rFonts w:ascii="Times New Roman" w:hAnsi="Times New Roman" w:cs="Times New Roman"/>
          <w:b/>
          <w:bCs/>
        </w:rPr>
        <w:t>STEM OST program planning and curriculum design.</w:t>
      </w:r>
      <w:r w:rsidRPr="007B0C86">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Four of the six</w:t>
      </w:r>
      <w:r w:rsidRPr="161C938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STEM </w:t>
      </w:r>
      <w:r w:rsidRPr="161C9381">
        <w:rPr>
          <w:rFonts w:ascii="Times New Roman" w:eastAsia="Times New Roman" w:hAnsi="Times New Roman" w:cs="Times New Roman"/>
          <w:sz w:val="24"/>
          <w:szCs w:val="24"/>
        </w:rPr>
        <w:t xml:space="preserve">programs in this study will be teacher-led and developed (funded by community partners) and the other two programs will be planned and taught by </w:t>
      </w:r>
      <w:r>
        <w:rPr>
          <w:rFonts w:ascii="Times New Roman" w:eastAsia="Times New Roman" w:hAnsi="Times New Roman" w:cs="Times New Roman"/>
          <w:sz w:val="24"/>
          <w:szCs w:val="24"/>
        </w:rPr>
        <w:t>the children’s museum and computer and technology store in the community</w:t>
      </w:r>
      <w:r w:rsidRPr="161C9381">
        <w:rPr>
          <w:rFonts w:ascii="Times New Roman" w:eastAsia="Times New Roman" w:hAnsi="Times New Roman" w:cs="Times New Roman"/>
          <w:sz w:val="24"/>
          <w:szCs w:val="24"/>
        </w:rPr>
        <w:t xml:space="preserve">. Including the two different types of programs (teacher-led and partner-led) will help to reveal if there are differences in student outcomes by program type. All programs will take place in classrooms at the elementary school. </w:t>
      </w:r>
      <w:r>
        <w:rPr>
          <w:rFonts w:ascii="Times New Roman" w:eastAsia="Times New Roman" w:hAnsi="Times New Roman" w:cs="Times New Roman"/>
          <w:sz w:val="24"/>
          <w:szCs w:val="24"/>
        </w:rPr>
        <w:t>Many of the STEM</w:t>
      </w:r>
      <w:r w:rsidRPr="161C9381">
        <w:rPr>
          <w:rFonts w:ascii="Times New Roman" w:eastAsia="Times New Roman" w:hAnsi="Times New Roman" w:cs="Times New Roman"/>
          <w:sz w:val="24"/>
          <w:szCs w:val="24"/>
        </w:rPr>
        <w:t xml:space="preserve"> clubs will </w:t>
      </w:r>
      <w:r>
        <w:rPr>
          <w:rFonts w:ascii="Times New Roman" w:eastAsia="Times New Roman" w:hAnsi="Times New Roman" w:cs="Times New Roman"/>
          <w:sz w:val="24"/>
          <w:szCs w:val="24"/>
        </w:rPr>
        <w:t>take place</w:t>
      </w:r>
      <w:r w:rsidRPr="161C9381">
        <w:rPr>
          <w:rFonts w:ascii="Times New Roman" w:eastAsia="Times New Roman" w:hAnsi="Times New Roman" w:cs="Times New Roman"/>
          <w:sz w:val="24"/>
          <w:szCs w:val="24"/>
        </w:rPr>
        <w:t xml:space="preserve"> in the school’s </w:t>
      </w:r>
      <w:r w:rsidRPr="161C9381">
        <w:rPr>
          <w:rFonts w:ascii="Times New Roman" w:eastAsia="Times New Roman" w:hAnsi="Times New Roman" w:cs="Times New Roman"/>
          <w:i/>
          <w:iCs/>
          <w:sz w:val="24"/>
          <w:szCs w:val="24"/>
        </w:rPr>
        <w:t>Tinker Lab</w:t>
      </w:r>
      <w:r w:rsidRPr="161C9381">
        <w:rPr>
          <w:rFonts w:ascii="Times New Roman" w:eastAsia="Times New Roman" w:hAnsi="Times New Roman" w:cs="Times New Roman"/>
          <w:sz w:val="24"/>
          <w:szCs w:val="24"/>
        </w:rPr>
        <w:t xml:space="preserve"> because the room is outfitted with necessary access to sinks and protective equipment. </w:t>
      </w:r>
      <w:r>
        <w:rPr>
          <w:rFonts w:ascii="Times New Roman" w:eastAsia="Times New Roman" w:hAnsi="Times New Roman" w:cs="Times New Roman"/>
          <w:sz w:val="24"/>
          <w:szCs w:val="24"/>
        </w:rPr>
        <w:t>Similarly, two of the six non-STEM programs will be taught by outside partners (Campfire) and will take place in the art room and gymnasium respectively.</w:t>
      </w:r>
    </w:p>
    <w:p w14:paraId="44779115" w14:textId="77777777" w:rsidR="00F26A99" w:rsidRDefault="00F26A99" w:rsidP="00F26A99">
      <w:pPr>
        <w:pStyle w:val="NoSpacing"/>
        <w:spacing w:line="480" w:lineRule="auto"/>
        <w:ind w:firstLine="720"/>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The partner-led</w:t>
      </w:r>
      <w:r>
        <w:rPr>
          <w:rFonts w:ascii="Times New Roman" w:eastAsia="Times New Roman" w:hAnsi="Times New Roman" w:cs="Times New Roman"/>
          <w:sz w:val="24"/>
          <w:szCs w:val="24"/>
        </w:rPr>
        <w:t xml:space="preserve"> STEM</w:t>
      </w:r>
      <w:r w:rsidRPr="161C9381">
        <w:rPr>
          <w:rFonts w:ascii="Times New Roman" w:eastAsia="Times New Roman" w:hAnsi="Times New Roman" w:cs="Times New Roman"/>
          <w:sz w:val="24"/>
          <w:szCs w:val="24"/>
        </w:rPr>
        <w:t xml:space="preserve"> programs will use the 5E method of STEM instruction. The instructors of the teacher-led programs will also be provided with 5E lesson plan resources, though the use of the method will not be required. The five Es in the 5E model stand for engage, explore, explain, elaborate, and evaluate (Orgill &amp; Thomas, 2007). In the 5E model, teachers engage their students with a problem to be solved. Students are then encouraged to explore the components and variables of the problem in order to gain insight into how the problem may be solved. At this point in the process, teachers step in and deliver the explanations and concepts related to the problem. Once students have cultivated a thorough understanding of the problem and its related concepts, teachers present the students with a challenge to elaborate on the problem by building a model, explaining a solution, or creating an analogy related to the problem. Throughout the </w:t>
      </w:r>
      <w:r w:rsidRPr="161C9381">
        <w:rPr>
          <w:rFonts w:ascii="Times New Roman" w:eastAsia="Times New Roman" w:hAnsi="Times New Roman" w:cs="Times New Roman"/>
          <w:sz w:val="24"/>
          <w:szCs w:val="24"/>
        </w:rPr>
        <w:lastRenderedPageBreak/>
        <w:t xml:space="preserve">entire process, the instructor is evaluating a number of different student activities and behaviors including how the students decide to solve the problem, the types of questions and roadblocks that emerge, and the level of conversation that students are able to participate in during the problem solving experiment (Orgill &amp; Thomas, 2007).  </w:t>
      </w:r>
    </w:p>
    <w:p w14:paraId="3A05B636" w14:textId="40CA3804" w:rsidR="00F26A99" w:rsidRPr="000963E0" w:rsidRDefault="00F26A99" w:rsidP="00F26A99">
      <w:pPr>
        <w:pStyle w:val="NoSpacing"/>
        <w:spacing w:line="480" w:lineRule="auto"/>
        <w:ind w:firstLine="720"/>
        <w:rPr>
          <w:rFonts w:ascii="Times New Roman" w:eastAsia="Times New Roman" w:hAnsi="Times New Roman" w:cs="Times New Roman"/>
          <w:b/>
          <w:bCs/>
          <w:sz w:val="24"/>
          <w:szCs w:val="24"/>
        </w:rPr>
      </w:pPr>
      <w:r w:rsidRPr="007B0C86">
        <w:rPr>
          <w:rFonts w:ascii="Times New Roman" w:hAnsi="Times New Roman" w:cs="Times New Roman"/>
          <w:b/>
          <w:bCs/>
          <w:sz w:val="24"/>
          <w:szCs w:val="24"/>
        </w:rPr>
        <w:t>STEM OST program evaluation.</w:t>
      </w:r>
      <w:r w:rsidRPr="007B0C86">
        <w:rPr>
          <w:rFonts w:ascii="Times New Roman" w:eastAsia="Times New Roman" w:hAnsi="Times New Roman" w:cs="Times New Roman"/>
          <w:b/>
          <w:bCs/>
          <w:sz w:val="32"/>
          <w:szCs w:val="32"/>
        </w:rPr>
        <w:t xml:space="preserve"> </w:t>
      </w:r>
      <w:r w:rsidRPr="00B56D39">
        <w:rPr>
          <w:rFonts w:ascii="Times New Roman" w:eastAsia="Times New Roman" w:hAnsi="Times New Roman" w:cs="Times New Roman"/>
          <w:sz w:val="24"/>
          <w:szCs w:val="24"/>
        </w:rPr>
        <w:t>A goals-based evaluation will be implemented to gauge the success of the STEM OST programs (Patton, 2012). The teachers and community partners will develop</w:t>
      </w:r>
      <w:r>
        <w:rPr>
          <w:rFonts w:ascii="Times New Roman" w:eastAsia="Times New Roman" w:hAnsi="Times New Roman" w:cs="Times New Roman"/>
          <w:sz w:val="24"/>
          <w:szCs w:val="24"/>
        </w:rPr>
        <w:t xml:space="preserve"> a hard copy list of</w:t>
      </w:r>
      <w:r w:rsidRPr="00B56D39">
        <w:rPr>
          <w:rFonts w:ascii="Times New Roman" w:eastAsia="Times New Roman" w:hAnsi="Times New Roman" w:cs="Times New Roman"/>
          <w:sz w:val="24"/>
          <w:szCs w:val="24"/>
        </w:rPr>
        <w:t xml:space="preserve"> program goals which will include growth in the two measures of STEM attitudes and the development of 21</w:t>
      </w:r>
      <w:r w:rsidRPr="00B56D39">
        <w:rPr>
          <w:rFonts w:ascii="Times New Roman" w:eastAsia="Times New Roman" w:hAnsi="Times New Roman" w:cs="Times New Roman"/>
          <w:sz w:val="24"/>
          <w:szCs w:val="24"/>
          <w:vertAlign w:val="superscript"/>
        </w:rPr>
        <w:t>st</w:t>
      </w:r>
      <w:r w:rsidRPr="00B56D39">
        <w:rPr>
          <w:rFonts w:ascii="Times New Roman" w:eastAsia="Times New Roman" w:hAnsi="Times New Roman" w:cs="Times New Roman"/>
          <w:sz w:val="24"/>
          <w:szCs w:val="24"/>
        </w:rPr>
        <w:t xml:space="preserve"> Century Skills. The goals will be specific, measurable, achievable, relevant, and time bound (SMART)</w:t>
      </w:r>
      <w:r>
        <w:rPr>
          <w:rFonts w:ascii="Times New Roman" w:eastAsia="Times New Roman" w:hAnsi="Times New Roman" w:cs="Times New Roman"/>
          <w:sz w:val="24"/>
          <w:szCs w:val="24"/>
        </w:rPr>
        <w:t xml:space="preserve"> and will be shared and discussed with the researcher before the start of programs</w:t>
      </w:r>
      <w:r w:rsidRPr="00B56D39">
        <w:rPr>
          <w:rFonts w:ascii="Times New Roman" w:eastAsia="Times New Roman" w:hAnsi="Times New Roman" w:cs="Times New Roman"/>
          <w:sz w:val="24"/>
          <w:szCs w:val="24"/>
        </w:rPr>
        <w:t xml:space="preserve">. Once appropriate </w:t>
      </w:r>
      <w:r>
        <w:rPr>
          <w:rFonts w:ascii="Times New Roman" w:eastAsia="Times New Roman" w:hAnsi="Times New Roman" w:cs="Times New Roman"/>
          <w:sz w:val="24"/>
          <w:szCs w:val="24"/>
        </w:rPr>
        <w:t xml:space="preserve">program </w:t>
      </w:r>
      <w:r w:rsidRPr="00B56D39">
        <w:rPr>
          <w:rFonts w:ascii="Times New Roman" w:eastAsia="Times New Roman" w:hAnsi="Times New Roman" w:cs="Times New Roman"/>
          <w:sz w:val="24"/>
          <w:szCs w:val="24"/>
        </w:rPr>
        <w:t xml:space="preserve">goals have been defined, periodic observations will </w:t>
      </w:r>
      <w:r>
        <w:rPr>
          <w:rFonts w:ascii="Times New Roman" w:eastAsia="Times New Roman" w:hAnsi="Times New Roman" w:cs="Times New Roman"/>
          <w:sz w:val="24"/>
          <w:szCs w:val="24"/>
        </w:rPr>
        <w:t>take place during weeks three, six, and eight of programming</w:t>
      </w:r>
      <w:r w:rsidRPr="00B56D39">
        <w:rPr>
          <w:rFonts w:ascii="Times New Roman" w:eastAsia="Times New Roman" w:hAnsi="Times New Roman" w:cs="Times New Roman"/>
          <w:sz w:val="24"/>
          <w:szCs w:val="24"/>
        </w:rPr>
        <w:t xml:space="preserve"> to evaluate activities that support those goals.</w:t>
      </w:r>
      <w:r>
        <w:rPr>
          <w:rFonts w:ascii="Times New Roman" w:eastAsia="Times New Roman" w:hAnsi="Times New Roman" w:cs="Times New Roman"/>
          <w:sz w:val="24"/>
          <w:szCs w:val="24"/>
        </w:rPr>
        <w:t xml:space="preserve"> The Partnerships in Education and Resilience Dimensions of Success (PEAR DoS) rubric and the SMART program goals will be used to guide the observation. </w:t>
      </w:r>
    </w:p>
    <w:p w14:paraId="082BF875" w14:textId="77777777" w:rsidR="00F26A99" w:rsidRPr="00B63DB8" w:rsidRDefault="00F26A99" w:rsidP="00B63DB8">
      <w:pPr>
        <w:pStyle w:val="Heading2"/>
        <w:rPr>
          <w:rFonts w:eastAsia="Times New Roman"/>
          <w:b/>
          <w:bCs/>
          <w:sz w:val="24"/>
          <w:szCs w:val="24"/>
        </w:rPr>
      </w:pPr>
      <w:bookmarkStart w:id="129" w:name="_Toc13571857"/>
      <w:r w:rsidRPr="00B63DB8">
        <w:rPr>
          <w:rFonts w:eastAsia="Times New Roman"/>
          <w:b/>
          <w:bCs/>
          <w:sz w:val="24"/>
          <w:szCs w:val="24"/>
        </w:rPr>
        <w:t>Treatment and Dosage</w:t>
      </w:r>
      <w:bookmarkEnd w:id="129"/>
    </w:p>
    <w:p w14:paraId="19E754E2" w14:textId="4399464D" w:rsidR="00F26A99" w:rsidRDefault="00F26A99" w:rsidP="00F26A99">
      <w:pPr>
        <w:pStyle w:val="NoSpacing"/>
        <w:spacing w:line="480" w:lineRule="auto"/>
        <w:ind w:firstLine="720"/>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 xml:space="preserve">The treatment in this quasi-experimental study will be the provision of STEM after school program instruction for first through fifth grade students (Mertens, 2015). There will be </w:t>
      </w:r>
      <w:r>
        <w:rPr>
          <w:rFonts w:ascii="Times New Roman" w:eastAsia="Times New Roman" w:hAnsi="Times New Roman" w:cs="Times New Roman"/>
          <w:sz w:val="24"/>
          <w:szCs w:val="24"/>
        </w:rPr>
        <w:t>six treatment</w:t>
      </w:r>
      <w:r w:rsidRPr="161C9381">
        <w:rPr>
          <w:rFonts w:ascii="Times New Roman" w:eastAsia="Times New Roman" w:hAnsi="Times New Roman" w:cs="Times New Roman"/>
          <w:sz w:val="24"/>
          <w:szCs w:val="24"/>
        </w:rPr>
        <w:t xml:space="preserve"> programs in th</w:t>
      </w:r>
      <w:r>
        <w:rPr>
          <w:rFonts w:ascii="Times New Roman" w:eastAsia="Times New Roman" w:hAnsi="Times New Roman" w:cs="Times New Roman"/>
          <w:sz w:val="24"/>
          <w:szCs w:val="24"/>
        </w:rPr>
        <w:t>e study, three programs for 1</w:t>
      </w:r>
      <w:r w:rsidRPr="00603605">
        <w:rPr>
          <w:rFonts w:ascii="Times New Roman" w:eastAsia="Times New Roman" w:hAnsi="Times New Roman" w:cs="Times New Roman"/>
          <w:sz w:val="24"/>
          <w:szCs w:val="24"/>
          <w:vertAlign w:val="superscript"/>
        </w:rPr>
        <w:t>st</w:t>
      </w:r>
      <w:r>
        <w:rPr>
          <w:rFonts w:ascii="Times New Roman" w:eastAsia="Times New Roman" w:hAnsi="Times New Roman" w:cs="Times New Roman"/>
          <w:sz w:val="24"/>
          <w:szCs w:val="24"/>
        </w:rPr>
        <w:t xml:space="preserve"> through 3</w:t>
      </w:r>
      <w:r w:rsidRPr="008F1C5F">
        <w:rPr>
          <w:rFonts w:ascii="Times New Roman" w:eastAsia="Times New Roman" w:hAnsi="Times New Roman" w:cs="Times New Roman"/>
          <w:sz w:val="24"/>
          <w:szCs w:val="24"/>
          <w:vertAlign w:val="superscript"/>
        </w:rPr>
        <w:t>rd</w:t>
      </w:r>
      <w:r>
        <w:rPr>
          <w:rFonts w:ascii="Times New Roman" w:eastAsia="Times New Roman" w:hAnsi="Times New Roman" w:cs="Times New Roman"/>
          <w:sz w:val="24"/>
          <w:szCs w:val="24"/>
        </w:rPr>
        <w:t xml:space="preserve"> </w:t>
      </w:r>
      <w:r w:rsidRPr="161C9381">
        <w:rPr>
          <w:rFonts w:ascii="Times New Roman" w:eastAsia="Times New Roman" w:hAnsi="Times New Roman" w:cs="Times New Roman"/>
          <w:sz w:val="24"/>
          <w:szCs w:val="24"/>
        </w:rPr>
        <w:t>grades (</w:t>
      </w:r>
      <w:r>
        <w:rPr>
          <w:rFonts w:ascii="Times New Roman" w:eastAsia="Times New Roman" w:hAnsi="Times New Roman" w:cs="Times New Roman"/>
          <w:sz w:val="24"/>
          <w:szCs w:val="24"/>
        </w:rPr>
        <w:t>Coding for Kids, STEM and Art, and STEM Builders Club) and three</w:t>
      </w:r>
      <w:r w:rsidRPr="161C9381">
        <w:rPr>
          <w:rFonts w:ascii="Times New Roman" w:eastAsia="Times New Roman" w:hAnsi="Times New Roman" w:cs="Times New Roman"/>
          <w:sz w:val="24"/>
          <w:szCs w:val="24"/>
        </w:rPr>
        <w:t xml:space="preserve"> programs for </w:t>
      </w:r>
      <w:r>
        <w:rPr>
          <w:rFonts w:ascii="Times New Roman" w:eastAsia="Times New Roman" w:hAnsi="Times New Roman" w:cs="Times New Roman"/>
          <w:sz w:val="24"/>
          <w:szCs w:val="24"/>
        </w:rPr>
        <w:t>4</w:t>
      </w:r>
      <w:r w:rsidRPr="00603605">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 5</w:t>
      </w:r>
      <w:r w:rsidRPr="00603605">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w:t>
      </w:r>
      <w:r w:rsidRPr="161C9381">
        <w:rPr>
          <w:rFonts w:ascii="Times New Roman" w:eastAsia="Times New Roman" w:hAnsi="Times New Roman" w:cs="Times New Roman"/>
          <w:sz w:val="24"/>
          <w:szCs w:val="24"/>
        </w:rPr>
        <w:t>grades (</w:t>
      </w:r>
      <w:r w:rsidR="00365D2D">
        <w:rPr>
          <w:rFonts w:ascii="Times New Roman" w:eastAsia="Times New Roman" w:hAnsi="Times New Roman" w:cs="Times New Roman"/>
          <w:sz w:val="24"/>
          <w:szCs w:val="24"/>
        </w:rPr>
        <w:t>Robotics</w:t>
      </w:r>
      <w:r>
        <w:rPr>
          <w:rFonts w:ascii="Times New Roman" w:eastAsia="Times New Roman" w:hAnsi="Times New Roman" w:cs="Times New Roman"/>
          <w:sz w:val="24"/>
          <w:szCs w:val="24"/>
        </w:rPr>
        <w:t>, Chess and Computer Programming, and Coding; see table 1)</w:t>
      </w:r>
      <w:r w:rsidRPr="161C938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Program sessions</w:t>
      </w:r>
      <w:r w:rsidRPr="161C938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occur weekly for ten weeks</w:t>
      </w:r>
      <w:r w:rsidRPr="161C9381">
        <w:rPr>
          <w:rFonts w:ascii="Times New Roman" w:eastAsia="Times New Roman" w:hAnsi="Times New Roman" w:cs="Times New Roman"/>
          <w:sz w:val="24"/>
          <w:szCs w:val="24"/>
        </w:rPr>
        <w:t xml:space="preserve"> with eight sessions designated solely for instruction and two sessions- one at the beginning and one at the end of programming- </w:t>
      </w:r>
      <w:r w:rsidRPr="161C9381">
        <w:rPr>
          <w:rFonts w:ascii="Times New Roman" w:eastAsia="Times New Roman" w:hAnsi="Times New Roman" w:cs="Times New Roman"/>
          <w:sz w:val="24"/>
          <w:szCs w:val="24"/>
        </w:rPr>
        <w:lastRenderedPageBreak/>
        <w:t>designated for pre and post data collectio</w:t>
      </w:r>
      <w:r>
        <w:rPr>
          <w:rFonts w:ascii="Times New Roman" w:eastAsia="Times New Roman" w:hAnsi="Times New Roman" w:cs="Times New Roman"/>
          <w:sz w:val="24"/>
          <w:szCs w:val="24"/>
        </w:rPr>
        <w:t>n. For every program in the treatment group of the study, there is a similar control group, as noted in table 1.</w:t>
      </w:r>
    </w:p>
    <w:p w14:paraId="5AB0144D" w14:textId="77777777" w:rsidR="00F26A99" w:rsidRPr="00B63DB8" w:rsidRDefault="00F26A99" w:rsidP="00F26A99">
      <w:pPr>
        <w:pStyle w:val="NoSpacing"/>
        <w:spacing w:line="480" w:lineRule="auto"/>
        <w:rPr>
          <w:rFonts w:ascii="Times New Roman" w:eastAsia="Times New Roman" w:hAnsi="Times New Roman" w:cs="Times New Roman"/>
          <w:bCs/>
          <w:sz w:val="24"/>
          <w:szCs w:val="24"/>
        </w:rPr>
      </w:pPr>
      <w:r w:rsidRPr="00B63DB8">
        <w:rPr>
          <w:rFonts w:ascii="Times New Roman" w:eastAsia="Times New Roman" w:hAnsi="Times New Roman" w:cs="Times New Roman"/>
          <w:bCs/>
          <w:sz w:val="24"/>
          <w:szCs w:val="24"/>
        </w:rPr>
        <w:t>Table 1</w:t>
      </w:r>
    </w:p>
    <w:p w14:paraId="3007C2A3" w14:textId="77777777" w:rsidR="00F26A99" w:rsidRPr="00D0692A" w:rsidRDefault="00F26A99" w:rsidP="00F26A99">
      <w:pPr>
        <w:pStyle w:val="NoSpacing"/>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Types of OST programs with teacher type, grade level, cap, and dosage</w:t>
      </w:r>
    </w:p>
    <w:tbl>
      <w:tblPr>
        <w:tblW w:w="8545" w:type="dxa"/>
        <w:tblCellMar>
          <w:left w:w="0" w:type="dxa"/>
          <w:right w:w="0" w:type="dxa"/>
        </w:tblCellMar>
        <w:tblLook w:val="04A0" w:firstRow="1" w:lastRow="0" w:firstColumn="1" w:lastColumn="0" w:noHBand="0" w:noVBand="1"/>
      </w:tblPr>
      <w:tblGrid>
        <w:gridCol w:w="1420"/>
        <w:gridCol w:w="1591"/>
        <w:gridCol w:w="1676"/>
        <w:gridCol w:w="1214"/>
        <w:gridCol w:w="1337"/>
        <w:gridCol w:w="1307"/>
      </w:tblGrid>
      <w:tr w:rsidR="00F26A99" w:rsidRPr="00D0692A" w14:paraId="458C5DD4" w14:textId="77777777" w:rsidTr="001366DA">
        <w:trPr>
          <w:trHeight w:val="608"/>
        </w:trPr>
        <w:tc>
          <w:tcPr>
            <w:tcW w:w="1420" w:type="dxa"/>
            <w:tcBorders>
              <w:top w:val="single" w:sz="4" w:space="0" w:color="auto"/>
              <w:bottom w:val="single" w:sz="4" w:space="0" w:color="auto"/>
            </w:tcBorders>
            <w:shd w:val="clear" w:color="auto" w:fill="auto"/>
            <w:hideMark/>
          </w:tcPr>
          <w:p w14:paraId="34C2B9F0" w14:textId="77777777" w:rsidR="00F26A99" w:rsidRPr="00D0692A" w:rsidRDefault="00F26A99" w:rsidP="001366DA">
            <w:pPr>
              <w:spacing w:after="100" w:afterAutospacing="1" w:line="240" w:lineRule="auto"/>
              <w:jc w:val="center"/>
              <w:textAlignment w:val="baseline"/>
              <w:rPr>
                <w:rFonts w:eastAsia="Times New Roman"/>
                <w:sz w:val="18"/>
                <w:szCs w:val="18"/>
              </w:rPr>
            </w:pPr>
            <w:r w:rsidRPr="00D0692A">
              <w:rPr>
                <w:rFonts w:eastAsia="Times New Roman"/>
                <w:bCs/>
                <w:iCs/>
                <w:sz w:val="18"/>
              </w:rPr>
              <w:t>Treatment or Control (T/C)</w:t>
            </w:r>
            <w:r w:rsidRPr="00D0692A">
              <w:rPr>
                <w:rFonts w:eastAsia="Times New Roman"/>
                <w:sz w:val="18"/>
              </w:rPr>
              <w:t> </w:t>
            </w:r>
          </w:p>
        </w:tc>
        <w:tc>
          <w:tcPr>
            <w:tcW w:w="1591" w:type="dxa"/>
            <w:tcBorders>
              <w:top w:val="single" w:sz="4" w:space="0" w:color="auto"/>
              <w:bottom w:val="single" w:sz="4" w:space="0" w:color="auto"/>
            </w:tcBorders>
            <w:shd w:val="clear" w:color="auto" w:fill="auto"/>
            <w:hideMark/>
          </w:tcPr>
          <w:p w14:paraId="2D63F40C" w14:textId="77777777" w:rsidR="00F26A99" w:rsidRPr="00D0692A" w:rsidRDefault="00F26A99" w:rsidP="001366DA">
            <w:pPr>
              <w:spacing w:after="100" w:afterAutospacing="1" w:line="240" w:lineRule="auto"/>
              <w:jc w:val="center"/>
              <w:textAlignment w:val="baseline"/>
              <w:rPr>
                <w:rFonts w:eastAsia="Times New Roman"/>
                <w:sz w:val="18"/>
                <w:szCs w:val="18"/>
              </w:rPr>
            </w:pPr>
            <w:r w:rsidRPr="00D0692A">
              <w:rPr>
                <w:rFonts w:eastAsia="Times New Roman"/>
                <w:bCs/>
                <w:iCs/>
                <w:sz w:val="18"/>
              </w:rPr>
              <w:t>Program</w:t>
            </w:r>
            <w:r w:rsidRPr="00D0692A">
              <w:rPr>
                <w:rFonts w:eastAsia="Times New Roman"/>
                <w:sz w:val="18"/>
              </w:rPr>
              <w:t> </w:t>
            </w:r>
          </w:p>
        </w:tc>
        <w:tc>
          <w:tcPr>
            <w:tcW w:w="1676" w:type="dxa"/>
            <w:tcBorders>
              <w:top w:val="single" w:sz="4" w:space="0" w:color="auto"/>
              <w:bottom w:val="single" w:sz="4" w:space="0" w:color="auto"/>
            </w:tcBorders>
            <w:shd w:val="clear" w:color="auto" w:fill="auto"/>
            <w:hideMark/>
          </w:tcPr>
          <w:p w14:paraId="6E962B40" w14:textId="77777777" w:rsidR="00F26A99" w:rsidRPr="00D0692A" w:rsidRDefault="00F26A99" w:rsidP="001366DA">
            <w:pPr>
              <w:spacing w:after="100" w:afterAutospacing="1" w:line="240" w:lineRule="auto"/>
              <w:jc w:val="center"/>
              <w:textAlignment w:val="baseline"/>
              <w:rPr>
                <w:rFonts w:eastAsia="Times New Roman"/>
                <w:sz w:val="18"/>
                <w:szCs w:val="18"/>
              </w:rPr>
            </w:pPr>
            <w:r w:rsidRPr="00D0692A">
              <w:rPr>
                <w:rFonts w:eastAsia="Times New Roman"/>
                <w:bCs/>
                <w:iCs/>
                <w:sz w:val="18"/>
              </w:rPr>
              <w:t>Teacher Type</w:t>
            </w:r>
            <w:r w:rsidRPr="00D0692A">
              <w:rPr>
                <w:rFonts w:eastAsia="Times New Roman"/>
                <w:sz w:val="18"/>
              </w:rPr>
              <w:t> </w:t>
            </w:r>
          </w:p>
        </w:tc>
        <w:tc>
          <w:tcPr>
            <w:tcW w:w="1214" w:type="dxa"/>
            <w:tcBorders>
              <w:top w:val="single" w:sz="4" w:space="0" w:color="auto"/>
              <w:bottom w:val="single" w:sz="4" w:space="0" w:color="auto"/>
            </w:tcBorders>
            <w:shd w:val="clear" w:color="auto" w:fill="auto"/>
            <w:hideMark/>
          </w:tcPr>
          <w:p w14:paraId="12062D9D" w14:textId="77777777" w:rsidR="00F26A99" w:rsidRPr="00D0692A" w:rsidRDefault="00F26A99" w:rsidP="001366DA">
            <w:pPr>
              <w:spacing w:after="100" w:afterAutospacing="1" w:line="240" w:lineRule="auto"/>
              <w:jc w:val="center"/>
              <w:textAlignment w:val="baseline"/>
              <w:rPr>
                <w:rFonts w:eastAsia="Times New Roman"/>
                <w:sz w:val="18"/>
                <w:szCs w:val="18"/>
              </w:rPr>
            </w:pPr>
            <w:r w:rsidRPr="00D0692A">
              <w:rPr>
                <w:rFonts w:eastAsia="Times New Roman"/>
                <w:bCs/>
                <w:iCs/>
                <w:sz w:val="18"/>
              </w:rPr>
              <w:t>Grade Level</w:t>
            </w:r>
            <w:r w:rsidRPr="00D0692A">
              <w:rPr>
                <w:rFonts w:eastAsia="Times New Roman"/>
                <w:sz w:val="18"/>
              </w:rPr>
              <w:t> </w:t>
            </w:r>
          </w:p>
        </w:tc>
        <w:tc>
          <w:tcPr>
            <w:tcW w:w="1337" w:type="dxa"/>
            <w:tcBorders>
              <w:top w:val="single" w:sz="4" w:space="0" w:color="auto"/>
              <w:bottom w:val="single" w:sz="4" w:space="0" w:color="auto"/>
            </w:tcBorders>
            <w:shd w:val="clear" w:color="auto" w:fill="auto"/>
            <w:hideMark/>
          </w:tcPr>
          <w:p w14:paraId="1210A127" w14:textId="77777777" w:rsidR="00F26A99" w:rsidRPr="00D0692A" w:rsidRDefault="00F26A99" w:rsidP="001366DA">
            <w:pPr>
              <w:spacing w:after="100" w:afterAutospacing="1" w:line="240" w:lineRule="auto"/>
              <w:jc w:val="center"/>
              <w:textAlignment w:val="baseline"/>
              <w:rPr>
                <w:rFonts w:eastAsia="Times New Roman"/>
                <w:sz w:val="18"/>
                <w:szCs w:val="18"/>
              </w:rPr>
            </w:pPr>
            <w:r w:rsidRPr="00D0692A">
              <w:rPr>
                <w:rFonts w:eastAsia="Times New Roman"/>
                <w:bCs/>
                <w:iCs/>
                <w:sz w:val="18"/>
              </w:rPr>
              <w:t>Cap # students</w:t>
            </w:r>
            <w:r w:rsidRPr="00D0692A">
              <w:rPr>
                <w:rFonts w:eastAsia="Times New Roman"/>
                <w:sz w:val="18"/>
              </w:rPr>
              <w:t> </w:t>
            </w:r>
          </w:p>
        </w:tc>
        <w:tc>
          <w:tcPr>
            <w:tcW w:w="1307" w:type="dxa"/>
            <w:tcBorders>
              <w:top w:val="single" w:sz="4" w:space="0" w:color="auto"/>
              <w:bottom w:val="single" w:sz="4" w:space="0" w:color="auto"/>
            </w:tcBorders>
            <w:shd w:val="clear" w:color="auto" w:fill="auto"/>
            <w:hideMark/>
          </w:tcPr>
          <w:p w14:paraId="230302BA" w14:textId="77777777" w:rsidR="00F26A99" w:rsidRPr="00D0692A" w:rsidRDefault="00F26A99" w:rsidP="001366DA">
            <w:pPr>
              <w:spacing w:after="100" w:afterAutospacing="1" w:line="240" w:lineRule="auto"/>
              <w:jc w:val="center"/>
              <w:textAlignment w:val="baseline"/>
              <w:rPr>
                <w:rFonts w:eastAsia="Times New Roman"/>
                <w:sz w:val="18"/>
                <w:szCs w:val="18"/>
              </w:rPr>
            </w:pPr>
            <w:r w:rsidRPr="00D0692A">
              <w:rPr>
                <w:rFonts w:eastAsia="Times New Roman"/>
                <w:bCs/>
                <w:iCs/>
                <w:sz w:val="18"/>
              </w:rPr>
              <w:t>Number of days per week</w:t>
            </w:r>
            <w:r w:rsidRPr="00D0692A">
              <w:rPr>
                <w:rFonts w:eastAsia="Times New Roman"/>
                <w:sz w:val="18"/>
              </w:rPr>
              <w:t> </w:t>
            </w:r>
          </w:p>
        </w:tc>
      </w:tr>
      <w:tr w:rsidR="00F26A99" w:rsidRPr="00D0692A" w14:paraId="79F641E7" w14:textId="77777777" w:rsidTr="001366DA">
        <w:trPr>
          <w:trHeight w:val="144"/>
        </w:trPr>
        <w:tc>
          <w:tcPr>
            <w:tcW w:w="1420" w:type="dxa"/>
            <w:tcBorders>
              <w:top w:val="single" w:sz="4" w:space="0" w:color="auto"/>
            </w:tcBorders>
            <w:shd w:val="clear" w:color="auto" w:fill="auto"/>
            <w:hideMark/>
          </w:tcPr>
          <w:p w14:paraId="34F87A10" w14:textId="77777777" w:rsidR="00F26A99" w:rsidRPr="00D0692A" w:rsidRDefault="00F26A99" w:rsidP="001366DA">
            <w:pPr>
              <w:spacing w:after="100" w:afterAutospacing="1" w:line="240" w:lineRule="auto"/>
              <w:jc w:val="center"/>
              <w:textAlignment w:val="baseline"/>
              <w:rPr>
                <w:rFonts w:eastAsia="Times New Roman"/>
                <w:sz w:val="18"/>
                <w:szCs w:val="18"/>
              </w:rPr>
            </w:pPr>
            <w:r w:rsidRPr="00D0692A">
              <w:rPr>
                <w:rFonts w:eastAsia="Times New Roman"/>
                <w:iCs/>
                <w:sz w:val="18"/>
              </w:rPr>
              <w:t>T</w:t>
            </w:r>
            <w:r w:rsidRPr="00D0692A">
              <w:rPr>
                <w:rFonts w:eastAsia="Times New Roman"/>
                <w:sz w:val="18"/>
              </w:rPr>
              <w:t> </w:t>
            </w:r>
          </w:p>
        </w:tc>
        <w:tc>
          <w:tcPr>
            <w:tcW w:w="1591" w:type="dxa"/>
            <w:tcBorders>
              <w:top w:val="single" w:sz="4" w:space="0" w:color="auto"/>
            </w:tcBorders>
            <w:shd w:val="clear" w:color="auto" w:fill="auto"/>
            <w:hideMark/>
          </w:tcPr>
          <w:p w14:paraId="3B6F8ECE" w14:textId="77777777" w:rsidR="00F26A99" w:rsidRPr="00D0692A" w:rsidRDefault="00F26A99" w:rsidP="001366DA">
            <w:pPr>
              <w:spacing w:after="100" w:afterAutospacing="1" w:line="240" w:lineRule="auto"/>
              <w:jc w:val="center"/>
              <w:textAlignment w:val="baseline"/>
              <w:rPr>
                <w:rFonts w:eastAsia="Times New Roman"/>
                <w:sz w:val="18"/>
                <w:szCs w:val="18"/>
              </w:rPr>
            </w:pPr>
            <w:r w:rsidRPr="00D0692A">
              <w:rPr>
                <w:rFonts w:eastAsia="Times New Roman"/>
                <w:iCs/>
                <w:sz w:val="18"/>
              </w:rPr>
              <w:t>Coding for Kids</w:t>
            </w:r>
            <w:r w:rsidRPr="00D0692A">
              <w:rPr>
                <w:rFonts w:eastAsia="Times New Roman"/>
                <w:sz w:val="18"/>
              </w:rPr>
              <w:t> </w:t>
            </w:r>
          </w:p>
        </w:tc>
        <w:tc>
          <w:tcPr>
            <w:tcW w:w="1676" w:type="dxa"/>
            <w:tcBorders>
              <w:top w:val="single" w:sz="4" w:space="0" w:color="auto"/>
            </w:tcBorders>
            <w:shd w:val="clear" w:color="auto" w:fill="auto"/>
            <w:hideMark/>
          </w:tcPr>
          <w:p w14:paraId="41C64A41" w14:textId="77777777" w:rsidR="00F26A99" w:rsidRPr="00D0692A" w:rsidRDefault="00F26A99" w:rsidP="001366DA">
            <w:pPr>
              <w:spacing w:after="100" w:afterAutospacing="1" w:line="240" w:lineRule="auto"/>
              <w:jc w:val="center"/>
              <w:textAlignment w:val="baseline"/>
              <w:rPr>
                <w:rFonts w:eastAsia="Times New Roman"/>
                <w:sz w:val="18"/>
                <w:szCs w:val="18"/>
              </w:rPr>
            </w:pPr>
            <w:r w:rsidRPr="00D0692A">
              <w:rPr>
                <w:rFonts w:eastAsia="Times New Roman"/>
                <w:iCs/>
                <w:sz w:val="18"/>
              </w:rPr>
              <w:t>Teacher</w:t>
            </w:r>
            <w:r w:rsidRPr="00D0692A">
              <w:rPr>
                <w:rFonts w:eastAsia="Times New Roman"/>
                <w:sz w:val="18"/>
              </w:rPr>
              <w:t> </w:t>
            </w:r>
          </w:p>
        </w:tc>
        <w:tc>
          <w:tcPr>
            <w:tcW w:w="1214" w:type="dxa"/>
            <w:tcBorders>
              <w:top w:val="single" w:sz="4" w:space="0" w:color="auto"/>
            </w:tcBorders>
            <w:shd w:val="clear" w:color="auto" w:fill="auto"/>
            <w:hideMark/>
          </w:tcPr>
          <w:p w14:paraId="6F1B7C26" w14:textId="77777777" w:rsidR="00F26A99" w:rsidRPr="00D0692A" w:rsidRDefault="00F26A99" w:rsidP="001366DA">
            <w:pPr>
              <w:spacing w:after="100" w:afterAutospacing="1" w:line="240" w:lineRule="auto"/>
              <w:jc w:val="center"/>
              <w:textAlignment w:val="baseline"/>
              <w:rPr>
                <w:rFonts w:eastAsia="Times New Roman"/>
                <w:sz w:val="18"/>
                <w:szCs w:val="18"/>
              </w:rPr>
            </w:pPr>
            <w:r w:rsidRPr="00D0692A">
              <w:rPr>
                <w:rFonts w:eastAsia="Times New Roman"/>
                <w:iCs/>
                <w:sz w:val="18"/>
              </w:rPr>
              <w:t>1-3</w:t>
            </w:r>
            <w:r w:rsidRPr="00D0692A">
              <w:rPr>
                <w:rFonts w:eastAsia="Times New Roman"/>
                <w:sz w:val="18"/>
              </w:rPr>
              <w:t> </w:t>
            </w:r>
          </w:p>
        </w:tc>
        <w:tc>
          <w:tcPr>
            <w:tcW w:w="1337" w:type="dxa"/>
            <w:tcBorders>
              <w:top w:val="single" w:sz="4" w:space="0" w:color="auto"/>
            </w:tcBorders>
            <w:shd w:val="clear" w:color="auto" w:fill="auto"/>
            <w:hideMark/>
          </w:tcPr>
          <w:p w14:paraId="0C76A429" w14:textId="77777777" w:rsidR="00F26A99" w:rsidRPr="00D0692A" w:rsidRDefault="00F26A99" w:rsidP="001366DA">
            <w:pPr>
              <w:spacing w:after="100" w:afterAutospacing="1" w:line="240" w:lineRule="auto"/>
              <w:jc w:val="center"/>
              <w:textAlignment w:val="baseline"/>
              <w:rPr>
                <w:rFonts w:eastAsia="Times New Roman"/>
                <w:sz w:val="18"/>
                <w:szCs w:val="18"/>
              </w:rPr>
            </w:pPr>
            <w:r w:rsidRPr="00D0692A">
              <w:rPr>
                <w:rFonts w:eastAsia="Times New Roman"/>
                <w:iCs/>
                <w:sz w:val="18"/>
              </w:rPr>
              <w:t>15</w:t>
            </w:r>
            <w:r w:rsidRPr="00D0692A">
              <w:rPr>
                <w:rFonts w:eastAsia="Times New Roman"/>
                <w:sz w:val="18"/>
              </w:rPr>
              <w:t> </w:t>
            </w:r>
          </w:p>
        </w:tc>
        <w:tc>
          <w:tcPr>
            <w:tcW w:w="1307" w:type="dxa"/>
            <w:tcBorders>
              <w:top w:val="single" w:sz="4" w:space="0" w:color="auto"/>
            </w:tcBorders>
            <w:shd w:val="clear" w:color="auto" w:fill="auto"/>
            <w:hideMark/>
          </w:tcPr>
          <w:p w14:paraId="3E84712B" w14:textId="77777777" w:rsidR="00F26A99" w:rsidRPr="00D0692A" w:rsidRDefault="00F26A99" w:rsidP="001366DA">
            <w:pPr>
              <w:spacing w:after="100" w:afterAutospacing="1" w:line="240" w:lineRule="auto"/>
              <w:jc w:val="center"/>
              <w:textAlignment w:val="baseline"/>
              <w:rPr>
                <w:rFonts w:eastAsia="Times New Roman"/>
                <w:sz w:val="18"/>
                <w:szCs w:val="18"/>
              </w:rPr>
            </w:pPr>
            <w:r w:rsidRPr="00D0692A">
              <w:rPr>
                <w:rFonts w:eastAsia="Times New Roman"/>
                <w:iCs/>
                <w:sz w:val="18"/>
              </w:rPr>
              <w:t>2</w:t>
            </w:r>
            <w:r w:rsidRPr="00D0692A">
              <w:rPr>
                <w:rFonts w:eastAsia="Times New Roman"/>
                <w:sz w:val="18"/>
              </w:rPr>
              <w:t> </w:t>
            </w:r>
          </w:p>
        </w:tc>
      </w:tr>
      <w:tr w:rsidR="00F26A99" w:rsidRPr="00D0692A" w14:paraId="0F0AA183" w14:textId="77777777" w:rsidTr="001366DA">
        <w:trPr>
          <w:trHeight w:val="144"/>
        </w:trPr>
        <w:tc>
          <w:tcPr>
            <w:tcW w:w="1420" w:type="dxa"/>
            <w:shd w:val="clear" w:color="auto" w:fill="auto"/>
            <w:hideMark/>
          </w:tcPr>
          <w:p w14:paraId="774B3F77" w14:textId="77777777" w:rsidR="00F26A99" w:rsidRPr="00D0692A" w:rsidRDefault="00F26A99" w:rsidP="001366DA">
            <w:pPr>
              <w:spacing w:after="100" w:afterAutospacing="1" w:line="240" w:lineRule="auto"/>
              <w:jc w:val="center"/>
              <w:textAlignment w:val="baseline"/>
              <w:rPr>
                <w:rFonts w:eastAsia="Times New Roman"/>
                <w:sz w:val="18"/>
                <w:szCs w:val="18"/>
              </w:rPr>
            </w:pPr>
            <w:r w:rsidRPr="00D0692A">
              <w:rPr>
                <w:rFonts w:eastAsia="Times New Roman"/>
                <w:iCs/>
                <w:sz w:val="18"/>
              </w:rPr>
              <w:t>T</w:t>
            </w:r>
            <w:r w:rsidRPr="00D0692A">
              <w:rPr>
                <w:rFonts w:eastAsia="Times New Roman"/>
                <w:sz w:val="18"/>
              </w:rPr>
              <w:t> </w:t>
            </w:r>
          </w:p>
        </w:tc>
        <w:tc>
          <w:tcPr>
            <w:tcW w:w="1591" w:type="dxa"/>
            <w:shd w:val="clear" w:color="auto" w:fill="auto"/>
            <w:hideMark/>
          </w:tcPr>
          <w:p w14:paraId="1CCE9E83" w14:textId="77777777" w:rsidR="00F26A99" w:rsidRPr="00D0692A" w:rsidRDefault="00F26A99" w:rsidP="001366DA">
            <w:pPr>
              <w:spacing w:after="100" w:afterAutospacing="1" w:line="240" w:lineRule="auto"/>
              <w:jc w:val="center"/>
              <w:textAlignment w:val="baseline"/>
              <w:rPr>
                <w:rFonts w:eastAsia="Times New Roman"/>
                <w:sz w:val="18"/>
                <w:szCs w:val="18"/>
              </w:rPr>
            </w:pPr>
            <w:r w:rsidRPr="00D0692A">
              <w:rPr>
                <w:rFonts w:eastAsia="Times New Roman"/>
                <w:iCs/>
                <w:sz w:val="18"/>
              </w:rPr>
              <w:t>STEM and Art</w:t>
            </w:r>
            <w:r w:rsidRPr="00D0692A">
              <w:rPr>
                <w:rFonts w:eastAsia="Times New Roman"/>
                <w:sz w:val="18"/>
              </w:rPr>
              <w:t> </w:t>
            </w:r>
          </w:p>
        </w:tc>
        <w:tc>
          <w:tcPr>
            <w:tcW w:w="1676" w:type="dxa"/>
            <w:shd w:val="clear" w:color="auto" w:fill="auto"/>
            <w:hideMark/>
          </w:tcPr>
          <w:p w14:paraId="3DA3B8D1" w14:textId="77777777" w:rsidR="00F26A99" w:rsidRPr="00D0692A" w:rsidRDefault="00F26A99" w:rsidP="001366DA">
            <w:pPr>
              <w:spacing w:after="100" w:afterAutospacing="1" w:line="240" w:lineRule="auto"/>
              <w:jc w:val="center"/>
              <w:textAlignment w:val="baseline"/>
              <w:rPr>
                <w:rFonts w:eastAsia="Times New Roman"/>
                <w:sz w:val="18"/>
                <w:szCs w:val="18"/>
              </w:rPr>
            </w:pPr>
            <w:r w:rsidRPr="00D0692A">
              <w:rPr>
                <w:rFonts w:eastAsia="Times New Roman"/>
                <w:iCs/>
                <w:sz w:val="18"/>
              </w:rPr>
              <w:t>Community Partner</w:t>
            </w:r>
            <w:r w:rsidRPr="00D0692A">
              <w:rPr>
                <w:rFonts w:eastAsia="Times New Roman"/>
                <w:sz w:val="18"/>
              </w:rPr>
              <w:t> </w:t>
            </w:r>
          </w:p>
        </w:tc>
        <w:tc>
          <w:tcPr>
            <w:tcW w:w="1214" w:type="dxa"/>
            <w:shd w:val="clear" w:color="auto" w:fill="auto"/>
            <w:hideMark/>
          </w:tcPr>
          <w:p w14:paraId="4CF610BA" w14:textId="77777777" w:rsidR="00F26A99" w:rsidRPr="00D0692A" w:rsidRDefault="00F26A99" w:rsidP="001366DA">
            <w:pPr>
              <w:spacing w:after="100" w:afterAutospacing="1" w:line="240" w:lineRule="auto"/>
              <w:jc w:val="center"/>
              <w:textAlignment w:val="baseline"/>
              <w:rPr>
                <w:rFonts w:eastAsia="Times New Roman"/>
                <w:sz w:val="18"/>
                <w:szCs w:val="18"/>
              </w:rPr>
            </w:pPr>
            <w:r w:rsidRPr="00D0692A">
              <w:rPr>
                <w:rFonts w:eastAsia="Times New Roman"/>
                <w:iCs/>
                <w:sz w:val="18"/>
              </w:rPr>
              <w:t>1-3</w:t>
            </w:r>
            <w:r w:rsidRPr="00D0692A">
              <w:rPr>
                <w:rFonts w:eastAsia="Times New Roman"/>
                <w:sz w:val="18"/>
              </w:rPr>
              <w:t> </w:t>
            </w:r>
          </w:p>
        </w:tc>
        <w:tc>
          <w:tcPr>
            <w:tcW w:w="1337" w:type="dxa"/>
            <w:shd w:val="clear" w:color="auto" w:fill="auto"/>
            <w:hideMark/>
          </w:tcPr>
          <w:p w14:paraId="16EC9181" w14:textId="77777777" w:rsidR="00F26A99" w:rsidRPr="00D0692A" w:rsidRDefault="00F26A99" w:rsidP="001366DA">
            <w:pPr>
              <w:spacing w:after="100" w:afterAutospacing="1" w:line="240" w:lineRule="auto"/>
              <w:jc w:val="center"/>
              <w:textAlignment w:val="baseline"/>
              <w:rPr>
                <w:rFonts w:eastAsia="Times New Roman"/>
                <w:sz w:val="18"/>
                <w:szCs w:val="18"/>
              </w:rPr>
            </w:pPr>
            <w:r w:rsidRPr="00D0692A">
              <w:rPr>
                <w:rFonts w:eastAsia="Times New Roman"/>
                <w:iCs/>
                <w:sz w:val="18"/>
              </w:rPr>
              <w:t>15</w:t>
            </w:r>
            <w:r w:rsidRPr="00D0692A">
              <w:rPr>
                <w:rFonts w:eastAsia="Times New Roman"/>
                <w:sz w:val="18"/>
              </w:rPr>
              <w:t> </w:t>
            </w:r>
          </w:p>
        </w:tc>
        <w:tc>
          <w:tcPr>
            <w:tcW w:w="1307" w:type="dxa"/>
            <w:shd w:val="clear" w:color="auto" w:fill="auto"/>
            <w:hideMark/>
          </w:tcPr>
          <w:p w14:paraId="0C96C4DA" w14:textId="77777777" w:rsidR="00F26A99" w:rsidRPr="00D0692A" w:rsidRDefault="00F26A99" w:rsidP="001366DA">
            <w:pPr>
              <w:spacing w:after="100" w:afterAutospacing="1" w:line="240" w:lineRule="auto"/>
              <w:jc w:val="center"/>
              <w:textAlignment w:val="baseline"/>
              <w:rPr>
                <w:rFonts w:eastAsia="Times New Roman"/>
                <w:sz w:val="18"/>
                <w:szCs w:val="18"/>
              </w:rPr>
            </w:pPr>
            <w:r w:rsidRPr="00D0692A">
              <w:rPr>
                <w:rFonts w:eastAsia="Times New Roman"/>
                <w:iCs/>
                <w:sz w:val="18"/>
              </w:rPr>
              <w:t>1</w:t>
            </w:r>
            <w:r w:rsidRPr="00D0692A">
              <w:rPr>
                <w:rFonts w:eastAsia="Times New Roman"/>
                <w:sz w:val="18"/>
              </w:rPr>
              <w:t> </w:t>
            </w:r>
          </w:p>
        </w:tc>
      </w:tr>
      <w:tr w:rsidR="00F26A99" w:rsidRPr="00D0692A" w14:paraId="4931084A" w14:textId="77777777" w:rsidTr="001366DA">
        <w:trPr>
          <w:trHeight w:val="144"/>
        </w:trPr>
        <w:tc>
          <w:tcPr>
            <w:tcW w:w="1420" w:type="dxa"/>
            <w:shd w:val="clear" w:color="auto" w:fill="auto"/>
            <w:hideMark/>
          </w:tcPr>
          <w:p w14:paraId="25E2C88D" w14:textId="77777777" w:rsidR="00F26A99" w:rsidRPr="00D0692A" w:rsidRDefault="00F26A99" w:rsidP="001366DA">
            <w:pPr>
              <w:spacing w:after="100" w:afterAutospacing="1" w:line="240" w:lineRule="auto"/>
              <w:jc w:val="center"/>
              <w:textAlignment w:val="baseline"/>
              <w:rPr>
                <w:rFonts w:eastAsia="Times New Roman"/>
                <w:sz w:val="18"/>
                <w:szCs w:val="18"/>
              </w:rPr>
            </w:pPr>
            <w:r w:rsidRPr="00D0692A">
              <w:rPr>
                <w:rFonts w:eastAsia="Times New Roman"/>
                <w:iCs/>
                <w:sz w:val="18"/>
              </w:rPr>
              <w:t>T</w:t>
            </w:r>
            <w:r w:rsidRPr="00D0692A">
              <w:rPr>
                <w:rFonts w:eastAsia="Times New Roman"/>
                <w:sz w:val="18"/>
              </w:rPr>
              <w:t> </w:t>
            </w:r>
          </w:p>
        </w:tc>
        <w:tc>
          <w:tcPr>
            <w:tcW w:w="1591" w:type="dxa"/>
            <w:shd w:val="clear" w:color="auto" w:fill="auto"/>
            <w:hideMark/>
          </w:tcPr>
          <w:p w14:paraId="08349847" w14:textId="77777777" w:rsidR="00F26A99" w:rsidRPr="00D0692A" w:rsidRDefault="00F26A99" w:rsidP="001366DA">
            <w:pPr>
              <w:spacing w:after="100" w:afterAutospacing="1" w:line="240" w:lineRule="auto"/>
              <w:jc w:val="center"/>
              <w:textAlignment w:val="baseline"/>
              <w:rPr>
                <w:rFonts w:eastAsia="Times New Roman"/>
                <w:sz w:val="18"/>
                <w:szCs w:val="18"/>
              </w:rPr>
            </w:pPr>
            <w:r w:rsidRPr="00D0692A">
              <w:rPr>
                <w:rFonts w:eastAsia="Times New Roman"/>
                <w:iCs/>
                <w:sz w:val="18"/>
              </w:rPr>
              <w:t>STEM</w:t>
            </w:r>
            <w:r>
              <w:rPr>
                <w:rFonts w:eastAsia="Times New Roman"/>
                <w:iCs/>
                <w:sz w:val="18"/>
              </w:rPr>
              <w:t xml:space="preserve"> Builders</w:t>
            </w:r>
            <w:r w:rsidRPr="00D0692A">
              <w:rPr>
                <w:rFonts w:eastAsia="Times New Roman"/>
                <w:iCs/>
                <w:sz w:val="18"/>
              </w:rPr>
              <w:t xml:space="preserve"> Club</w:t>
            </w:r>
            <w:r w:rsidRPr="00D0692A">
              <w:rPr>
                <w:rFonts w:eastAsia="Times New Roman"/>
                <w:sz w:val="18"/>
              </w:rPr>
              <w:t> </w:t>
            </w:r>
          </w:p>
        </w:tc>
        <w:tc>
          <w:tcPr>
            <w:tcW w:w="1676" w:type="dxa"/>
            <w:shd w:val="clear" w:color="auto" w:fill="auto"/>
            <w:hideMark/>
          </w:tcPr>
          <w:p w14:paraId="64C2811B" w14:textId="77777777" w:rsidR="00F26A99" w:rsidRPr="00D0692A" w:rsidRDefault="00F26A99" w:rsidP="001366DA">
            <w:pPr>
              <w:spacing w:after="100" w:afterAutospacing="1" w:line="240" w:lineRule="auto"/>
              <w:jc w:val="center"/>
              <w:textAlignment w:val="baseline"/>
              <w:rPr>
                <w:rFonts w:eastAsia="Times New Roman"/>
                <w:sz w:val="18"/>
                <w:szCs w:val="18"/>
              </w:rPr>
            </w:pPr>
            <w:r w:rsidRPr="00D0692A">
              <w:rPr>
                <w:rFonts w:eastAsia="Times New Roman"/>
                <w:iCs/>
                <w:sz w:val="18"/>
              </w:rPr>
              <w:t>Teacher</w:t>
            </w:r>
            <w:r w:rsidRPr="00D0692A">
              <w:rPr>
                <w:rFonts w:eastAsia="Times New Roman"/>
                <w:sz w:val="18"/>
              </w:rPr>
              <w:t> </w:t>
            </w:r>
          </w:p>
        </w:tc>
        <w:tc>
          <w:tcPr>
            <w:tcW w:w="1214" w:type="dxa"/>
            <w:shd w:val="clear" w:color="auto" w:fill="auto"/>
            <w:hideMark/>
          </w:tcPr>
          <w:p w14:paraId="14DFD42F" w14:textId="77777777" w:rsidR="00F26A99" w:rsidRPr="00D0692A" w:rsidRDefault="00F26A99" w:rsidP="001366DA">
            <w:pPr>
              <w:spacing w:after="100" w:afterAutospacing="1" w:line="240" w:lineRule="auto"/>
              <w:jc w:val="center"/>
              <w:textAlignment w:val="baseline"/>
              <w:rPr>
                <w:rFonts w:eastAsia="Times New Roman"/>
                <w:sz w:val="18"/>
                <w:szCs w:val="18"/>
              </w:rPr>
            </w:pPr>
            <w:r w:rsidRPr="00D0692A">
              <w:rPr>
                <w:rFonts w:eastAsia="Times New Roman"/>
                <w:iCs/>
                <w:sz w:val="18"/>
              </w:rPr>
              <w:t>1-3</w:t>
            </w:r>
            <w:r w:rsidRPr="00D0692A">
              <w:rPr>
                <w:rFonts w:eastAsia="Times New Roman"/>
                <w:sz w:val="18"/>
              </w:rPr>
              <w:t> </w:t>
            </w:r>
          </w:p>
        </w:tc>
        <w:tc>
          <w:tcPr>
            <w:tcW w:w="1337" w:type="dxa"/>
            <w:shd w:val="clear" w:color="auto" w:fill="auto"/>
            <w:hideMark/>
          </w:tcPr>
          <w:p w14:paraId="69DBCDB6" w14:textId="77777777" w:rsidR="00F26A99" w:rsidRPr="00D0692A" w:rsidRDefault="00F26A99" w:rsidP="001366DA">
            <w:pPr>
              <w:spacing w:after="100" w:afterAutospacing="1" w:line="240" w:lineRule="auto"/>
              <w:jc w:val="center"/>
              <w:textAlignment w:val="baseline"/>
              <w:rPr>
                <w:rFonts w:eastAsia="Times New Roman"/>
                <w:sz w:val="18"/>
                <w:szCs w:val="18"/>
              </w:rPr>
            </w:pPr>
            <w:r w:rsidRPr="00D0692A">
              <w:rPr>
                <w:rFonts w:eastAsia="Times New Roman"/>
                <w:iCs/>
                <w:sz w:val="18"/>
              </w:rPr>
              <w:t>15</w:t>
            </w:r>
            <w:r w:rsidRPr="00D0692A">
              <w:rPr>
                <w:rFonts w:eastAsia="Times New Roman"/>
                <w:sz w:val="18"/>
              </w:rPr>
              <w:t> </w:t>
            </w:r>
          </w:p>
        </w:tc>
        <w:tc>
          <w:tcPr>
            <w:tcW w:w="1307" w:type="dxa"/>
            <w:shd w:val="clear" w:color="auto" w:fill="auto"/>
            <w:hideMark/>
          </w:tcPr>
          <w:p w14:paraId="306FB9A0" w14:textId="77777777" w:rsidR="00F26A99" w:rsidRPr="00D0692A" w:rsidRDefault="00F26A99" w:rsidP="001366DA">
            <w:pPr>
              <w:spacing w:after="100" w:afterAutospacing="1" w:line="240" w:lineRule="auto"/>
              <w:jc w:val="center"/>
              <w:textAlignment w:val="baseline"/>
              <w:rPr>
                <w:rFonts w:eastAsia="Times New Roman"/>
                <w:sz w:val="18"/>
                <w:szCs w:val="18"/>
              </w:rPr>
            </w:pPr>
            <w:r w:rsidRPr="00D0692A">
              <w:rPr>
                <w:rFonts w:eastAsia="Times New Roman"/>
                <w:iCs/>
                <w:sz w:val="18"/>
              </w:rPr>
              <w:t>1</w:t>
            </w:r>
            <w:r w:rsidRPr="00D0692A">
              <w:rPr>
                <w:rFonts w:eastAsia="Times New Roman"/>
                <w:sz w:val="18"/>
              </w:rPr>
              <w:t> </w:t>
            </w:r>
          </w:p>
        </w:tc>
      </w:tr>
      <w:tr w:rsidR="00F26A99" w:rsidRPr="00D0692A" w14:paraId="4039E224" w14:textId="77777777" w:rsidTr="001366DA">
        <w:trPr>
          <w:trHeight w:val="144"/>
        </w:trPr>
        <w:tc>
          <w:tcPr>
            <w:tcW w:w="1420" w:type="dxa"/>
            <w:shd w:val="clear" w:color="auto" w:fill="auto"/>
            <w:hideMark/>
          </w:tcPr>
          <w:p w14:paraId="7917DE90" w14:textId="77777777" w:rsidR="00F26A99" w:rsidRPr="00D0692A" w:rsidRDefault="00F26A99" w:rsidP="001366DA">
            <w:pPr>
              <w:spacing w:after="100" w:afterAutospacing="1" w:line="240" w:lineRule="auto"/>
              <w:jc w:val="center"/>
              <w:textAlignment w:val="baseline"/>
              <w:rPr>
                <w:rFonts w:eastAsia="Times New Roman"/>
                <w:sz w:val="18"/>
                <w:szCs w:val="18"/>
              </w:rPr>
            </w:pPr>
            <w:r w:rsidRPr="00D0692A">
              <w:rPr>
                <w:rFonts w:eastAsia="Times New Roman"/>
                <w:iCs/>
                <w:sz w:val="18"/>
              </w:rPr>
              <w:t>T</w:t>
            </w:r>
            <w:r w:rsidRPr="00D0692A">
              <w:rPr>
                <w:rFonts w:eastAsia="Times New Roman"/>
                <w:sz w:val="18"/>
              </w:rPr>
              <w:t> </w:t>
            </w:r>
          </w:p>
        </w:tc>
        <w:tc>
          <w:tcPr>
            <w:tcW w:w="1591" w:type="dxa"/>
            <w:shd w:val="clear" w:color="auto" w:fill="auto"/>
            <w:hideMark/>
          </w:tcPr>
          <w:p w14:paraId="23C238CB" w14:textId="4B927016" w:rsidR="00F26A99" w:rsidRPr="00D0692A" w:rsidRDefault="00F26A99" w:rsidP="001366DA">
            <w:pPr>
              <w:spacing w:after="100" w:afterAutospacing="1" w:line="240" w:lineRule="auto"/>
              <w:jc w:val="center"/>
              <w:textAlignment w:val="baseline"/>
              <w:rPr>
                <w:rFonts w:eastAsia="Times New Roman"/>
                <w:sz w:val="18"/>
                <w:szCs w:val="18"/>
              </w:rPr>
            </w:pPr>
            <w:r w:rsidRPr="00D0692A">
              <w:rPr>
                <w:rFonts w:eastAsia="Times New Roman"/>
                <w:iCs/>
                <w:sz w:val="18"/>
              </w:rPr>
              <w:t>Robotics</w:t>
            </w:r>
            <w:r w:rsidRPr="00D0692A">
              <w:rPr>
                <w:rFonts w:eastAsia="Times New Roman"/>
                <w:sz w:val="18"/>
              </w:rPr>
              <w:t> </w:t>
            </w:r>
          </w:p>
        </w:tc>
        <w:tc>
          <w:tcPr>
            <w:tcW w:w="1676" w:type="dxa"/>
            <w:shd w:val="clear" w:color="auto" w:fill="auto"/>
            <w:hideMark/>
          </w:tcPr>
          <w:p w14:paraId="6D098E99" w14:textId="77777777" w:rsidR="00F26A99" w:rsidRPr="00D0692A" w:rsidRDefault="00F26A99" w:rsidP="001366DA">
            <w:pPr>
              <w:spacing w:after="100" w:afterAutospacing="1" w:line="240" w:lineRule="auto"/>
              <w:jc w:val="center"/>
              <w:textAlignment w:val="baseline"/>
              <w:rPr>
                <w:rFonts w:eastAsia="Times New Roman"/>
                <w:sz w:val="18"/>
                <w:szCs w:val="18"/>
              </w:rPr>
            </w:pPr>
            <w:r w:rsidRPr="00D0692A">
              <w:rPr>
                <w:rFonts w:eastAsia="Times New Roman"/>
                <w:iCs/>
                <w:sz w:val="18"/>
              </w:rPr>
              <w:t>Teacher</w:t>
            </w:r>
            <w:r w:rsidRPr="00D0692A">
              <w:rPr>
                <w:rFonts w:eastAsia="Times New Roman"/>
                <w:sz w:val="18"/>
              </w:rPr>
              <w:t> </w:t>
            </w:r>
          </w:p>
        </w:tc>
        <w:tc>
          <w:tcPr>
            <w:tcW w:w="1214" w:type="dxa"/>
            <w:shd w:val="clear" w:color="auto" w:fill="auto"/>
            <w:hideMark/>
          </w:tcPr>
          <w:p w14:paraId="22B06F08" w14:textId="77777777" w:rsidR="00F26A99" w:rsidRPr="00D0692A" w:rsidRDefault="00F26A99" w:rsidP="001366DA">
            <w:pPr>
              <w:spacing w:after="100" w:afterAutospacing="1" w:line="240" w:lineRule="auto"/>
              <w:jc w:val="center"/>
              <w:textAlignment w:val="baseline"/>
              <w:rPr>
                <w:rFonts w:eastAsia="Times New Roman"/>
                <w:sz w:val="18"/>
                <w:szCs w:val="18"/>
              </w:rPr>
            </w:pPr>
            <w:r w:rsidRPr="00D0692A">
              <w:rPr>
                <w:rFonts w:eastAsia="Times New Roman"/>
                <w:iCs/>
                <w:sz w:val="18"/>
              </w:rPr>
              <w:t>4-5</w:t>
            </w:r>
            <w:r w:rsidRPr="00D0692A">
              <w:rPr>
                <w:rFonts w:eastAsia="Times New Roman"/>
                <w:sz w:val="18"/>
              </w:rPr>
              <w:t> </w:t>
            </w:r>
          </w:p>
        </w:tc>
        <w:tc>
          <w:tcPr>
            <w:tcW w:w="1337" w:type="dxa"/>
            <w:shd w:val="clear" w:color="auto" w:fill="auto"/>
            <w:hideMark/>
          </w:tcPr>
          <w:p w14:paraId="65A04BAA" w14:textId="77777777" w:rsidR="00F26A99" w:rsidRPr="00D0692A" w:rsidRDefault="00F26A99" w:rsidP="001366DA">
            <w:pPr>
              <w:spacing w:after="100" w:afterAutospacing="1" w:line="240" w:lineRule="auto"/>
              <w:jc w:val="center"/>
              <w:textAlignment w:val="baseline"/>
              <w:rPr>
                <w:rFonts w:eastAsia="Times New Roman"/>
                <w:sz w:val="18"/>
                <w:szCs w:val="18"/>
              </w:rPr>
            </w:pPr>
            <w:r w:rsidRPr="00D0692A">
              <w:rPr>
                <w:rFonts w:eastAsia="Times New Roman"/>
                <w:iCs/>
                <w:sz w:val="18"/>
              </w:rPr>
              <w:t>10</w:t>
            </w:r>
            <w:r w:rsidRPr="00D0692A">
              <w:rPr>
                <w:rFonts w:eastAsia="Times New Roman"/>
                <w:sz w:val="18"/>
              </w:rPr>
              <w:t> </w:t>
            </w:r>
          </w:p>
        </w:tc>
        <w:tc>
          <w:tcPr>
            <w:tcW w:w="1307" w:type="dxa"/>
            <w:shd w:val="clear" w:color="auto" w:fill="auto"/>
            <w:hideMark/>
          </w:tcPr>
          <w:p w14:paraId="518396B8" w14:textId="77777777" w:rsidR="00F26A99" w:rsidRPr="00D0692A" w:rsidRDefault="00F26A99" w:rsidP="001366DA">
            <w:pPr>
              <w:spacing w:after="100" w:afterAutospacing="1" w:line="240" w:lineRule="auto"/>
              <w:jc w:val="center"/>
              <w:textAlignment w:val="baseline"/>
              <w:rPr>
                <w:rFonts w:eastAsia="Times New Roman"/>
                <w:sz w:val="18"/>
                <w:szCs w:val="18"/>
              </w:rPr>
            </w:pPr>
            <w:r w:rsidRPr="00D0692A">
              <w:rPr>
                <w:rFonts w:eastAsia="Times New Roman"/>
                <w:iCs/>
                <w:sz w:val="18"/>
              </w:rPr>
              <w:t>2</w:t>
            </w:r>
            <w:r w:rsidRPr="00D0692A">
              <w:rPr>
                <w:rFonts w:eastAsia="Times New Roman"/>
                <w:sz w:val="18"/>
              </w:rPr>
              <w:t> </w:t>
            </w:r>
          </w:p>
        </w:tc>
      </w:tr>
      <w:tr w:rsidR="00F26A99" w:rsidRPr="00D0692A" w14:paraId="77F4BA04" w14:textId="77777777" w:rsidTr="001366DA">
        <w:trPr>
          <w:trHeight w:val="144"/>
        </w:trPr>
        <w:tc>
          <w:tcPr>
            <w:tcW w:w="1420" w:type="dxa"/>
            <w:shd w:val="clear" w:color="auto" w:fill="auto"/>
            <w:hideMark/>
          </w:tcPr>
          <w:p w14:paraId="07A55BFE" w14:textId="77777777" w:rsidR="00F26A99" w:rsidRPr="00D0692A" w:rsidRDefault="00F26A99" w:rsidP="001366DA">
            <w:pPr>
              <w:spacing w:after="100" w:afterAutospacing="1" w:line="240" w:lineRule="auto"/>
              <w:jc w:val="center"/>
              <w:textAlignment w:val="baseline"/>
              <w:rPr>
                <w:rFonts w:eastAsia="Times New Roman"/>
                <w:sz w:val="18"/>
                <w:szCs w:val="18"/>
              </w:rPr>
            </w:pPr>
            <w:r w:rsidRPr="00D0692A">
              <w:rPr>
                <w:rFonts w:eastAsia="Times New Roman"/>
                <w:iCs/>
                <w:sz w:val="18"/>
              </w:rPr>
              <w:t>T</w:t>
            </w:r>
            <w:r w:rsidRPr="00D0692A">
              <w:rPr>
                <w:rFonts w:eastAsia="Times New Roman"/>
                <w:sz w:val="18"/>
              </w:rPr>
              <w:t> </w:t>
            </w:r>
          </w:p>
        </w:tc>
        <w:tc>
          <w:tcPr>
            <w:tcW w:w="1591" w:type="dxa"/>
            <w:shd w:val="clear" w:color="auto" w:fill="auto"/>
            <w:hideMark/>
          </w:tcPr>
          <w:p w14:paraId="6DC6DBBD" w14:textId="77777777" w:rsidR="00F26A99" w:rsidRPr="00D0692A" w:rsidRDefault="00F26A99" w:rsidP="001366DA">
            <w:pPr>
              <w:spacing w:after="100" w:afterAutospacing="1" w:line="240" w:lineRule="auto"/>
              <w:jc w:val="center"/>
              <w:textAlignment w:val="baseline"/>
              <w:rPr>
                <w:rFonts w:eastAsia="Times New Roman"/>
                <w:sz w:val="18"/>
                <w:szCs w:val="18"/>
              </w:rPr>
            </w:pPr>
            <w:r w:rsidRPr="00D0692A">
              <w:rPr>
                <w:rFonts w:eastAsia="Times New Roman"/>
                <w:iCs/>
                <w:sz w:val="18"/>
              </w:rPr>
              <w:t>Chess &amp; Computer Programming</w:t>
            </w:r>
            <w:r w:rsidRPr="00D0692A">
              <w:rPr>
                <w:rFonts w:eastAsia="Times New Roman"/>
                <w:sz w:val="18"/>
              </w:rPr>
              <w:t> </w:t>
            </w:r>
          </w:p>
        </w:tc>
        <w:tc>
          <w:tcPr>
            <w:tcW w:w="1676" w:type="dxa"/>
            <w:shd w:val="clear" w:color="auto" w:fill="auto"/>
            <w:hideMark/>
          </w:tcPr>
          <w:p w14:paraId="00E8D1E8" w14:textId="77777777" w:rsidR="00F26A99" w:rsidRPr="00D0692A" w:rsidRDefault="00F26A99" w:rsidP="001366DA">
            <w:pPr>
              <w:spacing w:after="100" w:afterAutospacing="1" w:line="240" w:lineRule="auto"/>
              <w:jc w:val="center"/>
              <w:textAlignment w:val="baseline"/>
              <w:rPr>
                <w:rFonts w:eastAsia="Times New Roman"/>
                <w:sz w:val="18"/>
                <w:szCs w:val="18"/>
              </w:rPr>
            </w:pPr>
            <w:r w:rsidRPr="00D0692A">
              <w:rPr>
                <w:rFonts w:eastAsia="Times New Roman"/>
                <w:iCs/>
                <w:sz w:val="18"/>
              </w:rPr>
              <w:t>Community Partner</w:t>
            </w:r>
            <w:r w:rsidRPr="00D0692A">
              <w:rPr>
                <w:rFonts w:eastAsia="Times New Roman"/>
                <w:sz w:val="18"/>
              </w:rPr>
              <w:t> </w:t>
            </w:r>
          </w:p>
        </w:tc>
        <w:tc>
          <w:tcPr>
            <w:tcW w:w="1214" w:type="dxa"/>
            <w:shd w:val="clear" w:color="auto" w:fill="auto"/>
            <w:hideMark/>
          </w:tcPr>
          <w:p w14:paraId="7EC968A6" w14:textId="77777777" w:rsidR="00F26A99" w:rsidRPr="00D0692A" w:rsidRDefault="00F26A99" w:rsidP="001366DA">
            <w:pPr>
              <w:spacing w:after="100" w:afterAutospacing="1" w:line="240" w:lineRule="auto"/>
              <w:jc w:val="center"/>
              <w:textAlignment w:val="baseline"/>
              <w:rPr>
                <w:rFonts w:eastAsia="Times New Roman"/>
                <w:sz w:val="18"/>
                <w:szCs w:val="18"/>
              </w:rPr>
            </w:pPr>
            <w:r w:rsidRPr="00D0692A">
              <w:rPr>
                <w:rFonts w:eastAsia="Times New Roman"/>
                <w:iCs/>
                <w:sz w:val="18"/>
              </w:rPr>
              <w:t>4-5</w:t>
            </w:r>
            <w:r w:rsidRPr="00D0692A">
              <w:rPr>
                <w:rFonts w:eastAsia="Times New Roman"/>
                <w:sz w:val="18"/>
              </w:rPr>
              <w:t> </w:t>
            </w:r>
          </w:p>
        </w:tc>
        <w:tc>
          <w:tcPr>
            <w:tcW w:w="1337" w:type="dxa"/>
            <w:shd w:val="clear" w:color="auto" w:fill="auto"/>
            <w:hideMark/>
          </w:tcPr>
          <w:p w14:paraId="0FC0B16E" w14:textId="77777777" w:rsidR="00F26A99" w:rsidRPr="00D0692A" w:rsidRDefault="00F26A99" w:rsidP="001366DA">
            <w:pPr>
              <w:spacing w:after="100" w:afterAutospacing="1" w:line="240" w:lineRule="auto"/>
              <w:jc w:val="center"/>
              <w:textAlignment w:val="baseline"/>
              <w:rPr>
                <w:rFonts w:eastAsia="Times New Roman"/>
                <w:sz w:val="18"/>
                <w:szCs w:val="18"/>
              </w:rPr>
            </w:pPr>
            <w:r w:rsidRPr="00D0692A">
              <w:rPr>
                <w:rFonts w:eastAsia="Times New Roman"/>
                <w:iCs/>
                <w:sz w:val="18"/>
              </w:rPr>
              <w:t>15</w:t>
            </w:r>
            <w:r w:rsidRPr="00D0692A">
              <w:rPr>
                <w:rFonts w:eastAsia="Times New Roman"/>
                <w:sz w:val="18"/>
              </w:rPr>
              <w:t> </w:t>
            </w:r>
          </w:p>
        </w:tc>
        <w:tc>
          <w:tcPr>
            <w:tcW w:w="1307" w:type="dxa"/>
            <w:shd w:val="clear" w:color="auto" w:fill="auto"/>
            <w:hideMark/>
          </w:tcPr>
          <w:p w14:paraId="6E63710C" w14:textId="77777777" w:rsidR="00F26A99" w:rsidRPr="00D0692A" w:rsidRDefault="00F26A99" w:rsidP="001366DA">
            <w:pPr>
              <w:spacing w:after="100" w:afterAutospacing="1" w:line="240" w:lineRule="auto"/>
              <w:jc w:val="center"/>
              <w:textAlignment w:val="baseline"/>
              <w:rPr>
                <w:rFonts w:eastAsia="Times New Roman"/>
                <w:sz w:val="18"/>
                <w:szCs w:val="18"/>
              </w:rPr>
            </w:pPr>
            <w:r w:rsidRPr="00D0692A">
              <w:rPr>
                <w:rFonts w:eastAsia="Times New Roman"/>
                <w:iCs/>
                <w:sz w:val="18"/>
              </w:rPr>
              <w:t>1</w:t>
            </w:r>
            <w:r w:rsidRPr="00D0692A">
              <w:rPr>
                <w:rFonts w:eastAsia="Times New Roman"/>
                <w:sz w:val="18"/>
              </w:rPr>
              <w:t> </w:t>
            </w:r>
          </w:p>
        </w:tc>
      </w:tr>
      <w:tr w:rsidR="00F26A99" w:rsidRPr="00D0692A" w14:paraId="5A76070E" w14:textId="77777777" w:rsidTr="001366DA">
        <w:trPr>
          <w:trHeight w:val="144"/>
        </w:trPr>
        <w:tc>
          <w:tcPr>
            <w:tcW w:w="1420" w:type="dxa"/>
            <w:shd w:val="clear" w:color="auto" w:fill="auto"/>
            <w:hideMark/>
          </w:tcPr>
          <w:p w14:paraId="02911196" w14:textId="77777777" w:rsidR="00F26A99" w:rsidRPr="00D0692A" w:rsidRDefault="00F26A99" w:rsidP="001366DA">
            <w:pPr>
              <w:spacing w:after="100" w:afterAutospacing="1" w:line="240" w:lineRule="auto"/>
              <w:jc w:val="center"/>
              <w:textAlignment w:val="baseline"/>
              <w:rPr>
                <w:rFonts w:eastAsia="Times New Roman"/>
                <w:sz w:val="18"/>
                <w:szCs w:val="18"/>
              </w:rPr>
            </w:pPr>
            <w:r w:rsidRPr="00D0692A">
              <w:rPr>
                <w:rFonts w:eastAsia="Times New Roman"/>
                <w:iCs/>
                <w:sz w:val="18"/>
              </w:rPr>
              <w:t>T</w:t>
            </w:r>
            <w:r w:rsidRPr="00D0692A">
              <w:rPr>
                <w:rFonts w:eastAsia="Times New Roman"/>
                <w:sz w:val="18"/>
              </w:rPr>
              <w:t> </w:t>
            </w:r>
          </w:p>
        </w:tc>
        <w:tc>
          <w:tcPr>
            <w:tcW w:w="1591" w:type="dxa"/>
            <w:shd w:val="clear" w:color="auto" w:fill="auto"/>
            <w:hideMark/>
          </w:tcPr>
          <w:p w14:paraId="125C4AC9" w14:textId="77777777" w:rsidR="00F26A99" w:rsidRPr="00D0692A" w:rsidRDefault="00F26A99" w:rsidP="001366DA">
            <w:pPr>
              <w:spacing w:after="100" w:afterAutospacing="1" w:line="240" w:lineRule="auto"/>
              <w:jc w:val="center"/>
              <w:textAlignment w:val="baseline"/>
              <w:rPr>
                <w:rFonts w:eastAsia="Times New Roman"/>
                <w:sz w:val="18"/>
                <w:szCs w:val="18"/>
              </w:rPr>
            </w:pPr>
            <w:r w:rsidRPr="00D0692A">
              <w:rPr>
                <w:rFonts w:eastAsia="Times New Roman"/>
                <w:iCs/>
                <w:sz w:val="18"/>
              </w:rPr>
              <w:t>Coding</w:t>
            </w:r>
            <w:r w:rsidRPr="00D0692A">
              <w:rPr>
                <w:rFonts w:eastAsia="Times New Roman"/>
                <w:sz w:val="18"/>
              </w:rPr>
              <w:t> </w:t>
            </w:r>
          </w:p>
        </w:tc>
        <w:tc>
          <w:tcPr>
            <w:tcW w:w="1676" w:type="dxa"/>
            <w:shd w:val="clear" w:color="auto" w:fill="auto"/>
            <w:hideMark/>
          </w:tcPr>
          <w:p w14:paraId="79ADC9B3" w14:textId="77777777" w:rsidR="00F26A99" w:rsidRPr="00D0692A" w:rsidRDefault="00F26A99" w:rsidP="001366DA">
            <w:pPr>
              <w:spacing w:after="100" w:afterAutospacing="1" w:line="240" w:lineRule="auto"/>
              <w:jc w:val="center"/>
              <w:textAlignment w:val="baseline"/>
              <w:rPr>
                <w:rFonts w:eastAsia="Times New Roman"/>
                <w:sz w:val="18"/>
                <w:szCs w:val="18"/>
              </w:rPr>
            </w:pPr>
            <w:r w:rsidRPr="00D0692A">
              <w:rPr>
                <w:rFonts w:eastAsia="Times New Roman"/>
                <w:iCs/>
                <w:sz w:val="18"/>
              </w:rPr>
              <w:t>Teacher</w:t>
            </w:r>
            <w:r w:rsidRPr="00D0692A">
              <w:rPr>
                <w:rFonts w:eastAsia="Times New Roman"/>
                <w:sz w:val="18"/>
              </w:rPr>
              <w:t> </w:t>
            </w:r>
          </w:p>
        </w:tc>
        <w:tc>
          <w:tcPr>
            <w:tcW w:w="1214" w:type="dxa"/>
            <w:shd w:val="clear" w:color="auto" w:fill="auto"/>
            <w:hideMark/>
          </w:tcPr>
          <w:p w14:paraId="1B1FD037" w14:textId="77777777" w:rsidR="00F26A99" w:rsidRPr="00D0692A" w:rsidRDefault="00F26A99" w:rsidP="001366DA">
            <w:pPr>
              <w:spacing w:after="100" w:afterAutospacing="1" w:line="240" w:lineRule="auto"/>
              <w:jc w:val="center"/>
              <w:textAlignment w:val="baseline"/>
              <w:rPr>
                <w:rFonts w:eastAsia="Times New Roman"/>
                <w:sz w:val="18"/>
                <w:szCs w:val="18"/>
              </w:rPr>
            </w:pPr>
            <w:r w:rsidRPr="00D0692A">
              <w:rPr>
                <w:rFonts w:eastAsia="Times New Roman"/>
                <w:iCs/>
                <w:sz w:val="18"/>
              </w:rPr>
              <w:t>4-5</w:t>
            </w:r>
            <w:r w:rsidRPr="00D0692A">
              <w:rPr>
                <w:rFonts w:eastAsia="Times New Roman"/>
                <w:sz w:val="18"/>
              </w:rPr>
              <w:t> </w:t>
            </w:r>
          </w:p>
        </w:tc>
        <w:tc>
          <w:tcPr>
            <w:tcW w:w="1337" w:type="dxa"/>
            <w:shd w:val="clear" w:color="auto" w:fill="auto"/>
            <w:hideMark/>
          </w:tcPr>
          <w:p w14:paraId="2E838EF2" w14:textId="77777777" w:rsidR="00F26A99" w:rsidRPr="00D0692A" w:rsidRDefault="00F26A99" w:rsidP="001366DA">
            <w:pPr>
              <w:spacing w:after="100" w:afterAutospacing="1" w:line="240" w:lineRule="auto"/>
              <w:jc w:val="center"/>
              <w:textAlignment w:val="baseline"/>
              <w:rPr>
                <w:rFonts w:eastAsia="Times New Roman"/>
                <w:sz w:val="18"/>
                <w:szCs w:val="18"/>
              </w:rPr>
            </w:pPr>
            <w:r w:rsidRPr="00D0692A">
              <w:rPr>
                <w:rFonts w:eastAsia="Times New Roman"/>
                <w:iCs/>
                <w:sz w:val="18"/>
              </w:rPr>
              <w:t>15</w:t>
            </w:r>
            <w:r w:rsidRPr="00D0692A">
              <w:rPr>
                <w:rFonts w:eastAsia="Times New Roman"/>
                <w:sz w:val="18"/>
              </w:rPr>
              <w:t> </w:t>
            </w:r>
          </w:p>
        </w:tc>
        <w:tc>
          <w:tcPr>
            <w:tcW w:w="1307" w:type="dxa"/>
            <w:shd w:val="clear" w:color="auto" w:fill="auto"/>
            <w:hideMark/>
          </w:tcPr>
          <w:p w14:paraId="080F9FE7" w14:textId="77777777" w:rsidR="00F26A99" w:rsidRPr="00D0692A" w:rsidRDefault="00F26A99" w:rsidP="001366DA">
            <w:pPr>
              <w:spacing w:after="100" w:afterAutospacing="1" w:line="240" w:lineRule="auto"/>
              <w:jc w:val="center"/>
              <w:textAlignment w:val="baseline"/>
              <w:rPr>
                <w:rFonts w:eastAsia="Times New Roman"/>
                <w:sz w:val="18"/>
                <w:szCs w:val="18"/>
              </w:rPr>
            </w:pPr>
            <w:r w:rsidRPr="00D0692A">
              <w:rPr>
                <w:rFonts w:eastAsia="Times New Roman"/>
                <w:iCs/>
                <w:sz w:val="18"/>
              </w:rPr>
              <w:t>1</w:t>
            </w:r>
            <w:r w:rsidRPr="00D0692A">
              <w:rPr>
                <w:rFonts w:eastAsia="Times New Roman"/>
                <w:sz w:val="18"/>
              </w:rPr>
              <w:t> </w:t>
            </w:r>
          </w:p>
        </w:tc>
      </w:tr>
      <w:tr w:rsidR="00F26A99" w:rsidRPr="00D0692A" w14:paraId="6B259FBF" w14:textId="77777777" w:rsidTr="001366DA">
        <w:trPr>
          <w:trHeight w:val="144"/>
        </w:trPr>
        <w:tc>
          <w:tcPr>
            <w:tcW w:w="1420" w:type="dxa"/>
            <w:shd w:val="clear" w:color="auto" w:fill="auto"/>
            <w:hideMark/>
          </w:tcPr>
          <w:p w14:paraId="7CF98F61" w14:textId="77777777" w:rsidR="00F26A99" w:rsidRPr="00D0692A" w:rsidRDefault="00F26A99" w:rsidP="001366DA">
            <w:pPr>
              <w:spacing w:after="100" w:afterAutospacing="1" w:line="240" w:lineRule="auto"/>
              <w:jc w:val="center"/>
              <w:textAlignment w:val="baseline"/>
              <w:rPr>
                <w:rFonts w:eastAsia="Times New Roman"/>
                <w:sz w:val="18"/>
                <w:szCs w:val="18"/>
              </w:rPr>
            </w:pPr>
            <w:r w:rsidRPr="00D0692A">
              <w:rPr>
                <w:rFonts w:eastAsia="Times New Roman"/>
                <w:iCs/>
                <w:sz w:val="18"/>
              </w:rPr>
              <w:t>C</w:t>
            </w:r>
            <w:r w:rsidRPr="00D0692A">
              <w:rPr>
                <w:rFonts w:eastAsia="Times New Roman"/>
                <w:sz w:val="18"/>
              </w:rPr>
              <w:t> </w:t>
            </w:r>
          </w:p>
        </w:tc>
        <w:tc>
          <w:tcPr>
            <w:tcW w:w="1591" w:type="dxa"/>
            <w:shd w:val="clear" w:color="auto" w:fill="auto"/>
            <w:hideMark/>
          </w:tcPr>
          <w:p w14:paraId="0CFE80A4" w14:textId="77777777" w:rsidR="00F26A99" w:rsidRPr="00D0692A" w:rsidRDefault="00F26A99" w:rsidP="001366DA">
            <w:pPr>
              <w:spacing w:after="100" w:afterAutospacing="1" w:line="240" w:lineRule="auto"/>
              <w:jc w:val="center"/>
              <w:textAlignment w:val="baseline"/>
              <w:rPr>
                <w:rFonts w:eastAsia="Times New Roman"/>
                <w:sz w:val="18"/>
                <w:szCs w:val="18"/>
              </w:rPr>
            </w:pPr>
            <w:r w:rsidRPr="00D0692A">
              <w:rPr>
                <w:rFonts w:eastAsia="Times New Roman"/>
                <w:iCs/>
                <w:sz w:val="18"/>
              </w:rPr>
              <w:t>Readers Theater</w:t>
            </w:r>
            <w:r w:rsidRPr="00D0692A">
              <w:rPr>
                <w:rFonts w:eastAsia="Times New Roman"/>
                <w:sz w:val="18"/>
              </w:rPr>
              <w:t> </w:t>
            </w:r>
          </w:p>
        </w:tc>
        <w:tc>
          <w:tcPr>
            <w:tcW w:w="1676" w:type="dxa"/>
            <w:shd w:val="clear" w:color="auto" w:fill="auto"/>
            <w:hideMark/>
          </w:tcPr>
          <w:p w14:paraId="1A99C58F" w14:textId="77777777" w:rsidR="00F26A99" w:rsidRPr="00D0692A" w:rsidRDefault="00F26A99" w:rsidP="001366DA">
            <w:pPr>
              <w:spacing w:after="100" w:afterAutospacing="1" w:line="240" w:lineRule="auto"/>
              <w:jc w:val="center"/>
              <w:textAlignment w:val="baseline"/>
              <w:rPr>
                <w:rFonts w:eastAsia="Times New Roman"/>
                <w:sz w:val="18"/>
                <w:szCs w:val="18"/>
              </w:rPr>
            </w:pPr>
            <w:r w:rsidRPr="00D0692A">
              <w:rPr>
                <w:rFonts w:eastAsia="Times New Roman"/>
                <w:iCs/>
                <w:sz w:val="18"/>
              </w:rPr>
              <w:t>Teacher</w:t>
            </w:r>
            <w:r w:rsidRPr="00D0692A">
              <w:rPr>
                <w:rFonts w:eastAsia="Times New Roman"/>
                <w:sz w:val="18"/>
              </w:rPr>
              <w:t> </w:t>
            </w:r>
          </w:p>
        </w:tc>
        <w:tc>
          <w:tcPr>
            <w:tcW w:w="1214" w:type="dxa"/>
            <w:shd w:val="clear" w:color="auto" w:fill="auto"/>
            <w:hideMark/>
          </w:tcPr>
          <w:p w14:paraId="183CB859" w14:textId="77777777" w:rsidR="00F26A99" w:rsidRPr="00D0692A" w:rsidRDefault="00F26A99" w:rsidP="001366DA">
            <w:pPr>
              <w:spacing w:after="100" w:afterAutospacing="1" w:line="240" w:lineRule="auto"/>
              <w:jc w:val="center"/>
              <w:textAlignment w:val="baseline"/>
              <w:rPr>
                <w:rFonts w:eastAsia="Times New Roman"/>
                <w:sz w:val="18"/>
                <w:szCs w:val="18"/>
              </w:rPr>
            </w:pPr>
            <w:r w:rsidRPr="00D0692A">
              <w:rPr>
                <w:rFonts w:eastAsia="Times New Roman"/>
                <w:iCs/>
                <w:sz w:val="18"/>
              </w:rPr>
              <w:t>1-3</w:t>
            </w:r>
            <w:r w:rsidRPr="00D0692A">
              <w:rPr>
                <w:rFonts w:eastAsia="Times New Roman"/>
                <w:sz w:val="18"/>
              </w:rPr>
              <w:t> </w:t>
            </w:r>
          </w:p>
        </w:tc>
        <w:tc>
          <w:tcPr>
            <w:tcW w:w="1337" w:type="dxa"/>
            <w:shd w:val="clear" w:color="auto" w:fill="auto"/>
            <w:hideMark/>
          </w:tcPr>
          <w:p w14:paraId="6C78E70D" w14:textId="77777777" w:rsidR="00F26A99" w:rsidRPr="00D0692A" w:rsidRDefault="00F26A99" w:rsidP="001366DA">
            <w:pPr>
              <w:spacing w:after="100" w:afterAutospacing="1" w:line="240" w:lineRule="auto"/>
              <w:jc w:val="center"/>
              <w:textAlignment w:val="baseline"/>
              <w:rPr>
                <w:rFonts w:eastAsia="Times New Roman"/>
                <w:sz w:val="18"/>
                <w:szCs w:val="18"/>
              </w:rPr>
            </w:pPr>
            <w:r w:rsidRPr="00D0692A">
              <w:rPr>
                <w:rFonts w:eastAsia="Times New Roman"/>
                <w:iCs/>
                <w:sz w:val="18"/>
              </w:rPr>
              <w:t>12</w:t>
            </w:r>
            <w:r w:rsidRPr="00D0692A">
              <w:rPr>
                <w:rFonts w:eastAsia="Times New Roman"/>
                <w:sz w:val="18"/>
              </w:rPr>
              <w:t> </w:t>
            </w:r>
          </w:p>
        </w:tc>
        <w:tc>
          <w:tcPr>
            <w:tcW w:w="1307" w:type="dxa"/>
            <w:shd w:val="clear" w:color="auto" w:fill="auto"/>
            <w:hideMark/>
          </w:tcPr>
          <w:p w14:paraId="7544CAD1" w14:textId="77777777" w:rsidR="00F26A99" w:rsidRPr="00D0692A" w:rsidRDefault="00F26A99" w:rsidP="001366DA">
            <w:pPr>
              <w:spacing w:after="100" w:afterAutospacing="1" w:line="240" w:lineRule="auto"/>
              <w:jc w:val="center"/>
              <w:textAlignment w:val="baseline"/>
              <w:rPr>
                <w:rFonts w:eastAsia="Times New Roman"/>
                <w:sz w:val="18"/>
                <w:szCs w:val="18"/>
              </w:rPr>
            </w:pPr>
            <w:r w:rsidRPr="00D0692A">
              <w:rPr>
                <w:rFonts w:eastAsia="Times New Roman"/>
                <w:iCs/>
                <w:sz w:val="18"/>
              </w:rPr>
              <w:t>2</w:t>
            </w:r>
            <w:r w:rsidRPr="00D0692A">
              <w:rPr>
                <w:rFonts w:eastAsia="Times New Roman"/>
                <w:sz w:val="18"/>
              </w:rPr>
              <w:t> </w:t>
            </w:r>
          </w:p>
        </w:tc>
      </w:tr>
      <w:tr w:rsidR="00F26A99" w:rsidRPr="00D0692A" w14:paraId="22A62940" w14:textId="77777777" w:rsidTr="001366DA">
        <w:trPr>
          <w:trHeight w:val="144"/>
        </w:trPr>
        <w:tc>
          <w:tcPr>
            <w:tcW w:w="1420" w:type="dxa"/>
            <w:shd w:val="clear" w:color="auto" w:fill="auto"/>
            <w:hideMark/>
          </w:tcPr>
          <w:p w14:paraId="1D6E4AEA" w14:textId="77777777" w:rsidR="00F26A99" w:rsidRPr="00D0692A" w:rsidRDefault="00F26A99" w:rsidP="001366DA">
            <w:pPr>
              <w:spacing w:after="100" w:afterAutospacing="1" w:line="240" w:lineRule="auto"/>
              <w:jc w:val="center"/>
              <w:textAlignment w:val="baseline"/>
              <w:rPr>
                <w:rFonts w:eastAsia="Times New Roman"/>
                <w:sz w:val="18"/>
                <w:szCs w:val="18"/>
              </w:rPr>
            </w:pPr>
            <w:r w:rsidRPr="00D0692A">
              <w:rPr>
                <w:rFonts w:eastAsia="Times New Roman"/>
                <w:iCs/>
                <w:sz w:val="18"/>
              </w:rPr>
              <w:t>C</w:t>
            </w:r>
            <w:r w:rsidRPr="00D0692A">
              <w:rPr>
                <w:rFonts w:eastAsia="Times New Roman"/>
                <w:sz w:val="18"/>
              </w:rPr>
              <w:t> </w:t>
            </w:r>
          </w:p>
        </w:tc>
        <w:tc>
          <w:tcPr>
            <w:tcW w:w="1591" w:type="dxa"/>
            <w:shd w:val="clear" w:color="auto" w:fill="auto"/>
            <w:hideMark/>
          </w:tcPr>
          <w:p w14:paraId="2B3CB579" w14:textId="77777777" w:rsidR="00F26A99" w:rsidRPr="00D0692A" w:rsidRDefault="00F26A99" w:rsidP="001366DA">
            <w:pPr>
              <w:spacing w:after="100" w:afterAutospacing="1" w:line="240" w:lineRule="auto"/>
              <w:jc w:val="center"/>
              <w:textAlignment w:val="baseline"/>
              <w:rPr>
                <w:rFonts w:eastAsia="Times New Roman"/>
                <w:sz w:val="18"/>
                <w:szCs w:val="18"/>
              </w:rPr>
            </w:pPr>
            <w:r w:rsidRPr="00D0692A">
              <w:rPr>
                <w:rFonts w:eastAsia="Times New Roman"/>
                <w:iCs/>
                <w:sz w:val="18"/>
              </w:rPr>
              <w:t>Camp Fire Starflight</w:t>
            </w:r>
            <w:r w:rsidRPr="00D0692A">
              <w:rPr>
                <w:rFonts w:eastAsia="Times New Roman"/>
                <w:sz w:val="18"/>
              </w:rPr>
              <w:t> </w:t>
            </w:r>
          </w:p>
        </w:tc>
        <w:tc>
          <w:tcPr>
            <w:tcW w:w="1676" w:type="dxa"/>
            <w:shd w:val="clear" w:color="auto" w:fill="auto"/>
            <w:hideMark/>
          </w:tcPr>
          <w:p w14:paraId="530A9ADA" w14:textId="77777777" w:rsidR="00F26A99" w:rsidRPr="00D0692A" w:rsidRDefault="00F26A99" w:rsidP="001366DA">
            <w:pPr>
              <w:spacing w:after="100" w:afterAutospacing="1" w:line="240" w:lineRule="auto"/>
              <w:jc w:val="center"/>
              <w:textAlignment w:val="baseline"/>
              <w:rPr>
                <w:rFonts w:eastAsia="Times New Roman"/>
                <w:sz w:val="18"/>
                <w:szCs w:val="18"/>
              </w:rPr>
            </w:pPr>
            <w:r w:rsidRPr="00D0692A">
              <w:rPr>
                <w:rFonts w:eastAsia="Times New Roman"/>
                <w:iCs/>
                <w:sz w:val="18"/>
              </w:rPr>
              <w:t>Community </w:t>
            </w:r>
            <w:r w:rsidRPr="00D0692A">
              <w:rPr>
                <w:rFonts w:eastAsia="Times New Roman"/>
                <w:sz w:val="18"/>
              </w:rPr>
              <w:t> </w:t>
            </w:r>
          </w:p>
          <w:p w14:paraId="58E38A5D" w14:textId="77777777" w:rsidR="00F26A99" w:rsidRPr="00D0692A" w:rsidRDefault="00F26A99" w:rsidP="001366DA">
            <w:pPr>
              <w:spacing w:after="100" w:afterAutospacing="1" w:line="240" w:lineRule="auto"/>
              <w:jc w:val="center"/>
              <w:textAlignment w:val="baseline"/>
              <w:rPr>
                <w:rFonts w:eastAsia="Times New Roman"/>
                <w:sz w:val="18"/>
                <w:szCs w:val="18"/>
              </w:rPr>
            </w:pPr>
            <w:r w:rsidRPr="00D0692A">
              <w:rPr>
                <w:rFonts w:eastAsia="Times New Roman"/>
                <w:iCs/>
                <w:sz w:val="18"/>
              </w:rPr>
              <w:t>Partner</w:t>
            </w:r>
            <w:r w:rsidRPr="00D0692A">
              <w:rPr>
                <w:rFonts w:eastAsia="Times New Roman"/>
                <w:sz w:val="18"/>
              </w:rPr>
              <w:t> </w:t>
            </w:r>
          </w:p>
        </w:tc>
        <w:tc>
          <w:tcPr>
            <w:tcW w:w="1214" w:type="dxa"/>
            <w:shd w:val="clear" w:color="auto" w:fill="auto"/>
            <w:hideMark/>
          </w:tcPr>
          <w:p w14:paraId="2C400494" w14:textId="77777777" w:rsidR="00F26A99" w:rsidRPr="00D0692A" w:rsidRDefault="00F26A99" w:rsidP="001366DA">
            <w:pPr>
              <w:spacing w:after="100" w:afterAutospacing="1" w:line="240" w:lineRule="auto"/>
              <w:jc w:val="center"/>
              <w:textAlignment w:val="baseline"/>
              <w:rPr>
                <w:rFonts w:eastAsia="Times New Roman"/>
                <w:sz w:val="18"/>
                <w:szCs w:val="18"/>
              </w:rPr>
            </w:pPr>
            <w:r w:rsidRPr="00D0692A">
              <w:rPr>
                <w:rFonts w:eastAsia="Times New Roman"/>
                <w:iCs/>
                <w:sz w:val="18"/>
              </w:rPr>
              <w:t>1-3</w:t>
            </w:r>
            <w:r w:rsidRPr="00D0692A">
              <w:rPr>
                <w:rFonts w:eastAsia="Times New Roman"/>
                <w:sz w:val="18"/>
              </w:rPr>
              <w:t> </w:t>
            </w:r>
          </w:p>
        </w:tc>
        <w:tc>
          <w:tcPr>
            <w:tcW w:w="1337" w:type="dxa"/>
            <w:shd w:val="clear" w:color="auto" w:fill="auto"/>
            <w:hideMark/>
          </w:tcPr>
          <w:p w14:paraId="2EFC5FBC" w14:textId="77777777" w:rsidR="00F26A99" w:rsidRPr="00D0692A" w:rsidRDefault="00F26A99" w:rsidP="001366DA">
            <w:pPr>
              <w:spacing w:after="100" w:afterAutospacing="1" w:line="240" w:lineRule="auto"/>
              <w:jc w:val="center"/>
              <w:textAlignment w:val="baseline"/>
              <w:rPr>
                <w:rFonts w:eastAsia="Times New Roman"/>
                <w:sz w:val="18"/>
                <w:szCs w:val="18"/>
              </w:rPr>
            </w:pPr>
            <w:r w:rsidRPr="00D0692A">
              <w:rPr>
                <w:rFonts w:eastAsia="Times New Roman"/>
                <w:iCs/>
                <w:sz w:val="18"/>
              </w:rPr>
              <w:t>12</w:t>
            </w:r>
            <w:r w:rsidRPr="00D0692A">
              <w:rPr>
                <w:rFonts w:eastAsia="Times New Roman"/>
                <w:sz w:val="18"/>
              </w:rPr>
              <w:t> </w:t>
            </w:r>
          </w:p>
        </w:tc>
        <w:tc>
          <w:tcPr>
            <w:tcW w:w="1307" w:type="dxa"/>
            <w:shd w:val="clear" w:color="auto" w:fill="auto"/>
            <w:hideMark/>
          </w:tcPr>
          <w:p w14:paraId="22F16B17" w14:textId="77777777" w:rsidR="00F26A99" w:rsidRPr="00D0692A" w:rsidRDefault="00F26A99" w:rsidP="001366DA">
            <w:pPr>
              <w:spacing w:after="100" w:afterAutospacing="1" w:line="240" w:lineRule="auto"/>
              <w:jc w:val="center"/>
              <w:textAlignment w:val="baseline"/>
              <w:rPr>
                <w:rFonts w:eastAsia="Times New Roman"/>
                <w:sz w:val="18"/>
                <w:szCs w:val="18"/>
              </w:rPr>
            </w:pPr>
            <w:r w:rsidRPr="00D0692A">
              <w:rPr>
                <w:rFonts w:eastAsia="Times New Roman"/>
                <w:iCs/>
                <w:sz w:val="18"/>
              </w:rPr>
              <w:t>1</w:t>
            </w:r>
            <w:r w:rsidRPr="00D0692A">
              <w:rPr>
                <w:rFonts w:eastAsia="Times New Roman"/>
                <w:sz w:val="18"/>
              </w:rPr>
              <w:t> </w:t>
            </w:r>
          </w:p>
        </w:tc>
      </w:tr>
      <w:tr w:rsidR="00F26A99" w:rsidRPr="00D0692A" w14:paraId="62950065" w14:textId="77777777" w:rsidTr="001366DA">
        <w:trPr>
          <w:trHeight w:val="144"/>
        </w:trPr>
        <w:tc>
          <w:tcPr>
            <w:tcW w:w="1420" w:type="dxa"/>
            <w:shd w:val="clear" w:color="auto" w:fill="auto"/>
            <w:hideMark/>
          </w:tcPr>
          <w:p w14:paraId="5B893232" w14:textId="77777777" w:rsidR="00F26A99" w:rsidRPr="00D0692A" w:rsidRDefault="00F26A99" w:rsidP="001366DA">
            <w:pPr>
              <w:spacing w:after="100" w:afterAutospacing="1" w:line="240" w:lineRule="auto"/>
              <w:jc w:val="center"/>
              <w:textAlignment w:val="baseline"/>
              <w:rPr>
                <w:rFonts w:eastAsia="Times New Roman"/>
                <w:sz w:val="18"/>
                <w:szCs w:val="18"/>
              </w:rPr>
            </w:pPr>
            <w:r w:rsidRPr="00D0692A">
              <w:rPr>
                <w:rFonts w:eastAsia="Times New Roman"/>
                <w:iCs/>
                <w:sz w:val="18"/>
              </w:rPr>
              <w:t>C</w:t>
            </w:r>
            <w:r w:rsidRPr="00D0692A">
              <w:rPr>
                <w:rFonts w:eastAsia="Times New Roman"/>
                <w:sz w:val="18"/>
              </w:rPr>
              <w:t> </w:t>
            </w:r>
          </w:p>
        </w:tc>
        <w:tc>
          <w:tcPr>
            <w:tcW w:w="1591" w:type="dxa"/>
            <w:shd w:val="clear" w:color="auto" w:fill="auto"/>
            <w:hideMark/>
          </w:tcPr>
          <w:p w14:paraId="39579FFA" w14:textId="77777777" w:rsidR="00F26A99" w:rsidRPr="00D0692A" w:rsidRDefault="00F26A99" w:rsidP="001366DA">
            <w:pPr>
              <w:spacing w:after="100" w:afterAutospacing="1" w:line="240" w:lineRule="auto"/>
              <w:jc w:val="center"/>
              <w:textAlignment w:val="baseline"/>
              <w:rPr>
                <w:rFonts w:eastAsia="Times New Roman"/>
                <w:sz w:val="18"/>
                <w:szCs w:val="18"/>
              </w:rPr>
            </w:pPr>
            <w:r w:rsidRPr="00D0692A">
              <w:rPr>
                <w:rFonts w:eastAsia="Times New Roman"/>
                <w:iCs/>
                <w:sz w:val="18"/>
              </w:rPr>
              <w:t>Rocket Readers</w:t>
            </w:r>
            <w:r w:rsidRPr="00D0692A">
              <w:rPr>
                <w:rFonts w:eastAsia="Times New Roman"/>
                <w:sz w:val="18"/>
              </w:rPr>
              <w:t> </w:t>
            </w:r>
          </w:p>
        </w:tc>
        <w:tc>
          <w:tcPr>
            <w:tcW w:w="1676" w:type="dxa"/>
            <w:shd w:val="clear" w:color="auto" w:fill="auto"/>
            <w:hideMark/>
          </w:tcPr>
          <w:p w14:paraId="71A0FE4D" w14:textId="77777777" w:rsidR="00F26A99" w:rsidRPr="00D0692A" w:rsidRDefault="00F26A99" w:rsidP="001366DA">
            <w:pPr>
              <w:spacing w:after="100" w:afterAutospacing="1" w:line="240" w:lineRule="auto"/>
              <w:jc w:val="center"/>
              <w:textAlignment w:val="baseline"/>
              <w:rPr>
                <w:rFonts w:eastAsia="Times New Roman"/>
                <w:sz w:val="18"/>
                <w:szCs w:val="18"/>
              </w:rPr>
            </w:pPr>
            <w:r w:rsidRPr="00D0692A">
              <w:rPr>
                <w:rFonts w:eastAsia="Times New Roman"/>
                <w:iCs/>
                <w:sz w:val="18"/>
              </w:rPr>
              <w:t>Teacher</w:t>
            </w:r>
            <w:r w:rsidRPr="00D0692A">
              <w:rPr>
                <w:rFonts w:eastAsia="Times New Roman"/>
                <w:sz w:val="18"/>
              </w:rPr>
              <w:t> </w:t>
            </w:r>
          </w:p>
        </w:tc>
        <w:tc>
          <w:tcPr>
            <w:tcW w:w="1214" w:type="dxa"/>
            <w:shd w:val="clear" w:color="auto" w:fill="auto"/>
            <w:hideMark/>
          </w:tcPr>
          <w:p w14:paraId="4848D0ED" w14:textId="77777777" w:rsidR="00F26A99" w:rsidRPr="00D0692A" w:rsidRDefault="00F26A99" w:rsidP="001366DA">
            <w:pPr>
              <w:spacing w:after="100" w:afterAutospacing="1" w:line="240" w:lineRule="auto"/>
              <w:jc w:val="center"/>
              <w:textAlignment w:val="baseline"/>
              <w:rPr>
                <w:rFonts w:eastAsia="Times New Roman"/>
                <w:sz w:val="18"/>
                <w:szCs w:val="18"/>
              </w:rPr>
            </w:pPr>
            <w:r w:rsidRPr="00D0692A">
              <w:rPr>
                <w:rFonts w:eastAsia="Times New Roman"/>
                <w:iCs/>
                <w:sz w:val="18"/>
              </w:rPr>
              <w:t>1-3</w:t>
            </w:r>
            <w:r w:rsidRPr="00D0692A">
              <w:rPr>
                <w:rFonts w:eastAsia="Times New Roman"/>
                <w:sz w:val="18"/>
              </w:rPr>
              <w:t> </w:t>
            </w:r>
          </w:p>
        </w:tc>
        <w:tc>
          <w:tcPr>
            <w:tcW w:w="1337" w:type="dxa"/>
            <w:shd w:val="clear" w:color="auto" w:fill="auto"/>
            <w:hideMark/>
          </w:tcPr>
          <w:p w14:paraId="2C83DECD" w14:textId="77777777" w:rsidR="00F26A99" w:rsidRPr="00D0692A" w:rsidRDefault="00F26A99" w:rsidP="001366DA">
            <w:pPr>
              <w:spacing w:after="100" w:afterAutospacing="1" w:line="240" w:lineRule="auto"/>
              <w:jc w:val="center"/>
              <w:textAlignment w:val="baseline"/>
              <w:rPr>
                <w:rFonts w:eastAsia="Times New Roman"/>
                <w:sz w:val="18"/>
                <w:szCs w:val="18"/>
              </w:rPr>
            </w:pPr>
            <w:r w:rsidRPr="00D0692A">
              <w:rPr>
                <w:rFonts w:eastAsia="Times New Roman"/>
                <w:iCs/>
                <w:sz w:val="18"/>
              </w:rPr>
              <w:t>15</w:t>
            </w:r>
            <w:r w:rsidRPr="00D0692A">
              <w:rPr>
                <w:rFonts w:eastAsia="Times New Roman"/>
                <w:sz w:val="18"/>
              </w:rPr>
              <w:t> </w:t>
            </w:r>
          </w:p>
        </w:tc>
        <w:tc>
          <w:tcPr>
            <w:tcW w:w="1307" w:type="dxa"/>
            <w:shd w:val="clear" w:color="auto" w:fill="auto"/>
            <w:hideMark/>
          </w:tcPr>
          <w:p w14:paraId="5A073BFB" w14:textId="77777777" w:rsidR="00F26A99" w:rsidRPr="00D0692A" w:rsidRDefault="00F26A99" w:rsidP="001366DA">
            <w:pPr>
              <w:spacing w:after="100" w:afterAutospacing="1" w:line="240" w:lineRule="auto"/>
              <w:jc w:val="center"/>
              <w:textAlignment w:val="baseline"/>
              <w:rPr>
                <w:rFonts w:eastAsia="Times New Roman"/>
                <w:sz w:val="18"/>
                <w:szCs w:val="18"/>
              </w:rPr>
            </w:pPr>
            <w:r w:rsidRPr="00D0692A">
              <w:rPr>
                <w:rFonts w:eastAsia="Times New Roman"/>
                <w:iCs/>
                <w:sz w:val="18"/>
              </w:rPr>
              <w:t>1</w:t>
            </w:r>
            <w:r w:rsidRPr="00D0692A">
              <w:rPr>
                <w:rFonts w:eastAsia="Times New Roman"/>
                <w:sz w:val="18"/>
              </w:rPr>
              <w:t> </w:t>
            </w:r>
          </w:p>
        </w:tc>
      </w:tr>
      <w:tr w:rsidR="00F26A99" w:rsidRPr="00D0692A" w14:paraId="7FF9F497" w14:textId="77777777" w:rsidTr="001366DA">
        <w:trPr>
          <w:trHeight w:val="144"/>
        </w:trPr>
        <w:tc>
          <w:tcPr>
            <w:tcW w:w="1420" w:type="dxa"/>
            <w:shd w:val="clear" w:color="auto" w:fill="auto"/>
            <w:hideMark/>
          </w:tcPr>
          <w:p w14:paraId="093D1855" w14:textId="77777777" w:rsidR="00F26A99" w:rsidRPr="00D0692A" w:rsidRDefault="00F26A99" w:rsidP="001366DA">
            <w:pPr>
              <w:spacing w:after="100" w:afterAutospacing="1" w:line="240" w:lineRule="auto"/>
              <w:jc w:val="center"/>
              <w:textAlignment w:val="baseline"/>
              <w:rPr>
                <w:rFonts w:eastAsia="Times New Roman"/>
                <w:sz w:val="18"/>
                <w:szCs w:val="18"/>
              </w:rPr>
            </w:pPr>
            <w:r w:rsidRPr="00D0692A">
              <w:rPr>
                <w:rFonts w:eastAsia="Times New Roman"/>
                <w:iCs/>
                <w:sz w:val="18"/>
              </w:rPr>
              <w:t>C</w:t>
            </w:r>
            <w:r w:rsidRPr="00D0692A">
              <w:rPr>
                <w:rFonts w:eastAsia="Times New Roman"/>
                <w:sz w:val="18"/>
              </w:rPr>
              <w:t> </w:t>
            </w:r>
          </w:p>
        </w:tc>
        <w:tc>
          <w:tcPr>
            <w:tcW w:w="1591" w:type="dxa"/>
            <w:shd w:val="clear" w:color="auto" w:fill="auto"/>
            <w:hideMark/>
          </w:tcPr>
          <w:p w14:paraId="07DB2F1A" w14:textId="77777777" w:rsidR="00F26A99" w:rsidRPr="00D0692A" w:rsidRDefault="00F26A99" w:rsidP="001366DA">
            <w:pPr>
              <w:spacing w:after="100" w:afterAutospacing="1" w:line="240" w:lineRule="auto"/>
              <w:jc w:val="center"/>
              <w:textAlignment w:val="baseline"/>
              <w:rPr>
                <w:rFonts w:eastAsia="Times New Roman"/>
                <w:sz w:val="18"/>
                <w:szCs w:val="18"/>
              </w:rPr>
            </w:pPr>
            <w:r w:rsidRPr="00D0692A">
              <w:rPr>
                <w:rFonts w:eastAsia="Times New Roman"/>
                <w:iCs/>
                <w:sz w:val="18"/>
              </w:rPr>
              <w:t>Soccer</w:t>
            </w:r>
            <w:r w:rsidRPr="00D0692A">
              <w:rPr>
                <w:rFonts w:eastAsia="Times New Roman"/>
                <w:sz w:val="18"/>
              </w:rPr>
              <w:t> </w:t>
            </w:r>
          </w:p>
        </w:tc>
        <w:tc>
          <w:tcPr>
            <w:tcW w:w="1676" w:type="dxa"/>
            <w:shd w:val="clear" w:color="auto" w:fill="auto"/>
            <w:hideMark/>
          </w:tcPr>
          <w:p w14:paraId="7EAAB116" w14:textId="77777777" w:rsidR="00F26A99" w:rsidRPr="00D0692A" w:rsidRDefault="00F26A99" w:rsidP="001366DA">
            <w:pPr>
              <w:spacing w:after="100" w:afterAutospacing="1" w:line="240" w:lineRule="auto"/>
              <w:jc w:val="center"/>
              <w:textAlignment w:val="baseline"/>
              <w:rPr>
                <w:rFonts w:eastAsia="Times New Roman"/>
                <w:sz w:val="18"/>
                <w:szCs w:val="18"/>
              </w:rPr>
            </w:pPr>
            <w:r w:rsidRPr="00D0692A">
              <w:rPr>
                <w:rFonts w:eastAsia="Times New Roman"/>
                <w:iCs/>
                <w:sz w:val="18"/>
              </w:rPr>
              <w:t>Teacher</w:t>
            </w:r>
            <w:r w:rsidRPr="00D0692A">
              <w:rPr>
                <w:rFonts w:eastAsia="Times New Roman"/>
                <w:sz w:val="18"/>
              </w:rPr>
              <w:t> </w:t>
            </w:r>
          </w:p>
        </w:tc>
        <w:tc>
          <w:tcPr>
            <w:tcW w:w="1214" w:type="dxa"/>
            <w:shd w:val="clear" w:color="auto" w:fill="auto"/>
            <w:hideMark/>
          </w:tcPr>
          <w:p w14:paraId="7558A57B" w14:textId="77777777" w:rsidR="00F26A99" w:rsidRPr="00D0692A" w:rsidRDefault="00F26A99" w:rsidP="001366DA">
            <w:pPr>
              <w:spacing w:after="100" w:afterAutospacing="1" w:line="240" w:lineRule="auto"/>
              <w:jc w:val="center"/>
              <w:textAlignment w:val="baseline"/>
              <w:rPr>
                <w:rFonts w:eastAsia="Times New Roman"/>
                <w:sz w:val="18"/>
                <w:szCs w:val="18"/>
              </w:rPr>
            </w:pPr>
            <w:r w:rsidRPr="00D0692A">
              <w:rPr>
                <w:rFonts w:eastAsia="Times New Roman"/>
                <w:iCs/>
                <w:sz w:val="18"/>
              </w:rPr>
              <w:t>4-5</w:t>
            </w:r>
            <w:r w:rsidRPr="00D0692A">
              <w:rPr>
                <w:rFonts w:eastAsia="Times New Roman"/>
                <w:sz w:val="18"/>
              </w:rPr>
              <w:t> </w:t>
            </w:r>
          </w:p>
        </w:tc>
        <w:tc>
          <w:tcPr>
            <w:tcW w:w="1337" w:type="dxa"/>
            <w:shd w:val="clear" w:color="auto" w:fill="auto"/>
            <w:hideMark/>
          </w:tcPr>
          <w:p w14:paraId="64D14FB3" w14:textId="77777777" w:rsidR="00F26A99" w:rsidRPr="00D0692A" w:rsidRDefault="00F26A99" w:rsidP="001366DA">
            <w:pPr>
              <w:spacing w:after="100" w:afterAutospacing="1" w:line="240" w:lineRule="auto"/>
              <w:jc w:val="center"/>
              <w:textAlignment w:val="baseline"/>
              <w:rPr>
                <w:rFonts w:eastAsia="Times New Roman"/>
                <w:sz w:val="18"/>
                <w:szCs w:val="18"/>
              </w:rPr>
            </w:pPr>
            <w:r w:rsidRPr="00D0692A">
              <w:rPr>
                <w:rFonts w:eastAsia="Times New Roman"/>
                <w:iCs/>
                <w:sz w:val="18"/>
              </w:rPr>
              <w:t>20</w:t>
            </w:r>
            <w:r w:rsidRPr="00D0692A">
              <w:rPr>
                <w:rFonts w:eastAsia="Times New Roman"/>
                <w:sz w:val="18"/>
              </w:rPr>
              <w:t> </w:t>
            </w:r>
          </w:p>
        </w:tc>
        <w:tc>
          <w:tcPr>
            <w:tcW w:w="1307" w:type="dxa"/>
            <w:shd w:val="clear" w:color="auto" w:fill="auto"/>
            <w:hideMark/>
          </w:tcPr>
          <w:p w14:paraId="4CEB7525" w14:textId="77777777" w:rsidR="00F26A99" w:rsidRPr="00D0692A" w:rsidRDefault="00F26A99" w:rsidP="001366DA">
            <w:pPr>
              <w:spacing w:after="100" w:afterAutospacing="1" w:line="240" w:lineRule="auto"/>
              <w:jc w:val="center"/>
              <w:textAlignment w:val="baseline"/>
              <w:rPr>
                <w:rFonts w:eastAsia="Times New Roman"/>
                <w:sz w:val="18"/>
                <w:szCs w:val="18"/>
              </w:rPr>
            </w:pPr>
            <w:r w:rsidRPr="00D0692A">
              <w:rPr>
                <w:rFonts w:eastAsia="Times New Roman"/>
                <w:iCs/>
                <w:sz w:val="18"/>
              </w:rPr>
              <w:t>2</w:t>
            </w:r>
            <w:r w:rsidRPr="00D0692A">
              <w:rPr>
                <w:rFonts w:eastAsia="Times New Roman"/>
                <w:sz w:val="18"/>
              </w:rPr>
              <w:t> </w:t>
            </w:r>
          </w:p>
        </w:tc>
      </w:tr>
      <w:tr w:rsidR="00F26A99" w:rsidRPr="00D0692A" w14:paraId="33ED8B3F" w14:textId="77777777" w:rsidTr="00D361F3">
        <w:trPr>
          <w:trHeight w:val="144"/>
        </w:trPr>
        <w:tc>
          <w:tcPr>
            <w:tcW w:w="1420" w:type="dxa"/>
            <w:shd w:val="clear" w:color="auto" w:fill="auto"/>
            <w:hideMark/>
          </w:tcPr>
          <w:p w14:paraId="33293121" w14:textId="77777777" w:rsidR="00F26A99" w:rsidRPr="00D0692A" w:rsidRDefault="00F26A99" w:rsidP="001366DA">
            <w:pPr>
              <w:spacing w:after="100" w:afterAutospacing="1" w:line="240" w:lineRule="auto"/>
              <w:jc w:val="center"/>
              <w:textAlignment w:val="baseline"/>
              <w:rPr>
                <w:rFonts w:eastAsia="Times New Roman"/>
                <w:sz w:val="18"/>
                <w:szCs w:val="18"/>
              </w:rPr>
            </w:pPr>
            <w:r w:rsidRPr="00D0692A">
              <w:rPr>
                <w:rFonts w:eastAsia="Times New Roman"/>
                <w:iCs/>
                <w:sz w:val="18"/>
              </w:rPr>
              <w:t>C</w:t>
            </w:r>
            <w:r w:rsidRPr="00D0692A">
              <w:rPr>
                <w:rFonts w:eastAsia="Times New Roman"/>
                <w:sz w:val="18"/>
              </w:rPr>
              <w:t> </w:t>
            </w:r>
          </w:p>
        </w:tc>
        <w:tc>
          <w:tcPr>
            <w:tcW w:w="1591" w:type="dxa"/>
            <w:shd w:val="clear" w:color="auto" w:fill="auto"/>
            <w:hideMark/>
          </w:tcPr>
          <w:p w14:paraId="4E4E8499" w14:textId="77777777" w:rsidR="00F26A99" w:rsidRPr="00D0692A" w:rsidRDefault="00F26A99" w:rsidP="001366DA">
            <w:pPr>
              <w:spacing w:after="100" w:afterAutospacing="1" w:line="240" w:lineRule="auto"/>
              <w:jc w:val="center"/>
              <w:textAlignment w:val="baseline"/>
              <w:rPr>
                <w:rFonts w:eastAsia="Times New Roman"/>
                <w:sz w:val="18"/>
                <w:szCs w:val="18"/>
              </w:rPr>
            </w:pPr>
            <w:r w:rsidRPr="00D0692A">
              <w:rPr>
                <w:rFonts w:eastAsia="Times New Roman"/>
                <w:iCs/>
                <w:sz w:val="18"/>
              </w:rPr>
              <w:t>Camp Fire Adventure</w:t>
            </w:r>
            <w:r w:rsidRPr="00D0692A">
              <w:rPr>
                <w:rFonts w:eastAsia="Times New Roman"/>
                <w:sz w:val="18"/>
              </w:rPr>
              <w:t> </w:t>
            </w:r>
          </w:p>
        </w:tc>
        <w:tc>
          <w:tcPr>
            <w:tcW w:w="1676" w:type="dxa"/>
            <w:shd w:val="clear" w:color="auto" w:fill="auto"/>
            <w:hideMark/>
          </w:tcPr>
          <w:p w14:paraId="3541B19B" w14:textId="77777777" w:rsidR="00F26A99" w:rsidRPr="00D0692A" w:rsidRDefault="00F26A99" w:rsidP="001366DA">
            <w:pPr>
              <w:spacing w:after="100" w:afterAutospacing="1" w:line="240" w:lineRule="auto"/>
              <w:jc w:val="center"/>
              <w:textAlignment w:val="baseline"/>
              <w:rPr>
                <w:rFonts w:eastAsia="Times New Roman"/>
                <w:sz w:val="18"/>
                <w:szCs w:val="18"/>
              </w:rPr>
            </w:pPr>
            <w:r w:rsidRPr="00D0692A">
              <w:rPr>
                <w:rFonts w:eastAsia="Times New Roman"/>
                <w:iCs/>
                <w:sz w:val="18"/>
              </w:rPr>
              <w:t>Community </w:t>
            </w:r>
            <w:r w:rsidRPr="00D0692A">
              <w:rPr>
                <w:rFonts w:eastAsia="Times New Roman"/>
                <w:sz w:val="18"/>
              </w:rPr>
              <w:t> </w:t>
            </w:r>
          </w:p>
          <w:p w14:paraId="344760D9" w14:textId="0F73E5AC" w:rsidR="00F26A99" w:rsidRPr="00D0692A" w:rsidRDefault="00F26A99" w:rsidP="001366DA">
            <w:pPr>
              <w:spacing w:after="100" w:afterAutospacing="1" w:line="240" w:lineRule="auto"/>
              <w:jc w:val="center"/>
              <w:textAlignment w:val="baseline"/>
              <w:rPr>
                <w:rFonts w:eastAsia="Times New Roman"/>
                <w:sz w:val="18"/>
                <w:szCs w:val="18"/>
              </w:rPr>
            </w:pPr>
            <w:r w:rsidRPr="00D0692A">
              <w:rPr>
                <w:rFonts w:eastAsia="Times New Roman"/>
                <w:iCs/>
                <w:sz w:val="18"/>
              </w:rPr>
              <w:t>Partner</w:t>
            </w:r>
            <w:r w:rsidR="00D361F3">
              <w:rPr>
                <w:rFonts w:eastAsia="Times New Roman"/>
                <w:iCs/>
                <w:sz w:val="18"/>
              </w:rPr>
              <w:t xml:space="preserve"> &amp;</w:t>
            </w:r>
            <w:r w:rsidRPr="00D0692A">
              <w:rPr>
                <w:rFonts w:eastAsia="Times New Roman"/>
                <w:sz w:val="18"/>
              </w:rPr>
              <w:t> </w:t>
            </w:r>
          </w:p>
        </w:tc>
        <w:tc>
          <w:tcPr>
            <w:tcW w:w="1214" w:type="dxa"/>
            <w:shd w:val="clear" w:color="auto" w:fill="auto"/>
            <w:hideMark/>
          </w:tcPr>
          <w:p w14:paraId="315B40FF" w14:textId="77777777" w:rsidR="00F26A99" w:rsidRPr="00D0692A" w:rsidRDefault="00F26A99" w:rsidP="001366DA">
            <w:pPr>
              <w:spacing w:after="100" w:afterAutospacing="1" w:line="240" w:lineRule="auto"/>
              <w:jc w:val="center"/>
              <w:textAlignment w:val="baseline"/>
              <w:rPr>
                <w:rFonts w:eastAsia="Times New Roman"/>
                <w:sz w:val="18"/>
                <w:szCs w:val="18"/>
              </w:rPr>
            </w:pPr>
            <w:r w:rsidRPr="00D0692A">
              <w:rPr>
                <w:rFonts w:eastAsia="Times New Roman"/>
                <w:iCs/>
                <w:sz w:val="18"/>
              </w:rPr>
              <w:t>4-5</w:t>
            </w:r>
            <w:r w:rsidRPr="00D0692A">
              <w:rPr>
                <w:rFonts w:eastAsia="Times New Roman"/>
                <w:sz w:val="18"/>
              </w:rPr>
              <w:t> </w:t>
            </w:r>
          </w:p>
        </w:tc>
        <w:tc>
          <w:tcPr>
            <w:tcW w:w="1337" w:type="dxa"/>
            <w:shd w:val="clear" w:color="auto" w:fill="auto"/>
            <w:hideMark/>
          </w:tcPr>
          <w:p w14:paraId="14D93A26" w14:textId="77777777" w:rsidR="00F26A99" w:rsidRPr="00D0692A" w:rsidRDefault="00F26A99" w:rsidP="001366DA">
            <w:pPr>
              <w:spacing w:after="100" w:afterAutospacing="1" w:line="240" w:lineRule="auto"/>
              <w:jc w:val="center"/>
              <w:textAlignment w:val="baseline"/>
              <w:rPr>
                <w:rFonts w:eastAsia="Times New Roman"/>
                <w:sz w:val="18"/>
                <w:szCs w:val="18"/>
              </w:rPr>
            </w:pPr>
            <w:r w:rsidRPr="00D0692A">
              <w:rPr>
                <w:rFonts w:eastAsia="Times New Roman"/>
                <w:iCs/>
                <w:sz w:val="18"/>
              </w:rPr>
              <w:t>12</w:t>
            </w:r>
            <w:r w:rsidRPr="00D0692A">
              <w:rPr>
                <w:rFonts w:eastAsia="Times New Roman"/>
                <w:sz w:val="18"/>
              </w:rPr>
              <w:t> </w:t>
            </w:r>
          </w:p>
        </w:tc>
        <w:tc>
          <w:tcPr>
            <w:tcW w:w="1307" w:type="dxa"/>
            <w:shd w:val="clear" w:color="auto" w:fill="auto"/>
            <w:hideMark/>
          </w:tcPr>
          <w:p w14:paraId="6C989087" w14:textId="77777777" w:rsidR="00F26A99" w:rsidRPr="00D0692A" w:rsidRDefault="00F26A99" w:rsidP="001366DA">
            <w:pPr>
              <w:spacing w:after="100" w:afterAutospacing="1" w:line="240" w:lineRule="auto"/>
              <w:jc w:val="center"/>
              <w:textAlignment w:val="baseline"/>
              <w:rPr>
                <w:rFonts w:eastAsia="Times New Roman"/>
                <w:sz w:val="18"/>
                <w:szCs w:val="18"/>
              </w:rPr>
            </w:pPr>
            <w:r w:rsidRPr="00D0692A">
              <w:rPr>
                <w:rFonts w:eastAsia="Times New Roman"/>
                <w:iCs/>
                <w:sz w:val="18"/>
              </w:rPr>
              <w:t>1</w:t>
            </w:r>
            <w:r w:rsidRPr="00D0692A">
              <w:rPr>
                <w:rFonts w:eastAsia="Times New Roman"/>
                <w:sz w:val="18"/>
              </w:rPr>
              <w:t> </w:t>
            </w:r>
          </w:p>
        </w:tc>
      </w:tr>
      <w:tr w:rsidR="00F26A99" w:rsidRPr="00D0692A" w14:paraId="1BF9CABB" w14:textId="77777777" w:rsidTr="00D361F3">
        <w:trPr>
          <w:trHeight w:val="144"/>
        </w:trPr>
        <w:tc>
          <w:tcPr>
            <w:tcW w:w="1420" w:type="dxa"/>
            <w:tcBorders>
              <w:bottom w:val="single" w:sz="4" w:space="0" w:color="auto"/>
            </w:tcBorders>
            <w:shd w:val="clear" w:color="auto" w:fill="auto"/>
            <w:hideMark/>
          </w:tcPr>
          <w:p w14:paraId="3B03C1A2" w14:textId="77777777" w:rsidR="00F26A99" w:rsidRPr="00D0692A" w:rsidRDefault="00F26A99" w:rsidP="001366DA">
            <w:pPr>
              <w:spacing w:after="100" w:afterAutospacing="1" w:line="240" w:lineRule="auto"/>
              <w:jc w:val="center"/>
              <w:textAlignment w:val="baseline"/>
              <w:rPr>
                <w:rFonts w:eastAsia="Times New Roman"/>
                <w:sz w:val="18"/>
                <w:szCs w:val="18"/>
              </w:rPr>
            </w:pPr>
            <w:r w:rsidRPr="00D0692A">
              <w:rPr>
                <w:rFonts w:eastAsia="Times New Roman"/>
                <w:iCs/>
                <w:sz w:val="18"/>
              </w:rPr>
              <w:t>C</w:t>
            </w:r>
            <w:r w:rsidRPr="00D0692A">
              <w:rPr>
                <w:rFonts w:eastAsia="Times New Roman"/>
                <w:sz w:val="18"/>
              </w:rPr>
              <w:t> </w:t>
            </w:r>
          </w:p>
        </w:tc>
        <w:tc>
          <w:tcPr>
            <w:tcW w:w="1591" w:type="dxa"/>
            <w:tcBorders>
              <w:bottom w:val="single" w:sz="4" w:space="0" w:color="auto"/>
            </w:tcBorders>
            <w:shd w:val="clear" w:color="auto" w:fill="auto"/>
            <w:hideMark/>
          </w:tcPr>
          <w:p w14:paraId="1A284436" w14:textId="77777777" w:rsidR="00F26A99" w:rsidRPr="00D0692A" w:rsidRDefault="00F26A99" w:rsidP="001366DA">
            <w:pPr>
              <w:spacing w:after="100" w:afterAutospacing="1" w:line="240" w:lineRule="auto"/>
              <w:jc w:val="center"/>
              <w:textAlignment w:val="baseline"/>
              <w:rPr>
                <w:rFonts w:eastAsia="Times New Roman"/>
                <w:sz w:val="18"/>
                <w:szCs w:val="18"/>
              </w:rPr>
            </w:pPr>
            <w:r w:rsidRPr="00D0692A">
              <w:rPr>
                <w:rFonts w:eastAsia="Times New Roman"/>
                <w:iCs/>
                <w:sz w:val="18"/>
              </w:rPr>
              <w:t>Running Club</w:t>
            </w:r>
            <w:r w:rsidRPr="00D0692A">
              <w:rPr>
                <w:rFonts w:eastAsia="Times New Roman"/>
                <w:sz w:val="18"/>
              </w:rPr>
              <w:t> </w:t>
            </w:r>
          </w:p>
        </w:tc>
        <w:tc>
          <w:tcPr>
            <w:tcW w:w="1676" w:type="dxa"/>
            <w:tcBorders>
              <w:bottom w:val="single" w:sz="4" w:space="0" w:color="auto"/>
            </w:tcBorders>
            <w:shd w:val="clear" w:color="auto" w:fill="auto"/>
            <w:hideMark/>
          </w:tcPr>
          <w:p w14:paraId="15CD95B9" w14:textId="77777777" w:rsidR="00F26A99" w:rsidRPr="00D0692A" w:rsidRDefault="00F26A99" w:rsidP="001366DA">
            <w:pPr>
              <w:spacing w:after="100" w:afterAutospacing="1" w:line="240" w:lineRule="auto"/>
              <w:jc w:val="center"/>
              <w:textAlignment w:val="baseline"/>
              <w:rPr>
                <w:rFonts w:eastAsia="Times New Roman"/>
                <w:sz w:val="18"/>
                <w:szCs w:val="18"/>
              </w:rPr>
            </w:pPr>
            <w:r w:rsidRPr="00D0692A">
              <w:rPr>
                <w:rFonts w:eastAsia="Times New Roman"/>
                <w:iCs/>
                <w:sz w:val="18"/>
              </w:rPr>
              <w:t>Teacher</w:t>
            </w:r>
            <w:r w:rsidRPr="00D0692A">
              <w:rPr>
                <w:rFonts w:eastAsia="Times New Roman"/>
                <w:sz w:val="18"/>
              </w:rPr>
              <w:t> </w:t>
            </w:r>
          </w:p>
        </w:tc>
        <w:tc>
          <w:tcPr>
            <w:tcW w:w="1214" w:type="dxa"/>
            <w:tcBorders>
              <w:bottom w:val="single" w:sz="4" w:space="0" w:color="auto"/>
            </w:tcBorders>
            <w:shd w:val="clear" w:color="auto" w:fill="auto"/>
            <w:hideMark/>
          </w:tcPr>
          <w:p w14:paraId="0AF5A656" w14:textId="77777777" w:rsidR="00F26A99" w:rsidRPr="00D0692A" w:rsidRDefault="00F26A99" w:rsidP="001366DA">
            <w:pPr>
              <w:spacing w:after="100" w:afterAutospacing="1" w:line="240" w:lineRule="auto"/>
              <w:jc w:val="center"/>
              <w:textAlignment w:val="baseline"/>
              <w:rPr>
                <w:rFonts w:eastAsia="Times New Roman"/>
                <w:sz w:val="18"/>
                <w:szCs w:val="18"/>
              </w:rPr>
            </w:pPr>
            <w:r w:rsidRPr="00D0692A">
              <w:rPr>
                <w:rFonts w:eastAsia="Times New Roman"/>
                <w:iCs/>
                <w:sz w:val="18"/>
              </w:rPr>
              <w:t>4-5</w:t>
            </w:r>
            <w:r w:rsidRPr="00D0692A">
              <w:rPr>
                <w:rFonts w:eastAsia="Times New Roman"/>
                <w:sz w:val="18"/>
              </w:rPr>
              <w:t> </w:t>
            </w:r>
          </w:p>
        </w:tc>
        <w:tc>
          <w:tcPr>
            <w:tcW w:w="1337" w:type="dxa"/>
            <w:tcBorders>
              <w:bottom w:val="single" w:sz="4" w:space="0" w:color="auto"/>
            </w:tcBorders>
            <w:shd w:val="clear" w:color="auto" w:fill="auto"/>
            <w:hideMark/>
          </w:tcPr>
          <w:p w14:paraId="0CFAF9B4" w14:textId="77777777" w:rsidR="00F26A99" w:rsidRPr="00D0692A" w:rsidRDefault="00F26A99" w:rsidP="001366DA">
            <w:pPr>
              <w:spacing w:after="100" w:afterAutospacing="1" w:line="240" w:lineRule="auto"/>
              <w:jc w:val="center"/>
              <w:textAlignment w:val="baseline"/>
              <w:rPr>
                <w:rFonts w:eastAsia="Times New Roman"/>
                <w:sz w:val="18"/>
                <w:szCs w:val="18"/>
              </w:rPr>
            </w:pPr>
            <w:r w:rsidRPr="00D0692A">
              <w:rPr>
                <w:rFonts w:eastAsia="Times New Roman"/>
                <w:iCs/>
                <w:sz w:val="18"/>
              </w:rPr>
              <w:t>20</w:t>
            </w:r>
            <w:r w:rsidRPr="00D0692A">
              <w:rPr>
                <w:rFonts w:eastAsia="Times New Roman"/>
                <w:sz w:val="18"/>
              </w:rPr>
              <w:t> </w:t>
            </w:r>
          </w:p>
        </w:tc>
        <w:tc>
          <w:tcPr>
            <w:tcW w:w="1307" w:type="dxa"/>
            <w:tcBorders>
              <w:bottom w:val="single" w:sz="4" w:space="0" w:color="auto"/>
            </w:tcBorders>
            <w:shd w:val="clear" w:color="auto" w:fill="auto"/>
            <w:hideMark/>
          </w:tcPr>
          <w:p w14:paraId="134A144F" w14:textId="77777777" w:rsidR="00F26A99" w:rsidRPr="00D0692A" w:rsidRDefault="00F26A99" w:rsidP="001366DA">
            <w:pPr>
              <w:spacing w:after="100" w:afterAutospacing="1" w:line="240" w:lineRule="auto"/>
              <w:jc w:val="center"/>
              <w:textAlignment w:val="baseline"/>
              <w:rPr>
                <w:rFonts w:eastAsia="Times New Roman"/>
                <w:sz w:val="18"/>
                <w:szCs w:val="18"/>
              </w:rPr>
            </w:pPr>
            <w:r w:rsidRPr="00D0692A">
              <w:rPr>
                <w:rFonts w:eastAsia="Times New Roman"/>
                <w:iCs/>
                <w:sz w:val="18"/>
              </w:rPr>
              <w:t>1</w:t>
            </w:r>
            <w:r w:rsidRPr="00D0692A">
              <w:rPr>
                <w:rFonts w:eastAsia="Times New Roman"/>
                <w:sz w:val="18"/>
              </w:rPr>
              <w:t> </w:t>
            </w:r>
          </w:p>
        </w:tc>
      </w:tr>
    </w:tbl>
    <w:p w14:paraId="7CC4C7BC" w14:textId="77777777" w:rsidR="00B63DB8" w:rsidRDefault="00B63DB8" w:rsidP="00F26A99">
      <w:pPr>
        <w:pStyle w:val="NoSpacing"/>
        <w:spacing w:line="480" w:lineRule="auto"/>
        <w:ind w:firstLine="720"/>
        <w:rPr>
          <w:rFonts w:ascii="Times New Roman" w:eastAsia="Times New Roman" w:hAnsi="Times New Roman" w:cs="Times New Roman"/>
          <w:sz w:val="24"/>
          <w:szCs w:val="24"/>
        </w:rPr>
      </w:pPr>
    </w:p>
    <w:p w14:paraId="1E1AA03D" w14:textId="32122290" w:rsidR="00F26A99" w:rsidRPr="00F44A12" w:rsidRDefault="00F26A99" w:rsidP="00F26A99">
      <w:pPr>
        <w:pStyle w:val="NoSpacing"/>
        <w:spacing w:line="480" w:lineRule="auto"/>
        <w:ind w:firstLine="720"/>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The reason for having a pre and post program session is so that program time of the eight instructional sessions can be fully devoted to instruction rather than survey c</w:t>
      </w:r>
      <w:r>
        <w:rPr>
          <w:rFonts w:ascii="Times New Roman" w:eastAsia="Times New Roman" w:hAnsi="Times New Roman" w:cs="Times New Roman"/>
          <w:sz w:val="24"/>
          <w:szCs w:val="24"/>
        </w:rPr>
        <w:t>ompletion. The age groupings (1</w:t>
      </w:r>
      <w:r w:rsidRPr="00603605">
        <w:rPr>
          <w:rFonts w:ascii="Times New Roman" w:eastAsia="Times New Roman" w:hAnsi="Times New Roman" w:cs="Times New Roman"/>
          <w:sz w:val="24"/>
          <w:szCs w:val="24"/>
          <w:vertAlign w:val="superscript"/>
        </w:rPr>
        <w:t>st</w:t>
      </w:r>
      <w:r w:rsidRPr="161C938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through 3</w:t>
      </w:r>
      <w:r w:rsidRPr="008F1C5F">
        <w:rPr>
          <w:rFonts w:ascii="Times New Roman" w:eastAsia="Times New Roman" w:hAnsi="Times New Roman" w:cs="Times New Roman"/>
          <w:sz w:val="24"/>
          <w:szCs w:val="24"/>
          <w:vertAlign w:val="superscript"/>
        </w:rPr>
        <w:t>rd</w:t>
      </w:r>
      <w:r>
        <w:rPr>
          <w:rFonts w:ascii="Times New Roman" w:eastAsia="Times New Roman" w:hAnsi="Times New Roman" w:cs="Times New Roman"/>
          <w:sz w:val="24"/>
          <w:szCs w:val="24"/>
        </w:rPr>
        <w:t xml:space="preserve"> and</w:t>
      </w:r>
      <w:r w:rsidRPr="161C938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4</w:t>
      </w:r>
      <w:r w:rsidRPr="008F1C5F">
        <w:rPr>
          <w:rFonts w:ascii="Times New Roman" w:eastAsia="Times New Roman" w:hAnsi="Times New Roman" w:cs="Times New Roman"/>
          <w:sz w:val="24"/>
          <w:szCs w:val="24"/>
          <w:vertAlign w:val="superscript"/>
        </w:rPr>
        <w:t>th</w:t>
      </w:r>
      <w:r w:rsidRPr="161C9381">
        <w:rPr>
          <w:rFonts w:ascii="Times New Roman" w:eastAsia="Times New Roman" w:hAnsi="Times New Roman" w:cs="Times New Roman"/>
          <w:sz w:val="24"/>
          <w:szCs w:val="24"/>
        </w:rPr>
        <w:t xml:space="preserve"> through 5th) are pre-determined by</w:t>
      </w:r>
      <w:r>
        <w:rPr>
          <w:rFonts w:ascii="Times New Roman" w:eastAsia="Times New Roman" w:hAnsi="Times New Roman" w:cs="Times New Roman"/>
          <w:sz w:val="24"/>
          <w:szCs w:val="24"/>
        </w:rPr>
        <w:t xml:space="preserve"> the outside programs.</w:t>
      </w:r>
      <w:r w:rsidRPr="161C9381">
        <w:rPr>
          <w:rFonts w:ascii="Times New Roman" w:eastAsia="Times New Roman" w:hAnsi="Times New Roman" w:cs="Times New Roman"/>
          <w:sz w:val="24"/>
          <w:szCs w:val="24"/>
        </w:rPr>
        <w:t xml:space="preserve"> To maintain consistency, the teacher-led groups will be divided in the same way. Program sessions will take place for 1.5 hours once per week for ten consecutive weeks. During the pre and post data collection sessions, students will have access to program-related STEM centers and activities that they can work on collaboratively before and after they take their surveys and participate in focus groups. </w:t>
      </w:r>
    </w:p>
    <w:p w14:paraId="7E820126" w14:textId="77777777" w:rsidR="00F26A99" w:rsidRPr="00F44A12" w:rsidRDefault="00F26A99" w:rsidP="00F26A99">
      <w:pPr>
        <w:pStyle w:val="NoSpacing"/>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 all programs (treatment and control), c</w:t>
      </w:r>
      <w:r w:rsidRPr="161C9381">
        <w:rPr>
          <w:rFonts w:ascii="Times New Roman" w:eastAsia="Times New Roman" w:hAnsi="Times New Roman" w:cs="Times New Roman"/>
          <w:sz w:val="24"/>
          <w:szCs w:val="24"/>
        </w:rPr>
        <w:t xml:space="preserve">hildren will be provided with a snack from the district’s child nutrition services department during the first fifteen minutes of every program session in order to curb their hunger after </w:t>
      </w:r>
      <w:r>
        <w:rPr>
          <w:rFonts w:ascii="Times New Roman" w:eastAsia="Times New Roman" w:hAnsi="Times New Roman" w:cs="Times New Roman"/>
          <w:sz w:val="24"/>
          <w:szCs w:val="24"/>
        </w:rPr>
        <w:t>the school day</w:t>
      </w:r>
      <w:r w:rsidRPr="161C9381">
        <w:rPr>
          <w:rFonts w:ascii="Times New Roman" w:eastAsia="Times New Roman" w:hAnsi="Times New Roman" w:cs="Times New Roman"/>
          <w:sz w:val="24"/>
          <w:szCs w:val="24"/>
        </w:rPr>
        <w:t xml:space="preserve">. </w:t>
      </w:r>
    </w:p>
    <w:p w14:paraId="5C730976" w14:textId="77777777" w:rsidR="00F26A99" w:rsidRPr="00B63DB8" w:rsidRDefault="00F26A99" w:rsidP="00B63DB8">
      <w:pPr>
        <w:pStyle w:val="Heading1"/>
        <w:jc w:val="center"/>
        <w:rPr>
          <w:rFonts w:eastAsia="Times New Roman"/>
          <w:sz w:val="24"/>
          <w:szCs w:val="28"/>
        </w:rPr>
      </w:pPr>
      <w:bookmarkStart w:id="130" w:name="_Toc13571858"/>
      <w:r w:rsidRPr="00B63DB8">
        <w:rPr>
          <w:rFonts w:eastAsia="Times New Roman"/>
          <w:sz w:val="24"/>
          <w:szCs w:val="28"/>
        </w:rPr>
        <w:lastRenderedPageBreak/>
        <w:t>Data Sources and Collection Procedures</w:t>
      </w:r>
      <w:bookmarkEnd w:id="130"/>
    </w:p>
    <w:p w14:paraId="443EDB0B" w14:textId="77777777" w:rsidR="00F26A99" w:rsidRPr="00F44A12" w:rsidRDefault="00F26A99" w:rsidP="00F26A99">
      <w:pPr>
        <w:pStyle w:val="NoSpacing"/>
        <w:spacing w:line="480" w:lineRule="auto"/>
        <w:ind w:firstLine="720"/>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 xml:space="preserve">The following research questions will serve to guide the research: </w:t>
      </w:r>
    </w:p>
    <w:p w14:paraId="3A661368" w14:textId="77777777" w:rsidR="00F26A99" w:rsidRPr="00F44A12" w:rsidRDefault="00F26A99" w:rsidP="00F26A99">
      <w:pPr>
        <w:pStyle w:val="NoSpacing"/>
        <w:numPr>
          <w:ilvl w:val="0"/>
          <w:numId w:val="16"/>
        </w:numPr>
        <w:spacing w:line="480" w:lineRule="auto"/>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For students at a community school, what effect do STEM related OST programs have on their attitudes toward STEM learning?</w:t>
      </w:r>
    </w:p>
    <w:p w14:paraId="79035186" w14:textId="77777777" w:rsidR="00F26A99" w:rsidRPr="00F44A12" w:rsidRDefault="00F26A99" w:rsidP="00F26A99">
      <w:pPr>
        <w:pStyle w:val="NoSpacing"/>
        <w:numPr>
          <w:ilvl w:val="0"/>
          <w:numId w:val="16"/>
        </w:numPr>
        <w:spacing w:line="480" w:lineRule="auto"/>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For students at a community school, what effect do STEM related OST programs have on the development of 21</w:t>
      </w:r>
      <w:r w:rsidRPr="161C9381">
        <w:rPr>
          <w:rFonts w:ascii="Times New Roman" w:eastAsia="Times New Roman" w:hAnsi="Times New Roman" w:cs="Times New Roman"/>
          <w:sz w:val="24"/>
          <w:szCs w:val="24"/>
          <w:vertAlign w:val="superscript"/>
        </w:rPr>
        <w:t>st</w:t>
      </w:r>
      <w:r w:rsidRPr="161C9381">
        <w:rPr>
          <w:rFonts w:ascii="Times New Roman" w:eastAsia="Times New Roman" w:hAnsi="Times New Roman" w:cs="Times New Roman"/>
          <w:sz w:val="24"/>
          <w:szCs w:val="24"/>
        </w:rPr>
        <w:t xml:space="preserve"> Century Skills?</w:t>
      </w:r>
    </w:p>
    <w:p w14:paraId="0F5B6C3B" w14:textId="77777777" w:rsidR="00F26A99" w:rsidRPr="00F44A12" w:rsidRDefault="00F26A99" w:rsidP="00F26A99">
      <w:pPr>
        <w:pStyle w:val="NoSpacing"/>
        <w:numPr>
          <w:ilvl w:val="0"/>
          <w:numId w:val="16"/>
        </w:numPr>
        <w:spacing w:line="480" w:lineRule="auto"/>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What outcomes do students, parents, and teachers perceive from student participation in STEM related OST programs?</w:t>
      </w:r>
    </w:p>
    <w:p w14:paraId="4153D24C" w14:textId="77777777" w:rsidR="00F26A99" w:rsidRPr="00B1696E" w:rsidRDefault="00F26A99" w:rsidP="00F26A99">
      <w:pPr>
        <w:pStyle w:val="NoSpacing"/>
        <w:spacing w:line="480" w:lineRule="auto"/>
        <w:ind w:firstLine="720"/>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 xml:space="preserve">A variety of qualitative approaches including teacher interviews, parent focus groups, student focus groups, and observations of the program sessions will be utilized to answer question three. </w:t>
      </w:r>
    </w:p>
    <w:p w14:paraId="47B796A9" w14:textId="77777777" w:rsidR="00F26A99" w:rsidRPr="00B63DB8" w:rsidRDefault="00F26A99" w:rsidP="00B63DB8">
      <w:pPr>
        <w:pStyle w:val="Heading2"/>
        <w:rPr>
          <w:rFonts w:eastAsia="Times New Roman"/>
          <w:b/>
          <w:bCs/>
          <w:sz w:val="24"/>
          <w:szCs w:val="24"/>
        </w:rPr>
      </w:pPr>
      <w:bookmarkStart w:id="131" w:name="_Toc13571859"/>
      <w:r w:rsidRPr="00B63DB8">
        <w:rPr>
          <w:rFonts w:eastAsia="Times New Roman"/>
          <w:b/>
          <w:bCs/>
          <w:sz w:val="24"/>
          <w:szCs w:val="24"/>
        </w:rPr>
        <w:t>Quantitative Data and Procedures</w:t>
      </w:r>
      <w:bookmarkEnd w:id="131"/>
    </w:p>
    <w:p w14:paraId="691B9E32" w14:textId="77777777" w:rsidR="00F26A99" w:rsidRDefault="00F26A99" w:rsidP="00F26A99">
      <w:pPr>
        <w:pStyle w:val="NoSpacing"/>
        <w:spacing w:line="480" w:lineRule="auto"/>
        <w:ind w:firstLine="720"/>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The source</w:t>
      </w:r>
      <w:r>
        <w:rPr>
          <w:rFonts w:ascii="Times New Roman" w:eastAsia="Times New Roman" w:hAnsi="Times New Roman" w:cs="Times New Roman"/>
          <w:sz w:val="24"/>
          <w:szCs w:val="24"/>
        </w:rPr>
        <w:t>s</w:t>
      </w:r>
      <w:r w:rsidRPr="161C9381">
        <w:rPr>
          <w:rFonts w:ascii="Times New Roman" w:eastAsia="Times New Roman" w:hAnsi="Times New Roman" w:cs="Times New Roman"/>
          <w:sz w:val="24"/>
          <w:szCs w:val="24"/>
        </w:rPr>
        <w:t xml:space="preserve"> of quantitative data in this study</w:t>
      </w:r>
      <w:r>
        <w:rPr>
          <w:rFonts w:ascii="Times New Roman" w:eastAsia="Times New Roman" w:hAnsi="Times New Roman" w:cs="Times New Roman"/>
          <w:sz w:val="24"/>
          <w:szCs w:val="24"/>
        </w:rPr>
        <w:t xml:space="preserve">, </w:t>
      </w:r>
      <w:r w:rsidRPr="161C9381">
        <w:rPr>
          <w:rFonts w:ascii="Times New Roman" w:eastAsia="Times New Roman" w:hAnsi="Times New Roman" w:cs="Times New Roman"/>
          <w:sz w:val="24"/>
          <w:szCs w:val="24"/>
        </w:rPr>
        <w:t>used to answer questions one and two</w:t>
      </w:r>
      <w:r>
        <w:rPr>
          <w:rFonts w:ascii="Times New Roman" w:eastAsia="Times New Roman" w:hAnsi="Times New Roman" w:cs="Times New Roman"/>
          <w:sz w:val="24"/>
          <w:szCs w:val="24"/>
        </w:rPr>
        <w:t>,</w:t>
      </w:r>
      <w:r w:rsidRPr="161C9381">
        <w:rPr>
          <w:rFonts w:ascii="Times New Roman" w:eastAsia="Times New Roman" w:hAnsi="Times New Roman" w:cs="Times New Roman"/>
          <w:sz w:val="24"/>
          <w:szCs w:val="24"/>
        </w:rPr>
        <w:t xml:space="preserve"> will be the pre- and post-</w:t>
      </w:r>
      <w:r>
        <w:rPr>
          <w:rFonts w:ascii="Times New Roman" w:eastAsia="Times New Roman" w:hAnsi="Times New Roman" w:cs="Times New Roman"/>
          <w:sz w:val="24"/>
          <w:szCs w:val="24"/>
        </w:rPr>
        <w:t xml:space="preserve"> PEAR Common Instrument Suite (CIS) surveys and S-STEM </w:t>
      </w:r>
      <w:r w:rsidRPr="161C9381">
        <w:rPr>
          <w:rFonts w:ascii="Times New Roman" w:eastAsia="Times New Roman" w:hAnsi="Times New Roman" w:cs="Times New Roman"/>
          <w:sz w:val="24"/>
          <w:szCs w:val="24"/>
        </w:rPr>
        <w:t>standardized</w:t>
      </w:r>
      <w:r>
        <w:rPr>
          <w:rFonts w:ascii="Times New Roman" w:eastAsia="Times New Roman" w:hAnsi="Times New Roman" w:cs="Times New Roman"/>
          <w:sz w:val="24"/>
          <w:szCs w:val="24"/>
        </w:rPr>
        <w:t xml:space="preserve"> and adapted</w:t>
      </w:r>
      <w:r w:rsidRPr="161C9381">
        <w:rPr>
          <w:rFonts w:ascii="Times New Roman" w:eastAsia="Times New Roman" w:hAnsi="Times New Roman" w:cs="Times New Roman"/>
          <w:sz w:val="24"/>
          <w:szCs w:val="24"/>
        </w:rPr>
        <w:t xml:space="preserve"> survey</w:t>
      </w:r>
      <w:r>
        <w:rPr>
          <w:rFonts w:ascii="Times New Roman" w:eastAsia="Times New Roman" w:hAnsi="Times New Roman" w:cs="Times New Roman"/>
          <w:sz w:val="24"/>
          <w:szCs w:val="24"/>
        </w:rPr>
        <w:t>s</w:t>
      </w:r>
      <w:r w:rsidRPr="161C9381">
        <w:rPr>
          <w:rFonts w:ascii="Times New Roman" w:eastAsia="Times New Roman" w:hAnsi="Times New Roman" w:cs="Times New Roman"/>
          <w:sz w:val="24"/>
          <w:szCs w:val="24"/>
        </w:rPr>
        <w:t xml:space="preserve"> of student STEM attitudes</w:t>
      </w:r>
      <w:r>
        <w:rPr>
          <w:rFonts w:ascii="Times New Roman" w:eastAsia="Times New Roman" w:hAnsi="Times New Roman" w:cs="Times New Roman"/>
          <w:sz w:val="24"/>
          <w:szCs w:val="24"/>
        </w:rPr>
        <w:t xml:space="preserve"> and 21</w:t>
      </w:r>
      <w:r w:rsidRPr="006E5D29">
        <w:rPr>
          <w:rFonts w:ascii="Times New Roman" w:eastAsia="Times New Roman" w:hAnsi="Times New Roman" w:cs="Times New Roman"/>
          <w:sz w:val="24"/>
          <w:szCs w:val="24"/>
          <w:vertAlign w:val="superscript"/>
        </w:rPr>
        <w:t>st</w:t>
      </w:r>
      <w:r>
        <w:rPr>
          <w:rFonts w:ascii="Times New Roman" w:eastAsia="Times New Roman" w:hAnsi="Times New Roman" w:cs="Times New Roman"/>
          <w:sz w:val="24"/>
          <w:szCs w:val="24"/>
        </w:rPr>
        <w:t xml:space="preserve"> century skills</w:t>
      </w:r>
      <w:r w:rsidRPr="161C938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(Friday Institute for Education Innovation, 2012; PEAR Institute, 2017a). They will be presented together in digital form. The administration details are enumerated in the following sections.</w:t>
      </w:r>
    </w:p>
    <w:p w14:paraId="6390C4F8" w14:textId="07CFE8B7" w:rsidR="00F26A99" w:rsidRDefault="00F26A99" w:rsidP="00F26A99">
      <w:pPr>
        <w:pStyle w:val="NoSpacing"/>
        <w:spacing w:line="480" w:lineRule="auto"/>
        <w:ind w:firstLine="720"/>
        <w:rPr>
          <w:rFonts w:ascii="Times New Roman" w:eastAsia="Times New Roman" w:hAnsi="Times New Roman" w:cs="Times New Roman"/>
          <w:sz w:val="24"/>
          <w:szCs w:val="24"/>
        </w:rPr>
      </w:pPr>
      <w:r w:rsidRPr="007B0C86">
        <w:rPr>
          <w:rFonts w:ascii="Times New Roman" w:hAnsi="Times New Roman" w:cs="Times New Roman"/>
          <w:b/>
          <w:bCs/>
          <w:sz w:val="24"/>
          <w:szCs w:val="24"/>
        </w:rPr>
        <w:t xml:space="preserve">PEAR CIS. </w:t>
      </w:r>
      <w:r>
        <w:rPr>
          <w:rFonts w:ascii="Times New Roman" w:eastAsia="Times New Roman" w:hAnsi="Times New Roman" w:cs="Times New Roman"/>
          <w:sz w:val="24"/>
          <w:szCs w:val="24"/>
        </w:rPr>
        <w:t>The PEAR CIS (</w:t>
      </w:r>
      <w:r w:rsidR="00274D69">
        <w:rPr>
          <w:rFonts w:ascii="Times New Roman" w:eastAsia="Times New Roman" w:hAnsi="Times New Roman" w:cs="Times New Roman"/>
          <w:sz w:val="24"/>
          <w:szCs w:val="24"/>
        </w:rPr>
        <w:t>omitted from this document, per PEAR’s confidentiality guidelines</w:t>
      </w:r>
      <w:r>
        <w:rPr>
          <w:rFonts w:ascii="Times New Roman" w:eastAsia="Times New Roman" w:hAnsi="Times New Roman" w:cs="Times New Roman"/>
          <w:sz w:val="24"/>
          <w:szCs w:val="24"/>
        </w:rPr>
        <w:t xml:space="preserve">) is a survey designed to measure STEM-related attitudes, interest levels, knowledge about STEM careers, and STEM identity (PEAR Institute, 2017a). The survey was developed with OST programs in mind and is intended for program evaluation use (PEAR Institute, 2016). Each survey question includes a 5-item </w:t>
      </w:r>
      <w:r>
        <w:rPr>
          <w:rFonts w:ascii="Times New Roman" w:eastAsia="Times New Roman" w:hAnsi="Times New Roman" w:cs="Times New Roman"/>
          <w:sz w:val="24"/>
          <w:szCs w:val="24"/>
        </w:rPr>
        <w:lastRenderedPageBreak/>
        <w:t>Likert scale. The survey has two outcome categories: STEM-Related Attitudes and 21</w:t>
      </w:r>
      <w:r w:rsidRPr="001F352D">
        <w:rPr>
          <w:rFonts w:ascii="Times New Roman" w:eastAsia="Times New Roman" w:hAnsi="Times New Roman" w:cs="Times New Roman"/>
          <w:sz w:val="24"/>
          <w:szCs w:val="24"/>
          <w:vertAlign w:val="superscript"/>
        </w:rPr>
        <w:t>st</w:t>
      </w:r>
      <w:r>
        <w:rPr>
          <w:rFonts w:ascii="Times New Roman" w:eastAsia="Times New Roman" w:hAnsi="Times New Roman" w:cs="Times New Roman"/>
          <w:sz w:val="24"/>
          <w:szCs w:val="24"/>
        </w:rPr>
        <w:t xml:space="preserve"> century skills/socio-emotional learning (SEL). The subcategories in the STEM-Related Attitudes section include STEM interest, identity, career interest, career knowledge, enjoyment, and activities. The subcategories of the 21</w:t>
      </w:r>
      <w:r w:rsidRPr="00534761">
        <w:rPr>
          <w:rFonts w:ascii="Times New Roman" w:eastAsia="Times New Roman" w:hAnsi="Times New Roman" w:cs="Times New Roman"/>
          <w:sz w:val="24"/>
          <w:szCs w:val="24"/>
          <w:vertAlign w:val="superscript"/>
        </w:rPr>
        <w:t>st</w:t>
      </w:r>
      <w:r>
        <w:rPr>
          <w:rFonts w:ascii="Times New Roman" w:eastAsia="Times New Roman" w:hAnsi="Times New Roman" w:cs="Times New Roman"/>
          <w:sz w:val="24"/>
          <w:szCs w:val="24"/>
        </w:rPr>
        <w:t xml:space="preserve"> century skills/SEL section include relationships with adults and peers, perseverance, and critical thinking. Three age-appropriate versions have been developed for K-3</w:t>
      </w:r>
      <w:r w:rsidRPr="00534761">
        <w:rPr>
          <w:rFonts w:ascii="Times New Roman" w:eastAsia="Times New Roman" w:hAnsi="Times New Roman" w:cs="Times New Roman"/>
          <w:sz w:val="24"/>
          <w:szCs w:val="24"/>
          <w:vertAlign w:val="superscript"/>
        </w:rPr>
        <w:t>rd</w:t>
      </w:r>
      <w:r>
        <w:rPr>
          <w:rFonts w:ascii="Times New Roman" w:eastAsia="Times New Roman" w:hAnsi="Times New Roman" w:cs="Times New Roman"/>
          <w:sz w:val="24"/>
          <w:szCs w:val="24"/>
        </w:rPr>
        <w:t xml:space="preserve"> grades, 4</w:t>
      </w:r>
      <w:r w:rsidRPr="00534761">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-5</w:t>
      </w:r>
      <w:r w:rsidRPr="00534761">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grades, and 6</w:t>
      </w:r>
      <w:r w:rsidRPr="00534761">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-12</w:t>
      </w:r>
      <w:r w:rsidRPr="00534761">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grades. The K-3</w:t>
      </w:r>
      <w:r w:rsidRPr="00534761">
        <w:rPr>
          <w:rFonts w:ascii="Times New Roman" w:eastAsia="Times New Roman" w:hAnsi="Times New Roman" w:cs="Times New Roman"/>
          <w:sz w:val="24"/>
          <w:szCs w:val="24"/>
          <w:vertAlign w:val="superscript"/>
        </w:rPr>
        <w:t>rd</w:t>
      </w:r>
      <w:r>
        <w:rPr>
          <w:rFonts w:ascii="Times New Roman" w:eastAsia="Times New Roman" w:hAnsi="Times New Roman" w:cs="Times New Roman"/>
          <w:sz w:val="24"/>
          <w:szCs w:val="24"/>
        </w:rPr>
        <w:t xml:space="preserve"> grade version includes 15 items and the 4</w:t>
      </w:r>
      <w:r w:rsidRPr="00534761">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-5</w:t>
      </w:r>
      <w:r w:rsidRPr="00534761">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grade version includes 37 items. Both the K-3</w:t>
      </w:r>
      <w:r w:rsidRPr="008D24AC">
        <w:rPr>
          <w:rFonts w:ascii="Times New Roman" w:eastAsia="Times New Roman" w:hAnsi="Times New Roman" w:cs="Times New Roman"/>
          <w:sz w:val="24"/>
          <w:szCs w:val="24"/>
          <w:vertAlign w:val="superscript"/>
        </w:rPr>
        <w:t>rd</w:t>
      </w:r>
      <w:r>
        <w:rPr>
          <w:rFonts w:ascii="Times New Roman" w:eastAsia="Times New Roman" w:hAnsi="Times New Roman" w:cs="Times New Roman"/>
          <w:sz w:val="24"/>
          <w:szCs w:val="24"/>
        </w:rPr>
        <w:t xml:space="preserve"> and 4</w:t>
      </w:r>
      <w:r w:rsidRPr="008D24AC">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-5</w:t>
      </w:r>
      <w:r w:rsidRPr="008D24AC">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versions (the versions that will be used in this study) include demographic information sections.</w:t>
      </w:r>
    </w:p>
    <w:p w14:paraId="43E15202" w14:textId="77777777" w:rsidR="00F26A99" w:rsidRPr="002C0980" w:rsidRDefault="00F26A99" w:rsidP="00F26A99">
      <w:pPr>
        <w:pStyle w:val="NoSpacing"/>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CIS can either be delivered in a hard copy, paper version, or an online version intended to be taken using a tablet. The survey is internally consistent with Cronbach’s alpha values greater than 0.85 for all sections. CIS administration takes approximately 10 minutes to complete. Three delivery methods of the survey are available and include the traditional pre-test/post-test, retrospective pre-post, and retrospective change versions. The version that will be used for this study is the traditional pre-test/post-test version. </w:t>
      </w:r>
    </w:p>
    <w:p w14:paraId="3613F07E" w14:textId="77777777" w:rsidR="00F26A99" w:rsidRDefault="00F26A99" w:rsidP="00F26A99">
      <w:pPr>
        <w:pStyle w:val="NoSpacing"/>
        <w:spacing w:line="480" w:lineRule="auto"/>
        <w:ind w:firstLine="720"/>
        <w:rPr>
          <w:rFonts w:ascii="Times New Roman" w:eastAsia="Times New Roman" w:hAnsi="Times New Roman" w:cs="Times New Roman"/>
          <w:sz w:val="24"/>
          <w:szCs w:val="24"/>
        </w:rPr>
      </w:pPr>
      <w:r w:rsidRPr="007B0C86">
        <w:rPr>
          <w:rFonts w:ascii="Times New Roman" w:hAnsi="Times New Roman" w:cs="Times New Roman"/>
          <w:b/>
          <w:bCs/>
          <w:sz w:val="24"/>
          <w:szCs w:val="24"/>
        </w:rPr>
        <w:t xml:space="preserve">S-STEM 21st century skill survey. </w:t>
      </w:r>
      <w:r w:rsidRPr="161C9381">
        <w:rPr>
          <w:rFonts w:ascii="Times New Roman" w:eastAsia="Times New Roman" w:hAnsi="Times New Roman" w:cs="Times New Roman"/>
          <w:sz w:val="24"/>
          <w:szCs w:val="24"/>
        </w:rPr>
        <w:t>The S-STEM is a four-part standardized survey of student attitudes and dispositions toward each category of STEM</w:t>
      </w:r>
      <w:r>
        <w:rPr>
          <w:rFonts w:ascii="Times New Roman" w:eastAsia="Times New Roman" w:hAnsi="Times New Roman" w:cs="Times New Roman"/>
          <w:sz w:val="24"/>
          <w:szCs w:val="24"/>
        </w:rPr>
        <w:t>,</w:t>
      </w:r>
      <w:r w:rsidRPr="161C9381">
        <w:rPr>
          <w:rFonts w:ascii="Times New Roman" w:eastAsia="Times New Roman" w:hAnsi="Times New Roman" w:cs="Times New Roman"/>
          <w:sz w:val="24"/>
          <w:szCs w:val="24"/>
        </w:rPr>
        <w:t xml:space="preserve"> as well as perceptions of their development of 21</w:t>
      </w:r>
      <w:r w:rsidRPr="161C9381">
        <w:rPr>
          <w:rFonts w:ascii="Times New Roman" w:eastAsia="Times New Roman" w:hAnsi="Times New Roman" w:cs="Times New Roman"/>
          <w:sz w:val="24"/>
          <w:szCs w:val="24"/>
          <w:vertAlign w:val="superscript"/>
        </w:rPr>
        <w:t>st</w:t>
      </w:r>
      <w:r>
        <w:rPr>
          <w:rFonts w:ascii="Times New Roman" w:eastAsia="Times New Roman" w:hAnsi="Times New Roman" w:cs="Times New Roman"/>
          <w:sz w:val="24"/>
          <w:szCs w:val="24"/>
        </w:rPr>
        <w:t xml:space="preserve"> century s</w:t>
      </w:r>
      <w:r w:rsidRPr="161C9381">
        <w:rPr>
          <w:rFonts w:ascii="Times New Roman" w:eastAsia="Times New Roman" w:hAnsi="Times New Roman" w:cs="Times New Roman"/>
          <w:sz w:val="24"/>
          <w:szCs w:val="24"/>
        </w:rPr>
        <w:t>kills over the course of the program (Friday Institute for Education Innovation, 2012).</w:t>
      </w:r>
      <w:r>
        <w:rPr>
          <w:rFonts w:ascii="Times New Roman" w:eastAsia="Times New Roman" w:hAnsi="Times New Roman" w:cs="Times New Roman"/>
          <w:sz w:val="24"/>
          <w:szCs w:val="24"/>
        </w:rPr>
        <w:t xml:space="preserve"> For this study, only the 21</w:t>
      </w:r>
      <w:r w:rsidRPr="00385D63">
        <w:rPr>
          <w:rFonts w:ascii="Times New Roman" w:eastAsia="Times New Roman" w:hAnsi="Times New Roman" w:cs="Times New Roman"/>
          <w:sz w:val="24"/>
          <w:szCs w:val="24"/>
          <w:vertAlign w:val="superscript"/>
        </w:rPr>
        <w:t>st</w:t>
      </w:r>
      <w:r>
        <w:rPr>
          <w:rFonts w:ascii="Times New Roman" w:eastAsia="Times New Roman" w:hAnsi="Times New Roman" w:cs="Times New Roman"/>
          <w:sz w:val="24"/>
          <w:szCs w:val="24"/>
        </w:rPr>
        <w:t xml:space="preserve"> century skills section will be used. Even though the PEAR CIS includes measures of 21</w:t>
      </w:r>
      <w:r w:rsidRPr="008D24AC">
        <w:rPr>
          <w:rFonts w:ascii="Times New Roman" w:eastAsia="Times New Roman" w:hAnsi="Times New Roman" w:cs="Times New Roman"/>
          <w:sz w:val="24"/>
          <w:szCs w:val="24"/>
          <w:vertAlign w:val="superscript"/>
        </w:rPr>
        <w:t>st</w:t>
      </w:r>
      <w:r>
        <w:rPr>
          <w:rFonts w:ascii="Times New Roman" w:eastAsia="Times New Roman" w:hAnsi="Times New Roman" w:cs="Times New Roman"/>
          <w:sz w:val="24"/>
          <w:szCs w:val="24"/>
        </w:rPr>
        <w:t xml:space="preserve"> century skills, the S-STEM includes a more comprehensive set of questions about a variety of 21</w:t>
      </w:r>
      <w:r w:rsidRPr="008D24AC">
        <w:rPr>
          <w:rFonts w:ascii="Times New Roman" w:eastAsia="Times New Roman" w:hAnsi="Times New Roman" w:cs="Times New Roman"/>
          <w:sz w:val="24"/>
          <w:szCs w:val="24"/>
          <w:vertAlign w:val="superscript"/>
        </w:rPr>
        <w:t>st</w:t>
      </w:r>
      <w:r>
        <w:rPr>
          <w:rFonts w:ascii="Times New Roman" w:eastAsia="Times New Roman" w:hAnsi="Times New Roman" w:cs="Times New Roman"/>
          <w:sz w:val="24"/>
          <w:szCs w:val="24"/>
        </w:rPr>
        <w:t xml:space="preserve"> century skills.</w:t>
      </w:r>
      <w:r w:rsidRPr="161C9381">
        <w:rPr>
          <w:rFonts w:ascii="Times New Roman" w:eastAsia="Times New Roman" w:hAnsi="Times New Roman" w:cs="Times New Roman"/>
          <w:sz w:val="24"/>
          <w:szCs w:val="24"/>
        </w:rPr>
        <w:t xml:space="preserve"> </w:t>
      </w:r>
    </w:p>
    <w:p w14:paraId="35FDDC7A" w14:textId="77777777" w:rsidR="00F26A99" w:rsidRDefault="00F26A99" w:rsidP="00F26A99">
      <w:pPr>
        <w:pStyle w:val="NoSpacing"/>
        <w:spacing w:line="480" w:lineRule="auto"/>
        <w:ind w:firstLine="720"/>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lastRenderedPageBreak/>
        <w:t xml:space="preserve">The </w:t>
      </w:r>
      <w:r>
        <w:rPr>
          <w:rFonts w:ascii="Times New Roman" w:eastAsia="Times New Roman" w:hAnsi="Times New Roman" w:cs="Times New Roman"/>
          <w:sz w:val="24"/>
          <w:szCs w:val="24"/>
        </w:rPr>
        <w:t xml:space="preserve">S-STEM </w:t>
      </w:r>
      <w:r w:rsidRPr="161C9381">
        <w:rPr>
          <w:rFonts w:ascii="Times New Roman" w:eastAsia="Times New Roman" w:hAnsi="Times New Roman" w:cs="Times New Roman"/>
          <w:sz w:val="24"/>
          <w:szCs w:val="24"/>
        </w:rPr>
        <w:t>survey includes a 5-item Likert scale for each</w:t>
      </w:r>
      <w:r>
        <w:rPr>
          <w:rFonts w:ascii="Times New Roman" w:eastAsia="Times New Roman" w:hAnsi="Times New Roman" w:cs="Times New Roman"/>
          <w:sz w:val="24"/>
          <w:szCs w:val="24"/>
        </w:rPr>
        <w:t xml:space="preserve"> of the 11</w:t>
      </w:r>
      <w:r w:rsidRPr="161C9381">
        <w:rPr>
          <w:rFonts w:ascii="Times New Roman" w:eastAsia="Times New Roman" w:hAnsi="Times New Roman" w:cs="Times New Roman"/>
          <w:sz w:val="24"/>
          <w:szCs w:val="24"/>
        </w:rPr>
        <w:t xml:space="preserve"> question</w:t>
      </w:r>
      <w:r>
        <w:rPr>
          <w:rFonts w:ascii="Times New Roman" w:eastAsia="Times New Roman" w:hAnsi="Times New Roman" w:cs="Times New Roman"/>
          <w:sz w:val="24"/>
          <w:szCs w:val="24"/>
        </w:rPr>
        <w:t>s (Friday Institute, 2012)</w:t>
      </w:r>
      <w:r w:rsidRPr="161C9381">
        <w:rPr>
          <w:rFonts w:ascii="Times New Roman" w:eastAsia="Times New Roman" w:hAnsi="Times New Roman" w:cs="Times New Roman"/>
          <w:sz w:val="24"/>
          <w:szCs w:val="24"/>
        </w:rPr>
        <w:t>. The survey will be administered</w:t>
      </w:r>
      <w:r>
        <w:rPr>
          <w:rFonts w:ascii="Times New Roman" w:eastAsia="Times New Roman" w:hAnsi="Times New Roman" w:cs="Times New Roman"/>
          <w:sz w:val="24"/>
          <w:szCs w:val="24"/>
        </w:rPr>
        <w:t xml:space="preserve"> along with the PEAR CIS</w:t>
      </w:r>
      <w:r w:rsidRPr="161C9381">
        <w:rPr>
          <w:rFonts w:ascii="Times New Roman" w:eastAsia="Times New Roman" w:hAnsi="Times New Roman" w:cs="Times New Roman"/>
          <w:sz w:val="24"/>
          <w:szCs w:val="24"/>
        </w:rPr>
        <w:t xml:space="preserve"> as a pre- and post- survey to all students in the control and treatment groups at the beginning of </w:t>
      </w:r>
      <w:r>
        <w:rPr>
          <w:rFonts w:ascii="Times New Roman" w:eastAsia="Times New Roman" w:hAnsi="Times New Roman" w:cs="Times New Roman"/>
          <w:sz w:val="24"/>
          <w:szCs w:val="24"/>
        </w:rPr>
        <w:t>programming</w:t>
      </w:r>
      <w:r w:rsidRPr="161C9381">
        <w:rPr>
          <w:rFonts w:ascii="Times New Roman" w:eastAsia="Times New Roman" w:hAnsi="Times New Roman" w:cs="Times New Roman"/>
          <w:sz w:val="24"/>
          <w:szCs w:val="24"/>
        </w:rPr>
        <w:t xml:space="preserve"> and again during the final session of the ten-week program.</w:t>
      </w:r>
      <w:r>
        <w:rPr>
          <w:rFonts w:ascii="Times New Roman" w:eastAsia="Times New Roman" w:hAnsi="Times New Roman" w:cs="Times New Roman"/>
          <w:sz w:val="24"/>
          <w:szCs w:val="24"/>
        </w:rPr>
        <w:t xml:space="preserve"> </w:t>
      </w:r>
      <w:r w:rsidRPr="161C9381">
        <w:rPr>
          <w:rFonts w:ascii="Times New Roman" w:eastAsia="Times New Roman" w:hAnsi="Times New Roman" w:cs="Times New Roman"/>
          <w:sz w:val="24"/>
          <w:szCs w:val="24"/>
        </w:rPr>
        <w:t xml:space="preserve">The S-STEM survey is a paper-based survey </w:t>
      </w:r>
      <w:r>
        <w:rPr>
          <w:rFonts w:ascii="Times New Roman" w:eastAsia="Times New Roman" w:hAnsi="Times New Roman" w:cs="Times New Roman"/>
          <w:sz w:val="24"/>
          <w:szCs w:val="24"/>
        </w:rPr>
        <w:t xml:space="preserve">initially </w:t>
      </w:r>
      <w:r w:rsidRPr="161C9381">
        <w:rPr>
          <w:rFonts w:ascii="Times New Roman" w:eastAsia="Times New Roman" w:hAnsi="Times New Roman" w:cs="Times New Roman"/>
          <w:sz w:val="24"/>
          <w:szCs w:val="24"/>
        </w:rPr>
        <w:t xml:space="preserve">developed for upper elementary grades (4th and 5th). It is internally consistent with a relatively high Cronbach’s alpha of .86 for the Math dispositions section, .84 for Science dispositions, .84 for Engineering and Technology dispositions, and .86 for 21st Century Learning Attitudes (Friday Institute, 2012). </w:t>
      </w:r>
    </w:p>
    <w:p w14:paraId="670011D4" w14:textId="77777777" w:rsidR="00F26A99" w:rsidRPr="00402343" w:rsidRDefault="00F26A99" w:rsidP="00F26A99">
      <w:pPr>
        <w:pStyle w:val="NoSpacing"/>
        <w:spacing w:line="480" w:lineRule="auto"/>
        <w:ind w:firstLine="720"/>
        <w:rPr>
          <w:rFonts w:ascii="Times New Roman" w:eastAsia="Times New Roman" w:hAnsi="Times New Roman" w:cs="Times New Roman"/>
          <w:sz w:val="24"/>
          <w:szCs w:val="24"/>
        </w:rPr>
      </w:pPr>
      <w:r w:rsidRPr="007B0C86">
        <w:rPr>
          <w:rFonts w:ascii="Times New Roman" w:hAnsi="Times New Roman" w:cs="Times New Roman"/>
          <w:b/>
          <w:bCs/>
          <w:sz w:val="24"/>
          <w:szCs w:val="24"/>
        </w:rPr>
        <w:t>Adapted survey of 21st century skills for 1st -3rd grade students.</w:t>
      </w:r>
      <w:r w:rsidRPr="007B0C86">
        <w:rPr>
          <w:rFonts w:ascii="Times New Roman" w:eastAsia="Times New Roman" w:hAnsi="Times New Roman" w:cs="Times New Roman"/>
          <w:b/>
          <w:sz w:val="32"/>
          <w:szCs w:val="32"/>
        </w:rPr>
        <w:t xml:space="preserve"> </w:t>
      </w:r>
      <w:r>
        <w:rPr>
          <w:rFonts w:ascii="Times New Roman" w:eastAsia="Times New Roman" w:hAnsi="Times New Roman" w:cs="Times New Roman"/>
          <w:sz w:val="24"/>
          <w:szCs w:val="24"/>
        </w:rPr>
        <w:t>The S-STEM was designed for 4</w:t>
      </w:r>
      <w:r w:rsidRPr="00D0692A">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and 5</w:t>
      </w:r>
      <w:r w:rsidRPr="00D0692A">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grade students (Friday Institute, 2012). For this reason, t</w:t>
      </w:r>
      <w:r w:rsidRPr="161C9381">
        <w:rPr>
          <w:rFonts w:ascii="Times New Roman" w:eastAsia="Times New Roman" w:hAnsi="Times New Roman" w:cs="Times New Roman"/>
          <w:sz w:val="24"/>
          <w:szCs w:val="24"/>
        </w:rPr>
        <w:t>he measure will be adapted for appropriateness for 1st through 3rd grade studen</w:t>
      </w:r>
      <w:r>
        <w:rPr>
          <w:rFonts w:ascii="Times New Roman" w:eastAsia="Times New Roman" w:hAnsi="Times New Roman" w:cs="Times New Roman"/>
          <w:sz w:val="24"/>
          <w:szCs w:val="24"/>
        </w:rPr>
        <w:t xml:space="preserve">ts who may have trouble reading, understanding, </w:t>
      </w:r>
      <w:r w:rsidRPr="161C9381">
        <w:rPr>
          <w:rFonts w:ascii="Times New Roman" w:eastAsia="Times New Roman" w:hAnsi="Times New Roman" w:cs="Times New Roman"/>
          <w:sz w:val="24"/>
          <w:szCs w:val="24"/>
        </w:rPr>
        <w:t xml:space="preserve">and completing the survey. </w:t>
      </w:r>
      <w:r>
        <w:rPr>
          <w:rFonts w:ascii="Times New Roman" w:eastAsia="Times New Roman" w:hAnsi="Times New Roman" w:cs="Times New Roman"/>
          <w:sz w:val="24"/>
          <w:szCs w:val="24"/>
        </w:rPr>
        <w:t>These adaptations include the simplification of wording in the S-STEM items, the verbal administration of the survey, the reduction of the 5-item Likert to a 2-item “yes” or “no” selection, and the inclusion of emotion faces with both options. These are appropriate adaptations</w:t>
      </w:r>
      <w:r w:rsidRPr="161C9381">
        <w:rPr>
          <w:rFonts w:ascii="Times New Roman" w:eastAsia="Times New Roman" w:hAnsi="Times New Roman" w:cs="Times New Roman"/>
          <w:sz w:val="24"/>
          <w:szCs w:val="24"/>
        </w:rPr>
        <w:t xml:space="preserve"> for assessment of young </w:t>
      </w:r>
      <w:r>
        <w:rPr>
          <w:rFonts w:ascii="Times New Roman" w:eastAsia="Times New Roman" w:hAnsi="Times New Roman" w:cs="Times New Roman"/>
          <w:sz w:val="24"/>
          <w:szCs w:val="24"/>
        </w:rPr>
        <w:t>children</w:t>
      </w:r>
      <w:r w:rsidRPr="161C9381">
        <w:rPr>
          <w:rFonts w:ascii="Times New Roman" w:eastAsia="Times New Roman" w:hAnsi="Times New Roman" w:cs="Times New Roman"/>
          <w:sz w:val="24"/>
          <w:szCs w:val="24"/>
        </w:rPr>
        <w:t xml:space="preserve"> (Mellor &amp; Moore, 2013)</w:t>
      </w:r>
      <w:r>
        <w:rPr>
          <w:rFonts w:ascii="Times New Roman" w:eastAsia="Times New Roman" w:hAnsi="Times New Roman" w:cs="Times New Roman"/>
          <w:sz w:val="24"/>
          <w:szCs w:val="24"/>
        </w:rPr>
        <w:t xml:space="preserve">. </w:t>
      </w:r>
    </w:p>
    <w:p w14:paraId="08B8E63C" w14:textId="0CC13661" w:rsidR="00F26A99" w:rsidRDefault="00F26A99" w:rsidP="00F26A99">
      <w:pPr>
        <w:pStyle w:val="NoSpacing"/>
        <w:spacing w:line="480" w:lineRule="auto"/>
        <w:ind w:firstLine="720"/>
        <w:rPr>
          <w:rFonts w:ascii="Times New Roman" w:eastAsia="Times New Roman" w:hAnsi="Times New Roman" w:cs="Times New Roman"/>
          <w:sz w:val="24"/>
          <w:szCs w:val="24"/>
        </w:rPr>
      </w:pPr>
      <w:r w:rsidRPr="007B0C86">
        <w:rPr>
          <w:rFonts w:ascii="Times New Roman" w:hAnsi="Times New Roman" w:cs="Times New Roman"/>
          <w:b/>
          <w:bCs/>
          <w:sz w:val="24"/>
          <w:szCs w:val="24"/>
        </w:rPr>
        <w:t>Survey administration.</w:t>
      </w:r>
      <w:r w:rsidRPr="007B0C86">
        <w:rPr>
          <w:rFonts w:ascii="Times New Roman" w:eastAsia="Times New Roman" w:hAnsi="Times New Roman" w:cs="Times New Roman"/>
          <w:b/>
          <w:sz w:val="28"/>
          <w:szCs w:val="28"/>
        </w:rPr>
        <w:t xml:space="preserve"> </w:t>
      </w:r>
      <w:r>
        <w:rPr>
          <w:rFonts w:ascii="Times New Roman" w:eastAsia="Times New Roman" w:hAnsi="Times New Roman" w:cs="Times New Roman"/>
          <w:sz w:val="24"/>
          <w:szCs w:val="24"/>
        </w:rPr>
        <w:t>OST program teachers will administer the survey to their students. All teachers will participate in training about how to administer the survey to their students during an OST staff meeting before the start of programming. Questions about survey administration will be answered during the staff meeting. The PEAR CIS and S-STEM surveys</w:t>
      </w:r>
      <w:r w:rsidRPr="161C9381">
        <w:rPr>
          <w:rFonts w:ascii="Times New Roman" w:eastAsia="Times New Roman" w:hAnsi="Times New Roman" w:cs="Times New Roman"/>
          <w:sz w:val="24"/>
          <w:szCs w:val="24"/>
        </w:rPr>
        <w:t xml:space="preserve"> will be input into a Qualtrics digital format so that all students can use an electronic tablet to answer their surveys one item at a time. Taking the survey </w:t>
      </w:r>
      <w:r w:rsidRPr="161C9381">
        <w:rPr>
          <w:rFonts w:ascii="Times New Roman" w:eastAsia="Times New Roman" w:hAnsi="Times New Roman" w:cs="Times New Roman"/>
          <w:sz w:val="24"/>
          <w:szCs w:val="24"/>
        </w:rPr>
        <w:lastRenderedPageBreak/>
        <w:t>digitally with one item displayed at a time helps students to maintain focus on each item without looking forward to other items or rushing to complete the survey (Tzuriel, 2001)</w:t>
      </w:r>
      <w:r>
        <w:rPr>
          <w:rFonts w:ascii="Times New Roman" w:eastAsia="Times New Roman" w:hAnsi="Times New Roman" w:cs="Times New Roman"/>
          <w:sz w:val="24"/>
          <w:szCs w:val="24"/>
        </w:rPr>
        <w:t>.</w:t>
      </w:r>
      <w:r w:rsidRPr="161C9381">
        <w:rPr>
          <w:rFonts w:ascii="Times New Roman" w:eastAsia="Times New Roman" w:hAnsi="Times New Roman" w:cs="Times New Roman"/>
          <w:sz w:val="24"/>
          <w:szCs w:val="24"/>
        </w:rPr>
        <w:t xml:space="preserve"> For 4th and 5th grade students, the measure</w:t>
      </w:r>
      <w:r>
        <w:rPr>
          <w:rFonts w:ascii="Times New Roman" w:eastAsia="Times New Roman" w:hAnsi="Times New Roman" w:cs="Times New Roman"/>
          <w:sz w:val="24"/>
          <w:szCs w:val="24"/>
        </w:rPr>
        <w:t>s</w:t>
      </w:r>
      <w:r w:rsidRPr="161C9381">
        <w:rPr>
          <w:rFonts w:ascii="Times New Roman" w:eastAsia="Times New Roman" w:hAnsi="Times New Roman" w:cs="Times New Roman"/>
          <w:sz w:val="24"/>
          <w:szCs w:val="24"/>
        </w:rPr>
        <w:t xml:space="preserve"> will remain in </w:t>
      </w:r>
      <w:r>
        <w:rPr>
          <w:rFonts w:ascii="Times New Roman" w:eastAsia="Times New Roman" w:hAnsi="Times New Roman" w:cs="Times New Roman"/>
          <w:sz w:val="24"/>
          <w:szCs w:val="24"/>
        </w:rPr>
        <w:t xml:space="preserve">their exact original </w:t>
      </w:r>
      <w:r w:rsidRPr="161C9381">
        <w:rPr>
          <w:rFonts w:ascii="Times New Roman" w:eastAsia="Times New Roman" w:hAnsi="Times New Roman" w:cs="Times New Roman"/>
          <w:sz w:val="24"/>
          <w:szCs w:val="24"/>
        </w:rPr>
        <w:t>form</w:t>
      </w:r>
      <w:r>
        <w:rPr>
          <w:rFonts w:ascii="Times New Roman" w:eastAsia="Times New Roman" w:hAnsi="Times New Roman" w:cs="Times New Roman"/>
          <w:sz w:val="24"/>
          <w:szCs w:val="24"/>
        </w:rPr>
        <w:t>s</w:t>
      </w:r>
      <w:r w:rsidRPr="161C9381">
        <w:rPr>
          <w:rFonts w:ascii="Times New Roman" w:eastAsia="Times New Roman" w:hAnsi="Times New Roman" w:cs="Times New Roman"/>
          <w:sz w:val="24"/>
          <w:szCs w:val="24"/>
        </w:rPr>
        <w:t xml:space="preserve">, with the only differences being that the format will be </w:t>
      </w:r>
      <w:r w:rsidR="00C7018C" w:rsidRPr="161C9381">
        <w:rPr>
          <w:rFonts w:ascii="Times New Roman" w:eastAsia="Times New Roman" w:hAnsi="Times New Roman" w:cs="Times New Roman"/>
          <w:sz w:val="24"/>
          <w:szCs w:val="24"/>
        </w:rPr>
        <w:t>digital,</w:t>
      </w:r>
      <w:r w:rsidRPr="161C9381">
        <w:rPr>
          <w:rFonts w:ascii="Times New Roman" w:eastAsia="Times New Roman" w:hAnsi="Times New Roman" w:cs="Times New Roman"/>
          <w:sz w:val="24"/>
          <w:szCs w:val="24"/>
        </w:rPr>
        <w:t xml:space="preserve"> and questions will be presented one at a time. </w:t>
      </w:r>
      <w:r>
        <w:rPr>
          <w:rFonts w:ascii="Times New Roman" w:eastAsia="Times New Roman" w:hAnsi="Times New Roman" w:cs="Times New Roman"/>
          <w:sz w:val="24"/>
          <w:szCs w:val="24"/>
        </w:rPr>
        <w:t>Surveys will be administered verbally and digitally to students in 1</w:t>
      </w:r>
      <w:r w:rsidRPr="00402343">
        <w:rPr>
          <w:rFonts w:ascii="Times New Roman" w:eastAsia="Times New Roman" w:hAnsi="Times New Roman" w:cs="Times New Roman"/>
          <w:sz w:val="24"/>
          <w:szCs w:val="24"/>
          <w:vertAlign w:val="superscript"/>
        </w:rPr>
        <w:t>st</w:t>
      </w:r>
      <w:r>
        <w:rPr>
          <w:rFonts w:ascii="Times New Roman" w:eastAsia="Times New Roman" w:hAnsi="Times New Roman" w:cs="Times New Roman"/>
          <w:sz w:val="24"/>
          <w:szCs w:val="24"/>
        </w:rPr>
        <w:t xml:space="preserve"> through 3</w:t>
      </w:r>
      <w:r w:rsidRPr="00402343">
        <w:rPr>
          <w:rFonts w:ascii="Times New Roman" w:eastAsia="Times New Roman" w:hAnsi="Times New Roman" w:cs="Times New Roman"/>
          <w:sz w:val="24"/>
          <w:szCs w:val="24"/>
          <w:vertAlign w:val="superscript"/>
        </w:rPr>
        <w:t>rd</w:t>
      </w:r>
      <w:r>
        <w:rPr>
          <w:rFonts w:ascii="Times New Roman" w:eastAsia="Times New Roman" w:hAnsi="Times New Roman" w:cs="Times New Roman"/>
          <w:sz w:val="24"/>
          <w:szCs w:val="24"/>
        </w:rPr>
        <w:t xml:space="preserve"> grades. </w:t>
      </w:r>
    </w:p>
    <w:p w14:paraId="386534B5" w14:textId="77777777" w:rsidR="00F26A99" w:rsidRPr="00F44A12" w:rsidRDefault="00F26A99" w:rsidP="00F26A99">
      <w:pPr>
        <w:pStyle w:val="NoSpacing"/>
        <w:spacing w:line="480" w:lineRule="auto"/>
        <w:ind w:firstLine="720"/>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The digital format of the survey</w:t>
      </w:r>
      <w:r>
        <w:rPr>
          <w:rFonts w:ascii="Times New Roman" w:eastAsia="Times New Roman" w:hAnsi="Times New Roman" w:cs="Times New Roman"/>
          <w:sz w:val="24"/>
          <w:szCs w:val="24"/>
        </w:rPr>
        <w:t>s</w:t>
      </w:r>
      <w:r w:rsidRPr="161C9381">
        <w:rPr>
          <w:rFonts w:ascii="Times New Roman" w:eastAsia="Times New Roman" w:hAnsi="Times New Roman" w:cs="Times New Roman"/>
          <w:sz w:val="24"/>
          <w:szCs w:val="24"/>
        </w:rPr>
        <w:t xml:space="preserve"> will not only help </w:t>
      </w:r>
      <w:r>
        <w:rPr>
          <w:rFonts w:ascii="Times New Roman" w:eastAsia="Times New Roman" w:hAnsi="Times New Roman" w:cs="Times New Roman"/>
          <w:sz w:val="24"/>
          <w:szCs w:val="24"/>
        </w:rPr>
        <w:t>students</w:t>
      </w:r>
      <w:r w:rsidRPr="161C9381">
        <w:rPr>
          <w:rFonts w:ascii="Times New Roman" w:eastAsia="Times New Roman" w:hAnsi="Times New Roman" w:cs="Times New Roman"/>
          <w:sz w:val="24"/>
          <w:szCs w:val="24"/>
        </w:rPr>
        <w:t xml:space="preserve"> take the time that they need to answer each question, it will also help create a seamless transition between data collection, entry, and analysis. When students from the control and treatment groups take the Qualtrics digital survey</w:t>
      </w:r>
      <w:r>
        <w:rPr>
          <w:rFonts w:ascii="Times New Roman" w:eastAsia="Times New Roman" w:hAnsi="Times New Roman" w:cs="Times New Roman"/>
          <w:sz w:val="24"/>
          <w:szCs w:val="24"/>
        </w:rPr>
        <w:t>s</w:t>
      </w:r>
      <w:r w:rsidRPr="161C9381">
        <w:rPr>
          <w:rFonts w:ascii="Times New Roman" w:eastAsia="Times New Roman" w:hAnsi="Times New Roman" w:cs="Times New Roman"/>
          <w:sz w:val="24"/>
          <w:szCs w:val="24"/>
        </w:rPr>
        <w:t xml:space="preserve"> at the beginning and the end of the study, the data will be imported into the Statistical Package for the Social Science (SPSS). It will be necessary to thoroughly examine the data set to identify and adjust for missing data before running analyses (McCormick, Salcedo, &amp; Poh, 2015). The analyses with complete data sets will reveal significant differences or similarities among the control and treatment groups. </w:t>
      </w:r>
    </w:p>
    <w:p w14:paraId="1DA3E457" w14:textId="77777777" w:rsidR="00F26A99" w:rsidRPr="00B63DB8" w:rsidRDefault="00F26A99" w:rsidP="00B63DB8">
      <w:pPr>
        <w:pStyle w:val="Heading2"/>
        <w:rPr>
          <w:rFonts w:eastAsia="Times New Roman"/>
          <w:b/>
          <w:bCs/>
          <w:sz w:val="24"/>
          <w:szCs w:val="24"/>
        </w:rPr>
      </w:pPr>
      <w:bookmarkStart w:id="132" w:name="_Toc13571860"/>
      <w:r w:rsidRPr="00B63DB8">
        <w:rPr>
          <w:rFonts w:eastAsia="Times New Roman"/>
          <w:b/>
          <w:bCs/>
          <w:sz w:val="24"/>
          <w:szCs w:val="24"/>
        </w:rPr>
        <w:t>Qualitative Data and Procedures</w:t>
      </w:r>
      <w:bookmarkEnd w:id="132"/>
    </w:p>
    <w:p w14:paraId="337B9641" w14:textId="30AB1720" w:rsidR="00F26A99" w:rsidRPr="00B1696E" w:rsidRDefault="00F26A99" w:rsidP="00F26A99">
      <w:pPr>
        <w:pStyle w:val="NoSpacing"/>
        <w:spacing w:line="480" w:lineRule="auto"/>
        <w:ind w:firstLine="720"/>
        <w:rPr>
          <w:rFonts w:ascii="Times New Roman" w:eastAsia="Times New Roman" w:hAnsi="Times New Roman" w:cs="Times New Roman"/>
          <w:b/>
          <w:bCs/>
          <w:sz w:val="24"/>
          <w:szCs w:val="24"/>
        </w:rPr>
      </w:pPr>
      <w:r w:rsidRPr="00042AF3">
        <w:rPr>
          <w:rFonts w:ascii="Times New Roman" w:hAnsi="Times New Roman" w:cs="Times New Roman"/>
          <w:b/>
          <w:bCs/>
          <w:sz w:val="24"/>
          <w:szCs w:val="24"/>
        </w:rPr>
        <w:t>Teacher interviews.</w:t>
      </w:r>
      <w:r w:rsidRPr="00042AF3">
        <w:rPr>
          <w:rFonts w:ascii="Times New Roman" w:eastAsia="Times New Roman" w:hAnsi="Times New Roman" w:cs="Times New Roman"/>
          <w:b/>
          <w:bCs/>
          <w:sz w:val="32"/>
          <w:szCs w:val="32"/>
        </w:rPr>
        <w:t xml:space="preserve"> </w:t>
      </w:r>
      <w:r w:rsidRPr="161C9381">
        <w:rPr>
          <w:rFonts w:ascii="Times New Roman" w:eastAsia="Times New Roman" w:hAnsi="Times New Roman" w:cs="Times New Roman"/>
          <w:sz w:val="24"/>
          <w:szCs w:val="24"/>
        </w:rPr>
        <w:t xml:space="preserve">Before programming begins, each teacher </w:t>
      </w:r>
      <w:r>
        <w:rPr>
          <w:rFonts w:ascii="Times New Roman" w:eastAsia="Times New Roman" w:hAnsi="Times New Roman" w:cs="Times New Roman"/>
          <w:sz w:val="24"/>
          <w:szCs w:val="24"/>
        </w:rPr>
        <w:t xml:space="preserve">in the treatment and control groups </w:t>
      </w:r>
      <w:r w:rsidRPr="161C9381">
        <w:rPr>
          <w:rFonts w:ascii="Times New Roman" w:eastAsia="Times New Roman" w:hAnsi="Times New Roman" w:cs="Times New Roman"/>
          <w:sz w:val="24"/>
          <w:szCs w:val="24"/>
        </w:rPr>
        <w:t xml:space="preserve">will provide a hard copy list of </w:t>
      </w:r>
      <w:r>
        <w:rPr>
          <w:rFonts w:ascii="Times New Roman" w:eastAsia="Times New Roman" w:hAnsi="Times New Roman" w:cs="Times New Roman"/>
          <w:sz w:val="24"/>
          <w:szCs w:val="24"/>
        </w:rPr>
        <w:t>program</w:t>
      </w:r>
      <w:r w:rsidRPr="161C9381">
        <w:rPr>
          <w:rFonts w:ascii="Times New Roman" w:eastAsia="Times New Roman" w:hAnsi="Times New Roman" w:cs="Times New Roman"/>
          <w:sz w:val="24"/>
          <w:szCs w:val="24"/>
        </w:rPr>
        <w:t xml:space="preserve"> goals, session plans, and objectives for their program. At the end of the study</w:t>
      </w:r>
      <w:r>
        <w:rPr>
          <w:rFonts w:ascii="Times New Roman" w:eastAsia="Times New Roman" w:hAnsi="Times New Roman" w:cs="Times New Roman"/>
          <w:sz w:val="24"/>
          <w:szCs w:val="24"/>
        </w:rPr>
        <w:t xml:space="preserve"> (week 9 or 10)</w:t>
      </w:r>
      <w:r w:rsidRPr="161C9381">
        <w:rPr>
          <w:rFonts w:ascii="Times New Roman" w:eastAsia="Times New Roman" w:hAnsi="Times New Roman" w:cs="Times New Roman"/>
          <w:sz w:val="24"/>
          <w:szCs w:val="24"/>
        </w:rPr>
        <w:t xml:space="preserve">, semi-structured interviews will </w:t>
      </w:r>
      <w:r>
        <w:rPr>
          <w:rFonts w:ascii="Times New Roman" w:eastAsia="Times New Roman" w:hAnsi="Times New Roman" w:cs="Times New Roman"/>
          <w:sz w:val="24"/>
          <w:szCs w:val="24"/>
        </w:rPr>
        <w:t>be conducted with all twelve of the teachers in the treatment and control groups</w:t>
      </w:r>
      <w:r w:rsidRPr="161C9381">
        <w:rPr>
          <w:rFonts w:ascii="Times New Roman" w:eastAsia="Times New Roman" w:hAnsi="Times New Roman" w:cs="Times New Roman"/>
          <w:sz w:val="24"/>
          <w:szCs w:val="24"/>
        </w:rPr>
        <w:t xml:space="preserve"> (Merriam &amp; Tisdell, 2015). The interviews will include questions about </w:t>
      </w:r>
      <w:r>
        <w:rPr>
          <w:rFonts w:ascii="Times New Roman" w:eastAsia="Times New Roman" w:hAnsi="Times New Roman" w:cs="Times New Roman"/>
          <w:sz w:val="24"/>
          <w:szCs w:val="24"/>
        </w:rPr>
        <w:t>student learning and growth</w:t>
      </w:r>
      <w:r w:rsidRPr="161C9381">
        <w:rPr>
          <w:rFonts w:ascii="Times New Roman" w:eastAsia="Times New Roman" w:hAnsi="Times New Roman" w:cs="Times New Roman"/>
          <w:sz w:val="24"/>
          <w:szCs w:val="24"/>
        </w:rPr>
        <w:t xml:space="preserve"> over the course of the </w:t>
      </w:r>
      <w:r>
        <w:rPr>
          <w:rFonts w:ascii="Times New Roman" w:eastAsia="Times New Roman" w:hAnsi="Times New Roman" w:cs="Times New Roman"/>
          <w:sz w:val="24"/>
          <w:szCs w:val="24"/>
        </w:rPr>
        <w:t xml:space="preserve">program (Appendix </w:t>
      </w:r>
      <w:r w:rsidR="00D62D08">
        <w:rPr>
          <w:rFonts w:ascii="Times New Roman" w:eastAsia="Times New Roman" w:hAnsi="Times New Roman" w:cs="Times New Roman"/>
          <w:sz w:val="24"/>
          <w:szCs w:val="24"/>
        </w:rPr>
        <w:t>C</w:t>
      </w:r>
      <w:r w:rsidRPr="161C9381">
        <w:rPr>
          <w:rFonts w:ascii="Times New Roman" w:eastAsia="Times New Roman" w:hAnsi="Times New Roman" w:cs="Times New Roman"/>
          <w:sz w:val="24"/>
          <w:szCs w:val="24"/>
        </w:rPr>
        <w:t xml:space="preserve">). Questions about the types of activities implemented throughout the program to meet the program goals will </w:t>
      </w:r>
      <w:r w:rsidRPr="161C9381">
        <w:rPr>
          <w:rFonts w:ascii="Times New Roman" w:eastAsia="Times New Roman" w:hAnsi="Times New Roman" w:cs="Times New Roman"/>
          <w:sz w:val="24"/>
          <w:szCs w:val="24"/>
        </w:rPr>
        <w:lastRenderedPageBreak/>
        <w:t>also be posed. Finally, questions about how students’ new knowledge and skills will transfer into other areas of their lives will reveal the teachers’ views of student outcomes over the course of the program, addressing the third research question in the study.  The interviews, which will last approximately 45-60 minutes per teacher will be recorded on a portable recording device, transcribed, and analyzed for trends and themes. Interview pr</w:t>
      </w:r>
      <w:r>
        <w:rPr>
          <w:rFonts w:ascii="Times New Roman" w:eastAsia="Times New Roman" w:hAnsi="Times New Roman" w:cs="Times New Roman"/>
          <w:sz w:val="24"/>
          <w:szCs w:val="24"/>
        </w:rPr>
        <w:t xml:space="preserve">otocol is included in Appendix </w:t>
      </w:r>
      <w:r w:rsidR="00D62D08">
        <w:rPr>
          <w:rFonts w:ascii="Times New Roman" w:eastAsia="Times New Roman" w:hAnsi="Times New Roman" w:cs="Times New Roman"/>
          <w:sz w:val="24"/>
          <w:szCs w:val="24"/>
        </w:rPr>
        <w:t>C</w:t>
      </w:r>
      <w:r w:rsidRPr="161C9381">
        <w:rPr>
          <w:rFonts w:ascii="Times New Roman" w:eastAsia="Times New Roman" w:hAnsi="Times New Roman" w:cs="Times New Roman"/>
          <w:sz w:val="24"/>
          <w:szCs w:val="24"/>
        </w:rPr>
        <w:t>.</w:t>
      </w:r>
    </w:p>
    <w:p w14:paraId="273FFB61" w14:textId="1E8DBFED" w:rsidR="00F26A99" w:rsidRDefault="00F26A99" w:rsidP="00F26A99">
      <w:pPr>
        <w:pStyle w:val="NoSpacing"/>
        <w:spacing w:line="480" w:lineRule="auto"/>
        <w:ind w:firstLine="720"/>
        <w:rPr>
          <w:rFonts w:ascii="Times New Roman" w:eastAsia="Times New Roman" w:hAnsi="Times New Roman" w:cs="Times New Roman"/>
          <w:sz w:val="24"/>
          <w:szCs w:val="24"/>
        </w:rPr>
      </w:pPr>
      <w:r w:rsidRPr="00042AF3">
        <w:rPr>
          <w:rFonts w:ascii="Times New Roman" w:hAnsi="Times New Roman" w:cs="Times New Roman"/>
          <w:b/>
          <w:bCs/>
          <w:sz w:val="24"/>
          <w:szCs w:val="24"/>
        </w:rPr>
        <w:t>Parent focus groups.</w:t>
      </w:r>
      <w:r w:rsidRPr="00042AF3">
        <w:rPr>
          <w:rFonts w:ascii="Times New Roman" w:eastAsia="Times New Roman" w:hAnsi="Times New Roman" w:cs="Times New Roman"/>
          <w:sz w:val="28"/>
          <w:szCs w:val="28"/>
        </w:rPr>
        <w:t xml:space="preserve"> </w:t>
      </w:r>
      <w:r w:rsidRPr="161C9381">
        <w:rPr>
          <w:rFonts w:ascii="Times New Roman" w:eastAsia="Times New Roman" w:hAnsi="Times New Roman" w:cs="Times New Roman"/>
          <w:sz w:val="24"/>
          <w:szCs w:val="24"/>
        </w:rPr>
        <w:t>Parent perceptions of students’ participation in OST programs and</w:t>
      </w:r>
      <w:r>
        <w:rPr>
          <w:rFonts w:ascii="Times New Roman" w:eastAsia="Times New Roman" w:hAnsi="Times New Roman" w:cs="Times New Roman"/>
          <w:sz w:val="24"/>
          <w:szCs w:val="24"/>
        </w:rPr>
        <w:t xml:space="preserve"> </w:t>
      </w:r>
      <w:r w:rsidRPr="161C9381">
        <w:rPr>
          <w:rFonts w:ascii="Times New Roman" w:eastAsia="Times New Roman" w:hAnsi="Times New Roman" w:cs="Times New Roman"/>
          <w:sz w:val="24"/>
          <w:szCs w:val="24"/>
        </w:rPr>
        <w:t xml:space="preserve">STEM learning will be elicited during four different focus group sessions. </w:t>
      </w:r>
      <w:r>
        <w:rPr>
          <w:rFonts w:ascii="Times New Roman" w:eastAsia="Times New Roman" w:hAnsi="Times New Roman" w:cs="Times New Roman"/>
          <w:sz w:val="24"/>
          <w:szCs w:val="24"/>
        </w:rPr>
        <w:t xml:space="preserve">Morgan (2013) recommends that focus groups should involve a homogeneous group of six to ten participants who engage in a structured interview with “high moderator involvement,” (p. 5). Three to five groups </w:t>
      </w:r>
      <w:r w:rsidR="00C7018C">
        <w:rPr>
          <w:rFonts w:ascii="Times New Roman" w:eastAsia="Times New Roman" w:hAnsi="Times New Roman" w:cs="Times New Roman"/>
          <w:sz w:val="24"/>
          <w:szCs w:val="24"/>
        </w:rPr>
        <w:t>are</w:t>
      </w:r>
      <w:r>
        <w:rPr>
          <w:rFonts w:ascii="Times New Roman" w:eastAsia="Times New Roman" w:hAnsi="Times New Roman" w:cs="Times New Roman"/>
          <w:sz w:val="24"/>
          <w:szCs w:val="24"/>
        </w:rPr>
        <w:t xml:space="preserve"> the recommended number of focus groups for a project. This research study is considerate of each of these recommendations. Six to ten parents who have all enrolled their children in OST programs will be invited to one of four focus groups facilitated by the researcher. </w:t>
      </w:r>
      <w:r w:rsidRPr="161C9381">
        <w:rPr>
          <w:rFonts w:ascii="Times New Roman" w:eastAsia="Times New Roman" w:hAnsi="Times New Roman" w:cs="Times New Roman"/>
          <w:sz w:val="24"/>
          <w:szCs w:val="24"/>
        </w:rPr>
        <w:t xml:space="preserve">Parents of 1st </w:t>
      </w:r>
      <w:r>
        <w:rPr>
          <w:rFonts w:ascii="Times New Roman" w:eastAsia="Times New Roman" w:hAnsi="Times New Roman" w:cs="Times New Roman"/>
          <w:sz w:val="24"/>
          <w:szCs w:val="24"/>
        </w:rPr>
        <w:t>through 3</w:t>
      </w:r>
      <w:r w:rsidRPr="008F1C5F">
        <w:rPr>
          <w:rFonts w:ascii="Times New Roman" w:eastAsia="Times New Roman" w:hAnsi="Times New Roman" w:cs="Times New Roman"/>
          <w:sz w:val="24"/>
          <w:szCs w:val="24"/>
          <w:vertAlign w:val="superscript"/>
        </w:rPr>
        <w:t>rd</w:t>
      </w:r>
      <w:r w:rsidRPr="161C9381">
        <w:rPr>
          <w:rFonts w:ascii="Times New Roman" w:eastAsia="Times New Roman" w:hAnsi="Times New Roman" w:cs="Times New Roman"/>
          <w:sz w:val="24"/>
          <w:szCs w:val="24"/>
        </w:rPr>
        <w:t xml:space="preserve"> grade students in the STEM OST group will be invited to the first session, parents of </w:t>
      </w:r>
      <w:r>
        <w:rPr>
          <w:rFonts w:ascii="Times New Roman" w:eastAsia="Times New Roman" w:hAnsi="Times New Roman" w:cs="Times New Roman"/>
          <w:sz w:val="24"/>
          <w:szCs w:val="24"/>
        </w:rPr>
        <w:t>1</w:t>
      </w:r>
      <w:r w:rsidRPr="00603605">
        <w:rPr>
          <w:rFonts w:ascii="Times New Roman" w:eastAsia="Times New Roman" w:hAnsi="Times New Roman" w:cs="Times New Roman"/>
          <w:sz w:val="24"/>
          <w:szCs w:val="24"/>
          <w:vertAlign w:val="superscript"/>
        </w:rPr>
        <w:t>st</w:t>
      </w:r>
      <w:r w:rsidRPr="161C938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through 3</w:t>
      </w:r>
      <w:r w:rsidRPr="008F1C5F">
        <w:rPr>
          <w:rFonts w:ascii="Times New Roman" w:eastAsia="Times New Roman" w:hAnsi="Times New Roman" w:cs="Times New Roman"/>
          <w:sz w:val="24"/>
          <w:szCs w:val="24"/>
          <w:vertAlign w:val="superscript"/>
        </w:rPr>
        <w:t>rd</w:t>
      </w:r>
      <w:r w:rsidRPr="161C9381">
        <w:rPr>
          <w:rFonts w:ascii="Times New Roman" w:eastAsia="Times New Roman" w:hAnsi="Times New Roman" w:cs="Times New Roman"/>
          <w:sz w:val="24"/>
          <w:szCs w:val="24"/>
        </w:rPr>
        <w:t xml:space="preserve"> grade students in the control OST group will be invited to the second session, parents of </w:t>
      </w:r>
      <w:r>
        <w:rPr>
          <w:rFonts w:ascii="Times New Roman" w:eastAsia="Times New Roman" w:hAnsi="Times New Roman" w:cs="Times New Roman"/>
          <w:sz w:val="24"/>
          <w:szCs w:val="24"/>
        </w:rPr>
        <w:t>4</w:t>
      </w:r>
      <w:r w:rsidRPr="00603605">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through</w:t>
      </w:r>
      <w:r w:rsidRPr="161C938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5</w:t>
      </w:r>
      <w:r w:rsidRPr="00603605">
        <w:rPr>
          <w:rFonts w:ascii="Times New Roman" w:eastAsia="Times New Roman" w:hAnsi="Times New Roman" w:cs="Times New Roman"/>
          <w:sz w:val="24"/>
          <w:szCs w:val="24"/>
          <w:vertAlign w:val="superscript"/>
        </w:rPr>
        <w:t>th</w:t>
      </w:r>
      <w:r w:rsidRPr="161C9381">
        <w:rPr>
          <w:rFonts w:ascii="Times New Roman" w:eastAsia="Times New Roman" w:hAnsi="Times New Roman" w:cs="Times New Roman"/>
          <w:sz w:val="24"/>
          <w:szCs w:val="24"/>
        </w:rPr>
        <w:t xml:space="preserve"> grade students in the STEM OST group will be invited to the third session, and parents of </w:t>
      </w:r>
      <w:r>
        <w:rPr>
          <w:rFonts w:ascii="Times New Roman" w:eastAsia="Times New Roman" w:hAnsi="Times New Roman" w:cs="Times New Roman"/>
          <w:sz w:val="24"/>
          <w:szCs w:val="24"/>
        </w:rPr>
        <w:t>4</w:t>
      </w:r>
      <w:r w:rsidRPr="00603605">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through </w:t>
      </w:r>
      <w:r w:rsidRPr="161C9381">
        <w:rPr>
          <w:rFonts w:ascii="Times New Roman" w:eastAsia="Times New Roman" w:hAnsi="Times New Roman" w:cs="Times New Roman"/>
          <w:sz w:val="24"/>
          <w:szCs w:val="24"/>
        </w:rPr>
        <w:t xml:space="preserve">5th grade students in the control OST group will be invited to the fourth session. </w:t>
      </w:r>
      <w:r>
        <w:rPr>
          <w:rFonts w:ascii="Times New Roman" w:eastAsia="Times New Roman" w:hAnsi="Times New Roman" w:cs="Times New Roman"/>
          <w:sz w:val="24"/>
          <w:szCs w:val="24"/>
        </w:rPr>
        <w:t xml:space="preserve">The purpose of hosting focus groups with parents of students in both control and treatment groups will be helpful in identifying different outcomes between the two groups. </w:t>
      </w:r>
      <w:r w:rsidRPr="161C9381">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1</w:t>
      </w:r>
      <w:r w:rsidRPr="00603605">
        <w:rPr>
          <w:rFonts w:ascii="Times New Roman" w:eastAsia="Times New Roman" w:hAnsi="Times New Roman" w:cs="Times New Roman"/>
          <w:sz w:val="24"/>
          <w:szCs w:val="24"/>
          <w:vertAlign w:val="superscript"/>
        </w:rPr>
        <w:t>st</w:t>
      </w:r>
      <w:r w:rsidRPr="161C938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through 3</w:t>
      </w:r>
      <w:r w:rsidRPr="008F1C5F">
        <w:rPr>
          <w:rFonts w:ascii="Times New Roman" w:eastAsia="Times New Roman" w:hAnsi="Times New Roman" w:cs="Times New Roman"/>
          <w:sz w:val="24"/>
          <w:szCs w:val="24"/>
          <w:vertAlign w:val="superscript"/>
        </w:rPr>
        <w:t>rd</w:t>
      </w:r>
      <w:r w:rsidRPr="161C9381">
        <w:rPr>
          <w:rFonts w:ascii="Times New Roman" w:eastAsia="Times New Roman" w:hAnsi="Times New Roman" w:cs="Times New Roman"/>
          <w:sz w:val="24"/>
          <w:szCs w:val="24"/>
        </w:rPr>
        <w:t xml:space="preserve"> grade parents’ group will take place on separate days during the eighth week of programming and the </w:t>
      </w:r>
      <w:r>
        <w:rPr>
          <w:rFonts w:ascii="Times New Roman" w:eastAsia="Times New Roman" w:hAnsi="Times New Roman" w:cs="Times New Roman"/>
          <w:sz w:val="24"/>
          <w:szCs w:val="24"/>
        </w:rPr>
        <w:t>4</w:t>
      </w:r>
      <w:r w:rsidRPr="00603605">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and 5</w:t>
      </w:r>
      <w:r w:rsidRPr="00603605">
        <w:rPr>
          <w:rFonts w:ascii="Times New Roman" w:eastAsia="Times New Roman" w:hAnsi="Times New Roman" w:cs="Times New Roman"/>
          <w:sz w:val="24"/>
          <w:szCs w:val="24"/>
          <w:vertAlign w:val="superscript"/>
        </w:rPr>
        <w:t>th</w:t>
      </w:r>
      <w:r w:rsidRPr="161C9381">
        <w:rPr>
          <w:rFonts w:ascii="Times New Roman" w:eastAsia="Times New Roman" w:hAnsi="Times New Roman" w:cs="Times New Roman"/>
          <w:sz w:val="24"/>
          <w:szCs w:val="24"/>
        </w:rPr>
        <w:t xml:space="preserve"> grade parents’ groups will take place on separate days during the ninth week of programming. </w:t>
      </w:r>
    </w:p>
    <w:p w14:paraId="5C9B81D1" w14:textId="77777777" w:rsidR="00F26A99" w:rsidRDefault="00F26A99" w:rsidP="00F26A99">
      <w:pPr>
        <w:pStyle w:val="NoSpacing"/>
        <w:spacing w:line="480" w:lineRule="auto"/>
        <w:ind w:firstLine="720"/>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lastRenderedPageBreak/>
        <w:t xml:space="preserve">The </w:t>
      </w:r>
      <w:r>
        <w:rPr>
          <w:rFonts w:ascii="Times New Roman" w:eastAsia="Times New Roman" w:hAnsi="Times New Roman" w:cs="Times New Roman"/>
          <w:sz w:val="24"/>
          <w:szCs w:val="24"/>
        </w:rPr>
        <w:t xml:space="preserve">focus groups will be semi-structured with a guide list of interview questions to help stimulate conversation in the focus group. A high level of moderator involvement will help to ensure that each of the groups are presented with and spend comparable amounts of time on the focus group questions (Morgan, 2013). </w:t>
      </w:r>
      <w:r w:rsidRPr="161C9381">
        <w:rPr>
          <w:rFonts w:ascii="Times New Roman" w:eastAsia="Times New Roman" w:hAnsi="Times New Roman" w:cs="Times New Roman"/>
          <w:sz w:val="24"/>
          <w:szCs w:val="24"/>
        </w:rPr>
        <w:t>A bilingual translator will be available to help translate</w:t>
      </w:r>
      <w:r>
        <w:rPr>
          <w:rFonts w:ascii="Times New Roman" w:eastAsia="Times New Roman" w:hAnsi="Times New Roman" w:cs="Times New Roman"/>
          <w:sz w:val="24"/>
          <w:szCs w:val="24"/>
        </w:rPr>
        <w:t xml:space="preserve"> the researcher’s</w:t>
      </w:r>
      <w:r w:rsidRPr="161C9381">
        <w:rPr>
          <w:rFonts w:ascii="Times New Roman" w:eastAsia="Times New Roman" w:hAnsi="Times New Roman" w:cs="Times New Roman"/>
          <w:sz w:val="24"/>
          <w:szCs w:val="24"/>
        </w:rPr>
        <w:t xml:space="preserve"> questions into Spanish, as many parents in the school are monolingual Spanish speakers. Focus group sessions will run for about an hour directly after OST programs in the school media center. Six to ten participants in a focus group is an ideal number for these focus groups (Merriam &amp; Tisdell, 2016). </w:t>
      </w:r>
    </w:p>
    <w:p w14:paraId="54D01700" w14:textId="2EF4909E" w:rsidR="00F26A99" w:rsidRPr="002F440E" w:rsidRDefault="00F26A99" w:rsidP="00F26A99">
      <w:pPr>
        <w:pStyle w:val="NoSpacing"/>
        <w:spacing w:line="480" w:lineRule="auto"/>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 xml:space="preserve"> </w:t>
      </w:r>
      <w:r>
        <w:rPr>
          <w:rFonts w:ascii="Times New Roman" w:hAnsi="Times New Roman" w:cs="Times New Roman"/>
          <w:sz w:val="24"/>
          <w:szCs w:val="24"/>
        </w:rPr>
        <w:tab/>
      </w:r>
      <w:r w:rsidRPr="161C9381">
        <w:rPr>
          <w:rFonts w:ascii="Times New Roman" w:eastAsia="Times New Roman" w:hAnsi="Times New Roman" w:cs="Times New Roman"/>
          <w:sz w:val="24"/>
          <w:szCs w:val="24"/>
        </w:rPr>
        <w:t>Data collected from the focus groups will be derived from an interactive process of social construction (Merriam &amp; Tisdell, 2015). The purpose of the focus group</w:t>
      </w:r>
      <w:r>
        <w:rPr>
          <w:rFonts w:ascii="Times New Roman" w:eastAsia="Times New Roman" w:hAnsi="Times New Roman" w:cs="Times New Roman"/>
          <w:sz w:val="24"/>
          <w:szCs w:val="24"/>
        </w:rPr>
        <w:t>s</w:t>
      </w:r>
      <w:r w:rsidRPr="161C9381">
        <w:rPr>
          <w:rFonts w:ascii="Times New Roman" w:eastAsia="Times New Roman" w:hAnsi="Times New Roman" w:cs="Times New Roman"/>
          <w:sz w:val="24"/>
          <w:szCs w:val="24"/>
        </w:rPr>
        <w:t xml:space="preserve"> will be to gain understanding about why parents enroll their </w:t>
      </w:r>
      <w:r>
        <w:rPr>
          <w:rFonts w:ascii="Times New Roman" w:eastAsia="Times New Roman" w:hAnsi="Times New Roman" w:cs="Times New Roman"/>
          <w:sz w:val="24"/>
          <w:szCs w:val="24"/>
        </w:rPr>
        <w:t>students</w:t>
      </w:r>
      <w:r w:rsidRPr="161C9381">
        <w:rPr>
          <w:rFonts w:ascii="Times New Roman" w:eastAsia="Times New Roman" w:hAnsi="Times New Roman" w:cs="Times New Roman"/>
          <w:sz w:val="24"/>
          <w:szCs w:val="24"/>
        </w:rPr>
        <w:t xml:space="preserve"> in </w:t>
      </w:r>
      <w:r>
        <w:rPr>
          <w:rFonts w:ascii="Times New Roman" w:eastAsia="Times New Roman" w:hAnsi="Times New Roman" w:cs="Times New Roman"/>
          <w:sz w:val="24"/>
          <w:szCs w:val="24"/>
        </w:rPr>
        <w:t>OST</w:t>
      </w:r>
      <w:r w:rsidRPr="161C9381">
        <w:rPr>
          <w:rFonts w:ascii="Times New Roman" w:eastAsia="Times New Roman" w:hAnsi="Times New Roman" w:cs="Times New Roman"/>
          <w:sz w:val="24"/>
          <w:szCs w:val="24"/>
        </w:rPr>
        <w:t xml:space="preserve"> programming, what academic or cognitive gains they perceive from their child during the program, and what changes are recommended to improve the programming</w:t>
      </w:r>
      <w:r>
        <w:rPr>
          <w:rFonts w:ascii="Times New Roman" w:eastAsia="Times New Roman" w:hAnsi="Times New Roman" w:cs="Times New Roman"/>
          <w:sz w:val="24"/>
          <w:szCs w:val="24"/>
        </w:rPr>
        <w:t xml:space="preserve"> (Appendix </w:t>
      </w:r>
      <w:r w:rsidR="00D62D08">
        <w:rPr>
          <w:rFonts w:ascii="Times New Roman" w:eastAsia="Times New Roman" w:hAnsi="Times New Roman" w:cs="Times New Roman"/>
          <w:sz w:val="24"/>
          <w:szCs w:val="24"/>
        </w:rPr>
        <w:t>D</w:t>
      </w:r>
      <w:r w:rsidRPr="161C9381">
        <w:rPr>
          <w:rFonts w:ascii="Times New Roman" w:eastAsia="Times New Roman" w:hAnsi="Times New Roman" w:cs="Times New Roman"/>
          <w:sz w:val="24"/>
          <w:szCs w:val="24"/>
        </w:rPr>
        <w:t xml:space="preserve">). The focus groups will be recorded on a portable device, transcribed, and analyzed. Immediately following the focus group sessions, the files will be uploaded onto a computer and housed as a digital file, ready for transcriptions and subsequent coding. Transcriptions from the focus groups will be created using </w:t>
      </w:r>
      <w:r w:rsidRPr="161C9381">
        <w:rPr>
          <w:rFonts w:ascii="Times New Roman" w:eastAsia="Times New Roman" w:hAnsi="Times New Roman" w:cs="Times New Roman"/>
          <w:i/>
          <w:iCs/>
          <w:sz w:val="24"/>
          <w:szCs w:val="24"/>
        </w:rPr>
        <w:t>Microsoft Word</w:t>
      </w:r>
      <w:r w:rsidRPr="161C9381">
        <w:rPr>
          <w:rFonts w:ascii="Times New Roman" w:eastAsia="Times New Roman" w:hAnsi="Times New Roman" w:cs="Times New Roman"/>
          <w:sz w:val="24"/>
          <w:szCs w:val="24"/>
        </w:rPr>
        <w:t xml:space="preserve"> software. Parent focus group data will be used to answer research question three. The parent focus group pr</w:t>
      </w:r>
      <w:r>
        <w:rPr>
          <w:rFonts w:ascii="Times New Roman" w:eastAsia="Times New Roman" w:hAnsi="Times New Roman" w:cs="Times New Roman"/>
          <w:sz w:val="24"/>
          <w:szCs w:val="24"/>
        </w:rPr>
        <w:t xml:space="preserve">otocol is included in Appendix </w:t>
      </w:r>
      <w:r w:rsidR="00D62D08">
        <w:rPr>
          <w:rFonts w:ascii="Times New Roman" w:eastAsia="Times New Roman" w:hAnsi="Times New Roman" w:cs="Times New Roman"/>
          <w:sz w:val="24"/>
          <w:szCs w:val="24"/>
        </w:rPr>
        <w:t>D</w:t>
      </w:r>
      <w:r w:rsidRPr="161C9381">
        <w:rPr>
          <w:rFonts w:ascii="Times New Roman" w:eastAsia="Times New Roman" w:hAnsi="Times New Roman" w:cs="Times New Roman"/>
          <w:sz w:val="24"/>
          <w:szCs w:val="24"/>
        </w:rPr>
        <w:t>.</w:t>
      </w:r>
    </w:p>
    <w:p w14:paraId="4E0F404D" w14:textId="62F2FA7A" w:rsidR="00F26A99" w:rsidRDefault="00F26A99" w:rsidP="00F26A99">
      <w:pPr>
        <w:pStyle w:val="NoSpacing"/>
        <w:spacing w:line="480" w:lineRule="auto"/>
        <w:ind w:firstLine="720"/>
        <w:rPr>
          <w:rFonts w:ascii="Times New Roman" w:eastAsia="Times New Roman" w:hAnsi="Times New Roman" w:cs="Times New Roman"/>
          <w:sz w:val="24"/>
          <w:szCs w:val="24"/>
        </w:rPr>
      </w:pPr>
      <w:r w:rsidRPr="00042AF3">
        <w:rPr>
          <w:rFonts w:ascii="Times New Roman" w:hAnsi="Times New Roman" w:cs="Times New Roman"/>
          <w:b/>
          <w:bCs/>
          <w:sz w:val="24"/>
          <w:szCs w:val="24"/>
        </w:rPr>
        <w:t>Student focus groups.</w:t>
      </w:r>
      <w:r w:rsidRPr="00042AF3">
        <w:rPr>
          <w:rFonts w:ascii="Times New Roman" w:eastAsia="Times New Roman" w:hAnsi="Times New Roman" w:cs="Times New Roman"/>
          <w:sz w:val="32"/>
          <w:szCs w:val="32"/>
        </w:rPr>
        <w:t xml:space="preserve"> </w:t>
      </w:r>
      <w:r w:rsidR="00C7018C" w:rsidRPr="161C9381">
        <w:rPr>
          <w:rFonts w:ascii="Times New Roman" w:eastAsia="Times New Roman" w:hAnsi="Times New Roman" w:cs="Times New Roman"/>
          <w:sz w:val="24"/>
          <w:szCs w:val="24"/>
        </w:rPr>
        <w:t>Like</w:t>
      </w:r>
      <w:r w:rsidRPr="161C9381">
        <w:rPr>
          <w:rFonts w:ascii="Times New Roman" w:eastAsia="Times New Roman" w:hAnsi="Times New Roman" w:cs="Times New Roman"/>
          <w:sz w:val="24"/>
          <w:szCs w:val="24"/>
        </w:rPr>
        <w:t xml:space="preserve"> the parent focus groups, </w:t>
      </w:r>
      <w:r>
        <w:rPr>
          <w:rFonts w:ascii="Times New Roman" w:eastAsia="Times New Roman" w:hAnsi="Times New Roman" w:cs="Times New Roman"/>
          <w:sz w:val="24"/>
          <w:szCs w:val="24"/>
        </w:rPr>
        <w:t>four</w:t>
      </w:r>
      <w:r w:rsidRPr="161C9381">
        <w:rPr>
          <w:rFonts w:ascii="Times New Roman" w:eastAsia="Times New Roman" w:hAnsi="Times New Roman" w:cs="Times New Roman"/>
          <w:sz w:val="24"/>
          <w:szCs w:val="24"/>
        </w:rPr>
        <w:t xml:space="preserve"> student focus groups will be facilitated to address the third research question in the study. </w:t>
      </w:r>
      <w:r>
        <w:rPr>
          <w:rFonts w:ascii="Times New Roman" w:eastAsia="Times New Roman" w:hAnsi="Times New Roman" w:cs="Times New Roman"/>
          <w:sz w:val="24"/>
          <w:szCs w:val="24"/>
        </w:rPr>
        <w:t>Four small groups of students (7-8 per group) in the study will participate in semi-structured focus groups for approximately 20 minutes during snack time at the beginning of programming</w:t>
      </w:r>
      <w:r w:rsidRPr="161C9381">
        <w:rPr>
          <w:rFonts w:ascii="Times New Roman" w:eastAsia="Times New Roman" w:hAnsi="Times New Roman" w:cs="Times New Roman"/>
          <w:sz w:val="24"/>
          <w:szCs w:val="24"/>
        </w:rPr>
        <w:t xml:space="preserve"> during the </w:t>
      </w:r>
      <w:r w:rsidRPr="161C9381">
        <w:rPr>
          <w:rFonts w:ascii="Times New Roman" w:eastAsia="Times New Roman" w:hAnsi="Times New Roman" w:cs="Times New Roman"/>
          <w:sz w:val="24"/>
          <w:szCs w:val="24"/>
        </w:rPr>
        <w:lastRenderedPageBreak/>
        <w:t xml:space="preserve">eighth </w:t>
      </w:r>
      <w:r>
        <w:rPr>
          <w:rFonts w:ascii="Times New Roman" w:eastAsia="Times New Roman" w:hAnsi="Times New Roman" w:cs="Times New Roman"/>
          <w:sz w:val="24"/>
          <w:szCs w:val="24"/>
        </w:rPr>
        <w:t>and ninth weeks of programming. The researcher will adopt the role of participant observer (Fine &amp; Sandstrom, 1988). Since the researcher is already part of the school community and has established familiarity with students in after school programs, this role will allow the researcher to gain a glimpse of students’ genuine thoughts without feeling that they are being watched over or evaluated by a stranger. The groups will include randomly selected students from the following groups: (1</w:t>
      </w:r>
      <w:r w:rsidRPr="00372A2B">
        <w:rPr>
          <w:rFonts w:ascii="Times New Roman" w:eastAsia="Times New Roman" w:hAnsi="Times New Roman" w:cs="Times New Roman"/>
          <w:sz w:val="24"/>
          <w:szCs w:val="24"/>
          <w:vertAlign w:val="superscript"/>
        </w:rPr>
        <w:t>st</w:t>
      </w:r>
      <w:r>
        <w:rPr>
          <w:rFonts w:ascii="Times New Roman" w:eastAsia="Times New Roman" w:hAnsi="Times New Roman" w:cs="Times New Roman"/>
          <w:sz w:val="24"/>
          <w:szCs w:val="24"/>
        </w:rPr>
        <w:t xml:space="preserve"> – 3</w:t>
      </w:r>
      <w:r w:rsidRPr="008F1C5F">
        <w:rPr>
          <w:rFonts w:ascii="Times New Roman" w:eastAsia="Times New Roman" w:hAnsi="Times New Roman" w:cs="Times New Roman"/>
          <w:sz w:val="24"/>
          <w:szCs w:val="24"/>
          <w:vertAlign w:val="superscript"/>
        </w:rPr>
        <w:t>rd</w:t>
      </w:r>
      <w:r>
        <w:rPr>
          <w:rFonts w:ascii="Times New Roman" w:eastAsia="Times New Roman" w:hAnsi="Times New Roman" w:cs="Times New Roman"/>
          <w:sz w:val="24"/>
          <w:szCs w:val="24"/>
        </w:rPr>
        <w:t xml:space="preserve"> control, 1</w:t>
      </w:r>
      <w:r w:rsidRPr="00372A2B">
        <w:rPr>
          <w:rFonts w:ascii="Times New Roman" w:eastAsia="Times New Roman" w:hAnsi="Times New Roman" w:cs="Times New Roman"/>
          <w:sz w:val="24"/>
          <w:szCs w:val="24"/>
          <w:vertAlign w:val="superscript"/>
        </w:rPr>
        <w:t>st</w:t>
      </w:r>
      <w:r>
        <w:rPr>
          <w:rFonts w:ascii="Times New Roman" w:eastAsia="Times New Roman" w:hAnsi="Times New Roman" w:cs="Times New Roman"/>
          <w:sz w:val="24"/>
          <w:szCs w:val="24"/>
        </w:rPr>
        <w:t xml:space="preserve"> – 3</w:t>
      </w:r>
      <w:r w:rsidRPr="008F1C5F">
        <w:rPr>
          <w:rFonts w:ascii="Times New Roman" w:eastAsia="Times New Roman" w:hAnsi="Times New Roman" w:cs="Times New Roman"/>
          <w:sz w:val="24"/>
          <w:szCs w:val="24"/>
          <w:vertAlign w:val="superscript"/>
        </w:rPr>
        <w:t>rd</w:t>
      </w:r>
      <w:r>
        <w:rPr>
          <w:rFonts w:ascii="Times New Roman" w:eastAsia="Times New Roman" w:hAnsi="Times New Roman" w:cs="Times New Roman"/>
          <w:sz w:val="24"/>
          <w:szCs w:val="24"/>
        </w:rPr>
        <w:t xml:space="preserve"> treatment, 4</w:t>
      </w:r>
      <w:r w:rsidRPr="008F1C5F">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-5</w:t>
      </w:r>
      <w:r w:rsidRPr="00372A2B">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control, and 4</w:t>
      </w:r>
      <w:r w:rsidRPr="008F1C5F">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-5</w:t>
      </w:r>
      <w:r w:rsidRPr="00372A2B">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treatment). For random selection, student names will be input into an Excel spreadsheet divided by age and </w:t>
      </w:r>
      <w:r w:rsidR="00C7018C">
        <w:rPr>
          <w:rFonts w:ascii="Times New Roman" w:eastAsia="Times New Roman" w:hAnsi="Times New Roman" w:cs="Times New Roman"/>
          <w:sz w:val="24"/>
          <w:szCs w:val="24"/>
        </w:rPr>
        <w:t>group and</w:t>
      </w:r>
      <w:r>
        <w:rPr>
          <w:rFonts w:ascii="Times New Roman" w:eastAsia="Times New Roman" w:hAnsi="Times New Roman" w:cs="Times New Roman"/>
          <w:sz w:val="24"/>
          <w:szCs w:val="24"/>
        </w:rPr>
        <w:t xml:space="preserve"> will randomly be assigned numbers with the Excel random number generator function. The first eight student names in each group will be selected for focus groups. After the groups have been selected,</w:t>
      </w:r>
      <w:r w:rsidRPr="161C938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w:t>
      </w:r>
      <w:r w:rsidRPr="008F1C5F">
        <w:rPr>
          <w:rFonts w:ascii="Times New Roman" w:eastAsia="Times New Roman" w:hAnsi="Times New Roman" w:cs="Times New Roman"/>
          <w:sz w:val="24"/>
          <w:szCs w:val="24"/>
          <w:vertAlign w:val="superscript"/>
        </w:rPr>
        <w:t>st</w:t>
      </w:r>
      <w:r>
        <w:rPr>
          <w:rFonts w:ascii="Times New Roman" w:eastAsia="Times New Roman" w:hAnsi="Times New Roman" w:cs="Times New Roman"/>
          <w:sz w:val="24"/>
          <w:szCs w:val="24"/>
        </w:rPr>
        <w:t xml:space="preserve"> through 3</w:t>
      </w:r>
      <w:r w:rsidRPr="008F1C5F">
        <w:rPr>
          <w:rFonts w:ascii="Times New Roman" w:eastAsia="Times New Roman" w:hAnsi="Times New Roman" w:cs="Times New Roman"/>
          <w:sz w:val="24"/>
          <w:szCs w:val="24"/>
          <w:vertAlign w:val="superscript"/>
        </w:rPr>
        <w:t>rd</w:t>
      </w:r>
      <w:r>
        <w:rPr>
          <w:rFonts w:ascii="Times New Roman" w:eastAsia="Times New Roman" w:hAnsi="Times New Roman" w:cs="Times New Roman"/>
          <w:sz w:val="24"/>
          <w:szCs w:val="24"/>
        </w:rPr>
        <w:t xml:space="preserve"> grade</w:t>
      </w:r>
      <w:r w:rsidRPr="161C9381">
        <w:rPr>
          <w:rFonts w:ascii="Times New Roman" w:eastAsia="Times New Roman" w:hAnsi="Times New Roman" w:cs="Times New Roman"/>
          <w:sz w:val="24"/>
          <w:szCs w:val="24"/>
        </w:rPr>
        <w:t xml:space="preserve"> students in the STEM OST group will </w:t>
      </w:r>
      <w:r>
        <w:rPr>
          <w:rFonts w:ascii="Times New Roman" w:eastAsia="Times New Roman" w:hAnsi="Times New Roman" w:cs="Times New Roman"/>
          <w:sz w:val="24"/>
          <w:szCs w:val="24"/>
        </w:rPr>
        <w:t>participate in</w:t>
      </w:r>
      <w:r w:rsidRPr="161C9381">
        <w:rPr>
          <w:rFonts w:ascii="Times New Roman" w:eastAsia="Times New Roman" w:hAnsi="Times New Roman" w:cs="Times New Roman"/>
          <w:sz w:val="24"/>
          <w:szCs w:val="24"/>
        </w:rPr>
        <w:t xml:space="preserve"> the first focus group session</w:t>
      </w:r>
      <w:r>
        <w:rPr>
          <w:rFonts w:ascii="Times New Roman" w:eastAsia="Times New Roman" w:hAnsi="Times New Roman" w:cs="Times New Roman"/>
          <w:sz w:val="24"/>
          <w:szCs w:val="24"/>
        </w:rPr>
        <w:t xml:space="preserve"> (week 8)</w:t>
      </w:r>
      <w:r w:rsidRPr="161C938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w:t>
      </w:r>
      <w:r w:rsidRPr="008F1C5F">
        <w:rPr>
          <w:rFonts w:ascii="Times New Roman" w:eastAsia="Times New Roman" w:hAnsi="Times New Roman" w:cs="Times New Roman"/>
          <w:sz w:val="24"/>
          <w:szCs w:val="24"/>
          <w:vertAlign w:val="superscript"/>
        </w:rPr>
        <w:t>st</w:t>
      </w:r>
      <w:r>
        <w:rPr>
          <w:rFonts w:ascii="Times New Roman" w:eastAsia="Times New Roman" w:hAnsi="Times New Roman" w:cs="Times New Roman"/>
          <w:sz w:val="24"/>
          <w:szCs w:val="24"/>
        </w:rPr>
        <w:t xml:space="preserve"> through 3</w:t>
      </w:r>
      <w:r w:rsidRPr="00790EC7">
        <w:rPr>
          <w:rFonts w:ascii="Times New Roman" w:eastAsia="Times New Roman" w:hAnsi="Times New Roman" w:cs="Times New Roman"/>
          <w:sz w:val="24"/>
          <w:szCs w:val="24"/>
          <w:vertAlign w:val="superscript"/>
        </w:rPr>
        <w:t>rd</w:t>
      </w:r>
      <w:r>
        <w:rPr>
          <w:rFonts w:ascii="Times New Roman" w:eastAsia="Times New Roman" w:hAnsi="Times New Roman" w:cs="Times New Roman"/>
          <w:sz w:val="24"/>
          <w:szCs w:val="24"/>
        </w:rPr>
        <w:t xml:space="preserve"> grade</w:t>
      </w:r>
      <w:r w:rsidRPr="161C9381">
        <w:rPr>
          <w:rFonts w:ascii="Times New Roman" w:eastAsia="Times New Roman" w:hAnsi="Times New Roman" w:cs="Times New Roman"/>
          <w:sz w:val="24"/>
          <w:szCs w:val="24"/>
        </w:rPr>
        <w:t xml:space="preserve"> students in the control OST group will </w:t>
      </w:r>
      <w:r>
        <w:rPr>
          <w:rFonts w:ascii="Times New Roman" w:eastAsia="Times New Roman" w:hAnsi="Times New Roman" w:cs="Times New Roman"/>
          <w:sz w:val="24"/>
          <w:szCs w:val="24"/>
        </w:rPr>
        <w:t xml:space="preserve">participate in </w:t>
      </w:r>
      <w:r w:rsidRPr="161C9381">
        <w:rPr>
          <w:rFonts w:ascii="Times New Roman" w:eastAsia="Times New Roman" w:hAnsi="Times New Roman" w:cs="Times New Roman"/>
          <w:sz w:val="24"/>
          <w:szCs w:val="24"/>
        </w:rPr>
        <w:t>the second session</w:t>
      </w:r>
      <w:r>
        <w:rPr>
          <w:rFonts w:ascii="Times New Roman" w:eastAsia="Times New Roman" w:hAnsi="Times New Roman" w:cs="Times New Roman"/>
          <w:sz w:val="24"/>
          <w:szCs w:val="24"/>
        </w:rPr>
        <w:t xml:space="preserve"> (week 8)</w:t>
      </w:r>
      <w:r w:rsidRPr="161C9381">
        <w:rPr>
          <w:rFonts w:ascii="Times New Roman" w:eastAsia="Times New Roman" w:hAnsi="Times New Roman" w:cs="Times New Roman"/>
          <w:sz w:val="24"/>
          <w:szCs w:val="24"/>
        </w:rPr>
        <w:t xml:space="preserve">, 4th and 5th grade students in the STEM OST group will </w:t>
      </w:r>
      <w:r>
        <w:rPr>
          <w:rFonts w:ascii="Times New Roman" w:eastAsia="Times New Roman" w:hAnsi="Times New Roman" w:cs="Times New Roman"/>
          <w:sz w:val="24"/>
          <w:szCs w:val="24"/>
        </w:rPr>
        <w:t>participate in</w:t>
      </w:r>
      <w:r w:rsidRPr="161C9381">
        <w:rPr>
          <w:rFonts w:ascii="Times New Roman" w:eastAsia="Times New Roman" w:hAnsi="Times New Roman" w:cs="Times New Roman"/>
          <w:sz w:val="24"/>
          <w:szCs w:val="24"/>
        </w:rPr>
        <w:t xml:space="preserve"> the third session</w:t>
      </w:r>
      <w:r>
        <w:rPr>
          <w:rFonts w:ascii="Times New Roman" w:eastAsia="Times New Roman" w:hAnsi="Times New Roman" w:cs="Times New Roman"/>
          <w:sz w:val="24"/>
          <w:szCs w:val="24"/>
        </w:rPr>
        <w:t xml:space="preserve"> (week 9)</w:t>
      </w:r>
      <w:r w:rsidRPr="161C9381">
        <w:rPr>
          <w:rFonts w:ascii="Times New Roman" w:eastAsia="Times New Roman" w:hAnsi="Times New Roman" w:cs="Times New Roman"/>
          <w:sz w:val="24"/>
          <w:szCs w:val="24"/>
        </w:rPr>
        <w:t xml:space="preserve">, 4th and 5th grade students in the control OST group will </w:t>
      </w:r>
      <w:r>
        <w:rPr>
          <w:rFonts w:ascii="Times New Roman" w:eastAsia="Times New Roman" w:hAnsi="Times New Roman" w:cs="Times New Roman"/>
          <w:sz w:val="24"/>
          <w:szCs w:val="24"/>
        </w:rPr>
        <w:t>participate in</w:t>
      </w:r>
      <w:r w:rsidRPr="161C9381">
        <w:rPr>
          <w:rFonts w:ascii="Times New Roman" w:eastAsia="Times New Roman" w:hAnsi="Times New Roman" w:cs="Times New Roman"/>
          <w:sz w:val="24"/>
          <w:szCs w:val="24"/>
        </w:rPr>
        <w:t xml:space="preserve"> the fourth session</w:t>
      </w:r>
      <w:r>
        <w:rPr>
          <w:rFonts w:ascii="Times New Roman" w:eastAsia="Times New Roman" w:hAnsi="Times New Roman" w:cs="Times New Roman"/>
          <w:sz w:val="24"/>
          <w:szCs w:val="24"/>
        </w:rPr>
        <w:t xml:space="preserve"> (week 9). </w:t>
      </w:r>
    </w:p>
    <w:p w14:paraId="3A22B9FE" w14:textId="3CFCB063" w:rsidR="00F26A99" w:rsidRPr="00C766AD" w:rsidRDefault="00F26A99" w:rsidP="00F26A99">
      <w:pPr>
        <w:pStyle w:val="NoSpacing"/>
        <w:spacing w:line="480" w:lineRule="auto"/>
        <w:ind w:firstLine="720"/>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 xml:space="preserve">During the focus group, which will be recorded for later transcription, </w:t>
      </w:r>
      <w:r>
        <w:rPr>
          <w:rFonts w:ascii="Times New Roman" w:eastAsia="Times New Roman" w:hAnsi="Times New Roman" w:cs="Times New Roman"/>
          <w:sz w:val="24"/>
          <w:szCs w:val="24"/>
        </w:rPr>
        <w:t>the researcher will ask to use a list of interview</w:t>
      </w:r>
      <w:r w:rsidRPr="161C9381">
        <w:rPr>
          <w:rFonts w:ascii="Times New Roman" w:eastAsia="Times New Roman" w:hAnsi="Times New Roman" w:cs="Times New Roman"/>
          <w:sz w:val="24"/>
          <w:szCs w:val="24"/>
        </w:rPr>
        <w:t xml:space="preserve"> questions </w:t>
      </w:r>
      <w:r>
        <w:rPr>
          <w:rFonts w:ascii="Times New Roman" w:eastAsia="Times New Roman" w:hAnsi="Times New Roman" w:cs="Times New Roman"/>
          <w:sz w:val="24"/>
          <w:szCs w:val="24"/>
        </w:rPr>
        <w:t xml:space="preserve">to guide discussion </w:t>
      </w:r>
      <w:r w:rsidRPr="161C9381">
        <w:rPr>
          <w:rFonts w:ascii="Times New Roman" w:eastAsia="Times New Roman" w:hAnsi="Times New Roman" w:cs="Times New Roman"/>
          <w:sz w:val="24"/>
          <w:szCs w:val="24"/>
        </w:rPr>
        <w:t>about why the students chose to participate in the program, what programs they have participated in the past, what they have learned from the program, and recommendations for improvement (Emerson, Fretz, &amp; Shaw, 2011). The student focus group pr</w:t>
      </w:r>
      <w:r>
        <w:rPr>
          <w:rFonts w:ascii="Times New Roman" w:eastAsia="Times New Roman" w:hAnsi="Times New Roman" w:cs="Times New Roman"/>
          <w:sz w:val="24"/>
          <w:szCs w:val="24"/>
        </w:rPr>
        <w:t xml:space="preserve">otocol is included in Appendix </w:t>
      </w:r>
      <w:r w:rsidR="00D62D08">
        <w:rPr>
          <w:rFonts w:ascii="Times New Roman" w:eastAsia="Times New Roman" w:hAnsi="Times New Roman" w:cs="Times New Roman"/>
          <w:sz w:val="24"/>
          <w:szCs w:val="24"/>
        </w:rPr>
        <w:t>E</w:t>
      </w:r>
      <w:r w:rsidRPr="161C938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161C9381">
        <w:rPr>
          <w:rFonts w:ascii="Times New Roman" w:eastAsia="Times New Roman" w:hAnsi="Times New Roman" w:cs="Times New Roman"/>
          <w:sz w:val="24"/>
          <w:szCs w:val="24"/>
        </w:rPr>
        <w:t xml:space="preserve">Technology will be an invaluable tool in collecting and organizing focus group data and aiding with analysis. Portable recording technology will be used to record the student focus group sessions. Immediately following the sessions, the files will be </w:t>
      </w:r>
      <w:r w:rsidRPr="161C9381">
        <w:rPr>
          <w:rFonts w:ascii="Times New Roman" w:eastAsia="Times New Roman" w:hAnsi="Times New Roman" w:cs="Times New Roman"/>
          <w:sz w:val="24"/>
          <w:szCs w:val="24"/>
        </w:rPr>
        <w:lastRenderedPageBreak/>
        <w:t xml:space="preserve">uploaded onto a computer and housed as a digital file, ready for transcriptions. Transcriptions from the focus groups will be created using </w:t>
      </w:r>
      <w:r w:rsidRPr="161C9381">
        <w:rPr>
          <w:rFonts w:ascii="Times New Roman" w:eastAsia="Times New Roman" w:hAnsi="Times New Roman" w:cs="Times New Roman"/>
          <w:i/>
          <w:iCs/>
          <w:sz w:val="24"/>
          <w:szCs w:val="24"/>
        </w:rPr>
        <w:t>Microsoft Word</w:t>
      </w:r>
      <w:r w:rsidRPr="161C9381">
        <w:rPr>
          <w:rFonts w:ascii="Times New Roman" w:eastAsia="Times New Roman" w:hAnsi="Times New Roman" w:cs="Times New Roman"/>
          <w:sz w:val="24"/>
          <w:szCs w:val="24"/>
        </w:rPr>
        <w:t xml:space="preserve"> software. </w:t>
      </w:r>
    </w:p>
    <w:p w14:paraId="61460DF4" w14:textId="51B5660F" w:rsidR="00F26A99" w:rsidRDefault="00F26A99" w:rsidP="00F26A99">
      <w:pPr>
        <w:pStyle w:val="NoSpacing"/>
        <w:spacing w:line="480" w:lineRule="auto"/>
        <w:ind w:firstLine="720"/>
        <w:rPr>
          <w:rFonts w:ascii="Times New Roman" w:eastAsia="Times New Roman" w:hAnsi="Times New Roman" w:cs="Times New Roman"/>
          <w:sz w:val="24"/>
          <w:szCs w:val="24"/>
        </w:rPr>
      </w:pPr>
      <w:r w:rsidRPr="00042AF3">
        <w:rPr>
          <w:rFonts w:ascii="Times New Roman" w:hAnsi="Times New Roman" w:cs="Times New Roman"/>
          <w:b/>
          <w:bCs/>
          <w:sz w:val="24"/>
          <w:szCs w:val="24"/>
        </w:rPr>
        <w:t>Program observations.</w:t>
      </w:r>
      <w:r w:rsidRPr="00042AF3">
        <w:rPr>
          <w:rFonts w:ascii="Times New Roman" w:eastAsia="Times New Roman" w:hAnsi="Times New Roman" w:cs="Times New Roman"/>
          <w:b/>
          <w:bCs/>
          <w:sz w:val="32"/>
          <w:szCs w:val="32"/>
        </w:rPr>
        <w:t xml:space="preserve"> </w:t>
      </w:r>
      <w:r w:rsidRPr="161C9381">
        <w:rPr>
          <w:rFonts w:ascii="Times New Roman" w:eastAsia="Times New Roman" w:hAnsi="Times New Roman" w:cs="Times New Roman"/>
          <w:sz w:val="24"/>
          <w:szCs w:val="24"/>
        </w:rPr>
        <w:t xml:space="preserve">Observation data will be helpful in revealing what types of activities </w:t>
      </w:r>
      <w:r>
        <w:rPr>
          <w:rFonts w:ascii="Times New Roman" w:eastAsia="Times New Roman" w:hAnsi="Times New Roman" w:cs="Times New Roman"/>
          <w:sz w:val="24"/>
          <w:szCs w:val="24"/>
        </w:rPr>
        <w:t>the</w:t>
      </w:r>
      <w:r w:rsidRPr="161C9381">
        <w:rPr>
          <w:rFonts w:ascii="Times New Roman" w:eastAsia="Times New Roman" w:hAnsi="Times New Roman" w:cs="Times New Roman"/>
          <w:sz w:val="24"/>
          <w:szCs w:val="24"/>
        </w:rPr>
        <w:t xml:space="preserve"> students are participating in during OST programs, the level of fidelity of the lessons and activities to the program objectives and goals, and the level of student participation in each STEM OST program. Each of the four STEM programs will be observed for the aforementioned elements. Observation protocol</w:t>
      </w:r>
      <w:r>
        <w:rPr>
          <w:rFonts w:ascii="Times New Roman" w:eastAsia="Times New Roman" w:hAnsi="Times New Roman" w:cs="Times New Roman"/>
          <w:sz w:val="24"/>
          <w:szCs w:val="24"/>
        </w:rPr>
        <w:t>,</w:t>
      </w:r>
      <w:r w:rsidRPr="161C9381">
        <w:rPr>
          <w:rFonts w:ascii="Times New Roman" w:eastAsia="Times New Roman" w:hAnsi="Times New Roman" w:cs="Times New Roman"/>
          <w:sz w:val="24"/>
          <w:szCs w:val="24"/>
        </w:rPr>
        <w:t xml:space="preserve"> including an observation guide and note template</w:t>
      </w:r>
      <w:r>
        <w:rPr>
          <w:rFonts w:ascii="Times New Roman" w:eastAsia="Times New Roman" w:hAnsi="Times New Roman" w:cs="Times New Roman"/>
          <w:sz w:val="24"/>
          <w:szCs w:val="24"/>
        </w:rPr>
        <w:t>,</w:t>
      </w:r>
      <w:r w:rsidRPr="161C9381">
        <w:rPr>
          <w:rFonts w:ascii="Times New Roman" w:eastAsia="Times New Roman" w:hAnsi="Times New Roman" w:cs="Times New Roman"/>
          <w:sz w:val="24"/>
          <w:szCs w:val="24"/>
        </w:rPr>
        <w:t xml:space="preserve"> is included</w:t>
      </w:r>
      <w:r>
        <w:rPr>
          <w:rFonts w:ascii="Times New Roman" w:eastAsia="Times New Roman" w:hAnsi="Times New Roman" w:cs="Times New Roman"/>
          <w:sz w:val="24"/>
          <w:szCs w:val="24"/>
        </w:rPr>
        <w:t xml:space="preserve"> in Appendix </w:t>
      </w:r>
      <w:r w:rsidR="00D62D08">
        <w:rPr>
          <w:rFonts w:ascii="Times New Roman" w:eastAsia="Times New Roman" w:hAnsi="Times New Roman" w:cs="Times New Roman"/>
          <w:sz w:val="24"/>
          <w:szCs w:val="24"/>
        </w:rPr>
        <w:t>F</w:t>
      </w:r>
      <w:r w:rsidRPr="161C9381">
        <w:rPr>
          <w:rFonts w:ascii="Times New Roman" w:eastAsia="Times New Roman" w:hAnsi="Times New Roman" w:cs="Times New Roman"/>
          <w:sz w:val="24"/>
          <w:szCs w:val="24"/>
        </w:rPr>
        <w:t>.</w:t>
      </w:r>
    </w:p>
    <w:p w14:paraId="57922AD2" w14:textId="77777777" w:rsidR="00F26A99" w:rsidRDefault="00F26A99" w:rsidP="00F26A99">
      <w:pPr>
        <w:pStyle w:val="NoSpacing"/>
        <w:spacing w:line="480" w:lineRule="auto"/>
        <w:ind w:firstLine="720"/>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 xml:space="preserve">A participant observer role will be adopted for the observations (Yin, 2014). The researcher will informally observe each of the programs at weeks three, six, and eight throughout the eight weeks of instruction. Observations will be approximately fifteen to twenty minutes. Notes will be recorded in the researcher’s field notebook during the observation sessions and will subsequently be codified using a start list of provisional codes for analysis (Miles, Huberman, &amp; Saldana, 2015). Trends in the data will be analyzed. </w:t>
      </w:r>
    </w:p>
    <w:p w14:paraId="1D81AAAF" w14:textId="42057E68" w:rsidR="00F26A99" w:rsidRDefault="00F26A99" w:rsidP="00D62D08">
      <w:pPr>
        <w:pStyle w:val="NoSpacing"/>
        <w:spacing w:line="480" w:lineRule="auto"/>
        <w:ind w:firstLine="720"/>
        <w:rPr>
          <w:rFonts w:ascii="Times New Roman" w:eastAsia="Times New Roman" w:hAnsi="Times New Roman" w:cs="Times New Roman"/>
          <w:sz w:val="24"/>
          <w:szCs w:val="24"/>
        </w:rPr>
      </w:pPr>
      <w:r w:rsidRPr="00042AF3">
        <w:rPr>
          <w:rFonts w:ascii="Times New Roman" w:hAnsi="Times New Roman" w:cs="Times New Roman"/>
          <w:b/>
          <w:bCs/>
          <w:sz w:val="24"/>
          <w:szCs w:val="24"/>
        </w:rPr>
        <w:t>PEAR DoS.</w:t>
      </w:r>
      <w:r w:rsidRPr="00042AF3">
        <w:rPr>
          <w:rFonts w:ascii="Times New Roman" w:eastAsia="Times New Roman" w:hAnsi="Times New Roman" w:cs="Times New Roman"/>
          <w:b/>
          <w:sz w:val="28"/>
          <w:szCs w:val="28"/>
        </w:rPr>
        <w:t xml:space="preserve"> </w:t>
      </w:r>
      <w:r>
        <w:rPr>
          <w:rFonts w:ascii="Times New Roman" w:eastAsia="Times New Roman" w:hAnsi="Times New Roman" w:cs="Times New Roman"/>
          <w:sz w:val="24"/>
          <w:szCs w:val="24"/>
        </w:rPr>
        <w:t xml:space="preserve">The PEAR DoS is a valid and reliable rubric designed as an observation-based assessment of STEM OST program quality (Shah, Wylie, Gitomer, &amp; Noam, 2017). The measure includes a 12-dimension rubric and observation guide (PEAR Institute, 2017b). Among the twelve dimensions of quality-STEM programming are organization, materials, space utilization, participation, purposeful activities, engagement with STEM, STEM content learning, inquiry, reflection, relationships, relevance, and youth voice. The PEAR DoS is designed for use exclusively in STEM classrooms and will be used to evaluate the program quality of the treatment programs (STEM OST </w:t>
      </w:r>
      <w:r>
        <w:rPr>
          <w:rFonts w:ascii="Times New Roman" w:eastAsia="Times New Roman" w:hAnsi="Times New Roman" w:cs="Times New Roman"/>
          <w:sz w:val="24"/>
          <w:szCs w:val="24"/>
        </w:rPr>
        <w:lastRenderedPageBreak/>
        <w:t>programs). The rubric will be a helpful tool in guiding the researcher to notice specific characteristics of STEM quality.</w:t>
      </w:r>
      <w:r w:rsidR="00D62D08">
        <w:rPr>
          <w:rFonts w:ascii="Times New Roman" w:eastAsia="Times New Roman" w:hAnsi="Times New Roman" w:cs="Times New Roman"/>
          <w:sz w:val="24"/>
          <w:szCs w:val="24"/>
        </w:rPr>
        <w:t xml:space="preserve"> The DoS rubric is omitted from this document, per PEAR’s</w:t>
      </w:r>
      <w:r w:rsidR="00274D69">
        <w:rPr>
          <w:rFonts w:ascii="Times New Roman" w:eastAsia="Times New Roman" w:hAnsi="Times New Roman" w:cs="Times New Roman"/>
          <w:sz w:val="24"/>
          <w:szCs w:val="24"/>
        </w:rPr>
        <w:t xml:space="preserve"> confidentiality</w:t>
      </w:r>
      <w:r w:rsidR="00D62D08">
        <w:rPr>
          <w:rFonts w:ascii="Times New Roman" w:eastAsia="Times New Roman" w:hAnsi="Times New Roman" w:cs="Times New Roman"/>
          <w:sz w:val="24"/>
          <w:szCs w:val="24"/>
        </w:rPr>
        <w:t xml:space="preserve"> guidelines. </w:t>
      </w:r>
    </w:p>
    <w:p w14:paraId="127DC0BC" w14:textId="4EFBB57B" w:rsidR="00F26A99" w:rsidRPr="000E1A55" w:rsidRDefault="00F26A99" w:rsidP="00F26A99">
      <w:pPr>
        <w:pStyle w:val="NoSpacing"/>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researcher will adopt the role of participant observer and will have a copy of the PEAR DoS rubric at hand when completing the program observations at weeks 3, 6, and 8. Notes will also be taken using the PEAR DoS observation guide</w:t>
      </w:r>
      <w:r w:rsidR="00183F6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Notes from the observation guide will be </w:t>
      </w:r>
      <w:r w:rsidRPr="161C9381">
        <w:rPr>
          <w:rFonts w:ascii="Times New Roman" w:eastAsia="Times New Roman" w:hAnsi="Times New Roman" w:cs="Times New Roman"/>
          <w:sz w:val="24"/>
          <w:szCs w:val="24"/>
        </w:rPr>
        <w:t xml:space="preserve">codified using a start list of provisional codes for analysis (Miles, Huberman, &amp; Saldana, 2015). Trends in the data will be analyzed. </w:t>
      </w:r>
      <w:r>
        <w:rPr>
          <w:rFonts w:ascii="Times New Roman" w:eastAsia="Times New Roman" w:hAnsi="Times New Roman" w:cs="Times New Roman"/>
          <w:sz w:val="24"/>
          <w:szCs w:val="24"/>
        </w:rPr>
        <w:t>Rubrics will also be scored, compared, and analyzed.</w:t>
      </w:r>
    </w:p>
    <w:p w14:paraId="7D57B8DF" w14:textId="77777777" w:rsidR="00F26A99" w:rsidRPr="00D5295B" w:rsidRDefault="00F26A99" w:rsidP="00F26A99">
      <w:pPr>
        <w:pStyle w:val="NoSpacing"/>
        <w:spacing w:line="480" w:lineRule="auto"/>
        <w:ind w:firstLine="720"/>
        <w:rPr>
          <w:rFonts w:ascii="Times New Roman" w:eastAsia="Times New Roman" w:hAnsi="Times New Roman" w:cs="Times New Roman"/>
          <w:b/>
          <w:bCs/>
          <w:sz w:val="24"/>
          <w:szCs w:val="24"/>
        </w:rPr>
      </w:pPr>
      <w:r w:rsidRPr="00042AF3">
        <w:rPr>
          <w:rFonts w:ascii="Times New Roman" w:hAnsi="Times New Roman" w:cs="Times New Roman"/>
          <w:b/>
          <w:bCs/>
          <w:sz w:val="24"/>
          <w:szCs w:val="24"/>
        </w:rPr>
        <w:t>Field notebook.</w:t>
      </w:r>
      <w:r w:rsidRPr="00042AF3">
        <w:rPr>
          <w:rFonts w:ascii="Times New Roman" w:eastAsia="Times New Roman" w:hAnsi="Times New Roman" w:cs="Times New Roman"/>
          <w:b/>
          <w:bCs/>
          <w:sz w:val="32"/>
          <w:szCs w:val="32"/>
        </w:rPr>
        <w:t xml:space="preserve"> </w:t>
      </w:r>
      <w:r w:rsidRPr="161C9381">
        <w:rPr>
          <w:rFonts w:ascii="Times New Roman" w:eastAsia="Times New Roman" w:hAnsi="Times New Roman" w:cs="Times New Roman"/>
          <w:sz w:val="24"/>
          <w:szCs w:val="24"/>
        </w:rPr>
        <w:t>A field notebook will house the researcher’s notes taken during the twelve informal observations, interviews with teachers, and focus groups with parents and students. Jottings of informal thoughts and connections made throughout the data collection process will be included in the field notebook (Emerson, Fretz, &amp; Shaw, 2011). The information recorded in the field notebook will be helpful</w:t>
      </w:r>
      <w:r>
        <w:rPr>
          <w:rFonts w:ascii="Times New Roman" w:eastAsia="Times New Roman" w:hAnsi="Times New Roman" w:cs="Times New Roman"/>
          <w:sz w:val="24"/>
          <w:szCs w:val="24"/>
        </w:rPr>
        <w:t>,</w:t>
      </w:r>
      <w:r w:rsidRPr="161C9381">
        <w:rPr>
          <w:rFonts w:ascii="Times New Roman" w:eastAsia="Times New Roman" w:hAnsi="Times New Roman" w:cs="Times New Roman"/>
          <w:sz w:val="24"/>
          <w:szCs w:val="24"/>
        </w:rPr>
        <w:t xml:space="preserve"> not only for data collection purposes, but also for generating a synthesis of findings and triangulating the various sources of data collected throughout the duration of the study. </w:t>
      </w:r>
    </w:p>
    <w:p w14:paraId="295C3547" w14:textId="77777777" w:rsidR="00F26A99" w:rsidRPr="00B63DB8" w:rsidRDefault="00F26A99" w:rsidP="00B63DB8">
      <w:pPr>
        <w:pStyle w:val="Heading1"/>
        <w:jc w:val="center"/>
        <w:rPr>
          <w:rFonts w:eastAsia="Times New Roman"/>
          <w:sz w:val="24"/>
          <w:szCs w:val="28"/>
        </w:rPr>
      </w:pPr>
      <w:bookmarkStart w:id="133" w:name="_Toc13571861"/>
      <w:r w:rsidRPr="00B63DB8">
        <w:rPr>
          <w:rFonts w:eastAsia="Times New Roman"/>
          <w:sz w:val="24"/>
          <w:szCs w:val="28"/>
        </w:rPr>
        <w:t>Data Analysis</w:t>
      </w:r>
      <w:bookmarkEnd w:id="133"/>
    </w:p>
    <w:p w14:paraId="5174BEC8" w14:textId="77777777" w:rsidR="00F26A99" w:rsidRPr="00B63DB8" w:rsidRDefault="00F26A99" w:rsidP="00B63DB8">
      <w:pPr>
        <w:pStyle w:val="Heading2"/>
        <w:rPr>
          <w:rFonts w:eastAsia="Times New Roman"/>
          <w:b/>
          <w:bCs/>
          <w:sz w:val="24"/>
          <w:szCs w:val="24"/>
        </w:rPr>
      </w:pPr>
      <w:bookmarkStart w:id="134" w:name="_Toc13571862"/>
      <w:r w:rsidRPr="00B63DB8">
        <w:rPr>
          <w:rFonts w:eastAsia="Times New Roman"/>
          <w:b/>
          <w:bCs/>
          <w:sz w:val="24"/>
          <w:szCs w:val="24"/>
        </w:rPr>
        <w:t>Quantitative Data</w:t>
      </w:r>
      <w:bookmarkEnd w:id="134"/>
      <w:r w:rsidRPr="00B63DB8">
        <w:rPr>
          <w:rFonts w:eastAsia="Times New Roman"/>
          <w:b/>
          <w:bCs/>
          <w:sz w:val="24"/>
          <w:szCs w:val="24"/>
        </w:rPr>
        <w:t xml:space="preserve"> </w:t>
      </w:r>
    </w:p>
    <w:p w14:paraId="06C7DE45" w14:textId="325885EF" w:rsidR="00F26A99" w:rsidRPr="00F21657" w:rsidRDefault="00F26A99" w:rsidP="00F26A99">
      <w:pPr>
        <w:pStyle w:val="NoSpacing"/>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 data will be analyzed by the intention-to-treat (ITT) approach </w:t>
      </w:r>
      <w:r w:rsidR="00C7018C">
        <w:rPr>
          <w:rFonts w:ascii="Times New Roman" w:eastAsia="Times New Roman" w:hAnsi="Times New Roman" w:cs="Times New Roman"/>
          <w:sz w:val="24"/>
          <w:szCs w:val="24"/>
        </w:rPr>
        <w:t>to</w:t>
      </w:r>
      <w:r>
        <w:rPr>
          <w:rFonts w:ascii="Times New Roman" w:eastAsia="Times New Roman" w:hAnsi="Times New Roman" w:cs="Times New Roman"/>
          <w:sz w:val="24"/>
          <w:szCs w:val="24"/>
        </w:rPr>
        <w:t xml:space="preserve"> control for variations in student attendance or participant dropout, which would influence the overall analysis of the groups (Gupta, 2011). A subsequent per-protocol (dosage) analysis will also be performed to confirm and triangulate results from the ITT analytical approach (Shah, 2011). The reason that both approaches will be used is to eliminate bias </w:t>
      </w:r>
      <w:r>
        <w:rPr>
          <w:rFonts w:ascii="Times New Roman" w:eastAsia="Times New Roman" w:hAnsi="Times New Roman" w:cs="Times New Roman"/>
          <w:sz w:val="24"/>
          <w:szCs w:val="24"/>
        </w:rPr>
        <w:lastRenderedPageBreak/>
        <w:t xml:space="preserve">and provide additional information about the influence of the treatment in the study. </w:t>
      </w:r>
      <w:r w:rsidRPr="161C9381">
        <w:rPr>
          <w:rFonts w:ascii="Times New Roman" w:eastAsia="Times New Roman" w:hAnsi="Times New Roman" w:cs="Times New Roman"/>
          <w:sz w:val="24"/>
          <w:szCs w:val="24"/>
        </w:rPr>
        <w:t xml:space="preserve">The predicted statistical analysis </w:t>
      </w:r>
      <w:r>
        <w:rPr>
          <w:rFonts w:ascii="Times New Roman" w:eastAsia="Times New Roman" w:hAnsi="Times New Roman" w:cs="Times New Roman"/>
          <w:sz w:val="24"/>
          <w:szCs w:val="24"/>
        </w:rPr>
        <w:t>of the PEAR CIS and</w:t>
      </w:r>
      <w:r w:rsidRPr="161C9381">
        <w:rPr>
          <w:rFonts w:ascii="Times New Roman" w:eastAsia="Times New Roman" w:hAnsi="Times New Roman" w:cs="Times New Roman"/>
          <w:sz w:val="24"/>
          <w:szCs w:val="24"/>
        </w:rPr>
        <w:t xml:space="preserve"> S-STEM </w:t>
      </w:r>
      <w:r>
        <w:rPr>
          <w:rFonts w:ascii="Times New Roman" w:eastAsia="Times New Roman" w:hAnsi="Times New Roman" w:cs="Times New Roman"/>
          <w:sz w:val="24"/>
          <w:szCs w:val="24"/>
        </w:rPr>
        <w:t>21</w:t>
      </w:r>
      <w:r w:rsidRPr="008A452A">
        <w:rPr>
          <w:rFonts w:ascii="Times New Roman" w:eastAsia="Times New Roman" w:hAnsi="Times New Roman" w:cs="Times New Roman"/>
          <w:sz w:val="24"/>
          <w:szCs w:val="24"/>
          <w:vertAlign w:val="superscript"/>
        </w:rPr>
        <w:t>st</w:t>
      </w:r>
      <w:r>
        <w:rPr>
          <w:rFonts w:ascii="Times New Roman" w:eastAsia="Times New Roman" w:hAnsi="Times New Roman" w:cs="Times New Roman"/>
          <w:sz w:val="24"/>
          <w:szCs w:val="24"/>
        </w:rPr>
        <w:t xml:space="preserve"> </w:t>
      </w:r>
      <w:r w:rsidRPr="161C9381">
        <w:rPr>
          <w:rFonts w:ascii="Times New Roman" w:eastAsia="Times New Roman" w:hAnsi="Times New Roman" w:cs="Times New Roman"/>
          <w:sz w:val="24"/>
          <w:szCs w:val="24"/>
        </w:rPr>
        <w:t>that will likely be most appropriate for this study will either be a t-test</w:t>
      </w:r>
      <w:r>
        <w:rPr>
          <w:rFonts w:ascii="Times New Roman" w:eastAsia="Times New Roman" w:hAnsi="Times New Roman" w:cs="Times New Roman"/>
          <w:sz w:val="24"/>
          <w:szCs w:val="24"/>
        </w:rPr>
        <w:t xml:space="preserve"> of the means of the control and treatment groups</w:t>
      </w:r>
      <w:r w:rsidRPr="161C9381">
        <w:rPr>
          <w:rFonts w:ascii="Times New Roman" w:eastAsia="Times New Roman" w:hAnsi="Times New Roman" w:cs="Times New Roman"/>
          <w:sz w:val="24"/>
          <w:szCs w:val="24"/>
        </w:rPr>
        <w:t xml:space="preserve"> or an Analysis of Variance (ANOVA)</w:t>
      </w:r>
      <w:r>
        <w:rPr>
          <w:rFonts w:ascii="Times New Roman" w:eastAsia="Times New Roman" w:hAnsi="Times New Roman" w:cs="Times New Roman"/>
          <w:sz w:val="24"/>
          <w:szCs w:val="24"/>
        </w:rPr>
        <w:t xml:space="preserve"> to evaluate the variations in the group means between the two groups</w:t>
      </w:r>
      <w:r w:rsidRPr="161C9381">
        <w:rPr>
          <w:rFonts w:ascii="Times New Roman" w:eastAsia="Times New Roman" w:hAnsi="Times New Roman" w:cs="Times New Roman"/>
          <w:sz w:val="24"/>
          <w:szCs w:val="24"/>
        </w:rPr>
        <w:t xml:space="preserve"> (Warner, 2013). The </w:t>
      </w:r>
      <w:r>
        <w:rPr>
          <w:rFonts w:ascii="Times New Roman" w:eastAsia="Times New Roman" w:hAnsi="Times New Roman" w:cs="Times New Roman"/>
          <w:sz w:val="24"/>
          <w:szCs w:val="24"/>
        </w:rPr>
        <w:t xml:space="preserve">relatively </w:t>
      </w:r>
      <w:r w:rsidRPr="161C9381">
        <w:rPr>
          <w:rFonts w:ascii="Times New Roman" w:eastAsia="Times New Roman" w:hAnsi="Times New Roman" w:cs="Times New Roman"/>
          <w:sz w:val="24"/>
          <w:szCs w:val="24"/>
        </w:rPr>
        <w:t xml:space="preserve">small sample size of this study and the unknown variances of their distribution suggest a suitable fit for a t-test analysis. An ANOVA may be beneficial for teasing out the differences that emerge between the control and treatment groups. </w:t>
      </w:r>
      <w:r>
        <w:rPr>
          <w:rFonts w:ascii="Times New Roman" w:eastAsia="Times New Roman" w:hAnsi="Times New Roman" w:cs="Times New Roman"/>
          <w:sz w:val="24"/>
          <w:szCs w:val="24"/>
        </w:rPr>
        <w:t>Additionally, a two-way ANOVA may be used to evaluate the influence of two different variables like students’ ages (1</w:t>
      </w:r>
      <w:r w:rsidRPr="009F1C51">
        <w:rPr>
          <w:rFonts w:ascii="Times New Roman" w:eastAsia="Times New Roman" w:hAnsi="Times New Roman" w:cs="Times New Roman"/>
          <w:sz w:val="24"/>
          <w:szCs w:val="24"/>
          <w:vertAlign w:val="superscript"/>
        </w:rPr>
        <w:t>st</w:t>
      </w:r>
      <w:r>
        <w:rPr>
          <w:rFonts w:ascii="Times New Roman" w:eastAsia="Times New Roman" w:hAnsi="Times New Roman" w:cs="Times New Roman"/>
          <w:sz w:val="24"/>
          <w:szCs w:val="24"/>
        </w:rPr>
        <w:t xml:space="preserve"> - 3</w:t>
      </w:r>
      <w:r w:rsidRPr="009F1C51">
        <w:rPr>
          <w:rFonts w:ascii="Times New Roman" w:eastAsia="Times New Roman" w:hAnsi="Times New Roman" w:cs="Times New Roman"/>
          <w:sz w:val="24"/>
          <w:szCs w:val="24"/>
          <w:vertAlign w:val="superscript"/>
        </w:rPr>
        <w:t>rd</w:t>
      </w:r>
      <w:r>
        <w:rPr>
          <w:rFonts w:ascii="Times New Roman" w:eastAsia="Times New Roman" w:hAnsi="Times New Roman" w:cs="Times New Roman"/>
          <w:sz w:val="24"/>
          <w:szCs w:val="24"/>
        </w:rPr>
        <w:t xml:space="preserve"> and 4</w:t>
      </w:r>
      <w:r w:rsidRPr="009F1C51">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-5</w:t>
      </w:r>
      <w:r w:rsidRPr="009F1C51">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and program types on the continuous variables in the study (STEM attitudes and 21</w:t>
      </w:r>
      <w:r w:rsidRPr="009F1C51">
        <w:rPr>
          <w:rFonts w:ascii="Times New Roman" w:eastAsia="Times New Roman" w:hAnsi="Times New Roman" w:cs="Times New Roman"/>
          <w:sz w:val="24"/>
          <w:szCs w:val="24"/>
          <w:vertAlign w:val="superscript"/>
        </w:rPr>
        <w:t>st</w:t>
      </w:r>
      <w:r>
        <w:rPr>
          <w:rFonts w:ascii="Times New Roman" w:eastAsia="Times New Roman" w:hAnsi="Times New Roman" w:cs="Times New Roman"/>
          <w:sz w:val="24"/>
          <w:szCs w:val="24"/>
        </w:rPr>
        <w:t xml:space="preserve"> century skills). </w:t>
      </w:r>
    </w:p>
    <w:p w14:paraId="3CA6A7DA" w14:textId="77777777" w:rsidR="00F26A99" w:rsidRPr="00B63DB8" w:rsidRDefault="00F26A99" w:rsidP="00B63DB8">
      <w:pPr>
        <w:pStyle w:val="Heading2"/>
        <w:rPr>
          <w:rFonts w:eastAsia="Times New Roman"/>
          <w:b/>
          <w:bCs/>
          <w:sz w:val="24"/>
          <w:szCs w:val="24"/>
        </w:rPr>
      </w:pPr>
      <w:bookmarkStart w:id="135" w:name="_Toc13571863"/>
      <w:r w:rsidRPr="00B63DB8">
        <w:rPr>
          <w:rFonts w:eastAsia="Times New Roman"/>
          <w:b/>
          <w:bCs/>
          <w:sz w:val="24"/>
          <w:szCs w:val="24"/>
        </w:rPr>
        <w:t>Qualitative Data</w:t>
      </w:r>
      <w:bookmarkEnd w:id="135"/>
      <w:r w:rsidRPr="00B63DB8">
        <w:rPr>
          <w:rFonts w:eastAsia="Times New Roman"/>
          <w:b/>
          <w:bCs/>
          <w:sz w:val="24"/>
          <w:szCs w:val="24"/>
        </w:rPr>
        <w:t xml:space="preserve"> </w:t>
      </w:r>
    </w:p>
    <w:p w14:paraId="6082252B" w14:textId="4D8B8AED" w:rsidR="00F26A99" w:rsidRPr="00C766AD" w:rsidRDefault="00F26A99" w:rsidP="00F26A99">
      <w:pPr>
        <w:pStyle w:val="NoSpacing"/>
        <w:spacing w:line="480" w:lineRule="auto"/>
        <w:ind w:firstLine="720"/>
        <w:rPr>
          <w:rFonts w:ascii="Times New Roman" w:eastAsia="Times New Roman" w:hAnsi="Times New Roman" w:cs="Times New Roman"/>
          <w:b/>
          <w:bCs/>
          <w:sz w:val="24"/>
          <w:szCs w:val="24"/>
        </w:rPr>
      </w:pPr>
      <w:r w:rsidRPr="161C9381">
        <w:rPr>
          <w:rFonts w:ascii="Times New Roman" w:eastAsia="Times New Roman" w:hAnsi="Times New Roman" w:cs="Times New Roman"/>
          <w:sz w:val="24"/>
          <w:szCs w:val="24"/>
        </w:rPr>
        <w:t>Qualitative research yields a robust collection of data. Organization of that data is critical for accurate analysis (Miles, Huberman, &amp; Saldana, 2014). The transcriptions from the interviews, parent and student focus groups, and observations</w:t>
      </w:r>
      <w:r>
        <w:rPr>
          <w:rFonts w:ascii="Times New Roman" w:eastAsia="Times New Roman" w:hAnsi="Times New Roman" w:cs="Times New Roman"/>
          <w:sz w:val="24"/>
          <w:szCs w:val="24"/>
        </w:rPr>
        <w:t xml:space="preserve"> using the PEAR DoS rubric</w:t>
      </w:r>
      <w:r w:rsidRPr="161C9381">
        <w:rPr>
          <w:rFonts w:ascii="Times New Roman" w:eastAsia="Times New Roman" w:hAnsi="Times New Roman" w:cs="Times New Roman"/>
          <w:sz w:val="24"/>
          <w:szCs w:val="24"/>
        </w:rPr>
        <w:t xml:space="preserve"> will be read several times so that the researcher is fully immersed in the data.</w:t>
      </w:r>
      <w:r w:rsidRPr="161C9381">
        <w:rPr>
          <w:rFonts w:ascii="Times New Roman" w:eastAsia="Times New Roman" w:hAnsi="Times New Roman" w:cs="Times New Roman"/>
          <w:b/>
          <w:bCs/>
          <w:sz w:val="24"/>
          <w:szCs w:val="24"/>
        </w:rPr>
        <w:t xml:space="preserve"> </w:t>
      </w:r>
      <w:r w:rsidRPr="161C9381">
        <w:rPr>
          <w:rFonts w:ascii="Times New Roman" w:eastAsia="Times New Roman" w:hAnsi="Times New Roman" w:cs="Times New Roman"/>
          <w:sz w:val="24"/>
          <w:szCs w:val="24"/>
        </w:rPr>
        <w:t>Then each data source</w:t>
      </w:r>
      <w:r w:rsidRPr="161C9381">
        <w:rPr>
          <w:rFonts w:ascii="Times New Roman" w:eastAsia="Times New Roman" w:hAnsi="Times New Roman" w:cs="Times New Roman"/>
          <w:b/>
          <w:bCs/>
          <w:sz w:val="24"/>
          <w:szCs w:val="24"/>
        </w:rPr>
        <w:t xml:space="preserve"> </w:t>
      </w:r>
      <w:r w:rsidRPr="161C9381">
        <w:rPr>
          <w:rFonts w:ascii="Times New Roman" w:eastAsia="Times New Roman" w:hAnsi="Times New Roman" w:cs="Times New Roman"/>
          <w:sz w:val="24"/>
          <w:szCs w:val="24"/>
        </w:rPr>
        <w:t xml:space="preserve">will be analyzed and coded using a start list of provisional codes (Miles, Huberman &amp; Saldana, 2015). They will be subsequently analyzed for topic trends and themes. A second layer of coding analysis will be applied to find overarching themes within and among </w:t>
      </w:r>
      <w:r w:rsidR="00C7018C" w:rsidRPr="161C9381">
        <w:rPr>
          <w:rFonts w:ascii="Times New Roman" w:eastAsia="Times New Roman" w:hAnsi="Times New Roman" w:cs="Times New Roman"/>
          <w:sz w:val="24"/>
          <w:szCs w:val="24"/>
        </w:rPr>
        <w:t>all</w:t>
      </w:r>
      <w:r w:rsidRPr="161C9381">
        <w:rPr>
          <w:rFonts w:ascii="Times New Roman" w:eastAsia="Times New Roman" w:hAnsi="Times New Roman" w:cs="Times New Roman"/>
          <w:sz w:val="24"/>
          <w:szCs w:val="24"/>
        </w:rPr>
        <w:t xml:space="preserve"> the interviews, observations, and focus groups conducted in the study. Data from interviews and focus group responses will be entered into a conceptually clustered matrix to analyze relationships in</w:t>
      </w:r>
      <w:r>
        <w:rPr>
          <w:rFonts w:ascii="Times New Roman" w:eastAsia="Times New Roman" w:hAnsi="Times New Roman" w:cs="Times New Roman"/>
          <w:sz w:val="24"/>
          <w:szCs w:val="24"/>
        </w:rPr>
        <w:t xml:space="preserve"> responses, topics, and themes</w:t>
      </w:r>
      <w:r w:rsidRPr="161C9381">
        <w:rPr>
          <w:rFonts w:ascii="Times New Roman" w:eastAsia="Times New Roman" w:hAnsi="Times New Roman" w:cs="Times New Roman"/>
          <w:sz w:val="24"/>
          <w:szCs w:val="24"/>
        </w:rPr>
        <w:t xml:space="preserve">. Finally, a third level of selective coding analysis will be used to develop the narrative </w:t>
      </w:r>
      <w:r w:rsidRPr="161C9381">
        <w:rPr>
          <w:rFonts w:ascii="Times New Roman" w:eastAsia="Times New Roman" w:hAnsi="Times New Roman" w:cs="Times New Roman"/>
          <w:sz w:val="24"/>
          <w:szCs w:val="24"/>
        </w:rPr>
        <w:lastRenderedPageBreak/>
        <w:t xml:space="preserve">regarding the pertinent findings about student learning, which will emerge in the interviews, observations, and focus groups. </w:t>
      </w:r>
    </w:p>
    <w:p w14:paraId="7BD8CDB1" w14:textId="089179E3" w:rsidR="00F26A99" w:rsidRDefault="00F26A99" w:rsidP="00F26A99">
      <w:pPr>
        <w:pStyle w:val="NoSpacing"/>
        <w:spacing w:line="480" w:lineRule="auto"/>
        <w:ind w:firstLine="720"/>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 xml:space="preserve">It is important to pursue parsimony when engaging in analysis of large amounts of qualitative data (Bazeley, 2013). It is easy to become lost in </w:t>
      </w:r>
      <w:r w:rsidR="00C7018C" w:rsidRPr="161C9381">
        <w:rPr>
          <w:rFonts w:ascii="Times New Roman" w:eastAsia="Times New Roman" w:hAnsi="Times New Roman" w:cs="Times New Roman"/>
          <w:sz w:val="24"/>
          <w:szCs w:val="24"/>
        </w:rPr>
        <w:t>all</w:t>
      </w:r>
      <w:r w:rsidRPr="161C9381">
        <w:rPr>
          <w:rFonts w:ascii="Times New Roman" w:eastAsia="Times New Roman" w:hAnsi="Times New Roman" w:cs="Times New Roman"/>
          <w:sz w:val="24"/>
          <w:szCs w:val="24"/>
        </w:rPr>
        <w:t xml:space="preserve"> the data generated by a qualitative study. However, stepping back and looking for the overarching patterns, ideas, and themes that emerge from the data is a necessary and effective way to find a parsimonious explanation for the study’s findings. Mertens (2015) recommends that researchers avoid immersing themselves in data alone. Rather, they should continuously go back to the literature to help illuminate new or perplexing findings. Consulting the literature frequently throughout the study will be helpful in thoroughly explaining the findings that emerge in the study.</w:t>
      </w:r>
    </w:p>
    <w:p w14:paraId="4757EECB" w14:textId="77777777" w:rsidR="00F26A99" w:rsidRPr="00B63DB8" w:rsidRDefault="00F26A99" w:rsidP="00B63DB8">
      <w:pPr>
        <w:pStyle w:val="Heading2"/>
        <w:rPr>
          <w:rFonts w:eastAsia="Times New Roman"/>
          <w:b/>
          <w:bCs/>
          <w:sz w:val="24"/>
          <w:szCs w:val="24"/>
        </w:rPr>
      </w:pPr>
      <w:bookmarkStart w:id="136" w:name="_Toc13571864"/>
      <w:r w:rsidRPr="00B63DB8">
        <w:rPr>
          <w:rFonts w:eastAsia="Times New Roman"/>
          <w:b/>
          <w:bCs/>
          <w:sz w:val="24"/>
          <w:szCs w:val="24"/>
        </w:rPr>
        <w:t>Triangulation of Data</w:t>
      </w:r>
      <w:bookmarkEnd w:id="136"/>
    </w:p>
    <w:p w14:paraId="1370C661" w14:textId="15630C27" w:rsidR="00F26A99" w:rsidRDefault="00F26A99" w:rsidP="00F26A99">
      <w:pPr>
        <w:pStyle w:val="NoSpacing"/>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 large quantity of qualitative and quantitative data will be collected throughout the study, specifically during weeks eight through eleven of programming. Both quantitative and qualitative data will be collected and closely analyzed simultaneously, which will aid in the triangulation process (Mertens, 2015). The simultaneous collection of qualitative and quantitative data will yield richer, more comprehensive findings. Results from the quantitative portions of the study (S-STEM and PEAR CIS pre and post surveys) will be extended and supported by the qualitative elements of the study including parent and student focus groups, teacher interviews, and classroom observations. Similarly, results from the quantitative findings will help to inform and confirm the qualitative findings. Both data types will be used to complement, deepen, and </w:t>
      </w:r>
      <w:r>
        <w:rPr>
          <w:rFonts w:ascii="Times New Roman" w:eastAsia="Times New Roman" w:hAnsi="Times New Roman" w:cs="Times New Roman"/>
          <w:sz w:val="24"/>
          <w:szCs w:val="24"/>
        </w:rPr>
        <w:lastRenderedPageBreak/>
        <w:t xml:space="preserve">extend understanding about the role of OSTs in shaping </w:t>
      </w:r>
      <w:r w:rsidR="00C7018C">
        <w:rPr>
          <w:rFonts w:ascii="Times New Roman" w:eastAsia="Times New Roman" w:hAnsi="Times New Roman" w:cs="Times New Roman"/>
          <w:sz w:val="24"/>
          <w:szCs w:val="24"/>
        </w:rPr>
        <w:t>students’</w:t>
      </w:r>
      <w:r>
        <w:rPr>
          <w:rFonts w:ascii="Times New Roman" w:eastAsia="Times New Roman" w:hAnsi="Times New Roman" w:cs="Times New Roman"/>
          <w:sz w:val="24"/>
          <w:szCs w:val="24"/>
        </w:rPr>
        <w:t xml:space="preserve"> attitudes toward STEM as well as 21</w:t>
      </w:r>
      <w:r w:rsidRPr="00D50968">
        <w:rPr>
          <w:rFonts w:ascii="Times New Roman" w:eastAsia="Times New Roman" w:hAnsi="Times New Roman" w:cs="Times New Roman"/>
          <w:sz w:val="24"/>
          <w:szCs w:val="24"/>
          <w:vertAlign w:val="superscript"/>
        </w:rPr>
        <w:t>st</w:t>
      </w:r>
      <w:r>
        <w:rPr>
          <w:rFonts w:ascii="Times New Roman" w:eastAsia="Times New Roman" w:hAnsi="Times New Roman" w:cs="Times New Roman"/>
          <w:sz w:val="24"/>
          <w:szCs w:val="24"/>
        </w:rPr>
        <w:t xml:space="preserve"> century skills.</w:t>
      </w:r>
    </w:p>
    <w:p w14:paraId="6877288A" w14:textId="77777777" w:rsidR="00F26A99" w:rsidRPr="00B63DB8" w:rsidRDefault="00F26A99" w:rsidP="00B63DB8">
      <w:pPr>
        <w:pStyle w:val="Heading2"/>
        <w:rPr>
          <w:rFonts w:eastAsia="Times New Roman"/>
          <w:b/>
          <w:bCs/>
          <w:sz w:val="24"/>
          <w:szCs w:val="24"/>
        </w:rPr>
      </w:pPr>
      <w:bookmarkStart w:id="137" w:name="_Toc13571865"/>
      <w:r w:rsidRPr="00B63DB8">
        <w:rPr>
          <w:rFonts w:eastAsia="Times New Roman"/>
          <w:b/>
          <w:bCs/>
          <w:sz w:val="24"/>
          <w:szCs w:val="24"/>
        </w:rPr>
        <w:t>Peer Audits</w:t>
      </w:r>
      <w:bookmarkEnd w:id="137"/>
    </w:p>
    <w:p w14:paraId="3E5B23E7" w14:textId="77777777" w:rsidR="00F26A99" w:rsidRPr="00393611" w:rsidRDefault="00F26A99" w:rsidP="00F26A99">
      <w:pPr>
        <w:pStyle w:val="NoSpacing"/>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Peer audits preserve the objectivity and reliability of the findings of qualitative and mixed methods research studies (Anney, 2014). To ensure that the study includes objective and reliable findings, the researcher will submit data and findings to peers for questioning and confirmation. Once all data is collected, the researcher will share all data sets and qualitative measures paired with the codes and emergent themes. After one week allotted for review, the researcher and peer will meet to review the data and findings. The preliminary findings will be discussed with the understood purpose of exposing subjectivity or lack of consideration related to the data. Three sequential peer audits will take place in the weeks following the study. </w:t>
      </w:r>
    </w:p>
    <w:p w14:paraId="497D32BA" w14:textId="77777777" w:rsidR="00F26A99" w:rsidRPr="00B63DB8" w:rsidRDefault="00F26A99" w:rsidP="00B63DB8">
      <w:pPr>
        <w:pStyle w:val="Heading1"/>
        <w:jc w:val="center"/>
        <w:rPr>
          <w:rFonts w:eastAsia="Times New Roman"/>
          <w:sz w:val="24"/>
          <w:szCs w:val="28"/>
        </w:rPr>
      </w:pPr>
      <w:bookmarkStart w:id="138" w:name="_Toc13571866"/>
      <w:r w:rsidRPr="00B63DB8">
        <w:rPr>
          <w:rFonts w:eastAsia="Times New Roman"/>
          <w:sz w:val="24"/>
          <w:szCs w:val="28"/>
        </w:rPr>
        <w:t>Ethical Considerations</w:t>
      </w:r>
      <w:bookmarkEnd w:id="138"/>
    </w:p>
    <w:p w14:paraId="630FF34B" w14:textId="77777777" w:rsidR="00F26A99" w:rsidRDefault="00F26A99" w:rsidP="00F26A99">
      <w:pPr>
        <w:pStyle w:val="NoSpacing"/>
        <w:spacing w:line="480" w:lineRule="auto"/>
        <w:rPr>
          <w:rFonts w:ascii="Times New Roman" w:hAnsi="Times New Roman" w:cs="Times New Roman"/>
          <w:color w:val="212121"/>
          <w:sz w:val="24"/>
          <w:szCs w:val="24"/>
          <w:shd w:val="clear" w:color="auto" w:fill="FFFFFF"/>
        </w:rPr>
      </w:pPr>
      <w:r>
        <w:rPr>
          <w:b/>
        </w:rPr>
        <w:tab/>
      </w:r>
      <w:r w:rsidRPr="0083228E">
        <w:rPr>
          <w:rFonts w:ascii="Times New Roman" w:hAnsi="Times New Roman" w:cs="Times New Roman"/>
          <w:sz w:val="24"/>
          <w:szCs w:val="24"/>
        </w:rPr>
        <w:t>Once the study has received committee approval, it will be submitted to the Institutional Review Board</w:t>
      </w:r>
      <w:r>
        <w:rPr>
          <w:rFonts w:ascii="Times New Roman" w:hAnsi="Times New Roman" w:cs="Times New Roman"/>
          <w:sz w:val="24"/>
          <w:szCs w:val="24"/>
        </w:rPr>
        <w:t xml:space="preserve"> at the University of Oklahoma. </w:t>
      </w:r>
      <w:r w:rsidRPr="0083228E">
        <w:rPr>
          <w:rFonts w:ascii="Times New Roman" w:hAnsi="Times New Roman" w:cs="Times New Roman"/>
          <w:sz w:val="24"/>
          <w:szCs w:val="24"/>
        </w:rPr>
        <w:t xml:space="preserve">Maintaining ethical research practices is critical in ensuring that results are trustworthy, reliable, and valuable to the field (Glense, 2011). </w:t>
      </w:r>
      <w:r w:rsidRPr="0083228E">
        <w:rPr>
          <w:rFonts w:ascii="Times New Roman" w:hAnsi="Times New Roman" w:cs="Times New Roman"/>
          <w:color w:val="212121"/>
          <w:sz w:val="24"/>
          <w:szCs w:val="24"/>
          <w:shd w:val="clear" w:color="auto" w:fill="FFFFFF"/>
        </w:rPr>
        <w:t xml:space="preserve">Participating in research with </w:t>
      </w:r>
      <w:r>
        <w:rPr>
          <w:rFonts w:ascii="Times New Roman" w:hAnsi="Times New Roman" w:cs="Times New Roman"/>
          <w:color w:val="212121"/>
          <w:sz w:val="24"/>
          <w:szCs w:val="24"/>
          <w:shd w:val="clear" w:color="auto" w:fill="FFFFFF"/>
        </w:rPr>
        <w:t>young students</w:t>
      </w:r>
      <w:r w:rsidRPr="0083228E">
        <w:rPr>
          <w:rFonts w:ascii="Times New Roman" w:hAnsi="Times New Roman" w:cs="Times New Roman"/>
          <w:color w:val="212121"/>
          <w:sz w:val="24"/>
          <w:szCs w:val="24"/>
          <w:shd w:val="clear" w:color="auto" w:fill="FFFFFF"/>
        </w:rPr>
        <w:t xml:space="preserve"> is a</w:t>
      </w:r>
      <w:r>
        <w:rPr>
          <w:rFonts w:ascii="Times New Roman" w:hAnsi="Times New Roman" w:cs="Times New Roman"/>
          <w:color w:val="212121"/>
          <w:sz w:val="24"/>
          <w:szCs w:val="24"/>
          <w:shd w:val="clear" w:color="auto" w:fill="FFFFFF"/>
        </w:rPr>
        <w:t>n especially</w:t>
      </w:r>
      <w:r w:rsidRPr="0083228E">
        <w:rPr>
          <w:rFonts w:ascii="Times New Roman" w:hAnsi="Times New Roman" w:cs="Times New Roman"/>
          <w:color w:val="212121"/>
          <w:sz w:val="24"/>
          <w:szCs w:val="24"/>
          <w:shd w:val="clear" w:color="auto" w:fill="FFFFFF"/>
        </w:rPr>
        <w:t xml:space="preserve"> sensitive endeavor requiring the researcher’s strict adherence to ethical research practices and transparency with the </w:t>
      </w:r>
      <w:r>
        <w:rPr>
          <w:rFonts w:ascii="Times New Roman" w:hAnsi="Times New Roman" w:cs="Times New Roman"/>
          <w:color w:val="212121"/>
          <w:sz w:val="24"/>
          <w:szCs w:val="24"/>
          <w:shd w:val="clear" w:color="auto" w:fill="FFFFFF"/>
        </w:rPr>
        <w:t>students’</w:t>
      </w:r>
      <w:r w:rsidRPr="0083228E">
        <w:rPr>
          <w:rFonts w:ascii="Times New Roman" w:hAnsi="Times New Roman" w:cs="Times New Roman"/>
          <w:color w:val="212121"/>
          <w:sz w:val="24"/>
          <w:szCs w:val="24"/>
          <w:shd w:val="clear" w:color="auto" w:fill="FFFFFF"/>
        </w:rPr>
        <w:t xml:space="preserve"> families (Fine &amp; Sandstrom, 1988). </w:t>
      </w:r>
    </w:p>
    <w:p w14:paraId="75F56965" w14:textId="2367DC52" w:rsidR="00F26A99" w:rsidRPr="005B6659" w:rsidRDefault="00F26A99" w:rsidP="00F26A99">
      <w:pPr>
        <w:pStyle w:val="NoSpacing"/>
        <w:spacing w:line="480" w:lineRule="auto"/>
        <w:ind w:firstLine="720"/>
        <w:rPr>
          <w:rFonts w:ascii="Times New Roman" w:hAnsi="Times New Roman" w:cs="Times New Roman"/>
          <w:sz w:val="24"/>
          <w:szCs w:val="24"/>
        </w:rPr>
      </w:pPr>
      <w:r>
        <w:rPr>
          <w:rFonts w:ascii="Times New Roman" w:hAnsi="Times New Roman" w:cs="Times New Roman"/>
          <w:color w:val="212121"/>
          <w:sz w:val="24"/>
          <w:szCs w:val="24"/>
          <w:shd w:val="clear" w:color="auto" w:fill="FFFFFF"/>
        </w:rPr>
        <w:t>Every participant in the study (students, teachers, and parents) will complete a consent (or assent) form in either English (</w:t>
      </w:r>
      <w:r w:rsidR="00D62D08">
        <w:rPr>
          <w:rFonts w:ascii="Times New Roman" w:hAnsi="Times New Roman" w:cs="Times New Roman"/>
          <w:color w:val="212121"/>
          <w:sz w:val="24"/>
          <w:szCs w:val="24"/>
          <w:shd w:val="clear" w:color="auto" w:fill="FFFFFF"/>
        </w:rPr>
        <w:t>Appendices G through L</w:t>
      </w:r>
      <w:r>
        <w:rPr>
          <w:rFonts w:ascii="Times New Roman" w:hAnsi="Times New Roman" w:cs="Times New Roman"/>
          <w:color w:val="212121"/>
          <w:sz w:val="24"/>
          <w:szCs w:val="24"/>
          <w:shd w:val="clear" w:color="auto" w:fill="FFFFFF"/>
        </w:rPr>
        <w:t xml:space="preserve">). These consent forms will be filed and secured throughout the entirety of the study and beyond. Multiple formal and informal opportunities will be offered to meet with parents </w:t>
      </w:r>
      <w:r w:rsidRPr="0083228E">
        <w:rPr>
          <w:rFonts w:ascii="Times New Roman" w:hAnsi="Times New Roman" w:cs="Times New Roman"/>
          <w:color w:val="212121"/>
          <w:sz w:val="24"/>
          <w:szCs w:val="24"/>
          <w:shd w:val="clear" w:color="auto" w:fill="FFFFFF"/>
        </w:rPr>
        <w:t xml:space="preserve">to discuss the </w:t>
      </w:r>
      <w:r w:rsidRPr="0083228E">
        <w:rPr>
          <w:rFonts w:ascii="Times New Roman" w:hAnsi="Times New Roman" w:cs="Times New Roman"/>
          <w:color w:val="212121"/>
          <w:sz w:val="24"/>
          <w:szCs w:val="24"/>
          <w:shd w:val="clear" w:color="auto" w:fill="FFFFFF"/>
        </w:rPr>
        <w:lastRenderedPageBreak/>
        <w:t>purpose of the study</w:t>
      </w:r>
      <w:r>
        <w:rPr>
          <w:rFonts w:ascii="Times New Roman" w:hAnsi="Times New Roman" w:cs="Times New Roman"/>
          <w:color w:val="212121"/>
          <w:sz w:val="24"/>
          <w:szCs w:val="24"/>
          <w:shd w:val="clear" w:color="auto" w:fill="FFFFFF"/>
        </w:rPr>
        <w:t xml:space="preserve"> and review each component of the</w:t>
      </w:r>
      <w:r w:rsidRPr="0083228E">
        <w:rPr>
          <w:rFonts w:ascii="Times New Roman" w:hAnsi="Times New Roman" w:cs="Times New Roman"/>
          <w:color w:val="212121"/>
          <w:sz w:val="24"/>
          <w:szCs w:val="24"/>
          <w:shd w:val="clear" w:color="auto" w:fill="FFFFFF"/>
        </w:rPr>
        <w:t xml:space="preserve"> </w:t>
      </w:r>
      <w:r>
        <w:rPr>
          <w:rFonts w:ascii="Times New Roman" w:hAnsi="Times New Roman" w:cs="Times New Roman"/>
          <w:color w:val="212121"/>
          <w:sz w:val="24"/>
          <w:szCs w:val="24"/>
          <w:shd w:val="clear" w:color="auto" w:fill="FFFFFF"/>
        </w:rPr>
        <w:t>consent</w:t>
      </w:r>
      <w:r w:rsidRPr="0083228E">
        <w:rPr>
          <w:rFonts w:ascii="Times New Roman" w:hAnsi="Times New Roman" w:cs="Times New Roman"/>
          <w:color w:val="212121"/>
          <w:sz w:val="24"/>
          <w:szCs w:val="24"/>
          <w:shd w:val="clear" w:color="auto" w:fill="FFFFFF"/>
        </w:rPr>
        <w:t xml:space="preserve"> form explaining the study in its entirety. The researcher and an interpreter </w:t>
      </w:r>
      <w:r>
        <w:rPr>
          <w:rFonts w:ascii="Times New Roman" w:hAnsi="Times New Roman" w:cs="Times New Roman"/>
          <w:color w:val="212121"/>
          <w:sz w:val="24"/>
          <w:szCs w:val="24"/>
          <w:shd w:val="clear" w:color="auto" w:fill="FFFFFF"/>
        </w:rPr>
        <w:t>(as needed) will meet</w:t>
      </w:r>
      <w:r w:rsidRPr="0083228E">
        <w:rPr>
          <w:rFonts w:ascii="Times New Roman" w:hAnsi="Times New Roman" w:cs="Times New Roman"/>
          <w:color w:val="212121"/>
          <w:sz w:val="24"/>
          <w:szCs w:val="24"/>
          <w:shd w:val="clear" w:color="auto" w:fill="FFFFFF"/>
        </w:rPr>
        <w:t xml:space="preserve"> with each </w:t>
      </w:r>
      <w:r>
        <w:rPr>
          <w:rFonts w:ascii="Times New Roman" w:hAnsi="Times New Roman" w:cs="Times New Roman"/>
          <w:color w:val="212121"/>
          <w:sz w:val="24"/>
          <w:szCs w:val="24"/>
          <w:shd w:val="clear" w:color="auto" w:fill="FFFFFF"/>
        </w:rPr>
        <w:t xml:space="preserve">interested </w:t>
      </w:r>
      <w:r w:rsidRPr="0083228E">
        <w:rPr>
          <w:rFonts w:ascii="Times New Roman" w:hAnsi="Times New Roman" w:cs="Times New Roman"/>
          <w:color w:val="212121"/>
          <w:sz w:val="24"/>
          <w:szCs w:val="24"/>
          <w:shd w:val="clear" w:color="auto" w:fill="FFFFFF"/>
        </w:rPr>
        <w:t xml:space="preserve">family for approximately twenty minutes to answer questions </w:t>
      </w:r>
      <w:r>
        <w:rPr>
          <w:rFonts w:ascii="Times New Roman" w:hAnsi="Times New Roman" w:cs="Times New Roman"/>
          <w:color w:val="212121"/>
          <w:sz w:val="24"/>
          <w:szCs w:val="24"/>
          <w:shd w:val="clear" w:color="auto" w:fill="FFFFFF"/>
        </w:rPr>
        <w:t xml:space="preserve">about </w:t>
      </w:r>
      <w:r w:rsidRPr="0083228E">
        <w:rPr>
          <w:rFonts w:ascii="Times New Roman" w:hAnsi="Times New Roman" w:cs="Times New Roman"/>
          <w:color w:val="212121"/>
          <w:sz w:val="24"/>
          <w:szCs w:val="24"/>
          <w:shd w:val="clear" w:color="auto" w:fill="FFFFFF"/>
        </w:rPr>
        <w:t xml:space="preserve">the study. In doing so, the researcher </w:t>
      </w:r>
      <w:r>
        <w:rPr>
          <w:rFonts w:ascii="Times New Roman" w:hAnsi="Times New Roman" w:cs="Times New Roman"/>
          <w:color w:val="212121"/>
          <w:sz w:val="24"/>
          <w:szCs w:val="24"/>
          <w:shd w:val="clear" w:color="auto" w:fill="FFFFFF"/>
        </w:rPr>
        <w:t>will adopt</w:t>
      </w:r>
      <w:r w:rsidRPr="0083228E">
        <w:rPr>
          <w:rFonts w:ascii="Times New Roman" w:hAnsi="Times New Roman" w:cs="Times New Roman"/>
          <w:color w:val="212121"/>
          <w:sz w:val="24"/>
          <w:szCs w:val="24"/>
          <w:shd w:val="clear" w:color="auto" w:fill="FFFFFF"/>
        </w:rPr>
        <w:t xml:space="preserve"> an explicit cover, making clear the methodological processes and purposes in the study (Fine &amp; Sandstrom, 1988). </w:t>
      </w:r>
    </w:p>
    <w:p w14:paraId="62D95022" w14:textId="77777777" w:rsidR="00F26A99" w:rsidRPr="00B63DB8" w:rsidRDefault="00F26A99" w:rsidP="00B63DB8">
      <w:pPr>
        <w:pStyle w:val="Heading2"/>
        <w:rPr>
          <w:rFonts w:eastAsia="Times New Roman"/>
          <w:b/>
          <w:bCs/>
          <w:sz w:val="24"/>
          <w:szCs w:val="24"/>
        </w:rPr>
      </w:pPr>
      <w:bookmarkStart w:id="139" w:name="_Toc13571867"/>
      <w:r w:rsidRPr="00B63DB8">
        <w:rPr>
          <w:rFonts w:eastAsia="Times New Roman"/>
          <w:b/>
          <w:bCs/>
          <w:sz w:val="24"/>
          <w:szCs w:val="24"/>
        </w:rPr>
        <w:t>Trustworthiness</w:t>
      </w:r>
      <w:bookmarkEnd w:id="139"/>
    </w:p>
    <w:p w14:paraId="45E41FB6" w14:textId="5236A758" w:rsidR="00F26A99" w:rsidRPr="00F44A12" w:rsidRDefault="00F26A99" w:rsidP="00F26A99">
      <w:pPr>
        <w:pStyle w:val="NoSpacing"/>
        <w:spacing w:line="480" w:lineRule="auto"/>
        <w:rPr>
          <w:rFonts w:ascii="Times New Roman" w:eastAsia="Times New Roman" w:hAnsi="Times New Roman" w:cs="Times New Roman"/>
          <w:sz w:val="24"/>
          <w:szCs w:val="24"/>
        </w:rPr>
      </w:pPr>
      <w:r w:rsidRPr="00F44A12">
        <w:rPr>
          <w:rFonts w:ascii="Times New Roman" w:hAnsi="Times New Roman" w:cs="Times New Roman"/>
          <w:b/>
          <w:sz w:val="24"/>
          <w:szCs w:val="24"/>
        </w:rPr>
        <w:tab/>
      </w:r>
      <w:r w:rsidRPr="161C9381">
        <w:rPr>
          <w:rFonts w:ascii="Times New Roman" w:eastAsia="Times New Roman" w:hAnsi="Times New Roman" w:cs="Times New Roman"/>
          <w:sz w:val="24"/>
          <w:szCs w:val="24"/>
        </w:rPr>
        <w:t xml:space="preserve">The most important measures of a study’s usefulness are its measures of reliability and validity (Mertens, 2015; Merriam &amp; Tisdell, 2016). </w:t>
      </w:r>
      <w:r w:rsidR="00C7018C" w:rsidRPr="161C9381">
        <w:rPr>
          <w:rFonts w:ascii="Times New Roman" w:eastAsia="Times New Roman" w:hAnsi="Times New Roman" w:cs="Times New Roman"/>
          <w:sz w:val="24"/>
          <w:szCs w:val="24"/>
        </w:rPr>
        <w:t>To</w:t>
      </w:r>
      <w:r w:rsidRPr="161C9381">
        <w:rPr>
          <w:rFonts w:ascii="Times New Roman" w:eastAsia="Times New Roman" w:hAnsi="Times New Roman" w:cs="Times New Roman"/>
          <w:sz w:val="24"/>
          <w:szCs w:val="24"/>
        </w:rPr>
        <w:t xml:space="preserve"> ensure that a study is trustworthy, prescribed measures of data triangulation and procedural clarity are important to maintain (Merriam &amp; Tisdell, 2016). Regardless of the study’s design- qualitative or quantitative- the importance of these measures is critical. Interestingly, different terms are used to describe the various measures of quality in quantitative and qualitative studies (Guba &amp; Lincoln, 1989; Mertens, 2015). Credibility, transferability, dependability, and confirmability are all qualitative terms that are used synonymously with the respective quantitative terms: internal validity, external validity, reliability, and objectivity. Since the study included in this methodology is a mixed methods study and involves both quantitative and qualitative data collection methods, both sets of terms will be presented. </w:t>
      </w:r>
    </w:p>
    <w:p w14:paraId="5BA17084" w14:textId="77777777" w:rsidR="00F26A99" w:rsidRPr="00B63DB8" w:rsidRDefault="00F26A99" w:rsidP="00B63DB8">
      <w:pPr>
        <w:pStyle w:val="Heading2"/>
        <w:rPr>
          <w:rFonts w:eastAsia="Times New Roman"/>
          <w:b/>
          <w:bCs/>
          <w:sz w:val="24"/>
          <w:szCs w:val="24"/>
        </w:rPr>
      </w:pPr>
      <w:bookmarkStart w:id="140" w:name="_Toc13571868"/>
      <w:r w:rsidRPr="00B63DB8">
        <w:rPr>
          <w:rFonts w:eastAsia="Times New Roman"/>
          <w:b/>
          <w:bCs/>
          <w:sz w:val="24"/>
          <w:szCs w:val="24"/>
        </w:rPr>
        <w:t>Credibility or Internal Validity</w:t>
      </w:r>
      <w:bookmarkEnd w:id="140"/>
    </w:p>
    <w:p w14:paraId="5B666B44" w14:textId="4ED24A64" w:rsidR="00F26A99" w:rsidRDefault="00F26A99" w:rsidP="00F26A99">
      <w:pPr>
        <w:pStyle w:val="NoSpacing"/>
        <w:spacing w:line="480" w:lineRule="auto"/>
        <w:rPr>
          <w:rFonts w:ascii="Times New Roman" w:eastAsia="Times New Roman" w:hAnsi="Times New Roman" w:cs="Times New Roman"/>
          <w:sz w:val="24"/>
          <w:szCs w:val="24"/>
        </w:rPr>
      </w:pPr>
      <w:r w:rsidRPr="00F44A12">
        <w:rPr>
          <w:rFonts w:ascii="Times New Roman" w:hAnsi="Times New Roman" w:cs="Times New Roman"/>
          <w:b/>
          <w:sz w:val="24"/>
          <w:szCs w:val="24"/>
        </w:rPr>
        <w:tab/>
      </w:r>
      <w:r w:rsidRPr="006B7C6A">
        <w:rPr>
          <w:rFonts w:ascii="Times New Roman" w:eastAsia="Times New Roman" w:hAnsi="Times New Roman" w:cs="Times New Roman"/>
          <w:iCs/>
          <w:sz w:val="24"/>
          <w:szCs w:val="24"/>
        </w:rPr>
        <w:t>Credibility</w:t>
      </w:r>
      <w:r w:rsidRPr="006B7C6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or</w:t>
      </w:r>
      <w:r w:rsidRPr="006B7C6A">
        <w:rPr>
          <w:rFonts w:ascii="Times New Roman" w:eastAsia="Times New Roman" w:hAnsi="Times New Roman" w:cs="Times New Roman"/>
          <w:sz w:val="24"/>
          <w:szCs w:val="24"/>
        </w:rPr>
        <w:t xml:space="preserve"> </w:t>
      </w:r>
      <w:r w:rsidRPr="006B7C6A">
        <w:rPr>
          <w:rFonts w:ascii="Times New Roman" w:eastAsia="Times New Roman" w:hAnsi="Times New Roman" w:cs="Times New Roman"/>
          <w:iCs/>
          <w:sz w:val="24"/>
          <w:szCs w:val="24"/>
        </w:rPr>
        <w:t>internal validity</w:t>
      </w:r>
      <w:r w:rsidRPr="161C9381">
        <w:rPr>
          <w:rFonts w:ascii="Times New Roman" w:eastAsia="Times New Roman" w:hAnsi="Times New Roman" w:cs="Times New Roman"/>
          <w:sz w:val="24"/>
          <w:szCs w:val="24"/>
        </w:rPr>
        <w:t xml:space="preserve"> connect the findings from a research study to reality (Merriam &amp; Tisdell, 2016). A few methods for ensuring the quality of a qualitative study’s credibility include prolonged and persistent engagement, member checks, and triangulation of data. For this study, credibility will be established by employing </w:t>
      </w:r>
      <w:r w:rsidR="00C7018C" w:rsidRPr="161C9381">
        <w:rPr>
          <w:rFonts w:ascii="Times New Roman" w:eastAsia="Times New Roman" w:hAnsi="Times New Roman" w:cs="Times New Roman"/>
          <w:sz w:val="24"/>
          <w:szCs w:val="24"/>
        </w:rPr>
        <w:t>all</w:t>
      </w:r>
      <w:r w:rsidRPr="161C9381">
        <w:rPr>
          <w:rFonts w:ascii="Times New Roman" w:eastAsia="Times New Roman" w:hAnsi="Times New Roman" w:cs="Times New Roman"/>
          <w:sz w:val="24"/>
          <w:szCs w:val="24"/>
        </w:rPr>
        <w:t xml:space="preserve"> these </w:t>
      </w:r>
      <w:r w:rsidRPr="161C9381">
        <w:rPr>
          <w:rFonts w:ascii="Times New Roman" w:eastAsia="Times New Roman" w:hAnsi="Times New Roman" w:cs="Times New Roman"/>
          <w:sz w:val="24"/>
          <w:szCs w:val="24"/>
        </w:rPr>
        <w:lastRenderedPageBreak/>
        <w:t xml:space="preserve">methods. Since the study will run for ten weeks, the researcher will engage in prolonged and persistent engagement with the study and its participants. The researcher interacts regularly with the study participants as she is an employee of the school in which the study will take place. </w:t>
      </w:r>
    </w:p>
    <w:p w14:paraId="032DFE74" w14:textId="77777777" w:rsidR="00F26A99" w:rsidRPr="00F44A12" w:rsidRDefault="00F26A99" w:rsidP="00F26A99">
      <w:pPr>
        <w:pStyle w:val="NoSpacing"/>
        <w:spacing w:line="480" w:lineRule="auto"/>
        <w:ind w:firstLine="720"/>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 xml:space="preserve">Member checks, or confirmations of findings with the </w:t>
      </w:r>
      <w:r>
        <w:rPr>
          <w:rFonts w:ascii="Times New Roman" w:eastAsia="Times New Roman" w:hAnsi="Times New Roman" w:cs="Times New Roman"/>
          <w:sz w:val="24"/>
          <w:szCs w:val="24"/>
        </w:rPr>
        <w:t xml:space="preserve">parents (English and Spanish) and teachers as well as verbal member checks with the </w:t>
      </w:r>
      <w:r w:rsidRPr="161C9381">
        <w:rPr>
          <w:rFonts w:ascii="Times New Roman" w:eastAsia="Times New Roman" w:hAnsi="Times New Roman" w:cs="Times New Roman"/>
          <w:sz w:val="24"/>
          <w:szCs w:val="24"/>
        </w:rPr>
        <w:t>students in the study will promote the study’s credibility. Member checks will be conducted on a follow-up basis with parents and students involved in the focus groups as well as teachers who participated in interviews. Documents containing a summary of findings and excerpts from the focus groups and interviews will be given to all participants with a request for confirmation or feedback on the findings. Any feedback received during the confirmation process will help to ensure that the findings are legitimate. The triangulation of all data collected including student observations, survey data, focus group findings, and teacher interviews will further support credibili</w:t>
      </w:r>
      <w:r>
        <w:rPr>
          <w:rFonts w:ascii="Times New Roman" w:eastAsia="Times New Roman" w:hAnsi="Times New Roman" w:cs="Times New Roman"/>
          <w:sz w:val="24"/>
          <w:szCs w:val="24"/>
        </w:rPr>
        <w:t>ty. The internal validity of both the PEAR CIS and</w:t>
      </w:r>
      <w:r w:rsidRPr="161C9381">
        <w:rPr>
          <w:rFonts w:ascii="Times New Roman" w:eastAsia="Times New Roman" w:hAnsi="Times New Roman" w:cs="Times New Roman"/>
          <w:sz w:val="24"/>
          <w:szCs w:val="24"/>
        </w:rPr>
        <w:t xml:space="preserve"> S-STEM survey</w:t>
      </w:r>
      <w:r>
        <w:rPr>
          <w:rFonts w:ascii="Times New Roman" w:eastAsia="Times New Roman" w:hAnsi="Times New Roman" w:cs="Times New Roman"/>
          <w:sz w:val="24"/>
          <w:szCs w:val="24"/>
        </w:rPr>
        <w:t>s</w:t>
      </w:r>
      <w:r w:rsidRPr="161C9381">
        <w:rPr>
          <w:rFonts w:ascii="Times New Roman" w:eastAsia="Times New Roman" w:hAnsi="Times New Roman" w:cs="Times New Roman"/>
          <w:sz w:val="24"/>
          <w:szCs w:val="24"/>
        </w:rPr>
        <w:t xml:space="preserve"> used in the study ha</w:t>
      </w:r>
      <w:r>
        <w:rPr>
          <w:rFonts w:ascii="Times New Roman" w:eastAsia="Times New Roman" w:hAnsi="Times New Roman" w:cs="Times New Roman"/>
          <w:sz w:val="24"/>
          <w:szCs w:val="24"/>
        </w:rPr>
        <w:t>ve</w:t>
      </w:r>
      <w:r w:rsidRPr="161C9381">
        <w:rPr>
          <w:rFonts w:ascii="Times New Roman" w:eastAsia="Times New Roman" w:hAnsi="Times New Roman" w:cs="Times New Roman"/>
          <w:sz w:val="24"/>
          <w:szCs w:val="24"/>
        </w:rPr>
        <w:t xml:space="preserve"> been found to be high using exploratory factor analysis (</w:t>
      </w:r>
      <w:r>
        <w:rPr>
          <w:rFonts w:ascii="Times New Roman" w:eastAsia="Times New Roman" w:hAnsi="Times New Roman" w:cs="Times New Roman"/>
          <w:sz w:val="24"/>
          <w:szCs w:val="24"/>
        </w:rPr>
        <w:t xml:space="preserve">Allen et al., 2016; </w:t>
      </w:r>
      <w:r w:rsidRPr="161C9381">
        <w:rPr>
          <w:rFonts w:ascii="Times New Roman" w:eastAsia="Times New Roman" w:hAnsi="Times New Roman" w:cs="Times New Roman"/>
          <w:sz w:val="24"/>
          <w:szCs w:val="24"/>
        </w:rPr>
        <w:t xml:space="preserve">Unfried et al., 2015).   </w:t>
      </w:r>
    </w:p>
    <w:p w14:paraId="16874717" w14:textId="77777777" w:rsidR="00F26A99" w:rsidRPr="00B63DB8" w:rsidRDefault="00F26A99" w:rsidP="00B63DB8">
      <w:pPr>
        <w:pStyle w:val="Heading2"/>
        <w:rPr>
          <w:rFonts w:eastAsia="Times New Roman"/>
          <w:b/>
          <w:bCs/>
          <w:sz w:val="24"/>
          <w:szCs w:val="24"/>
        </w:rPr>
      </w:pPr>
      <w:bookmarkStart w:id="141" w:name="_Toc13571869"/>
      <w:r w:rsidRPr="00B63DB8">
        <w:rPr>
          <w:rFonts w:eastAsia="Times New Roman"/>
          <w:b/>
          <w:bCs/>
          <w:sz w:val="24"/>
          <w:szCs w:val="24"/>
        </w:rPr>
        <w:t>Transferability or External Validity</w:t>
      </w:r>
      <w:bookmarkEnd w:id="141"/>
    </w:p>
    <w:p w14:paraId="5EBEF182" w14:textId="77777777" w:rsidR="00F26A99" w:rsidRDefault="00F26A99" w:rsidP="00F26A99">
      <w:pPr>
        <w:pStyle w:val="NoSpacing"/>
        <w:spacing w:line="480" w:lineRule="auto"/>
        <w:rPr>
          <w:rFonts w:ascii="Times New Roman" w:eastAsia="Times New Roman" w:hAnsi="Times New Roman" w:cs="Times New Roman"/>
          <w:sz w:val="24"/>
          <w:szCs w:val="24"/>
        </w:rPr>
      </w:pPr>
      <w:r w:rsidRPr="00F44A12">
        <w:rPr>
          <w:rFonts w:ascii="Times New Roman" w:hAnsi="Times New Roman" w:cs="Times New Roman"/>
          <w:b/>
          <w:sz w:val="24"/>
          <w:szCs w:val="24"/>
        </w:rPr>
        <w:tab/>
      </w:r>
      <w:r w:rsidRPr="161C9381">
        <w:rPr>
          <w:rFonts w:ascii="Times New Roman" w:eastAsia="Times New Roman" w:hAnsi="Times New Roman" w:cs="Times New Roman"/>
          <w:i/>
          <w:iCs/>
          <w:sz w:val="24"/>
          <w:szCs w:val="24"/>
        </w:rPr>
        <w:t>Transferability</w:t>
      </w:r>
      <w:r w:rsidRPr="161C9381">
        <w:rPr>
          <w:rFonts w:ascii="Times New Roman" w:eastAsia="Times New Roman" w:hAnsi="Times New Roman" w:cs="Times New Roman"/>
          <w:sz w:val="24"/>
          <w:szCs w:val="24"/>
        </w:rPr>
        <w:t xml:space="preserve"> involves the inclusion of a study sample that fairly represents the broader population. The sampl</w:t>
      </w:r>
      <w:r>
        <w:rPr>
          <w:rFonts w:ascii="Times New Roman" w:eastAsia="Times New Roman" w:hAnsi="Times New Roman" w:cs="Times New Roman"/>
          <w:sz w:val="24"/>
          <w:szCs w:val="24"/>
        </w:rPr>
        <w:t>e in this study will include 40 students, 20</w:t>
      </w:r>
      <w:r w:rsidRPr="161C9381">
        <w:rPr>
          <w:rFonts w:ascii="Times New Roman" w:eastAsia="Times New Roman" w:hAnsi="Times New Roman" w:cs="Times New Roman"/>
          <w:sz w:val="24"/>
          <w:szCs w:val="24"/>
        </w:rPr>
        <w:t xml:space="preserve"> of whom will be in the treatment group</w:t>
      </w:r>
      <w:r>
        <w:rPr>
          <w:rFonts w:ascii="Times New Roman" w:eastAsia="Times New Roman" w:hAnsi="Times New Roman" w:cs="Times New Roman"/>
          <w:sz w:val="24"/>
          <w:szCs w:val="24"/>
        </w:rPr>
        <w:t xml:space="preserve"> and 20 </w:t>
      </w:r>
      <w:r w:rsidRPr="161C9381">
        <w:rPr>
          <w:rFonts w:ascii="Times New Roman" w:eastAsia="Times New Roman" w:hAnsi="Times New Roman" w:cs="Times New Roman"/>
          <w:sz w:val="24"/>
          <w:szCs w:val="24"/>
        </w:rPr>
        <w:t>students in the control group. Though th</w:t>
      </w:r>
      <w:r>
        <w:rPr>
          <w:rFonts w:ascii="Times New Roman" w:eastAsia="Times New Roman" w:hAnsi="Times New Roman" w:cs="Times New Roman"/>
          <w:sz w:val="24"/>
          <w:szCs w:val="24"/>
        </w:rPr>
        <w:t>e demographic makeup of these 40</w:t>
      </w:r>
      <w:r w:rsidRPr="161C9381">
        <w:rPr>
          <w:rFonts w:ascii="Times New Roman" w:eastAsia="Times New Roman" w:hAnsi="Times New Roman" w:cs="Times New Roman"/>
          <w:sz w:val="24"/>
          <w:szCs w:val="24"/>
        </w:rPr>
        <w:t xml:space="preserve"> students cannot be predicted at this time, the fact that the study takes place in a diverse community school suggests a strong likelihood that a high level of student diversity will be present. To add to the transferability of the study, the inclusion </w:t>
      </w:r>
      <w:r w:rsidRPr="161C9381">
        <w:rPr>
          <w:rFonts w:ascii="Times New Roman" w:eastAsia="Times New Roman" w:hAnsi="Times New Roman" w:cs="Times New Roman"/>
          <w:sz w:val="24"/>
          <w:szCs w:val="24"/>
        </w:rPr>
        <w:lastRenderedPageBreak/>
        <w:t xml:space="preserve">of thick description- a thorough description of time, place, context, and culture- will be included in the study (Mertens, 2015). </w:t>
      </w:r>
    </w:p>
    <w:p w14:paraId="5E43E2E3" w14:textId="77777777" w:rsidR="00F26A99" w:rsidRPr="00F44A12" w:rsidRDefault="00F26A99" w:rsidP="00F26A99">
      <w:pPr>
        <w:pStyle w:val="NoSpacing"/>
        <w:spacing w:line="480" w:lineRule="auto"/>
        <w:ind w:firstLine="720"/>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The external validity of the S-STEM survey used to collect quantitative data is high (Unfried et al., 2015). The number of students included in the validation study of the measure was 3,413. According to the self-reports of students who participated in the study, 50% were male</w:t>
      </w:r>
      <w:r>
        <w:rPr>
          <w:rFonts w:ascii="Times New Roman" w:eastAsia="Times New Roman" w:hAnsi="Times New Roman" w:cs="Times New Roman"/>
          <w:sz w:val="24"/>
          <w:szCs w:val="24"/>
        </w:rPr>
        <w:t xml:space="preserve"> and 50% female. Of the participants,</w:t>
      </w:r>
      <w:r w:rsidRPr="161C9381">
        <w:rPr>
          <w:rFonts w:ascii="Times New Roman" w:eastAsia="Times New Roman" w:hAnsi="Times New Roman" w:cs="Times New Roman"/>
          <w:sz w:val="24"/>
          <w:szCs w:val="24"/>
        </w:rPr>
        <w:t xml:space="preserve"> 59.7% </w:t>
      </w:r>
      <w:r>
        <w:rPr>
          <w:rFonts w:ascii="Times New Roman" w:eastAsia="Times New Roman" w:hAnsi="Times New Roman" w:cs="Times New Roman"/>
          <w:sz w:val="24"/>
          <w:szCs w:val="24"/>
        </w:rPr>
        <w:t xml:space="preserve">were </w:t>
      </w:r>
      <w:r w:rsidRPr="161C9381">
        <w:rPr>
          <w:rFonts w:ascii="Times New Roman" w:eastAsia="Times New Roman" w:hAnsi="Times New Roman" w:cs="Times New Roman"/>
          <w:sz w:val="24"/>
          <w:szCs w:val="24"/>
        </w:rPr>
        <w:t>White/Caucasian, 14.8% Black/African American, 9.8% Hispanic/Latino, 4.5% multiracial, 5.1% American Indian, 0.5% Asian, 0.6% Pacific Islander, and 5% Other.</w:t>
      </w:r>
      <w:r>
        <w:rPr>
          <w:rFonts w:ascii="Times New Roman" w:eastAsia="Times New Roman" w:hAnsi="Times New Roman" w:cs="Times New Roman"/>
          <w:sz w:val="24"/>
          <w:szCs w:val="24"/>
        </w:rPr>
        <w:t xml:space="preserve"> Similarly, the external validity of the PEAR CIS is also relatively high. The PEAR CIS norm group (n=1,599) included 45.8% were male and 54.2 female, 29.9% White/Caucasian, 25.1% Black/African American, 13.9% Hispanic/Latino, 10.4% multiracial, 2</w:t>
      </w:r>
      <w:r w:rsidRPr="161C938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American Indian, 3.5% Asian, 11.2% Native Hawaiian/Pacific Islander, and 4</w:t>
      </w:r>
      <w:r w:rsidRPr="161C9381">
        <w:rPr>
          <w:rFonts w:ascii="Times New Roman" w:eastAsia="Times New Roman" w:hAnsi="Times New Roman" w:cs="Times New Roman"/>
          <w:sz w:val="24"/>
          <w:szCs w:val="24"/>
        </w:rPr>
        <w:t>% Other</w:t>
      </w:r>
    </w:p>
    <w:p w14:paraId="6D64166C" w14:textId="77777777" w:rsidR="00F26A99" w:rsidRPr="00B63DB8" w:rsidRDefault="00F26A99" w:rsidP="00B63DB8">
      <w:pPr>
        <w:pStyle w:val="Heading2"/>
        <w:rPr>
          <w:rFonts w:eastAsia="Times New Roman"/>
          <w:b/>
          <w:bCs/>
          <w:sz w:val="24"/>
          <w:szCs w:val="24"/>
        </w:rPr>
      </w:pPr>
      <w:bookmarkStart w:id="142" w:name="_Toc13571870"/>
      <w:r w:rsidRPr="00B63DB8">
        <w:rPr>
          <w:rFonts w:eastAsia="Times New Roman"/>
          <w:b/>
          <w:bCs/>
          <w:sz w:val="24"/>
          <w:szCs w:val="24"/>
        </w:rPr>
        <w:t>Dependability or Reliability</w:t>
      </w:r>
      <w:bookmarkEnd w:id="142"/>
    </w:p>
    <w:p w14:paraId="33BD2605" w14:textId="6EFFE34F" w:rsidR="00F26A99" w:rsidRPr="00F44A12" w:rsidRDefault="00F26A99" w:rsidP="00F26A99">
      <w:pPr>
        <w:pStyle w:val="NoSpacing"/>
        <w:spacing w:line="480" w:lineRule="auto"/>
        <w:rPr>
          <w:rFonts w:ascii="Times New Roman" w:eastAsia="Times New Roman" w:hAnsi="Times New Roman" w:cs="Times New Roman"/>
          <w:sz w:val="24"/>
          <w:szCs w:val="24"/>
        </w:rPr>
      </w:pPr>
      <w:r w:rsidRPr="00F44A12">
        <w:rPr>
          <w:rFonts w:ascii="Times New Roman" w:hAnsi="Times New Roman" w:cs="Times New Roman"/>
          <w:b/>
          <w:sz w:val="24"/>
          <w:szCs w:val="24"/>
        </w:rPr>
        <w:tab/>
      </w:r>
      <w:r w:rsidRPr="161C9381">
        <w:rPr>
          <w:rFonts w:ascii="Times New Roman" w:eastAsia="Times New Roman" w:hAnsi="Times New Roman" w:cs="Times New Roman"/>
          <w:sz w:val="24"/>
          <w:szCs w:val="24"/>
        </w:rPr>
        <w:t xml:space="preserve">The dependability of a study exists in the procedural clarity and transparency of the study (Mertens, 2015: Patton, 2015). The thorough and clear presentation of the study’s methodology contributes to its dependability. Additionally, a peer dependability audit provides an added layer of dependability. The study’s design and implementation will undergo </w:t>
      </w:r>
      <w:r w:rsidR="00C7018C" w:rsidRPr="161C9381">
        <w:rPr>
          <w:rFonts w:ascii="Times New Roman" w:eastAsia="Times New Roman" w:hAnsi="Times New Roman" w:cs="Times New Roman"/>
          <w:sz w:val="24"/>
          <w:szCs w:val="24"/>
        </w:rPr>
        <w:t>several</w:t>
      </w:r>
      <w:r w:rsidRPr="161C9381">
        <w:rPr>
          <w:rFonts w:ascii="Times New Roman" w:eastAsia="Times New Roman" w:hAnsi="Times New Roman" w:cs="Times New Roman"/>
          <w:sz w:val="24"/>
          <w:szCs w:val="24"/>
        </w:rPr>
        <w:t xml:space="preserve"> peer audits to ensure that the study’s dep</w:t>
      </w:r>
      <w:r>
        <w:rPr>
          <w:rFonts w:ascii="Times New Roman" w:eastAsia="Times New Roman" w:hAnsi="Times New Roman" w:cs="Times New Roman"/>
          <w:sz w:val="24"/>
          <w:szCs w:val="24"/>
        </w:rPr>
        <w:t>endability is intact. The PEAR CIS and S-STEM</w:t>
      </w:r>
      <w:r w:rsidRPr="161C9381">
        <w:rPr>
          <w:rFonts w:ascii="Times New Roman" w:eastAsia="Times New Roman" w:hAnsi="Times New Roman" w:cs="Times New Roman"/>
          <w:sz w:val="24"/>
          <w:szCs w:val="24"/>
        </w:rPr>
        <w:t xml:space="preserve"> quantitative measure</w:t>
      </w:r>
      <w:r>
        <w:rPr>
          <w:rFonts w:ascii="Times New Roman" w:eastAsia="Times New Roman" w:hAnsi="Times New Roman" w:cs="Times New Roman"/>
          <w:sz w:val="24"/>
          <w:szCs w:val="24"/>
        </w:rPr>
        <w:t>s have</w:t>
      </w:r>
      <w:r w:rsidRPr="161C9381">
        <w:rPr>
          <w:rFonts w:ascii="Times New Roman" w:eastAsia="Times New Roman" w:hAnsi="Times New Roman" w:cs="Times New Roman"/>
          <w:sz w:val="24"/>
          <w:szCs w:val="24"/>
        </w:rPr>
        <w:t xml:space="preserve"> been tested for reliability. The Cronbach’s alpha values </w:t>
      </w:r>
      <w:r>
        <w:rPr>
          <w:rFonts w:ascii="Times New Roman" w:eastAsia="Times New Roman" w:hAnsi="Times New Roman" w:cs="Times New Roman"/>
          <w:sz w:val="24"/>
          <w:szCs w:val="24"/>
        </w:rPr>
        <w:t>for the PEAR CIS are above .85. The Cronbach’s alpha for the 21</w:t>
      </w:r>
      <w:r w:rsidRPr="001131A3">
        <w:rPr>
          <w:rFonts w:ascii="Times New Roman" w:eastAsia="Times New Roman" w:hAnsi="Times New Roman" w:cs="Times New Roman"/>
          <w:sz w:val="24"/>
          <w:szCs w:val="24"/>
          <w:vertAlign w:val="superscript"/>
        </w:rPr>
        <w:t>st</w:t>
      </w:r>
      <w:r>
        <w:rPr>
          <w:rFonts w:ascii="Times New Roman" w:eastAsia="Times New Roman" w:hAnsi="Times New Roman" w:cs="Times New Roman"/>
          <w:sz w:val="24"/>
          <w:szCs w:val="24"/>
        </w:rPr>
        <w:t xml:space="preserve"> century skills subsection is .87.</w:t>
      </w:r>
    </w:p>
    <w:p w14:paraId="7A686029" w14:textId="77777777" w:rsidR="00F26A99" w:rsidRPr="00B63DB8" w:rsidRDefault="00F26A99" w:rsidP="00B63DB8">
      <w:pPr>
        <w:pStyle w:val="Heading2"/>
        <w:rPr>
          <w:rFonts w:eastAsia="Times New Roman"/>
          <w:b/>
          <w:bCs/>
          <w:sz w:val="24"/>
          <w:szCs w:val="24"/>
        </w:rPr>
      </w:pPr>
      <w:bookmarkStart w:id="143" w:name="_Toc13571871"/>
      <w:r w:rsidRPr="00B63DB8">
        <w:rPr>
          <w:rFonts w:eastAsia="Times New Roman"/>
          <w:b/>
          <w:bCs/>
          <w:sz w:val="24"/>
          <w:szCs w:val="24"/>
        </w:rPr>
        <w:lastRenderedPageBreak/>
        <w:t>Confirmability or Objectivity</w:t>
      </w:r>
      <w:bookmarkEnd w:id="143"/>
    </w:p>
    <w:p w14:paraId="113DF6A4" w14:textId="0F73FFF2" w:rsidR="00F26A99" w:rsidRPr="00F44A12" w:rsidRDefault="00F26A99" w:rsidP="00F26A99">
      <w:pPr>
        <w:pStyle w:val="NoSpacing"/>
        <w:spacing w:line="480" w:lineRule="auto"/>
        <w:rPr>
          <w:rFonts w:ascii="Times New Roman" w:eastAsia="Times New Roman" w:hAnsi="Times New Roman" w:cs="Times New Roman"/>
          <w:sz w:val="24"/>
          <w:szCs w:val="24"/>
        </w:rPr>
      </w:pPr>
      <w:r w:rsidRPr="00F44A12">
        <w:rPr>
          <w:rFonts w:ascii="Times New Roman" w:hAnsi="Times New Roman" w:cs="Times New Roman"/>
          <w:b/>
          <w:sz w:val="24"/>
          <w:szCs w:val="24"/>
        </w:rPr>
        <w:tab/>
      </w:r>
      <w:r w:rsidRPr="161C9381">
        <w:rPr>
          <w:rFonts w:ascii="Times New Roman" w:eastAsia="Times New Roman" w:hAnsi="Times New Roman" w:cs="Times New Roman"/>
          <w:sz w:val="24"/>
          <w:szCs w:val="24"/>
        </w:rPr>
        <w:t xml:space="preserve">The final criteria for judging the quality of quantitative and qualitative research studies is confirmability </w:t>
      </w:r>
      <w:r>
        <w:rPr>
          <w:rFonts w:ascii="Times New Roman" w:eastAsia="Times New Roman" w:hAnsi="Times New Roman" w:cs="Times New Roman"/>
          <w:sz w:val="24"/>
          <w:szCs w:val="24"/>
        </w:rPr>
        <w:t>or</w:t>
      </w:r>
      <w:r w:rsidRPr="161C9381">
        <w:rPr>
          <w:rFonts w:ascii="Times New Roman" w:eastAsia="Times New Roman" w:hAnsi="Times New Roman" w:cs="Times New Roman"/>
          <w:sz w:val="24"/>
          <w:szCs w:val="24"/>
        </w:rPr>
        <w:t xml:space="preserve"> objectivity. These criteria demand that a study yields objective results and interpretations untainted by subjectivity on the part of the researcher (Mertens, 2015). Guba and Lincoln (2005) suggest that researchers participate in a confirmability audit to trace the data back </w:t>
      </w:r>
      <w:r>
        <w:rPr>
          <w:rFonts w:ascii="Times New Roman" w:eastAsia="Times New Roman" w:hAnsi="Times New Roman" w:cs="Times New Roman"/>
          <w:sz w:val="24"/>
          <w:szCs w:val="24"/>
        </w:rPr>
        <w:t xml:space="preserve">to </w:t>
      </w:r>
      <w:r w:rsidRPr="161C9381">
        <w:rPr>
          <w:rFonts w:ascii="Times New Roman" w:eastAsia="Times New Roman" w:hAnsi="Times New Roman" w:cs="Times New Roman"/>
          <w:sz w:val="24"/>
          <w:szCs w:val="24"/>
        </w:rPr>
        <w:t xml:space="preserve">the sources from which they were derived. In this </w:t>
      </w:r>
      <w:r w:rsidR="00C7018C" w:rsidRPr="161C9381">
        <w:rPr>
          <w:rFonts w:ascii="Times New Roman" w:eastAsia="Times New Roman" w:hAnsi="Times New Roman" w:cs="Times New Roman"/>
          <w:sz w:val="24"/>
          <w:szCs w:val="24"/>
        </w:rPr>
        <w:t>study</w:t>
      </w:r>
      <w:r w:rsidRPr="161C9381">
        <w:rPr>
          <w:rFonts w:ascii="Times New Roman" w:eastAsia="Times New Roman" w:hAnsi="Times New Roman" w:cs="Times New Roman"/>
          <w:sz w:val="24"/>
          <w:szCs w:val="24"/>
        </w:rPr>
        <w:t xml:space="preserve">, a meticulous chain of evidence will be documented in order to verify the confirmability </w:t>
      </w:r>
      <w:r>
        <w:rPr>
          <w:rFonts w:ascii="Times New Roman" w:eastAsia="Times New Roman" w:hAnsi="Times New Roman" w:cs="Times New Roman"/>
          <w:sz w:val="24"/>
          <w:szCs w:val="24"/>
        </w:rPr>
        <w:t>or</w:t>
      </w:r>
      <w:r w:rsidRPr="161C9381">
        <w:rPr>
          <w:rFonts w:ascii="Times New Roman" w:eastAsia="Times New Roman" w:hAnsi="Times New Roman" w:cs="Times New Roman"/>
          <w:sz w:val="24"/>
          <w:szCs w:val="24"/>
        </w:rPr>
        <w:t xml:space="preserve"> objectivity of the data and subsequent findings. This chain of evidence will include a documented list of all meetings and interactions related to the study. Summaries of each of those meetings, will be included in the chain of evidence. </w:t>
      </w:r>
    </w:p>
    <w:p w14:paraId="112B9ADE" w14:textId="77777777" w:rsidR="00F26A99" w:rsidRPr="00B63DB8" w:rsidRDefault="00F26A99" w:rsidP="00B63DB8">
      <w:pPr>
        <w:pStyle w:val="Heading1"/>
        <w:jc w:val="center"/>
        <w:rPr>
          <w:rFonts w:eastAsia="Times New Roman"/>
          <w:sz w:val="24"/>
          <w:szCs w:val="28"/>
        </w:rPr>
      </w:pPr>
      <w:bookmarkStart w:id="144" w:name="_Toc13571872"/>
      <w:r w:rsidRPr="00B63DB8">
        <w:rPr>
          <w:rFonts w:eastAsia="Times New Roman"/>
          <w:sz w:val="24"/>
          <w:szCs w:val="28"/>
        </w:rPr>
        <w:t>Limitations</w:t>
      </w:r>
      <w:bookmarkEnd w:id="144"/>
    </w:p>
    <w:p w14:paraId="50E0ED58" w14:textId="089C548F" w:rsidR="00F26A99" w:rsidRPr="00291964" w:rsidRDefault="00F26A99" w:rsidP="00F26A99">
      <w:pPr>
        <w:pStyle w:val="NoSpacing"/>
        <w:spacing w:line="480" w:lineRule="auto"/>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ab/>
      </w:r>
      <w:r>
        <w:rPr>
          <w:rFonts w:ascii="Times New Roman" w:eastAsia="Times New Roman" w:hAnsi="Times New Roman" w:cs="Times New Roman"/>
          <w:bCs/>
          <w:sz w:val="24"/>
          <w:szCs w:val="24"/>
        </w:rPr>
        <w:t xml:space="preserve">Sample size is the primary foreseeable limitation of the proposed study. The study includes a relatively small sample size (n=80), which may affect the generalizability of the results (Warner, 2013). The mixed-methods nature of the study creates a conflict in this </w:t>
      </w:r>
      <w:r w:rsidR="00C7018C">
        <w:rPr>
          <w:rFonts w:ascii="Times New Roman" w:eastAsia="Times New Roman" w:hAnsi="Times New Roman" w:cs="Times New Roman"/>
          <w:bCs/>
          <w:sz w:val="24"/>
          <w:szCs w:val="24"/>
        </w:rPr>
        <w:t>area</w:t>
      </w:r>
      <w:r>
        <w:rPr>
          <w:rFonts w:ascii="Times New Roman" w:eastAsia="Times New Roman" w:hAnsi="Times New Roman" w:cs="Times New Roman"/>
          <w:bCs/>
          <w:sz w:val="24"/>
          <w:szCs w:val="24"/>
        </w:rPr>
        <w:t xml:space="preserve">. On the quantitative side, having </w:t>
      </w:r>
      <w:r w:rsidR="00C7018C">
        <w:rPr>
          <w:rFonts w:ascii="Times New Roman" w:eastAsia="Times New Roman" w:hAnsi="Times New Roman" w:cs="Times New Roman"/>
          <w:bCs/>
          <w:sz w:val="24"/>
          <w:szCs w:val="24"/>
        </w:rPr>
        <w:t>many</w:t>
      </w:r>
      <w:r>
        <w:rPr>
          <w:rFonts w:ascii="Times New Roman" w:eastAsia="Times New Roman" w:hAnsi="Times New Roman" w:cs="Times New Roman"/>
          <w:bCs/>
          <w:sz w:val="24"/>
          <w:szCs w:val="24"/>
        </w:rPr>
        <w:t xml:space="preserve"> participants is important in ensuring generalizability. However, it would be unrealistic to apply the qualitative methods described in the methodology to thousands of students and their families over the course of a ten-week program. The transferability of the results will emerge from the unique findings from data collected with the qualitative measures. Striking a balance between having enough quantitative data to determine significance </w:t>
      </w:r>
      <w:r w:rsidR="00C7018C">
        <w:rPr>
          <w:rFonts w:ascii="Times New Roman" w:eastAsia="Times New Roman" w:hAnsi="Times New Roman" w:cs="Times New Roman"/>
          <w:bCs/>
          <w:sz w:val="24"/>
          <w:szCs w:val="24"/>
        </w:rPr>
        <w:t>and</w:t>
      </w:r>
      <w:r>
        <w:rPr>
          <w:rFonts w:ascii="Times New Roman" w:eastAsia="Times New Roman" w:hAnsi="Times New Roman" w:cs="Times New Roman"/>
          <w:bCs/>
          <w:sz w:val="24"/>
          <w:szCs w:val="24"/>
        </w:rPr>
        <w:t xml:space="preserve"> collecting a sufficient and manageable amount of qualitative data to fill in the gaps unaddressed by quantitative measures is challenging and was a consideration in the design of this study. </w:t>
      </w:r>
    </w:p>
    <w:p w14:paraId="5FFE39BC" w14:textId="77777777" w:rsidR="00F26A99" w:rsidRPr="00B63DB8" w:rsidRDefault="00F26A99" w:rsidP="00B63DB8">
      <w:pPr>
        <w:pStyle w:val="Heading1"/>
        <w:jc w:val="center"/>
        <w:rPr>
          <w:rFonts w:eastAsia="Times New Roman"/>
          <w:sz w:val="24"/>
          <w:szCs w:val="28"/>
        </w:rPr>
      </w:pPr>
      <w:bookmarkStart w:id="145" w:name="_Toc13571873"/>
      <w:r w:rsidRPr="00B63DB8">
        <w:rPr>
          <w:rFonts w:eastAsia="Times New Roman"/>
          <w:sz w:val="24"/>
          <w:szCs w:val="28"/>
        </w:rPr>
        <w:lastRenderedPageBreak/>
        <w:t>Significance</w:t>
      </w:r>
      <w:bookmarkEnd w:id="145"/>
    </w:p>
    <w:p w14:paraId="36F9C94C" w14:textId="77777777" w:rsidR="00F26A99" w:rsidRDefault="00F26A99" w:rsidP="00F26A99">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 lack of diversity in STEM related fields has prompted researchers and educational practitioners to examine whether or not students in low-SES, high-minority schools have equal opportunities to participate in high-quality STEM experiences as their peers in more affluent neighborhoods (Wright et al., 2017). Research about the STEM pipeline reveals that if students do not develop an interest in STEM related content, they are likely to fall out of the pipeline (Lyon et al., 2012). Falling out of the pipeline is an unfortunate reality for many Latino, Latina, and African American students. Community schools focus on providing equitable opportunities for all students and families, which includes the provision of STEM curriculum and OST programming. </w:t>
      </w:r>
    </w:p>
    <w:p w14:paraId="5A500D3E" w14:textId="77777777" w:rsidR="00042AF3" w:rsidRDefault="00F26A99" w:rsidP="00042AF3">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Though an</w:t>
      </w:r>
      <w:r w:rsidRPr="00F44A12">
        <w:rPr>
          <w:rFonts w:ascii="Times New Roman" w:hAnsi="Times New Roman" w:cs="Times New Roman"/>
          <w:sz w:val="24"/>
          <w:szCs w:val="24"/>
        </w:rPr>
        <w:t xml:space="preserve"> expanding body of research on extracurricular STEM programs has surfaced in response to the growing national </w:t>
      </w:r>
      <w:r>
        <w:rPr>
          <w:rFonts w:ascii="Times New Roman" w:hAnsi="Times New Roman" w:cs="Times New Roman"/>
          <w:sz w:val="24"/>
          <w:szCs w:val="24"/>
        </w:rPr>
        <w:t xml:space="preserve">need for professionals in STEM fields, there is a gap in research on the implementation of STEM programs in community schools and how they support students </w:t>
      </w:r>
      <w:r w:rsidRPr="00F44A12">
        <w:rPr>
          <w:rFonts w:ascii="Times New Roman" w:hAnsi="Times New Roman" w:cs="Times New Roman"/>
          <w:sz w:val="24"/>
          <w:szCs w:val="24"/>
        </w:rPr>
        <w:t>(Beckett et al., 2009; Karp &amp; Maloner, 2013; Sahin, Ayar, &amp; Adiguzel, 2014).</w:t>
      </w:r>
      <w:r>
        <w:rPr>
          <w:rFonts w:ascii="Times New Roman" w:hAnsi="Times New Roman" w:cs="Times New Roman"/>
          <w:sz w:val="24"/>
          <w:szCs w:val="24"/>
        </w:rPr>
        <w:t xml:space="preserve"> This study seeks to fill the research gap and to uncover the significance between participating in high-quality STEM OST programs and changes in students’ 21</w:t>
      </w:r>
      <w:r w:rsidRPr="00464419">
        <w:rPr>
          <w:rFonts w:ascii="Times New Roman" w:hAnsi="Times New Roman" w:cs="Times New Roman"/>
          <w:sz w:val="24"/>
          <w:szCs w:val="24"/>
          <w:vertAlign w:val="superscript"/>
        </w:rPr>
        <w:t>st</w:t>
      </w:r>
      <w:r>
        <w:rPr>
          <w:rFonts w:ascii="Times New Roman" w:hAnsi="Times New Roman" w:cs="Times New Roman"/>
          <w:sz w:val="24"/>
          <w:szCs w:val="24"/>
        </w:rPr>
        <w:t xml:space="preserve"> century skills and attitudes toward STEM, both of which are important precursors for a lifelong interest in STEM content and professions. </w:t>
      </w:r>
    </w:p>
    <w:p w14:paraId="42EF9CB4" w14:textId="7C38414D" w:rsidR="00844EAC" w:rsidRDefault="00844EAC" w:rsidP="00844EAC">
      <w:pPr>
        <w:pStyle w:val="Heading1"/>
        <w:keepLines w:val="0"/>
        <w:jc w:val="center"/>
        <w:rPr>
          <w:rFonts w:eastAsia="Times New Roman"/>
          <w:b w:val="0"/>
          <w:bCs/>
          <w:sz w:val="24"/>
          <w:szCs w:val="28"/>
        </w:rPr>
      </w:pPr>
      <w:bookmarkStart w:id="146" w:name="_Toc13571874"/>
    </w:p>
    <w:p w14:paraId="152E2528" w14:textId="26541E83" w:rsidR="00844EAC" w:rsidRDefault="00844EAC" w:rsidP="00844EAC"/>
    <w:p w14:paraId="04235D29" w14:textId="5BB9B201" w:rsidR="00844EAC" w:rsidRDefault="00844EAC" w:rsidP="00844EAC"/>
    <w:p w14:paraId="7DEEAE78" w14:textId="77777777" w:rsidR="00844EAC" w:rsidRPr="00844EAC" w:rsidRDefault="00844EAC" w:rsidP="00844EAC"/>
    <w:p w14:paraId="74C68457" w14:textId="2D8ADA90" w:rsidR="00F26A99" w:rsidRPr="00042AF3" w:rsidRDefault="00F26A99" w:rsidP="00844EAC">
      <w:pPr>
        <w:pStyle w:val="Heading1"/>
        <w:keepLines w:val="0"/>
        <w:jc w:val="center"/>
        <w:rPr>
          <w:rFonts w:eastAsiaTheme="minorHAnsi" w:cs="Times New Roman"/>
          <w:b w:val="0"/>
          <w:bCs/>
          <w:sz w:val="24"/>
          <w:szCs w:val="22"/>
        </w:rPr>
      </w:pPr>
      <w:r w:rsidRPr="00042AF3">
        <w:rPr>
          <w:rFonts w:eastAsia="Times New Roman"/>
          <w:b w:val="0"/>
          <w:bCs/>
          <w:sz w:val="24"/>
          <w:szCs w:val="28"/>
        </w:rPr>
        <w:lastRenderedPageBreak/>
        <w:t>References</w:t>
      </w:r>
      <w:bookmarkEnd w:id="146"/>
    </w:p>
    <w:p w14:paraId="7ECFEF45" w14:textId="77777777" w:rsidR="00F26A99" w:rsidRDefault="00F26A99" w:rsidP="00B63DB8">
      <w:pPr>
        <w:pStyle w:val="NoSpacing"/>
        <w:rPr>
          <w:rFonts w:ascii="Times New Roman" w:hAnsi="Times New Roman" w:cs="Times New Roman"/>
          <w:sz w:val="24"/>
          <w:szCs w:val="24"/>
        </w:rPr>
      </w:pPr>
      <w:r w:rsidRPr="002C0980">
        <w:rPr>
          <w:rFonts w:ascii="Times New Roman" w:hAnsi="Times New Roman" w:cs="Times New Roman"/>
          <w:sz w:val="24"/>
          <w:szCs w:val="24"/>
        </w:rPr>
        <w:t>Alismail, H. A. &amp; McGuire, P. (2015). 21</w:t>
      </w:r>
      <w:r w:rsidRPr="002C0980">
        <w:rPr>
          <w:rFonts w:ascii="Times New Roman" w:hAnsi="Times New Roman" w:cs="Times New Roman"/>
          <w:sz w:val="24"/>
          <w:szCs w:val="24"/>
          <w:vertAlign w:val="superscript"/>
        </w:rPr>
        <w:t>st</w:t>
      </w:r>
      <w:r w:rsidRPr="002C0980">
        <w:rPr>
          <w:rFonts w:ascii="Times New Roman" w:hAnsi="Times New Roman" w:cs="Times New Roman"/>
          <w:sz w:val="24"/>
          <w:szCs w:val="24"/>
        </w:rPr>
        <w:t xml:space="preserve"> century standards a</w:t>
      </w:r>
      <w:r>
        <w:rPr>
          <w:rFonts w:ascii="Times New Roman" w:hAnsi="Times New Roman" w:cs="Times New Roman"/>
          <w:sz w:val="24"/>
          <w:szCs w:val="24"/>
        </w:rPr>
        <w:t>nd curriculum: Current</w:t>
      </w:r>
    </w:p>
    <w:p w14:paraId="0A1B190A" w14:textId="1D2EC8E2" w:rsidR="00F26A99" w:rsidRDefault="00F26A99" w:rsidP="00B63DB8">
      <w:pPr>
        <w:pStyle w:val="NoSpacing"/>
        <w:ind w:firstLine="720"/>
        <w:rPr>
          <w:rFonts w:ascii="Times New Roman" w:hAnsi="Times New Roman" w:cs="Times New Roman"/>
          <w:sz w:val="24"/>
          <w:szCs w:val="24"/>
        </w:rPr>
      </w:pPr>
      <w:r w:rsidRPr="002C0980">
        <w:rPr>
          <w:rFonts w:ascii="Times New Roman" w:hAnsi="Times New Roman" w:cs="Times New Roman"/>
          <w:sz w:val="24"/>
          <w:szCs w:val="24"/>
        </w:rPr>
        <w:t>research</w:t>
      </w:r>
      <w:r>
        <w:rPr>
          <w:rFonts w:ascii="Times New Roman" w:hAnsi="Times New Roman" w:cs="Times New Roman"/>
          <w:sz w:val="24"/>
          <w:szCs w:val="24"/>
        </w:rPr>
        <w:t xml:space="preserve"> </w:t>
      </w:r>
      <w:r w:rsidRPr="002C0980">
        <w:rPr>
          <w:rFonts w:ascii="Times New Roman" w:hAnsi="Times New Roman" w:cs="Times New Roman"/>
          <w:sz w:val="24"/>
          <w:szCs w:val="24"/>
        </w:rPr>
        <w:t xml:space="preserve">and practice. </w:t>
      </w:r>
      <w:r w:rsidRPr="002C0980">
        <w:rPr>
          <w:rFonts w:ascii="Times New Roman" w:hAnsi="Times New Roman" w:cs="Times New Roman"/>
          <w:i/>
          <w:sz w:val="24"/>
          <w:szCs w:val="24"/>
        </w:rPr>
        <w:t>Journal of Education and Practice, 6</w:t>
      </w:r>
      <w:r w:rsidRPr="002C0980">
        <w:rPr>
          <w:rFonts w:ascii="Times New Roman" w:hAnsi="Times New Roman" w:cs="Times New Roman"/>
          <w:sz w:val="24"/>
          <w:szCs w:val="24"/>
        </w:rPr>
        <w:t>(6), 150-155.</w:t>
      </w:r>
    </w:p>
    <w:p w14:paraId="26DD42CC" w14:textId="77777777" w:rsidR="00B63DB8" w:rsidRPr="002C0980" w:rsidRDefault="00B63DB8" w:rsidP="00B63DB8">
      <w:pPr>
        <w:pStyle w:val="NoSpacing"/>
        <w:ind w:firstLine="720"/>
        <w:rPr>
          <w:rFonts w:ascii="Times New Roman" w:hAnsi="Times New Roman" w:cs="Times New Roman"/>
          <w:sz w:val="24"/>
          <w:szCs w:val="24"/>
        </w:rPr>
      </w:pPr>
    </w:p>
    <w:p w14:paraId="4C9C488F" w14:textId="77777777" w:rsidR="00F26A99" w:rsidRDefault="00F26A99" w:rsidP="00B63DB8">
      <w:pPr>
        <w:pStyle w:val="No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Allen, P. J., Noam, G. G., Little, T. D., Fukuda, E., Chang, R., Gorrall, B. K.,</w:t>
      </w:r>
    </w:p>
    <w:p w14:paraId="22986B12" w14:textId="77777777" w:rsidR="00F26A99" w:rsidRDefault="00F26A99" w:rsidP="00B63DB8">
      <w:pPr>
        <w:pStyle w:val="NoSpacing"/>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Waggenspack, L. (2016). </w:t>
      </w:r>
      <w:r>
        <w:rPr>
          <w:rFonts w:ascii="Times New Roman" w:eastAsia="Times New Roman" w:hAnsi="Times New Roman" w:cs="Times New Roman"/>
          <w:i/>
          <w:sz w:val="24"/>
          <w:szCs w:val="24"/>
        </w:rPr>
        <w:t>Afterschool and STEM: System-building evaluation</w:t>
      </w:r>
      <w:r>
        <w:rPr>
          <w:rFonts w:ascii="Times New Roman" w:eastAsia="Times New Roman" w:hAnsi="Times New Roman" w:cs="Times New Roman"/>
          <w:sz w:val="24"/>
          <w:szCs w:val="24"/>
        </w:rPr>
        <w:t>.</w:t>
      </w:r>
    </w:p>
    <w:p w14:paraId="4C505234" w14:textId="77777777" w:rsidR="00F26A99" w:rsidRDefault="00F26A99" w:rsidP="00B63DB8">
      <w:pPr>
        <w:pStyle w:val="NoSpacing"/>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Cambridge, MA: The PEAR Institute: Partnerships in Education and Resilience,</w:t>
      </w:r>
    </w:p>
    <w:p w14:paraId="406E655D" w14:textId="11584489" w:rsidR="00F26A99" w:rsidRDefault="00F26A99" w:rsidP="00B63DB8">
      <w:pPr>
        <w:pStyle w:val="NoSpacing"/>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Harvard Medical School and McLean Hospital.</w:t>
      </w:r>
    </w:p>
    <w:p w14:paraId="0249E6A2" w14:textId="77777777" w:rsidR="00B63DB8" w:rsidRDefault="00B63DB8" w:rsidP="00B63DB8">
      <w:pPr>
        <w:pStyle w:val="NoSpacing"/>
        <w:ind w:firstLine="720"/>
        <w:rPr>
          <w:rFonts w:ascii="Times New Roman" w:eastAsia="Times New Roman" w:hAnsi="Times New Roman" w:cs="Times New Roman"/>
          <w:sz w:val="24"/>
          <w:szCs w:val="24"/>
        </w:rPr>
      </w:pPr>
    </w:p>
    <w:p w14:paraId="66337DC5" w14:textId="77777777" w:rsidR="00F26A99" w:rsidRDefault="00F26A99" w:rsidP="00B63DB8">
      <w:pPr>
        <w:pStyle w:val="NoSpacing"/>
        <w:rPr>
          <w:rFonts w:ascii="Times New Roman" w:eastAsia="Times New Roman" w:hAnsi="Times New Roman" w:cs="Times New Roman"/>
          <w:sz w:val="24"/>
          <w:szCs w:val="24"/>
        </w:rPr>
      </w:pPr>
      <w:r>
        <w:rPr>
          <w:rFonts w:ascii="Times New Roman" w:eastAsia="Times New Roman" w:hAnsi="Times New Roman" w:cs="Times New Roman"/>
          <w:sz w:val="24"/>
          <w:szCs w:val="24"/>
        </w:rPr>
        <w:t>Anney, V. N. (2014). Ensuring the quality of the findings of qualitative research:</w:t>
      </w:r>
    </w:p>
    <w:p w14:paraId="606CD85D" w14:textId="77777777" w:rsidR="00F26A99" w:rsidRDefault="00F26A99" w:rsidP="00B63DB8">
      <w:pPr>
        <w:pStyle w:val="NoSpacing"/>
        <w:ind w:firstLine="720"/>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Looking at trustworthiness criteria. </w:t>
      </w:r>
      <w:r>
        <w:rPr>
          <w:rFonts w:ascii="Times New Roman" w:eastAsia="Times New Roman" w:hAnsi="Times New Roman" w:cs="Times New Roman"/>
          <w:i/>
          <w:sz w:val="24"/>
          <w:szCs w:val="24"/>
        </w:rPr>
        <w:t>Journal of Emerging Trends in Educational</w:t>
      </w:r>
    </w:p>
    <w:p w14:paraId="4AB553E8" w14:textId="6821846E" w:rsidR="00F26A99" w:rsidRDefault="00F26A99" w:rsidP="00B63DB8">
      <w:pPr>
        <w:pStyle w:val="NoSpacing"/>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Research and Policy Studies, 5</w:t>
      </w:r>
      <w:r>
        <w:rPr>
          <w:rFonts w:ascii="Times New Roman" w:eastAsia="Times New Roman" w:hAnsi="Times New Roman" w:cs="Times New Roman"/>
          <w:sz w:val="24"/>
          <w:szCs w:val="24"/>
        </w:rPr>
        <w:t>(2), 272-280.</w:t>
      </w:r>
    </w:p>
    <w:p w14:paraId="68E256EA" w14:textId="77777777" w:rsidR="00B63DB8" w:rsidRPr="006340D9" w:rsidRDefault="00B63DB8" w:rsidP="00B63DB8">
      <w:pPr>
        <w:pStyle w:val="NoSpacing"/>
        <w:ind w:firstLine="720"/>
        <w:rPr>
          <w:rFonts w:ascii="Times New Roman" w:eastAsia="Times New Roman" w:hAnsi="Times New Roman" w:cs="Times New Roman"/>
          <w:sz w:val="24"/>
          <w:szCs w:val="24"/>
        </w:rPr>
      </w:pPr>
    </w:p>
    <w:p w14:paraId="2960C93E" w14:textId="77777777" w:rsidR="00F26A99" w:rsidRDefault="00F26A99" w:rsidP="00B63DB8">
      <w:pPr>
        <w:pStyle w:val="NoSpacing"/>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 xml:space="preserve">Bandura, A. (1986). </w:t>
      </w:r>
      <w:r w:rsidRPr="161C9381">
        <w:rPr>
          <w:rFonts w:ascii="Times New Roman" w:eastAsia="Times New Roman" w:hAnsi="Times New Roman" w:cs="Times New Roman"/>
          <w:i/>
          <w:iCs/>
          <w:sz w:val="24"/>
          <w:szCs w:val="24"/>
        </w:rPr>
        <w:t>Social foundations of thoughts and action: A social cognitive theory.</w:t>
      </w:r>
    </w:p>
    <w:p w14:paraId="011520D3" w14:textId="4E2D2F84" w:rsidR="00F26A99" w:rsidRDefault="00F26A99" w:rsidP="00B63DB8">
      <w:pPr>
        <w:pStyle w:val="NoSpacing"/>
        <w:ind w:firstLine="720"/>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Englewood Cliffs: Prentice Hall.</w:t>
      </w:r>
    </w:p>
    <w:p w14:paraId="3684B2FF" w14:textId="77777777" w:rsidR="00B63DB8" w:rsidRPr="0029209A" w:rsidRDefault="00B63DB8" w:rsidP="00B63DB8">
      <w:pPr>
        <w:pStyle w:val="NoSpacing"/>
        <w:ind w:firstLine="720"/>
        <w:rPr>
          <w:rFonts w:ascii="Times New Roman" w:eastAsia="Times New Roman" w:hAnsi="Times New Roman" w:cs="Times New Roman"/>
          <w:sz w:val="24"/>
          <w:szCs w:val="24"/>
        </w:rPr>
      </w:pPr>
    </w:p>
    <w:p w14:paraId="2298F534" w14:textId="1BD3A486" w:rsidR="00F26A99" w:rsidRDefault="00F26A99" w:rsidP="00B63DB8">
      <w:pPr>
        <w:pStyle w:val="NoSpacing"/>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 xml:space="preserve">Bandura, A. (1997). </w:t>
      </w:r>
      <w:r w:rsidRPr="161C9381">
        <w:rPr>
          <w:rFonts w:ascii="Times New Roman" w:eastAsia="Times New Roman" w:hAnsi="Times New Roman" w:cs="Times New Roman"/>
          <w:i/>
          <w:iCs/>
          <w:sz w:val="24"/>
          <w:szCs w:val="24"/>
        </w:rPr>
        <w:t xml:space="preserve">Self-efficacy: The exercise of control. </w:t>
      </w:r>
      <w:r w:rsidRPr="161C9381">
        <w:rPr>
          <w:rFonts w:ascii="Times New Roman" w:eastAsia="Times New Roman" w:hAnsi="Times New Roman" w:cs="Times New Roman"/>
          <w:sz w:val="24"/>
          <w:szCs w:val="24"/>
        </w:rPr>
        <w:t>New York: Freeman.</w:t>
      </w:r>
    </w:p>
    <w:p w14:paraId="215B71E3" w14:textId="77777777" w:rsidR="00B63DB8" w:rsidRDefault="00B63DB8" w:rsidP="00B63DB8">
      <w:pPr>
        <w:pStyle w:val="NoSpacing"/>
        <w:rPr>
          <w:rFonts w:ascii="Times New Roman" w:eastAsia="Times New Roman" w:hAnsi="Times New Roman" w:cs="Times New Roman"/>
          <w:sz w:val="24"/>
          <w:szCs w:val="24"/>
        </w:rPr>
      </w:pPr>
    </w:p>
    <w:p w14:paraId="6103885B" w14:textId="77777777" w:rsidR="00F26A99" w:rsidRDefault="00F26A99" w:rsidP="00B63DB8">
      <w:pPr>
        <w:pStyle w:val="NoSpacing"/>
        <w:rPr>
          <w:rFonts w:ascii="Times New Roman" w:hAnsi="Times New Roman" w:cs="Times New Roman"/>
          <w:i/>
          <w:sz w:val="24"/>
          <w:szCs w:val="24"/>
        </w:rPr>
      </w:pPr>
      <w:r w:rsidRPr="00DA36F8">
        <w:rPr>
          <w:rFonts w:ascii="Times New Roman" w:hAnsi="Times New Roman" w:cs="Times New Roman"/>
          <w:sz w:val="24"/>
          <w:szCs w:val="24"/>
        </w:rPr>
        <w:t xml:space="preserve">Bandura, A. (2006). Toward a psychology of human agency. </w:t>
      </w:r>
      <w:r>
        <w:rPr>
          <w:rFonts w:ascii="Times New Roman" w:hAnsi="Times New Roman" w:cs="Times New Roman"/>
          <w:i/>
          <w:sz w:val="24"/>
          <w:szCs w:val="24"/>
        </w:rPr>
        <w:t>Perspectives on</w:t>
      </w:r>
    </w:p>
    <w:p w14:paraId="5F9306CD" w14:textId="4C2CD6B3" w:rsidR="00F26A99" w:rsidRDefault="00F26A99" w:rsidP="00B63DB8">
      <w:pPr>
        <w:pStyle w:val="NoSpacing"/>
        <w:ind w:firstLine="720"/>
        <w:rPr>
          <w:rFonts w:ascii="Times New Roman" w:hAnsi="Times New Roman" w:cs="Times New Roman"/>
          <w:sz w:val="24"/>
          <w:szCs w:val="24"/>
        </w:rPr>
      </w:pPr>
      <w:r w:rsidRPr="00DA36F8">
        <w:rPr>
          <w:rFonts w:ascii="Times New Roman" w:hAnsi="Times New Roman" w:cs="Times New Roman"/>
          <w:i/>
          <w:sz w:val="24"/>
          <w:szCs w:val="24"/>
        </w:rPr>
        <w:t>Psychological</w:t>
      </w:r>
      <w:r>
        <w:rPr>
          <w:rFonts w:ascii="Times New Roman" w:hAnsi="Times New Roman" w:cs="Times New Roman"/>
          <w:i/>
          <w:sz w:val="24"/>
          <w:szCs w:val="24"/>
        </w:rPr>
        <w:t xml:space="preserve"> </w:t>
      </w:r>
      <w:r w:rsidRPr="00DA36F8">
        <w:rPr>
          <w:rFonts w:ascii="Times New Roman" w:hAnsi="Times New Roman" w:cs="Times New Roman"/>
          <w:i/>
          <w:sz w:val="24"/>
          <w:szCs w:val="24"/>
        </w:rPr>
        <w:t>Science, 1</w:t>
      </w:r>
      <w:r w:rsidRPr="00DA36F8">
        <w:rPr>
          <w:rFonts w:ascii="Times New Roman" w:hAnsi="Times New Roman" w:cs="Times New Roman"/>
          <w:sz w:val="24"/>
          <w:szCs w:val="24"/>
        </w:rPr>
        <w:t>(2), 164-180. DOI: 10.1111/j.1745-6916.2006.00011.x.</w:t>
      </w:r>
    </w:p>
    <w:p w14:paraId="6F356492" w14:textId="77777777" w:rsidR="00B63DB8" w:rsidRPr="00DA36F8" w:rsidRDefault="00B63DB8" w:rsidP="00B63DB8">
      <w:pPr>
        <w:pStyle w:val="NoSpacing"/>
        <w:ind w:firstLine="720"/>
        <w:rPr>
          <w:rFonts w:ascii="Times New Roman" w:hAnsi="Times New Roman" w:cs="Times New Roman"/>
          <w:i/>
          <w:sz w:val="24"/>
          <w:szCs w:val="24"/>
        </w:rPr>
      </w:pPr>
    </w:p>
    <w:p w14:paraId="2678D2AC" w14:textId="6E60232E" w:rsidR="00F26A99" w:rsidRDefault="00F26A99" w:rsidP="00B63DB8">
      <w:pPr>
        <w:pStyle w:val="NoSpacing"/>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 xml:space="preserve">Bazeley, P. (2013). </w:t>
      </w:r>
      <w:r w:rsidRPr="161C9381">
        <w:rPr>
          <w:rFonts w:ascii="Times New Roman" w:eastAsia="Times New Roman" w:hAnsi="Times New Roman" w:cs="Times New Roman"/>
          <w:i/>
          <w:iCs/>
          <w:sz w:val="24"/>
          <w:szCs w:val="24"/>
        </w:rPr>
        <w:t xml:space="preserve">Qualitative data analysis: Practical strategies. </w:t>
      </w:r>
      <w:r w:rsidRPr="161C9381">
        <w:rPr>
          <w:rFonts w:ascii="Times New Roman" w:eastAsia="Times New Roman" w:hAnsi="Times New Roman" w:cs="Times New Roman"/>
          <w:sz w:val="24"/>
          <w:szCs w:val="24"/>
        </w:rPr>
        <w:t>Los Angeles: SAGE.</w:t>
      </w:r>
    </w:p>
    <w:p w14:paraId="79329C82" w14:textId="77777777" w:rsidR="00B63DB8" w:rsidRPr="0029209A" w:rsidRDefault="00B63DB8" w:rsidP="00B63DB8">
      <w:pPr>
        <w:pStyle w:val="NoSpacing"/>
        <w:rPr>
          <w:rFonts w:ascii="Times New Roman" w:eastAsia="Times New Roman" w:hAnsi="Times New Roman" w:cs="Times New Roman"/>
          <w:sz w:val="24"/>
          <w:szCs w:val="24"/>
        </w:rPr>
      </w:pPr>
    </w:p>
    <w:p w14:paraId="0436CF0E" w14:textId="77777777" w:rsidR="00F26A99" w:rsidRDefault="00F26A99" w:rsidP="00B63DB8">
      <w:pPr>
        <w:pStyle w:val="NoSpacing"/>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Beckett, M., Borman, G., Capizzano, J., Parsley, D., Ross, S., Schirm, A., &amp; Taylor, J.</w:t>
      </w:r>
    </w:p>
    <w:p w14:paraId="45B1F2E6" w14:textId="77777777" w:rsidR="00F26A99" w:rsidRDefault="00F26A99" w:rsidP="00B63DB8">
      <w:pPr>
        <w:pStyle w:val="NoSpacing"/>
        <w:ind w:firstLine="720"/>
        <w:rPr>
          <w:rFonts w:ascii="Times New Roman" w:eastAsia="Times New Roman" w:hAnsi="Times New Roman" w:cs="Times New Roman"/>
          <w:i/>
          <w:iCs/>
          <w:sz w:val="24"/>
          <w:szCs w:val="24"/>
        </w:rPr>
      </w:pPr>
      <w:r w:rsidRPr="161C9381">
        <w:rPr>
          <w:rFonts w:ascii="Times New Roman" w:eastAsia="Times New Roman" w:hAnsi="Times New Roman" w:cs="Times New Roman"/>
          <w:sz w:val="24"/>
          <w:szCs w:val="24"/>
        </w:rPr>
        <w:t xml:space="preserve">(2009). </w:t>
      </w:r>
      <w:r w:rsidRPr="161C9381">
        <w:rPr>
          <w:rFonts w:ascii="Times New Roman" w:eastAsia="Times New Roman" w:hAnsi="Times New Roman" w:cs="Times New Roman"/>
          <w:i/>
          <w:iCs/>
          <w:sz w:val="24"/>
          <w:szCs w:val="24"/>
        </w:rPr>
        <w:t>Structuring out-of-school time to improve academic achievement: A</w:t>
      </w:r>
    </w:p>
    <w:p w14:paraId="56C03ED7" w14:textId="77777777" w:rsidR="00F26A99" w:rsidRDefault="00F26A99" w:rsidP="00B63DB8">
      <w:pPr>
        <w:pStyle w:val="NoSpacing"/>
        <w:ind w:firstLine="720"/>
        <w:rPr>
          <w:rFonts w:ascii="Times New Roman" w:eastAsia="Times New Roman" w:hAnsi="Times New Roman" w:cs="Times New Roman"/>
          <w:sz w:val="24"/>
          <w:szCs w:val="24"/>
        </w:rPr>
      </w:pPr>
      <w:r w:rsidRPr="161C9381">
        <w:rPr>
          <w:rFonts w:ascii="Times New Roman" w:eastAsia="Times New Roman" w:hAnsi="Times New Roman" w:cs="Times New Roman"/>
          <w:i/>
          <w:iCs/>
          <w:sz w:val="24"/>
          <w:szCs w:val="24"/>
        </w:rPr>
        <w:t>practice guide</w:t>
      </w:r>
      <w:r w:rsidRPr="161C9381">
        <w:rPr>
          <w:rFonts w:ascii="Times New Roman" w:eastAsia="Times New Roman" w:hAnsi="Times New Roman" w:cs="Times New Roman"/>
          <w:sz w:val="24"/>
          <w:szCs w:val="24"/>
        </w:rPr>
        <w:t>. Washington, DC: National Center for Education Evaluation and</w:t>
      </w:r>
    </w:p>
    <w:p w14:paraId="28379D6B" w14:textId="77777777" w:rsidR="00F26A99" w:rsidRDefault="00F26A99" w:rsidP="00B63DB8">
      <w:pPr>
        <w:pStyle w:val="NoSpacing"/>
        <w:ind w:firstLine="720"/>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Regional Assistance, Institute of Education Sciences, U.S. Department of</w:t>
      </w:r>
    </w:p>
    <w:p w14:paraId="789EC724" w14:textId="659EB51D" w:rsidR="00F26A99" w:rsidRDefault="00F26A99" w:rsidP="00B63DB8">
      <w:pPr>
        <w:pStyle w:val="NoSpacing"/>
        <w:ind w:firstLine="720"/>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 xml:space="preserve">Education Retrieved from </w:t>
      </w:r>
      <w:r w:rsidR="00B63DB8">
        <w:rPr>
          <w:rFonts w:ascii="Times New Roman" w:eastAsia="Times New Roman" w:hAnsi="Times New Roman" w:cs="Times New Roman"/>
          <w:sz w:val="24"/>
          <w:szCs w:val="24"/>
        </w:rPr>
        <w:t>http://ies.ed.gov/ncee/wwc/publications/practiceguides</w:t>
      </w:r>
      <w:r w:rsidRPr="161C9381">
        <w:rPr>
          <w:rFonts w:ascii="Times New Roman" w:eastAsia="Times New Roman" w:hAnsi="Times New Roman" w:cs="Times New Roman"/>
          <w:sz w:val="24"/>
          <w:szCs w:val="24"/>
        </w:rPr>
        <w:t>.</w:t>
      </w:r>
    </w:p>
    <w:p w14:paraId="3378E8AC" w14:textId="77777777" w:rsidR="00B63DB8" w:rsidRPr="0029209A" w:rsidRDefault="00B63DB8" w:rsidP="00B63DB8">
      <w:pPr>
        <w:pStyle w:val="NoSpacing"/>
        <w:ind w:firstLine="720"/>
        <w:rPr>
          <w:rFonts w:ascii="Times New Roman" w:eastAsia="Times New Roman" w:hAnsi="Times New Roman" w:cs="Times New Roman"/>
          <w:sz w:val="24"/>
          <w:szCs w:val="24"/>
        </w:rPr>
      </w:pPr>
    </w:p>
    <w:p w14:paraId="7E4AB5E6" w14:textId="77777777" w:rsidR="00F26A99" w:rsidRDefault="00F26A99" w:rsidP="00B63DB8">
      <w:pPr>
        <w:pStyle w:val="NoSpacing"/>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 xml:space="preserve">Block, P. (2009). </w:t>
      </w:r>
      <w:r w:rsidRPr="161C9381">
        <w:rPr>
          <w:rFonts w:ascii="Times New Roman" w:eastAsia="Times New Roman" w:hAnsi="Times New Roman" w:cs="Times New Roman"/>
          <w:i/>
          <w:iCs/>
          <w:sz w:val="24"/>
          <w:szCs w:val="24"/>
        </w:rPr>
        <w:t xml:space="preserve">Community: The structure of belonging. </w:t>
      </w:r>
      <w:r w:rsidRPr="161C9381">
        <w:rPr>
          <w:rFonts w:ascii="Times New Roman" w:eastAsia="Times New Roman" w:hAnsi="Times New Roman" w:cs="Times New Roman"/>
          <w:sz w:val="24"/>
          <w:szCs w:val="24"/>
        </w:rPr>
        <w:t>San Francisco: Berrett-Koehler</w:t>
      </w:r>
    </w:p>
    <w:p w14:paraId="13312248" w14:textId="14971851" w:rsidR="00F26A99" w:rsidRDefault="00F26A99" w:rsidP="00B63DB8">
      <w:pPr>
        <w:pStyle w:val="NoSpacing"/>
        <w:ind w:firstLine="720"/>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 xml:space="preserve">Publishers, Inc. </w:t>
      </w:r>
      <w:r w:rsidRPr="161C9381">
        <w:rPr>
          <w:rFonts w:ascii="Times New Roman" w:eastAsia="Times New Roman" w:hAnsi="Times New Roman" w:cs="Times New Roman"/>
          <w:i/>
          <w:iCs/>
          <w:sz w:val="24"/>
          <w:szCs w:val="24"/>
        </w:rPr>
        <w:t>Early Childhood Research and Practice, 13</w:t>
      </w:r>
      <w:r w:rsidRPr="161C9381">
        <w:rPr>
          <w:rFonts w:ascii="Times New Roman" w:eastAsia="Times New Roman" w:hAnsi="Times New Roman" w:cs="Times New Roman"/>
          <w:sz w:val="24"/>
          <w:szCs w:val="24"/>
        </w:rPr>
        <w:t xml:space="preserve">(1), 1-9. </w:t>
      </w:r>
    </w:p>
    <w:p w14:paraId="038C9BCB" w14:textId="77777777" w:rsidR="00B63DB8" w:rsidRPr="0029209A" w:rsidRDefault="00B63DB8" w:rsidP="00B63DB8">
      <w:pPr>
        <w:pStyle w:val="NoSpacing"/>
        <w:ind w:firstLine="720"/>
        <w:rPr>
          <w:rFonts w:ascii="Times New Roman" w:eastAsia="Times New Roman" w:hAnsi="Times New Roman" w:cs="Times New Roman"/>
          <w:sz w:val="24"/>
          <w:szCs w:val="24"/>
        </w:rPr>
      </w:pPr>
    </w:p>
    <w:p w14:paraId="5EFCE305" w14:textId="77777777" w:rsidR="00F26A99" w:rsidRDefault="00F26A99" w:rsidP="00B63DB8">
      <w:pPr>
        <w:pStyle w:val="NoSpacing"/>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 xml:space="preserve">Bronfenbrenner, U. (1979). </w:t>
      </w:r>
      <w:r w:rsidRPr="161C9381">
        <w:rPr>
          <w:rFonts w:ascii="Times New Roman" w:eastAsia="Times New Roman" w:hAnsi="Times New Roman" w:cs="Times New Roman"/>
          <w:i/>
          <w:iCs/>
          <w:sz w:val="24"/>
          <w:szCs w:val="24"/>
        </w:rPr>
        <w:t xml:space="preserve">The ecology of human development. </w:t>
      </w:r>
      <w:r w:rsidRPr="161C9381">
        <w:rPr>
          <w:rFonts w:ascii="Times New Roman" w:eastAsia="Times New Roman" w:hAnsi="Times New Roman" w:cs="Times New Roman"/>
          <w:sz w:val="24"/>
          <w:szCs w:val="24"/>
        </w:rPr>
        <w:t>Cambridge, MA:</w:t>
      </w:r>
    </w:p>
    <w:p w14:paraId="269E1FDE" w14:textId="44416F59" w:rsidR="00F26A99" w:rsidRDefault="00F26A99" w:rsidP="00B63DB8">
      <w:pPr>
        <w:pStyle w:val="NoSpacing"/>
        <w:ind w:firstLine="720"/>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 xml:space="preserve">Harvard University Press. </w:t>
      </w:r>
    </w:p>
    <w:p w14:paraId="1D597071" w14:textId="77777777" w:rsidR="00B63DB8" w:rsidRPr="0029209A" w:rsidRDefault="00B63DB8" w:rsidP="00B63DB8">
      <w:pPr>
        <w:pStyle w:val="NoSpacing"/>
        <w:ind w:firstLine="720"/>
        <w:rPr>
          <w:rFonts w:ascii="Times New Roman" w:eastAsia="Times New Roman" w:hAnsi="Times New Roman" w:cs="Times New Roman"/>
          <w:sz w:val="24"/>
          <w:szCs w:val="24"/>
        </w:rPr>
      </w:pPr>
    </w:p>
    <w:p w14:paraId="1B395474" w14:textId="77777777" w:rsidR="00F26A99" w:rsidRDefault="00F26A99" w:rsidP="00B63DB8">
      <w:pPr>
        <w:pStyle w:val="NoSpacing"/>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Bronfenbrenner, U. &amp; Morris, P. A. (2006). The Bioecological model of human</w:t>
      </w:r>
    </w:p>
    <w:p w14:paraId="0169A097" w14:textId="77777777" w:rsidR="00F26A99" w:rsidRDefault="00F26A99" w:rsidP="00B63DB8">
      <w:pPr>
        <w:pStyle w:val="NoSpacing"/>
        <w:ind w:firstLine="720"/>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development.</w:t>
      </w:r>
      <w:r w:rsidRPr="161C9381">
        <w:rPr>
          <w:rFonts w:ascii="Times New Roman" w:eastAsia="Times New Roman" w:hAnsi="Times New Roman" w:cs="Times New Roman"/>
          <w:i/>
          <w:iCs/>
          <w:sz w:val="24"/>
          <w:szCs w:val="24"/>
        </w:rPr>
        <w:t xml:space="preserve"> </w:t>
      </w:r>
      <w:r w:rsidRPr="161C9381">
        <w:rPr>
          <w:rFonts w:ascii="Times New Roman" w:eastAsia="Times New Roman" w:hAnsi="Times New Roman" w:cs="Times New Roman"/>
          <w:sz w:val="24"/>
          <w:szCs w:val="24"/>
        </w:rPr>
        <w:t xml:space="preserve">In N. Eisenberg (Ed.), </w:t>
      </w:r>
      <w:r w:rsidRPr="161C9381">
        <w:rPr>
          <w:rFonts w:ascii="Times New Roman" w:eastAsia="Times New Roman" w:hAnsi="Times New Roman" w:cs="Times New Roman"/>
          <w:i/>
          <w:iCs/>
          <w:sz w:val="24"/>
          <w:szCs w:val="24"/>
        </w:rPr>
        <w:t>Handbook of Child Psychology</w:t>
      </w:r>
      <w:r w:rsidRPr="161C9381">
        <w:rPr>
          <w:rFonts w:ascii="Times New Roman" w:eastAsia="Times New Roman" w:hAnsi="Times New Roman" w:cs="Times New Roman"/>
          <w:sz w:val="24"/>
          <w:szCs w:val="24"/>
        </w:rPr>
        <w:t xml:space="preserve"> (pp. 793-</w:t>
      </w:r>
    </w:p>
    <w:p w14:paraId="4C42680B" w14:textId="00049DC2" w:rsidR="00F26A99" w:rsidRDefault="00F26A99" w:rsidP="00B63DB8">
      <w:pPr>
        <w:pStyle w:val="NoSpacing"/>
        <w:ind w:firstLine="720"/>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828). Hoboken, NJ: Wiley</w:t>
      </w:r>
      <w:r w:rsidR="00B63DB8">
        <w:rPr>
          <w:rFonts w:ascii="Times New Roman" w:eastAsia="Times New Roman" w:hAnsi="Times New Roman" w:cs="Times New Roman"/>
          <w:sz w:val="24"/>
          <w:szCs w:val="24"/>
        </w:rPr>
        <w:t>.</w:t>
      </w:r>
    </w:p>
    <w:p w14:paraId="4C24D8C4" w14:textId="77777777" w:rsidR="00B63DB8" w:rsidRPr="0029209A" w:rsidRDefault="00B63DB8" w:rsidP="00B63DB8">
      <w:pPr>
        <w:pStyle w:val="NoSpacing"/>
        <w:ind w:firstLine="720"/>
        <w:rPr>
          <w:rFonts w:ascii="Times New Roman" w:eastAsia="Times New Roman" w:hAnsi="Times New Roman" w:cs="Times New Roman"/>
          <w:sz w:val="24"/>
          <w:szCs w:val="24"/>
        </w:rPr>
      </w:pPr>
    </w:p>
    <w:p w14:paraId="2A9E47C3" w14:textId="77777777" w:rsidR="00F26A99" w:rsidRDefault="00F26A99" w:rsidP="00B63DB8">
      <w:pPr>
        <w:pStyle w:val="NoSpacing"/>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Brown, M. (2016). How do we know it’s</w:t>
      </w:r>
      <w:r>
        <w:rPr>
          <w:rFonts w:ascii="Times New Roman" w:eastAsia="Times New Roman" w:hAnsi="Times New Roman" w:cs="Times New Roman"/>
          <w:sz w:val="24"/>
          <w:szCs w:val="24"/>
        </w:rPr>
        <w:t xml:space="preserve"> working?</w:t>
      </w:r>
      <w:r w:rsidRPr="161C9381">
        <w:rPr>
          <w:rFonts w:ascii="Times New Roman" w:eastAsia="Times New Roman" w:hAnsi="Times New Roman" w:cs="Times New Roman"/>
          <w:sz w:val="24"/>
          <w:szCs w:val="24"/>
        </w:rPr>
        <w:t xml:space="preserve"> The teaching artist’s role in program</w:t>
      </w:r>
    </w:p>
    <w:p w14:paraId="1533DA03" w14:textId="3C9CC75F" w:rsidR="00F26A99" w:rsidRDefault="00F26A99" w:rsidP="00B63DB8">
      <w:pPr>
        <w:pStyle w:val="NoSpacing"/>
        <w:ind w:firstLine="720"/>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 xml:space="preserve">evaluations and assessing student work. </w:t>
      </w:r>
      <w:r w:rsidRPr="161C9381">
        <w:rPr>
          <w:rFonts w:ascii="Times New Roman" w:eastAsia="Times New Roman" w:hAnsi="Times New Roman" w:cs="Times New Roman"/>
          <w:i/>
          <w:iCs/>
          <w:sz w:val="24"/>
          <w:szCs w:val="24"/>
        </w:rPr>
        <w:t>Teaching Artist Journal, 14</w:t>
      </w:r>
      <w:r w:rsidRPr="161C9381">
        <w:rPr>
          <w:rFonts w:ascii="Times New Roman" w:eastAsia="Times New Roman" w:hAnsi="Times New Roman" w:cs="Times New Roman"/>
          <w:sz w:val="24"/>
          <w:szCs w:val="24"/>
        </w:rPr>
        <w:t>(2), 68-80.</w:t>
      </w:r>
    </w:p>
    <w:p w14:paraId="65996BFD" w14:textId="77777777" w:rsidR="00B63DB8" w:rsidRPr="0029209A" w:rsidRDefault="00B63DB8" w:rsidP="00B63DB8">
      <w:pPr>
        <w:pStyle w:val="NoSpacing"/>
        <w:ind w:firstLine="720"/>
        <w:rPr>
          <w:rFonts w:ascii="Times New Roman" w:eastAsia="Times New Roman" w:hAnsi="Times New Roman" w:cs="Times New Roman"/>
          <w:sz w:val="24"/>
          <w:szCs w:val="24"/>
        </w:rPr>
      </w:pPr>
    </w:p>
    <w:p w14:paraId="013F5439" w14:textId="77777777" w:rsidR="00F26A99" w:rsidRDefault="00F26A99" w:rsidP="00B63DB8">
      <w:pPr>
        <w:pStyle w:val="NoSpacing"/>
        <w:rPr>
          <w:rFonts w:ascii="Times New Roman" w:eastAsia="Times New Roman" w:hAnsi="Times New Roman" w:cs="Times New Roman"/>
          <w:i/>
          <w:iCs/>
          <w:sz w:val="24"/>
          <w:szCs w:val="24"/>
        </w:rPr>
      </w:pPr>
      <w:r w:rsidRPr="161C9381">
        <w:rPr>
          <w:rFonts w:ascii="Times New Roman" w:eastAsia="Times New Roman" w:hAnsi="Times New Roman" w:cs="Times New Roman"/>
          <w:sz w:val="24"/>
          <w:szCs w:val="24"/>
        </w:rPr>
        <w:t xml:space="preserve">Bruner, J. (1966). Theorems for a theory of instruction. In J. Bruner (Ed.), </w:t>
      </w:r>
      <w:r w:rsidRPr="161C9381">
        <w:rPr>
          <w:rFonts w:ascii="Times New Roman" w:eastAsia="Times New Roman" w:hAnsi="Times New Roman" w:cs="Times New Roman"/>
          <w:i/>
          <w:iCs/>
          <w:sz w:val="24"/>
          <w:szCs w:val="24"/>
        </w:rPr>
        <w:t>Learning</w:t>
      </w:r>
    </w:p>
    <w:p w14:paraId="758ECBD8" w14:textId="77777777" w:rsidR="00F26A99" w:rsidRDefault="00F26A99" w:rsidP="00B63DB8">
      <w:pPr>
        <w:pStyle w:val="NoSpacing"/>
        <w:ind w:firstLine="720"/>
        <w:rPr>
          <w:rFonts w:ascii="Times New Roman" w:eastAsia="Times New Roman" w:hAnsi="Times New Roman" w:cs="Times New Roman"/>
          <w:sz w:val="24"/>
          <w:szCs w:val="24"/>
        </w:rPr>
      </w:pPr>
      <w:r w:rsidRPr="161C9381">
        <w:rPr>
          <w:rFonts w:ascii="Times New Roman" w:eastAsia="Times New Roman" w:hAnsi="Times New Roman" w:cs="Times New Roman"/>
          <w:i/>
          <w:iCs/>
          <w:sz w:val="24"/>
          <w:szCs w:val="24"/>
        </w:rPr>
        <w:t>about learning: A conference report</w:t>
      </w:r>
      <w:r w:rsidRPr="161C9381">
        <w:rPr>
          <w:rFonts w:ascii="Times New Roman" w:eastAsia="Times New Roman" w:hAnsi="Times New Roman" w:cs="Times New Roman"/>
          <w:sz w:val="24"/>
          <w:szCs w:val="24"/>
        </w:rPr>
        <w:t xml:space="preserve"> (pp. 196-211). Washington, DC: U.S.</w:t>
      </w:r>
    </w:p>
    <w:p w14:paraId="022F2611" w14:textId="49D0B901" w:rsidR="00F26A99" w:rsidRDefault="00F26A99" w:rsidP="00B63DB8">
      <w:pPr>
        <w:pStyle w:val="NoSpacing"/>
        <w:ind w:firstLine="720"/>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Department of Health, Education, and Welfare.</w:t>
      </w:r>
    </w:p>
    <w:p w14:paraId="67562B03" w14:textId="77777777" w:rsidR="00B63DB8" w:rsidRPr="0029209A" w:rsidRDefault="00B63DB8" w:rsidP="00B63DB8">
      <w:pPr>
        <w:pStyle w:val="NoSpacing"/>
        <w:ind w:firstLine="720"/>
        <w:rPr>
          <w:rFonts w:ascii="Times New Roman" w:eastAsia="Times New Roman" w:hAnsi="Times New Roman" w:cs="Times New Roman"/>
          <w:i/>
          <w:iCs/>
          <w:sz w:val="24"/>
          <w:szCs w:val="24"/>
        </w:rPr>
      </w:pPr>
    </w:p>
    <w:p w14:paraId="65D41E49" w14:textId="77777777" w:rsidR="00F26A99" w:rsidRDefault="00F26A99" w:rsidP="00B63DB8">
      <w:pPr>
        <w:pStyle w:val="NoSpacing"/>
        <w:rPr>
          <w:rFonts w:ascii="Times New Roman" w:eastAsia="Times New Roman" w:hAnsi="Times New Roman" w:cs="Times New Roman"/>
          <w:i/>
          <w:iCs/>
          <w:sz w:val="24"/>
          <w:szCs w:val="24"/>
        </w:rPr>
      </w:pPr>
      <w:r w:rsidRPr="161C9381">
        <w:rPr>
          <w:rFonts w:ascii="Times New Roman" w:eastAsia="Times New Roman" w:hAnsi="Times New Roman" w:cs="Times New Roman"/>
          <w:sz w:val="24"/>
          <w:szCs w:val="24"/>
        </w:rPr>
        <w:t xml:space="preserve">Carnevale, A. P., Smith, N., &amp; Melton, M. (2011). </w:t>
      </w:r>
      <w:r w:rsidRPr="161C9381">
        <w:rPr>
          <w:rFonts w:ascii="Times New Roman" w:eastAsia="Times New Roman" w:hAnsi="Times New Roman" w:cs="Times New Roman"/>
          <w:i/>
          <w:iCs/>
          <w:sz w:val="24"/>
          <w:szCs w:val="24"/>
        </w:rPr>
        <w:t>STEM: Science, technology,</w:t>
      </w:r>
    </w:p>
    <w:p w14:paraId="159AB4A2" w14:textId="77777777" w:rsidR="00F26A99" w:rsidRDefault="00F26A99" w:rsidP="00B63DB8">
      <w:pPr>
        <w:pStyle w:val="NoSpacing"/>
        <w:ind w:firstLine="720"/>
        <w:rPr>
          <w:rFonts w:ascii="Times New Roman" w:eastAsia="Times New Roman" w:hAnsi="Times New Roman" w:cs="Times New Roman"/>
          <w:i/>
          <w:iCs/>
          <w:sz w:val="24"/>
          <w:szCs w:val="24"/>
        </w:rPr>
      </w:pPr>
      <w:r w:rsidRPr="161C9381">
        <w:rPr>
          <w:rFonts w:ascii="Times New Roman" w:eastAsia="Times New Roman" w:hAnsi="Times New Roman" w:cs="Times New Roman"/>
          <w:i/>
          <w:iCs/>
          <w:sz w:val="24"/>
          <w:szCs w:val="24"/>
        </w:rPr>
        <w:t>engineering, and mathematics</w:t>
      </w:r>
      <w:r w:rsidRPr="161C9381">
        <w:rPr>
          <w:rFonts w:ascii="Times New Roman" w:eastAsia="Times New Roman" w:hAnsi="Times New Roman" w:cs="Times New Roman"/>
          <w:sz w:val="24"/>
          <w:szCs w:val="24"/>
        </w:rPr>
        <w:t>. Washington, DC: Georgetown University Center</w:t>
      </w:r>
    </w:p>
    <w:p w14:paraId="6B107AB9" w14:textId="6FBCEF26" w:rsidR="00F26A99" w:rsidRDefault="00F26A99" w:rsidP="00B63DB8">
      <w:pPr>
        <w:pStyle w:val="NoSpacing"/>
        <w:ind w:firstLine="720"/>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on Education and the</w:t>
      </w:r>
      <w:r w:rsidRPr="161C9381">
        <w:rPr>
          <w:rFonts w:ascii="Times New Roman" w:eastAsia="Times New Roman" w:hAnsi="Times New Roman" w:cs="Times New Roman"/>
          <w:i/>
          <w:iCs/>
          <w:sz w:val="24"/>
          <w:szCs w:val="24"/>
        </w:rPr>
        <w:t xml:space="preserve"> </w:t>
      </w:r>
      <w:r w:rsidRPr="161C9381">
        <w:rPr>
          <w:rFonts w:ascii="Times New Roman" w:eastAsia="Times New Roman" w:hAnsi="Times New Roman" w:cs="Times New Roman"/>
          <w:sz w:val="24"/>
          <w:szCs w:val="24"/>
        </w:rPr>
        <w:t xml:space="preserve">Workforce. </w:t>
      </w:r>
    </w:p>
    <w:p w14:paraId="3E2F7592" w14:textId="77777777" w:rsidR="00B63DB8" w:rsidRPr="0029209A" w:rsidRDefault="00B63DB8" w:rsidP="00B63DB8">
      <w:pPr>
        <w:pStyle w:val="NoSpacing"/>
        <w:ind w:firstLine="720"/>
        <w:rPr>
          <w:rFonts w:ascii="Times New Roman" w:eastAsia="Times New Roman" w:hAnsi="Times New Roman" w:cs="Times New Roman"/>
          <w:i/>
          <w:iCs/>
          <w:sz w:val="24"/>
          <w:szCs w:val="24"/>
        </w:rPr>
      </w:pPr>
    </w:p>
    <w:p w14:paraId="7240FD2C" w14:textId="77777777" w:rsidR="00F26A99" w:rsidRDefault="00F26A99" w:rsidP="00B63DB8">
      <w:pPr>
        <w:pStyle w:val="NoSpacing"/>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 xml:space="preserve">Castrechini, S. &amp; London, R. A. (2012). </w:t>
      </w:r>
      <w:r w:rsidRPr="161C9381">
        <w:rPr>
          <w:rFonts w:ascii="Times New Roman" w:eastAsia="Times New Roman" w:hAnsi="Times New Roman" w:cs="Times New Roman"/>
          <w:i/>
          <w:iCs/>
          <w:sz w:val="24"/>
          <w:szCs w:val="24"/>
        </w:rPr>
        <w:t>Positive student outcomes in community schools</w:t>
      </w:r>
      <w:r w:rsidRPr="161C9381">
        <w:rPr>
          <w:rFonts w:ascii="Times New Roman" w:eastAsia="Times New Roman" w:hAnsi="Times New Roman" w:cs="Times New Roman"/>
          <w:sz w:val="24"/>
          <w:szCs w:val="24"/>
        </w:rPr>
        <w:t>.</w:t>
      </w:r>
    </w:p>
    <w:p w14:paraId="423D6577" w14:textId="3DBE4A1D" w:rsidR="00F26A99" w:rsidRDefault="00F26A99" w:rsidP="00B63DB8">
      <w:pPr>
        <w:pStyle w:val="NoSpacing"/>
        <w:ind w:firstLine="720"/>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Washington, DC: Center for American Progress.</w:t>
      </w:r>
    </w:p>
    <w:p w14:paraId="482E1FD7" w14:textId="77777777" w:rsidR="00B63DB8" w:rsidRPr="0029209A" w:rsidRDefault="00B63DB8" w:rsidP="00B63DB8">
      <w:pPr>
        <w:pStyle w:val="NoSpacing"/>
        <w:ind w:firstLine="720"/>
        <w:rPr>
          <w:rFonts w:ascii="Times New Roman" w:eastAsia="Times New Roman" w:hAnsi="Times New Roman" w:cs="Times New Roman"/>
          <w:sz w:val="24"/>
          <w:szCs w:val="24"/>
        </w:rPr>
      </w:pPr>
    </w:p>
    <w:p w14:paraId="486A5009" w14:textId="77777777" w:rsidR="00F26A99" w:rsidRDefault="00F26A99" w:rsidP="00B63DB8">
      <w:pPr>
        <w:pStyle w:val="NoSpacing"/>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 xml:space="preserve">Charlesworth, R. &amp; Lind, K. K. (2010). </w:t>
      </w:r>
      <w:r w:rsidRPr="161C9381">
        <w:rPr>
          <w:rFonts w:ascii="Times New Roman" w:eastAsia="Times New Roman" w:hAnsi="Times New Roman" w:cs="Times New Roman"/>
          <w:i/>
          <w:iCs/>
          <w:sz w:val="24"/>
          <w:szCs w:val="24"/>
        </w:rPr>
        <w:t>Math and science for young children</w:t>
      </w:r>
      <w:r w:rsidRPr="161C9381">
        <w:rPr>
          <w:rFonts w:ascii="Times New Roman" w:eastAsia="Times New Roman" w:hAnsi="Times New Roman" w:cs="Times New Roman"/>
          <w:sz w:val="24"/>
          <w:szCs w:val="24"/>
        </w:rPr>
        <w:t>. Belmont:</w:t>
      </w:r>
    </w:p>
    <w:p w14:paraId="318D3FE3" w14:textId="2C8844C3" w:rsidR="00F26A99" w:rsidRDefault="00F26A99" w:rsidP="00B63DB8">
      <w:pPr>
        <w:pStyle w:val="NoSpacing"/>
        <w:ind w:firstLine="720"/>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 xml:space="preserve">Wadsworth. </w:t>
      </w:r>
    </w:p>
    <w:p w14:paraId="02C2B586" w14:textId="77777777" w:rsidR="00B63DB8" w:rsidRDefault="00B63DB8" w:rsidP="00B63DB8">
      <w:pPr>
        <w:pStyle w:val="NoSpacing"/>
        <w:ind w:firstLine="720"/>
        <w:rPr>
          <w:rFonts w:ascii="Times New Roman" w:eastAsia="Times New Roman" w:hAnsi="Times New Roman" w:cs="Times New Roman"/>
          <w:sz w:val="24"/>
          <w:szCs w:val="24"/>
        </w:rPr>
      </w:pPr>
    </w:p>
    <w:p w14:paraId="12D8C068" w14:textId="02BA9081" w:rsidR="00F26A99" w:rsidRDefault="00F26A99" w:rsidP="00B63DB8">
      <w:pPr>
        <w:pStyle w:val="NoSpacing"/>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 xml:space="preserve">Dewey, J. (1938). </w:t>
      </w:r>
      <w:r w:rsidRPr="161C9381">
        <w:rPr>
          <w:rFonts w:ascii="Times New Roman" w:eastAsia="Times New Roman" w:hAnsi="Times New Roman" w:cs="Times New Roman"/>
          <w:i/>
          <w:iCs/>
          <w:sz w:val="24"/>
          <w:szCs w:val="24"/>
        </w:rPr>
        <w:t xml:space="preserve">Experience and education. </w:t>
      </w:r>
      <w:r w:rsidRPr="161C9381">
        <w:rPr>
          <w:rFonts w:ascii="Times New Roman" w:eastAsia="Times New Roman" w:hAnsi="Times New Roman" w:cs="Times New Roman"/>
          <w:sz w:val="24"/>
          <w:szCs w:val="24"/>
        </w:rPr>
        <w:t xml:space="preserve">New York: Macmillan. </w:t>
      </w:r>
    </w:p>
    <w:p w14:paraId="4A464888" w14:textId="77777777" w:rsidR="00B63DB8" w:rsidRPr="0029209A" w:rsidRDefault="00B63DB8" w:rsidP="00B63DB8">
      <w:pPr>
        <w:pStyle w:val="NoSpacing"/>
        <w:rPr>
          <w:rFonts w:ascii="Times New Roman" w:eastAsia="Times New Roman" w:hAnsi="Times New Roman" w:cs="Times New Roman"/>
          <w:sz w:val="24"/>
          <w:szCs w:val="24"/>
        </w:rPr>
      </w:pPr>
    </w:p>
    <w:p w14:paraId="205A2090" w14:textId="77777777" w:rsidR="00F26A99" w:rsidRDefault="00F26A99" w:rsidP="00B63DB8">
      <w:pPr>
        <w:pStyle w:val="NoSpacing"/>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 xml:space="preserve">Donohue, C. (2017). Putting the “T” in STEM for the youngest learners. </w:t>
      </w:r>
      <w:r w:rsidRPr="161C9381">
        <w:rPr>
          <w:rFonts w:ascii="Times New Roman" w:eastAsia="Times New Roman" w:hAnsi="Times New Roman" w:cs="Times New Roman"/>
          <w:i/>
          <w:iCs/>
          <w:sz w:val="24"/>
          <w:szCs w:val="24"/>
        </w:rPr>
        <w:t>Zero to Three</w:t>
      </w:r>
      <w:r w:rsidRPr="161C9381">
        <w:rPr>
          <w:rFonts w:ascii="Times New Roman" w:eastAsia="Times New Roman" w:hAnsi="Times New Roman" w:cs="Times New Roman"/>
          <w:sz w:val="24"/>
          <w:szCs w:val="24"/>
        </w:rPr>
        <w:t>,</w:t>
      </w:r>
    </w:p>
    <w:p w14:paraId="3C9FF26E" w14:textId="05596591" w:rsidR="00F26A99" w:rsidRDefault="00F26A99" w:rsidP="00B63DB8">
      <w:pPr>
        <w:pStyle w:val="NoSpacing"/>
        <w:ind w:firstLine="720"/>
        <w:rPr>
          <w:rFonts w:ascii="Times New Roman" w:eastAsia="Times New Roman" w:hAnsi="Times New Roman" w:cs="Times New Roman"/>
          <w:sz w:val="24"/>
          <w:szCs w:val="24"/>
        </w:rPr>
      </w:pPr>
      <w:r w:rsidRPr="161C9381">
        <w:rPr>
          <w:rFonts w:ascii="Times New Roman" w:eastAsia="Times New Roman" w:hAnsi="Times New Roman" w:cs="Times New Roman"/>
          <w:i/>
          <w:iCs/>
          <w:sz w:val="24"/>
          <w:szCs w:val="24"/>
        </w:rPr>
        <w:t>37</w:t>
      </w:r>
      <w:r w:rsidRPr="161C9381">
        <w:rPr>
          <w:rFonts w:ascii="Times New Roman" w:eastAsia="Times New Roman" w:hAnsi="Times New Roman" w:cs="Times New Roman"/>
          <w:sz w:val="24"/>
          <w:szCs w:val="24"/>
        </w:rPr>
        <w:t xml:space="preserve">(5), 45-52. </w:t>
      </w:r>
    </w:p>
    <w:p w14:paraId="519A278B" w14:textId="77777777" w:rsidR="00B63DB8" w:rsidRPr="0029209A" w:rsidRDefault="00B63DB8" w:rsidP="00B63DB8">
      <w:pPr>
        <w:pStyle w:val="NoSpacing"/>
        <w:ind w:firstLine="720"/>
        <w:rPr>
          <w:rFonts w:ascii="Times New Roman" w:eastAsia="Times New Roman" w:hAnsi="Times New Roman" w:cs="Times New Roman"/>
          <w:sz w:val="24"/>
          <w:szCs w:val="24"/>
        </w:rPr>
      </w:pPr>
    </w:p>
    <w:p w14:paraId="5F242FB0" w14:textId="77777777" w:rsidR="00F26A99" w:rsidRDefault="00F26A99" w:rsidP="00B63DB8">
      <w:pPr>
        <w:pStyle w:val="NoSpacing"/>
        <w:rPr>
          <w:rFonts w:ascii="Times New Roman" w:eastAsia="Times New Roman" w:hAnsi="Times New Roman" w:cs="Times New Roman"/>
          <w:i/>
          <w:iCs/>
          <w:sz w:val="24"/>
          <w:szCs w:val="24"/>
        </w:rPr>
      </w:pPr>
      <w:r w:rsidRPr="161C9381">
        <w:rPr>
          <w:rFonts w:ascii="Times New Roman" w:eastAsia="Times New Roman" w:hAnsi="Times New Roman" w:cs="Times New Roman"/>
          <w:sz w:val="24"/>
          <w:szCs w:val="24"/>
        </w:rPr>
        <w:t xml:space="preserve">Dryfoos, J. G., Quinn, J., &amp; Barkin, C. (2005). </w:t>
      </w:r>
      <w:r w:rsidRPr="161C9381">
        <w:rPr>
          <w:rFonts w:ascii="Times New Roman" w:eastAsia="Times New Roman" w:hAnsi="Times New Roman" w:cs="Times New Roman"/>
          <w:i/>
          <w:iCs/>
          <w:sz w:val="24"/>
          <w:szCs w:val="24"/>
        </w:rPr>
        <w:t>Community schools in action: Lessons</w:t>
      </w:r>
    </w:p>
    <w:p w14:paraId="0A4668F4" w14:textId="21EBDE5C" w:rsidR="00F26A99" w:rsidRDefault="00F26A99" w:rsidP="00B63DB8">
      <w:pPr>
        <w:pStyle w:val="NoSpacing"/>
        <w:ind w:firstLine="720"/>
        <w:rPr>
          <w:rFonts w:ascii="Times New Roman" w:eastAsia="Times New Roman" w:hAnsi="Times New Roman" w:cs="Times New Roman"/>
          <w:sz w:val="24"/>
          <w:szCs w:val="24"/>
        </w:rPr>
      </w:pPr>
      <w:r w:rsidRPr="161C9381">
        <w:rPr>
          <w:rFonts w:ascii="Times New Roman" w:eastAsia="Times New Roman" w:hAnsi="Times New Roman" w:cs="Times New Roman"/>
          <w:i/>
          <w:iCs/>
          <w:sz w:val="24"/>
          <w:szCs w:val="24"/>
        </w:rPr>
        <w:t xml:space="preserve">from a decade of practice. </w:t>
      </w:r>
      <w:r w:rsidRPr="161C9381">
        <w:rPr>
          <w:rFonts w:ascii="Times New Roman" w:eastAsia="Times New Roman" w:hAnsi="Times New Roman" w:cs="Times New Roman"/>
          <w:sz w:val="24"/>
          <w:szCs w:val="24"/>
        </w:rPr>
        <w:t xml:space="preserve">New York: Oxford University Press. </w:t>
      </w:r>
    </w:p>
    <w:p w14:paraId="70BE213F" w14:textId="77777777" w:rsidR="00B63DB8" w:rsidRPr="0029209A" w:rsidRDefault="00B63DB8" w:rsidP="00B63DB8">
      <w:pPr>
        <w:pStyle w:val="NoSpacing"/>
        <w:ind w:firstLine="720"/>
        <w:rPr>
          <w:rFonts w:ascii="Times New Roman" w:eastAsia="Times New Roman" w:hAnsi="Times New Roman" w:cs="Times New Roman"/>
          <w:i/>
          <w:iCs/>
          <w:sz w:val="24"/>
          <w:szCs w:val="24"/>
        </w:rPr>
      </w:pPr>
    </w:p>
    <w:p w14:paraId="4A350F57" w14:textId="77777777" w:rsidR="00F26A99" w:rsidRDefault="00F26A99" w:rsidP="00B63DB8">
      <w:pPr>
        <w:pStyle w:val="NoSpacing"/>
        <w:rPr>
          <w:rFonts w:ascii="Times New Roman" w:eastAsia="Times New Roman" w:hAnsi="Times New Roman" w:cs="Times New Roman"/>
          <w:i/>
          <w:iCs/>
          <w:sz w:val="24"/>
          <w:szCs w:val="24"/>
        </w:rPr>
      </w:pPr>
      <w:r w:rsidRPr="161C9381">
        <w:rPr>
          <w:rFonts w:ascii="Times New Roman" w:eastAsia="Times New Roman" w:hAnsi="Times New Roman" w:cs="Times New Roman"/>
          <w:sz w:val="24"/>
          <w:szCs w:val="24"/>
        </w:rPr>
        <w:t xml:space="preserve">Eccles, J. S. &amp; Wingfield, A. (2002). Motivational beliefs, values, and goals. </w:t>
      </w:r>
      <w:r w:rsidRPr="161C9381">
        <w:rPr>
          <w:rFonts w:ascii="Times New Roman" w:eastAsia="Times New Roman" w:hAnsi="Times New Roman" w:cs="Times New Roman"/>
          <w:i/>
          <w:iCs/>
          <w:sz w:val="24"/>
          <w:szCs w:val="24"/>
        </w:rPr>
        <w:t>Annual</w:t>
      </w:r>
    </w:p>
    <w:p w14:paraId="709A4702" w14:textId="490E6612" w:rsidR="00F26A99" w:rsidRDefault="00F26A99" w:rsidP="00B63DB8">
      <w:pPr>
        <w:pStyle w:val="NoSpacing"/>
        <w:ind w:firstLine="720"/>
        <w:rPr>
          <w:rFonts w:ascii="Times New Roman" w:eastAsia="Times New Roman" w:hAnsi="Times New Roman" w:cs="Times New Roman"/>
          <w:sz w:val="24"/>
          <w:szCs w:val="24"/>
        </w:rPr>
      </w:pPr>
      <w:r w:rsidRPr="161C9381">
        <w:rPr>
          <w:rFonts w:ascii="Times New Roman" w:eastAsia="Times New Roman" w:hAnsi="Times New Roman" w:cs="Times New Roman"/>
          <w:i/>
          <w:iCs/>
          <w:sz w:val="24"/>
          <w:szCs w:val="24"/>
        </w:rPr>
        <w:t xml:space="preserve">Review of Psychology, 53, </w:t>
      </w:r>
      <w:r w:rsidRPr="161C9381">
        <w:rPr>
          <w:rFonts w:ascii="Times New Roman" w:eastAsia="Times New Roman" w:hAnsi="Times New Roman" w:cs="Times New Roman"/>
          <w:sz w:val="24"/>
          <w:szCs w:val="24"/>
        </w:rPr>
        <w:t>109-132.</w:t>
      </w:r>
    </w:p>
    <w:p w14:paraId="486EA7DD" w14:textId="77777777" w:rsidR="00B63DB8" w:rsidRPr="0029209A" w:rsidRDefault="00B63DB8" w:rsidP="00B63DB8">
      <w:pPr>
        <w:pStyle w:val="NoSpacing"/>
        <w:ind w:firstLine="720"/>
        <w:rPr>
          <w:rFonts w:ascii="Times New Roman" w:eastAsia="Times New Roman" w:hAnsi="Times New Roman" w:cs="Times New Roman"/>
          <w:i/>
          <w:iCs/>
          <w:sz w:val="24"/>
          <w:szCs w:val="24"/>
        </w:rPr>
      </w:pPr>
    </w:p>
    <w:p w14:paraId="69A2FFBA" w14:textId="77777777" w:rsidR="00F26A99" w:rsidRDefault="00F26A99" w:rsidP="00B63DB8">
      <w:pPr>
        <w:pStyle w:val="NoSpacing"/>
        <w:rPr>
          <w:rFonts w:ascii="Times New Roman" w:eastAsia="Times New Roman" w:hAnsi="Times New Roman" w:cs="Times New Roman"/>
          <w:i/>
          <w:iCs/>
          <w:sz w:val="24"/>
          <w:szCs w:val="24"/>
        </w:rPr>
      </w:pPr>
      <w:r w:rsidRPr="161C9381">
        <w:rPr>
          <w:rFonts w:ascii="Times New Roman" w:eastAsia="Times New Roman" w:hAnsi="Times New Roman" w:cs="Times New Roman"/>
          <w:sz w:val="24"/>
          <w:szCs w:val="24"/>
        </w:rPr>
        <w:t xml:space="preserve">Emerson, R. M., Fretz, R. I., &amp; Shaw, L. L. (2011). </w:t>
      </w:r>
      <w:r w:rsidRPr="161C9381">
        <w:rPr>
          <w:rFonts w:ascii="Times New Roman" w:eastAsia="Times New Roman" w:hAnsi="Times New Roman" w:cs="Times New Roman"/>
          <w:i/>
          <w:iCs/>
          <w:sz w:val="24"/>
          <w:szCs w:val="24"/>
        </w:rPr>
        <w:t>Writing ethnographic field notes (2</w:t>
      </w:r>
      <w:r w:rsidRPr="161C9381">
        <w:rPr>
          <w:rFonts w:ascii="Times New Roman" w:eastAsia="Times New Roman" w:hAnsi="Times New Roman" w:cs="Times New Roman"/>
          <w:i/>
          <w:iCs/>
          <w:sz w:val="24"/>
          <w:szCs w:val="24"/>
          <w:vertAlign w:val="superscript"/>
        </w:rPr>
        <w:t>nd</w:t>
      </w:r>
    </w:p>
    <w:p w14:paraId="2D3960E8" w14:textId="582AB5A1" w:rsidR="00F26A99" w:rsidRDefault="00F26A99" w:rsidP="00B63DB8">
      <w:pPr>
        <w:pStyle w:val="NoSpacing"/>
        <w:ind w:firstLine="720"/>
        <w:rPr>
          <w:rFonts w:ascii="Times New Roman" w:eastAsia="Times New Roman" w:hAnsi="Times New Roman" w:cs="Times New Roman"/>
          <w:sz w:val="24"/>
          <w:szCs w:val="24"/>
        </w:rPr>
      </w:pPr>
      <w:r w:rsidRPr="161C9381">
        <w:rPr>
          <w:rFonts w:ascii="Times New Roman" w:eastAsia="Times New Roman" w:hAnsi="Times New Roman" w:cs="Times New Roman"/>
          <w:i/>
          <w:iCs/>
          <w:sz w:val="24"/>
          <w:szCs w:val="24"/>
        </w:rPr>
        <w:t>ed.)</w:t>
      </w:r>
      <w:r w:rsidRPr="161C9381">
        <w:rPr>
          <w:rFonts w:ascii="Times New Roman" w:eastAsia="Times New Roman" w:hAnsi="Times New Roman" w:cs="Times New Roman"/>
          <w:sz w:val="24"/>
          <w:szCs w:val="24"/>
        </w:rPr>
        <w:t>. Chicago: University of Chicago Press.</w:t>
      </w:r>
    </w:p>
    <w:p w14:paraId="7986D45A" w14:textId="77777777" w:rsidR="00B63DB8" w:rsidRPr="0029209A" w:rsidRDefault="00B63DB8" w:rsidP="00B63DB8">
      <w:pPr>
        <w:pStyle w:val="NoSpacing"/>
        <w:ind w:firstLine="720"/>
        <w:rPr>
          <w:rFonts w:ascii="Times New Roman" w:eastAsia="Times New Roman" w:hAnsi="Times New Roman" w:cs="Times New Roman"/>
          <w:sz w:val="24"/>
          <w:szCs w:val="24"/>
        </w:rPr>
      </w:pPr>
    </w:p>
    <w:p w14:paraId="0D47720F" w14:textId="77777777" w:rsidR="00F26A99" w:rsidRDefault="00F26A99" w:rsidP="00B63DB8">
      <w:pPr>
        <w:pStyle w:val="NoSpacing"/>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 xml:space="preserve">Excelencia in Education. (2015). </w:t>
      </w:r>
      <w:r w:rsidRPr="161C9381">
        <w:rPr>
          <w:rFonts w:ascii="Times New Roman" w:eastAsia="Times New Roman" w:hAnsi="Times New Roman" w:cs="Times New Roman"/>
          <w:i/>
          <w:iCs/>
          <w:sz w:val="24"/>
          <w:szCs w:val="24"/>
        </w:rPr>
        <w:t>The condition of Latinos in Education: 2015 fact book</w:t>
      </w:r>
      <w:r w:rsidRPr="161C9381">
        <w:rPr>
          <w:rFonts w:ascii="Times New Roman" w:eastAsia="Times New Roman" w:hAnsi="Times New Roman" w:cs="Times New Roman"/>
          <w:sz w:val="24"/>
          <w:szCs w:val="24"/>
        </w:rPr>
        <w:t>.</w:t>
      </w:r>
    </w:p>
    <w:p w14:paraId="08EF71C2" w14:textId="448D6BFE" w:rsidR="00F26A99" w:rsidRDefault="00F26A99" w:rsidP="00B63DB8">
      <w:pPr>
        <w:pStyle w:val="NoSpacing"/>
        <w:ind w:firstLine="720"/>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 xml:space="preserve">Washington, DC: Excelencia in Education. </w:t>
      </w:r>
    </w:p>
    <w:p w14:paraId="0074CD50" w14:textId="77777777" w:rsidR="00B63DB8" w:rsidRDefault="00B63DB8" w:rsidP="00B63DB8">
      <w:pPr>
        <w:pStyle w:val="NoSpacing"/>
        <w:ind w:firstLine="720"/>
        <w:rPr>
          <w:rFonts w:ascii="Times New Roman" w:eastAsia="Times New Roman" w:hAnsi="Times New Roman" w:cs="Times New Roman"/>
          <w:sz w:val="24"/>
          <w:szCs w:val="24"/>
        </w:rPr>
      </w:pPr>
    </w:p>
    <w:p w14:paraId="64EBDDD1" w14:textId="77777777" w:rsidR="00F26A99" w:rsidRDefault="00F26A99" w:rsidP="00B63DB8">
      <w:pPr>
        <w:pStyle w:val="NoSpacing"/>
        <w:rPr>
          <w:rFonts w:ascii="Times New Roman" w:eastAsia="Times New Roman" w:hAnsi="Times New Roman" w:cs="Times New Roman"/>
          <w:sz w:val="24"/>
          <w:szCs w:val="24"/>
        </w:rPr>
      </w:pPr>
      <w:r>
        <w:rPr>
          <w:rFonts w:ascii="Times New Roman" w:eastAsia="Times New Roman" w:hAnsi="Times New Roman" w:cs="Times New Roman"/>
          <w:sz w:val="24"/>
          <w:szCs w:val="24"/>
        </w:rPr>
        <w:t>Fan, W. (2010). Social influences, school motivation and gender differences: An</w:t>
      </w:r>
    </w:p>
    <w:p w14:paraId="47A9798F" w14:textId="77777777" w:rsidR="00F26A99" w:rsidRDefault="00F26A99" w:rsidP="00B63DB8">
      <w:pPr>
        <w:pStyle w:val="NoSpacing"/>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application of the expectancy-value theory. </w:t>
      </w:r>
      <w:r>
        <w:rPr>
          <w:rFonts w:ascii="Times New Roman" w:eastAsia="Times New Roman" w:hAnsi="Times New Roman" w:cs="Times New Roman"/>
          <w:i/>
          <w:sz w:val="24"/>
          <w:szCs w:val="24"/>
        </w:rPr>
        <w:t>Educational Psychology, 31</w:t>
      </w:r>
      <w:r>
        <w:rPr>
          <w:rFonts w:ascii="Times New Roman" w:eastAsia="Times New Roman" w:hAnsi="Times New Roman" w:cs="Times New Roman"/>
          <w:sz w:val="24"/>
          <w:szCs w:val="24"/>
        </w:rPr>
        <w:t>(2), 157</w:t>
      </w:r>
    </w:p>
    <w:p w14:paraId="4BA94C99" w14:textId="1BF527F8" w:rsidR="00F26A99" w:rsidRDefault="00F26A99" w:rsidP="00B63DB8">
      <w:pPr>
        <w:pStyle w:val="NoSpacing"/>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175.</w:t>
      </w:r>
    </w:p>
    <w:p w14:paraId="270B0786" w14:textId="77777777" w:rsidR="00B63DB8" w:rsidRPr="00370A54" w:rsidRDefault="00B63DB8" w:rsidP="00B63DB8">
      <w:pPr>
        <w:pStyle w:val="NoSpacing"/>
        <w:ind w:firstLine="720"/>
        <w:rPr>
          <w:rFonts w:ascii="Times New Roman" w:eastAsia="Times New Roman" w:hAnsi="Times New Roman" w:cs="Times New Roman"/>
          <w:sz w:val="24"/>
          <w:szCs w:val="24"/>
        </w:rPr>
      </w:pPr>
    </w:p>
    <w:p w14:paraId="38EC67C5" w14:textId="77777777" w:rsidR="00F26A99" w:rsidRDefault="00F26A99" w:rsidP="00B63DB8">
      <w:pPr>
        <w:pStyle w:val="NoSpacing"/>
        <w:rPr>
          <w:rFonts w:ascii="Times New Roman" w:hAnsi="Times New Roman" w:cs="Times New Roman"/>
          <w:sz w:val="24"/>
          <w:szCs w:val="24"/>
        </w:rPr>
      </w:pPr>
      <w:r w:rsidRPr="0083228E">
        <w:rPr>
          <w:rFonts w:ascii="Times New Roman" w:hAnsi="Times New Roman" w:cs="Times New Roman"/>
          <w:sz w:val="24"/>
          <w:szCs w:val="24"/>
        </w:rPr>
        <w:t xml:space="preserve">Fine, G., &amp; Sandstrom, K. (1988). Knowing children: Participant </w:t>
      </w:r>
      <w:r>
        <w:rPr>
          <w:rFonts w:ascii="Times New Roman" w:hAnsi="Times New Roman" w:cs="Times New Roman"/>
          <w:sz w:val="24"/>
          <w:szCs w:val="24"/>
        </w:rPr>
        <w:t>observation with</w:t>
      </w:r>
    </w:p>
    <w:p w14:paraId="6055B067" w14:textId="6D2C6805" w:rsidR="00F26A99" w:rsidRDefault="00F26A99" w:rsidP="00B63DB8">
      <w:pPr>
        <w:pStyle w:val="NoSpacing"/>
        <w:ind w:firstLine="720"/>
        <w:rPr>
          <w:rFonts w:ascii="Times New Roman" w:hAnsi="Times New Roman" w:cs="Times New Roman"/>
          <w:sz w:val="24"/>
          <w:szCs w:val="24"/>
        </w:rPr>
      </w:pPr>
      <w:r w:rsidRPr="0083228E">
        <w:rPr>
          <w:rFonts w:ascii="Times New Roman" w:hAnsi="Times New Roman" w:cs="Times New Roman"/>
          <w:sz w:val="24"/>
          <w:szCs w:val="24"/>
        </w:rPr>
        <w:t>minors (1</w:t>
      </w:r>
      <w:r w:rsidRPr="0083228E">
        <w:rPr>
          <w:rFonts w:ascii="Times New Roman" w:hAnsi="Times New Roman" w:cs="Times New Roman"/>
          <w:sz w:val="24"/>
          <w:szCs w:val="24"/>
          <w:vertAlign w:val="superscript"/>
        </w:rPr>
        <w:t>st</w:t>
      </w:r>
      <w:r>
        <w:rPr>
          <w:rFonts w:ascii="Times New Roman" w:hAnsi="Times New Roman" w:cs="Times New Roman"/>
          <w:sz w:val="24"/>
          <w:szCs w:val="24"/>
        </w:rPr>
        <w:t xml:space="preserve"> </w:t>
      </w:r>
      <w:r w:rsidRPr="0083228E">
        <w:rPr>
          <w:rFonts w:ascii="Times New Roman" w:hAnsi="Times New Roman" w:cs="Times New Roman"/>
          <w:sz w:val="24"/>
          <w:szCs w:val="24"/>
        </w:rPr>
        <w:t xml:space="preserve">ed., Vol. 15). Newbury Park, CA: Sage Publications. </w:t>
      </w:r>
    </w:p>
    <w:p w14:paraId="5B9F832F" w14:textId="77777777" w:rsidR="00B63DB8" w:rsidRPr="0083228E" w:rsidRDefault="00B63DB8" w:rsidP="00B63DB8">
      <w:pPr>
        <w:pStyle w:val="NoSpacing"/>
        <w:ind w:firstLine="720"/>
        <w:rPr>
          <w:rFonts w:ascii="Times New Roman" w:hAnsi="Times New Roman" w:cs="Times New Roman"/>
          <w:sz w:val="24"/>
          <w:szCs w:val="24"/>
        </w:rPr>
      </w:pPr>
    </w:p>
    <w:p w14:paraId="525D5654" w14:textId="77777777" w:rsidR="00F26A99" w:rsidRDefault="00F26A99" w:rsidP="00B63DB8">
      <w:pPr>
        <w:pStyle w:val="NoSpacing"/>
        <w:rPr>
          <w:rFonts w:ascii="Times New Roman" w:eastAsia="Times New Roman" w:hAnsi="Times New Roman" w:cs="Times New Roman"/>
          <w:i/>
          <w:iCs/>
          <w:sz w:val="24"/>
          <w:szCs w:val="24"/>
        </w:rPr>
      </w:pPr>
      <w:r w:rsidRPr="161C9381">
        <w:rPr>
          <w:rFonts w:ascii="Times New Roman" w:eastAsia="Times New Roman" w:hAnsi="Times New Roman" w:cs="Times New Roman"/>
          <w:sz w:val="24"/>
          <w:szCs w:val="24"/>
        </w:rPr>
        <w:t xml:space="preserve">Friday Institute for Education Innovation. (2012). </w:t>
      </w:r>
      <w:r w:rsidRPr="161C9381">
        <w:rPr>
          <w:rFonts w:ascii="Times New Roman" w:eastAsia="Times New Roman" w:hAnsi="Times New Roman" w:cs="Times New Roman"/>
          <w:i/>
          <w:iCs/>
          <w:sz w:val="24"/>
          <w:szCs w:val="24"/>
        </w:rPr>
        <w:t>Upper elementary school students’</w:t>
      </w:r>
    </w:p>
    <w:p w14:paraId="61C5B878" w14:textId="117891F2" w:rsidR="00F26A99" w:rsidRDefault="00F26A99" w:rsidP="00B63DB8">
      <w:pPr>
        <w:pStyle w:val="NoSpacing"/>
        <w:ind w:firstLine="720"/>
        <w:rPr>
          <w:rFonts w:ascii="Times New Roman" w:eastAsia="Times New Roman" w:hAnsi="Times New Roman" w:cs="Times New Roman"/>
          <w:sz w:val="24"/>
          <w:szCs w:val="24"/>
        </w:rPr>
      </w:pPr>
      <w:r w:rsidRPr="161C9381">
        <w:rPr>
          <w:rFonts w:ascii="Times New Roman" w:eastAsia="Times New Roman" w:hAnsi="Times New Roman" w:cs="Times New Roman"/>
          <w:i/>
          <w:iCs/>
          <w:sz w:val="24"/>
          <w:szCs w:val="24"/>
        </w:rPr>
        <w:t>attitudes toward STEM survey</w:t>
      </w:r>
      <w:r w:rsidRPr="161C9381">
        <w:rPr>
          <w:rFonts w:ascii="Times New Roman" w:eastAsia="Times New Roman" w:hAnsi="Times New Roman" w:cs="Times New Roman"/>
          <w:sz w:val="24"/>
          <w:szCs w:val="24"/>
        </w:rPr>
        <w:t xml:space="preserve">. Raleigh: Friday Institute for Education Innovation. </w:t>
      </w:r>
    </w:p>
    <w:p w14:paraId="5983ABA8" w14:textId="77777777" w:rsidR="00B63DB8" w:rsidRPr="0029209A" w:rsidRDefault="00B63DB8" w:rsidP="00B63DB8">
      <w:pPr>
        <w:pStyle w:val="NoSpacing"/>
        <w:ind w:firstLine="720"/>
        <w:rPr>
          <w:rFonts w:ascii="Times New Roman" w:eastAsia="Times New Roman" w:hAnsi="Times New Roman" w:cs="Times New Roman"/>
          <w:sz w:val="24"/>
          <w:szCs w:val="24"/>
        </w:rPr>
      </w:pPr>
    </w:p>
    <w:p w14:paraId="7942B945" w14:textId="77777777" w:rsidR="00F26A99" w:rsidRDefault="00F26A99" w:rsidP="00B63DB8">
      <w:pPr>
        <w:pStyle w:val="NoSpacing"/>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Fugelsang, J. &amp; Mareschal, D.  (2013). The development and application of scientific</w:t>
      </w:r>
    </w:p>
    <w:p w14:paraId="0FCA7891" w14:textId="77777777" w:rsidR="00F26A99" w:rsidRDefault="00F26A99" w:rsidP="00B63DB8">
      <w:pPr>
        <w:pStyle w:val="NoSpacing"/>
        <w:ind w:firstLine="720"/>
        <w:rPr>
          <w:rFonts w:ascii="Times New Roman" w:eastAsia="Times New Roman" w:hAnsi="Times New Roman" w:cs="Times New Roman"/>
          <w:i/>
          <w:iCs/>
          <w:sz w:val="24"/>
          <w:szCs w:val="24"/>
        </w:rPr>
      </w:pPr>
      <w:r w:rsidRPr="161C9381">
        <w:rPr>
          <w:rFonts w:ascii="Times New Roman" w:eastAsia="Times New Roman" w:hAnsi="Times New Roman" w:cs="Times New Roman"/>
          <w:sz w:val="24"/>
          <w:szCs w:val="24"/>
        </w:rPr>
        <w:t xml:space="preserve">Reasoning. In D. Mareschal, B. Butterworth, &amp; A. Tolmie (Eds.), </w:t>
      </w:r>
      <w:r w:rsidRPr="161C9381">
        <w:rPr>
          <w:rFonts w:ascii="Times New Roman" w:eastAsia="Times New Roman" w:hAnsi="Times New Roman" w:cs="Times New Roman"/>
          <w:i/>
          <w:iCs/>
          <w:sz w:val="24"/>
          <w:szCs w:val="24"/>
        </w:rPr>
        <w:t>Educational</w:t>
      </w:r>
    </w:p>
    <w:p w14:paraId="658006C0" w14:textId="2B5D3575" w:rsidR="00F26A99" w:rsidRDefault="00F26A99" w:rsidP="00B63DB8">
      <w:pPr>
        <w:pStyle w:val="NoSpacing"/>
        <w:ind w:left="720"/>
        <w:rPr>
          <w:rFonts w:ascii="Times New Roman" w:eastAsia="Times New Roman" w:hAnsi="Times New Roman" w:cs="Times New Roman"/>
          <w:sz w:val="24"/>
          <w:szCs w:val="24"/>
        </w:rPr>
      </w:pPr>
      <w:r w:rsidRPr="161C9381">
        <w:rPr>
          <w:rFonts w:ascii="Times New Roman" w:eastAsia="Times New Roman" w:hAnsi="Times New Roman" w:cs="Times New Roman"/>
          <w:i/>
          <w:iCs/>
          <w:sz w:val="24"/>
          <w:szCs w:val="24"/>
        </w:rPr>
        <w:t>neuroscience</w:t>
      </w:r>
      <w:r w:rsidRPr="161C9381">
        <w:rPr>
          <w:rFonts w:ascii="Times New Roman" w:eastAsia="Times New Roman" w:hAnsi="Times New Roman" w:cs="Times New Roman"/>
          <w:sz w:val="24"/>
          <w:szCs w:val="24"/>
        </w:rPr>
        <w:t xml:space="preserve"> (pp. 237-267). Malden: Wiley. </w:t>
      </w:r>
    </w:p>
    <w:p w14:paraId="31D892C9" w14:textId="77777777" w:rsidR="00B63DB8" w:rsidRDefault="00B63DB8" w:rsidP="00B63DB8">
      <w:pPr>
        <w:pStyle w:val="NoSpacing"/>
        <w:ind w:left="720"/>
        <w:rPr>
          <w:rFonts w:ascii="Times New Roman" w:eastAsia="Times New Roman" w:hAnsi="Times New Roman" w:cs="Times New Roman"/>
          <w:sz w:val="24"/>
          <w:szCs w:val="24"/>
        </w:rPr>
      </w:pPr>
    </w:p>
    <w:p w14:paraId="7B8FD6CD" w14:textId="5C83F538" w:rsidR="00F26A99" w:rsidRDefault="00F26A99" w:rsidP="00B63DB8">
      <w:pPr>
        <w:pStyle w:val="NoSpacing"/>
        <w:rPr>
          <w:rFonts w:ascii="Times New Roman" w:hAnsi="Times New Roman" w:cs="Times New Roman"/>
          <w:sz w:val="24"/>
          <w:szCs w:val="24"/>
        </w:rPr>
      </w:pPr>
      <w:r w:rsidRPr="0083228E">
        <w:rPr>
          <w:rFonts w:ascii="Times New Roman" w:hAnsi="Times New Roman" w:cs="Times New Roman"/>
          <w:sz w:val="24"/>
          <w:szCs w:val="24"/>
        </w:rPr>
        <w:t>Glense, C. (2011). Becoming qualitative</w:t>
      </w:r>
      <w:r>
        <w:rPr>
          <w:rFonts w:ascii="Times New Roman" w:hAnsi="Times New Roman" w:cs="Times New Roman"/>
          <w:sz w:val="24"/>
          <w:szCs w:val="24"/>
        </w:rPr>
        <w:t xml:space="preserve"> researchers: An introduction. </w:t>
      </w:r>
      <w:r w:rsidRPr="0083228E">
        <w:rPr>
          <w:rFonts w:ascii="Times New Roman" w:hAnsi="Times New Roman" w:cs="Times New Roman"/>
          <w:sz w:val="24"/>
          <w:szCs w:val="24"/>
        </w:rPr>
        <w:t>Boston: Pearson.</w:t>
      </w:r>
    </w:p>
    <w:p w14:paraId="4D635B21" w14:textId="77777777" w:rsidR="00B63DB8" w:rsidRPr="0083228E" w:rsidRDefault="00B63DB8" w:rsidP="00B63DB8">
      <w:pPr>
        <w:pStyle w:val="NoSpacing"/>
        <w:rPr>
          <w:rFonts w:ascii="Times New Roman" w:hAnsi="Times New Roman" w:cs="Times New Roman"/>
          <w:sz w:val="24"/>
          <w:szCs w:val="24"/>
        </w:rPr>
      </w:pPr>
    </w:p>
    <w:p w14:paraId="58307B9E" w14:textId="77777777" w:rsidR="00F26A99" w:rsidRDefault="00F26A99" w:rsidP="000C02B4">
      <w:pPr>
        <w:pStyle w:val="NoSpacing"/>
        <w:keepNext/>
        <w:keepLines/>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lastRenderedPageBreak/>
        <w:t>Guba, E. G. &amp; Lincoln, Y. S. (2005). Paradigmatic controversies, contradictions, and</w:t>
      </w:r>
    </w:p>
    <w:p w14:paraId="5703540F" w14:textId="77777777" w:rsidR="00F26A99" w:rsidRDefault="00F26A99" w:rsidP="000C02B4">
      <w:pPr>
        <w:pStyle w:val="NoSpacing"/>
        <w:keepNext/>
        <w:keepLines/>
        <w:ind w:firstLine="720"/>
        <w:rPr>
          <w:rFonts w:ascii="Times New Roman" w:eastAsia="Times New Roman" w:hAnsi="Times New Roman" w:cs="Times New Roman"/>
          <w:i/>
          <w:iCs/>
          <w:sz w:val="24"/>
          <w:szCs w:val="24"/>
        </w:rPr>
      </w:pPr>
      <w:r w:rsidRPr="161C9381">
        <w:rPr>
          <w:rFonts w:ascii="Times New Roman" w:eastAsia="Times New Roman" w:hAnsi="Times New Roman" w:cs="Times New Roman"/>
          <w:sz w:val="24"/>
          <w:szCs w:val="24"/>
        </w:rPr>
        <w:t xml:space="preserve">emerging confluences. In N. K. Denzin &amp; Y. S. Lincoln (Eds.), </w:t>
      </w:r>
      <w:r w:rsidRPr="161C9381">
        <w:rPr>
          <w:rFonts w:ascii="Times New Roman" w:eastAsia="Times New Roman" w:hAnsi="Times New Roman" w:cs="Times New Roman"/>
          <w:i/>
          <w:iCs/>
          <w:sz w:val="24"/>
          <w:szCs w:val="24"/>
        </w:rPr>
        <w:t>The SAGE</w:t>
      </w:r>
    </w:p>
    <w:p w14:paraId="35BCA05C" w14:textId="77777777" w:rsidR="00F26A99" w:rsidRDefault="00F26A99" w:rsidP="000C02B4">
      <w:pPr>
        <w:pStyle w:val="NoSpacing"/>
        <w:keepNext/>
        <w:keepLines/>
        <w:ind w:firstLine="720"/>
        <w:rPr>
          <w:rFonts w:ascii="Times New Roman" w:eastAsia="Times New Roman" w:hAnsi="Times New Roman" w:cs="Times New Roman"/>
          <w:sz w:val="24"/>
          <w:szCs w:val="24"/>
        </w:rPr>
      </w:pPr>
      <w:r w:rsidRPr="161C9381">
        <w:rPr>
          <w:rFonts w:ascii="Times New Roman" w:eastAsia="Times New Roman" w:hAnsi="Times New Roman" w:cs="Times New Roman"/>
          <w:i/>
          <w:iCs/>
          <w:sz w:val="24"/>
          <w:szCs w:val="24"/>
        </w:rPr>
        <w:t>handbook of qualitative research</w:t>
      </w:r>
      <w:r w:rsidRPr="161C9381">
        <w:rPr>
          <w:rFonts w:ascii="Times New Roman" w:eastAsia="Times New Roman" w:hAnsi="Times New Roman" w:cs="Times New Roman"/>
          <w:sz w:val="24"/>
          <w:szCs w:val="24"/>
        </w:rPr>
        <w:t xml:space="preserve"> (3</w:t>
      </w:r>
      <w:r w:rsidRPr="161C9381">
        <w:rPr>
          <w:rFonts w:ascii="Times New Roman" w:eastAsia="Times New Roman" w:hAnsi="Times New Roman" w:cs="Times New Roman"/>
          <w:sz w:val="24"/>
          <w:szCs w:val="24"/>
          <w:vertAlign w:val="superscript"/>
        </w:rPr>
        <w:t>rd</w:t>
      </w:r>
      <w:r w:rsidRPr="161C9381">
        <w:rPr>
          <w:rFonts w:ascii="Times New Roman" w:eastAsia="Times New Roman" w:hAnsi="Times New Roman" w:cs="Times New Roman"/>
          <w:sz w:val="24"/>
          <w:szCs w:val="24"/>
        </w:rPr>
        <w:t xml:space="preserve"> ed., pp. 191-215). Thousand Oaks, CA:</w:t>
      </w:r>
    </w:p>
    <w:p w14:paraId="2060CC41" w14:textId="77ABEF81" w:rsidR="00F26A99" w:rsidRDefault="00F26A99" w:rsidP="000C02B4">
      <w:pPr>
        <w:pStyle w:val="NoSpacing"/>
        <w:keepNext/>
        <w:keepLines/>
        <w:ind w:firstLine="720"/>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 xml:space="preserve">SAGE. </w:t>
      </w:r>
    </w:p>
    <w:p w14:paraId="1A1024FF" w14:textId="77777777" w:rsidR="00B63DB8" w:rsidRDefault="00B63DB8" w:rsidP="00B63DB8">
      <w:pPr>
        <w:pStyle w:val="NoSpacing"/>
        <w:ind w:firstLine="720"/>
        <w:rPr>
          <w:rFonts w:ascii="Times New Roman" w:eastAsia="Times New Roman" w:hAnsi="Times New Roman" w:cs="Times New Roman"/>
          <w:sz w:val="24"/>
          <w:szCs w:val="24"/>
        </w:rPr>
      </w:pPr>
    </w:p>
    <w:p w14:paraId="3C88A37E" w14:textId="77777777" w:rsidR="00F26A99" w:rsidRDefault="00F26A99" w:rsidP="00B63DB8">
      <w:pPr>
        <w:pStyle w:val="NoSpacing"/>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Gupta, S. K. (2011). Intention-to-treat concept: A review. </w:t>
      </w:r>
      <w:r>
        <w:rPr>
          <w:rFonts w:ascii="Times New Roman" w:eastAsia="Times New Roman" w:hAnsi="Times New Roman" w:cs="Times New Roman"/>
          <w:i/>
          <w:sz w:val="24"/>
          <w:szCs w:val="24"/>
        </w:rPr>
        <w:t>Perspectives in Clinical</w:t>
      </w:r>
    </w:p>
    <w:p w14:paraId="60F4F65B" w14:textId="78680B4C" w:rsidR="00F26A99" w:rsidRDefault="00F26A99" w:rsidP="00B63DB8">
      <w:pPr>
        <w:pStyle w:val="NoSpacing"/>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Research, 2</w:t>
      </w:r>
      <w:r>
        <w:rPr>
          <w:rFonts w:ascii="Times New Roman" w:eastAsia="Times New Roman" w:hAnsi="Times New Roman" w:cs="Times New Roman"/>
          <w:sz w:val="24"/>
          <w:szCs w:val="24"/>
        </w:rPr>
        <w:t>(3), 109-112.</w:t>
      </w:r>
    </w:p>
    <w:p w14:paraId="4A865972" w14:textId="77777777" w:rsidR="00B63DB8" w:rsidRPr="009F1C51" w:rsidRDefault="00B63DB8" w:rsidP="00B63DB8">
      <w:pPr>
        <w:pStyle w:val="NoSpacing"/>
        <w:ind w:firstLine="720"/>
        <w:rPr>
          <w:rFonts w:ascii="Times New Roman" w:eastAsia="Times New Roman" w:hAnsi="Times New Roman" w:cs="Times New Roman"/>
          <w:sz w:val="24"/>
          <w:szCs w:val="24"/>
        </w:rPr>
      </w:pPr>
    </w:p>
    <w:p w14:paraId="309BFC3E" w14:textId="77777777" w:rsidR="00F26A99" w:rsidRDefault="00F26A99" w:rsidP="00B63DB8">
      <w:pPr>
        <w:pStyle w:val="NoSpacing"/>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Highfield, K. (2015). Stepping into STEM with young children: Simple robotics and</w:t>
      </w:r>
    </w:p>
    <w:p w14:paraId="6B28A1AD" w14:textId="77777777" w:rsidR="00F26A99" w:rsidRDefault="00F26A99" w:rsidP="00B63DB8">
      <w:pPr>
        <w:pStyle w:val="NoSpacing"/>
        <w:ind w:firstLine="720"/>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 xml:space="preserve">programming as catalysis for early learning. In C. Donohue (Ed.) </w:t>
      </w:r>
      <w:r w:rsidRPr="161C9381">
        <w:rPr>
          <w:rFonts w:ascii="Times New Roman" w:eastAsia="Times New Roman" w:hAnsi="Times New Roman" w:cs="Times New Roman"/>
          <w:i/>
          <w:iCs/>
          <w:sz w:val="24"/>
          <w:szCs w:val="24"/>
        </w:rPr>
        <w:t>Technology and</w:t>
      </w:r>
    </w:p>
    <w:p w14:paraId="10CF4ACF" w14:textId="1F22478D" w:rsidR="00F26A99" w:rsidRDefault="00F26A99" w:rsidP="00B63DB8">
      <w:pPr>
        <w:pStyle w:val="NoSpacing"/>
        <w:ind w:firstLine="720"/>
        <w:rPr>
          <w:rFonts w:ascii="Times New Roman" w:eastAsia="Times New Roman" w:hAnsi="Times New Roman" w:cs="Times New Roman"/>
          <w:sz w:val="24"/>
          <w:szCs w:val="24"/>
        </w:rPr>
      </w:pPr>
      <w:r w:rsidRPr="161C9381">
        <w:rPr>
          <w:rFonts w:ascii="Times New Roman" w:eastAsia="Times New Roman" w:hAnsi="Times New Roman" w:cs="Times New Roman"/>
          <w:i/>
          <w:iCs/>
          <w:sz w:val="24"/>
          <w:szCs w:val="24"/>
        </w:rPr>
        <w:t xml:space="preserve">digital media in the early years, </w:t>
      </w:r>
      <w:r w:rsidRPr="161C9381">
        <w:rPr>
          <w:rFonts w:ascii="Times New Roman" w:eastAsia="Times New Roman" w:hAnsi="Times New Roman" w:cs="Times New Roman"/>
          <w:sz w:val="24"/>
          <w:szCs w:val="24"/>
        </w:rPr>
        <w:t>(pp. 150-161). New York: Routledge.</w:t>
      </w:r>
    </w:p>
    <w:p w14:paraId="011FBD99" w14:textId="77777777" w:rsidR="00B63DB8" w:rsidRDefault="00B63DB8" w:rsidP="00B63DB8">
      <w:pPr>
        <w:pStyle w:val="NoSpacing"/>
        <w:ind w:firstLine="720"/>
        <w:rPr>
          <w:rFonts w:ascii="Times New Roman" w:eastAsia="Times New Roman" w:hAnsi="Times New Roman" w:cs="Times New Roman"/>
          <w:sz w:val="24"/>
          <w:szCs w:val="24"/>
        </w:rPr>
      </w:pPr>
    </w:p>
    <w:p w14:paraId="7B759C78" w14:textId="77777777" w:rsidR="00F26A99" w:rsidRDefault="00F26A99" w:rsidP="00B63DB8">
      <w:pPr>
        <w:pStyle w:val="NoSpacing"/>
        <w:rPr>
          <w:rFonts w:ascii="Times New Roman" w:eastAsia="Times New Roman" w:hAnsi="Times New Roman" w:cs="Times New Roman"/>
          <w:i/>
          <w:iCs/>
          <w:sz w:val="24"/>
          <w:szCs w:val="24"/>
        </w:rPr>
      </w:pPr>
      <w:r w:rsidRPr="161C9381">
        <w:rPr>
          <w:rFonts w:ascii="Times New Roman" w:eastAsia="Times New Roman" w:hAnsi="Times New Roman" w:cs="Times New Roman"/>
          <w:sz w:val="24"/>
          <w:szCs w:val="24"/>
        </w:rPr>
        <w:t xml:space="preserve">Institute for Educational Leadership. (2017). </w:t>
      </w:r>
      <w:r w:rsidRPr="161C9381">
        <w:rPr>
          <w:rFonts w:ascii="Times New Roman" w:eastAsia="Times New Roman" w:hAnsi="Times New Roman" w:cs="Times New Roman"/>
          <w:i/>
          <w:iCs/>
          <w:sz w:val="24"/>
          <w:szCs w:val="24"/>
        </w:rPr>
        <w:t>Community schools: A whole-child</w:t>
      </w:r>
    </w:p>
    <w:p w14:paraId="6A00AD6A" w14:textId="77777777" w:rsidR="00F26A99" w:rsidRDefault="00F26A99" w:rsidP="00B63DB8">
      <w:pPr>
        <w:pStyle w:val="NoSpacing"/>
        <w:ind w:firstLine="720"/>
        <w:rPr>
          <w:rFonts w:ascii="Times New Roman" w:eastAsia="Times New Roman" w:hAnsi="Times New Roman" w:cs="Times New Roman"/>
          <w:sz w:val="24"/>
          <w:szCs w:val="24"/>
        </w:rPr>
      </w:pPr>
      <w:r w:rsidRPr="161C9381">
        <w:rPr>
          <w:rFonts w:ascii="Times New Roman" w:eastAsia="Times New Roman" w:hAnsi="Times New Roman" w:cs="Times New Roman"/>
          <w:i/>
          <w:iCs/>
          <w:sz w:val="24"/>
          <w:szCs w:val="24"/>
        </w:rPr>
        <w:t xml:space="preserve">framework for school improvement. </w:t>
      </w:r>
      <w:r w:rsidRPr="161C9381">
        <w:rPr>
          <w:rFonts w:ascii="Times New Roman" w:eastAsia="Times New Roman" w:hAnsi="Times New Roman" w:cs="Times New Roman"/>
          <w:sz w:val="24"/>
          <w:szCs w:val="24"/>
        </w:rPr>
        <w:t>Washington, DC: Institute for Educational</w:t>
      </w:r>
    </w:p>
    <w:p w14:paraId="3709A53C" w14:textId="39B95419" w:rsidR="00F26A99" w:rsidRDefault="00F26A99" w:rsidP="00B63DB8">
      <w:pPr>
        <w:pStyle w:val="NoSpacing"/>
        <w:ind w:left="720"/>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 xml:space="preserve">Leadership. </w:t>
      </w:r>
    </w:p>
    <w:p w14:paraId="15DC21CC" w14:textId="77777777" w:rsidR="00B63DB8" w:rsidRPr="003F3495" w:rsidRDefault="00B63DB8" w:rsidP="00B63DB8">
      <w:pPr>
        <w:pStyle w:val="NoSpacing"/>
        <w:ind w:left="720"/>
        <w:rPr>
          <w:rFonts w:ascii="Times New Roman" w:eastAsia="Times New Roman" w:hAnsi="Times New Roman" w:cs="Times New Roman"/>
          <w:sz w:val="24"/>
          <w:szCs w:val="24"/>
        </w:rPr>
      </w:pPr>
    </w:p>
    <w:p w14:paraId="0814AD97" w14:textId="77777777" w:rsidR="00F26A99" w:rsidRDefault="00F26A99" w:rsidP="00B63DB8">
      <w:pPr>
        <w:pStyle w:val="NoSpacing"/>
        <w:rPr>
          <w:rFonts w:ascii="Times New Roman" w:eastAsia="Times New Roman" w:hAnsi="Times New Roman" w:cs="Times New Roman"/>
          <w:i/>
          <w:iCs/>
          <w:sz w:val="24"/>
          <w:szCs w:val="24"/>
        </w:rPr>
      </w:pPr>
      <w:r w:rsidRPr="161C9381">
        <w:rPr>
          <w:rFonts w:ascii="Times New Roman" w:eastAsia="Times New Roman" w:hAnsi="Times New Roman" w:cs="Times New Roman"/>
          <w:sz w:val="24"/>
          <w:szCs w:val="24"/>
        </w:rPr>
        <w:t xml:space="preserve">Kamii, C. &amp; Housman, L.  (2000). </w:t>
      </w:r>
      <w:r w:rsidRPr="161C9381">
        <w:rPr>
          <w:rFonts w:ascii="Times New Roman" w:eastAsia="Times New Roman" w:hAnsi="Times New Roman" w:cs="Times New Roman"/>
          <w:i/>
          <w:iCs/>
          <w:sz w:val="24"/>
          <w:szCs w:val="24"/>
        </w:rPr>
        <w:t>Young children reinvent arithmetic: Implications of</w:t>
      </w:r>
    </w:p>
    <w:p w14:paraId="1C543593" w14:textId="39093E77" w:rsidR="00F26A99" w:rsidRDefault="00F26A99" w:rsidP="00B63DB8">
      <w:pPr>
        <w:pStyle w:val="NoSpacing"/>
        <w:ind w:firstLine="720"/>
        <w:rPr>
          <w:rFonts w:ascii="Times New Roman" w:eastAsia="Times New Roman" w:hAnsi="Times New Roman" w:cs="Times New Roman"/>
          <w:sz w:val="24"/>
          <w:szCs w:val="24"/>
        </w:rPr>
      </w:pPr>
      <w:r w:rsidRPr="161C9381">
        <w:rPr>
          <w:rFonts w:ascii="Times New Roman" w:eastAsia="Times New Roman" w:hAnsi="Times New Roman" w:cs="Times New Roman"/>
          <w:i/>
          <w:iCs/>
          <w:sz w:val="24"/>
          <w:szCs w:val="24"/>
        </w:rPr>
        <w:t>Piaget’s Theory- 2</w:t>
      </w:r>
      <w:r w:rsidRPr="161C9381">
        <w:rPr>
          <w:rFonts w:ascii="Times New Roman" w:eastAsia="Times New Roman" w:hAnsi="Times New Roman" w:cs="Times New Roman"/>
          <w:i/>
          <w:iCs/>
          <w:sz w:val="24"/>
          <w:szCs w:val="24"/>
          <w:vertAlign w:val="superscript"/>
        </w:rPr>
        <w:t>nd</w:t>
      </w:r>
      <w:r w:rsidRPr="161C9381">
        <w:rPr>
          <w:rFonts w:ascii="Times New Roman" w:eastAsia="Times New Roman" w:hAnsi="Times New Roman" w:cs="Times New Roman"/>
          <w:i/>
          <w:iCs/>
          <w:sz w:val="24"/>
          <w:szCs w:val="24"/>
        </w:rPr>
        <w:t xml:space="preserve"> grade</w:t>
      </w:r>
      <w:r w:rsidRPr="161C9381">
        <w:rPr>
          <w:rFonts w:ascii="Times New Roman" w:eastAsia="Times New Roman" w:hAnsi="Times New Roman" w:cs="Times New Roman"/>
          <w:sz w:val="24"/>
          <w:szCs w:val="24"/>
        </w:rPr>
        <w:t xml:space="preserve">. New York: Teachers College Press. </w:t>
      </w:r>
    </w:p>
    <w:p w14:paraId="32AE2D47" w14:textId="77777777" w:rsidR="00B63DB8" w:rsidRPr="0029209A" w:rsidRDefault="00B63DB8" w:rsidP="00B63DB8">
      <w:pPr>
        <w:pStyle w:val="NoSpacing"/>
        <w:ind w:firstLine="720"/>
        <w:rPr>
          <w:rFonts w:ascii="Times New Roman" w:eastAsia="Times New Roman" w:hAnsi="Times New Roman" w:cs="Times New Roman"/>
          <w:i/>
          <w:iCs/>
          <w:sz w:val="24"/>
          <w:szCs w:val="24"/>
        </w:rPr>
      </w:pPr>
    </w:p>
    <w:p w14:paraId="65981953" w14:textId="77777777" w:rsidR="00F26A99" w:rsidRDefault="00F26A99" w:rsidP="00B63DB8">
      <w:pPr>
        <w:pStyle w:val="NoSpacing"/>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Karp, T. &amp; Maloner, P. (2013). Exciting young students in grades K-8 about STEM</w:t>
      </w:r>
    </w:p>
    <w:p w14:paraId="17106596" w14:textId="77777777" w:rsidR="00F26A99" w:rsidRDefault="00F26A99" w:rsidP="00B63DB8">
      <w:pPr>
        <w:pStyle w:val="NoSpacing"/>
        <w:ind w:firstLine="720"/>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 xml:space="preserve">through an afterschool robotics challenge. </w:t>
      </w:r>
      <w:r w:rsidRPr="161C9381">
        <w:rPr>
          <w:rFonts w:ascii="Times New Roman" w:eastAsia="Times New Roman" w:hAnsi="Times New Roman" w:cs="Times New Roman"/>
          <w:i/>
          <w:iCs/>
          <w:sz w:val="24"/>
          <w:szCs w:val="24"/>
        </w:rPr>
        <w:t>American Journal of Engineering</w:t>
      </w:r>
    </w:p>
    <w:p w14:paraId="6B15FC90" w14:textId="5F0BD2A9" w:rsidR="00F26A99" w:rsidRDefault="00F26A99" w:rsidP="00B63DB8">
      <w:pPr>
        <w:pStyle w:val="NoSpacing"/>
        <w:ind w:firstLine="720"/>
        <w:rPr>
          <w:rFonts w:ascii="Times New Roman" w:eastAsia="Times New Roman" w:hAnsi="Times New Roman" w:cs="Times New Roman"/>
          <w:sz w:val="24"/>
          <w:szCs w:val="24"/>
        </w:rPr>
      </w:pPr>
      <w:r w:rsidRPr="161C9381">
        <w:rPr>
          <w:rFonts w:ascii="Times New Roman" w:eastAsia="Times New Roman" w:hAnsi="Times New Roman" w:cs="Times New Roman"/>
          <w:i/>
          <w:iCs/>
          <w:sz w:val="24"/>
          <w:szCs w:val="24"/>
        </w:rPr>
        <w:t>Education, 4</w:t>
      </w:r>
      <w:r w:rsidRPr="161C9381">
        <w:rPr>
          <w:rFonts w:ascii="Times New Roman" w:eastAsia="Times New Roman" w:hAnsi="Times New Roman" w:cs="Times New Roman"/>
          <w:sz w:val="24"/>
          <w:szCs w:val="24"/>
        </w:rPr>
        <w:t xml:space="preserve">(1), 39-54. </w:t>
      </w:r>
    </w:p>
    <w:p w14:paraId="639D7D60" w14:textId="77777777" w:rsidR="00B63DB8" w:rsidRPr="0029209A" w:rsidRDefault="00B63DB8" w:rsidP="00B63DB8">
      <w:pPr>
        <w:pStyle w:val="NoSpacing"/>
        <w:ind w:firstLine="720"/>
        <w:rPr>
          <w:rFonts w:ascii="Times New Roman" w:eastAsia="Times New Roman" w:hAnsi="Times New Roman" w:cs="Times New Roman"/>
          <w:sz w:val="24"/>
          <w:szCs w:val="24"/>
        </w:rPr>
      </w:pPr>
    </w:p>
    <w:p w14:paraId="45870EAF" w14:textId="77777777" w:rsidR="00F26A99" w:rsidRDefault="00F26A99" w:rsidP="00B63DB8">
      <w:pPr>
        <w:pStyle w:val="NoSpacing"/>
        <w:rPr>
          <w:rFonts w:ascii="Times New Roman" w:eastAsia="Times New Roman" w:hAnsi="Times New Roman" w:cs="Times New Roman"/>
          <w:i/>
          <w:iCs/>
          <w:color w:val="000000" w:themeColor="text1"/>
          <w:sz w:val="24"/>
          <w:szCs w:val="24"/>
        </w:rPr>
      </w:pPr>
      <w:r>
        <w:rPr>
          <w:rFonts w:ascii="Times New Roman" w:eastAsia="Times New Roman" w:hAnsi="Times New Roman" w:cs="Times New Roman"/>
          <w:color w:val="000000"/>
          <w:sz w:val="24"/>
          <w:szCs w:val="24"/>
          <w:shd w:val="clear" w:color="auto" w:fill="FFFFFF"/>
        </w:rPr>
        <w:t>Katehi, L. Pearson, G.,</w:t>
      </w:r>
      <w:r w:rsidRPr="0029209A">
        <w:rPr>
          <w:rFonts w:ascii="Times New Roman" w:eastAsia="Times New Roman" w:hAnsi="Times New Roman" w:cs="Times New Roman"/>
          <w:color w:val="000000"/>
          <w:sz w:val="24"/>
          <w:szCs w:val="24"/>
          <w:shd w:val="clear" w:color="auto" w:fill="FFFFFF"/>
        </w:rPr>
        <w:t xml:space="preserve"> &amp; Feder, </w:t>
      </w:r>
      <w:r>
        <w:rPr>
          <w:rFonts w:ascii="Times New Roman" w:eastAsia="Times New Roman" w:hAnsi="Times New Roman" w:cs="Times New Roman"/>
          <w:color w:val="000000"/>
          <w:sz w:val="24"/>
          <w:szCs w:val="24"/>
          <w:shd w:val="clear" w:color="auto" w:fill="FFFFFF"/>
        </w:rPr>
        <w:t>M.</w:t>
      </w:r>
      <w:r w:rsidRPr="0029209A">
        <w:rPr>
          <w:rFonts w:ascii="Times New Roman" w:eastAsia="Times New Roman" w:hAnsi="Times New Roman" w:cs="Times New Roman"/>
          <w:color w:val="000000"/>
          <w:sz w:val="24"/>
          <w:szCs w:val="24"/>
          <w:shd w:val="clear" w:color="auto" w:fill="FFFFFF"/>
        </w:rPr>
        <w:t xml:space="preserve"> (2009). </w:t>
      </w:r>
      <w:r w:rsidRPr="161C9381">
        <w:rPr>
          <w:rFonts w:ascii="Times New Roman" w:eastAsia="Times New Roman" w:hAnsi="Times New Roman" w:cs="Times New Roman"/>
          <w:i/>
          <w:iCs/>
          <w:color w:val="000000"/>
          <w:sz w:val="24"/>
          <w:szCs w:val="24"/>
          <w:shd w:val="clear" w:color="auto" w:fill="FFFFFF"/>
        </w:rPr>
        <w:t>Engineering in K-12 education:</w:t>
      </w:r>
    </w:p>
    <w:p w14:paraId="694B187A" w14:textId="77777777" w:rsidR="00F26A99" w:rsidRDefault="00F26A99" w:rsidP="00B63DB8">
      <w:pPr>
        <w:pStyle w:val="NoSpacing"/>
        <w:ind w:firstLine="720"/>
        <w:rPr>
          <w:rFonts w:ascii="Times New Roman" w:eastAsia="Times New Roman" w:hAnsi="Times New Roman" w:cs="Times New Roman"/>
          <w:i/>
          <w:iCs/>
          <w:color w:val="000000" w:themeColor="text1"/>
          <w:sz w:val="24"/>
          <w:szCs w:val="24"/>
        </w:rPr>
      </w:pPr>
      <w:r w:rsidRPr="161C9381">
        <w:rPr>
          <w:rFonts w:ascii="Times New Roman" w:eastAsia="Times New Roman" w:hAnsi="Times New Roman" w:cs="Times New Roman"/>
          <w:i/>
          <w:iCs/>
          <w:color w:val="000000"/>
          <w:sz w:val="24"/>
          <w:szCs w:val="24"/>
          <w:shd w:val="clear" w:color="auto" w:fill="FFFFFF"/>
        </w:rPr>
        <w:t>Understanding the status and improving the prospects</w:t>
      </w:r>
      <w:r w:rsidRPr="0029209A">
        <w:rPr>
          <w:rFonts w:ascii="Times New Roman" w:eastAsia="Times New Roman" w:hAnsi="Times New Roman" w:cs="Times New Roman"/>
          <w:color w:val="000000"/>
          <w:sz w:val="24"/>
          <w:szCs w:val="24"/>
          <w:shd w:val="clear" w:color="auto" w:fill="FFFFFF"/>
        </w:rPr>
        <w:t>. Washington,</w:t>
      </w:r>
      <w:r w:rsidRPr="161C9381">
        <w:rPr>
          <w:rFonts w:ascii="Times New Roman" w:eastAsia="Times New Roman" w:hAnsi="Times New Roman" w:cs="Times New Roman"/>
          <w:i/>
          <w:iCs/>
          <w:color w:val="000000"/>
          <w:sz w:val="24"/>
          <w:szCs w:val="24"/>
          <w:shd w:val="clear" w:color="auto" w:fill="FFFFFF"/>
        </w:rPr>
        <w:t xml:space="preserve"> </w:t>
      </w:r>
      <w:r w:rsidRPr="0029209A">
        <w:rPr>
          <w:rFonts w:ascii="Times New Roman" w:eastAsia="Times New Roman" w:hAnsi="Times New Roman" w:cs="Times New Roman"/>
          <w:color w:val="000000"/>
          <w:sz w:val="24"/>
          <w:szCs w:val="24"/>
          <w:shd w:val="clear" w:color="auto" w:fill="FFFFFF"/>
        </w:rPr>
        <w:t>DC: National</w:t>
      </w:r>
    </w:p>
    <w:p w14:paraId="00F6F669" w14:textId="2BDFBFDE" w:rsidR="00F26A99" w:rsidRDefault="00F26A99" w:rsidP="00B63DB8">
      <w:pPr>
        <w:pStyle w:val="NoSpacing"/>
        <w:ind w:firstLine="720"/>
        <w:rPr>
          <w:rFonts w:ascii="Times New Roman" w:eastAsia="Times New Roman" w:hAnsi="Times New Roman" w:cs="Times New Roman"/>
          <w:color w:val="000000"/>
          <w:sz w:val="24"/>
          <w:szCs w:val="24"/>
          <w:shd w:val="clear" w:color="auto" w:fill="FFFFFF"/>
        </w:rPr>
      </w:pPr>
      <w:r w:rsidRPr="0029209A">
        <w:rPr>
          <w:rFonts w:ascii="Times New Roman" w:eastAsia="Times New Roman" w:hAnsi="Times New Roman" w:cs="Times New Roman"/>
          <w:color w:val="000000"/>
          <w:sz w:val="24"/>
          <w:szCs w:val="24"/>
          <w:shd w:val="clear" w:color="auto" w:fill="FFFFFF"/>
        </w:rPr>
        <w:t>Academies Press.</w:t>
      </w:r>
    </w:p>
    <w:p w14:paraId="41D06205" w14:textId="77777777" w:rsidR="00B63DB8" w:rsidRPr="0029209A" w:rsidRDefault="00B63DB8" w:rsidP="00B63DB8">
      <w:pPr>
        <w:pStyle w:val="NoSpacing"/>
        <w:ind w:firstLine="720"/>
        <w:rPr>
          <w:rFonts w:ascii="Times New Roman" w:eastAsia="Times New Roman" w:hAnsi="Times New Roman" w:cs="Times New Roman"/>
          <w:i/>
          <w:iCs/>
          <w:color w:val="000000" w:themeColor="text1"/>
          <w:sz w:val="24"/>
          <w:szCs w:val="24"/>
        </w:rPr>
      </w:pPr>
    </w:p>
    <w:p w14:paraId="1D57D7D0" w14:textId="77777777" w:rsidR="00F26A99" w:rsidRDefault="00F26A99" w:rsidP="00B63DB8">
      <w:pPr>
        <w:pStyle w:val="NoSpacing"/>
        <w:rPr>
          <w:rFonts w:ascii="Times New Roman" w:hAnsi="Times New Roman" w:cs="Times New Roman"/>
          <w:sz w:val="24"/>
          <w:szCs w:val="24"/>
        </w:rPr>
      </w:pPr>
      <w:r w:rsidRPr="007E7D89">
        <w:rPr>
          <w:rFonts w:ascii="Times New Roman" w:hAnsi="Times New Roman" w:cs="Times New Roman"/>
          <w:sz w:val="24"/>
          <w:szCs w:val="24"/>
        </w:rPr>
        <w:t>Knowlton, L.W. &amp; Phillips, C. C. (2013). The logic model guidebo</w:t>
      </w:r>
      <w:r>
        <w:rPr>
          <w:rFonts w:ascii="Times New Roman" w:hAnsi="Times New Roman" w:cs="Times New Roman"/>
          <w:sz w:val="24"/>
          <w:szCs w:val="24"/>
        </w:rPr>
        <w:t>ok: Better strategies</w:t>
      </w:r>
    </w:p>
    <w:p w14:paraId="4DFF0CD9" w14:textId="724D2065" w:rsidR="00F26A99" w:rsidRDefault="00F26A99" w:rsidP="00B63DB8">
      <w:pPr>
        <w:pStyle w:val="NoSpacing"/>
        <w:ind w:firstLine="720"/>
        <w:rPr>
          <w:rFonts w:ascii="Times New Roman" w:hAnsi="Times New Roman" w:cs="Times New Roman"/>
          <w:sz w:val="24"/>
          <w:szCs w:val="24"/>
        </w:rPr>
      </w:pPr>
      <w:r w:rsidRPr="007E7D89">
        <w:rPr>
          <w:rFonts w:ascii="Times New Roman" w:hAnsi="Times New Roman" w:cs="Times New Roman"/>
          <w:sz w:val="24"/>
          <w:szCs w:val="24"/>
        </w:rPr>
        <w:t>for great</w:t>
      </w:r>
      <w:r>
        <w:rPr>
          <w:rFonts w:ascii="Times New Roman" w:hAnsi="Times New Roman" w:cs="Times New Roman"/>
          <w:sz w:val="24"/>
          <w:szCs w:val="24"/>
        </w:rPr>
        <w:t xml:space="preserve"> </w:t>
      </w:r>
      <w:r w:rsidRPr="007E7D89">
        <w:rPr>
          <w:rFonts w:ascii="Times New Roman" w:hAnsi="Times New Roman" w:cs="Times New Roman"/>
          <w:sz w:val="24"/>
          <w:szCs w:val="24"/>
        </w:rPr>
        <w:t>results. Los Angeles: SAGE publications.</w:t>
      </w:r>
    </w:p>
    <w:p w14:paraId="13E0C6F1" w14:textId="77777777" w:rsidR="00B63DB8" w:rsidRPr="007E7D89" w:rsidRDefault="00B63DB8" w:rsidP="00B63DB8">
      <w:pPr>
        <w:pStyle w:val="NoSpacing"/>
        <w:ind w:firstLine="720"/>
        <w:rPr>
          <w:rFonts w:ascii="Times New Roman" w:hAnsi="Times New Roman" w:cs="Times New Roman"/>
          <w:sz w:val="24"/>
          <w:szCs w:val="24"/>
        </w:rPr>
      </w:pPr>
    </w:p>
    <w:p w14:paraId="4C9CAE58" w14:textId="77777777" w:rsidR="00F26A99" w:rsidRDefault="00F26A99" w:rsidP="00B63DB8">
      <w:pPr>
        <w:pStyle w:val="NoSpacing"/>
        <w:rPr>
          <w:rFonts w:ascii="Times New Roman" w:eastAsia="Times New Roman" w:hAnsi="Times New Roman" w:cs="Times New Roman"/>
          <w:i/>
          <w:iCs/>
          <w:sz w:val="24"/>
          <w:szCs w:val="24"/>
        </w:rPr>
      </w:pPr>
      <w:r w:rsidRPr="161C9381">
        <w:rPr>
          <w:rFonts w:ascii="Times New Roman" w:eastAsia="Times New Roman" w:hAnsi="Times New Roman" w:cs="Times New Roman"/>
          <w:sz w:val="24"/>
          <w:szCs w:val="24"/>
        </w:rPr>
        <w:t xml:space="preserve">Krashen, S., &amp; Terrell, T. (1983). </w:t>
      </w:r>
      <w:r w:rsidRPr="161C9381">
        <w:rPr>
          <w:rFonts w:ascii="Times New Roman" w:eastAsia="Times New Roman" w:hAnsi="Times New Roman" w:cs="Times New Roman"/>
          <w:i/>
          <w:iCs/>
          <w:sz w:val="24"/>
          <w:szCs w:val="24"/>
        </w:rPr>
        <w:t>The natural approach: Language acquisition in the</w:t>
      </w:r>
    </w:p>
    <w:p w14:paraId="31D94F78" w14:textId="313CD5F5" w:rsidR="00F26A99" w:rsidRDefault="00F26A99" w:rsidP="00B63DB8">
      <w:pPr>
        <w:pStyle w:val="NoSpacing"/>
        <w:ind w:firstLine="720"/>
        <w:rPr>
          <w:rFonts w:ascii="Times New Roman" w:eastAsia="Times New Roman" w:hAnsi="Times New Roman" w:cs="Times New Roman"/>
          <w:sz w:val="24"/>
          <w:szCs w:val="24"/>
        </w:rPr>
      </w:pPr>
      <w:r w:rsidRPr="161C9381">
        <w:rPr>
          <w:rFonts w:ascii="Times New Roman" w:eastAsia="Times New Roman" w:hAnsi="Times New Roman" w:cs="Times New Roman"/>
          <w:i/>
          <w:iCs/>
          <w:sz w:val="24"/>
          <w:szCs w:val="24"/>
        </w:rPr>
        <w:t>classroom</w:t>
      </w:r>
      <w:r w:rsidRPr="161C9381">
        <w:rPr>
          <w:rFonts w:ascii="Times New Roman" w:eastAsia="Times New Roman" w:hAnsi="Times New Roman" w:cs="Times New Roman"/>
          <w:sz w:val="24"/>
          <w:szCs w:val="24"/>
        </w:rPr>
        <w:t>. Hayward, CA: Alemany Press.</w:t>
      </w:r>
    </w:p>
    <w:p w14:paraId="05E8D9A5" w14:textId="77777777" w:rsidR="00B63DB8" w:rsidRPr="0029209A" w:rsidRDefault="00B63DB8" w:rsidP="00B63DB8">
      <w:pPr>
        <w:pStyle w:val="NoSpacing"/>
        <w:ind w:firstLine="720"/>
        <w:rPr>
          <w:rFonts w:ascii="Times New Roman" w:eastAsia="Times New Roman" w:hAnsi="Times New Roman" w:cs="Times New Roman"/>
          <w:sz w:val="24"/>
          <w:szCs w:val="24"/>
        </w:rPr>
      </w:pPr>
    </w:p>
    <w:p w14:paraId="78CA7ED7" w14:textId="77777777" w:rsidR="00F26A99" w:rsidRDefault="00F26A99" w:rsidP="00B63DB8">
      <w:pPr>
        <w:pStyle w:val="NoSpacing"/>
        <w:rPr>
          <w:rFonts w:ascii="Times New Roman" w:eastAsia="Times New Roman" w:hAnsi="Times New Roman" w:cs="Times New Roman"/>
          <w:i/>
          <w:iCs/>
          <w:sz w:val="24"/>
          <w:szCs w:val="24"/>
        </w:rPr>
      </w:pPr>
      <w:r w:rsidRPr="161C9381">
        <w:rPr>
          <w:rFonts w:ascii="Times New Roman" w:eastAsia="Times New Roman" w:hAnsi="Times New Roman" w:cs="Times New Roman"/>
          <w:sz w:val="24"/>
          <w:szCs w:val="24"/>
        </w:rPr>
        <w:t xml:space="preserve">Kretzmann, J. P. &amp; McKnight, J. L. (1993). </w:t>
      </w:r>
      <w:r w:rsidRPr="161C9381">
        <w:rPr>
          <w:rFonts w:ascii="Times New Roman" w:eastAsia="Times New Roman" w:hAnsi="Times New Roman" w:cs="Times New Roman"/>
          <w:i/>
          <w:iCs/>
          <w:sz w:val="24"/>
          <w:szCs w:val="24"/>
        </w:rPr>
        <w:t>Building communities from the inside out: A</w:t>
      </w:r>
    </w:p>
    <w:p w14:paraId="0B70EC8E" w14:textId="77777777" w:rsidR="00F26A99" w:rsidRDefault="00F26A99" w:rsidP="00B63DB8">
      <w:pPr>
        <w:pStyle w:val="NoSpacing"/>
        <w:ind w:firstLine="720"/>
        <w:rPr>
          <w:rFonts w:ascii="Times New Roman" w:eastAsia="Times New Roman" w:hAnsi="Times New Roman" w:cs="Times New Roman"/>
          <w:i/>
          <w:iCs/>
          <w:sz w:val="24"/>
          <w:szCs w:val="24"/>
        </w:rPr>
      </w:pPr>
      <w:r w:rsidRPr="161C9381">
        <w:rPr>
          <w:rFonts w:ascii="Times New Roman" w:eastAsia="Times New Roman" w:hAnsi="Times New Roman" w:cs="Times New Roman"/>
          <w:i/>
          <w:iCs/>
          <w:sz w:val="24"/>
          <w:szCs w:val="24"/>
        </w:rPr>
        <w:t xml:space="preserve">path toward finding and mobilizing a community’s assets. </w:t>
      </w:r>
      <w:r w:rsidRPr="161C9381">
        <w:rPr>
          <w:rFonts w:ascii="Times New Roman" w:eastAsia="Times New Roman" w:hAnsi="Times New Roman" w:cs="Times New Roman"/>
          <w:sz w:val="24"/>
          <w:szCs w:val="24"/>
        </w:rPr>
        <w:t>Chicago, IL: ACTA</w:t>
      </w:r>
    </w:p>
    <w:p w14:paraId="062FAD2D" w14:textId="50F246EA" w:rsidR="00F26A99" w:rsidRDefault="00F26A99" w:rsidP="00B63DB8">
      <w:pPr>
        <w:pStyle w:val="NoSpacing"/>
        <w:ind w:firstLine="720"/>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Publications.</w:t>
      </w:r>
    </w:p>
    <w:p w14:paraId="79974CC8" w14:textId="77777777" w:rsidR="00B63DB8" w:rsidRPr="0029209A" w:rsidRDefault="00B63DB8" w:rsidP="00B63DB8">
      <w:pPr>
        <w:pStyle w:val="NoSpacing"/>
        <w:ind w:firstLine="720"/>
        <w:rPr>
          <w:rFonts w:ascii="Times New Roman" w:eastAsia="Times New Roman" w:hAnsi="Times New Roman" w:cs="Times New Roman"/>
          <w:i/>
          <w:iCs/>
          <w:sz w:val="24"/>
          <w:szCs w:val="24"/>
        </w:rPr>
      </w:pPr>
    </w:p>
    <w:p w14:paraId="6E13438E" w14:textId="77777777" w:rsidR="00F26A99" w:rsidRDefault="00F26A99" w:rsidP="00B63DB8">
      <w:pPr>
        <w:pStyle w:val="NoSpacing"/>
        <w:rPr>
          <w:rFonts w:ascii="Times New Roman" w:eastAsia="Times New Roman" w:hAnsi="Times New Roman" w:cs="Times New Roman"/>
          <w:i/>
          <w:iCs/>
          <w:sz w:val="24"/>
          <w:szCs w:val="24"/>
        </w:rPr>
      </w:pPr>
      <w:r w:rsidRPr="161C9381">
        <w:rPr>
          <w:rFonts w:ascii="Times New Roman" w:eastAsia="Times New Roman" w:hAnsi="Times New Roman" w:cs="Times New Roman"/>
          <w:sz w:val="24"/>
          <w:szCs w:val="24"/>
        </w:rPr>
        <w:t xml:space="preserve">Krishnamurthi, A., Ballard, M., &amp; Noam, G. (2014) </w:t>
      </w:r>
      <w:r w:rsidRPr="161C9381">
        <w:rPr>
          <w:rFonts w:ascii="Times New Roman" w:eastAsia="Times New Roman" w:hAnsi="Times New Roman" w:cs="Times New Roman"/>
          <w:i/>
          <w:iCs/>
          <w:sz w:val="24"/>
          <w:szCs w:val="24"/>
        </w:rPr>
        <w:t>Examining the impact of afterschool</w:t>
      </w:r>
    </w:p>
    <w:p w14:paraId="74137EDE" w14:textId="3C698353" w:rsidR="00F26A99" w:rsidRDefault="00F26A99" w:rsidP="00B63DB8">
      <w:pPr>
        <w:pStyle w:val="NoSpacing"/>
        <w:ind w:firstLine="720"/>
        <w:rPr>
          <w:rFonts w:ascii="Times New Roman" w:eastAsia="Times New Roman" w:hAnsi="Times New Roman" w:cs="Times New Roman"/>
          <w:sz w:val="24"/>
          <w:szCs w:val="24"/>
        </w:rPr>
      </w:pPr>
      <w:r w:rsidRPr="161C9381">
        <w:rPr>
          <w:rFonts w:ascii="Times New Roman" w:eastAsia="Times New Roman" w:hAnsi="Times New Roman" w:cs="Times New Roman"/>
          <w:i/>
          <w:iCs/>
          <w:sz w:val="24"/>
          <w:szCs w:val="24"/>
        </w:rPr>
        <w:t xml:space="preserve">STEM programs. </w:t>
      </w:r>
      <w:r w:rsidRPr="161C9381">
        <w:rPr>
          <w:rFonts w:ascii="Times New Roman" w:eastAsia="Times New Roman" w:hAnsi="Times New Roman" w:cs="Times New Roman"/>
          <w:sz w:val="24"/>
          <w:szCs w:val="24"/>
        </w:rPr>
        <w:t>Washington, DC: Afterschool Alliance.</w:t>
      </w:r>
    </w:p>
    <w:p w14:paraId="36DFEBEF" w14:textId="77777777" w:rsidR="00B63DB8" w:rsidRPr="0029209A" w:rsidRDefault="00B63DB8" w:rsidP="00B63DB8">
      <w:pPr>
        <w:pStyle w:val="NoSpacing"/>
        <w:ind w:firstLine="720"/>
        <w:rPr>
          <w:rFonts w:ascii="Times New Roman" w:eastAsia="Times New Roman" w:hAnsi="Times New Roman" w:cs="Times New Roman"/>
          <w:i/>
          <w:iCs/>
          <w:sz w:val="24"/>
          <w:szCs w:val="24"/>
        </w:rPr>
      </w:pPr>
    </w:p>
    <w:p w14:paraId="2AF6F439" w14:textId="77777777" w:rsidR="00F26A99" w:rsidRDefault="00F26A99" w:rsidP="00B63DB8">
      <w:pPr>
        <w:pStyle w:val="NoSpacing"/>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Ladson-Billings, G. &amp; Tate, W. F. (2008). Toward a critical race theory of education. In</w:t>
      </w:r>
    </w:p>
    <w:p w14:paraId="5F0405FF" w14:textId="77777777" w:rsidR="00F26A99" w:rsidRDefault="00F26A99" w:rsidP="00B63DB8">
      <w:pPr>
        <w:pStyle w:val="NoSpacing"/>
        <w:numPr>
          <w:ilvl w:val="0"/>
          <w:numId w:val="32"/>
        </w:numPr>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 xml:space="preserve">Darder, M. P. Baltodano, &amp; R. Torres (Eds.), </w:t>
      </w:r>
      <w:r w:rsidRPr="161C9381">
        <w:rPr>
          <w:rFonts w:ascii="Times New Roman" w:eastAsia="Times New Roman" w:hAnsi="Times New Roman" w:cs="Times New Roman"/>
          <w:i/>
          <w:iCs/>
          <w:sz w:val="24"/>
          <w:szCs w:val="24"/>
        </w:rPr>
        <w:t>The critical pedagogy</w:t>
      </w:r>
    </w:p>
    <w:p w14:paraId="3866F8EE" w14:textId="476AEF10" w:rsidR="00F26A99" w:rsidRDefault="00F26A99" w:rsidP="00B63DB8">
      <w:pPr>
        <w:pStyle w:val="NoSpacing"/>
        <w:numPr>
          <w:ilvl w:val="0"/>
          <w:numId w:val="32"/>
        </w:numPr>
        <w:rPr>
          <w:rFonts w:ascii="Times New Roman" w:eastAsia="Times New Roman" w:hAnsi="Times New Roman" w:cs="Times New Roman"/>
          <w:sz w:val="24"/>
          <w:szCs w:val="24"/>
        </w:rPr>
      </w:pPr>
      <w:r w:rsidRPr="161C9381">
        <w:rPr>
          <w:rFonts w:ascii="Times New Roman" w:eastAsia="Times New Roman" w:hAnsi="Times New Roman" w:cs="Times New Roman"/>
          <w:i/>
          <w:iCs/>
          <w:sz w:val="24"/>
          <w:szCs w:val="24"/>
        </w:rPr>
        <w:t xml:space="preserve">reader </w:t>
      </w:r>
      <w:r w:rsidRPr="161C9381">
        <w:rPr>
          <w:rFonts w:ascii="Times New Roman" w:eastAsia="Times New Roman" w:hAnsi="Times New Roman" w:cs="Times New Roman"/>
          <w:sz w:val="24"/>
          <w:szCs w:val="24"/>
        </w:rPr>
        <w:t>(pp. 167-182). London: Routledge.</w:t>
      </w:r>
    </w:p>
    <w:p w14:paraId="6C621E57" w14:textId="77777777" w:rsidR="00B63DB8" w:rsidRPr="0029209A" w:rsidRDefault="00B63DB8" w:rsidP="00B63DB8">
      <w:pPr>
        <w:pStyle w:val="NoSpacing"/>
        <w:ind w:left="1080"/>
        <w:rPr>
          <w:rFonts w:ascii="Times New Roman" w:eastAsia="Times New Roman" w:hAnsi="Times New Roman" w:cs="Times New Roman"/>
          <w:sz w:val="24"/>
          <w:szCs w:val="24"/>
        </w:rPr>
      </w:pPr>
    </w:p>
    <w:p w14:paraId="61688E83" w14:textId="77777777" w:rsidR="00F26A99" w:rsidRDefault="00F26A99" w:rsidP="00B63DB8">
      <w:pPr>
        <w:pStyle w:val="NoSpacing"/>
        <w:rPr>
          <w:rFonts w:ascii="Times New Roman" w:eastAsia="Times New Roman" w:hAnsi="Times New Roman" w:cs="Times New Roman"/>
          <w:i/>
          <w:iCs/>
          <w:sz w:val="24"/>
          <w:szCs w:val="24"/>
        </w:rPr>
      </w:pPr>
      <w:r w:rsidRPr="161C9381">
        <w:rPr>
          <w:rFonts w:ascii="Times New Roman" w:eastAsia="Times New Roman" w:hAnsi="Times New Roman" w:cs="Times New Roman"/>
          <w:sz w:val="24"/>
          <w:szCs w:val="24"/>
        </w:rPr>
        <w:t xml:space="preserve">Landivar, L. C. (2013). </w:t>
      </w:r>
      <w:r w:rsidRPr="161C9381">
        <w:rPr>
          <w:rFonts w:ascii="Times New Roman" w:eastAsia="Times New Roman" w:hAnsi="Times New Roman" w:cs="Times New Roman"/>
          <w:i/>
          <w:iCs/>
          <w:sz w:val="24"/>
          <w:szCs w:val="24"/>
        </w:rPr>
        <w:t>Disparities in STEM employment by sex, race, and Hispanic</w:t>
      </w:r>
    </w:p>
    <w:p w14:paraId="03301F72" w14:textId="0B32CE2B" w:rsidR="00F26A99" w:rsidRDefault="00F26A99" w:rsidP="00B63DB8">
      <w:pPr>
        <w:pStyle w:val="NoSpacing"/>
        <w:ind w:firstLine="720"/>
        <w:rPr>
          <w:rFonts w:ascii="Times New Roman" w:eastAsia="Times New Roman" w:hAnsi="Times New Roman" w:cs="Times New Roman"/>
          <w:sz w:val="24"/>
          <w:szCs w:val="24"/>
        </w:rPr>
      </w:pPr>
      <w:r w:rsidRPr="161C9381">
        <w:rPr>
          <w:rFonts w:ascii="Times New Roman" w:eastAsia="Times New Roman" w:hAnsi="Times New Roman" w:cs="Times New Roman"/>
          <w:i/>
          <w:iCs/>
          <w:sz w:val="24"/>
          <w:szCs w:val="24"/>
        </w:rPr>
        <w:t>origin</w:t>
      </w:r>
      <w:r w:rsidRPr="161C9381">
        <w:rPr>
          <w:rFonts w:ascii="Times New Roman" w:eastAsia="Times New Roman" w:hAnsi="Times New Roman" w:cs="Times New Roman"/>
          <w:sz w:val="24"/>
          <w:szCs w:val="24"/>
        </w:rPr>
        <w:t xml:space="preserve">. Washington, DC: United States Census Bureau. </w:t>
      </w:r>
    </w:p>
    <w:p w14:paraId="371C0417" w14:textId="77777777" w:rsidR="00B63DB8" w:rsidRDefault="00B63DB8" w:rsidP="00B63DB8">
      <w:pPr>
        <w:pStyle w:val="NoSpacing"/>
        <w:ind w:firstLine="720"/>
        <w:rPr>
          <w:rFonts w:ascii="Times New Roman" w:eastAsia="Times New Roman" w:hAnsi="Times New Roman" w:cs="Times New Roman"/>
          <w:sz w:val="24"/>
          <w:szCs w:val="24"/>
        </w:rPr>
      </w:pPr>
    </w:p>
    <w:p w14:paraId="68330272" w14:textId="77777777" w:rsidR="00F26A99" w:rsidRDefault="00F26A99" w:rsidP="00B63DB8">
      <w:pPr>
        <w:pStyle w:val="NoSpacing"/>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Lyon, G. H., Jafri, J., &amp; St. Louis, K. (2012). Beyond the pipeline: STEM pathways for</w:t>
      </w:r>
    </w:p>
    <w:p w14:paraId="07F1CBCD" w14:textId="48D5B03C" w:rsidR="00F26A99" w:rsidRDefault="00F26A99" w:rsidP="00B63DB8">
      <w:pPr>
        <w:pStyle w:val="NoSpacing"/>
        <w:ind w:firstLine="720"/>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 xml:space="preserve">youth development. </w:t>
      </w:r>
      <w:r w:rsidRPr="161C9381">
        <w:rPr>
          <w:rFonts w:ascii="Times New Roman" w:eastAsia="Times New Roman" w:hAnsi="Times New Roman" w:cs="Times New Roman"/>
          <w:i/>
          <w:iCs/>
          <w:sz w:val="24"/>
          <w:szCs w:val="24"/>
        </w:rPr>
        <w:t>Afterschool Matters, 16</w:t>
      </w:r>
      <w:r w:rsidRPr="161C9381">
        <w:rPr>
          <w:rFonts w:ascii="Times New Roman" w:eastAsia="Times New Roman" w:hAnsi="Times New Roman" w:cs="Times New Roman"/>
          <w:sz w:val="24"/>
          <w:szCs w:val="24"/>
        </w:rPr>
        <w:t xml:space="preserve">(1), 48-57. </w:t>
      </w:r>
    </w:p>
    <w:p w14:paraId="48D6CB62" w14:textId="77777777" w:rsidR="00B63DB8" w:rsidRPr="006D17DB" w:rsidRDefault="00B63DB8" w:rsidP="00B63DB8">
      <w:pPr>
        <w:pStyle w:val="NoSpacing"/>
        <w:ind w:firstLine="720"/>
        <w:rPr>
          <w:rFonts w:ascii="Times New Roman" w:eastAsia="Times New Roman" w:hAnsi="Times New Roman" w:cs="Times New Roman"/>
          <w:sz w:val="24"/>
          <w:szCs w:val="24"/>
        </w:rPr>
      </w:pPr>
    </w:p>
    <w:p w14:paraId="62242FAB" w14:textId="77777777" w:rsidR="00F26A99" w:rsidRDefault="00F26A99" w:rsidP="00B63DB8">
      <w:pPr>
        <w:pStyle w:val="NoSpacing"/>
        <w:rPr>
          <w:rFonts w:ascii="Times New Roman" w:eastAsia="Times New Roman" w:hAnsi="Times New Roman" w:cs="Times New Roman"/>
          <w:i/>
          <w:iCs/>
          <w:sz w:val="24"/>
          <w:szCs w:val="24"/>
        </w:rPr>
      </w:pPr>
      <w:r w:rsidRPr="161C9381">
        <w:rPr>
          <w:rFonts w:ascii="Times New Roman" w:eastAsia="Times New Roman" w:hAnsi="Times New Roman" w:cs="Times New Roman"/>
          <w:sz w:val="24"/>
          <w:szCs w:val="24"/>
        </w:rPr>
        <w:t xml:space="preserve">Malyn-Smith, J., Cedrone, D., Na’im, A., &amp; Supel, J. (2013). </w:t>
      </w:r>
      <w:r w:rsidRPr="161C9381">
        <w:rPr>
          <w:rFonts w:ascii="Times New Roman" w:eastAsia="Times New Roman" w:hAnsi="Times New Roman" w:cs="Times New Roman"/>
          <w:i/>
          <w:iCs/>
          <w:sz w:val="24"/>
          <w:szCs w:val="24"/>
        </w:rPr>
        <w:t>A program director’s guide</w:t>
      </w:r>
    </w:p>
    <w:p w14:paraId="214595CE" w14:textId="77777777" w:rsidR="00F26A99" w:rsidRPr="006D17DB" w:rsidRDefault="00F26A99" w:rsidP="00B63DB8">
      <w:pPr>
        <w:pStyle w:val="NoSpacing"/>
        <w:ind w:firstLine="720"/>
        <w:rPr>
          <w:rFonts w:ascii="Times New Roman" w:eastAsia="Times New Roman" w:hAnsi="Times New Roman" w:cs="Times New Roman"/>
          <w:i/>
          <w:iCs/>
          <w:sz w:val="24"/>
          <w:szCs w:val="24"/>
        </w:rPr>
      </w:pPr>
      <w:r w:rsidRPr="161C9381">
        <w:rPr>
          <w:rFonts w:ascii="Times New Roman" w:eastAsia="Times New Roman" w:hAnsi="Times New Roman" w:cs="Times New Roman"/>
          <w:i/>
          <w:iCs/>
          <w:sz w:val="24"/>
          <w:szCs w:val="24"/>
        </w:rPr>
        <w:t>to evaluating STEM education programs: Lessons learned from local, state, and</w:t>
      </w:r>
    </w:p>
    <w:p w14:paraId="0590BBC8" w14:textId="77777777" w:rsidR="00F26A99" w:rsidRDefault="00F26A99" w:rsidP="00B63DB8">
      <w:pPr>
        <w:pStyle w:val="NoSpacing"/>
        <w:ind w:firstLine="720"/>
        <w:rPr>
          <w:rFonts w:ascii="Times New Roman" w:eastAsia="Times New Roman" w:hAnsi="Times New Roman" w:cs="Times New Roman"/>
          <w:i/>
          <w:iCs/>
          <w:sz w:val="24"/>
          <w:szCs w:val="24"/>
        </w:rPr>
      </w:pPr>
      <w:r w:rsidRPr="161C9381">
        <w:rPr>
          <w:rFonts w:ascii="Times New Roman" w:eastAsia="Times New Roman" w:hAnsi="Times New Roman" w:cs="Times New Roman"/>
          <w:i/>
          <w:iCs/>
          <w:sz w:val="24"/>
          <w:szCs w:val="24"/>
        </w:rPr>
        <w:t>national initiatives</w:t>
      </w:r>
      <w:r w:rsidRPr="161C9381">
        <w:rPr>
          <w:rFonts w:ascii="Times New Roman" w:eastAsia="Times New Roman" w:hAnsi="Times New Roman" w:cs="Times New Roman"/>
          <w:sz w:val="24"/>
          <w:szCs w:val="24"/>
        </w:rPr>
        <w:t>. Retrieved from</w:t>
      </w:r>
    </w:p>
    <w:p w14:paraId="1C80A71F" w14:textId="77777777" w:rsidR="00F26A99" w:rsidRDefault="00F26A99" w:rsidP="00B63DB8">
      <w:pPr>
        <w:pStyle w:val="NoSpacing"/>
        <w:ind w:firstLine="720"/>
        <w:rPr>
          <w:rFonts w:ascii="Times New Roman" w:hAnsi="Times New Roman" w:cs="Times New Roman"/>
          <w:i/>
          <w:sz w:val="24"/>
          <w:szCs w:val="24"/>
        </w:rPr>
      </w:pPr>
      <w:r>
        <w:rPr>
          <w:rFonts w:ascii="Times New Roman" w:hAnsi="Times New Roman" w:cs="Times New Roman"/>
          <w:sz w:val="24"/>
          <w:szCs w:val="24"/>
        </w:rPr>
        <w:t>http://stelar.edc.org/sites/stelar.edc.org/files/A_Program_Directors_Guide_to_Ev</w:t>
      </w:r>
    </w:p>
    <w:p w14:paraId="0E982456" w14:textId="7345436B" w:rsidR="00F26A99" w:rsidRDefault="00F26A99" w:rsidP="00B63DB8">
      <w:pPr>
        <w:pStyle w:val="NoSpacing"/>
        <w:ind w:firstLine="720"/>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luating_STEM_Eduation_Programs_links_updated.pdf</w:t>
      </w:r>
    </w:p>
    <w:p w14:paraId="43385163" w14:textId="77777777" w:rsidR="00B63DB8" w:rsidRPr="0029209A" w:rsidRDefault="00B63DB8" w:rsidP="00B63DB8">
      <w:pPr>
        <w:pStyle w:val="NoSpacing"/>
        <w:ind w:firstLine="720"/>
        <w:rPr>
          <w:rFonts w:ascii="Times New Roman" w:eastAsia="Times New Roman" w:hAnsi="Times New Roman" w:cs="Times New Roman"/>
          <w:i/>
          <w:iCs/>
          <w:sz w:val="24"/>
          <w:szCs w:val="24"/>
        </w:rPr>
      </w:pPr>
    </w:p>
    <w:p w14:paraId="7DB6A312" w14:textId="77777777" w:rsidR="00F26A99" w:rsidRDefault="00F26A99" w:rsidP="00B63DB8">
      <w:pPr>
        <w:pStyle w:val="NoSpacing"/>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McClure, E. R., Guernsey, L., Clements, D. H., Bales, S. N., Nichols, J., Kendall-Taylor,</w:t>
      </w:r>
    </w:p>
    <w:p w14:paraId="629AF3B4" w14:textId="77777777" w:rsidR="00F26A99" w:rsidRDefault="00F26A99" w:rsidP="00B63DB8">
      <w:pPr>
        <w:pStyle w:val="NoSpacing"/>
        <w:ind w:firstLine="720"/>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 xml:space="preserve">N., &amp; Levine, M. H. (2017). </w:t>
      </w:r>
      <w:r w:rsidRPr="161C9381">
        <w:rPr>
          <w:rFonts w:ascii="Times New Roman" w:eastAsia="Times New Roman" w:hAnsi="Times New Roman" w:cs="Times New Roman"/>
          <w:i/>
          <w:iCs/>
          <w:sz w:val="24"/>
          <w:szCs w:val="24"/>
        </w:rPr>
        <w:t>STEM starts early: Grounding science, technology,</w:t>
      </w:r>
    </w:p>
    <w:p w14:paraId="6D843E7E" w14:textId="77777777" w:rsidR="00F26A99" w:rsidRPr="0029209A" w:rsidRDefault="00F26A99" w:rsidP="00B63DB8">
      <w:pPr>
        <w:pStyle w:val="NoSpacing"/>
        <w:ind w:firstLine="720"/>
        <w:rPr>
          <w:rFonts w:ascii="Times New Roman" w:eastAsia="Times New Roman" w:hAnsi="Times New Roman" w:cs="Times New Roman"/>
          <w:sz w:val="24"/>
          <w:szCs w:val="24"/>
        </w:rPr>
      </w:pPr>
      <w:r w:rsidRPr="161C9381">
        <w:rPr>
          <w:rFonts w:ascii="Times New Roman" w:eastAsia="Times New Roman" w:hAnsi="Times New Roman" w:cs="Times New Roman"/>
          <w:i/>
          <w:iCs/>
          <w:sz w:val="24"/>
          <w:szCs w:val="24"/>
        </w:rPr>
        <w:t>engineering,</w:t>
      </w:r>
      <w:r w:rsidRPr="161C9381">
        <w:rPr>
          <w:rFonts w:ascii="Times New Roman" w:eastAsia="Times New Roman" w:hAnsi="Times New Roman" w:cs="Times New Roman"/>
          <w:sz w:val="24"/>
          <w:szCs w:val="24"/>
        </w:rPr>
        <w:t xml:space="preserve"> </w:t>
      </w:r>
      <w:r w:rsidRPr="161C9381">
        <w:rPr>
          <w:rFonts w:ascii="Times New Roman" w:eastAsia="Times New Roman" w:hAnsi="Times New Roman" w:cs="Times New Roman"/>
          <w:i/>
          <w:iCs/>
          <w:sz w:val="24"/>
          <w:szCs w:val="24"/>
        </w:rPr>
        <w:t>and math education in early childhood</w:t>
      </w:r>
      <w:r w:rsidRPr="161C9381">
        <w:rPr>
          <w:rFonts w:ascii="Times New Roman" w:eastAsia="Times New Roman" w:hAnsi="Times New Roman" w:cs="Times New Roman"/>
          <w:sz w:val="24"/>
          <w:szCs w:val="24"/>
        </w:rPr>
        <w:t>. New York: The Joan Ganz</w:t>
      </w:r>
    </w:p>
    <w:p w14:paraId="055E5C84" w14:textId="629723FF" w:rsidR="00F26A99" w:rsidRDefault="00F26A99" w:rsidP="00B63DB8">
      <w:pPr>
        <w:pStyle w:val="NoSpacing"/>
        <w:ind w:firstLine="720"/>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Cooney Center at Sesame</w:t>
      </w:r>
      <w:r w:rsidRPr="161C9381">
        <w:rPr>
          <w:rFonts w:ascii="Times New Roman" w:eastAsia="Times New Roman" w:hAnsi="Times New Roman" w:cs="Times New Roman"/>
          <w:i/>
          <w:iCs/>
          <w:sz w:val="24"/>
          <w:szCs w:val="24"/>
        </w:rPr>
        <w:t xml:space="preserve"> </w:t>
      </w:r>
      <w:r w:rsidRPr="161C9381">
        <w:rPr>
          <w:rFonts w:ascii="Times New Roman" w:eastAsia="Times New Roman" w:hAnsi="Times New Roman" w:cs="Times New Roman"/>
          <w:sz w:val="24"/>
          <w:szCs w:val="24"/>
        </w:rPr>
        <w:t>Workshop.</w:t>
      </w:r>
    </w:p>
    <w:p w14:paraId="5B4CD017" w14:textId="77777777" w:rsidR="00B63DB8" w:rsidRPr="0029209A" w:rsidRDefault="00B63DB8" w:rsidP="00B63DB8">
      <w:pPr>
        <w:pStyle w:val="NoSpacing"/>
        <w:ind w:firstLine="720"/>
        <w:rPr>
          <w:rFonts w:ascii="Times New Roman" w:eastAsia="Times New Roman" w:hAnsi="Times New Roman" w:cs="Times New Roman"/>
          <w:sz w:val="24"/>
          <w:szCs w:val="24"/>
        </w:rPr>
      </w:pPr>
    </w:p>
    <w:p w14:paraId="100FE76F" w14:textId="77777777" w:rsidR="00F26A99" w:rsidRDefault="00F26A99" w:rsidP="00B63DB8">
      <w:pPr>
        <w:pStyle w:val="NoSpacing"/>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 xml:space="preserve">McCormick, K., Salcedo, J., &amp; Poh, A. (2015). </w:t>
      </w:r>
      <w:r w:rsidRPr="161C9381">
        <w:rPr>
          <w:rFonts w:ascii="Times New Roman" w:eastAsia="Times New Roman" w:hAnsi="Times New Roman" w:cs="Times New Roman"/>
          <w:i/>
          <w:iCs/>
          <w:sz w:val="24"/>
          <w:szCs w:val="24"/>
        </w:rPr>
        <w:t>SPSS Statistics for dummies</w:t>
      </w:r>
      <w:r w:rsidRPr="161C9381">
        <w:rPr>
          <w:rFonts w:ascii="Times New Roman" w:eastAsia="Times New Roman" w:hAnsi="Times New Roman" w:cs="Times New Roman"/>
          <w:sz w:val="24"/>
          <w:szCs w:val="24"/>
        </w:rPr>
        <w:t>. Hoboken:</w:t>
      </w:r>
    </w:p>
    <w:p w14:paraId="4D2E38A2" w14:textId="2CD7F61F" w:rsidR="00F26A99" w:rsidRDefault="00F26A99" w:rsidP="00B63DB8">
      <w:pPr>
        <w:pStyle w:val="NoSpacing"/>
        <w:ind w:firstLine="720"/>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John Wiley &amp; Sons.</w:t>
      </w:r>
    </w:p>
    <w:p w14:paraId="7409CF16" w14:textId="77777777" w:rsidR="00B63DB8" w:rsidRPr="0029209A" w:rsidRDefault="00B63DB8" w:rsidP="00B63DB8">
      <w:pPr>
        <w:pStyle w:val="NoSpacing"/>
        <w:ind w:firstLine="720"/>
        <w:rPr>
          <w:rFonts w:ascii="Times New Roman" w:eastAsia="Times New Roman" w:hAnsi="Times New Roman" w:cs="Times New Roman"/>
          <w:sz w:val="24"/>
          <w:szCs w:val="24"/>
        </w:rPr>
      </w:pPr>
    </w:p>
    <w:p w14:paraId="013F783F" w14:textId="77777777" w:rsidR="00F26A99" w:rsidRDefault="00F26A99" w:rsidP="00B63DB8">
      <w:pPr>
        <w:pStyle w:val="NoSpacing"/>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 xml:space="preserve">Mellor, D. &amp; Moore, K.A. (2013). The use of likert scales with children. </w:t>
      </w:r>
      <w:r w:rsidRPr="161C9381">
        <w:rPr>
          <w:rFonts w:ascii="Times New Roman" w:eastAsia="Times New Roman" w:hAnsi="Times New Roman" w:cs="Times New Roman"/>
          <w:i/>
          <w:iCs/>
          <w:sz w:val="24"/>
          <w:szCs w:val="24"/>
        </w:rPr>
        <w:t>Journal of</w:t>
      </w:r>
    </w:p>
    <w:p w14:paraId="7AF4B0BF" w14:textId="375A784D" w:rsidR="00F26A99" w:rsidRDefault="00F26A99" w:rsidP="00B63DB8">
      <w:pPr>
        <w:pStyle w:val="NoSpacing"/>
        <w:ind w:firstLine="720"/>
        <w:rPr>
          <w:rFonts w:ascii="Times New Roman" w:eastAsia="Times New Roman" w:hAnsi="Times New Roman" w:cs="Times New Roman"/>
          <w:sz w:val="24"/>
          <w:szCs w:val="24"/>
        </w:rPr>
      </w:pPr>
      <w:r w:rsidRPr="161C9381">
        <w:rPr>
          <w:rFonts w:ascii="Times New Roman" w:eastAsia="Times New Roman" w:hAnsi="Times New Roman" w:cs="Times New Roman"/>
          <w:i/>
          <w:iCs/>
          <w:sz w:val="24"/>
          <w:szCs w:val="24"/>
        </w:rPr>
        <w:t>pediatric psychology, 39</w:t>
      </w:r>
      <w:r w:rsidRPr="161C9381">
        <w:rPr>
          <w:rFonts w:ascii="Times New Roman" w:eastAsia="Times New Roman" w:hAnsi="Times New Roman" w:cs="Times New Roman"/>
          <w:sz w:val="24"/>
          <w:szCs w:val="24"/>
        </w:rPr>
        <w:t>(1), 369-379.</w:t>
      </w:r>
    </w:p>
    <w:p w14:paraId="24C5FED0" w14:textId="77777777" w:rsidR="00B63DB8" w:rsidRDefault="00B63DB8" w:rsidP="00B63DB8">
      <w:pPr>
        <w:pStyle w:val="NoSpacing"/>
        <w:ind w:firstLine="720"/>
        <w:rPr>
          <w:rFonts w:ascii="Times New Roman" w:eastAsia="Times New Roman" w:hAnsi="Times New Roman" w:cs="Times New Roman"/>
          <w:sz w:val="24"/>
          <w:szCs w:val="24"/>
        </w:rPr>
      </w:pPr>
    </w:p>
    <w:p w14:paraId="182D8182" w14:textId="77777777" w:rsidR="00F26A99" w:rsidRDefault="00F26A99" w:rsidP="00B63DB8">
      <w:pPr>
        <w:pStyle w:val="NoSpacing"/>
        <w:rPr>
          <w:rFonts w:ascii="Times New Roman" w:eastAsia="Times New Roman" w:hAnsi="Times New Roman" w:cs="Times New Roman"/>
          <w:i/>
          <w:iCs/>
          <w:sz w:val="24"/>
          <w:szCs w:val="24"/>
        </w:rPr>
      </w:pPr>
      <w:r w:rsidRPr="161C9381">
        <w:rPr>
          <w:rFonts w:ascii="Times New Roman" w:eastAsia="Times New Roman" w:hAnsi="Times New Roman" w:cs="Times New Roman"/>
          <w:sz w:val="24"/>
          <w:szCs w:val="24"/>
        </w:rPr>
        <w:t xml:space="preserve">Merriam, S. B. &amp; Tisdell, E. J. (2015). </w:t>
      </w:r>
      <w:r w:rsidRPr="161C9381">
        <w:rPr>
          <w:rFonts w:ascii="Times New Roman" w:eastAsia="Times New Roman" w:hAnsi="Times New Roman" w:cs="Times New Roman"/>
          <w:i/>
          <w:iCs/>
          <w:sz w:val="24"/>
          <w:szCs w:val="24"/>
        </w:rPr>
        <w:t>Qualitative research: A guide to design and</w:t>
      </w:r>
    </w:p>
    <w:p w14:paraId="24CE0975" w14:textId="5ACD270F" w:rsidR="00F26A99" w:rsidRDefault="00F26A99" w:rsidP="00B63DB8">
      <w:pPr>
        <w:pStyle w:val="NoSpacing"/>
        <w:ind w:firstLine="720"/>
        <w:rPr>
          <w:rFonts w:ascii="Times New Roman" w:eastAsia="Times New Roman" w:hAnsi="Times New Roman" w:cs="Times New Roman"/>
          <w:sz w:val="24"/>
          <w:szCs w:val="24"/>
        </w:rPr>
      </w:pPr>
      <w:r w:rsidRPr="161C9381">
        <w:rPr>
          <w:rFonts w:ascii="Times New Roman" w:eastAsia="Times New Roman" w:hAnsi="Times New Roman" w:cs="Times New Roman"/>
          <w:i/>
          <w:iCs/>
          <w:sz w:val="24"/>
          <w:szCs w:val="24"/>
        </w:rPr>
        <w:t>implementation (4</w:t>
      </w:r>
      <w:r w:rsidRPr="161C9381">
        <w:rPr>
          <w:rFonts w:ascii="Times New Roman" w:eastAsia="Times New Roman" w:hAnsi="Times New Roman" w:cs="Times New Roman"/>
          <w:i/>
          <w:iCs/>
          <w:sz w:val="24"/>
          <w:szCs w:val="24"/>
          <w:vertAlign w:val="superscript"/>
        </w:rPr>
        <w:t>th</w:t>
      </w:r>
      <w:r w:rsidRPr="161C9381">
        <w:rPr>
          <w:rFonts w:ascii="Times New Roman" w:eastAsia="Times New Roman" w:hAnsi="Times New Roman" w:cs="Times New Roman"/>
          <w:i/>
          <w:iCs/>
          <w:sz w:val="24"/>
          <w:szCs w:val="24"/>
        </w:rPr>
        <w:t xml:space="preserve"> ed.).</w:t>
      </w:r>
      <w:r w:rsidRPr="161C9381">
        <w:rPr>
          <w:rFonts w:ascii="Times New Roman" w:eastAsia="Times New Roman" w:hAnsi="Times New Roman" w:cs="Times New Roman"/>
          <w:sz w:val="24"/>
          <w:szCs w:val="24"/>
        </w:rPr>
        <w:t xml:space="preserve"> San Francisco, CA: Jossey-Bass. </w:t>
      </w:r>
    </w:p>
    <w:p w14:paraId="0B605ED1" w14:textId="77777777" w:rsidR="00B63DB8" w:rsidRPr="0029209A" w:rsidRDefault="00B63DB8" w:rsidP="00B63DB8">
      <w:pPr>
        <w:pStyle w:val="NoSpacing"/>
        <w:ind w:firstLine="720"/>
        <w:rPr>
          <w:rFonts w:ascii="Times New Roman" w:eastAsia="Times New Roman" w:hAnsi="Times New Roman" w:cs="Times New Roman"/>
          <w:sz w:val="24"/>
          <w:szCs w:val="24"/>
        </w:rPr>
      </w:pPr>
    </w:p>
    <w:p w14:paraId="0F4D8DF2" w14:textId="77777777" w:rsidR="00F26A99" w:rsidRDefault="00F26A99" w:rsidP="00B63DB8">
      <w:pPr>
        <w:pStyle w:val="NoSpacing"/>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 xml:space="preserve">Mertens, D. M. (2015). </w:t>
      </w:r>
      <w:r w:rsidRPr="161C9381">
        <w:rPr>
          <w:rFonts w:ascii="Times New Roman" w:eastAsia="Times New Roman" w:hAnsi="Times New Roman" w:cs="Times New Roman"/>
          <w:i/>
          <w:iCs/>
          <w:sz w:val="24"/>
          <w:szCs w:val="24"/>
        </w:rPr>
        <w:t>Research and evaluation in education and psychology</w:t>
      </w:r>
      <w:r w:rsidRPr="161C9381">
        <w:rPr>
          <w:rFonts w:ascii="Times New Roman" w:eastAsia="Times New Roman" w:hAnsi="Times New Roman" w:cs="Times New Roman"/>
          <w:sz w:val="24"/>
          <w:szCs w:val="24"/>
        </w:rPr>
        <w:t>.</w:t>
      </w:r>
    </w:p>
    <w:p w14:paraId="2D4B387C" w14:textId="0B222EC7" w:rsidR="00F26A99" w:rsidRDefault="00F26A99" w:rsidP="00B63DB8">
      <w:pPr>
        <w:pStyle w:val="NoSpacing"/>
        <w:ind w:firstLine="720"/>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Washington, DC: SAGE.</w:t>
      </w:r>
    </w:p>
    <w:p w14:paraId="39693A45" w14:textId="77777777" w:rsidR="00B63DB8" w:rsidRPr="0029209A" w:rsidRDefault="00B63DB8" w:rsidP="00B63DB8">
      <w:pPr>
        <w:pStyle w:val="NoSpacing"/>
        <w:ind w:firstLine="720"/>
        <w:rPr>
          <w:rFonts w:ascii="Times New Roman" w:eastAsia="Times New Roman" w:hAnsi="Times New Roman" w:cs="Times New Roman"/>
          <w:sz w:val="24"/>
          <w:szCs w:val="24"/>
        </w:rPr>
      </w:pPr>
    </w:p>
    <w:p w14:paraId="39C2B009" w14:textId="77777777" w:rsidR="00F26A99" w:rsidRDefault="00F26A99" w:rsidP="00B63DB8">
      <w:pPr>
        <w:pStyle w:val="NoSpacing"/>
        <w:rPr>
          <w:rFonts w:ascii="Times New Roman" w:eastAsia="Times New Roman" w:hAnsi="Times New Roman" w:cs="Times New Roman"/>
          <w:i/>
          <w:iCs/>
          <w:sz w:val="24"/>
          <w:szCs w:val="24"/>
        </w:rPr>
      </w:pPr>
      <w:r w:rsidRPr="161C9381">
        <w:rPr>
          <w:rFonts w:ascii="Times New Roman" w:eastAsia="Times New Roman" w:hAnsi="Times New Roman" w:cs="Times New Roman"/>
          <w:sz w:val="24"/>
          <w:szCs w:val="24"/>
        </w:rPr>
        <w:t xml:space="preserve">Miles, M. B., Huberman, A. M., &amp; Saldana, J. (2013). </w:t>
      </w:r>
      <w:r w:rsidRPr="161C9381">
        <w:rPr>
          <w:rFonts w:ascii="Times New Roman" w:eastAsia="Times New Roman" w:hAnsi="Times New Roman" w:cs="Times New Roman"/>
          <w:i/>
          <w:iCs/>
          <w:sz w:val="24"/>
          <w:szCs w:val="24"/>
        </w:rPr>
        <w:t>Qualitative research: A guide to</w:t>
      </w:r>
    </w:p>
    <w:p w14:paraId="7CE80B94" w14:textId="14ED48D4" w:rsidR="00F26A99" w:rsidRDefault="00F26A99" w:rsidP="00B63DB8">
      <w:pPr>
        <w:pStyle w:val="NoSpacing"/>
        <w:ind w:firstLine="720"/>
        <w:rPr>
          <w:rFonts w:ascii="Times New Roman" w:eastAsia="Times New Roman" w:hAnsi="Times New Roman" w:cs="Times New Roman"/>
          <w:sz w:val="24"/>
          <w:szCs w:val="24"/>
        </w:rPr>
      </w:pPr>
      <w:r w:rsidRPr="161C9381">
        <w:rPr>
          <w:rFonts w:ascii="Times New Roman" w:eastAsia="Times New Roman" w:hAnsi="Times New Roman" w:cs="Times New Roman"/>
          <w:i/>
          <w:iCs/>
          <w:sz w:val="24"/>
          <w:szCs w:val="24"/>
        </w:rPr>
        <w:t>design and implementation (4</w:t>
      </w:r>
      <w:r w:rsidRPr="161C9381">
        <w:rPr>
          <w:rFonts w:ascii="Times New Roman" w:eastAsia="Times New Roman" w:hAnsi="Times New Roman" w:cs="Times New Roman"/>
          <w:i/>
          <w:iCs/>
          <w:sz w:val="24"/>
          <w:szCs w:val="24"/>
          <w:vertAlign w:val="superscript"/>
        </w:rPr>
        <w:t>th</w:t>
      </w:r>
      <w:r w:rsidRPr="161C9381">
        <w:rPr>
          <w:rFonts w:ascii="Times New Roman" w:eastAsia="Times New Roman" w:hAnsi="Times New Roman" w:cs="Times New Roman"/>
          <w:i/>
          <w:iCs/>
          <w:sz w:val="24"/>
          <w:szCs w:val="24"/>
        </w:rPr>
        <w:t xml:space="preserve"> ed.). </w:t>
      </w:r>
      <w:r w:rsidRPr="161C9381">
        <w:rPr>
          <w:rFonts w:ascii="Times New Roman" w:eastAsia="Times New Roman" w:hAnsi="Times New Roman" w:cs="Times New Roman"/>
          <w:sz w:val="24"/>
          <w:szCs w:val="24"/>
        </w:rPr>
        <w:t xml:space="preserve">San Francisco, CA: Jossey-Bass. </w:t>
      </w:r>
    </w:p>
    <w:p w14:paraId="6E0FA5BC" w14:textId="77777777" w:rsidR="00B63DB8" w:rsidRPr="0029209A" w:rsidRDefault="00B63DB8" w:rsidP="00B63DB8">
      <w:pPr>
        <w:pStyle w:val="NoSpacing"/>
        <w:ind w:firstLine="720"/>
        <w:rPr>
          <w:rFonts w:ascii="Times New Roman" w:eastAsia="Times New Roman" w:hAnsi="Times New Roman" w:cs="Times New Roman"/>
          <w:i/>
          <w:iCs/>
          <w:sz w:val="24"/>
          <w:szCs w:val="24"/>
        </w:rPr>
      </w:pPr>
    </w:p>
    <w:p w14:paraId="6D112373" w14:textId="77777777" w:rsidR="00F26A99" w:rsidRDefault="00F26A99" w:rsidP="00B63DB8">
      <w:pPr>
        <w:pStyle w:val="NoSpacing"/>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 xml:space="preserve">Miller, P. H. (2016). </w:t>
      </w:r>
      <w:r w:rsidRPr="161C9381">
        <w:rPr>
          <w:rFonts w:ascii="Times New Roman" w:eastAsia="Times New Roman" w:hAnsi="Times New Roman" w:cs="Times New Roman"/>
          <w:i/>
          <w:iCs/>
          <w:sz w:val="24"/>
          <w:szCs w:val="24"/>
        </w:rPr>
        <w:t>Theories of developmental psychology</w:t>
      </w:r>
      <w:r w:rsidRPr="161C9381">
        <w:rPr>
          <w:rFonts w:ascii="Times New Roman" w:eastAsia="Times New Roman" w:hAnsi="Times New Roman" w:cs="Times New Roman"/>
          <w:sz w:val="24"/>
          <w:szCs w:val="24"/>
        </w:rPr>
        <w:t>. New York City: Worth</w:t>
      </w:r>
    </w:p>
    <w:p w14:paraId="4589E831" w14:textId="69560A64" w:rsidR="00F26A99" w:rsidRDefault="00F26A99" w:rsidP="00B63DB8">
      <w:pPr>
        <w:pStyle w:val="NoSpacing"/>
        <w:ind w:firstLine="720"/>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Publishers.</w:t>
      </w:r>
    </w:p>
    <w:p w14:paraId="24D98A27" w14:textId="77777777" w:rsidR="00B63DB8" w:rsidRDefault="00B63DB8" w:rsidP="00B63DB8">
      <w:pPr>
        <w:pStyle w:val="NoSpacing"/>
        <w:ind w:firstLine="720"/>
        <w:rPr>
          <w:rFonts w:ascii="Times New Roman" w:eastAsia="Times New Roman" w:hAnsi="Times New Roman" w:cs="Times New Roman"/>
          <w:sz w:val="24"/>
          <w:szCs w:val="24"/>
        </w:rPr>
      </w:pPr>
    </w:p>
    <w:p w14:paraId="569D6B8D" w14:textId="77777777" w:rsidR="00F26A99" w:rsidRDefault="00F26A99" w:rsidP="00B63DB8">
      <w:pPr>
        <w:pStyle w:val="NoSpacing"/>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Morgan, D. L. (2013). </w:t>
      </w:r>
      <w:r w:rsidRPr="007A6A0A">
        <w:rPr>
          <w:rFonts w:ascii="Times New Roman" w:eastAsia="Times New Roman" w:hAnsi="Times New Roman" w:cs="Times New Roman"/>
          <w:i/>
          <w:sz w:val="24"/>
          <w:szCs w:val="24"/>
        </w:rPr>
        <w:t xml:space="preserve">Focus groups as qualitative research: </w:t>
      </w:r>
      <w:r>
        <w:rPr>
          <w:rFonts w:ascii="Times New Roman" w:eastAsia="Times New Roman" w:hAnsi="Times New Roman" w:cs="Times New Roman"/>
          <w:i/>
          <w:sz w:val="24"/>
          <w:szCs w:val="24"/>
        </w:rPr>
        <w:t>Planning and research</w:t>
      </w:r>
    </w:p>
    <w:p w14:paraId="7033F290" w14:textId="4895BC41" w:rsidR="00F26A99" w:rsidRDefault="00F26A99" w:rsidP="00B63DB8">
      <w:pPr>
        <w:pStyle w:val="NoSpacing"/>
        <w:ind w:firstLine="720"/>
        <w:rPr>
          <w:rFonts w:ascii="Times New Roman" w:eastAsia="Times New Roman" w:hAnsi="Times New Roman" w:cs="Times New Roman"/>
          <w:sz w:val="24"/>
          <w:szCs w:val="24"/>
        </w:rPr>
      </w:pPr>
      <w:r w:rsidRPr="007A6A0A">
        <w:rPr>
          <w:rFonts w:ascii="Times New Roman" w:eastAsia="Times New Roman" w:hAnsi="Times New Roman" w:cs="Times New Roman"/>
          <w:i/>
          <w:sz w:val="24"/>
          <w:szCs w:val="24"/>
        </w:rPr>
        <w:t xml:space="preserve">design for focus groups. </w:t>
      </w:r>
      <w:r>
        <w:rPr>
          <w:rFonts w:ascii="Times New Roman" w:eastAsia="Times New Roman" w:hAnsi="Times New Roman" w:cs="Times New Roman"/>
          <w:sz w:val="24"/>
          <w:szCs w:val="24"/>
        </w:rPr>
        <w:t>Los Angeles: SAGE Research Methods.</w:t>
      </w:r>
    </w:p>
    <w:p w14:paraId="3363EB65" w14:textId="77777777" w:rsidR="00B63DB8" w:rsidRPr="007A6A0A" w:rsidRDefault="00B63DB8" w:rsidP="00B63DB8">
      <w:pPr>
        <w:pStyle w:val="NoSpacing"/>
        <w:ind w:firstLine="720"/>
        <w:rPr>
          <w:rFonts w:ascii="Times New Roman" w:eastAsia="Times New Roman" w:hAnsi="Times New Roman" w:cs="Times New Roman"/>
          <w:sz w:val="24"/>
          <w:szCs w:val="24"/>
        </w:rPr>
      </w:pPr>
    </w:p>
    <w:p w14:paraId="13ED5F33" w14:textId="77777777" w:rsidR="00F26A99" w:rsidRDefault="00F26A99" w:rsidP="00B63DB8">
      <w:pPr>
        <w:pStyle w:val="NoSpacing"/>
        <w:rPr>
          <w:rFonts w:ascii="Times New Roman" w:eastAsia="Times New Roman" w:hAnsi="Times New Roman" w:cs="Times New Roman"/>
          <w:i/>
          <w:iCs/>
          <w:sz w:val="24"/>
          <w:szCs w:val="24"/>
        </w:rPr>
      </w:pPr>
      <w:r w:rsidRPr="161C9381">
        <w:rPr>
          <w:rFonts w:ascii="Times New Roman" w:eastAsia="Times New Roman" w:hAnsi="Times New Roman" w:cs="Times New Roman"/>
          <w:sz w:val="24"/>
          <w:szCs w:val="24"/>
        </w:rPr>
        <w:t xml:space="preserve">National Center for Community Schools (2011). </w:t>
      </w:r>
      <w:r w:rsidRPr="161C9381">
        <w:rPr>
          <w:rFonts w:ascii="Times New Roman" w:eastAsia="Times New Roman" w:hAnsi="Times New Roman" w:cs="Times New Roman"/>
          <w:i/>
          <w:iCs/>
          <w:sz w:val="24"/>
          <w:szCs w:val="24"/>
        </w:rPr>
        <w:t>Building community schools: A guide</w:t>
      </w:r>
    </w:p>
    <w:p w14:paraId="1469D5C3" w14:textId="7C60E384" w:rsidR="00F26A99" w:rsidRDefault="00F26A99" w:rsidP="00B63DB8">
      <w:pPr>
        <w:pStyle w:val="NoSpacing"/>
        <w:ind w:firstLine="720"/>
        <w:rPr>
          <w:rFonts w:ascii="Times New Roman" w:eastAsia="Times New Roman" w:hAnsi="Times New Roman" w:cs="Times New Roman"/>
          <w:sz w:val="24"/>
          <w:szCs w:val="24"/>
        </w:rPr>
      </w:pPr>
      <w:r w:rsidRPr="161C9381">
        <w:rPr>
          <w:rFonts w:ascii="Times New Roman" w:eastAsia="Times New Roman" w:hAnsi="Times New Roman" w:cs="Times New Roman"/>
          <w:i/>
          <w:iCs/>
          <w:sz w:val="24"/>
          <w:szCs w:val="24"/>
        </w:rPr>
        <w:t>for action</w:t>
      </w:r>
      <w:r w:rsidRPr="161C9381">
        <w:rPr>
          <w:rFonts w:ascii="Times New Roman" w:eastAsia="Times New Roman" w:hAnsi="Times New Roman" w:cs="Times New Roman"/>
          <w:sz w:val="24"/>
          <w:szCs w:val="24"/>
        </w:rPr>
        <w:t xml:space="preserve">. New York, NY: The Children’s Aid Society. </w:t>
      </w:r>
    </w:p>
    <w:p w14:paraId="2C052814" w14:textId="77777777" w:rsidR="0077481B" w:rsidRPr="0029209A" w:rsidRDefault="0077481B" w:rsidP="00B63DB8">
      <w:pPr>
        <w:pStyle w:val="NoSpacing"/>
        <w:ind w:firstLine="720"/>
        <w:rPr>
          <w:rFonts w:ascii="Times New Roman" w:eastAsia="Times New Roman" w:hAnsi="Times New Roman" w:cs="Times New Roman"/>
          <w:i/>
          <w:iCs/>
          <w:sz w:val="24"/>
          <w:szCs w:val="24"/>
        </w:rPr>
      </w:pPr>
    </w:p>
    <w:p w14:paraId="3B3A5017" w14:textId="77777777" w:rsidR="00F26A99" w:rsidRDefault="00F26A99" w:rsidP="00B63DB8">
      <w:pPr>
        <w:pStyle w:val="NoSpacing"/>
        <w:rPr>
          <w:rFonts w:ascii="Times New Roman" w:eastAsia="Times New Roman" w:hAnsi="Times New Roman" w:cs="Times New Roman"/>
          <w:i/>
          <w:iCs/>
          <w:sz w:val="24"/>
          <w:szCs w:val="24"/>
        </w:rPr>
      </w:pPr>
      <w:r w:rsidRPr="161C9381">
        <w:rPr>
          <w:rFonts w:ascii="Times New Roman" w:eastAsia="Times New Roman" w:hAnsi="Times New Roman" w:cs="Times New Roman"/>
          <w:sz w:val="24"/>
          <w:szCs w:val="24"/>
        </w:rPr>
        <w:t xml:space="preserve">National Association for the Education of Young Children (2002). </w:t>
      </w:r>
      <w:r w:rsidRPr="161C9381">
        <w:rPr>
          <w:rFonts w:ascii="Times New Roman" w:eastAsia="Times New Roman" w:hAnsi="Times New Roman" w:cs="Times New Roman"/>
          <w:i/>
          <w:iCs/>
          <w:sz w:val="24"/>
          <w:szCs w:val="24"/>
        </w:rPr>
        <w:t>Early childhood</w:t>
      </w:r>
    </w:p>
    <w:p w14:paraId="471F4950" w14:textId="77777777" w:rsidR="00F26A99" w:rsidRDefault="00F26A99" w:rsidP="00B63DB8">
      <w:pPr>
        <w:pStyle w:val="NoSpacing"/>
        <w:ind w:firstLine="720"/>
        <w:rPr>
          <w:rFonts w:ascii="Times New Roman" w:eastAsia="Times New Roman" w:hAnsi="Times New Roman" w:cs="Times New Roman"/>
          <w:i/>
          <w:iCs/>
          <w:sz w:val="24"/>
          <w:szCs w:val="24"/>
        </w:rPr>
      </w:pPr>
      <w:r w:rsidRPr="161C9381">
        <w:rPr>
          <w:rFonts w:ascii="Times New Roman" w:eastAsia="Times New Roman" w:hAnsi="Times New Roman" w:cs="Times New Roman"/>
          <w:i/>
          <w:iCs/>
          <w:sz w:val="24"/>
          <w:szCs w:val="24"/>
        </w:rPr>
        <w:t xml:space="preserve">mathematics: Promoting good beginnings. </w:t>
      </w:r>
      <w:r w:rsidRPr="161C9381">
        <w:rPr>
          <w:rFonts w:ascii="Times New Roman" w:eastAsia="Times New Roman" w:hAnsi="Times New Roman" w:cs="Times New Roman"/>
          <w:sz w:val="24"/>
          <w:szCs w:val="24"/>
        </w:rPr>
        <w:t>Washington, DC: National Association</w:t>
      </w:r>
    </w:p>
    <w:p w14:paraId="164C5C6E" w14:textId="5CDF5B1C" w:rsidR="00F26A99" w:rsidRDefault="00F26A99" w:rsidP="00B63DB8">
      <w:pPr>
        <w:pStyle w:val="NoSpacing"/>
        <w:ind w:firstLine="720"/>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for the Education of</w:t>
      </w:r>
      <w:r w:rsidRPr="161C9381">
        <w:rPr>
          <w:rFonts w:ascii="Times New Roman" w:eastAsia="Times New Roman" w:hAnsi="Times New Roman" w:cs="Times New Roman"/>
          <w:i/>
          <w:iCs/>
          <w:sz w:val="24"/>
          <w:szCs w:val="24"/>
        </w:rPr>
        <w:t xml:space="preserve"> </w:t>
      </w:r>
      <w:r w:rsidRPr="161C9381">
        <w:rPr>
          <w:rFonts w:ascii="Times New Roman" w:eastAsia="Times New Roman" w:hAnsi="Times New Roman" w:cs="Times New Roman"/>
          <w:sz w:val="24"/>
          <w:szCs w:val="24"/>
        </w:rPr>
        <w:t>Young Children.</w:t>
      </w:r>
    </w:p>
    <w:p w14:paraId="7FB724D3" w14:textId="77777777" w:rsidR="0077481B" w:rsidRPr="0029209A" w:rsidRDefault="0077481B" w:rsidP="00B63DB8">
      <w:pPr>
        <w:pStyle w:val="NoSpacing"/>
        <w:ind w:firstLine="720"/>
        <w:rPr>
          <w:rFonts w:ascii="Times New Roman" w:eastAsia="Times New Roman" w:hAnsi="Times New Roman" w:cs="Times New Roman"/>
          <w:i/>
          <w:iCs/>
          <w:sz w:val="24"/>
          <w:szCs w:val="24"/>
        </w:rPr>
      </w:pPr>
    </w:p>
    <w:p w14:paraId="0A829DB0" w14:textId="77777777" w:rsidR="00F26A99" w:rsidRDefault="00F26A99" w:rsidP="00B63DB8">
      <w:pPr>
        <w:pStyle w:val="NoSpacing"/>
        <w:rPr>
          <w:rFonts w:ascii="Times New Roman" w:eastAsia="Times New Roman" w:hAnsi="Times New Roman" w:cs="Times New Roman"/>
          <w:i/>
          <w:iCs/>
          <w:sz w:val="24"/>
          <w:szCs w:val="24"/>
        </w:rPr>
      </w:pPr>
      <w:r w:rsidRPr="161C9381">
        <w:rPr>
          <w:rFonts w:ascii="Times New Roman" w:eastAsia="Times New Roman" w:hAnsi="Times New Roman" w:cs="Times New Roman"/>
          <w:sz w:val="24"/>
          <w:szCs w:val="24"/>
        </w:rPr>
        <w:t xml:space="preserve">National Research Council. (2010). </w:t>
      </w:r>
      <w:r w:rsidRPr="161C9381">
        <w:rPr>
          <w:rFonts w:ascii="Times New Roman" w:eastAsia="Times New Roman" w:hAnsi="Times New Roman" w:cs="Times New Roman"/>
          <w:i/>
          <w:iCs/>
          <w:sz w:val="24"/>
          <w:szCs w:val="24"/>
        </w:rPr>
        <w:t>Exploring the intersection of science education and</w:t>
      </w:r>
    </w:p>
    <w:p w14:paraId="4FE8257B" w14:textId="300CA2D2" w:rsidR="00F26A99" w:rsidRDefault="00F26A99" w:rsidP="00B63DB8">
      <w:pPr>
        <w:pStyle w:val="NoSpacing"/>
        <w:ind w:firstLine="720"/>
        <w:rPr>
          <w:rFonts w:ascii="Times New Roman" w:eastAsia="Times New Roman" w:hAnsi="Times New Roman" w:cs="Times New Roman"/>
          <w:sz w:val="24"/>
          <w:szCs w:val="24"/>
        </w:rPr>
      </w:pPr>
      <w:r w:rsidRPr="161C9381">
        <w:rPr>
          <w:rFonts w:ascii="Times New Roman" w:eastAsia="Times New Roman" w:hAnsi="Times New Roman" w:cs="Times New Roman"/>
          <w:i/>
          <w:iCs/>
          <w:sz w:val="24"/>
          <w:szCs w:val="24"/>
        </w:rPr>
        <w:t>21</w:t>
      </w:r>
      <w:r w:rsidRPr="161C9381">
        <w:rPr>
          <w:rFonts w:ascii="Times New Roman" w:eastAsia="Times New Roman" w:hAnsi="Times New Roman" w:cs="Times New Roman"/>
          <w:i/>
          <w:iCs/>
          <w:sz w:val="24"/>
          <w:szCs w:val="24"/>
          <w:vertAlign w:val="superscript"/>
        </w:rPr>
        <w:t>st</w:t>
      </w:r>
      <w:r w:rsidRPr="161C9381">
        <w:rPr>
          <w:rFonts w:ascii="Times New Roman" w:eastAsia="Times New Roman" w:hAnsi="Times New Roman" w:cs="Times New Roman"/>
          <w:i/>
          <w:iCs/>
          <w:sz w:val="24"/>
          <w:szCs w:val="24"/>
        </w:rPr>
        <w:t xml:space="preserve"> century skills. </w:t>
      </w:r>
      <w:r w:rsidRPr="161C9381">
        <w:rPr>
          <w:rFonts w:ascii="Times New Roman" w:eastAsia="Times New Roman" w:hAnsi="Times New Roman" w:cs="Times New Roman"/>
          <w:sz w:val="24"/>
          <w:szCs w:val="24"/>
        </w:rPr>
        <w:t xml:space="preserve">Washington, DC: National Academies Press. </w:t>
      </w:r>
    </w:p>
    <w:p w14:paraId="6FCF28FA" w14:textId="77777777" w:rsidR="0077481B" w:rsidRPr="0029209A" w:rsidRDefault="0077481B" w:rsidP="00B63DB8">
      <w:pPr>
        <w:pStyle w:val="NoSpacing"/>
        <w:ind w:firstLine="720"/>
        <w:rPr>
          <w:rFonts w:ascii="Times New Roman" w:eastAsia="Times New Roman" w:hAnsi="Times New Roman" w:cs="Times New Roman"/>
          <w:i/>
          <w:iCs/>
          <w:sz w:val="24"/>
          <w:szCs w:val="24"/>
        </w:rPr>
      </w:pPr>
    </w:p>
    <w:p w14:paraId="17F2B089" w14:textId="77777777" w:rsidR="00F26A99" w:rsidRDefault="00F26A99" w:rsidP="00B63DB8">
      <w:pPr>
        <w:pStyle w:val="NoSpacing"/>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lastRenderedPageBreak/>
        <w:t xml:space="preserve">NGSS Lead States. 2013. </w:t>
      </w:r>
      <w:r w:rsidRPr="161C9381">
        <w:rPr>
          <w:rFonts w:ascii="Times New Roman" w:eastAsia="Times New Roman" w:hAnsi="Times New Roman" w:cs="Times New Roman"/>
          <w:i/>
          <w:iCs/>
          <w:sz w:val="24"/>
          <w:szCs w:val="24"/>
        </w:rPr>
        <w:t>Next generation science standards: For states, by states</w:t>
      </w:r>
      <w:r w:rsidRPr="161C9381">
        <w:rPr>
          <w:rFonts w:ascii="Times New Roman" w:eastAsia="Times New Roman" w:hAnsi="Times New Roman" w:cs="Times New Roman"/>
          <w:sz w:val="24"/>
          <w:szCs w:val="24"/>
        </w:rPr>
        <w:t>.</w:t>
      </w:r>
    </w:p>
    <w:p w14:paraId="546B2ADF" w14:textId="79640517" w:rsidR="00F26A99" w:rsidRDefault="00F26A99" w:rsidP="00B63DB8">
      <w:pPr>
        <w:pStyle w:val="NoSpacing"/>
        <w:ind w:firstLine="720"/>
        <w:rPr>
          <w:rFonts w:ascii="Times New Roman" w:eastAsia="Times New Roman" w:hAnsi="Times New Roman" w:cs="Times New Roman"/>
          <w:i/>
          <w:iCs/>
          <w:sz w:val="24"/>
          <w:szCs w:val="24"/>
        </w:rPr>
      </w:pPr>
      <w:r w:rsidRPr="161C9381">
        <w:rPr>
          <w:rFonts w:ascii="Times New Roman" w:eastAsia="Times New Roman" w:hAnsi="Times New Roman" w:cs="Times New Roman"/>
          <w:sz w:val="24"/>
          <w:szCs w:val="24"/>
        </w:rPr>
        <w:t xml:space="preserve">Washington, DC: The National Academic Press. </w:t>
      </w:r>
      <w:r w:rsidRPr="161C9381">
        <w:rPr>
          <w:rFonts w:ascii="Times New Roman" w:eastAsia="Times New Roman" w:hAnsi="Times New Roman" w:cs="Times New Roman"/>
          <w:i/>
          <w:iCs/>
          <w:sz w:val="24"/>
          <w:szCs w:val="24"/>
        </w:rPr>
        <w:t xml:space="preserve"> </w:t>
      </w:r>
    </w:p>
    <w:p w14:paraId="0D243061" w14:textId="77777777" w:rsidR="0077481B" w:rsidRDefault="0077481B" w:rsidP="00B63DB8">
      <w:pPr>
        <w:pStyle w:val="NoSpacing"/>
        <w:ind w:firstLine="720"/>
        <w:rPr>
          <w:rFonts w:ascii="Times New Roman" w:eastAsia="Times New Roman" w:hAnsi="Times New Roman" w:cs="Times New Roman"/>
          <w:sz w:val="24"/>
          <w:szCs w:val="24"/>
        </w:rPr>
      </w:pPr>
    </w:p>
    <w:p w14:paraId="2E588235" w14:textId="77777777" w:rsidR="00F26A99" w:rsidRDefault="00F26A99" w:rsidP="00B63DB8">
      <w:pPr>
        <w:pStyle w:val="NoSpacing"/>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 xml:space="preserve">Orgill, M. K. &amp; Thomas, M. (2007). Analogies and the 5E model. </w:t>
      </w:r>
      <w:r w:rsidRPr="161C9381">
        <w:rPr>
          <w:rFonts w:ascii="Times New Roman" w:eastAsia="Times New Roman" w:hAnsi="Times New Roman" w:cs="Times New Roman"/>
          <w:i/>
          <w:iCs/>
          <w:sz w:val="24"/>
          <w:szCs w:val="24"/>
        </w:rPr>
        <w:t>The Science Teacher,</w:t>
      </w:r>
    </w:p>
    <w:p w14:paraId="1487F2E3" w14:textId="4060B7CE" w:rsidR="00F26A99" w:rsidRDefault="00F26A99" w:rsidP="00B63DB8">
      <w:pPr>
        <w:pStyle w:val="NoSpacing"/>
        <w:ind w:firstLine="720"/>
        <w:rPr>
          <w:rFonts w:ascii="Times New Roman" w:eastAsia="Times New Roman" w:hAnsi="Times New Roman" w:cs="Times New Roman"/>
          <w:sz w:val="24"/>
          <w:szCs w:val="24"/>
        </w:rPr>
      </w:pPr>
      <w:r w:rsidRPr="161C9381">
        <w:rPr>
          <w:rFonts w:ascii="Times New Roman" w:eastAsia="Times New Roman" w:hAnsi="Times New Roman" w:cs="Times New Roman"/>
          <w:i/>
          <w:iCs/>
          <w:sz w:val="24"/>
          <w:szCs w:val="24"/>
        </w:rPr>
        <w:t>74</w:t>
      </w:r>
      <w:r w:rsidRPr="161C9381">
        <w:rPr>
          <w:rFonts w:ascii="Times New Roman" w:eastAsia="Times New Roman" w:hAnsi="Times New Roman" w:cs="Times New Roman"/>
          <w:sz w:val="24"/>
          <w:szCs w:val="24"/>
        </w:rPr>
        <w:t>(1), 40-45.</w:t>
      </w:r>
    </w:p>
    <w:p w14:paraId="59782703" w14:textId="77777777" w:rsidR="0077481B" w:rsidRPr="0029209A" w:rsidRDefault="0077481B" w:rsidP="00B63DB8">
      <w:pPr>
        <w:pStyle w:val="NoSpacing"/>
        <w:ind w:firstLine="720"/>
        <w:rPr>
          <w:rFonts w:ascii="Times New Roman" w:eastAsia="Times New Roman" w:hAnsi="Times New Roman" w:cs="Times New Roman"/>
          <w:sz w:val="24"/>
          <w:szCs w:val="24"/>
        </w:rPr>
      </w:pPr>
    </w:p>
    <w:p w14:paraId="3E7DBAD1" w14:textId="7D11D523" w:rsidR="00F26A99" w:rsidRDefault="00F26A99" w:rsidP="00B63DB8">
      <w:pPr>
        <w:pStyle w:val="NoSpacing"/>
        <w:rPr>
          <w:rFonts w:ascii="Times New Roman" w:eastAsia="Times New Roman" w:hAnsi="Times New Roman" w:cs="Times New Roman"/>
          <w:sz w:val="24"/>
          <w:szCs w:val="24"/>
        </w:rPr>
      </w:pPr>
      <w:r>
        <w:rPr>
          <w:rFonts w:ascii="Times New Roman" w:eastAsia="Times New Roman" w:hAnsi="Times New Roman" w:cs="Times New Roman"/>
          <w:sz w:val="24"/>
          <w:szCs w:val="24"/>
        </w:rPr>
        <w:t>P21 (</w:t>
      </w:r>
      <w:r w:rsidRPr="161C9381">
        <w:rPr>
          <w:rFonts w:ascii="Times New Roman" w:eastAsia="Times New Roman" w:hAnsi="Times New Roman" w:cs="Times New Roman"/>
          <w:sz w:val="24"/>
          <w:szCs w:val="24"/>
        </w:rPr>
        <w:t>Partnership for 21</w:t>
      </w:r>
      <w:r w:rsidRPr="161C9381">
        <w:rPr>
          <w:rFonts w:ascii="Times New Roman" w:eastAsia="Times New Roman" w:hAnsi="Times New Roman" w:cs="Times New Roman"/>
          <w:sz w:val="24"/>
          <w:szCs w:val="24"/>
          <w:vertAlign w:val="superscript"/>
        </w:rPr>
        <w:t>st</w:t>
      </w:r>
      <w:r w:rsidRPr="161C9381">
        <w:rPr>
          <w:rFonts w:ascii="Times New Roman" w:eastAsia="Times New Roman" w:hAnsi="Times New Roman" w:cs="Times New Roman"/>
          <w:sz w:val="24"/>
          <w:szCs w:val="24"/>
        </w:rPr>
        <w:t xml:space="preserve"> Century Skills</w:t>
      </w:r>
      <w:r>
        <w:rPr>
          <w:rFonts w:ascii="Times New Roman" w:eastAsia="Times New Roman" w:hAnsi="Times New Roman" w:cs="Times New Roman"/>
          <w:sz w:val="24"/>
          <w:szCs w:val="24"/>
        </w:rPr>
        <w:t>)</w:t>
      </w:r>
      <w:r w:rsidRPr="161C9381">
        <w:rPr>
          <w:rFonts w:ascii="Times New Roman" w:eastAsia="Times New Roman" w:hAnsi="Times New Roman" w:cs="Times New Roman"/>
          <w:sz w:val="24"/>
          <w:szCs w:val="24"/>
        </w:rPr>
        <w:t xml:space="preserve">. (2004). Retrieved from </w:t>
      </w:r>
      <w:r w:rsidR="0077481B">
        <w:rPr>
          <w:rFonts w:ascii="Times New Roman" w:eastAsia="Times New Roman" w:hAnsi="Times New Roman" w:cs="Times New Roman"/>
          <w:sz w:val="24"/>
          <w:szCs w:val="24"/>
        </w:rPr>
        <w:t>http://www.p21.org/</w:t>
      </w:r>
    </w:p>
    <w:p w14:paraId="75F2F12E" w14:textId="77777777" w:rsidR="0077481B" w:rsidRPr="0029209A" w:rsidRDefault="0077481B" w:rsidP="00B63DB8">
      <w:pPr>
        <w:pStyle w:val="NoSpacing"/>
        <w:rPr>
          <w:rFonts w:ascii="Times New Roman" w:eastAsia="Times New Roman" w:hAnsi="Times New Roman" w:cs="Times New Roman"/>
          <w:sz w:val="24"/>
          <w:szCs w:val="24"/>
        </w:rPr>
      </w:pPr>
    </w:p>
    <w:p w14:paraId="7874C149" w14:textId="77777777" w:rsidR="00F26A99" w:rsidRDefault="00F26A99" w:rsidP="00B63DB8">
      <w:pPr>
        <w:pStyle w:val="NoSpacing"/>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 xml:space="preserve">Patton, M. Q. (2002). </w:t>
      </w:r>
      <w:r w:rsidRPr="161C9381">
        <w:rPr>
          <w:rFonts w:ascii="Times New Roman" w:eastAsia="Times New Roman" w:hAnsi="Times New Roman" w:cs="Times New Roman"/>
          <w:i/>
          <w:iCs/>
          <w:sz w:val="24"/>
          <w:szCs w:val="24"/>
        </w:rPr>
        <w:t xml:space="preserve">Qualitative research and evaluation methods </w:t>
      </w:r>
      <w:r w:rsidRPr="161C9381">
        <w:rPr>
          <w:rFonts w:ascii="Times New Roman" w:eastAsia="Times New Roman" w:hAnsi="Times New Roman" w:cs="Times New Roman"/>
          <w:sz w:val="24"/>
          <w:szCs w:val="24"/>
        </w:rPr>
        <w:t>(3</w:t>
      </w:r>
      <w:r w:rsidRPr="161C9381">
        <w:rPr>
          <w:rFonts w:ascii="Times New Roman" w:eastAsia="Times New Roman" w:hAnsi="Times New Roman" w:cs="Times New Roman"/>
          <w:sz w:val="24"/>
          <w:szCs w:val="24"/>
          <w:vertAlign w:val="superscript"/>
        </w:rPr>
        <w:t xml:space="preserve">rd </w:t>
      </w:r>
      <w:r w:rsidRPr="161C9381">
        <w:rPr>
          <w:rFonts w:ascii="Times New Roman" w:eastAsia="Times New Roman" w:hAnsi="Times New Roman" w:cs="Times New Roman"/>
          <w:sz w:val="24"/>
          <w:szCs w:val="24"/>
        </w:rPr>
        <w:t>ed.). Thousand</w:t>
      </w:r>
    </w:p>
    <w:p w14:paraId="3227F3CC" w14:textId="302A9581" w:rsidR="00F26A99" w:rsidRDefault="00F26A99" w:rsidP="00B63DB8">
      <w:pPr>
        <w:pStyle w:val="NoSpacing"/>
        <w:ind w:firstLine="720"/>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Oaks, CA: Sage Publications, Inc.</w:t>
      </w:r>
    </w:p>
    <w:p w14:paraId="6CB63E04" w14:textId="77777777" w:rsidR="0077481B" w:rsidRPr="0029209A" w:rsidRDefault="0077481B" w:rsidP="00B63DB8">
      <w:pPr>
        <w:pStyle w:val="NoSpacing"/>
        <w:ind w:firstLine="720"/>
        <w:rPr>
          <w:rFonts w:ascii="Times New Roman" w:eastAsia="Times New Roman" w:hAnsi="Times New Roman" w:cs="Times New Roman"/>
          <w:sz w:val="24"/>
          <w:szCs w:val="24"/>
        </w:rPr>
      </w:pPr>
    </w:p>
    <w:p w14:paraId="41C0B0B3" w14:textId="77777777" w:rsidR="00F26A99" w:rsidRDefault="00F26A99" w:rsidP="00B63DB8">
      <w:pPr>
        <w:pStyle w:val="NoSpacing"/>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PCAST (President’s Committee of Advisors on Science and Technology</w:t>
      </w:r>
      <w:r>
        <w:rPr>
          <w:rFonts w:ascii="Times New Roman" w:eastAsia="Times New Roman" w:hAnsi="Times New Roman" w:cs="Times New Roman"/>
          <w:sz w:val="24"/>
          <w:szCs w:val="24"/>
        </w:rPr>
        <w:t>)</w:t>
      </w:r>
      <w:r w:rsidRPr="161C9381">
        <w:rPr>
          <w:rFonts w:ascii="Times New Roman" w:eastAsia="Times New Roman" w:hAnsi="Times New Roman" w:cs="Times New Roman"/>
          <w:sz w:val="24"/>
          <w:szCs w:val="24"/>
        </w:rPr>
        <w:t>. (2010).</w:t>
      </w:r>
    </w:p>
    <w:p w14:paraId="1847A9D5" w14:textId="77777777" w:rsidR="00F26A99" w:rsidRDefault="00F26A99" w:rsidP="00B63DB8">
      <w:pPr>
        <w:pStyle w:val="NoSpacing"/>
        <w:ind w:firstLine="720"/>
        <w:rPr>
          <w:rFonts w:ascii="Times New Roman" w:eastAsia="Times New Roman" w:hAnsi="Times New Roman" w:cs="Times New Roman"/>
          <w:sz w:val="24"/>
          <w:szCs w:val="24"/>
        </w:rPr>
      </w:pPr>
      <w:r w:rsidRPr="161C9381">
        <w:rPr>
          <w:rFonts w:ascii="Times New Roman" w:eastAsia="Times New Roman" w:hAnsi="Times New Roman" w:cs="Times New Roman"/>
          <w:i/>
          <w:iCs/>
          <w:sz w:val="24"/>
          <w:szCs w:val="24"/>
        </w:rPr>
        <w:t>Prepare and inspire: K-12 education in Science, Technology, Engineering, and</w:t>
      </w:r>
    </w:p>
    <w:p w14:paraId="104B0BF3" w14:textId="77777777" w:rsidR="00F26A99" w:rsidRDefault="00F26A99" w:rsidP="00B63DB8">
      <w:pPr>
        <w:pStyle w:val="NoSpacing"/>
        <w:ind w:firstLine="720"/>
        <w:rPr>
          <w:rFonts w:ascii="Times New Roman" w:eastAsia="Times New Roman" w:hAnsi="Times New Roman" w:cs="Times New Roman"/>
          <w:sz w:val="24"/>
          <w:szCs w:val="24"/>
        </w:rPr>
      </w:pPr>
      <w:r w:rsidRPr="161C9381">
        <w:rPr>
          <w:rFonts w:ascii="Times New Roman" w:eastAsia="Times New Roman" w:hAnsi="Times New Roman" w:cs="Times New Roman"/>
          <w:i/>
          <w:iCs/>
          <w:sz w:val="24"/>
          <w:szCs w:val="24"/>
        </w:rPr>
        <w:t xml:space="preserve">Math (STEM) for America’s future. </w:t>
      </w:r>
      <w:r w:rsidRPr="161C9381">
        <w:rPr>
          <w:rFonts w:ascii="Times New Roman" w:eastAsia="Times New Roman" w:hAnsi="Times New Roman" w:cs="Times New Roman"/>
          <w:sz w:val="24"/>
          <w:szCs w:val="24"/>
        </w:rPr>
        <w:t>Washington, DC: Executive Office of the</w:t>
      </w:r>
    </w:p>
    <w:p w14:paraId="2A162C44" w14:textId="26761C96" w:rsidR="00F26A99" w:rsidRDefault="00F26A99" w:rsidP="00B63DB8">
      <w:pPr>
        <w:pStyle w:val="NoSpacing"/>
        <w:ind w:firstLine="720"/>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 xml:space="preserve">President. </w:t>
      </w:r>
    </w:p>
    <w:p w14:paraId="1C336728" w14:textId="77777777" w:rsidR="0077481B" w:rsidRDefault="0077481B" w:rsidP="00B63DB8">
      <w:pPr>
        <w:pStyle w:val="NoSpacing"/>
        <w:ind w:firstLine="720"/>
        <w:rPr>
          <w:rFonts w:ascii="Times New Roman" w:eastAsia="Times New Roman" w:hAnsi="Times New Roman" w:cs="Times New Roman"/>
          <w:sz w:val="24"/>
          <w:szCs w:val="24"/>
        </w:rPr>
      </w:pPr>
    </w:p>
    <w:p w14:paraId="2FACEF04" w14:textId="77777777" w:rsidR="00F26A99" w:rsidRDefault="00F26A99" w:rsidP="00B63DB8">
      <w:pPr>
        <w:pStyle w:val="NoSpacing"/>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PEAR Institute: Partnerships in Education and Resilience (2016). </w:t>
      </w:r>
      <w:r>
        <w:rPr>
          <w:rFonts w:ascii="Times New Roman" w:eastAsia="Times New Roman" w:hAnsi="Times New Roman" w:cs="Times New Roman"/>
          <w:i/>
          <w:sz w:val="24"/>
          <w:szCs w:val="24"/>
        </w:rPr>
        <w:t>A guide to PEAR’s</w:t>
      </w:r>
    </w:p>
    <w:p w14:paraId="185A3CC7" w14:textId="77777777" w:rsidR="00F26A99" w:rsidRDefault="00F26A99" w:rsidP="00B63DB8">
      <w:pPr>
        <w:pStyle w:val="NoSpacing"/>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STEM tools: Common instrument suite and dimensions of success</w:t>
      </w:r>
      <w:r>
        <w:rPr>
          <w:rFonts w:ascii="Times New Roman" w:eastAsia="Times New Roman" w:hAnsi="Times New Roman" w:cs="Times New Roman"/>
          <w:sz w:val="24"/>
          <w:szCs w:val="24"/>
        </w:rPr>
        <w:t>. Cambridge,</w:t>
      </w:r>
    </w:p>
    <w:p w14:paraId="58DA6D57" w14:textId="7B093A00" w:rsidR="00F26A99" w:rsidRDefault="00F26A99" w:rsidP="00B63DB8">
      <w:pPr>
        <w:pStyle w:val="NoSpacing"/>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MA: Author.</w:t>
      </w:r>
    </w:p>
    <w:p w14:paraId="2C03155A" w14:textId="77777777" w:rsidR="0077481B" w:rsidRPr="008D24AC" w:rsidRDefault="0077481B" w:rsidP="00B63DB8">
      <w:pPr>
        <w:pStyle w:val="NoSpacing"/>
        <w:ind w:firstLine="720"/>
        <w:rPr>
          <w:rFonts w:ascii="Times New Roman" w:eastAsia="Times New Roman" w:hAnsi="Times New Roman" w:cs="Times New Roman"/>
          <w:sz w:val="24"/>
          <w:szCs w:val="24"/>
        </w:rPr>
      </w:pPr>
    </w:p>
    <w:p w14:paraId="4EA194A5" w14:textId="77777777" w:rsidR="00F26A99" w:rsidRDefault="00F26A99" w:rsidP="00B63DB8">
      <w:pPr>
        <w:pStyle w:val="Default"/>
        <w:rPr>
          <w:rFonts w:ascii="Times New Roman" w:hAnsi="Times New Roman" w:cs="Times New Roman"/>
          <w:i/>
          <w:iCs/>
        </w:rPr>
      </w:pPr>
      <w:r w:rsidRPr="002C0980">
        <w:rPr>
          <w:rFonts w:ascii="Times New Roman" w:hAnsi="Times New Roman" w:cs="Times New Roman"/>
        </w:rPr>
        <w:t>PEAR Institute: Partnerships in Education and Resilience. (2017</w:t>
      </w:r>
      <w:r>
        <w:rPr>
          <w:rFonts w:ascii="Times New Roman" w:hAnsi="Times New Roman" w:cs="Times New Roman"/>
        </w:rPr>
        <w:t>a</w:t>
      </w:r>
      <w:r w:rsidRPr="002C0980">
        <w:rPr>
          <w:rFonts w:ascii="Times New Roman" w:hAnsi="Times New Roman" w:cs="Times New Roman"/>
        </w:rPr>
        <w:t xml:space="preserve">). </w:t>
      </w:r>
      <w:r>
        <w:rPr>
          <w:rFonts w:ascii="Times New Roman" w:hAnsi="Times New Roman" w:cs="Times New Roman"/>
          <w:i/>
          <w:iCs/>
        </w:rPr>
        <w:t>Common Instrument</w:t>
      </w:r>
    </w:p>
    <w:p w14:paraId="27D06951" w14:textId="0D56E136" w:rsidR="00F26A99" w:rsidRDefault="00F26A99" w:rsidP="00B63DB8">
      <w:pPr>
        <w:pStyle w:val="Default"/>
        <w:ind w:firstLine="720"/>
        <w:rPr>
          <w:rFonts w:ascii="Times New Roman" w:hAnsi="Times New Roman" w:cs="Times New Roman"/>
        </w:rPr>
      </w:pPr>
      <w:r>
        <w:rPr>
          <w:rFonts w:ascii="Times New Roman" w:hAnsi="Times New Roman" w:cs="Times New Roman"/>
          <w:i/>
          <w:iCs/>
        </w:rPr>
        <w:t xml:space="preserve"> </w:t>
      </w:r>
      <w:r w:rsidRPr="002C0980">
        <w:rPr>
          <w:rFonts w:ascii="Times New Roman" w:hAnsi="Times New Roman" w:cs="Times New Roman"/>
          <w:i/>
          <w:iCs/>
        </w:rPr>
        <w:t>Suite Survey</w:t>
      </w:r>
      <w:r w:rsidRPr="002C0980">
        <w:rPr>
          <w:rFonts w:ascii="Times New Roman" w:hAnsi="Times New Roman" w:cs="Times New Roman"/>
        </w:rPr>
        <w:t>. Cambridge, MA: Author.</w:t>
      </w:r>
    </w:p>
    <w:p w14:paraId="590A7AFB" w14:textId="77777777" w:rsidR="0077481B" w:rsidRDefault="0077481B" w:rsidP="00B63DB8">
      <w:pPr>
        <w:pStyle w:val="Default"/>
        <w:ind w:firstLine="720"/>
        <w:rPr>
          <w:rFonts w:ascii="Times New Roman" w:hAnsi="Times New Roman" w:cs="Times New Roman"/>
        </w:rPr>
      </w:pPr>
    </w:p>
    <w:p w14:paraId="01650712" w14:textId="77777777" w:rsidR="00F26A99" w:rsidRDefault="00F26A99" w:rsidP="00B63DB8">
      <w:pPr>
        <w:pStyle w:val="Default"/>
        <w:rPr>
          <w:rFonts w:ascii="Times New Roman" w:hAnsi="Times New Roman" w:cs="Times New Roman"/>
          <w:i/>
          <w:iCs/>
        </w:rPr>
      </w:pPr>
      <w:r w:rsidRPr="002C0980">
        <w:rPr>
          <w:rFonts w:ascii="Times New Roman" w:hAnsi="Times New Roman" w:cs="Times New Roman"/>
        </w:rPr>
        <w:t>PEAR Institute: Partnerships in Education and Resilience. (2017</w:t>
      </w:r>
      <w:r>
        <w:rPr>
          <w:rFonts w:ascii="Times New Roman" w:hAnsi="Times New Roman" w:cs="Times New Roman"/>
        </w:rPr>
        <w:t>b</w:t>
      </w:r>
      <w:r w:rsidRPr="002C0980">
        <w:rPr>
          <w:rFonts w:ascii="Times New Roman" w:hAnsi="Times New Roman" w:cs="Times New Roman"/>
        </w:rPr>
        <w:t xml:space="preserve">). </w:t>
      </w:r>
      <w:r>
        <w:rPr>
          <w:rFonts w:ascii="Times New Roman" w:hAnsi="Times New Roman" w:cs="Times New Roman"/>
          <w:i/>
          <w:iCs/>
        </w:rPr>
        <w:t>Dimensions of</w:t>
      </w:r>
    </w:p>
    <w:p w14:paraId="1BCCEB53" w14:textId="021CC907" w:rsidR="00F26A99" w:rsidRDefault="00F26A99" w:rsidP="00B63DB8">
      <w:pPr>
        <w:pStyle w:val="Default"/>
        <w:ind w:firstLine="720"/>
        <w:rPr>
          <w:rFonts w:ascii="Times New Roman" w:hAnsi="Times New Roman" w:cs="Times New Roman"/>
        </w:rPr>
      </w:pPr>
      <w:r w:rsidRPr="002C0980">
        <w:rPr>
          <w:rFonts w:ascii="Times New Roman" w:hAnsi="Times New Roman" w:cs="Times New Roman"/>
          <w:i/>
          <w:iCs/>
        </w:rPr>
        <w:t>Success</w:t>
      </w:r>
      <w:r>
        <w:rPr>
          <w:rFonts w:ascii="Times New Roman" w:hAnsi="Times New Roman" w:cs="Times New Roman"/>
        </w:rPr>
        <w:t xml:space="preserve">. Cambridge, MA: </w:t>
      </w:r>
      <w:r w:rsidRPr="002C0980">
        <w:rPr>
          <w:rFonts w:ascii="Times New Roman" w:hAnsi="Times New Roman" w:cs="Times New Roman"/>
        </w:rPr>
        <w:t>Author.</w:t>
      </w:r>
    </w:p>
    <w:p w14:paraId="2558BCDA" w14:textId="77777777" w:rsidR="0077481B" w:rsidRPr="002C0980" w:rsidRDefault="0077481B" w:rsidP="00B63DB8">
      <w:pPr>
        <w:pStyle w:val="Default"/>
        <w:ind w:firstLine="720"/>
        <w:rPr>
          <w:rFonts w:ascii="Times New Roman" w:hAnsi="Times New Roman" w:cs="Times New Roman"/>
        </w:rPr>
      </w:pPr>
    </w:p>
    <w:p w14:paraId="1F6C81F5" w14:textId="5851D096" w:rsidR="00F26A99" w:rsidRDefault="00F26A99" w:rsidP="00B63DB8">
      <w:pPr>
        <w:pStyle w:val="NoSpacing"/>
        <w:rPr>
          <w:rFonts w:ascii="Times New Roman" w:eastAsia="Times New Roman" w:hAnsi="Times New Roman" w:cs="Times New Roman"/>
          <w:color w:val="000000" w:themeColor="text1"/>
          <w:sz w:val="24"/>
          <w:szCs w:val="24"/>
        </w:rPr>
      </w:pPr>
      <w:r w:rsidRPr="161C9381">
        <w:rPr>
          <w:rFonts w:ascii="Times New Roman" w:eastAsia="Times New Roman" w:hAnsi="Times New Roman" w:cs="Times New Roman"/>
          <w:color w:val="000000" w:themeColor="text1"/>
          <w:sz w:val="24"/>
          <w:szCs w:val="24"/>
        </w:rPr>
        <w:t xml:space="preserve">Piaget, J. &amp; Inhelder, B. (1969). </w:t>
      </w:r>
      <w:r w:rsidRPr="161C9381">
        <w:rPr>
          <w:rFonts w:ascii="Times New Roman" w:eastAsia="Times New Roman" w:hAnsi="Times New Roman" w:cs="Times New Roman"/>
          <w:i/>
          <w:iCs/>
          <w:color w:val="000000" w:themeColor="text1"/>
          <w:sz w:val="24"/>
          <w:szCs w:val="24"/>
        </w:rPr>
        <w:t>The psychology of the child</w:t>
      </w:r>
      <w:r w:rsidRPr="161C9381">
        <w:rPr>
          <w:rFonts w:ascii="Times New Roman" w:eastAsia="Times New Roman" w:hAnsi="Times New Roman" w:cs="Times New Roman"/>
          <w:color w:val="000000" w:themeColor="text1"/>
          <w:sz w:val="24"/>
          <w:szCs w:val="24"/>
        </w:rPr>
        <w:t>. New York: Basic Books.</w:t>
      </w:r>
    </w:p>
    <w:p w14:paraId="55BBEFB8" w14:textId="77777777" w:rsidR="0077481B" w:rsidRPr="0029209A" w:rsidRDefault="0077481B" w:rsidP="00B63DB8">
      <w:pPr>
        <w:pStyle w:val="NoSpacing"/>
        <w:rPr>
          <w:rFonts w:ascii="Times New Roman" w:eastAsia="Times New Roman" w:hAnsi="Times New Roman" w:cs="Times New Roman"/>
          <w:color w:val="000000" w:themeColor="text1"/>
          <w:sz w:val="24"/>
          <w:szCs w:val="24"/>
        </w:rPr>
      </w:pPr>
    </w:p>
    <w:p w14:paraId="20C258D4" w14:textId="77777777" w:rsidR="00F26A99" w:rsidRDefault="00F26A99" w:rsidP="00B63DB8">
      <w:pPr>
        <w:pStyle w:val="NoSpacing"/>
        <w:rPr>
          <w:rFonts w:ascii="Times New Roman" w:eastAsia="Times New Roman" w:hAnsi="Times New Roman" w:cs="Times New Roman"/>
          <w:i/>
          <w:iCs/>
          <w:sz w:val="24"/>
          <w:szCs w:val="24"/>
        </w:rPr>
      </w:pPr>
      <w:r w:rsidRPr="161C9381">
        <w:rPr>
          <w:rFonts w:ascii="Times New Roman" w:eastAsia="Times New Roman" w:hAnsi="Times New Roman" w:cs="Times New Roman"/>
          <w:sz w:val="24"/>
          <w:szCs w:val="24"/>
        </w:rPr>
        <w:t xml:space="preserve">Popa, R. A. &amp; Ciascai, L. (2017). Students’ attitudes towards STEM education. </w:t>
      </w:r>
      <w:r w:rsidRPr="161C9381">
        <w:rPr>
          <w:rFonts w:ascii="Times New Roman" w:eastAsia="Times New Roman" w:hAnsi="Times New Roman" w:cs="Times New Roman"/>
          <w:i/>
          <w:iCs/>
          <w:sz w:val="24"/>
          <w:szCs w:val="24"/>
        </w:rPr>
        <w:t>Acta</w:t>
      </w:r>
    </w:p>
    <w:p w14:paraId="5AD67D6A" w14:textId="25E84EE5" w:rsidR="00F26A99" w:rsidRDefault="00F26A99" w:rsidP="00B63DB8">
      <w:pPr>
        <w:pStyle w:val="NoSpacing"/>
        <w:ind w:firstLine="720"/>
        <w:rPr>
          <w:rFonts w:ascii="Times New Roman" w:eastAsia="Times New Roman" w:hAnsi="Times New Roman" w:cs="Times New Roman"/>
          <w:sz w:val="24"/>
          <w:szCs w:val="24"/>
        </w:rPr>
      </w:pPr>
      <w:r w:rsidRPr="161C9381">
        <w:rPr>
          <w:rFonts w:ascii="Times New Roman" w:eastAsia="Times New Roman" w:hAnsi="Times New Roman" w:cs="Times New Roman"/>
          <w:i/>
          <w:iCs/>
          <w:sz w:val="24"/>
          <w:szCs w:val="24"/>
        </w:rPr>
        <w:t>Didactica Napocensia, 10</w:t>
      </w:r>
      <w:r w:rsidRPr="161C9381">
        <w:rPr>
          <w:rFonts w:ascii="Times New Roman" w:eastAsia="Times New Roman" w:hAnsi="Times New Roman" w:cs="Times New Roman"/>
          <w:sz w:val="24"/>
          <w:szCs w:val="24"/>
        </w:rPr>
        <w:t>(4), 55-62.</w:t>
      </w:r>
    </w:p>
    <w:p w14:paraId="5C2773FE" w14:textId="77777777" w:rsidR="0077481B" w:rsidRPr="0029209A" w:rsidRDefault="0077481B" w:rsidP="00B63DB8">
      <w:pPr>
        <w:pStyle w:val="NoSpacing"/>
        <w:ind w:firstLine="720"/>
        <w:rPr>
          <w:rFonts w:ascii="Times New Roman" w:eastAsia="Times New Roman" w:hAnsi="Times New Roman" w:cs="Times New Roman"/>
          <w:i/>
          <w:iCs/>
          <w:sz w:val="24"/>
          <w:szCs w:val="24"/>
        </w:rPr>
      </w:pPr>
    </w:p>
    <w:p w14:paraId="71963D22" w14:textId="77777777" w:rsidR="00F26A99" w:rsidRDefault="00F26A99" w:rsidP="00B63DB8">
      <w:pPr>
        <w:pStyle w:val="NoSpacing"/>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Quinn, J. (2005). Sustaining community schools: Learning from Children’s Aid Society’s</w:t>
      </w:r>
    </w:p>
    <w:p w14:paraId="2BB43FFB" w14:textId="77777777" w:rsidR="00F26A99" w:rsidRDefault="00F26A99" w:rsidP="00B63DB8">
      <w:pPr>
        <w:pStyle w:val="NoSpacing"/>
        <w:ind w:firstLine="720"/>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 xml:space="preserve">experience. In J.G. Dryfoos, J. Quinn, &amp; C. Barkin (Eds.), </w:t>
      </w:r>
      <w:r w:rsidRPr="161C9381">
        <w:rPr>
          <w:rFonts w:ascii="Times New Roman" w:eastAsia="Times New Roman" w:hAnsi="Times New Roman" w:cs="Times New Roman"/>
          <w:i/>
          <w:iCs/>
          <w:sz w:val="24"/>
          <w:szCs w:val="24"/>
        </w:rPr>
        <w:t>Community schools in</w:t>
      </w:r>
    </w:p>
    <w:p w14:paraId="3D075920" w14:textId="77777777" w:rsidR="00F26A99" w:rsidRDefault="00F26A99" w:rsidP="00B63DB8">
      <w:pPr>
        <w:pStyle w:val="NoSpacing"/>
        <w:ind w:firstLine="720"/>
        <w:rPr>
          <w:rFonts w:ascii="Times New Roman" w:eastAsia="Times New Roman" w:hAnsi="Times New Roman" w:cs="Times New Roman"/>
          <w:sz w:val="24"/>
          <w:szCs w:val="24"/>
        </w:rPr>
      </w:pPr>
      <w:r w:rsidRPr="161C9381">
        <w:rPr>
          <w:rFonts w:ascii="Times New Roman" w:eastAsia="Times New Roman" w:hAnsi="Times New Roman" w:cs="Times New Roman"/>
          <w:i/>
          <w:iCs/>
          <w:sz w:val="24"/>
          <w:szCs w:val="24"/>
        </w:rPr>
        <w:t xml:space="preserve">action: Lessons from a decade of practice </w:t>
      </w:r>
      <w:r w:rsidRPr="161C9381">
        <w:rPr>
          <w:rFonts w:ascii="Times New Roman" w:eastAsia="Times New Roman" w:hAnsi="Times New Roman" w:cs="Times New Roman"/>
          <w:sz w:val="24"/>
          <w:szCs w:val="24"/>
        </w:rPr>
        <w:t>(pp. 157-165). New York: Oxford</w:t>
      </w:r>
    </w:p>
    <w:p w14:paraId="5DF2EB67" w14:textId="7099B814" w:rsidR="00F26A99" w:rsidRDefault="00F26A99" w:rsidP="00B63DB8">
      <w:pPr>
        <w:pStyle w:val="NoSpacing"/>
        <w:ind w:firstLine="720"/>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University Press.</w:t>
      </w:r>
    </w:p>
    <w:p w14:paraId="5437CB2E" w14:textId="77777777" w:rsidR="0077481B" w:rsidRPr="0029209A" w:rsidRDefault="0077481B" w:rsidP="00B63DB8">
      <w:pPr>
        <w:pStyle w:val="NoSpacing"/>
        <w:ind w:firstLine="720"/>
        <w:rPr>
          <w:rFonts w:ascii="Times New Roman" w:eastAsia="Times New Roman" w:hAnsi="Times New Roman" w:cs="Times New Roman"/>
          <w:sz w:val="24"/>
          <w:szCs w:val="24"/>
        </w:rPr>
      </w:pPr>
    </w:p>
    <w:p w14:paraId="4B3DB2E5" w14:textId="77777777" w:rsidR="00F26A99" w:rsidRDefault="00F26A99" w:rsidP="00B63DB8">
      <w:pPr>
        <w:pStyle w:val="NoSpacing"/>
        <w:rPr>
          <w:rFonts w:ascii="Times New Roman" w:eastAsia="Times New Roman" w:hAnsi="Times New Roman" w:cs="Times New Roman"/>
          <w:i/>
          <w:iCs/>
          <w:sz w:val="24"/>
          <w:szCs w:val="24"/>
        </w:rPr>
      </w:pPr>
      <w:r w:rsidRPr="161C9381">
        <w:rPr>
          <w:rFonts w:ascii="Times New Roman" w:eastAsia="Times New Roman" w:hAnsi="Times New Roman" w:cs="Times New Roman"/>
          <w:sz w:val="24"/>
          <w:szCs w:val="24"/>
        </w:rPr>
        <w:t xml:space="preserve">Rissanen, A. (2014). Active and peer learning in STEM education strategy. </w:t>
      </w:r>
      <w:r w:rsidRPr="161C9381">
        <w:rPr>
          <w:rFonts w:ascii="Times New Roman" w:eastAsia="Times New Roman" w:hAnsi="Times New Roman" w:cs="Times New Roman"/>
          <w:i/>
          <w:iCs/>
          <w:sz w:val="24"/>
          <w:szCs w:val="24"/>
        </w:rPr>
        <w:t>Science</w:t>
      </w:r>
    </w:p>
    <w:p w14:paraId="1904EB49" w14:textId="7B7A7D8C" w:rsidR="00F26A99" w:rsidRDefault="00F26A99" w:rsidP="00B63DB8">
      <w:pPr>
        <w:pStyle w:val="NoSpacing"/>
        <w:ind w:firstLine="720"/>
        <w:rPr>
          <w:rFonts w:ascii="Times New Roman" w:eastAsia="Times New Roman" w:hAnsi="Times New Roman" w:cs="Times New Roman"/>
          <w:sz w:val="24"/>
          <w:szCs w:val="24"/>
        </w:rPr>
      </w:pPr>
      <w:r w:rsidRPr="161C9381">
        <w:rPr>
          <w:rFonts w:ascii="Times New Roman" w:eastAsia="Times New Roman" w:hAnsi="Times New Roman" w:cs="Times New Roman"/>
          <w:i/>
          <w:iCs/>
          <w:sz w:val="24"/>
          <w:szCs w:val="24"/>
        </w:rPr>
        <w:t>Education International,</w:t>
      </w:r>
      <w:r w:rsidRPr="161C9381">
        <w:rPr>
          <w:rFonts w:ascii="Times New Roman" w:eastAsia="Times New Roman" w:hAnsi="Times New Roman" w:cs="Times New Roman"/>
          <w:sz w:val="24"/>
          <w:szCs w:val="24"/>
        </w:rPr>
        <w:t xml:space="preserve"> </w:t>
      </w:r>
      <w:r w:rsidRPr="161C9381">
        <w:rPr>
          <w:rFonts w:ascii="Times New Roman" w:eastAsia="Times New Roman" w:hAnsi="Times New Roman" w:cs="Times New Roman"/>
          <w:i/>
          <w:iCs/>
          <w:sz w:val="24"/>
          <w:szCs w:val="24"/>
        </w:rPr>
        <w:t>25</w:t>
      </w:r>
      <w:r w:rsidRPr="161C9381">
        <w:rPr>
          <w:rFonts w:ascii="Times New Roman" w:eastAsia="Times New Roman" w:hAnsi="Times New Roman" w:cs="Times New Roman"/>
          <w:sz w:val="24"/>
          <w:szCs w:val="24"/>
        </w:rPr>
        <w:t>(1), 1-7.</w:t>
      </w:r>
    </w:p>
    <w:p w14:paraId="252F5BE5" w14:textId="77777777" w:rsidR="0077481B" w:rsidRPr="0029209A" w:rsidRDefault="0077481B" w:rsidP="00B63DB8">
      <w:pPr>
        <w:pStyle w:val="NoSpacing"/>
        <w:ind w:firstLine="720"/>
        <w:rPr>
          <w:rFonts w:ascii="Times New Roman" w:eastAsia="Times New Roman" w:hAnsi="Times New Roman" w:cs="Times New Roman"/>
          <w:i/>
          <w:iCs/>
          <w:sz w:val="24"/>
          <w:szCs w:val="24"/>
        </w:rPr>
      </w:pPr>
    </w:p>
    <w:p w14:paraId="6CC31F2A" w14:textId="77777777" w:rsidR="00F26A99" w:rsidRDefault="00F26A99" w:rsidP="00B63DB8">
      <w:pPr>
        <w:pStyle w:val="NoSpacing"/>
        <w:rPr>
          <w:rFonts w:ascii="Times New Roman" w:eastAsia="Times New Roman" w:hAnsi="Times New Roman" w:cs="Times New Roman"/>
          <w:i/>
          <w:iCs/>
          <w:sz w:val="24"/>
          <w:szCs w:val="24"/>
        </w:rPr>
      </w:pPr>
      <w:r w:rsidRPr="161C9381">
        <w:rPr>
          <w:rFonts w:ascii="Times New Roman" w:eastAsia="Times New Roman" w:hAnsi="Times New Roman" w:cs="Times New Roman"/>
          <w:sz w:val="24"/>
          <w:szCs w:val="24"/>
        </w:rPr>
        <w:t xml:space="preserve">Rogers, J. S. (1998). </w:t>
      </w:r>
      <w:r w:rsidRPr="161C9381">
        <w:rPr>
          <w:rFonts w:ascii="Times New Roman" w:eastAsia="Times New Roman" w:hAnsi="Times New Roman" w:cs="Times New Roman"/>
          <w:i/>
          <w:iCs/>
          <w:sz w:val="24"/>
          <w:szCs w:val="24"/>
        </w:rPr>
        <w:t>Community schools: Lessons from the past and present: A report to</w:t>
      </w:r>
    </w:p>
    <w:p w14:paraId="148F91AF" w14:textId="77777777" w:rsidR="00F26A99" w:rsidRDefault="00F26A99" w:rsidP="00B63DB8">
      <w:pPr>
        <w:pStyle w:val="NoSpacing"/>
        <w:ind w:firstLine="720"/>
        <w:rPr>
          <w:rFonts w:ascii="Times New Roman" w:eastAsia="Times New Roman" w:hAnsi="Times New Roman" w:cs="Times New Roman"/>
          <w:i/>
          <w:iCs/>
          <w:sz w:val="24"/>
          <w:szCs w:val="24"/>
        </w:rPr>
      </w:pPr>
      <w:r w:rsidRPr="161C9381">
        <w:rPr>
          <w:rFonts w:ascii="Times New Roman" w:eastAsia="Times New Roman" w:hAnsi="Times New Roman" w:cs="Times New Roman"/>
          <w:i/>
          <w:iCs/>
          <w:sz w:val="24"/>
          <w:szCs w:val="24"/>
        </w:rPr>
        <w:t xml:space="preserve">the Charles S. Mott Foundation. </w:t>
      </w:r>
      <w:r w:rsidRPr="161C9381">
        <w:rPr>
          <w:rFonts w:ascii="Times New Roman" w:eastAsia="Times New Roman" w:hAnsi="Times New Roman" w:cs="Times New Roman"/>
          <w:sz w:val="24"/>
          <w:szCs w:val="24"/>
        </w:rPr>
        <w:t>Los Angeles: UCLA’s Institute for Democracy,</w:t>
      </w:r>
    </w:p>
    <w:p w14:paraId="62D4B120" w14:textId="24E539BC" w:rsidR="00F26A99" w:rsidRDefault="00F26A99" w:rsidP="00B63DB8">
      <w:pPr>
        <w:pStyle w:val="NoSpacing"/>
        <w:ind w:firstLine="720"/>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Education</w:t>
      </w:r>
      <w:r w:rsidRPr="161C9381">
        <w:rPr>
          <w:rFonts w:ascii="Times New Roman" w:eastAsia="Times New Roman" w:hAnsi="Times New Roman" w:cs="Times New Roman"/>
          <w:i/>
          <w:iCs/>
          <w:sz w:val="24"/>
          <w:szCs w:val="24"/>
        </w:rPr>
        <w:t xml:space="preserve"> </w:t>
      </w:r>
      <w:r w:rsidRPr="161C9381">
        <w:rPr>
          <w:rFonts w:ascii="Times New Roman" w:eastAsia="Times New Roman" w:hAnsi="Times New Roman" w:cs="Times New Roman"/>
          <w:sz w:val="24"/>
          <w:szCs w:val="24"/>
        </w:rPr>
        <w:t xml:space="preserve">&amp; Access. </w:t>
      </w:r>
    </w:p>
    <w:p w14:paraId="08E49719" w14:textId="77777777" w:rsidR="0077481B" w:rsidRPr="0029209A" w:rsidRDefault="0077481B" w:rsidP="00B63DB8">
      <w:pPr>
        <w:pStyle w:val="NoSpacing"/>
        <w:ind w:firstLine="720"/>
        <w:rPr>
          <w:rFonts w:ascii="Times New Roman" w:eastAsia="Times New Roman" w:hAnsi="Times New Roman" w:cs="Times New Roman"/>
          <w:i/>
          <w:iCs/>
          <w:sz w:val="24"/>
          <w:szCs w:val="24"/>
        </w:rPr>
      </w:pPr>
    </w:p>
    <w:p w14:paraId="149C0E91" w14:textId="77777777" w:rsidR="00F26A99" w:rsidRDefault="00F26A99" w:rsidP="00B63DB8">
      <w:pPr>
        <w:pStyle w:val="NoSpacing"/>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Sahin, A., Ayar, M. C., &amp; Adiguzel, T. (2014). STEM related after-school program</w:t>
      </w:r>
    </w:p>
    <w:p w14:paraId="41E78068" w14:textId="77777777" w:rsidR="00F26A99" w:rsidRDefault="00F26A99" w:rsidP="00B63DB8">
      <w:pPr>
        <w:pStyle w:val="NoSpacing"/>
        <w:ind w:firstLine="720"/>
        <w:rPr>
          <w:rFonts w:ascii="Times New Roman" w:eastAsia="Times New Roman" w:hAnsi="Times New Roman" w:cs="Times New Roman"/>
          <w:i/>
          <w:iCs/>
          <w:sz w:val="24"/>
          <w:szCs w:val="24"/>
        </w:rPr>
      </w:pPr>
      <w:r w:rsidRPr="161C9381">
        <w:rPr>
          <w:rFonts w:ascii="Times New Roman" w:eastAsia="Times New Roman" w:hAnsi="Times New Roman" w:cs="Times New Roman"/>
          <w:sz w:val="24"/>
          <w:szCs w:val="24"/>
        </w:rPr>
        <w:t xml:space="preserve">activities and associated outcomes on student learning. </w:t>
      </w:r>
      <w:r w:rsidRPr="161C9381">
        <w:rPr>
          <w:rFonts w:ascii="Times New Roman" w:eastAsia="Times New Roman" w:hAnsi="Times New Roman" w:cs="Times New Roman"/>
          <w:i/>
          <w:iCs/>
          <w:sz w:val="24"/>
          <w:szCs w:val="24"/>
        </w:rPr>
        <w:t>Educational Sciences:</w:t>
      </w:r>
    </w:p>
    <w:p w14:paraId="6935E44E" w14:textId="44855D98" w:rsidR="00F26A99" w:rsidRDefault="00F26A99" w:rsidP="00B63DB8">
      <w:pPr>
        <w:pStyle w:val="NoSpacing"/>
        <w:ind w:firstLine="720"/>
        <w:rPr>
          <w:rFonts w:ascii="Times New Roman" w:eastAsia="Times New Roman" w:hAnsi="Times New Roman" w:cs="Times New Roman"/>
          <w:sz w:val="24"/>
          <w:szCs w:val="24"/>
        </w:rPr>
      </w:pPr>
      <w:r w:rsidRPr="161C9381">
        <w:rPr>
          <w:rFonts w:ascii="Times New Roman" w:eastAsia="Times New Roman" w:hAnsi="Times New Roman" w:cs="Times New Roman"/>
          <w:i/>
          <w:iCs/>
          <w:sz w:val="24"/>
          <w:szCs w:val="24"/>
        </w:rPr>
        <w:t>Theory and Practice,14</w:t>
      </w:r>
      <w:r w:rsidRPr="161C9381">
        <w:rPr>
          <w:rFonts w:ascii="Times New Roman" w:eastAsia="Times New Roman" w:hAnsi="Times New Roman" w:cs="Times New Roman"/>
          <w:sz w:val="24"/>
          <w:szCs w:val="24"/>
        </w:rPr>
        <w:t>(1), 309- 322.</w:t>
      </w:r>
    </w:p>
    <w:p w14:paraId="4B645CF2" w14:textId="77777777" w:rsidR="0077481B" w:rsidRPr="0029209A" w:rsidRDefault="0077481B" w:rsidP="00B63DB8">
      <w:pPr>
        <w:pStyle w:val="NoSpacing"/>
        <w:ind w:firstLine="720"/>
        <w:rPr>
          <w:rFonts w:ascii="Times New Roman" w:eastAsia="Times New Roman" w:hAnsi="Times New Roman" w:cs="Times New Roman"/>
          <w:sz w:val="24"/>
          <w:szCs w:val="24"/>
        </w:rPr>
      </w:pPr>
    </w:p>
    <w:p w14:paraId="53846BF6" w14:textId="77777777" w:rsidR="00F26A99" w:rsidRDefault="00F26A99" w:rsidP="00B63DB8">
      <w:pPr>
        <w:pStyle w:val="NoSpacing"/>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Scott, A., &amp; Mallinckrodt, B. (2005). Parental emotional support, science self-efficacy,</w:t>
      </w:r>
    </w:p>
    <w:p w14:paraId="1A2E9E3A" w14:textId="77777777" w:rsidR="00F26A99" w:rsidRDefault="00F26A99" w:rsidP="00B63DB8">
      <w:pPr>
        <w:pStyle w:val="NoSpacing"/>
        <w:ind w:firstLine="720"/>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 xml:space="preserve">and choice of science major in undergraduate women. </w:t>
      </w:r>
      <w:r w:rsidRPr="161C9381">
        <w:rPr>
          <w:rFonts w:ascii="Times New Roman" w:eastAsia="Times New Roman" w:hAnsi="Times New Roman" w:cs="Times New Roman"/>
          <w:i/>
          <w:iCs/>
          <w:sz w:val="24"/>
          <w:szCs w:val="24"/>
        </w:rPr>
        <w:t>Career Development</w:t>
      </w:r>
    </w:p>
    <w:p w14:paraId="0978D317" w14:textId="644E89C0" w:rsidR="00F26A99" w:rsidRDefault="00F26A99" w:rsidP="00B63DB8">
      <w:pPr>
        <w:pStyle w:val="NoSpacing"/>
        <w:ind w:firstLine="720"/>
        <w:rPr>
          <w:rFonts w:ascii="Times New Roman" w:eastAsia="Times New Roman" w:hAnsi="Times New Roman" w:cs="Times New Roman"/>
          <w:i/>
          <w:iCs/>
          <w:sz w:val="24"/>
          <w:szCs w:val="24"/>
        </w:rPr>
      </w:pPr>
      <w:r w:rsidRPr="161C9381">
        <w:rPr>
          <w:rFonts w:ascii="Times New Roman" w:eastAsia="Times New Roman" w:hAnsi="Times New Roman" w:cs="Times New Roman"/>
          <w:i/>
          <w:iCs/>
          <w:sz w:val="24"/>
          <w:szCs w:val="24"/>
        </w:rPr>
        <w:t>Quarterly, 53,</w:t>
      </w:r>
      <w:r w:rsidRPr="161C9381">
        <w:rPr>
          <w:rFonts w:ascii="Times New Roman" w:eastAsia="Times New Roman" w:hAnsi="Times New Roman" w:cs="Times New Roman"/>
          <w:sz w:val="24"/>
          <w:szCs w:val="24"/>
        </w:rPr>
        <w:t xml:space="preserve"> </w:t>
      </w:r>
      <w:r w:rsidRPr="161C9381">
        <w:rPr>
          <w:rFonts w:ascii="Times New Roman" w:eastAsia="Times New Roman" w:hAnsi="Times New Roman" w:cs="Times New Roman"/>
          <w:i/>
          <w:iCs/>
          <w:sz w:val="24"/>
          <w:szCs w:val="24"/>
        </w:rPr>
        <w:t>263-273.</w:t>
      </w:r>
    </w:p>
    <w:p w14:paraId="340782C9" w14:textId="77777777" w:rsidR="0077481B" w:rsidRDefault="0077481B" w:rsidP="00B63DB8">
      <w:pPr>
        <w:pStyle w:val="NoSpacing"/>
        <w:ind w:firstLine="720"/>
        <w:rPr>
          <w:rFonts w:ascii="Times New Roman" w:eastAsia="Times New Roman" w:hAnsi="Times New Roman" w:cs="Times New Roman"/>
          <w:i/>
          <w:iCs/>
          <w:sz w:val="24"/>
          <w:szCs w:val="24"/>
        </w:rPr>
      </w:pPr>
    </w:p>
    <w:p w14:paraId="7B46DFC9" w14:textId="77777777" w:rsidR="00F26A99" w:rsidRDefault="00F26A99" w:rsidP="00B63DB8">
      <w:pPr>
        <w:pStyle w:val="NoSpacing"/>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Shah, A. M., Wylie, C., Gitomer, D., &amp; Noam, G. (2017). Improving STEM quality in</w:t>
      </w:r>
    </w:p>
    <w:p w14:paraId="69041854" w14:textId="1F313269" w:rsidR="00F26A99" w:rsidRDefault="00F26A99" w:rsidP="00B63DB8">
      <w:pPr>
        <w:pStyle w:val="NoSpacing"/>
        <w:ind w:firstLine="720"/>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out-of-school-time: Tool development and validation. </w:t>
      </w:r>
      <w:r>
        <w:rPr>
          <w:rFonts w:ascii="Times New Roman" w:eastAsia="Times New Roman" w:hAnsi="Times New Roman" w:cs="Times New Roman"/>
          <w:i/>
          <w:iCs/>
          <w:sz w:val="24"/>
          <w:szCs w:val="24"/>
        </w:rPr>
        <w:t xml:space="preserve">Science Education, 1, </w:t>
      </w:r>
      <w:r>
        <w:rPr>
          <w:rFonts w:ascii="Times New Roman" w:eastAsia="Times New Roman" w:hAnsi="Times New Roman" w:cs="Times New Roman"/>
          <w:iCs/>
          <w:sz w:val="24"/>
          <w:szCs w:val="24"/>
        </w:rPr>
        <w:t>1-22.</w:t>
      </w:r>
    </w:p>
    <w:p w14:paraId="3D67B45F" w14:textId="77777777" w:rsidR="0077481B" w:rsidRDefault="0077481B" w:rsidP="00B63DB8">
      <w:pPr>
        <w:pStyle w:val="NoSpacing"/>
        <w:ind w:firstLine="720"/>
        <w:rPr>
          <w:rFonts w:ascii="Times New Roman" w:eastAsia="Times New Roman" w:hAnsi="Times New Roman" w:cs="Times New Roman"/>
          <w:iCs/>
          <w:sz w:val="24"/>
          <w:szCs w:val="24"/>
        </w:rPr>
      </w:pPr>
    </w:p>
    <w:p w14:paraId="5D264786" w14:textId="77777777" w:rsidR="00F26A99" w:rsidRDefault="00F26A99" w:rsidP="00B63DB8">
      <w:pPr>
        <w:pStyle w:val="NoSpacing"/>
        <w:rPr>
          <w:rFonts w:ascii="Times New Roman" w:eastAsia="Times New Roman" w:hAnsi="Times New Roman" w:cs="Times New Roman"/>
          <w:i/>
          <w:iCs/>
          <w:sz w:val="24"/>
          <w:szCs w:val="24"/>
        </w:rPr>
      </w:pPr>
      <w:r>
        <w:rPr>
          <w:rFonts w:ascii="Times New Roman" w:eastAsia="Times New Roman" w:hAnsi="Times New Roman" w:cs="Times New Roman"/>
          <w:iCs/>
          <w:sz w:val="24"/>
          <w:szCs w:val="24"/>
        </w:rPr>
        <w:t xml:space="preserve">Shah, P. B. (2011). Intention-to-treat and per-protocol analysis. </w:t>
      </w:r>
      <w:r>
        <w:rPr>
          <w:rFonts w:ascii="Times New Roman" w:eastAsia="Times New Roman" w:hAnsi="Times New Roman" w:cs="Times New Roman"/>
          <w:i/>
          <w:iCs/>
          <w:sz w:val="24"/>
          <w:szCs w:val="24"/>
        </w:rPr>
        <w:t>Canadian Medical</w:t>
      </w:r>
    </w:p>
    <w:p w14:paraId="2092C6EF" w14:textId="4E7F6C43" w:rsidR="00F26A99" w:rsidRDefault="00F26A99" w:rsidP="00B63DB8">
      <w:pPr>
        <w:pStyle w:val="NoSpacing"/>
        <w:ind w:firstLine="720"/>
        <w:rPr>
          <w:rFonts w:ascii="Times New Roman" w:eastAsia="Times New Roman" w:hAnsi="Times New Roman" w:cs="Times New Roman"/>
          <w:iCs/>
          <w:sz w:val="24"/>
          <w:szCs w:val="24"/>
        </w:rPr>
      </w:pPr>
      <w:r>
        <w:rPr>
          <w:rFonts w:ascii="Times New Roman" w:eastAsia="Times New Roman" w:hAnsi="Times New Roman" w:cs="Times New Roman"/>
          <w:i/>
          <w:iCs/>
          <w:sz w:val="24"/>
          <w:szCs w:val="24"/>
        </w:rPr>
        <w:t>Association Journal, 183</w:t>
      </w:r>
      <w:r>
        <w:rPr>
          <w:rFonts w:ascii="Times New Roman" w:eastAsia="Times New Roman" w:hAnsi="Times New Roman" w:cs="Times New Roman"/>
          <w:iCs/>
          <w:sz w:val="24"/>
          <w:szCs w:val="24"/>
        </w:rPr>
        <w:t>(6). 696.</w:t>
      </w:r>
    </w:p>
    <w:p w14:paraId="096938AF" w14:textId="77777777" w:rsidR="0077481B" w:rsidRPr="009F1C51" w:rsidRDefault="0077481B" w:rsidP="00B63DB8">
      <w:pPr>
        <w:pStyle w:val="NoSpacing"/>
        <w:ind w:firstLine="720"/>
        <w:rPr>
          <w:rFonts w:ascii="Times New Roman" w:eastAsia="Times New Roman" w:hAnsi="Times New Roman" w:cs="Times New Roman"/>
          <w:sz w:val="24"/>
          <w:szCs w:val="24"/>
        </w:rPr>
      </w:pPr>
    </w:p>
    <w:p w14:paraId="39E67DD7" w14:textId="24B04C18" w:rsidR="00F26A99" w:rsidRDefault="00F26A99" w:rsidP="00B63DB8">
      <w:pPr>
        <w:pStyle w:val="NoSpacing"/>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 xml:space="preserve">Sousa, D. (2011). </w:t>
      </w:r>
      <w:r w:rsidRPr="161C9381">
        <w:rPr>
          <w:rFonts w:ascii="Times New Roman" w:eastAsia="Times New Roman" w:hAnsi="Times New Roman" w:cs="Times New Roman"/>
          <w:i/>
          <w:iCs/>
          <w:sz w:val="24"/>
          <w:szCs w:val="24"/>
        </w:rPr>
        <w:t>How the ELL brain learns</w:t>
      </w:r>
      <w:r w:rsidRPr="161C9381">
        <w:rPr>
          <w:rFonts w:ascii="Times New Roman" w:eastAsia="Times New Roman" w:hAnsi="Times New Roman" w:cs="Times New Roman"/>
          <w:sz w:val="24"/>
          <w:szCs w:val="24"/>
        </w:rPr>
        <w:t>. Thousand Oaks, CA: Corwin.</w:t>
      </w:r>
    </w:p>
    <w:p w14:paraId="1A64093E" w14:textId="77777777" w:rsidR="0077481B" w:rsidRPr="0029209A" w:rsidRDefault="0077481B" w:rsidP="00B63DB8">
      <w:pPr>
        <w:pStyle w:val="NoSpacing"/>
        <w:rPr>
          <w:rFonts w:ascii="Times New Roman" w:eastAsia="Times New Roman" w:hAnsi="Times New Roman" w:cs="Times New Roman"/>
          <w:sz w:val="24"/>
          <w:szCs w:val="24"/>
        </w:rPr>
      </w:pPr>
    </w:p>
    <w:p w14:paraId="5A7671BA" w14:textId="77777777" w:rsidR="00F26A99" w:rsidRDefault="00F26A99" w:rsidP="00B63DB8">
      <w:pPr>
        <w:pStyle w:val="NoSpacing"/>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Sullivan, A. &amp; Bers, M. U. (2016). Robotics in the early childhood classroom: Learning</w:t>
      </w:r>
    </w:p>
    <w:p w14:paraId="0CF5D77F" w14:textId="0AC33ECF" w:rsidR="00F26A99" w:rsidRDefault="00F26A99" w:rsidP="00B63DB8">
      <w:pPr>
        <w:pStyle w:val="NoSpacing"/>
        <w:ind w:left="720"/>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 xml:space="preserve">outcomes from an 8-week robotics curriculum in pre-kindergarten through second grade. </w:t>
      </w:r>
      <w:r w:rsidRPr="161C9381">
        <w:rPr>
          <w:rFonts w:ascii="Times New Roman" w:eastAsia="Times New Roman" w:hAnsi="Times New Roman" w:cs="Times New Roman"/>
          <w:i/>
          <w:iCs/>
          <w:sz w:val="24"/>
          <w:szCs w:val="24"/>
        </w:rPr>
        <w:t xml:space="preserve">International Journal of Technology and Design Education, 26, </w:t>
      </w:r>
      <w:r w:rsidRPr="161C9381">
        <w:rPr>
          <w:rFonts w:ascii="Times New Roman" w:eastAsia="Times New Roman" w:hAnsi="Times New Roman" w:cs="Times New Roman"/>
          <w:sz w:val="24"/>
          <w:szCs w:val="24"/>
        </w:rPr>
        <w:t>3-20.</w:t>
      </w:r>
    </w:p>
    <w:p w14:paraId="7F4D2FE9" w14:textId="77777777" w:rsidR="0077481B" w:rsidRPr="0029209A" w:rsidRDefault="0077481B" w:rsidP="00B63DB8">
      <w:pPr>
        <w:pStyle w:val="NoSpacing"/>
        <w:ind w:left="720"/>
        <w:rPr>
          <w:rFonts w:ascii="Times New Roman" w:eastAsia="Times New Roman" w:hAnsi="Times New Roman" w:cs="Times New Roman"/>
          <w:sz w:val="24"/>
          <w:szCs w:val="24"/>
        </w:rPr>
      </w:pPr>
    </w:p>
    <w:p w14:paraId="4E58DE54" w14:textId="77777777" w:rsidR="00F26A99" w:rsidRDefault="00F26A99" w:rsidP="00B63DB8">
      <w:pPr>
        <w:pStyle w:val="NoSpacing"/>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 xml:space="preserve">Tzuriel, D. (2001). </w:t>
      </w:r>
      <w:r w:rsidRPr="161C9381">
        <w:rPr>
          <w:rFonts w:ascii="Times New Roman" w:eastAsia="Times New Roman" w:hAnsi="Times New Roman" w:cs="Times New Roman"/>
          <w:i/>
          <w:iCs/>
          <w:sz w:val="24"/>
          <w:szCs w:val="24"/>
        </w:rPr>
        <w:t xml:space="preserve">Dynamic assessment of young children. </w:t>
      </w:r>
      <w:r w:rsidRPr="161C9381">
        <w:rPr>
          <w:rFonts w:ascii="Times New Roman" w:eastAsia="Times New Roman" w:hAnsi="Times New Roman" w:cs="Times New Roman"/>
          <w:sz w:val="24"/>
          <w:szCs w:val="24"/>
        </w:rPr>
        <w:t>New York, NY: Springer</w:t>
      </w:r>
    </w:p>
    <w:p w14:paraId="42562963" w14:textId="4F33FDFF" w:rsidR="00F26A99" w:rsidRDefault="00F26A99" w:rsidP="00B63DB8">
      <w:pPr>
        <w:pStyle w:val="NoSpacing"/>
        <w:ind w:firstLine="720"/>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Science + Business Media.</w:t>
      </w:r>
    </w:p>
    <w:p w14:paraId="18A3FF53" w14:textId="77777777" w:rsidR="0077481B" w:rsidRDefault="0077481B" w:rsidP="00B63DB8">
      <w:pPr>
        <w:pStyle w:val="NoSpacing"/>
        <w:ind w:firstLine="720"/>
        <w:rPr>
          <w:rFonts w:ascii="Times New Roman" w:eastAsia="Times New Roman" w:hAnsi="Times New Roman" w:cs="Times New Roman"/>
          <w:sz w:val="24"/>
          <w:szCs w:val="24"/>
        </w:rPr>
      </w:pPr>
    </w:p>
    <w:p w14:paraId="7E7E91E1" w14:textId="77777777" w:rsidR="00F26A99" w:rsidRDefault="00F26A99" w:rsidP="00B63DB8">
      <w:pPr>
        <w:pStyle w:val="NoSpacing"/>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Unfried, A., Faber, M., Stanhope, D. S., &amp; Wiebe, E. (2015). The development and</w:t>
      </w:r>
    </w:p>
    <w:p w14:paraId="58AF598D" w14:textId="77777777" w:rsidR="00F26A99" w:rsidRDefault="00F26A99" w:rsidP="00B63DB8">
      <w:pPr>
        <w:pStyle w:val="NoSpacing"/>
        <w:ind w:firstLine="720"/>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validation of a measure of student attitudes toward Science, Technology,</w:t>
      </w:r>
    </w:p>
    <w:p w14:paraId="5A0B56F4" w14:textId="77777777" w:rsidR="00F26A99" w:rsidRDefault="00F26A99" w:rsidP="00B63DB8">
      <w:pPr>
        <w:pStyle w:val="NoSpacing"/>
        <w:ind w:firstLine="720"/>
        <w:rPr>
          <w:rFonts w:ascii="Times New Roman" w:eastAsia="Times New Roman" w:hAnsi="Times New Roman" w:cs="Times New Roman"/>
          <w:i/>
          <w:iCs/>
          <w:sz w:val="24"/>
          <w:szCs w:val="24"/>
        </w:rPr>
      </w:pPr>
      <w:r w:rsidRPr="161C9381">
        <w:rPr>
          <w:rFonts w:ascii="Times New Roman" w:eastAsia="Times New Roman" w:hAnsi="Times New Roman" w:cs="Times New Roman"/>
          <w:sz w:val="24"/>
          <w:szCs w:val="24"/>
        </w:rPr>
        <w:t xml:space="preserve">Engineering, and Math (S-STEM). </w:t>
      </w:r>
      <w:r w:rsidRPr="161C9381">
        <w:rPr>
          <w:rFonts w:ascii="Times New Roman" w:eastAsia="Times New Roman" w:hAnsi="Times New Roman" w:cs="Times New Roman"/>
          <w:i/>
          <w:iCs/>
          <w:sz w:val="24"/>
          <w:szCs w:val="24"/>
        </w:rPr>
        <w:t>Journal of Psychoeducational Assessment,</w:t>
      </w:r>
    </w:p>
    <w:p w14:paraId="0013BB97" w14:textId="6686C4E7" w:rsidR="00F26A99" w:rsidRDefault="00F26A99" w:rsidP="00B63DB8">
      <w:pPr>
        <w:pStyle w:val="NoSpacing"/>
        <w:ind w:firstLine="720"/>
        <w:rPr>
          <w:rFonts w:ascii="Times New Roman" w:eastAsia="Times New Roman" w:hAnsi="Times New Roman" w:cs="Times New Roman"/>
          <w:sz w:val="24"/>
          <w:szCs w:val="24"/>
        </w:rPr>
      </w:pPr>
      <w:r w:rsidRPr="161C9381">
        <w:rPr>
          <w:rFonts w:ascii="Times New Roman" w:eastAsia="Times New Roman" w:hAnsi="Times New Roman" w:cs="Times New Roman"/>
          <w:i/>
          <w:iCs/>
          <w:sz w:val="24"/>
          <w:szCs w:val="24"/>
        </w:rPr>
        <w:t>33</w:t>
      </w:r>
      <w:r w:rsidRPr="161C9381">
        <w:rPr>
          <w:rFonts w:ascii="Times New Roman" w:eastAsia="Times New Roman" w:hAnsi="Times New Roman" w:cs="Times New Roman"/>
          <w:sz w:val="24"/>
          <w:szCs w:val="24"/>
        </w:rPr>
        <w:t>(7), 622-639.</w:t>
      </w:r>
    </w:p>
    <w:p w14:paraId="5B3CC322" w14:textId="77777777" w:rsidR="0077481B" w:rsidRDefault="0077481B" w:rsidP="00B63DB8">
      <w:pPr>
        <w:pStyle w:val="NoSpacing"/>
        <w:ind w:firstLine="720"/>
        <w:rPr>
          <w:rFonts w:ascii="Times New Roman" w:eastAsia="Times New Roman" w:hAnsi="Times New Roman" w:cs="Times New Roman"/>
          <w:sz w:val="24"/>
          <w:szCs w:val="24"/>
        </w:rPr>
      </w:pPr>
    </w:p>
    <w:p w14:paraId="10104761" w14:textId="77777777" w:rsidR="00F26A99" w:rsidRDefault="00F26A99" w:rsidP="00B63DB8">
      <w:pPr>
        <w:pStyle w:val="NoSpacing"/>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U.S. Department of Education (2015). </w:t>
      </w:r>
      <w:r>
        <w:rPr>
          <w:rFonts w:ascii="Times New Roman" w:eastAsia="Times New Roman" w:hAnsi="Times New Roman" w:cs="Times New Roman"/>
          <w:i/>
          <w:sz w:val="24"/>
          <w:szCs w:val="24"/>
        </w:rPr>
        <w:t>STEM 2026: A vision for innovation in STEM</w:t>
      </w:r>
    </w:p>
    <w:p w14:paraId="5B8F1E91" w14:textId="4516DACC" w:rsidR="00F26A99" w:rsidRDefault="00F26A99" w:rsidP="00B63DB8">
      <w:pPr>
        <w:pStyle w:val="NoSpacing"/>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education. </w:t>
      </w:r>
      <w:r>
        <w:rPr>
          <w:rFonts w:ascii="Times New Roman" w:eastAsia="Times New Roman" w:hAnsi="Times New Roman" w:cs="Times New Roman"/>
          <w:sz w:val="24"/>
          <w:szCs w:val="24"/>
        </w:rPr>
        <w:t>Washington, DC: Author.</w:t>
      </w:r>
    </w:p>
    <w:p w14:paraId="18D4B015" w14:textId="77777777" w:rsidR="0077481B" w:rsidRPr="00D85F91" w:rsidRDefault="0077481B" w:rsidP="00B63DB8">
      <w:pPr>
        <w:pStyle w:val="NoSpacing"/>
        <w:ind w:firstLine="720"/>
        <w:rPr>
          <w:rFonts w:ascii="Times New Roman" w:eastAsia="Times New Roman" w:hAnsi="Times New Roman" w:cs="Times New Roman"/>
          <w:sz w:val="24"/>
          <w:szCs w:val="24"/>
        </w:rPr>
      </w:pPr>
    </w:p>
    <w:p w14:paraId="1C948F5E" w14:textId="77777777" w:rsidR="00F26A99" w:rsidRDefault="00F26A99" w:rsidP="00B63DB8">
      <w:pPr>
        <w:pStyle w:val="NoSpacing"/>
        <w:rPr>
          <w:rFonts w:ascii="Times New Roman" w:eastAsia="Times New Roman" w:hAnsi="Times New Roman" w:cs="Times New Roman"/>
          <w:i/>
          <w:iCs/>
          <w:sz w:val="24"/>
          <w:szCs w:val="24"/>
        </w:rPr>
      </w:pPr>
      <w:r w:rsidRPr="161C9381">
        <w:rPr>
          <w:rFonts w:ascii="Times New Roman" w:eastAsia="Times New Roman" w:hAnsi="Times New Roman" w:cs="Times New Roman"/>
          <w:sz w:val="24"/>
          <w:szCs w:val="24"/>
        </w:rPr>
        <w:t xml:space="preserve">Van de Walle, J. A., Lovin, L. H., Karp, K. S., &amp; Bay-Williams, J. M. (2018). </w:t>
      </w:r>
      <w:r w:rsidRPr="161C9381">
        <w:rPr>
          <w:rFonts w:ascii="Times New Roman" w:eastAsia="Times New Roman" w:hAnsi="Times New Roman" w:cs="Times New Roman"/>
          <w:i/>
          <w:iCs/>
          <w:sz w:val="24"/>
          <w:szCs w:val="24"/>
        </w:rPr>
        <w:t>Teaching</w:t>
      </w:r>
    </w:p>
    <w:p w14:paraId="0A4CBFA0" w14:textId="77777777" w:rsidR="00F26A99" w:rsidRDefault="00F26A99" w:rsidP="00B63DB8">
      <w:pPr>
        <w:pStyle w:val="NoSpacing"/>
        <w:ind w:firstLine="720"/>
        <w:rPr>
          <w:rFonts w:ascii="Times New Roman" w:eastAsia="Times New Roman" w:hAnsi="Times New Roman" w:cs="Times New Roman"/>
          <w:i/>
          <w:iCs/>
          <w:sz w:val="24"/>
          <w:szCs w:val="24"/>
        </w:rPr>
      </w:pPr>
      <w:r w:rsidRPr="161C9381">
        <w:rPr>
          <w:rFonts w:ascii="Times New Roman" w:eastAsia="Times New Roman" w:hAnsi="Times New Roman" w:cs="Times New Roman"/>
          <w:i/>
          <w:iCs/>
          <w:sz w:val="24"/>
          <w:szCs w:val="24"/>
        </w:rPr>
        <w:t>student centered mathematics: Developmentally appropriate instruction for</w:t>
      </w:r>
    </w:p>
    <w:p w14:paraId="3D6012A0" w14:textId="134C3247" w:rsidR="00F26A99" w:rsidRDefault="00F26A99" w:rsidP="00B63DB8">
      <w:pPr>
        <w:pStyle w:val="NoSpacing"/>
        <w:ind w:firstLine="720"/>
        <w:rPr>
          <w:rFonts w:ascii="Times New Roman" w:eastAsia="Times New Roman" w:hAnsi="Times New Roman" w:cs="Times New Roman"/>
          <w:sz w:val="24"/>
          <w:szCs w:val="24"/>
        </w:rPr>
      </w:pPr>
      <w:r w:rsidRPr="161C9381">
        <w:rPr>
          <w:rFonts w:ascii="Times New Roman" w:eastAsia="Times New Roman" w:hAnsi="Times New Roman" w:cs="Times New Roman"/>
          <w:i/>
          <w:iCs/>
          <w:sz w:val="24"/>
          <w:szCs w:val="24"/>
        </w:rPr>
        <w:t xml:space="preserve">grades </w:t>
      </w:r>
      <w:r w:rsidR="00C7018C" w:rsidRPr="161C9381">
        <w:rPr>
          <w:rFonts w:ascii="Times New Roman" w:eastAsia="Times New Roman" w:hAnsi="Times New Roman" w:cs="Times New Roman"/>
          <w:i/>
          <w:iCs/>
          <w:sz w:val="24"/>
          <w:szCs w:val="24"/>
        </w:rPr>
        <w:t>Pre-K</w:t>
      </w:r>
      <w:r w:rsidRPr="161C9381">
        <w:rPr>
          <w:rFonts w:ascii="Times New Roman" w:eastAsia="Times New Roman" w:hAnsi="Times New Roman" w:cs="Times New Roman"/>
          <w:i/>
          <w:iCs/>
          <w:sz w:val="24"/>
          <w:szCs w:val="24"/>
        </w:rPr>
        <w:t xml:space="preserve"> – 2. </w:t>
      </w:r>
      <w:r w:rsidRPr="161C9381">
        <w:rPr>
          <w:rFonts w:ascii="Times New Roman" w:eastAsia="Times New Roman" w:hAnsi="Times New Roman" w:cs="Times New Roman"/>
          <w:sz w:val="24"/>
          <w:szCs w:val="24"/>
        </w:rPr>
        <w:t xml:space="preserve">New York: Pearson. </w:t>
      </w:r>
    </w:p>
    <w:p w14:paraId="233E1136" w14:textId="77777777" w:rsidR="0077481B" w:rsidRPr="0029209A" w:rsidRDefault="0077481B" w:rsidP="00B63DB8">
      <w:pPr>
        <w:pStyle w:val="NoSpacing"/>
        <w:ind w:firstLine="720"/>
        <w:rPr>
          <w:rFonts w:ascii="Times New Roman" w:eastAsia="Times New Roman" w:hAnsi="Times New Roman" w:cs="Times New Roman"/>
          <w:i/>
          <w:iCs/>
          <w:sz w:val="24"/>
          <w:szCs w:val="24"/>
        </w:rPr>
      </w:pPr>
    </w:p>
    <w:p w14:paraId="29B75221" w14:textId="77777777" w:rsidR="00F26A99" w:rsidRDefault="00F26A99" w:rsidP="00B63DB8">
      <w:pPr>
        <w:pStyle w:val="NoSpacing"/>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Van Meeteren, B. &amp; Zan, B. (2010). “Revealing the work of young engineers in early</w:t>
      </w:r>
    </w:p>
    <w:p w14:paraId="78D672D5" w14:textId="77777777" w:rsidR="00F26A99" w:rsidRDefault="00F26A99" w:rsidP="00B63DB8">
      <w:pPr>
        <w:pStyle w:val="NoSpacing"/>
        <w:ind w:firstLine="720"/>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 xml:space="preserve">childhood education. Seed Papers.” </w:t>
      </w:r>
      <w:r w:rsidRPr="161C9381">
        <w:rPr>
          <w:rFonts w:ascii="Times New Roman" w:eastAsia="Times New Roman" w:hAnsi="Times New Roman" w:cs="Times New Roman"/>
          <w:i/>
          <w:iCs/>
          <w:sz w:val="24"/>
          <w:szCs w:val="24"/>
        </w:rPr>
        <w:t>Collected Papers from the SEED (STEM in</w:t>
      </w:r>
    </w:p>
    <w:p w14:paraId="65A68976" w14:textId="1440D331" w:rsidR="00F26A99" w:rsidRPr="0077481B" w:rsidRDefault="00F26A99" w:rsidP="0077481B">
      <w:pPr>
        <w:pStyle w:val="NoSpacing"/>
        <w:ind w:left="720"/>
        <w:rPr>
          <w:rFonts w:ascii="Times New Roman" w:eastAsia="Times New Roman" w:hAnsi="Times New Roman" w:cs="Times New Roman"/>
          <w:i/>
          <w:iCs/>
          <w:sz w:val="24"/>
          <w:szCs w:val="24"/>
        </w:rPr>
      </w:pPr>
      <w:r w:rsidRPr="161C9381">
        <w:rPr>
          <w:rFonts w:ascii="Times New Roman" w:eastAsia="Times New Roman" w:hAnsi="Times New Roman" w:cs="Times New Roman"/>
          <w:i/>
          <w:iCs/>
          <w:sz w:val="24"/>
          <w:szCs w:val="24"/>
        </w:rPr>
        <w:t>Early Education</w:t>
      </w:r>
      <w:r w:rsidRPr="161C9381">
        <w:rPr>
          <w:rFonts w:ascii="Times New Roman" w:eastAsia="Times New Roman" w:hAnsi="Times New Roman" w:cs="Times New Roman"/>
          <w:sz w:val="24"/>
          <w:szCs w:val="24"/>
        </w:rPr>
        <w:t xml:space="preserve"> </w:t>
      </w:r>
      <w:r w:rsidRPr="161C9381">
        <w:rPr>
          <w:rFonts w:ascii="Times New Roman" w:eastAsia="Times New Roman" w:hAnsi="Times New Roman" w:cs="Times New Roman"/>
          <w:i/>
          <w:iCs/>
          <w:sz w:val="24"/>
          <w:szCs w:val="24"/>
        </w:rPr>
        <w:t>and Development) Conference,</w:t>
      </w:r>
      <w:r w:rsidR="0077481B">
        <w:rPr>
          <w:rFonts w:ascii="Times New Roman" w:eastAsia="Times New Roman" w:hAnsi="Times New Roman" w:cs="Times New Roman"/>
          <w:i/>
          <w:iCs/>
          <w:sz w:val="24"/>
          <w:szCs w:val="24"/>
        </w:rPr>
        <w:t xml:space="preserve"> </w:t>
      </w:r>
      <w:r w:rsidR="0077481B">
        <w:rPr>
          <w:rFonts w:ascii="Times New Roman" w:hAnsi="Times New Roman" w:cs="Times New Roman"/>
          <w:sz w:val="24"/>
          <w:szCs w:val="24"/>
        </w:rPr>
        <w:t>http://ecrp.uiuc.edu/beyond/seed/zan.html</w:t>
      </w:r>
    </w:p>
    <w:p w14:paraId="35619E62" w14:textId="77777777" w:rsidR="0077481B" w:rsidRPr="0029209A" w:rsidRDefault="0077481B" w:rsidP="00B63DB8">
      <w:pPr>
        <w:pStyle w:val="NoSpacing"/>
        <w:ind w:firstLine="720"/>
        <w:rPr>
          <w:rFonts w:ascii="Times New Roman" w:hAnsi="Times New Roman" w:cs="Times New Roman"/>
          <w:sz w:val="24"/>
          <w:szCs w:val="24"/>
        </w:rPr>
      </w:pPr>
    </w:p>
    <w:p w14:paraId="40F459EB" w14:textId="77777777" w:rsidR="00F26A99" w:rsidRDefault="00F26A99" w:rsidP="00B63DB8">
      <w:pPr>
        <w:pStyle w:val="NoSpacing"/>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Wang, X. (2013). Why students choose STEM majors: Motivation, high school learning,</w:t>
      </w:r>
    </w:p>
    <w:p w14:paraId="792A7558" w14:textId="77777777" w:rsidR="00F26A99" w:rsidRDefault="00F26A99" w:rsidP="00B63DB8">
      <w:pPr>
        <w:pStyle w:val="NoSpacing"/>
        <w:ind w:firstLine="720"/>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 xml:space="preserve">and post-secondary context of support. </w:t>
      </w:r>
      <w:r w:rsidRPr="161C9381">
        <w:rPr>
          <w:rFonts w:ascii="Times New Roman" w:eastAsia="Times New Roman" w:hAnsi="Times New Roman" w:cs="Times New Roman"/>
          <w:i/>
          <w:iCs/>
          <w:sz w:val="24"/>
          <w:szCs w:val="24"/>
        </w:rPr>
        <w:t>American Educational Research Journal,</w:t>
      </w:r>
    </w:p>
    <w:p w14:paraId="6CE49D2A" w14:textId="15F2B61A" w:rsidR="00F26A99" w:rsidRDefault="00F26A99" w:rsidP="00B63DB8">
      <w:pPr>
        <w:pStyle w:val="NoSpacing"/>
        <w:ind w:firstLine="720"/>
        <w:rPr>
          <w:rFonts w:ascii="Times New Roman" w:eastAsia="Times New Roman" w:hAnsi="Times New Roman" w:cs="Times New Roman"/>
          <w:sz w:val="24"/>
          <w:szCs w:val="24"/>
        </w:rPr>
      </w:pPr>
      <w:r w:rsidRPr="161C9381">
        <w:rPr>
          <w:rFonts w:ascii="Times New Roman" w:eastAsia="Times New Roman" w:hAnsi="Times New Roman" w:cs="Times New Roman"/>
          <w:i/>
          <w:iCs/>
          <w:sz w:val="24"/>
          <w:szCs w:val="24"/>
        </w:rPr>
        <w:t xml:space="preserve">50, </w:t>
      </w:r>
      <w:r w:rsidRPr="161C9381">
        <w:rPr>
          <w:rFonts w:ascii="Times New Roman" w:eastAsia="Times New Roman" w:hAnsi="Times New Roman" w:cs="Times New Roman"/>
          <w:sz w:val="24"/>
          <w:szCs w:val="24"/>
        </w:rPr>
        <w:t xml:space="preserve">1081-1121. </w:t>
      </w:r>
    </w:p>
    <w:p w14:paraId="1B40B8DF" w14:textId="77777777" w:rsidR="0077481B" w:rsidRPr="0029209A" w:rsidRDefault="0077481B" w:rsidP="00B63DB8">
      <w:pPr>
        <w:pStyle w:val="NoSpacing"/>
        <w:ind w:firstLine="720"/>
        <w:rPr>
          <w:rFonts w:ascii="Times New Roman" w:eastAsia="Times New Roman" w:hAnsi="Times New Roman" w:cs="Times New Roman"/>
          <w:sz w:val="24"/>
          <w:szCs w:val="24"/>
        </w:rPr>
      </w:pPr>
    </w:p>
    <w:p w14:paraId="196E3930" w14:textId="77777777" w:rsidR="00F26A99" w:rsidRDefault="00F26A99" w:rsidP="00B63DB8">
      <w:pPr>
        <w:pStyle w:val="NoSpacing"/>
        <w:rPr>
          <w:rFonts w:ascii="Times New Roman" w:eastAsia="Times New Roman" w:hAnsi="Times New Roman" w:cs="Times New Roman"/>
          <w:i/>
          <w:iCs/>
          <w:sz w:val="24"/>
          <w:szCs w:val="24"/>
        </w:rPr>
      </w:pPr>
      <w:r w:rsidRPr="161C9381">
        <w:rPr>
          <w:rFonts w:ascii="Times New Roman" w:eastAsia="Times New Roman" w:hAnsi="Times New Roman" w:cs="Times New Roman"/>
          <w:sz w:val="24"/>
          <w:szCs w:val="24"/>
        </w:rPr>
        <w:t xml:space="preserve">Warner, R. M. (2013). </w:t>
      </w:r>
      <w:r w:rsidRPr="161C9381">
        <w:rPr>
          <w:rFonts w:ascii="Times New Roman" w:eastAsia="Times New Roman" w:hAnsi="Times New Roman" w:cs="Times New Roman"/>
          <w:i/>
          <w:iCs/>
          <w:sz w:val="24"/>
          <w:szCs w:val="24"/>
        </w:rPr>
        <w:t>Applied statistics: From bivariate through multivariate</w:t>
      </w:r>
    </w:p>
    <w:p w14:paraId="3494B3B1" w14:textId="1D010A0C" w:rsidR="00F26A99" w:rsidRDefault="00F26A99" w:rsidP="00B63DB8">
      <w:pPr>
        <w:pStyle w:val="NoSpacing"/>
        <w:ind w:firstLine="720"/>
        <w:rPr>
          <w:rFonts w:ascii="Times New Roman" w:eastAsia="Times New Roman" w:hAnsi="Times New Roman" w:cs="Times New Roman"/>
          <w:sz w:val="24"/>
          <w:szCs w:val="24"/>
        </w:rPr>
      </w:pPr>
      <w:r w:rsidRPr="161C9381">
        <w:rPr>
          <w:rFonts w:ascii="Times New Roman" w:eastAsia="Times New Roman" w:hAnsi="Times New Roman" w:cs="Times New Roman"/>
          <w:i/>
          <w:iCs/>
          <w:sz w:val="24"/>
          <w:szCs w:val="24"/>
        </w:rPr>
        <w:t>techniques</w:t>
      </w:r>
      <w:r w:rsidRPr="161C9381">
        <w:rPr>
          <w:rFonts w:ascii="Times New Roman" w:eastAsia="Times New Roman" w:hAnsi="Times New Roman" w:cs="Times New Roman"/>
          <w:sz w:val="24"/>
          <w:szCs w:val="24"/>
        </w:rPr>
        <w:t xml:space="preserve">. Los Angeles: SAGE. </w:t>
      </w:r>
    </w:p>
    <w:p w14:paraId="4BEB2954" w14:textId="77777777" w:rsidR="0077481B" w:rsidRPr="0029209A" w:rsidRDefault="0077481B" w:rsidP="00B63DB8">
      <w:pPr>
        <w:pStyle w:val="NoSpacing"/>
        <w:ind w:firstLine="720"/>
        <w:rPr>
          <w:rFonts w:ascii="Times New Roman" w:eastAsia="Times New Roman" w:hAnsi="Times New Roman" w:cs="Times New Roman"/>
          <w:i/>
          <w:iCs/>
          <w:sz w:val="24"/>
          <w:szCs w:val="24"/>
        </w:rPr>
      </w:pPr>
    </w:p>
    <w:p w14:paraId="47BE4B31" w14:textId="77777777" w:rsidR="00F26A99" w:rsidRDefault="00F26A99" w:rsidP="00B63DB8">
      <w:pPr>
        <w:pStyle w:val="NoSpacing"/>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Wilkerson, S. B. &amp; Haden, C. M. (2014). Effective practices for evaluating STEM out-of</w:t>
      </w:r>
    </w:p>
    <w:p w14:paraId="6A5771FC" w14:textId="179D537C" w:rsidR="00F26A99" w:rsidRDefault="00F26A99" w:rsidP="00B63DB8">
      <w:pPr>
        <w:pStyle w:val="NoSpacing"/>
        <w:ind w:firstLine="720"/>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 xml:space="preserve">school time programs. </w:t>
      </w:r>
      <w:r w:rsidRPr="161C9381">
        <w:rPr>
          <w:rFonts w:ascii="Times New Roman" w:eastAsia="Times New Roman" w:hAnsi="Times New Roman" w:cs="Times New Roman"/>
          <w:i/>
          <w:iCs/>
          <w:sz w:val="24"/>
          <w:szCs w:val="24"/>
        </w:rPr>
        <w:t>Afterschool matters, 19</w:t>
      </w:r>
      <w:r w:rsidRPr="161C9381">
        <w:rPr>
          <w:rFonts w:ascii="Times New Roman" w:eastAsia="Times New Roman" w:hAnsi="Times New Roman" w:cs="Times New Roman"/>
          <w:sz w:val="24"/>
          <w:szCs w:val="24"/>
        </w:rPr>
        <w:t>, 10-19.</w:t>
      </w:r>
    </w:p>
    <w:p w14:paraId="099878F8" w14:textId="77777777" w:rsidR="0077481B" w:rsidRPr="0029209A" w:rsidRDefault="0077481B" w:rsidP="00B63DB8">
      <w:pPr>
        <w:pStyle w:val="NoSpacing"/>
        <w:ind w:firstLine="720"/>
        <w:rPr>
          <w:rFonts w:ascii="Times New Roman" w:eastAsia="Times New Roman" w:hAnsi="Times New Roman" w:cs="Times New Roman"/>
          <w:sz w:val="24"/>
          <w:szCs w:val="24"/>
        </w:rPr>
      </w:pPr>
    </w:p>
    <w:p w14:paraId="37BCD2EC" w14:textId="77777777" w:rsidR="00F26A99" w:rsidRDefault="00F26A99" w:rsidP="00B63DB8">
      <w:pPr>
        <w:pStyle w:val="NoSpacing"/>
        <w:rPr>
          <w:rFonts w:ascii="Times New Roman" w:eastAsia="Times New Roman" w:hAnsi="Times New Roman" w:cs="Times New Roman"/>
          <w:i/>
          <w:iCs/>
          <w:sz w:val="24"/>
          <w:szCs w:val="24"/>
        </w:rPr>
      </w:pPr>
      <w:r w:rsidRPr="161C9381">
        <w:rPr>
          <w:rFonts w:ascii="Times New Roman" w:eastAsia="Times New Roman" w:hAnsi="Times New Roman" w:cs="Times New Roman"/>
          <w:sz w:val="24"/>
          <w:szCs w:val="24"/>
        </w:rPr>
        <w:t xml:space="preserve">Wood, C. (2007). </w:t>
      </w:r>
      <w:r w:rsidRPr="161C9381">
        <w:rPr>
          <w:rFonts w:ascii="Times New Roman" w:eastAsia="Times New Roman" w:hAnsi="Times New Roman" w:cs="Times New Roman"/>
          <w:i/>
          <w:iCs/>
          <w:sz w:val="24"/>
          <w:szCs w:val="24"/>
        </w:rPr>
        <w:t>Yardsticks: Children in the classroom, ages 4-14; a resource for</w:t>
      </w:r>
    </w:p>
    <w:p w14:paraId="61F483AB" w14:textId="77777777" w:rsidR="00F26A99" w:rsidRDefault="00F26A99" w:rsidP="00B63DB8">
      <w:pPr>
        <w:pStyle w:val="NoSpacing"/>
        <w:ind w:firstLine="720"/>
        <w:rPr>
          <w:rFonts w:ascii="Times New Roman" w:eastAsia="Times New Roman" w:hAnsi="Times New Roman" w:cs="Times New Roman"/>
          <w:i/>
          <w:iCs/>
          <w:sz w:val="24"/>
          <w:szCs w:val="24"/>
        </w:rPr>
      </w:pPr>
      <w:r w:rsidRPr="161C9381">
        <w:rPr>
          <w:rFonts w:ascii="Times New Roman" w:eastAsia="Times New Roman" w:hAnsi="Times New Roman" w:cs="Times New Roman"/>
          <w:i/>
          <w:iCs/>
          <w:sz w:val="24"/>
          <w:szCs w:val="24"/>
        </w:rPr>
        <w:t>parents and teachers</w:t>
      </w:r>
      <w:r w:rsidRPr="161C9381">
        <w:rPr>
          <w:rFonts w:ascii="Times New Roman" w:eastAsia="Times New Roman" w:hAnsi="Times New Roman" w:cs="Times New Roman"/>
          <w:sz w:val="24"/>
          <w:szCs w:val="24"/>
        </w:rPr>
        <w:t xml:space="preserve"> (Expanded ed.). Greenfield, MA: Northeast Foundation for</w:t>
      </w:r>
    </w:p>
    <w:p w14:paraId="7C6C3273" w14:textId="3965690F" w:rsidR="00F26A99" w:rsidRDefault="00F26A99" w:rsidP="00B63DB8">
      <w:pPr>
        <w:pStyle w:val="NoSpacing"/>
        <w:ind w:firstLine="720"/>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Children.</w:t>
      </w:r>
    </w:p>
    <w:p w14:paraId="027C2950" w14:textId="77777777" w:rsidR="0077481B" w:rsidRPr="0029209A" w:rsidRDefault="0077481B" w:rsidP="00B63DB8">
      <w:pPr>
        <w:pStyle w:val="NoSpacing"/>
        <w:ind w:firstLine="720"/>
        <w:rPr>
          <w:rFonts w:ascii="Times New Roman" w:eastAsia="Times New Roman" w:hAnsi="Times New Roman" w:cs="Times New Roman"/>
          <w:i/>
          <w:iCs/>
          <w:sz w:val="24"/>
          <w:szCs w:val="24"/>
        </w:rPr>
      </w:pPr>
    </w:p>
    <w:p w14:paraId="5DD8653B" w14:textId="77777777" w:rsidR="00F26A99" w:rsidRDefault="00F26A99" w:rsidP="00B63DB8">
      <w:pPr>
        <w:pStyle w:val="NoSpacing"/>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Wright, B. L., Ford, D. Y., &amp; Scott, M. T. (2017). Multicultural pathways to STEM:</w:t>
      </w:r>
    </w:p>
    <w:p w14:paraId="51B06139" w14:textId="77777777" w:rsidR="00F26A99" w:rsidRDefault="00F26A99" w:rsidP="00B63DB8">
      <w:pPr>
        <w:pStyle w:val="NoSpacing"/>
        <w:ind w:firstLine="720"/>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Engaging young gifted black boys using the color-coded bloom-blanks matrix.</w:t>
      </w:r>
    </w:p>
    <w:p w14:paraId="768EAAE9" w14:textId="704992C3" w:rsidR="00F26A99" w:rsidRDefault="00F26A99" w:rsidP="00B63DB8">
      <w:pPr>
        <w:pStyle w:val="NoSpacing"/>
        <w:ind w:firstLine="720"/>
        <w:rPr>
          <w:rFonts w:ascii="Times New Roman" w:eastAsia="Times New Roman" w:hAnsi="Times New Roman" w:cs="Times New Roman"/>
          <w:sz w:val="24"/>
          <w:szCs w:val="24"/>
        </w:rPr>
      </w:pPr>
      <w:r w:rsidRPr="161C9381">
        <w:rPr>
          <w:rFonts w:ascii="Times New Roman" w:eastAsia="Times New Roman" w:hAnsi="Times New Roman" w:cs="Times New Roman"/>
          <w:i/>
          <w:iCs/>
          <w:sz w:val="24"/>
          <w:szCs w:val="24"/>
        </w:rPr>
        <w:t>Gifted Child</w:t>
      </w:r>
      <w:r w:rsidRPr="161C9381">
        <w:rPr>
          <w:rFonts w:ascii="Times New Roman" w:eastAsia="Times New Roman" w:hAnsi="Times New Roman" w:cs="Times New Roman"/>
          <w:sz w:val="24"/>
          <w:szCs w:val="24"/>
        </w:rPr>
        <w:t xml:space="preserve"> </w:t>
      </w:r>
      <w:r w:rsidRPr="161C9381">
        <w:rPr>
          <w:rFonts w:ascii="Times New Roman" w:eastAsia="Times New Roman" w:hAnsi="Times New Roman" w:cs="Times New Roman"/>
          <w:i/>
          <w:iCs/>
          <w:sz w:val="24"/>
          <w:szCs w:val="24"/>
        </w:rPr>
        <w:t>Today, 40</w:t>
      </w:r>
      <w:r w:rsidRPr="161C9381">
        <w:rPr>
          <w:rFonts w:ascii="Times New Roman" w:eastAsia="Times New Roman" w:hAnsi="Times New Roman" w:cs="Times New Roman"/>
          <w:sz w:val="24"/>
          <w:szCs w:val="24"/>
        </w:rPr>
        <w:t xml:space="preserve">(4), 212-217. </w:t>
      </w:r>
    </w:p>
    <w:p w14:paraId="51904597" w14:textId="77777777" w:rsidR="0077481B" w:rsidRPr="0029209A" w:rsidRDefault="0077481B" w:rsidP="00B63DB8">
      <w:pPr>
        <w:pStyle w:val="NoSpacing"/>
        <w:ind w:firstLine="720"/>
        <w:rPr>
          <w:rFonts w:ascii="Times New Roman" w:eastAsia="Times New Roman" w:hAnsi="Times New Roman" w:cs="Times New Roman"/>
          <w:sz w:val="24"/>
          <w:szCs w:val="24"/>
        </w:rPr>
      </w:pPr>
    </w:p>
    <w:p w14:paraId="5A3F995D" w14:textId="77777777" w:rsidR="00F26A99" w:rsidRDefault="00F26A99" w:rsidP="00B63DB8">
      <w:pPr>
        <w:pStyle w:val="NoSpacing"/>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 xml:space="preserve">Yin, R. K. (2013). </w:t>
      </w:r>
      <w:r w:rsidRPr="161C9381">
        <w:rPr>
          <w:rFonts w:ascii="Times New Roman" w:eastAsia="Times New Roman" w:hAnsi="Times New Roman" w:cs="Times New Roman"/>
          <w:i/>
          <w:iCs/>
          <w:sz w:val="24"/>
          <w:szCs w:val="24"/>
        </w:rPr>
        <w:t>Case study research: Design and methods</w:t>
      </w:r>
      <w:r w:rsidRPr="161C9381">
        <w:rPr>
          <w:rFonts w:ascii="Times New Roman" w:eastAsia="Times New Roman" w:hAnsi="Times New Roman" w:cs="Times New Roman"/>
          <w:sz w:val="24"/>
          <w:szCs w:val="24"/>
        </w:rPr>
        <w:t xml:space="preserve"> (5</w:t>
      </w:r>
      <w:r w:rsidRPr="161C9381">
        <w:rPr>
          <w:rFonts w:ascii="Times New Roman" w:eastAsia="Times New Roman" w:hAnsi="Times New Roman" w:cs="Times New Roman"/>
          <w:sz w:val="24"/>
          <w:szCs w:val="24"/>
          <w:vertAlign w:val="superscript"/>
        </w:rPr>
        <w:t>th</w:t>
      </w:r>
      <w:r w:rsidRPr="161C9381">
        <w:rPr>
          <w:rFonts w:ascii="Times New Roman" w:eastAsia="Times New Roman" w:hAnsi="Times New Roman" w:cs="Times New Roman"/>
          <w:sz w:val="24"/>
          <w:szCs w:val="24"/>
        </w:rPr>
        <w:t xml:space="preserve"> ed.) San Francisco, CA:</w:t>
      </w:r>
    </w:p>
    <w:p w14:paraId="54EB7434" w14:textId="26CAA147" w:rsidR="00F26A99" w:rsidRDefault="00F26A99" w:rsidP="00B63DB8">
      <w:pPr>
        <w:pStyle w:val="NoSpacing"/>
        <w:ind w:firstLine="720"/>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Sage Publications, Inc.</w:t>
      </w:r>
    </w:p>
    <w:p w14:paraId="4699D817" w14:textId="77777777" w:rsidR="0077481B" w:rsidRPr="0029209A" w:rsidRDefault="0077481B" w:rsidP="00B63DB8">
      <w:pPr>
        <w:pStyle w:val="NoSpacing"/>
        <w:ind w:firstLine="720"/>
        <w:rPr>
          <w:rFonts w:ascii="Times New Roman" w:eastAsia="Times New Roman" w:hAnsi="Times New Roman" w:cs="Times New Roman"/>
          <w:sz w:val="24"/>
          <w:szCs w:val="24"/>
        </w:rPr>
      </w:pPr>
    </w:p>
    <w:p w14:paraId="67D5CC8D" w14:textId="77777777" w:rsidR="00F26A99" w:rsidRDefault="00F26A99" w:rsidP="00B63DB8">
      <w:pPr>
        <w:pStyle w:val="NoSpacing"/>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Young, J. L., Young, J. R., &amp; Ford, D. Y. (2017). Standing in the gaps: Examining the</w:t>
      </w:r>
    </w:p>
    <w:p w14:paraId="10151903" w14:textId="77777777" w:rsidR="00F26A99" w:rsidRDefault="00F26A99" w:rsidP="00B63DB8">
      <w:pPr>
        <w:pStyle w:val="NoSpacing"/>
        <w:ind w:firstLine="720"/>
        <w:rPr>
          <w:rFonts w:ascii="Times New Roman" w:eastAsia="Times New Roman" w:hAnsi="Times New Roman" w:cs="Times New Roman"/>
          <w:i/>
          <w:iCs/>
          <w:sz w:val="24"/>
          <w:szCs w:val="24"/>
        </w:rPr>
      </w:pPr>
      <w:r w:rsidRPr="161C9381">
        <w:rPr>
          <w:rFonts w:ascii="Times New Roman" w:eastAsia="Times New Roman" w:hAnsi="Times New Roman" w:cs="Times New Roman"/>
          <w:sz w:val="24"/>
          <w:szCs w:val="24"/>
        </w:rPr>
        <w:t xml:space="preserve">effects of early gifted education on black girl achievement in STEM. </w:t>
      </w:r>
      <w:r w:rsidRPr="161C9381">
        <w:rPr>
          <w:rFonts w:ascii="Times New Roman" w:eastAsia="Times New Roman" w:hAnsi="Times New Roman" w:cs="Times New Roman"/>
          <w:i/>
          <w:iCs/>
          <w:sz w:val="24"/>
          <w:szCs w:val="24"/>
        </w:rPr>
        <w:t>Journal of</w:t>
      </w:r>
    </w:p>
    <w:p w14:paraId="146D4F20" w14:textId="1703C625" w:rsidR="00F26A99" w:rsidRDefault="00F26A99" w:rsidP="00B63DB8">
      <w:pPr>
        <w:pStyle w:val="NoSpacing"/>
        <w:ind w:firstLine="720"/>
        <w:rPr>
          <w:rFonts w:ascii="Times New Roman" w:eastAsia="Times New Roman" w:hAnsi="Times New Roman" w:cs="Times New Roman"/>
          <w:sz w:val="24"/>
          <w:szCs w:val="24"/>
        </w:rPr>
      </w:pPr>
      <w:r w:rsidRPr="161C9381">
        <w:rPr>
          <w:rFonts w:ascii="Times New Roman" w:eastAsia="Times New Roman" w:hAnsi="Times New Roman" w:cs="Times New Roman"/>
          <w:i/>
          <w:iCs/>
          <w:sz w:val="24"/>
          <w:szCs w:val="24"/>
        </w:rPr>
        <w:t>Advanced</w:t>
      </w:r>
      <w:r w:rsidRPr="161C9381">
        <w:rPr>
          <w:rFonts w:ascii="Times New Roman" w:eastAsia="Times New Roman" w:hAnsi="Times New Roman" w:cs="Times New Roman"/>
          <w:sz w:val="24"/>
          <w:szCs w:val="24"/>
        </w:rPr>
        <w:t xml:space="preserve"> </w:t>
      </w:r>
      <w:r w:rsidRPr="161C9381">
        <w:rPr>
          <w:rFonts w:ascii="Times New Roman" w:eastAsia="Times New Roman" w:hAnsi="Times New Roman" w:cs="Times New Roman"/>
          <w:i/>
          <w:iCs/>
          <w:sz w:val="24"/>
          <w:szCs w:val="24"/>
        </w:rPr>
        <w:t>Academics</w:t>
      </w:r>
      <w:r w:rsidRPr="161C9381">
        <w:rPr>
          <w:rFonts w:ascii="Times New Roman" w:eastAsia="Times New Roman" w:hAnsi="Times New Roman" w:cs="Times New Roman"/>
          <w:sz w:val="24"/>
          <w:szCs w:val="24"/>
        </w:rPr>
        <w:t xml:space="preserve">, </w:t>
      </w:r>
      <w:r w:rsidRPr="161C9381">
        <w:rPr>
          <w:rFonts w:ascii="Times New Roman" w:eastAsia="Times New Roman" w:hAnsi="Times New Roman" w:cs="Times New Roman"/>
          <w:i/>
          <w:iCs/>
          <w:sz w:val="24"/>
          <w:szCs w:val="24"/>
        </w:rPr>
        <w:t>28</w:t>
      </w:r>
      <w:r w:rsidRPr="161C9381">
        <w:rPr>
          <w:rFonts w:ascii="Times New Roman" w:eastAsia="Times New Roman" w:hAnsi="Times New Roman" w:cs="Times New Roman"/>
          <w:sz w:val="24"/>
          <w:szCs w:val="24"/>
        </w:rPr>
        <w:t xml:space="preserve">(4), 290-312. </w:t>
      </w:r>
    </w:p>
    <w:p w14:paraId="06D5407A" w14:textId="77777777" w:rsidR="0077481B" w:rsidRPr="0029209A" w:rsidRDefault="0077481B" w:rsidP="00B63DB8">
      <w:pPr>
        <w:pStyle w:val="NoSpacing"/>
        <w:ind w:firstLine="720"/>
        <w:rPr>
          <w:rFonts w:ascii="Times New Roman" w:eastAsia="Times New Roman" w:hAnsi="Times New Roman" w:cs="Times New Roman"/>
          <w:sz w:val="24"/>
          <w:szCs w:val="24"/>
        </w:rPr>
      </w:pPr>
    </w:p>
    <w:p w14:paraId="40813998" w14:textId="77777777" w:rsidR="00F26A99" w:rsidRDefault="00F26A99" w:rsidP="00B63DB8">
      <w:pPr>
        <w:pStyle w:val="NoSpacing"/>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Young, J., Ortiz, N., &amp; Young, J. (2017). STEMulating interest: A meta-analysis of the</w:t>
      </w:r>
    </w:p>
    <w:p w14:paraId="388B542F" w14:textId="77777777" w:rsidR="00F26A99" w:rsidRDefault="00F26A99" w:rsidP="00B63DB8">
      <w:pPr>
        <w:pStyle w:val="NoSpacing"/>
        <w:ind w:firstLine="720"/>
        <w:rPr>
          <w:rFonts w:ascii="Times New Roman" w:eastAsia="Times New Roman" w:hAnsi="Times New Roman" w:cs="Times New Roman"/>
          <w:i/>
          <w:iCs/>
          <w:sz w:val="24"/>
          <w:szCs w:val="24"/>
        </w:rPr>
      </w:pPr>
      <w:r w:rsidRPr="161C9381">
        <w:rPr>
          <w:rFonts w:ascii="Times New Roman" w:eastAsia="Times New Roman" w:hAnsi="Times New Roman" w:cs="Times New Roman"/>
          <w:sz w:val="24"/>
          <w:szCs w:val="24"/>
        </w:rPr>
        <w:t xml:space="preserve">effects of out-of-school time on student STEM interest. </w:t>
      </w:r>
      <w:r w:rsidRPr="161C9381">
        <w:rPr>
          <w:rFonts w:ascii="Times New Roman" w:eastAsia="Times New Roman" w:hAnsi="Times New Roman" w:cs="Times New Roman"/>
          <w:i/>
          <w:iCs/>
          <w:sz w:val="24"/>
          <w:szCs w:val="24"/>
        </w:rPr>
        <w:t>International Journal of</w:t>
      </w:r>
    </w:p>
    <w:p w14:paraId="5429725A" w14:textId="77777777" w:rsidR="00F26A99" w:rsidRPr="0029209A" w:rsidRDefault="00F26A99" w:rsidP="00B63DB8">
      <w:pPr>
        <w:pStyle w:val="NoSpacing"/>
        <w:ind w:firstLine="720"/>
        <w:rPr>
          <w:rFonts w:ascii="Times New Roman" w:eastAsia="Times New Roman" w:hAnsi="Times New Roman" w:cs="Times New Roman"/>
          <w:sz w:val="24"/>
          <w:szCs w:val="24"/>
        </w:rPr>
      </w:pPr>
      <w:r w:rsidRPr="161C9381">
        <w:rPr>
          <w:rFonts w:ascii="Times New Roman" w:eastAsia="Times New Roman" w:hAnsi="Times New Roman" w:cs="Times New Roman"/>
          <w:i/>
          <w:iCs/>
          <w:sz w:val="24"/>
          <w:szCs w:val="24"/>
        </w:rPr>
        <w:t>Education in</w:t>
      </w:r>
      <w:r w:rsidRPr="161C9381">
        <w:rPr>
          <w:rFonts w:ascii="Times New Roman" w:eastAsia="Times New Roman" w:hAnsi="Times New Roman" w:cs="Times New Roman"/>
          <w:sz w:val="24"/>
          <w:szCs w:val="24"/>
        </w:rPr>
        <w:t xml:space="preserve"> </w:t>
      </w:r>
      <w:r w:rsidRPr="161C9381">
        <w:rPr>
          <w:rFonts w:ascii="Times New Roman" w:eastAsia="Times New Roman" w:hAnsi="Times New Roman" w:cs="Times New Roman"/>
          <w:i/>
          <w:iCs/>
          <w:sz w:val="24"/>
          <w:szCs w:val="24"/>
        </w:rPr>
        <w:t>Mathematics, Science, and Technology, 5</w:t>
      </w:r>
      <w:r w:rsidRPr="161C9381">
        <w:rPr>
          <w:rFonts w:ascii="Times New Roman" w:eastAsia="Times New Roman" w:hAnsi="Times New Roman" w:cs="Times New Roman"/>
          <w:sz w:val="24"/>
          <w:szCs w:val="24"/>
        </w:rPr>
        <w:t>(1), 62-74.</w:t>
      </w:r>
    </w:p>
    <w:p w14:paraId="5514DA62" w14:textId="77777777" w:rsidR="00F26A99" w:rsidRDefault="00F26A99" w:rsidP="00F26A99">
      <w:pPr>
        <w:pStyle w:val="NoSpacing"/>
        <w:spacing w:line="480" w:lineRule="auto"/>
        <w:rPr>
          <w:rFonts w:ascii="Times New Roman" w:hAnsi="Times New Roman" w:cs="Times New Roman"/>
          <w:sz w:val="24"/>
          <w:szCs w:val="24"/>
        </w:rPr>
      </w:pPr>
    </w:p>
    <w:p w14:paraId="1C0ACCD4" w14:textId="77777777" w:rsidR="00F26A99" w:rsidRDefault="00F26A99" w:rsidP="00F26A99">
      <w:pPr>
        <w:pStyle w:val="NoSpacing"/>
        <w:spacing w:line="480" w:lineRule="auto"/>
        <w:rPr>
          <w:rFonts w:ascii="Times New Roman" w:hAnsi="Times New Roman" w:cs="Times New Roman"/>
          <w:sz w:val="24"/>
          <w:szCs w:val="24"/>
        </w:rPr>
      </w:pPr>
    </w:p>
    <w:p w14:paraId="656091B8" w14:textId="77777777" w:rsidR="00F26A99" w:rsidRDefault="00F26A99" w:rsidP="00F26A99">
      <w:pPr>
        <w:pStyle w:val="NoSpacing"/>
        <w:spacing w:line="480" w:lineRule="auto"/>
        <w:rPr>
          <w:rFonts w:ascii="Times New Roman" w:hAnsi="Times New Roman" w:cs="Times New Roman"/>
          <w:sz w:val="24"/>
          <w:szCs w:val="24"/>
        </w:rPr>
      </w:pPr>
    </w:p>
    <w:p w14:paraId="44C31C3B" w14:textId="77777777" w:rsidR="00F26A99" w:rsidRDefault="00F26A99" w:rsidP="00F26A99">
      <w:pPr>
        <w:pStyle w:val="NoSpacing"/>
        <w:spacing w:line="480" w:lineRule="auto"/>
        <w:rPr>
          <w:rFonts w:ascii="Times New Roman" w:hAnsi="Times New Roman" w:cs="Times New Roman"/>
          <w:sz w:val="24"/>
          <w:szCs w:val="24"/>
        </w:rPr>
      </w:pPr>
    </w:p>
    <w:p w14:paraId="0C1EDBDA" w14:textId="77777777" w:rsidR="00F26A99" w:rsidRDefault="00F26A99" w:rsidP="00F26A99">
      <w:pPr>
        <w:pStyle w:val="NoSpacing"/>
        <w:spacing w:line="480" w:lineRule="auto"/>
        <w:rPr>
          <w:rFonts w:ascii="Times New Roman" w:hAnsi="Times New Roman" w:cs="Times New Roman"/>
          <w:sz w:val="24"/>
          <w:szCs w:val="24"/>
        </w:rPr>
      </w:pPr>
    </w:p>
    <w:p w14:paraId="16E4FA90" w14:textId="77777777" w:rsidR="00F26A99" w:rsidRDefault="00F26A99" w:rsidP="00F26A99">
      <w:pPr>
        <w:pStyle w:val="NoSpacing"/>
        <w:spacing w:line="480" w:lineRule="auto"/>
        <w:rPr>
          <w:rFonts w:ascii="Times New Roman" w:hAnsi="Times New Roman" w:cs="Times New Roman"/>
          <w:sz w:val="24"/>
          <w:szCs w:val="24"/>
        </w:rPr>
      </w:pPr>
    </w:p>
    <w:p w14:paraId="1D7D45DA" w14:textId="20A0C7CC" w:rsidR="0077481B" w:rsidRDefault="0077481B" w:rsidP="00F26A99">
      <w:pPr>
        <w:pStyle w:val="NoSpacing"/>
        <w:spacing w:line="480" w:lineRule="auto"/>
        <w:rPr>
          <w:rFonts w:ascii="Times New Roman" w:hAnsi="Times New Roman" w:cs="Times New Roman"/>
          <w:sz w:val="24"/>
          <w:szCs w:val="24"/>
        </w:rPr>
      </w:pPr>
    </w:p>
    <w:p w14:paraId="531D96E1" w14:textId="3132114D" w:rsidR="00042AF3" w:rsidRDefault="00042AF3" w:rsidP="00F26A99">
      <w:pPr>
        <w:pStyle w:val="NoSpacing"/>
        <w:spacing w:line="480" w:lineRule="auto"/>
        <w:rPr>
          <w:rFonts w:ascii="Times New Roman" w:hAnsi="Times New Roman" w:cs="Times New Roman"/>
          <w:sz w:val="24"/>
          <w:szCs w:val="24"/>
        </w:rPr>
      </w:pPr>
    </w:p>
    <w:p w14:paraId="68CE8F76" w14:textId="236AEC04" w:rsidR="00042AF3" w:rsidRDefault="00042AF3" w:rsidP="00F26A99">
      <w:pPr>
        <w:pStyle w:val="NoSpacing"/>
        <w:spacing w:line="480" w:lineRule="auto"/>
        <w:rPr>
          <w:rFonts w:ascii="Times New Roman" w:hAnsi="Times New Roman" w:cs="Times New Roman"/>
          <w:sz w:val="24"/>
          <w:szCs w:val="24"/>
        </w:rPr>
      </w:pPr>
    </w:p>
    <w:p w14:paraId="57ED1404" w14:textId="2910B642" w:rsidR="00042AF3" w:rsidRDefault="00042AF3" w:rsidP="00F26A99">
      <w:pPr>
        <w:pStyle w:val="NoSpacing"/>
        <w:spacing w:line="480" w:lineRule="auto"/>
        <w:rPr>
          <w:rFonts w:ascii="Times New Roman" w:hAnsi="Times New Roman" w:cs="Times New Roman"/>
          <w:sz w:val="24"/>
          <w:szCs w:val="24"/>
        </w:rPr>
      </w:pPr>
    </w:p>
    <w:p w14:paraId="012CDD9E" w14:textId="30335F0D" w:rsidR="00042AF3" w:rsidRDefault="00042AF3" w:rsidP="00F26A99">
      <w:pPr>
        <w:pStyle w:val="NoSpacing"/>
        <w:spacing w:line="480" w:lineRule="auto"/>
        <w:rPr>
          <w:rFonts w:ascii="Times New Roman" w:hAnsi="Times New Roman" w:cs="Times New Roman"/>
          <w:sz w:val="24"/>
          <w:szCs w:val="24"/>
        </w:rPr>
      </w:pPr>
    </w:p>
    <w:p w14:paraId="3DD2484B" w14:textId="6D36E5BE" w:rsidR="00042AF3" w:rsidRDefault="00042AF3" w:rsidP="00F26A99">
      <w:pPr>
        <w:pStyle w:val="NoSpacing"/>
        <w:spacing w:line="480" w:lineRule="auto"/>
        <w:rPr>
          <w:rFonts w:ascii="Times New Roman" w:hAnsi="Times New Roman" w:cs="Times New Roman"/>
          <w:sz w:val="24"/>
          <w:szCs w:val="24"/>
        </w:rPr>
      </w:pPr>
    </w:p>
    <w:p w14:paraId="6E189877" w14:textId="165D5255" w:rsidR="00042AF3" w:rsidRDefault="00042AF3" w:rsidP="00F26A99">
      <w:pPr>
        <w:pStyle w:val="NoSpacing"/>
        <w:spacing w:line="480" w:lineRule="auto"/>
        <w:rPr>
          <w:rFonts w:ascii="Times New Roman" w:hAnsi="Times New Roman" w:cs="Times New Roman"/>
          <w:sz w:val="24"/>
          <w:szCs w:val="24"/>
        </w:rPr>
      </w:pPr>
    </w:p>
    <w:p w14:paraId="152C45E6" w14:textId="77777777" w:rsidR="00042AF3" w:rsidRDefault="00042AF3" w:rsidP="00F26A99">
      <w:pPr>
        <w:pStyle w:val="NoSpacing"/>
        <w:spacing w:line="480" w:lineRule="auto"/>
        <w:rPr>
          <w:rFonts w:ascii="Times New Roman" w:hAnsi="Times New Roman" w:cs="Times New Roman"/>
          <w:sz w:val="24"/>
          <w:szCs w:val="24"/>
        </w:rPr>
      </w:pPr>
    </w:p>
    <w:p w14:paraId="6B92775F" w14:textId="37168789" w:rsidR="00F26A99" w:rsidRPr="002A46E4" w:rsidRDefault="00F26A99" w:rsidP="002A46E4">
      <w:pPr>
        <w:pStyle w:val="Heading1"/>
        <w:jc w:val="center"/>
        <w:rPr>
          <w:b w:val="0"/>
          <w:bCs/>
          <w:sz w:val="24"/>
          <w:szCs w:val="28"/>
        </w:rPr>
      </w:pPr>
      <w:bookmarkStart w:id="147" w:name="_Toc13571875"/>
      <w:r w:rsidRPr="002A46E4">
        <w:rPr>
          <w:b w:val="0"/>
          <w:bCs/>
          <w:sz w:val="24"/>
          <w:szCs w:val="28"/>
        </w:rPr>
        <w:lastRenderedPageBreak/>
        <w:t xml:space="preserve">Appendix </w:t>
      </w:r>
      <w:r w:rsidR="00D62D08">
        <w:rPr>
          <w:b w:val="0"/>
          <w:bCs/>
          <w:sz w:val="24"/>
          <w:szCs w:val="28"/>
        </w:rPr>
        <w:t>A</w:t>
      </w:r>
      <w:r w:rsidR="002A46E4" w:rsidRPr="002A46E4">
        <w:rPr>
          <w:b w:val="0"/>
          <w:bCs/>
          <w:sz w:val="24"/>
          <w:szCs w:val="28"/>
        </w:rPr>
        <w:t xml:space="preserve">: </w:t>
      </w:r>
      <w:r w:rsidRPr="002A46E4">
        <w:rPr>
          <w:b w:val="0"/>
          <w:bCs/>
          <w:sz w:val="24"/>
          <w:szCs w:val="28"/>
        </w:rPr>
        <w:t>S-STEM for 4-5</w:t>
      </w:r>
      <w:r w:rsidRPr="002A46E4">
        <w:rPr>
          <w:b w:val="0"/>
          <w:bCs/>
          <w:sz w:val="24"/>
          <w:szCs w:val="28"/>
          <w:vertAlign w:val="superscript"/>
        </w:rPr>
        <w:t>th</w:t>
      </w:r>
      <w:r w:rsidRPr="002A46E4">
        <w:rPr>
          <w:b w:val="0"/>
          <w:bCs/>
          <w:sz w:val="24"/>
          <w:szCs w:val="28"/>
        </w:rPr>
        <w:t xml:space="preserve"> Grade Students</w:t>
      </w:r>
      <w:bookmarkEnd w:id="147"/>
    </w:p>
    <w:p w14:paraId="6CFA6761" w14:textId="77777777" w:rsidR="00F26A99" w:rsidRDefault="00F26A99" w:rsidP="00F26A99">
      <w:pPr>
        <w:widowControl w:val="0"/>
        <w:autoSpaceDE w:val="0"/>
        <w:autoSpaceDN w:val="0"/>
        <w:adjustRightInd w:val="0"/>
        <w:spacing w:after="240" w:line="360" w:lineRule="atLeast"/>
        <w:rPr>
          <w:rFonts w:ascii="Times" w:eastAsia="Times" w:hAnsi="Times" w:cs="Times"/>
        </w:rPr>
      </w:pPr>
      <w:r w:rsidRPr="161C9381">
        <w:rPr>
          <w:rFonts w:ascii="Times" w:eastAsia="Times" w:hAnsi="Times" w:cs="Times"/>
        </w:rPr>
        <w:t>Upper Elementary School Student Atti</w:t>
      </w:r>
      <w:r>
        <w:rPr>
          <w:rFonts w:ascii="Times" w:eastAsia="Times" w:hAnsi="Times" w:cs="Times"/>
        </w:rPr>
        <w:t>tudes toward STEM (S-STEM) – 4</w:t>
      </w:r>
      <w:r w:rsidRPr="001C3A88">
        <w:rPr>
          <w:rFonts w:ascii="Times" w:eastAsia="Times" w:hAnsi="Times" w:cs="Times"/>
          <w:vertAlign w:val="superscript"/>
        </w:rPr>
        <w:t>th</w:t>
      </w:r>
      <w:r>
        <w:rPr>
          <w:rFonts w:ascii="Times" w:eastAsia="Times" w:hAnsi="Times" w:cs="Times"/>
        </w:rPr>
        <w:t>-5</w:t>
      </w:r>
      <w:r w:rsidRPr="001C3A88">
        <w:rPr>
          <w:rFonts w:ascii="Times" w:eastAsia="Times" w:hAnsi="Times" w:cs="Times"/>
          <w:vertAlign w:val="superscript"/>
        </w:rPr>
        <w:t>th</w:t>
      </w:r>
      <w:r>
        <w:rPr>
          <w:rFonts w:ascii="Times" w:eastAsia="Times" w:hAnsi="Times" w:cs="Times"/>
        </w:rPr>
        <w:t xml:space="preserve"> </w:t>
      </w:r>
    </w:p>
    <w:p w14:paraId="5D5CD56B" w14:textId="77777777" w:rsidR="00F26A99" w:rsidRPr="00717BA8" w:rsidRDefault="00F26A99" w:rsidP="00F26A99">
      <w:pPr>
        <w:widowControl w:val="0"/>
        <w:autoSpaceDE w:val="0"/>
        <w:autoSpaceDN w:val="0"/>
        <w:adjustRightInd w:val="0"/>
        <w:spacing w:after="240" w:line="360" w:lineRule="atLeast"/>
        <w:rPr>
          <w:rFonts w:eastAsia="Times New Roman"/>
          <w:i/>
          <w:iCs/>
        </w:rPr>
      </w:pPr>
      <w:r w:rsidRPr="161C9381">
        <w:rPr>
          <w:rFonts w:eastAsia="Times New Roman"/>
          <w:i/>
          <w:iCs/>
        </w:rPr>
        <w:t>Directions and questions/answers will be displayed on a digital tablet. Students will be able to select their answers on the digital tablet screen one question at a time.</w:t>
      </w:r>
    </w:p>
    <w:p w14:paraId="4D745A57" w14:textId="77777777" w:rsidR="00F26A99" w:rsidRPr="00717BA8" w:rsidRDefault="00F26A99" w:rsidP="00F26A99">
      <w:pPr>
        <w:widowControl w:val="0"/>
        <w:autoSpaceDE w:val="0"/>
        <w:autoSpaceDN w:val="0"/>
        <w:adjustRightInd w:val="0"/>
        <w:spacing w:after="240" w:line="360" w:lineRule="atLeast"/>
        <w:rPr>
          <w:rFonts w:eastAsia="Times New Roman"/>
        </w:rPr>
      </w:pPr>
      <w:r w:rsidRPr="161C9381">
        <w:rPr>
          <w:rFonts w:eastAsia="Times New Roman"/>
        </w:rPr>
        <w:t xml:space="preserve">Directions: </w:t>
      </w:r>
    </w:p>
    <w:p w14:paraId="03BA87BD" w14:textId="77777777" w:rsidR="00F26A99" w:rsidRPr="00916BE3" w:rsidRDefault="00F26A99" w:rsidP="00F26A99">
      <w:pPr>
        <w:widowControl w:val="0"/>
        <w:autoSpaceDE w:val="0"/>
        <w:autoSpaceDN w:val="0"/>
        <w:adjustRightInd w:val="0"/>
        <w:spacing w:after="240" w:line="360" w:lineRule="atLeast"/>
        <w:rPr>
          <w:rFonts w:ascii="Times" w:eastAsia="Times" w:hAnsi="Times" w:cs="Times"/>
        </w:rPr>
      </w:pPr>
      <w:r w:rsidRPr="161C9381">
        <w:rPr>
          <w:rFonts w:eastAsia="Times New Roman"/>
        </w:rPr>
        <w:t xml:space="preserve">There are lists of statements on the following pages. Please mark your answer sheets by marking how you feel about each statement. For example: </w:t>
      </w:r>
    </w:p>
    <w:p w14:paraId="25F5FFC1" w14:textId="77777777" w:rsidR="00F26A99" w:rsidRPr="00916BE3" w:rsidRDefault="00F26A99" w:rsidP="00F26A99">
      <w:pPr>
        <w:widowControl w:val="0"/>
        <w:autoSpaceDE w:val="0"/>
        <w:autoSpaceDN w:val="0"/>
        <w:adjustRightInd w:val="0"/>
        <w:spacing w:after="240" w:line="360" w:lineRule="atLeast"/>
        <w:rPr>
          <w:rFonts w:ascii="Times" w:eastAsia="Times" w:hAnsi="Times" w:cs="Times"/>
        </w:rPr>
      </w:pPr>
      <w:r w:rsidRPr="161C9381">
        <w:rPr>
          <w:rFonts w:eastAsia="Times New Roman"/>
        </w:rPr>
        <w:t xml:space="preserve">As you read the sentence, you will know whether you agree or disagree. Fill in the circle that describes how much you agree or disagree. </w:t>
      </w:r>
    </w:p>
    <w:p w14:paraId="69615B63" w14:textId="77777777" w:rsidR="00F26A99" w:rsidRPr="00916BE3" w:rsidRDefault="00F26A99" w:rsidP="00F26A99">
      <w:pPr>
        <w:widowControl w:val="0"/>
        <w:autoSpaceDE w:val="0"/>
        <w:autoSpaceDN w:val="0"/>
        <w:adjustRightInd w:val="0"/>
        <w:spacing w:after="240" w:line="360" w:lineRule="atLeast"/>
        <w:rPr>
          <w:rFonts w:ascii="Times" w:eastAsia="Times" w:hAnsi="Times" w:cs="Times"/>
        </w:rPr>
      </w:pPr>
      <w:r w:rsidRPr="161C9381">
        <w:rPr>
          <w:rFonts w:eastAsia="Times New Roman"/>
        </w:rPr>
        <w:t xml:space="preserve">Even though some statements are very similar, please answer each statement. This is not timed; work fast, but carefully. </w:t>
      </w:r>
    </w:p>
    <w:p w14:paraId="56FBE1B8" w14:textId="77777777" w:rsidR="00F26A99" w:rsidRPr="00916BE3" w:rsidRDefault="00F26A99" w:rsidP="00F26A99">
      <w:pPr>
        <w:widowControl w:val="0"/>
        <w:autoSpaceDE w:val="0"/>
        <w:autoSpaceDN w:val="0"/>
        <w:adjustRightInd w:val="0"/>
        <w:spacing w:after="240" w:line="360" w:lineRule="atLeast"/>
        <w:rPr>
          <w:rFonts w:ascii="Times" w:eastAsia="Times" w:hAnsi="Times" w:cs="Times"/>
        </w:rPr>
      </w:pPr>
      <w:r w:rsidRPr="161C9381">
        <w:rPr>
          <w:rFonts w:eastAsia="Times New Roman"/>
        </w:rPr>
        <w:t xml:space="preserve">There are no "right" or "wrong" answers! The only correct responses are those that are true for you. Whenever possible, let the things that have happened to you help you make a choice. </w:t>
      </w:r>
    </w:p>
    <w:p w14:paraId="180F3A3F" w14:textId="77777777" w:rsidR="00F26A99" w:rsidRPr="00916BE3" w:rsidRDefault="00F26A99" w:rsidP="00F26A99">
      <w:pPr>
        <w:widowControl w:val="0"/>
        <w:autoSpaceDE w:val="0"/>
        <w:autoSpaceDN w:val="0"/>
        <w:adjustRightInd w:val="0"/>
        <w:spacing w:after="240" w:line="360" w:lineRule="atLeast"/>
        <w:rPr>
          <w:rFonts w:ascii="Times" w:eastAsia="Times" w:hAnsi="Times" w:cs="Times"/>
        </w:rPr>
      </w:pPr>
      <w:r w:rsidRPr="161C9381">
        <w:rPr>
          <w:rFonts w:eastAsia="Times New Roman"/>
        </w:rPr>
        <w:t xml:space="preserve">Please fill in on only one answer per question. Recommended citation for this survey: </w:t>
      </w:r>
    </w:p>
    <w:p w14:paraId="1B3A33AB" w14:textId="77777777" w:rsidR="00F26A99" w:rsidRPr="00916BE3" w:rsidRDefault="00F26A99" w:rsidP="00F26A99">
      <w:pPr>
        <w:widowControl w:val="0"/>
        <w:autoSpaceDE w:val="0"/>
        <w:autoSpaceDN w:val="0"/>
        <w:adjustRightInd w:val="0"/>
        <w:spacing w:line="280" w:lineRule="atLeast"/>
        <w:rPr>
          <w:rFonts w:ascii="Times" w:hAnsi="Times" w:cs="Times"/>
        </w:rPr>
      </w:pPr>
      <w:r>
        <w:rPr>
          <w:noProof/>
        </w:rPr>
        <w:drawing>
          <wp:inline distT="0" distB="0" distL="0" distR="0" wp14:anchorId="1422242C" wp14:editId="7CD27663">
            <wp:extent cx="5486400" cy="1131570"/>
            <wp:effectExtent l="0" t="0" r="0" b="11430"/>
            <wp:docPr id="1028660868"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36">
                      <a:extLst>
                        <a:ext uri="{28A0092B-C50C-407E-A947-70E740481C1C}">
                          <a14:useLocalDpi xmlns:a14="http://schemas.microsoft.com/office/drawing/2010/main" val="0"/>
                        </a:ext>
                      </a:extLst>
                    </a:blip>
                    <a:stretch>
                      <a:fillRect/>
                    </a:stretch>
                  </pic:blipFill>
                  <pic:spPr>
                    <a:xfrm>
                      <a:off x="0" y="0"/>
                      <a:ext cx="5486400" cy="1131570"/>
                    </a:xfrm>
                    <a:prstGeom prst="rect">
                      <a:avLst/>
                    </a:prstGeom>
                  </pic:spPr>
                </pic:pic>
              </a:graphicData>
            </a:graphic>
          </wp:inline>
        </w:drawing>
      </w:r>
      <w:r>
        <w:rPr>
          <w:noProof/>
        </w:rPr>
        <w:drawing>
          <wp:inline distT="0" distB="0" distL="0" distR="0" wp14:anchorId="31149BF7" wp14:editId="7EB03110">
            <wp:extent cx="5062854" cy="186055"/>
            <wp:effectExtent l="0" t="0" r="0" b="0"/>
            <wp:docPr id="399120677"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37">
                      <a:extLst>
                        <a:ext uri="{28A0092B-C50C-407E-A947-70E740481C1C}">
                          <a14:useLocalDpi xmlns:a14="http://schemas.microsoft.com/office/drawing/2010/main" val="0"/>
                        </a:ext>
                      </a:extLst>
                    </a:blip>
                    <a:stretch>
                      <a:fillRect/>
                    </a:stretch>
                  </pic:blipFill>
                  <pic:spPr>
                    <a:xfrm>
                      <a:off x="0" y="0"/>
                      <a:ext cx="5062854" cy="186055"/>
                    </a:xfrm>
                    <a:prstGeom prst="rect">
                      <a:avLst/>
                    </a:prstGeom>
                  </pic:spPr>
                </pic:pic>
              </a:graphicData>
            </a:graphic>
          </wp:inline>
        </w:drawing>
      </w:r>
    </w:p>
    <w:p w14:paraId="22DCE41D" w14:textId="77777777" w:rsidR="00F26A99" w:rsidRDefault="00F26A99" w:rsidP="00F26A99">
      <w:pPr>
        <w:widowControl w:val="0"/>
        <w:autoSpaceDE w:val="0"/>
        <w:autoSpaceDN w:val="0"/>
        <w:adjustRightInd w:val="0"/>
        <w:spacing w:after="240" w:line="360" w:lineRule="atLeast"/>
        <w:rPr>
          <w:rFonts w:ascii="Times" w:eastAsia="Times" w:hAnsi="Times" w:cs="Times"/>
        </w:rPr>
      </w:pPr>
      <w:r w:rsidRPr="161C9381">
        <w:rPr>
          <w:rFonts w:eastAsia="Times New Roman"/>
        </w:rPr>
        <w:t xml:space="preserve">Friday Institute for Educational Innovation (2012). </w:t>
      </w:r>
      <w:r w:rsidRPr="161C9381">
        <w:rPr>
          <w:rFonts w:ascii="Times" w:eastAsia="Times" w:hAnsi="Times" w:cs="Times"/>
        </w:rPr>
        <w:t>Upper Elementary School Student</w:t>
      </w:r>
    </w:p>
    <w:p w14:paraId="0F2800D5" w14:textId="77777777" w:rsidR="00F26A99" w:rsidRPr="00916BE3" w:rsidRDefault="00F26A99" w:rsidP="00F26A99">
      <w:pPr>
        <w:widowControl w:val="0"/>
        <w:autoSpaceDE w:val="0"/>
        <w:autoSpaceDN w:val="0"/>
        <w:adjustRightInd w:val="0"/>
        <w:spacing w:after="240" w:line="360" w:lineRule="atLeast"/>
        <w:ind w:firstLine="720"/>
        <w:rPr>
          <w:rFonts w:ascii="Times" w:eastAsia="Times" w:hAnsi="Times" w:cs="Times"/>
        </w:rPr>
      </w:pPr>
      <w:r w:rsidRPr="161C9381">
        <w:rPr>
          <w:rFonts w:ascii="Times" w:eastAsia="Times" w:hAnsi="Times" w:cs="Times"/>
        </w:rPr>
        <w:t>Attitudes toward STEM Survey</w:t>
      </w:r>
      <w:r w:rsidRPr="161C9381">
        <w:rPr>
          <w:rFonts w:eastAsia="Times New Roman"/>
        </w:rPr>
        <w:t xml:space="preserve">. Raleigh, NC: Author. </w:t>
      </w:r>
    </w:p>
    <w:p w14:paraId="0CB4AC1F" w14:textId="77777777" w:rsidR="00F26A99" w:rsidRDefault="00F26A99" w:rsidP="00F26A99">
      <w:pPr>
        <w:widowControl w:val="0"/>
        <w:autoSpaceDE w:val="0"/>
        <w:autoSpaceDN w:val="0"/>
        <w:adjustRightInd w:val="0"/>
        <w:spacing w:after="240" w:line="360" w:lineRule="atLeast"/>
        <w:rPr>
          <w:rFonts w:ascii="Times" w:hAnsi="Times" w:cs="Times"/>
        </w:rPr>
      </w:pPr>
    </w:p>
    <w:p w14:paraId="0A3BD258" w14:textId="77777777" w:rsidR="00F26A99" w:rsidRDefault="00F26A99" w:rsidP="00F26A99">
      <w:pPr>
        <w:widowControl w:val="0"/>
        <w:autoSpaceDE w:val="0"/>
        <w:autoSpaceDN w:val="0"/>
        <w:adjustRightInd w:val="0"/>
        <w:spacing w:after="240" w:line="360" w:lineRule="atLeast"/>
        <w:rPr>
          <w:rFonts w:ascii="Times" w:hAnsi="Times" w:cs="Times"/>
          <w:b/>
        </w:rPr>
      </w:pPr>
    </w:p>
    <w:p w14:paraId="34012C79" w14:textId="77777777" w:rsidR="00F26A99" w:rsidRDefault="00F26A99" w:rsidP="00F26A99">
      <w:pPr>
        <w:widowControl w:val="0"/>
        <w:autoSpaceDE w:val="0"/>
        <w:autoSpaceDN w:val="0"/>
        <w:adjustRightInd w:val="0"/>
        <w:spacing w:after="240" w:line="360" w:lineRule="atLeast"/>
        <w:rPr>
          <w:rFonts w:ascii="Times" w:hAnsi="Times" w:cs="Times"/>
          <w:b/>
        </w:rPr>
      </w:pPr>
    </w:p>
    <w:p w14:paraId="2C13E1C5" w14:textId="77777777" w:rsidR="00F26A99" w:rsidRDefault="00F26A99" w:rsidP="00F26A99">
      <w:pPr>
        <w:widowControl w:val="0"/>
        <w:autoSpaceDE w:val="0"/>
        <w:autoSpaceDN w:val="0"/>
        <w:adjustRightInd w:val="0"/>
        <w:spacing w:after="240" w:line="360" w:lineRule="atLeast"/>
        <w:rPr>
          <w:rFonts w:ascii="Times" w:eastAsia="Times" w:hAnsi="Times" w:cs="Times"/>
          <w:b/>
          <w:bCs/>
        </w:rPr>
      </w:pPr>
      <w:r>
        <w:rPr>
          <w:rFonts w:ascii="Times" w:eastAsia="Times" w:hAnsi="Times" w:cs="Times"/>
          <w:b/>
          <w:bCs/>
        </w:rPr>
        <w:lastRenderedPageBreak/>
        <w:t>21</w:t>
      </w:r>
      <w:r w:rsidRPr="001C3A88">
        <w:rPr>
          <w:rFonts w:ascii="Times" w:eastAsia="Times" w:hAnsi="Times" w:cs="Times"/>
          <w:b/>
          <w:bCs/>
          <w:vertAlign w:val="superscript"/>
        </w:rPr>
        <w:t>st</w:t>
      </w:r>
      <w:r>
        <w:rPr>
          <w:rFonts w:ascii="Times" w:eastAsia="Times" w:hAnsi="Times" w:cs="Times"/>
          <w:b/>
          <w:bCs/>
        </w:rPr>
        <w:t xml:space="preserve"> </w:t>
      </w:r>
      <w:r w:rsidRPr="161C9381">
        <w:rPr>
          <w:rFonts w:ascii="Times" w:eastAsia="Times" w:hAnsi="Times" w:cs="Times"/>
          <w:b/>
          <w:bCs/>
        </w:rPr>
        <w:t xml:space="preserve">Century Skills </w:t>
      </w:r>
    </w:p>
    <w:tbl>
      <w:tblPr>
        <w:tblStyle w:val="TableGrid"/>
        <w:tblW w:w="0" w:type="auto"/>
        <w:tblLayout w:type="fixed"/>
        <w:tblLook w:val="04A0" w:firstRow="1" w:lastRow="0" w:firstColumn="1" w:lastColumn="0" w:noHBand="0" w:noVBand="1"/>
      </w:tblPr>
      <w:tblGrid>
        <w:gridCol w:w="3325"/>
        <w:gridCol w:w="1061"/>
        <w:gridCol w:w="1061"/>
        <w:gridCol w:w="1061"/>
        <w:gridCol w:w="1061"/>
        <w:gridCol w:w="1061"/>
      </w:tblGrid>
      <w:tr w:rsidR="00F26A99" w14:paraId="7F0ADDBF" w14:textId="77777777" w:rsidTr="001366DA">
        <w:trPr>
          <w:trHeight w:val="881"/>
        </w:trPr>
        <w:tc>
          <w:tcPr>
            <w:tcW w:w="3325" w:type="dxa"/>
          </w:tcPr>
          <w:p w14:paraId="11C904CE" w14:textId="77777777" w:rsidR="00F26A99" w:rsidRDefault="00F26A99" w:rsidP="001366DA">
            <w:pPr>
              <w:pStyle w:val="NoSpacing"/>
              <w:jc w:val="center"/>
            </w:pPr>
          </w:p>
        </w:tc>
        <w:tc>
          <w:tcPr>
            <w:tcW w:w="1061" w:type="dxa"/>
            <w:vAlign w:val="center"/>
          </w:tcPr>
          <w:p w14:paraId="67CA1C30" w14:textId="77777777" w:rsidR="00F26A99" w:rsidRPr="00C33E28" w:rsidRDefault="00F26A99" w:rsidP="001366DA">
            <w:pPr>
              <w:pStyle w:val="NoSpacing"/>
              <w:jc w:val="center"/>
            </w:pPr>
            <w:r w:rsidRPr="00C33E28">
              <w:rPr>
                <w:rFonts w:ascii="Times New Roman" w:eastAsia="Times New Roman" w:hAnsi="Times New Roman" w:cs="Times New Roman"/>
                <w:szCs w:val="32"/>
              </w:rPr>
              <w:t>Strongly Disagree</w:t>
            </w:r>
          </w:p>
        </w:tc>
        <w:tc>
          <w:tcPr>
            <w:tcW w:w="1061" w:type="dxa"/>
            <w:vAlign w:val="center"/>
          </w:tcPr>
          <w:p w14:paraId="4FA856F8" w14:textId="77777777" w:rsidR="00F26A99" w:rsidRPr="00C33E28" w:rsidRDefault="00F26A99" w:rsidP="001366DA">
            <w:pPr>
              <w:pStyle w:val="NoSpacing"/>
              <w:jc w:val="center"/>
            </w:pPr>
            <w:r w:rsidRPr="00C33E28">
              <w:rPr>
                <w:rFonts w:ascii="Times New Roman" w:eastAsia="Times New Roman" w:hAnsi="Times New Roman" w:cs="Times New Roman"/>
              </w:rPr>
              <w:t>Disagree</w:t>
            </w:r>
          </w:p>
        </w:tc>
        <w:tc>
          <w:tcPr>
            <w:tcW w:w="1061" w:type="dxa"/>
            <w:vAlign w:val="center"/>
          </w:tcPr>
          <w:p w14:paraId="081D59C4" w14:textId="77777777" w:rsidR="00F26A99" w:rsidRPr="00C33E28" w:rsidRDefault="00F26A99" w:rsidP="001366DA">
            <w:pPr>
              <w:pStyle w:val="NoSpacing"/>
              <w:jc w:val="center"/>
              <w:rPr>
                <w:rFonts w:ascii="Times New Roman" w:hAnsi="Times New Roman" w:cs="Times New Roman"/>
              </w:rPr>
            </w:pPr>
            <w:r w:rsidRPr="00C33E28">
              <w:rPr>
                <w:rFonts w:ascii="Times New Roman" w:hAnsi="Times New Roman" w:cs="Times New Roman"/>
              </w:rPr>
              <w:t>Neither Agree nor Disagree</w:t>
            </w:r>
          </w:p>
        </w:tc>
        <w:tc>
          <w:tcPr>
            <w:tcW w:w="1061" w:type="dxa"/>
            <w:vAlign w:val="center"/>
          </w:tcPr>
          <w:p w14:paraId="6909565E" w14:textId="77777777" w:rsidR="00F26A99" w:rsidRPr="00C33E28" w:rsidRDefault="00F26A99" w:rsidP="001366DA">
            <w:pPr>
              <w:pStyle w:val="NoSpacing"/>
              <w:jc w:val="center"/>
              <w:rPr>
                <w:rFonts w:ascii="Times New Roman" w:hAnsi="Times New Roman" w:cs="Times New Roman"/>
              </w:rPr>
            </w:pPr>
            <w:r w:rsidRPr="00C33E28">
              <w:rPr>
                <w:rFonts w:ascii="Times New Roman" w:hAnsi="Times New Roman" w:cs="Times New Roman"/>
              </w:rPr>
              <w:t>Agree</w:t>
            </w:r>
          </w:p>
        </w:tc>
        <w:tc>
          <w:tcPr>
            <w:tcW w:w="1061" w:type="dxa"/>
            <w:vAlign w:val="center"/>
          </w:tcPr>
          <w:p w14:paraId="26434DC2" w14:textId="77777777" w:rsidR="00F26A99" w:rsidRPr="00C33E28" w:rsidRDefault="00F26A99" w:rsidP="001366DA">
            <w:pPr>
              <w:pStyle w:val="NoSpacing"/>
              <w:jc w:val="center"/>
              <w:rPr>
                <w:rFonts w:ascii="Times New Roman" w:hAnsi="Times New Roman" w:cs="Times New Roman"/>
              </w:rPr>
            </w:pPr>
            <w:r w:rsidRPr="00C33E28">
              <w:rPr>
                <w:rFonts w:ascii="Times New Roman" w:eastAsia="Times New Roman" w:hAnsi="Times New Roman" w:cs="Times New Roman"/>
                <w:szCs w:val="32"/>
              </w:rPr>
              <w:t>Strongly Agree</w:t>
            </w:r>
          </w:p>
        </w:tc>
      </w:tr>
      <w:tr w:rsidR="00F26A99" w14:paraId="6F55C576" w14:textId="77777777" w:rsidTr="001366DA">
        <w:trPr>
          <w:trHeight w:val="629"/>
        </w:trPr>
        <w:tc>
          <w:tcPr>
            <w:tcW w:w="3325" w:type="dxa"/>
            <w:shd w:val="clear" w:color="auto" w:fill="D9D9D9" w:themeFill="background1" w:themeFillShade="D9"/>
            <w:vAlign w:val="center"/>
          </w:tcPr>
          <w:p w14:paraId="5EE9D328" w14:textId="77777777" w:rsidR="00F26A99" w:rsidRPr="00A233B9" w:rsidRDefault="00F26A99" w:rsidP="001366DA">
            <w:pPr>
              <w:pStyle w:val="NoSpacing"/>
              <w:rPr>
                <w:rFonts w:ascii="Times New Roman" w:eastAsia="Times New Roman" w:hAnsi="Times New Roman" w:cs="Times New Roman"/>
                <w:sz w:val="20"/>
                <w:szCs w:val="20"/>
              </w:rPr>
            </w:pPr>
            <w:r w:rsidRPr="00A233B9">
              <w:rPr>
                <w:rFonts w:ascii="Times New Roman" w:eastAsia="Times New Roman" w:hAnsi="Times New Roman" w:cs="Times New Roman"/>
                <w:sz w:val="20"/>
                <w:szCs w:val="20"/>
              </w:rPr>
              <w:t xml:space="preserve">1. </w:t>
            </w:r>
            <w:r w:rsidRPr="00A233B9">
              <w:rPr>
                <w:rFonts w:ascii="Times New Roman" w:hAnsi="Times New Roman" w:cs="Times New Roman"/>
                <w:sz w:val="20"/>
                <w:szCs w:val="20"/>
              </w:rPr>
              <w:t>I am confident I can lead others to accomplish a goal.</w:t>
            </w:r>
          </w:p>
        </w:tc>
        <w:tc>
          <w:tcPr>
            <w:tcW w:w="1061" w:type="dxa"/>
            <w:shd w:val="clear" w:color="auto" w:fill="D9D9D9" w:themeFill="background1" w:themeFillShade="D9"/>
          </w:tcPr>
          <w:p w14:paraId="4B569F97" w14:textId="77777777" w:rsidR="00F26A99" w:rsidRDefault="00F26A99" w:rsidP="001366DA">
            <w:pPr>
              <w:widowControl w:val="0"/>
              <w:autoSpaceDE w:val="0"/>
              <w:autoSpaceDN w:val="0"/>
              <w:adjustRightInd w:val="0"/>
              <w:spacing w:after="240" w:line="360" w:lineRule="atLeast"/>
              <w:rPr>
                <w:rFonts w:ascii="Times" w:hAnsi="Times" w:cs="Times"/>
                <w:b/>
              </w:rPr>
            </w:pPr>
          </w:p>
        </w:tc>
        <w:tc>
          <w:tcPr>
            <w:tcW w:w="1061" w:type="dxa"/>
            <w:shd w:val="clear" w:color="auto" w:fill="D9D9D9" w:themeFill="background1" w:themeFillShade="D9"/>
          </w:tcPr>
          <w:p w14:paraId="55353993" w14:textId="77777777" w:rsidR="00F26A99" w:rsidRDefault="00F26A99" w:rsidP="001366DA">
            <w:pPr>
              <w:widowControl w:val="0"/>
              <w:autoSpaceDE w:val="0"/>
              <w:autoSpaceDN w:val="0"/>
              <w:adjustRightInd w:val="0"/>
              <w:spacing w:after="240" w:line="360" w:lineRule="atLeast"/>
              <w:rPr>
                <w:rFonts w:ascii="Times" w:hAnsi="Times" w:cs="Times"/>
                <w:b/>
              </w:rPr>
            </w:pPr>
          </w:p>
        </w:tc>
        <w:tc>
          <w:tcPr>
            <w:tcW w:w="1061" w:type="dxa"/>
            <w:shd w:val="clear" w:color="auto" w:fill="D9D9D9" w:themeFill="background1" w:themeFillShade="D9"/>
          </w:tcPr>
          <w:p w14:paraId="75EE8E72" w14:textId="77777777" w:rsidR="00F26A99" w:rsidRDefault="00F26A99" w:rsidP="001366DA">
            <w:pPr>
              <w:widowControl w:val="0"/>
              <w:autoSpaceDE w:val="0"/>
              <w:autoSpaceDN w:val="0"/>
              <w:adjustRightInd w:val="0"/>
              <w:spacing w:after="240" w:line="360" w:lineRule="atLeast"/>
              <w:rPr>
                <w:rFonts w:ascii="Times" w:hAnsi="Times" w:cs="Times"/>
                <w:b/>
              </w:rPr>
            </w:pPr>
          </w:p>
        </w:tc>
        <w:tc>
          <w:tcPr>
            <w:tcW w:w="1061" w:type="dxa"/>
            <w:shd w:val="clear" w:color="auto" w:fill="D9D9D9" w:themeFill="background1" w:themeFillShade="D9"/>
          </w:tcPr>
          <w:p w14:paraId="5BDBA7A5" w14:textId="77777777" w:rsidR="00F26A99" w:rsidRDefault="00F26A99" w:rsidP="001366DA">
            <w:pPr>
              <w:widowControl w:val="0"/>
              <w:autoSpaceDE w:val="0"/>
              <w:autoSpaceDN w:val="0"/>
              <w:adjustRightInd w:val="0"/>
              <w:spacing w:after="240" w:line="360" w:lineRule="atLeast"/>
              <w:rPr>
                <w:rFonts w:ascii="Times" w:hAnsi="Times" w:cs="Times"/>
                <w:b/>
              </w:rPr>
            </w:pPr>
          </w:p>
        </w:tc>
        <w:tc>
          <w:tcPr>
            <w:tcW w:w="1061" w:type="dxa"/>
            <w:shd w:val="clear" w:color="auto" w:fill="D9D9D9" w:themeFill="background1" w:themeFillShade="D9"/>
          </w:tcPr>
          <w:p w14:paraId="14BB4514" w14:textId="77777777" w:rsidR="00F26A99" w:rsidRDefault="00F26A99" w:rsidP="001366DA">
            <w:pPr>
              <w:widowControl w:val="0"/>
              <w:autoSpaceDE w:val="0"/>
              <w:autoSpaceDN w:val="0"/>
              <w:adjustRightInd w:val="0"/>
              <w:spacing w:after="240" w:line="360" w:lineRule="atLeast"/>
              <w:rPr>
                <w:rFonts w:ascii="Times" w:hAnsi="Times" w:cs="Times"/>
                <w:b/>
              </w:rPr>
            </w:pPr>
          </w:p>
        </w:tc>
      </w:tr>
      <w:tr w:rsidR="00F26A99" w14:paraId="472FAA21" w14:textId="77777777" w:rsidTr="001366DA">
        <w:tc>
          <w:tcPr>
            <w:tcW w:w="3325" w:type="dxa"/>
            <w:shd w:val="clear" w:color="auto" w:fill="FFFFFF" w:themeFill="background1"/>
            <w:vAlign w:val="center"/>
          </w:tcPr>
          <w:p w14:paraId="48853EB8" w14:textId="77777777" w:rsidR="00F26A99" w:rsidRPr="00A233B9" w:rsidRDefault="00F26A99" w:rsidP="001366DA">
            <w:pPr>
              <w:pStyle w:val="NoSpacing"/>
              <w:rPr>
                <w:rFonts w:ascii="Times New Roman" w:eastAsia="Times New Roman" w:hAnsi="Times New Roman" w:cs="Times New Roman"/>
                <w:sz w:val="20"/>
                <w:szCs w:val="20"/>
              </w:rPr>
            </w:pPr>
            <w:r w:rsidRPr="00A233B9">
              <w:rPr>
                <w:rFonts w:ascii="Times New Roman" w:eastAsia="Times New Roman" w:hAnsi="Times New Roman" w:cs="Times New Roman"/>
                <w:sz w:val="20"/>
                <w:szCs w:val="20"/>
              </w:rPr>
              <w:t xml:space="preserve">2. </w:t>
            </w:r>
            <w:r w:rsidRPr="00A233B9">
              <w:rPr>
                <w:rFonts w:ascii="Times New Roman" w:hAnsi="Times New Roman" w:cs="Times New Roman"/>
                <w:sz w:val="20"/>
                <w:szCs w:val="20"/>
              </w:rPr>
              <w:t>I am confident I can encourage others to do their best.</w:t>
            </w:r>
          </w:p>
        </w:tc>
        <w:tc>
          <w:tcPr>
            <w:tcW w:w="1061" w:type="dxa"/>
            <w:shd w:val="clear" w:color="auto" w:fill="FFFFFF" w:themeFill="background1"/>
          </w:tcPr>
          <w:p w14:paraId="3AC4069D" w14:textId="77777777" w:rsidR="00F26A99" w:rsidRDefault="00F26A99" w:rsidP="001366DA">
            <w:pPr>
              <w:widowControl w:val="0"/>
              <w:autoSpaceDE w:val="0"/>
              <w:autoSpaceDN w:val="0"/>
              <w:adjustRightInd w:val="0"/>
              <w:spacing w:after="240" w:line="360" w:lineRule="atLeast"/>
              <w:rPr>
                <w:rFonts w:ascii="Times" w:hAnsi="Times" w:cs="Times"/>
                <w:b/>
              </w:rPr>
            </w:pPr>
          </w:p>
        </w:tc>
        <w:tc>
          <w:tcPr>
            <w:tcW w:w="1061" w:type="dxa"/>
            <w:shd w:val="clear" w:color="auto" w:fill="FFFFFF" w:themeFill="background1"/>
          </w:tcPr>
          <w:p w14:paraId="0D3E92D9" w14:textId="77777777" w:rsidR="00F26A99" w:rsidRDefault="00F26A99" w:rsidP="001366DA">
            <w:pPr>
              <w:widowControl w:val="0"/>
              <w:autoSpaceDE w:val="0"/>
              <w:autoSpaceDN w:val="0"/>
              <w:adjustRightInd w:val="0"/>
              <w:spacing w:after="240" w:line="360" w:lineRule="atLeast"/>
              <w:rPr>
                <w:rFonts w:ascii="Times" w:hAnsi="Times" w:cs="Times"/>
                <w:b/>
              </w:rPr>
            </w:pPr>
          </w:p>
        </w:tc>
        <w:tc>
          <w:tcPr>
            <w:tcW w:w="1061" w:type="dxa"/>
            <w:shd w:val="clear" w:color="auto" w:fill="FFFFFF" w:themeFill="background1"/>
          </w:tcPr>
          <w:p w14:paraId="34945232" w14:textId="77777777" w:rsidR="00F26A99" w:rsidRDefault="00F26A99" w:rsidP="001366DA">
            <w:pPr>
              <w:widowControl w:val="0"/>
              <w:autoSpaceDE w:val="0"/>
              <w:autoSpaceDN w:val="0"/>
              <w:adjustRightInd w:val="0"/>
              <w:spacing w:after="240" w:line="360" w:lineRule="atLeast"/>
              <w:rPr>
                <w:rFonts w:ascii="Times" w:hAnsi="Times" w:cs="Times"/>
                <w:b/>
              </w:rPr>
            </w:pPr>
          </w:p>
        </w:tc>
        <w:tc>
          <w:tcPr>
            <w:tcW w:w="1061" w:type="dxa"/>
            <w:shd w:val="clear" w:color="auto" w:fill="FFFFFF" w:themeFill="background1"/>
          </w:tcPr>
          <w:p w14:paraId="392206F4" w14:textId="77777777" w:rsidR="00F26A99" w:rsidRDefault="00F26A99" w:rsidP="001366DA">
            <w:pPr>
              <w:widowControl w:val="0"/>
              <w:autoSpaceDE w:val="0"/>
              <w:autoSpaceDN w:val="0"/>
              <w:adjustRightInd w:val="0"/>
              <w:spacing w:after="240" w:line="360" w:lineRule="atLeast"/>
              <w:rPr>
                <w:rFonts w:ascii="Times" w:hAnsi="Times" w:cs="Times"/>
                <w:b/>
              </w:rPr>
            </w:pPr>
          </w:p>
        </w:tc>
        <w:tc>
          <w:tcPr>
            <w:tcW w:w="1061" w:type="dxa"/>
            <w:shd w:val="clear" w:color="auto" w:fill="FFFFFF" w:themeFill="background1"/>
          </w:tcPr>
          <w:p w14:paraId="6971A0B8" w14:textId="77777777" w:rsidR="00F26A99" w:rsidRDefault="00F26A99" w:rsidP="001366DA">
            <w:pPr>
              <w:widowControl w:val="0"/>
              <w:autoSpaceDE w:val="0"/>
              <w:autoSpaceDN w:val="0"/>
              <w:adjustRightInd w:val="0"/>
              <w:spacing w:after="240" w:line="360" w:lineRule="atLeast"/>
              <w:rPr>
                <w:rFonts w:ascii="Times" w:hAnsi="Times" w:cs="Times"/>
                <w:b/>
              </w:rPr>
            </w:pPr>
          </w:p>
        </w:tc>
      </w:tr>
      <w:tr w:rsidR="00F26A99" w14:paraId="160B1DB2" w14:textId="77777777" w:rsidTr="001366DA">
        <w:tc>
          <w:tcPr>
            <w:tcW w:w="3325" w:type="dxa"/>
            <w:shd w:val="clear" w:color="auto" w:fill="D9D9D9" w:themeFill="background1" w:themeFillShade="D9"/>
            <w:vAlign w:val="center"/>
          </w:tcPr>
          <w:p w14:paraId="0A9E946D" w14:textId="77777777" w:rsidR="00F26A99" w:rsidRPr="00A233B9" w:rsidRDefault="00F26A99" w:rsidP="001366DA">
            <w:pPr>
              <w:pStyle w:val="NoSpacing"/>
              <w:rPr>
                <w:rFonts w:ascii="Times New Roman" w:eastAsia="Times New Roman" w:hAnsi="Times New Roman" w:cs="Times New Roman"/>
                <w:sz w:val="20"/>
                <w:szCs w:val="20"/>
              </w:rPr>
            </w:pPr>
            <w:r w:rsidRPr="00A233B9">
              <w:rPr>
                <w:rFonts w:ascii="Times New Roman" w:eastAsia="Times New Roman" w:hAnsi="Times New Roman" w:cs="Times New Roman"/>
                <w:sz w:val="20"/>
                <w:szCs w:val="20"/>
              </w:rPr>
              <w:t xml:space="preserve">3. </w:t>
            </w:r>
            <w:r w:rsidRPr="00A233B9">
              <w:rPr>
                <w:rFonts w:ascii="Times New Roman" w:hAnsi="Times New Roman" w:cs="Times New Roman"/>
                <w:sz w:val="20"/>
                <w:szCs w:val="20"/>
              </w:rPr>
              <w:t>I am confident I can produce high quality work.</w:t>
            </w:r>
          </w:p>
        </w:tc>
        <w:tc>
          <w:tcPr>
            <w:tcW w:w="1061" w:type="dxa"/>
            <w:shd w:val="clear" w:color="auto" w:fill="D9D9D9" w:themeFill="background1" w:themeFillShade="D9"/>
          </w:tcPr>
          <w:p w14:paraId="00B0C450" w14:textId="77777777" w:rsidR="00F26A99" w:rsidRDefault="00F26A99" w:rsidP="001366DA">
            <w:pPr>
              <w:widowControl w:val="0"/>
              <w:autoSpaceDE w:val="0"/>
              <w:autoSpaceDN w:val="0"/>
              <w:adjustRightInd w:val="0"/>
              <w:spacing w:after="240" w:line="360" w:lineRule="atLeast"/>
              <w:rPr>
                <w:rFonts w:ascii="Times" w:hAnsi="Times" w:cs="Times"/>
                <w:b/>
              </w:rPr>
            </w:pPr>
          </w:p>
        </w:tc>
        <w:tc>
          <w:tcPr>
            <w:tcW w:w="1061" w:type="dxa"/>
            <w:shd w:val="clear" w:color="auto" w:fill="D9D9D9" w:themeFill="background1" w:themeFillShade="D9"/>
          </w:tcPr>
          <w:p w14:paraId="1867D2B5" w14:textId="77777777" w:rsidR="00F26A99" w:rsidRDefault="00F26A99" w:rsidP="001366DA">
            <w:pPr>
              <w:widowControl w:val="0"/>
              <w:autoSpaceDE w:val="0"/>
              <w:autoSpaceDN w:val="0"/>
              <w:adjustRightInd w:val="0"/>
              <w:spacing w:after="240" w:line="360" w:lineRule="atLeast"/>
              <w:rPr>
                <w:rFonts w:ascii="Times" w:hAnsi="Times" w:cs="Times"/>
                <w:b/>
              </w:rPr>
            </w:pPr>
          </w:p>
        </w:tc>
        <w:tc>
          <w:tcPr>
            <w:tcW w:w="1061" w:type="dxa"/>
            <w:shd w:val="clear" w:color="auto" w:fill="D9D9D9" w:themeFill="background1" w:themeFillShade="D9"/>
          </w:tcPr>
          <w:p w14:paraId="620B3295" w14:textId="77777777" w:rsidR="00F26A99" w:rsidRDefault="00F26A99" w:rsidP="001366DA">
            <w:pPr>
              <w:widowControl w:val="0"/>
              <w:autoSpaceDE w:val="0"/>
              <w:autoSpaceDN w:val="0"/>
              <w:adjustRightInd w:val="0"/>
              <w:spacing w:after="240" w:line="360" w:lineRule="atLeast"/>
              <w:rPr>
                <w:rFonts w:ascii="Times" w:hAnsi="Times" w:cs="Times"/>
                <w:b/>
              </w:rPr>
            </w:pPr>
          </w:p>
        </w:tc>
        <w:tc>
          <w:tcPr>
            <w:tcW w:w="1061" w:type="dxa"/>
            <w:shd w:val="clear" w:color="auto" w:fill="D9D9D9" w:themeFill="background1" w:themeFillShade="D9"/>
          </w:tcPr>
          <w:p w14:paraId="62A078BF" w14:textId="77777777" w:rsidR="00F26A99" w:rsidRDefault="00F26A99" w:rsidP="001366DA">
            <w:pPr>
              <w:widowControl w:val="0"/>
              <w:autoSpaceDE w:val="0"/>
              <w:autoSpaceDN w:val="0"/>
              <w:adjustRightInd w:val="0"/>
              <w:spacing w:after="240" w:line="360" w:lineRule="atLeast"/>
              <w:rPr>
                <w:rFonts w:ascii="Times" w:hAnsi="Times" w:cs="Times"/>
                <w:b/>
              </w:rPr>
            </w:pPr>
          </w:p>
        </w:tc>
        <w:tc>
          <w:tcPr>
            <w:tcW w:w="1061" w:type="dxa"/>
            <w:shd w:val="clear" w:color="auto" w:fill="D9D9D9" w:themeFill="background1" w:themeFillShade="D9"/>
          </w:tcPr>
          <w:p w14:paraId="41452E39" w14:textId="77777777" w:rsidR="00F26A99" w:rsidRDefault="00F26A99" w:rsidP="001366DA">
            <w:pPr>
              <w:widowControl w:val="0"/>
              <w:autoSpaceDE w:val="0"/>
              <w:autoSpaceDN w:val="0"/>
              <w:adjustRightInd w:val="0"/>
              <w:spacing w:after="240" w:line="360" w:lineRule="atLeast"/>
              <w:rPr>
                <w:rFonts w:ascii="Times" w:hAnsi="Times" w:cs="Times"/>
                <w:b/>
              </w:rPr>
            </w:pPr>
          </w:p>
        </w:tc>
      </w:tr>
      <w:tr w:rsidR="00F26A99" w14:paraId="0D7BF7F6" w14:textId="77777777" w:rsidTr="001366DA">
        <w:tc>
          <w:tcPr>
            <w:tcW w:w="3325" w:type="dxa"/>
            <w:shd w:val="clear" w:color="auto" w:fill="FFFFFF" w:themeFill="background1"/>
            <w:vAlign w:val="center"/>
          </w:tcPr>
          <w:p w14:paraId="437EF91A" w14:textId="77777777" w:rsidR="00F26A99" w:rsidRPr="00A233B9" w:rsidRDefault="00F26A99" w:rsidP="001366DA">
            <w:pPr>
              <w:pStyle w:val="NoSpacing"/>
              <w:rPr>
                <w:rFonts w:ascii="Times New Roman" w:eastAsia="Times New Roman" w:hAnsi="Times New Roman" w:cs="Times New Roman"/>
                <w:sz w:val="20"/>
                <w:szCs w:val="20"/>
              </w:rPr>
            </w:pPr>
            <w:r w:rsidRPr="00A233B9">
              <w:rPr>
                <w:rFonts w:ascii="Times New Roman" w:eastAsia="Times New Roman" w:hAnsi="Times New Roman" w:cs="Times New Roman"/>
                <w:sz w:val="20"/>
                <w:szCs w:val="20"/>
              </w:rPr>
              <w:t xml:space="preserve">4. </w:t>
            </w:r>
            <w:r w:rsidRPr="00A233B9">
              <w:rPr>
                <w:rFonts w:ascii="Times New Roman" w:hAnsi="Times New Roman" w:cs="Times New Roman"/>
                <w:sz w:val="20"/>
                <w:szCs w:val="20"/>
              </w:rPr>
              <w:t>I am confident I can respect the differences of my peers</w:t>
            </w:r>
          </w:p>
        </w:tc>
        <w:tc>
          <w:tcPr>
            <w:tcW w:w="1061" w:type="dxa"/>
            <w:shd w:val="clear" w:color="auto" w:fill="FFFFFF" w:themeFill="background1"/>
          </w:tcPr>
          <w:p w14:paraId="79272033" w14:textId="77777777" w:rsidR="00F26A99" w:rsidRDefault="00F26A99" w:rsidP="001366DA">
            <w:pPr>
              <w:widowControl w:val="0"/>
              <w:autoSpaceDE w:val="0"/>
              <w:autoSpaceDN w:val="0"/>
              <w:adjustRightInd w:val="0"/>
              <w:spacing w:after="240" w:line="360" w:lineRule="atLeast"/>
              <w:rPr>
                <w:rFonts w:ascii="Times" w:hAnsi="Times" w:cs="Times"/>
                <w:b/>
              </w:rPr>
            </w:pPr>
          </w:p>
        </w:tc>
        <w:tc>
          <w:tcPr>
            <w:tcW w:w="1061" w:type="dxa"/>
            <w:shd w:val="clear" w:color="auto" w:fill="FFFFFF" w:themeFill="background1"/>
          </w:tcPr>
          <w:p w14:paraId="6D0B48D9" w14:textId="77777777" w:rsidR="00F26A99" w:rsidRDefault="00F26A99" w:rsidP="001366DA">
            <w:pPr>
              <w:widowControl w:val="0"/>
              <w:autoSpaceDE w:val="0"/>
              <w:autoSpaceDN w:val="0"/>
              <w:adjustRightInd w:val="0"/>
              <w:spacing w:after="240" w:line="360" w:lineRule="atLeast"/>
              <w:rPr>
                <w:rFonts w:ascii="Times" w:hAnsi="Times" w:cs="Times"/>
                <w:b/>
              </w:rPr>
            </w:pPr>
          </w:p>
        </w:tc>
        <w:tc>
          <w:tcPr>
            <w:tcW w:w="1061" w:type="dxa"/>
            <w:shd w:val="clear" w:color="auto" w:fill="FFFFFF" w:themeFill="background1"/>
          </w:tcPr>
          <w:p w14:paraId="64F6A4A4" w14:textId="77777777" w:rsidR="00F26A99" w:rsidRDefault="00F26A99" w:rsidP="001366DA">
            <w:pPr>
              <w:widowControl w:val="0"/>
              <w:autoSpaceDE w:val="0"/>
              <w:autoSpaceDN w:val="0"/>
              <w:adjustRightInd w:val="0"/>
              <w:spacing w:after="240" w:line="360" w:lineRule="atLeast"/>
              <w:rPr>
                <w:rFonts w:ascii="Times" w:hAnsi="Times" w:cs="Times"/>
                <w:b/>
              </w:rPr>
            </w:pPr>
          </w:p>
        </w:tc>
        <w:tc>
          <w:tcPr>
            <w:tcW w:w="1061" w:type="dxa"/>
            <w:shd w:val="clear" w:color="auto" w:fill="FFFFFF" w:themeFill="background1"/>
          </w:tcPr>
          <w:p w14:paraId="65171280" w14:textId="77777777" w:rsidR="00F26A99" w:rsidRDefault="00F26A99" w:rsidP="001366DA">
            <w:pPr>
              <w:widowControl w:val="0"/>
              <w:autoSpaceDE w:val="0"/>
              <w:autoSpaceDN w:val="0"/>
              <w:adjustRightInd w:val="0"/>
              <w:spacing w:after="240" w:line="360" w:lineRule="atLeast"/>
              <w:rPr>
                <w:rFonts w:ascii="Times" w:hAnsi="Times" w:cs="Times"/>
                <w:b/>
              </w:rPr>
            </w:pPr>
          </w:p>
        </w:tc>
        <w:tc>
          <w:tcPr>
            <w:tcW w:w="1061" w:type="dxa"/>
            <w:shd w:val="clear" w:color="auto" w:fill="FFFFFF" w:themeFill="background1"/>
          </w:tcPr>
          <w:p w14:paraId="412D9A0F" w14:textId="77777777" w:rsidR="00F26A99" w:rsidRDefault="00F26A99" w:rsidP="001366DA">
            <w:pPr>
              <w:widowControl w:val="0"/>
              <w:autoSpaceDE w:val="0"/>
              <w:autoSpaceDN w:val="0"/>
              <w:adjustRightInd w:val="0"/>
              <w:spacing w:after="240" w:line="360" w:lineRule="atLeast"/>
              <w:rPr>
                <w:rFonts w:ascii="Times" w:hAnsi="Times" w:cs="Times"/>
                <w:b/>
              </w:rPr>
            </w:pPr>
          </w:p>
        </w:tc>
      </w:tr>
      <w:tr w:rsidR="00F26A99" w14:paraId="04131436" w14:textId="77777777" w:rsidTr="001366DA">
        <w:tc>
          <w:tcPr>
            <w:tcW w:w="3325" w:type="dxa"/>
            <w:shd w:val="clear" w:color="auto" w:fill="D9D9D9" w:themeFill="background1" w:themeFillShade="D9"/>
            <w:vAlign w:val="center"/>
          </w:tcPr>
          <w:p w14:paraId="67E448EB" w14:textId="77777777" w:rsidR="00F26A99" w:rsidRPr="00A233B9" w:rsidRDefault="00F26A99" w:rsidP="001366DA">
            <w:pPr>
              <w:pStyle w:val="NoSpacing"/>
              <w:rPr>
                <w:rFonts w:ascii="Times New Roman" w:eastAsia="Times New Roman" w:hAnsi="Times New Roman" w:cs="Times New Roman"/>
                <w:sz w:val="20"/>
                <w:szCs w:val="20"/>
              </w:rPr>
            </w:pPr>
            <w:r w:rsidRPr="00A233B9">
              <w:rPr>
                <w:rFonts w:ascii="Times New Roman" w:eastAsia="Times New Roman" w:hAnsi="Times New Roman" w:cs="Times New Roman"/>
                <w:sz w:val="20"/>
                <w:szCs w:val="20"/>
              </w:rPr>
              <w:t xml:space="preserve">5. </w:t>
            </w:r>
            <w:r w:rsidRPr="00A233B9">
              <w:rPr>
                <w:rFonts w:ascii="Times New Roman" w:hAnsi="Times New Roman" w:cs="Times New Roman"/>
                <w:sz w:val="20"/>
                <w:szCs w:val="20"/>
              </w:rPr>
              <w:t>I am confident I can help my peers.</w:t>
            </w:r>
          </w:p>
        </w:tc>
        <w:tc>
          <w:tcPr>
            <w:tcW w:w="1061" w:type="dxa"/>
            <w:shd w:val="clear" w:color="auto" w:fill="D9D9D9" w:themeFill="background1" w:themeFillShade="D9"/>
          </w:tcPr>
          <w:p w14:paraId="3BCE542F" w14:textId="77777777" w:rsidR="00F26A99" w:rsidRDefault="00F26A99" w:rsidP="001366DA">
            <w:pPr>
              <w:widowControl w:val="0"/>
              <w:autoSpaceDE w:val="0"/>
              <w:autoSpaceDN w:val="0"/>
              <w:adjustRightInd w:val="0"/>
              <w:spacing w:after="240" w:line="360" w:lineRule="atLeast"/>
              <w:rPr>
                <w:rFonts w:ascii="Times" w:hAnsi="Times" w:cs="Times"/>
                <w:b/>
              </w:rPr>
            </w:pPr>
          </w:p>
        </w:tc>
        <w:tc>
          <w:tcPr>
            <w:tcW w:w="1061" w:type="dxa"/>
            <w:shd w:val="clear" w:color="auto" w:fill="D9D9D9" w:themeFill="background1" w:themeFillShade="D9"/>
          </w:tcPr>
          <w:p w14:paraId="75806FBB" w14:textId="77777777" w:rsidR="00F26A99" w:rsidRDefault="00F26A99" w:rsidP="001366DA">
            <w:pPr>
              <w:widowControl w:val="0"/>
              <w:autoSpaceDE w:val="0"/>
              <w:autoSpaceDN w:val="0"/>
              <w:adjustRightInd w:val="0"/>
              <w:spacing w:after="240" w:line="360" w:lineRule="atLeast"/>
              <w:rPr>
                <w:rFonts w:ascii="Times" w:hAnsi="Times" w:cs="Times"/>
                <w:b/>
              </w:rPr>
            </w:pPr>
          </w:p>
        </w:tc>
        <w:tc>
          <w:tcPr>
            <w:tcW w:w="1061" w:type="dxa"/>
            <w:shd w:val="clear" w:color="auto" w:fill="D9D9D9" w:themeFill="background1" w:themeFillShade="D9"/>
          </w:tcPr>
          <w:p w14:paraId="5B4B3EE9" w14:textId="77777777" w:rsidR="00F26A99" w:rsidRDefault="00F26A99" w:rsidP="001366DA">
            <w:pPr>
              <w:widowControl w:val="0"/>
              <w:autoSpaceDE w:val="0"/>
              <w:autoSpaceDN w:val="0"/>
              <w:adjustRightInd w:val="0"/>
              <w:spacing w:after="240" w:line="360" w:lineRule="atLeast"/>
              <w:rPr>
                <w:rFonts w:ascii="Times" w:hAnsi="Times" w:cs="Times"/>
                <w:b/>
              </w:rPr>
            </w:pPr>
          </w:p>
        </w:tc>
        <w:tc>
          <w:tcPr>
            <w:tcW w:w="1061" w:type="dxa"/>
            <w:shd w:val="clear" w:color="auto" w:fill="D9D9D9" w:themeFill="background1" w:themeFillShade="D9"/>
          </w:tcPr>
          <w:p w14:paraId="70B952B9" w14:textId="77777777" w:rsidR="00F26A99" w:rsidRDefault="00F26A99" w:rsidP="001366DA">
            <w:pPr>
              <w:widowControl w:val="0"/>
              <w:autoSpaceDE w:val="0"/>
              <w:autoSpaceDN w:val="0"/>
              <w:adjustRightInd w:val="0"/>
              <w:spacing w:after="240" w:line="360" w:lineRule="atLeast"/>
              <w:rPr>
                <w:rFonts w:ascii="Times" w:hAnsi="Times" w:cs="Times"/>
                <w:b/>
              </w:rPr>
            </w:pPr>
          </w:p>
        </w:tc>
        <w:tc>
          <w:tcPr>
            <w:tcW w:w="1061" w:type="dxa"/>
            <w:shd w:val="clear" w:color="auto" w:fill="D9D9D9" w:themeFill="background1" w:themeFillShade="D9"/>
          </w:tcPr>
          <w:p w14:paraId="10A77A7F" w14:textId="77777777" w:rsidR="00F26A99" w:rsidRDefault="00F26A99" w:rsidP="001366DA">
            <w:pPr>
              <w:widowControl w:val="0"/>
              <w:autoSpaceDE w:val="0"/>
              <w:autoSpaceDN w:val="0"/>
              <w:adjustRightInd w:val="0"/>
              <w:spacing w:after="240" w:line="360" w:lineRule="atLeast"/>
              <w:rPr>
                <w:rFonts w:ascii="Times" w:hAnsi="Times" w:cs="Times"/>
                <w:b/>
              </w:rPr>
            </w:pPr>
          </w:p>
        </w:tc>
      </w:tr>
      <w:tr w:rsidR="00F26A99" w14:paraId="583806E3" w14:textId="77777777" w:rsidTr="001366DA">
        <w:tc>
          <w:tcPr>
            <w:tcW w:w="3325" w:type="dxa"/>
            <w:shd w:val="clear" w:color="auto" w:fill="FFFFFF" w:themeFill="background1"/>
            <w:vAlign w:val="center"/>
          </w:tcPr>
          <w:p w14:paraId="6AFB0653" w14:textId="77777777" w:rsidR="00F26A99" w:rsidRPr="00A233B9" w:rsidRDefault="00F26A99" w:rsidP="001366DA">
            <w:pPr>
              <w:pStyle w:val="NoSpacing"/>
              <w:rPr>
                <w:rFonts w:ascii="Times New Roman" w:eastAsia="Times New Roman" w:hAnsi="Times New Roman" w:cs="Times New Roman"/>
                <w:sz w:val="20"/>
                <w:szCs w:val="20"/>
              </w:rPr>
            </w:pPr>
            <w:r w:rsidRPr="00A233B9">
              <w:rPr>
                <w:rFonts w:ascii="Times New Roman" w:eastAsia="Times New Roman" w:hAnsi="Times New Roman" w:cs="Times New Roman"/>
                <w:sz w:val="20"/>
                <w:szCs w:val="20"/>
              </w:rPr>
              <w:t xml:space="preserve">6. </w:t>
            </w:r>
            <w:r w:rsidRPr="00A233B9">
              <w:rPr>
                <w:rFonts w:ascii="Times New Roman" w:hAnsi="Times New Roman" w:cs="Times New Roman"/>
                <w:sz w:val="20"/>
                <w:szCs w:val="20"/>
              </w:rPr>
              <w:t>I am confident I can include others’ perspectives when making decisions.</w:t>
            </w:r>
          </w:p>
        </w:tc>
        <w:tc>
          <w:tcPr>
            <w:tcW w:w="1061" w:type="dxa"/>
            <w:shd w:val="clear" w:color="auto" w:fill="FFFFFF" w:themeFill="background1"/>
          </w:tcPr>
          <w:p w14:paraId="3B2E8C86" w14:textId="77777777" w:rsidR="00F26A99" w:rsidRDefault="00F26A99" w:rsidP="001366DA">
            <w:pPr>
              <w:widowControl w:val="0"/>
              <w:autoSpaceDE w:val="0"/>
              <w:autoSpaceDN w:val="0"/>
              <w:adjustRightInd w:val="0"/>
              <w:spacing w:after="240" w:line="360" w:lineRule="atLeast"/>
              <w:rPr>
                <w:rFonts w:ascii="Times" w:hAnsi="Times" w:cs="Times"/>
                <w:b/>
              </w:rPr>
            </w:pPr>
          </w:p>
        </w:tc>
        <w:tc>
          <w:tcPr>
            <w:tcW w:w="1061" w:type="dxa"/>
            <w:shd w:val="clear" w:color="auto" w:fill="FFFFFF" w:themeFill="background1"/>
          </w:tcPr>
          <w:p w14:paraId="03D1B997" w14:textId="77777777" w:rsidR="00F26A99" w:rsidRDefault="00F26A99" w:rsidP="001366DA">
            <w:pPr>
              <w:widowControl w:val="0"/>
              <w:autoSpaceDE w:val="0"/>
              <w:autoSpaceDN w:val="0"/>
              <w:adjustRightInd w:val="0"/>
              <w:spacing w:after="240" w:line="360" w:lineRule="atLeast"/>
              <w:rPr>
                <w:rFonts w:ascii="Times" w:hAnsi="Times" w:cs="Times"/>
                <w:b/>
              </w:rPr>
            </w:pPr>
          </w:p>
        </w:tc>
        <w:tc>
          <w:tcPr>
            <w:tcW w:w="1061" w:type="dxa"/>
            <w:shd w:val="clear" w:color="auto" w:fill="FFFFFF" w:themeFill="background1"/>
          </w:tcPr>
          <w:p w14:paraId="1FC97F38" w14:textId="77777777" w:rsidR="00F26A99" w:rsidRDefault="00F26A99" w:rsidP="001366DA">
            <w:pPr>
              <w:widowControl w:val="0"/>
              <w:autoSpaceDE w:val="0"/>
              <w:autoSpaceDN w:val="0"/>
              <w:adjustRightInd w:val="0"/>
              <w:spacing w:after="240" w:line="360" w:lineRule="atLeast"/>
              <w:rPr>
                <w:rFonts w:ascii="Times" w:hAnsi="Times" w:cs="Times"/>
                <w:b/>
              </w:rPr>
            </w:pPr>
          </w:p>
        </w:tc>
        <w:tc>
          <w:tcPr>
            <w:tcW w:w="1061" w:type="dxa"/>
            <w:shd w:val="clear" w:color="auto" w:fill="FFFFFF" w:themeFill="background1"/>
          </w:tcPr>
          <w:p w14:paraId="10224503" w14:textId="77777777" w:rsidR="00F26A99" w:rsidRDefault="00F26A99" w:rsidP="001366DA">
            <w:pPr>
              <w:widowControl w:val="0"/>
              <w:autoSpaceDE w:val="0"/>
              <w:autoSpaceDN w:val="0"/>
              <w:adjustRightInd w:val="0"/>
              <w:spacing w:after="240" w:line="360" w:lineRule="atLeast"/>
              <w:rPr>
                <w:rFonts w:ascii="Times" w:hAnsi="Times" w:cs="Times"/>
                <w:b/>
              </w:rPr>
            </w:pPr>
          </w:p>
        </w:tc>
        <w:tc>
          <w:tcPr>
            <w:tcW w:w="1061" w:type="dxa"/>
            <w:shd w:val="clear" w:color="auto" w:fill="FFFFFF" w:themeFill="background1"/>
          </w:tcPr>
          <w:p w14:paraId="0DBE4A60" w14:textId="77777777" w:rsidR="00F26A99" w:rsidRDefault="00F26A99" w:rsidP="001366DA">
            <w:pPr>
              <w:widowControl w:val="0"/>
              <w:autoSpaceDE w:val="0"/>
              <w:autoSpaceDN w:val="0"/>
              <w:adjustRightInd w:val="0"/>
              <w:spacing w:after="240" w:line="360" w:lineRule="atLeast"/>
              <w:rPr>
                <w:rFonts w:ascii="Times" w:hAnsi="Times" w:cs="Times"/>
                <w:b/>
              </w:rPr>
            </w:pPr>
          </w:p>
        </w:tc>
      </w:tr>
      <w:tr w:rsidR="00F26A99" w14:paraId="5BAD353D" w14:textId="77777777" w:rsidTr="001366DA">
        <w:trPr>
          <w:trHeight w:val="719"/>
        </w:trPr>
        <w:tc>
          <w:tcPr>
            <w:tcW w:w="3325" w:type="dxa"/>
            <w:shd w:val="clear" w:color="auto" w:fill="D9D9D9" w:themeFill="background1" w:themeFillShade="D9"/>
            <w:vAlign w:val="center"/>
          </w:tcPr>
          <w:p w14:paraId="786D0D46" w14:textId="77777777" w:rsidR="00F26A99" w:rsidRPr="00A233B9" w:rsidRDefault="00F26A99" w:rsidP="001366DA">
            <w:pPr>
              <w:pStyle w:val="NoSpacing"/>
              <w:rPr>
                <w:rFonts w:ascii="Times New Roman" w:eastAsia="Times New Roman" w:hAnsi="Times New Roman" w:cs="Times New Roman"/>
                <w:sz w:val="20"/>
                <w:szCs w:val="20"/>
              </w:rPr>
            </w:pPr>
            <w:r w:rsidRPr="00A233B9">
              <w:rPr>
                <w:rFonts w:ascii="Times New Roman" w:eastAsia="Times New Roman" w:hAnsi="Times New Roman" w:cs="Times New Roman"/>
                <w:sz w:val="20"/>
                <w:szCs w:val="20"/>
              </w:rPr>
              <w:t xml:space="preserve">7. </w:t>
            </w:r>
            <w:r w:rsidRPr="00A233B9">
              <w:rPr>
                <w:rFonts w:ascii="Times New Roman" w:hAnsi="Times New Roman" w:cs="Times New Roman"/>
                <w:sz w:val="20"/>
                <w:szCs w:val="20"/>
              </w:rPr>
              <w:t xml:space="preserve">I am confident I can make changes when things do not go as planned. </w:t>
            </w:r>
          </w:p>
        </w:tc>
        <w:tc>
          <w:tcPr>
            <w:tcW w:w="1061" w:type="dxa"/>
            <w:shd w:val="clear" w:color="auto" w:fill="D9D9D9" w:themeFill="background1" w:themeFillShade="D9"/>
          </w:tcPr>
          <w:p w14:paraId="0AA33C55" w14:textId="77777777" w:rsidR="00F26A99" w:rsidRDefault="00F26A99" w:rsidP="001366DA">
            <w:pPr>
              <w:widowControl w:val="0"/>
              <w:autoSpaceDE w:val="0"/>
              <w:autoSpaceDN w:val="0"/>
              <w:adjustRightInd w:val="0"/>
              <w:spacing w:after="240" w:line="360" w:lineRule="atLeast"/>
              <w:rPr>
                <w:rFonts w:ascii="Times" w:hAnsi="Times" w:cs="Times"/>
                <w:b/>
              </w:rPr>
            </w:pPr>
          </w:p>
        </w:tc>
        <w:tc>
          <w:tcPr>
            <w:tcW w:w="1061" w:type="dxa"/>
            <w:shd w:val="clear" w:color="auto" w:fill="D9D9D9" w:themeFill="background1" w:themeFillShade="D9"/>
          </w:tcPr>
          <w:p w14:paraId="334E2CC5" w14:textId="77777777" w:rsidR="00F26A99" w:rsidRDefault="00F26A99" w:rsidP="001366DA">
            <w:pPr>
              <w:widowControl w:val="0"/>
              <w:autoSpaceDE w:val="0"/>
              <w:autoSpaceDN w:val="0"/>
              <w:adjustRightInd w:val="0"/>
              <w:spacing w:after="240" w:line="360" w:lineRule="atLeast"/>
              <w:rPr>
                <w:rFonts w:ascii="Times" w:hAnsi="Times" w:cs="Times"/>
                <w:b/>
              </w:rPr>
            </w:pPr>
          </w:p>
        </w:tc>
        <w:tc>
          <w:tcPr>
            <w:tcW w:w="1061" w:type="dxa"/>
            <w:shd w:val="clear" w:color="auto" w:fill="D9D9D9" w:themeFill="background1" w:themeFillShade="D9"/>
          </w:tcPr>
          <w:p w14:paraId="59185BA1" w14:textId="77777777" w:rsidR="00F26A99" w:rsidRDefault="00F26A99" w:rsidP="001366DA">
            <w:pPr>
              <w:widowControl w:val="0"/>
              <w:autoSpaceDE w:val="0"/>
              <w:autoSpaceDN w:val="0"/>
              <w:adjustRightInd w:val="0"/>
              <w:spacing w:after="240" w:line="360" w:lineRule="atLeast"/>
              <w:rPr>
                <w:rFonts w:ascii="Times" w:hAnsi="Times" w:cs="Times"/>
                <w:b/>
              </w:rPr>
            </w:pPr>
          </w:p>
        </w:tc>
        <w:tc>
          <w:tcPr>
            <w:tcW w:w="1061" w:type="dxa"/>
            <w:shd w:val="clear" w:color="auto" w:fill="D9D9D9" w:themeFill="background1" w:themeFillShade="D9"/>
          </w:tcPr>
          <w:p w14:paraId="16801611" w14:textId="77777777" w:rsidR="00F26A99" w:rsidRDefault="00F26A99" w:rsidP="001366DA">
            <w:pPr>
              <w:widowControl w:val="0"/>
              <w:autoSpaceDE w:val="0"/>
              <w:autoSpaceDN w:val="0"/>
              <w:adjustRightInd w:val="0"/>
              <w:spacing w:after="240" w:line="360" w:lineRule="atLeast"/>
              <w:rPr>
                <w:rFonts w:ascii="Times" w:hAnsi="Times" w:cs="Times"/>
                <w:b/>
              </w:rPr>
            </w:pPr>
          </w:p>
        </w:tc>
        <w:tc>
          <w:tcPr>
            <w:tcW w:w="1061" w:type="dxa"/>
            <w:shd w:val="clear" w:color="auto" w:fill="D9D9D9" w:themeFill="background1" w:themeFillShade="D9"/>
          </w:tcPr>
          <w:p w14:paraId="4ADB5734" w14:textId="77777777" w:rsidR="00F26A99" w:rsidRDefault="00F26A99" w:rsidP="001366DA">
            <w:pPr>
              <w:widowControl w:val="0"/>
              <w:autoSpaceDE w:val="0"/>
              <w:autoSpaceDN w:val="0"/>
              <w:adjustRightInd w:val="0"/>
              <w:spacing w:after="240" w:line="360" w:lineRule="atLeast"/>
              <w:rPr>
                <w:rFonts w:ascii="Times" w:hAnsi="Times" w:cs="Times"/>
                <w:b/>
              </w:rPr>
            </w:pPr>
          </w:p>
        </w:tc>
      </w:tr>
      <w:tr w:rsidR="00F26A99" w14:paraId="0804F568" w14:textId="77777777" w:rsidTr="001366DA">
        <w:trPr>
          <w:trHeight w:val="719"/>
        </w:trPr>
        <w:tc>
          <w:tcPr>
            <w:tcW w:w="3325" w:type="dxa"/>
            <w:shd w:val="clear" w:color="auto" w:fill="FFFFFF" w:themeFill="background1"/>
            <w:vAlign w:val="center"/>
          </w:tcPr>
          <w:p w14:paraId="1EE04CB7" w14:textId="77777777" w:rsidR="00F26A99" w:rsidRPr="00A233B9" w:rsidRDefault="00F26A99" w:rsidP="001366DA">
            <w:pPr>
              <w:pStyle w:val="NoSpacing"/>
              <w:rPr>
                <w:rFonts w:ascii="Times New Roman" w:eastAsia="Times New Roman" w:hAnsi="Times New Roman" w:cs="Times New Roman"/>
                <w:sz w:val="20"/>
                <w:szCs w:val="20"/>
              </w:rPr>
            </w:pPr>
            <w:r w:rsidRPr="00A233B9">
              <w:rPr>
                <w:rFonts w:ascii="Times New Roman" w:eastAsia="Times New Roman" w:hAnsi="Times New Roman" w:cs="Times New Roman"/>
                <w:sz w:val="20"/>
                <w:szCs w:val="20"/>
              </w:rPr>
              <w:t xml:space="preserve">8. I am confident I can set my own learning goals </w:t>
            </w:r>
          </w:p>
        </w:tc>
        <w:tc>
          <w:tcPr>
            <w:tcW w:w="1061" w:type="dxa"/>
            <w:shd w:val="clear" w:color="auto" w:fill="FFFFFF" w:themeFill="background1"/>
          </w:tcPr>
          <w:p w14:paraId="1DEBBD02" w14:textId="77777777" w:rsidR="00F26A99" w:rsidRDefault="00F26A99" w:rsidP="001366DA">
            <w:pPr>
              <w:widowControl w:val="0"/>
              <w:autoSpaceDE w:val="0"/>
              <w:autoSpaceDN w:val="0"/>
              <w:adjustRightInd w:val="0"/>
              <w:spacing w:after="240" w:line="360" w:lineRule="atLeast"/>
              <w:rPr>
                <w:rFonts w:ascii="Times" w:hAnsi="Times" w:cs="Times"/>
                <w:b/>
              </w:rPr>
            </w:pPr>
          </w:p>
        </w:tc>
        <w:tc>
          <w:tcPr>
            <w:tcW w:w="1061" w:type="dxa"/>
            <w:shd w:val="clear" w:color="auto" w:fill="FFFFFF" w:themeFill="background1"/>
          </w:tcPr>
          <w:p w14:paraId="77BEB5DD" w14:textId="77777777" w:rsidR="00F26A99" w:rsidRDefault="00F26A99" w:rsidP="001366DA">
            <w:pPr>
              <w:widowControl w:val="0"/>
              <w:autoSpaceDE w:val="0"/>
              <w:autoSpaceDN w:val="0"/>
              <w:adjustRightInd w:val="0"/>
              <w:spacing w:after="240" w:line="360" w:lineRule="atLeast"/>
              <w:rPr>
                <w:rFonts w:ascii="Times" w:hAnsi="Times" w:cs="Times"/>
                <w:b/>
              </w:rPr>
            </w:pPr>
          </w:p>
        </w:tc>
        <w:tc>
          <w:tcPr>
            <w:tcW w:w="1061" w:type="dxa"/>
            <w:shd w:val="clear" w:color="auto" w:fill="FFFFFF" w:themeFill="background1"/>
          </w:tcPr>
          <w:p w14:paraId="6A53CBB4" w14:textId="77777777" w:rsidR="00F26A99" w:rsidRDefault="00F26A99" w:rsidP="001366DA">
            <w:pPr>
              <w:widowControl w:val="0"/>
              <w:autoSpaceDE w:val="0"/>
              <w:autoSpaceDN w:val="0"/>
              <w:adjustRightInd w:val="0"/>
              <w:spacing w:after="240" w:line="360" w:lineRule="atLeast"/>
              <w:rPr>
                <w:rFonts w:ascii="Times" w:hAnsi="Times" w:cs="Times"/>
                <w:b/>
              </w:rPr>
            </w:pPr>
          </w:p>
        </w:tc>
        <w:tc>
          <w:tcPr>
            <w:tcW w:w="1061" w:type="dxa"/>
            <w:shd w:val="clear" w:color="auto" w:fill="FFFFFF" w:themeFill="background1"/>
          </w:tcPr>
          <w:p w14:paraId="2BBAB24D" w14:textId="77777777" w:rsidR="00F26A99" w:rsidRDefault="00F26A99" w:rsidP="001366DA">
            <w:pPr>
              <w:widowControl w:val="0"/>
              <w:autoSpaceDE w:val="0"/>
              <w:autoSpaceDN w:val="0"/>
              <w:adjustRightInd w:val="0"/>
              <w:spacing w:after="240" w:line="360" w:lineRule="atLeast"/>
              <w:rPr>
                <w:rFonts w:ascii="Times" w:hAnsi="Times" w:cs="Times"/>
                <w:b/>
              </w:rPr>
            </w:pPr>
          </w:p>
        </w:tc>
        <w:tc>
          <w:tcPr>
            <w:tcW w:w="1061" w:type="dxa"/>
            <w:shd w:val="clear" w:color="auto" w:fill="FFFFFF" w:themeFill="background1"/>
          </w:tcPr>
          <w:p w14:paraId="3456FBC1" w14:textId="77777777" w:rsidR="00F26A99" w:rsidRDefault="00F26A99" w:rsidP="001366DA">
            <w:pPr>
              <w:widowControl w:val="0"/>
              <w:autoSpaceDE w:val="0"/>
              <w:autoSpaceDN w:val="0"/>
              <w:adjustRightInd w:val="0"/>
              <w:spacing w:after="240" w:line="360" w:lineRule="atLeast"/>
              <w:rPr>
                <w:rFonts w:ascii="Times" w:hAnsi="Times" w:cs="Times"/>
                <w:b/>
              </w:rPr>
            </w:pPr>
          </w:p>
        </w:tc>
      </w:tr>
      <w:tr w:rsidR="00F26A99" w14:paraId="5A4D9EF5" w14:textId="77777777" w:rsidTr="001366DA">
        <w:trPr>
          <w:trHeight w:val="719"/>
        </w:trPr>
        <w:tc>
          <w:tcPr>
            <w:tcW w:w="3325" w:type="dxa"/>
            <w:shd w:val="clear" w:color="auto" w:fill="D9D9D9" w:themeFill="background1" w:themeFillShade="D9"/>
            <w:vAlign w:val="center"/>
          </w:tcPr>
          <w:p w14:paraId="41474589" w14:textId="77777777" w:rsidR="00F26A99" w:rsidRPr="00A233B9" w:rsidRDefault="00F26A99" w:rsidP="001366DA">
            <w:pPr>
              <w:pStyle w:val="NoSpacing"/>
              <w:rPr>
                <w:rFonts w:ascii="Times New Roman" w:eastAsia="Times New Roman" w:hAnsi="Times New Roman" w:cs="Times New Roman"/>
                <w:sz w:val="20"/>
                <w:szCs w:val="20"/>
              </w:rPr>
            </w:pPr>
            <w:r w:rsidRPr="00A233B9">
              <w:rPr>
                <w:rFonts w:ascii="Times New Roman" w:eastAsia="Times New Roman" w:hAnsi="Times New Roman" w:cs="Times New Roman"/>
                <w:sz w:val="20"/>
                <w:szCs w:val="20"/>
              </w:rPr>
              <w:t xml:space="preserve">9. I am confident I can manage my time wisely when working on my own. </w:t>
            </w:r>
          </w:p>
        </w:tc>
        <w:tc>
          <w:tcPr>
            <w:tcW w:w="1061" w:type="dxa"/>
            <w:shd w:val="clear" w:color="auto" w:fill="D9D9D9" w:themeFill="background1" w:themeFillShade="D9"/>
          </w:tcPr>
          <w:p w14:paraId="66437FCB" w14:textId="77777777" w:rsidR="00F26A99" w:rsidRDefault="00F26A99" w:rsidP="001366DA">
            <w:pPr>
              <w:widowControl w:val="0"/>
              <w:autoSpaceDE w:val="0"/>
              <w:autoSpaceDN w:val="0"/>
              <w:adjustRightInd w:val="0"/>
              <w:spacing w:after="240" w:line="360" w:lineRule="atLeast"/>
              <w:rPr>
                <w:rFonts w:ascii="Times" w:hAnsi="Times" w:cs="Times"/>
                <w:b/>
              </w:rPr>
            </w:pPr>
          </w:p>
        </w:tc>
        <w:tc>
          <w:tcPr>
            <w:tcW w:w="1061" w:type="dxa"/>
            <w:shd w:val="clear" w:color="auto" w:fill="D9D9D9" w:themeFill="background1" w:themeFillShade="D9"/>
          </w:tcPr>
          <w:p w14:paraId="468A8595" w14:textId="77777777" w:rsidR="00F26A99" w:rsidRDefault="00F26A99" w:rsidP="001366DA">
            <w:pPr>
              <w:widowControl w:val="0"/>
              <w:autoSpaceDE w:val="0"/>
              <w:autoSpaceDN w:val="0"/>
              <w:adjustRightInd w:val="0"/>
              <w:spacing w:after="240" w:line="360" w:lineRule="atLeast"/>
              <w:rPr>
                <w:rFonts w:ascii="Times" w:hAnsi="Times" w:cs="Times"/>
                <w:b/>
              </w:rPr>
            </w:pPr>
          </w:p>
        </w:tc>
        <w:tc>
          <w:tcPr>
            <w:tcW w:w="1061" w:type="dxa"/>
            <w:shd w:val="clear" w:color="auto" w:fill="D9D9D9" w:themeFill="background1" w:themeFillShade="D9"/>
          </w:tcPr>
          <w:p w14:paraId="4B33821D" w14:textId="77777777" w:rsidR="00F26A99" w:rsidRDefault="00F26A99" w:rsidP="001366DA">
            <w:pPr>
              <w:widowControl w:val="0"/>
              <w:autoSpaceDE w:val="0"/>
              <w:autoSpaceDN w:val="0"/>
              <w:adjustRightInd w:val="0"/>
              <w:spacing w:after="240" w:line="360" w:lineRule="atLeast"/>
              <w:rPr>
                <w:rFonts w:ascii="Times" w:hAnsi="Times" w:cs="Times"/>
                <w:b/>
              </w:rPr>
            </w:pPr>
          </w:p>
        </w:tc>
        <w:tc>
          <w:tcPr>
            <w:tcW w:w="1061" w:type="dxa"/>
            <w:shd w:val="clear" w:color="auto" w:fill="D9D9D9" w:themeFill="background1" w:themeFillShade="D9"/>
          </w:tcPr>
          <w:p w14:paraId="12137C56" w14:textId="77777777" w:rsidR="00F26A99" w:rsidRDefault="00F26A99" w:rsidP="001366DA">
            <w:pPr>
              <w:widowControl w:val="0"/>
              <w:autoSpaceDE w:val="0"/>
              <w:autoSpaceDN w:val="0"/>
              <w:adjustRightInd w:val="0"/>
              <w:spacing w:after="240" w:line="360" w:lineRule="atLeast"/>
              <w:rPr>
                <w:rFonts w:ascii="Times" w:hAnsi="Times" w:cs="Times"/>
                <w:b/>
              </w:rPr>
            </w:pPr>
          </w:p>
        </w:tc>
        <w:tc>
          <w:tcPr>
            <w:tcW w:w="1061" w:type="dxa"/>
            <w:shd w:val="clear" w:color="auto" w:fill="D9D9D9" w:themeFill="background1" w:themeFillShade="D9"/>
          </w:tcPr>
          <w:p w14:paraId="1095B501" w14:textId="77777777" w:rsidR="00F26A99" w:rsidRDefault="00F26A99" w:rsidP="001366DA">
            <w:pPr>
              <w:widowControl w:val="0"/>
              <w:autoSpaceDE w:val="0"/>
              <w:autoSpaceDN w:val="0"/>
              <w:adjustRightInd w:val="0"/>
              <w:spacing w:after="240" w:line="360" w:lineRule="atLeast"/>
              <w:rPr>
                <w:rFonts w:ascii="Times" w:hAnsi="Times" w:cs="Times"/>
                <w:b/>
              </w:rPr>
            </w:pPr>
          </w:p>
        </w:tc>
      </w:tr>
      <w:tr w:rsidR="00F26A99" w14:paraId="334670C2" w14:textId="77777777" w:rsidTr="001366DA">
        <w:trPr>
          <w:trHeight w:val="719"/>
        </w:trPr>
        <w:tc>
          <w:tcPr>
            <w:tcW w:w="3325" w:type="dxa"/>
            <w:shd w:val="clear" w:color="auto" w:fill="FFFFFF" w:themeFill="background1"/>
            <w:vAlign w:val="center"/>
          </w:tcPr>
          <w:p w14:paraId="6ED814A9" w14:textId="77777777" w:rsidR="00F26A99" w:rsidRPr="00A233B9" w:rsidRDefault="00F26A99" w:rsidP="001366DA">
            <w:pPr>
              <w:pStyle w:val="NoSpacing"/>
              <w:rPr>
                <w:rFonts w:ascii="Times New Roman" w:eastAsia="Times New Roman" w:hAnsi="Times New Roman" w:cs="Times New Roman"/>
                <w:sz w:val="20"/>
                <w:szCs w:val="20"/>
              </w:rPr>
            </w:pPr>
            <w:r w:rsidRPr="00A233B9">
              <w:rPr>
                <w:rFonts w:ascii="Times New Roman" w:eastAsia="Times New Roman" w:hAnsi="Times New Roman" w:cs="Times New Roman"/>
                <w:sz w:val="20"/>
                <w:szCs w:val="20"/>
              </w:rPr>
              <w:t xml:space="preserve">10. When I have many assignments, I can choose which ones need to be done first. </w:t>
            </w:r>
          </w:p>
        </w:tc>
        <w:tc>
          <w:tcPr>
            <w:tcW w:w="1061" w:type="dxa"/>
            <w:shd w:val="clear" w:color="auto" w:fill="FFFFFF" w:themeFill="background1"/>
          </w:tcPr>
          <w:p w14:paraId="729D9AAB" w14:textId="77777777" w:rsidR="00F26A99" w:rsidRDefault="00F26A99" w:rsidP="001366DA">
            <w:pPr>
              <w:widowControl w:val="0"/>
              <w:autoSpaceDE w:val="0"/>
              <w:autoSpaceDN w:val="0"/>
              <w:adjustRightInd w:val="0"/>
              <w:spacing w:after="240" w:line="360" w:lineRule="atLeast"/>
              <w:rPr>
                <w:rFonts w:ascii="Times" w:hAnsi="Times" w:cs="Times"/>
                <w:b/>
              </w:rPr>
            </w:pPr>
          </w:p>
        </w:tc>
        <w:tc>
          <w:tcPr>
            <w:tcW w:w="1061" w:type="dxa"/>
            <w:shd w:val="clear" w:color="auto" w:fill="FFFFFF" w:themeFill="background1"/>
          </w:tcPr>
          <w:p w14:paraId="234374F4" w14:textId="77777777" w:rsidR="00F26A99" w:rsidRDefault="00F26A99" w:rsidP="001366DA">
            <w:pPr>
              <w:widowControl w:val="0"/>
              <w:autoSpaceDE w:val="0"/>
              <w:autoSpaceDN w:val="0"/>
              <w:adjustRightInd w:val="0"/>
              <w:spacing w:after="240" w:line="360" w:lineRule="atLeast"/>
              <w:rPr>
                <w:rFonts w:ascii="Times" w:hAnsi="Times" w:cs="Times"/>
                <w:b/>
              </w:rPr>
            </w:pPr>
          </w:p>
        </w:tc>
        <w:tc>
          <w:tcPr>
            <w:tcW w:w="1061" w:type="dxa"/>
            <w:shd w:val="clear" w:color="auto" w:fill="FFFFFF" w:themeFill="background1"/>
          </w:tcPr>
          <w:p w14:paraId="6DEA7E98" w14:textId="77777777" w:rsidR="00F26A99" w:rsidRDefault="00F26A99" w:rsidP="001366DA">
            <w:pPr>
              <w:widowControl w:val="0"/>
              <w:autoSpaceDE w:val="0"/>
              <w:autoSpaceDN w:val="0"/>
              <w:adjustRightInd w:val="0"/>
              <w:spacing w:after="240" w:line="360" w:lineRule="atLeast"/>
              <w:rPr>
                <w:rFonts w:ascii="Times" w:hAnsi="Times" w:cs="Times"/>
                <w:b/>
              </w:rPr>
            </w:pPr>
          </w:p>
        </w:tc>
        <w:tc>
          <w:tcPr>
            <w:tcW w:w="1061" w:type="dxa"/>
            <w:shd w:val="clear" w:color="auto" w:fill="FFFFFF" w:themeFill="background1"/>
          </w:tcPr>
          <w:p w14:paraId="580771C5" w14:textId="77777777" w:rsidR="00F26A99" w:rsidRDefault="00F26A99" w:rsidP="001366DA">
            <w:pPr>
              <w:widowControl w:val="0"/>
              <w:autoSpaceDE w:val="0"/>
              <w:autoSpaceDN w:val="0"/>
              <w:adjustRightInd w:val="0"/>
              <w:spacing w:after="240" w:line="360" w:lineRule="atLeast"/>
              <w:rPr>
                <w:rFonts w:ascii="Times" w:hAnsi="Times" w:cs="Times"/>
                <w:b/>
              </w:rPr>
            </w:pPr>
          </w:p>
        </w:tc>
        <w:tc>
          <w:tcPr>
            <w:tcW w:w="1061" w:type="dxa"/>
            <w:shd w:val="clear" w:color="auto" w:fill="FFFFFF" w:themeFill="background1"/>
          </w:tcPr>
          <w:p w14:paraId="30A489C7" w14:textId="77777777" w:rsidR="00F26A99" w:rsidRDefault="00F26A99" w:rsidP="001366DA">
            <w:pPr>
              <w:widowControl w:val="0"/>
              <w:autoSpaceDE w:val="0"/>
              <w:autoSpaceDN w:val="0"/>
              <w:adjustRightInd w:val="0"/>
              <w:spacing w:after="240" w:line="360" w:lineRule="atLeast"/>
              <w:rPr>
                <w:rFonts w:ascii="Times" w:hAnsi="Times" w:cs="Times"/>
                <w:b/>
              </w:rPr>
            </w:pPr>
          </w:p>
        </w:tc>
      </w:tr>
      <w:tr w:rsidR="00F26A99" w14:paraId="57529294" w14:textId="77777777" w:rsidTr="001366DA">
        <w:trPr>
          <w:trHeight w:val="719"/>
        </w:trPr>
        <w:tc>
          <w:tcPr>
            <w:tcW w:w="3325" w:type="dxa"/>
            <w:shd w:val="clear" w:color="auto" w:fill="D9D9D9" w:themeFill="background1" w:themeFillShade="D9"/>
            <w:vAlign w:val="center"/>
          </w:tcPr>
          <w:p w14:paraId="306097AC" w14:textId="77777777" w:rsidR="00F26A99" w:rsidRPr="00A233B9" w:rsidRDefault="00F26A99" w:rsidP="001366DA">
            <w:pPr>
              <w:pStyle w:val="NoSpacing"/>
              <w:rPr>
                <w:rFonts w:ascii="Times New Roman" w:eastAsia="Times New Roman" w:hAnsi="Times New Roman" w:cs="Times New Roman"/>
                <w:sz w:val="20"/>
                <w:szCs w:val="20"/>
              </w:rPr>
            </w:pPr>
            <w:r w:rsidRPr="00A233B9">
              <w:rPr>
                <w:rFonts w:ascii="Times New Roman" w:eastAsia="Times New Roman" w:hAnsi="Times New Roman" w:cs="Times New Roman"/>
                <w:sz w:val="20"/>
                <w:szCs w:val="20"/>
              </w:rPr>
              <w:t>11. I am confident I can work well with other kids who come from different backgrounds (who are not the same as me).</w:t>
            </w:r>
          </w:p>
        </w:tc>
        <w:tc>
          <w:tcPr>
            <w:tcW w:w="1061" w:type="dxa"/>
            <w:shd w:val="clear" w:color="auto" w:fill="D9D9D9" w:themeFill="background1" w:themeFillShade="D9"/>
          </w:tcPr>
          <w:p w14:paraId="04A7691F" w14:textId="77777777" w:rsidR="00F26A99" w:rsidRDefault="00F26A99" w:rsidP="001366DA">
            <w:pPr>
              <w:widowControl w:val="0"/>
              <w:autoSpaceDE w:val="0"/>
              <w:autoSpaceDN w:val="0"/>
              <w:adjustRightInd w:val="0"/>
              <w:spacing w:after="240" w:line="360" w:lineRule="atLeast"/>
              <w:rPr>
                <w:rFonts w:ascii="Times" w:hAnsi="Times" w:cs="Times"/>
                <w:b/>
              </w:rPr>
            </w:pPr>
          </w:p>
        </w:tc>
        <w:tc>
          <w:tcPr>
            <w:tcW w:w="1061" w:type="dxa"/>
            <w:shd w:val="clear" w:color="auto" w:fill="D9D9D9" w:themeFill="background1" w:themeFillShade="D9"/>
          </w:tcPr>
          <w:p w14:paraId="25787041" w14:textId="77777777" w:rsidR="00F26A99" w:rsidRDefault="00F26A99" w:rsidP="001366DA">
            <w:pPr>
              <w:widowControl w:val="0"/>
              <w:autoSpaceDE w:val="0"/>
              <w:autoSpaceDN w:val="0"/>
              <w:adjustRightInd w:val="0"/>
              <w:spacing w:after="240" w:line="360" w:lineRule="atLeast"/>
              <w:rPr>
                <w:rFonts w:ascii="Times" w:hAnsi="Times" w:cs="Times"/>
                <w:b/>
              </w:rPr>
            </w:pPr>
          </w:p>
        </w:tc>
        <w:tc>
          <w:tcPr>
            <w:tcW w:w="1061" w:type="dxa"/>
            <w:shd w:val="clear" w:color="auto" w:fill="D9D9D9" w:themeFill="background1" w:themeFillShade="D9"/>
          </w:tcPr>
          <w:p w14:paraId="1877249D" w14:textId="77777777" w:rsidR="00F26A99" w:rsidRDefault="00F26A99" w:rsidP="001366DA">
            <w:pPr>
              <w:widowControl w:val="0"/>
              <w:autoSpaceDE w:val="0"/>
              <w:autoSpaceDN w:val="0"/>
              <w:adjustRightInd w:val="0"/>
              <w:spacing w:after="240" w:line="360" w:lineRule="atLeast"/>
              <w:rPr>
                <w:rFonts w:ascii="Times" w:hAnsi="Times" w:cs="Times"/>
                <w:b/>
              </w:rPr>
            </w:pPr>
          </w:p>
        </w:tc>
        <w:tc>
          <w:tcPr>
            <w:tcW w:w="1061" w:type="dxa"/>
            <w:shd w:val="clear" w:color="auto" w:fill="D9D9D9" w:themeFill="background1" w:themeFillShade="D9"/>
          </w:tcPr>
          <w:p w14:paraId="2DC45AF3" w14:textId="77777777" w:rsidR="00F26A99" w:rsidRDefault="00F26A99" w:rsidP="001366DA">
            <w:pPr>
              <w:widowControl w:val="0"/>
              <w:autoSpaceDE w:val="0"/>
              <w:autoSpaceDN w:val="0"/>
              <w:adjustRightInd w:val="0"/>
              <w:spacing w:after="240" w:line="360" w:lineRule="atLeast"/>
              <w:rPr>
                <w:rFonts w:ascii="Times" w:hAnsi="Times" w:cs="Times"/>
                <w:b/>
              </w:rPr>
            </w:pPr>
          </w:p>
        </w:tc>
        <w:tc>
          <w:tcPr>
            <w:tcW w:w="1061" w:type="dxa"/>
            <w:shd w:val="clear" w:color="auto" w:fill="D9D9D9" w:themeFill="background1" w:themeFillShade="D9"/>
          </w:tcPr>
          <w:p w14:paraId="60E1F3CB" w14:textId="77777777" w:rsidR="00F26A99" w:rsidRDefault="00F26A99" w:rsidP="001366DA">
            <w:pPr>
              <w:widowControl w:val="0"/>
              <w:autoSpaceDE w:val="0"/>
              <w:autoSpaceDN w:val="0"/>
              <w:adjustRightInd w:val="0"/>
              <w:spacing w:after="240" w:line="360" w:lineRule="atLeast"/>
              <w:rPr>
                <w:rFonts w:ascii="Times" w:hAnsi="Times" w:cs="Times"/>
                <w:b/>
              </w:rPr>
            </w:pPr>
          </w:p>
        </w:tc>
      </w:tr>
    </w:tbl>
    <w:p w14:paraId="15CE1DD2" w14:textId="77777777" w:rsidR="00F26A99" w:rsidRPr="00916BE3" w:rsidRDefault="00F26A99" w:rsidP="00F26A99">
      <w:pPr>
        <w:widowControl w:val="0"/>
        <w:autoSpaceDE w:val="0"/>
        <w:autoSpaceDN w:val="0"/>
        <w:adjustRightInd w:val="0"/>
        <w:spacing w:after="240" w:line="360" w:lineRule="atLeast"/>
        <w:rPr>
          <w:rFonts w:ascii="Times" w:hAnsi="Times" w:cs="Times"/>
          <w:b/>
        </w:rPr>
      </w:pPr>
    </w:p>
    <w:p w14:paraId="1F5AC3E7" w14:textId="77777777" w:rsidR="00F26A99" w:rsidRDefault="00F26A99" w:rsidP="00F26A99">
      <w:pPr>
        <w:pStyle w:val="NoSpacing"/>
        <w:spacing w:line="480" w:lineRule="auto"/>
        <w:rPr>
          <w:rFonts w:ascii="Times New Roman" w:hAnsi="Times New Roman" w:cs="Times New Roman"/>
          <w:i/>
          <w:sz w:val="24"/>
          <w:szCs w:val="24"/>
        </w:rPr>
      </w:pPr>
    </w:p>
    <w:p w14:paraId="781A3ABF" w14:textId="77777777" w:rsidR="00F26A99" w:rsidRDefault="00F26A99" w:rsidP="00F26A99">
      <w:pPr>
        <w:pStyle w:val="NoSpacing"/>
        <w:spacing w:line="480" w:lineRule="auto"/>
        <w:rPr>
          <w:rFonts w:ascii="Times New Roman" w:hAnsi="Times New Roman" w:cs="Times New Roman"/>
          <w:i/>
          <w:sz w:val="24"/>
          <w:szCs w:val="24"/>
        </w:rPr>
      </w:pPr>
    </w:p>
    <w:p w14:paraId="214CBCAE" w14:textId="77777777" w:rsidR="00F26A99" w:rsidRDefault="00F26A99" w:rsidP="00F26A99">
      <w:pPr>
        <w:pStyle w:val="NoSpacing"/>
        <w:spacing w:line="480" w:lineRule="auto"/>
        <w:rPr>
          <w:rFonts w:ascii="Times New Roman" w:hAnsi="Times New Roman" w:cs="Times New Roman"/>
          <w:i/>
          <w:sz w:val="24"/>
          <w:szCs w:val="24"/>
        </w:rPr>
      </w:pPr>
    </w:p>
    <w:p w14:paraId="17EF2C77" w14:textId="77777777" w:rsidR="00F26A99" w:rsidRDefault="00F26A99" w:rsidP="00F26A99">
      <w:pPr>
        <w:pStyle w:val="NoSpacing"/>
        <w:spacing w:line="480" w:lineRule="auto"/>
        <w:rPr>
          <w:rFonts w:ascii="Times New Roman" w:hAnsi="Times New Roman" w:cs="Times New Roman"/>
          <w:i/>
          <w:sz w:val="24"/>
          <w:szCs w:val="24"/>
        </w:rPr>
      </w:pPr>
    </w:p>
    <w:p w14:paraId="4D898F1F" w14:textId="77777777" w:rsidR="00F26A99" w:rsidRDefault="00F26A99" w:rsidP="00F26A99">
      <w:pPr>
        <w:pStyle w:val="NoSpacing"/>
        <w:spacing w:line="480" w:lineRule="auto"/>
        <w:rPr>
          <w:rFonts w:ascii="Times New Roman" w:hAnsi="Times New Roman" w:cs="Times New Roman"/>
          <w:i/>
          <w:sz w:val="24"/>
          <w:szCs w:val="24"/>
        </w:rPr>
      </w:pPr>
    </w:p>
    <w:p w14:paraId="31447373" w14:textId="77777777" w:rsidR="00F26A99" w:rsidRDefault="00F26A99" w:rsidP="00F26A99">
      <w:pPr>
        <w:pStyle w:val="NoSpacing"/>
        <w:spacing w:line="480" w:lineRule="auto"/>
        <w:rPr>
          <w:rFonts w:ascii="Times New Roman" w:hAnsi="Times New Roman" w:cs="Times New Roman"/>
          <w:i/>
          <w:sz w:val="24"/>
          <w:szCs w:val="24"/>
        </w:rPr>
      </w:pPr>
    </w:p>
    <w:p w14:paraId="7128C751" w14:textId="064A6B3E" w:rsidR="00F26A99" w:rsidRPr="002A46E4" w:rsidRDefault="00F26A99" w:rsidP="002A46E4">
      <w:pPr>
        <w:pStyle w:val="Heading1"/>
        <w:jc w:val="center"/>
        <w:rPr>
          <w:rFonts w:eastAsia="Times New Roman"/>
          <w:b w:val="0"/>
          <w:bCs/>
          <w:sz w:val="24"/>
          <w:szCs w:val="28"/>
        </w:rPr>
      </w:pPr>
      <w:bookmarkStart w:id="148" w:name="_Toc13571876"/>
      <w:r w:rsidRPr="002A46E4">
        <w:rPr>
          <w:b w:val="0"/>
          <w:bCs/>
          <w:sz w:val="24"/>
          <w:szCs w:val="28"/>
        </w:rPr>
        <w:lastRenderedPageBreak/>
        <w:t>Appendix</w:t>
      </w:r>
      <w:r w:rsidRPr="002A46E4">
        <w:rPr>
          <w:rFonts w:eastAsia="Times New Roman"/>
          <w:b w:val="0"/>
          <w:bCs/>
          <w:sz w:val="24"/>
          <w:szCs w:val="28"/>
        </w:rPr>
        <w:t xml:space="preserve"> </w:t>
      </w:r>
      <w:r w:rsidR="00D62D08">
        <w:rPr>
          <w:rFonts w:eastAsia="Times New Roman"/>
          <w:b w:val="0"/>
          <w:bCs/>
          <w:sz w:val="24"/>
          <w:szCs w:val="28"/>
        </w:rPr>
        <w:t>B</w:t>
      </w:r>
      <w:r w:rsidR="002A46E4" w:rsidRPr="002A46E4">
        <w:rPr>
          <w:rFonts w:eastAsia="Times New Roman"/>
          <w:b w:val="0"/>
          <w:bCs/>
          <w:sz w:val="24"/>
          <w:szCs w:val="28"/>
        </w:rPr>
        <w:t xml:space="preserve">: </w:t>
      </w:r>
      <w:r w:rsidRPr="002A46E4">
        <w:rPr>
          <w:rFonts w:eastAsia="Times New Roman"/>
          <w:b w:val="0"/>
          <w:bCs/>
          <w:sz w:val="24"/>
          <w:szCs w:val="28"/>
        </w:rPr>
        <w:t>Adapted S-STEM 21</w:t>
      </w:r>
      <w:r w:rsidRPr="002A46E4">
        <w:rPr>
          <w:rFonts w:eastAsia="Times New Roman"/>
          <w:b w:val="0"/>
          <w:bCs/>
          <w:sz w:val="24"/>
          <w:szCs w:val="28"/>
          <w:vertAlign w:val="superscript"/>
        </w:rPr>
        <w:t>st</w:t>
      </w:r>
      <w:r w:rsidRPr="002A46E4">
        <w:rPr>
          <w:rFonts w:eastAsia="Times New Roman"/>
          <w:b w:val="0"/>
          <w:bCs/>
          <w:sz w:val="24"/>
          <w:szCs w:val="28"/>
        </w:rPr>
        <w:t xml:space="preserve"> Century Skills Measure for 1</w:t>
      </w:r>
      <w:r w:rsidRPr="002A46E4">
        <w:rPr>
          <w:rFonts w:eastAsia="Times New Roman"/>
          <w:b w:val="0"/>
          <w:bCs/>
          <w:sz w:val="24"/>
          <w:szCs w:val="28"/>
          <w:vertAlign w:val="superscript"/>
        </w:rPr>
        <w:t>st</w:t>
      </w:r>
      <w:r w:rsidRPr="002A46E4">
        <w:rPr>
          <w:rFonts w:eastAsia="Times New Roman"/>
          <w:b w:val="0"/>
          <w:bCs/>
          <w:sz w:val="24"/>
          <w:szCs w:val="28"/>
        </w:rPr>
        <w:t xml:space="preserve"> – 3</w:t>
      </w:r>
      <w:r w:rsidRPr="002A46E4">
        <w:rPr>
          <w:rFonts w:eastAsia="Times New Roman"/>
          <w:b w:val="0"/>
          <w:bCs/>
          <w:sz w:val="24"/>
          <w:szCs w:val="28"/>
          <w:vertAlign w:val="superscript"/>
        </w:rPr>
        <w:t>rd</w:t>
      </w:r>
      <w:r w:rsidRPr="002A46E4">
        <w:rPr>
          <w:rFonts w:eastAsia="Times New Roman"/>
          <w:b w:val="0"/>
          <w:bCs/>
          <w:sz w:val="24"/>
          <w:szCs w:val="28"/>
        </w:rPr>
        <w:t xml:space="preserve"> Grade Students</w:t>
      </w:r>
      <w:bookmarkEnd w:id="148"/>
    </w:p>
    <w:p w14:paraId="447369C2" w14:textId="77777777" w:rsidR="00F26A99" w:rsidRPr="00916BE3" w:rsidRDefault="00F26A99" w:rsidP="00F26A99">
      <w:pPr>
        <w:widowControl w:val="0"/>
        <w:autoSpaceDE w:val="0"/>
        <w:autoSpaceDN w:val="0"/>
        <w:adjustRightInd w:val="0"/>
        <w:spacing w:after="240" w:line="360" w:lineRule="atLeast"/>
        <w:rPr>
          <w:rFonts w:ascii="Times" w:eastAsia="Times" w:hAnsi="Times" w:cs="Times"/>
        </w:rPr>
      </w:pPr>
      <w:r w:rsidRPr="161C9381">
        <w:rPr>
          <w:rFonts w:ascii="Times" w:eastAsia="Times" w:hAnsi="Times" w:cs="Times"/>
        </w:rPr>
        <w:t>Lower Elementary School Student Attitudes toward STEM (S-STEM) – 1</w:t>
      </w:r>
      <w:r w:rsidRPr="161C9381">
        <w:rPr>
          <w:rFonts w:ascii="Times" w:eastAsia="Times" w:hAnsi="Times" w:cs="Times"/>
          <w:vertAlign w:val="superscript"/>
        </w:rPr>
        <w:t>st</w:t>
      </w:r>
      <w:r w:rsidRPr="161C9381">
        <w:rPr>
          <w:rFonts w:ascii="Times" w:eastAsia="Times" w:hAnsi="Times" w:cs="Times"/>
        </w:rPr>
        <w:t>-3</w:t>
      </w:r>
      <w:r w:rsidRPr="161C9381">
        <w:rPr>
          <w:rFonts w:ascii="Times" w:eastAsia="Times" w:hAnsi="Times" w:cs="Times"/>
          <w:vertAlign w:val="superscript"/>
        </w:rPr>
        <w:t>rd</w:t>
      </w:r>
      <w:r w:rsidRPr="161C9381">
        <w:rPr>
          <w:rFonts w:ascii="Times" w:eastAsia="Times" w:hAnsi="Times" w:cs="Times"/>
        </w:rPr>
        <w:t xml:space="preserve"> </w:t>
      </w:r>
      <w:r w:rsidRPr="161C9381">
        <w:rPr>
          <w:rFonts w:ascii="Times" w:eastAsia="Times" w:hAnsi="Times" w:cs="Times"/>
          <w:position w:val="16"/>
        </w:rPr>
        <w:t xml:space="preserve"> </w:t>
      </w:r>
    </w:p>
    <w:p w14:paraId="1AAD10B8" w14:textId="77777777" w:rsidR="00F26A99" w:rsidRDefault="00F26A99" w:rsidP="00F26A99">
      <w:pPr>
        <w:widowControl w:val="0"/>
        <w:autoSpaceDE w:val="0"/>
        <w:autoSpaceDN w:val="0"/>
        <w:adjustRightInd w:val="0"/>
        <w:spacing w:after="240" w:line="360" w:lineRule="atLeast"/>
        <w:rPr>
          <w:rFonts w:eastAsia="Times New Roman"/>
          <w:i/>
          <w:iCs/>
        </w:rPr>
      </w:pPr>
      <w:r w:rsidRPr="161C9381">
        <w:rPr>
          <w:rFonts w:eastAsia="Times New Roman"/>
          <w:i/>
          <w:iCs/>
        </w:rPr>
        <w:t>Directions and questions/answers will be displayed on a digital tablet. An adult will read the directions and each item to the children.</w:t>
      </w:r>
    </w:p>
    <w:p w14:paraId="7C672321" w14:textId="77777777" w:rsidR="00F26A99" w:rsidRPr="002B75C2" w:rsidRDefault="00F26A99" w:rsidP="00F26A99">
      <w:pPr>
        <w:widowControl w:val="0"/>
        <w:autoSpaceDE w:val="0"/>
        <w:autoSpaceDN w:val="0"/>
        <w:adjustRightInd w:val="0"/>
        <w:spacing w:after="240" w:line="360" w:lineRule="atLeast"/>
        <w:rPr>
          <w:rFonts w:ascii="Times" w:eastAsia="Times" w:hAnsi="Times" w:cs="Times"/>
          <w:i/>
          <w:iCs/>
        </w:rPr>
      </w:pPr>
      <w:r w:rsidRPr="161C9381">
        <w:rPr>
          <w:rFonts w:eastAsia="Times New Roman"/>
          <w:i/>
          <w:iCs/>
        </w:rPr>
        <w:t xml:space="preserve"> Directions:</w:t>
      </w:r>
    </w:p>
    <w:p w14:paraId="1BBBA359" w14:textId="77777777" w:rsidR="00F26A99" w:rsidRPr="00916BE3" w:rsidRDefault="00F26A99" w:rsidP="00F26A99">
      <w:pPr>
        <w:widowControl w:val="0"/>
        <w:autoSpaceDE w:val="0"/>
        <w:autoSpaceDN w:val="0"/>
        <w:adjustRightInd w:val="0"/>
        <w:spacing w:after="240" w:line="360" w:lineRule="atLeast"/>
        <w:rPr>
          <w:rFonts w:ascii="Times" w:eastAsia="Times" w:hAnsi="Times" w:cs="Times"/>
        </w:rPr>
      </w:pPr>
      <w:r w:rsidRPr="161C9381">
        <w:rPr>
          <w:rFonts w:eastAsia="Times New Roman"/>
        </w:rPr>
        <w:t xml:space="preserve">There are lists of statements on the following pages. Please mark your answer sheets by marking how you feel about each statement. For example: </w:t>
      </w:r>
    </w:p>
    <w:p w14:paraId="087658A4" w14:textId="77777777" w:rsidR="00F26A99" w:rsidRPr="00916BE3" w:rsidRDefault="00F26A99" w:rsidP="00F26A99">
      <w:pPr>
        <w:widowControl w:val="0"/>
        <w:autoSpaceDE w:val="0"/>
        <w:autoSpaceDN w:val="0"/>
        <w:adjustRightInd w:val="0"/>
        <w:spacing w:after="240" w:line="360" w:lineRule="atLeast"/>
        <w:rPr>
          <w:rFonts w:ascii="Times" w:eastAsia="Times" w:hAnsi="Times" w:cs="Times"/>
        </w:rPr>
      </w:pPr>
      <w:r w:rsidRPr="161C9381">
        <w:rPr>
          <w:rFonts w:eastAsia="Times New Roman"/>
        </w:rPr>
        <w:t xml:space="preserve">As you read the sentence, you will know whether you agree or disagree. Fill in the circle that describes how much you agree or disagree. </w:t>
      </w:r>
    </w:p>
    <w:p w14:paraId="3F332DBF" w14:textId="77777777" w:rsidR="00F26A99" w:rsidRPr="00916BE3" w:rsidRDefault="00F26A99" w:rsidP="00F26A99">
      <w:pPr>
        <w:widowControl w:val="0"/>
        <w:autoSpaceDE w:val="0"/>
        <w:autoSpaceDN w:val="0"/>
        <w:adjustRightInd w:val="0"/>
        <w:spacing w:after="240" w:line="360" w:lineRule="atLeast"/>
        <w:rPr>
          <w:rFonts w:ascii="Times" w:eastAsia="Times" w:hAnsi="Times" w:cs="Times"/>
        </w:rPr>
      </w:pPr>
      <w:r w:rsidRPr="161C9381">
        <w:rPr>
          <w:rFonts w:eastAsia="Times New Roman"/>
        </w:rPr>
        <w:t xml:space="preserve">Even though some statements are very similar, please answer each statement. This is not timed; work fast, but carefully. </w:t>
      </w:r>
    </w:p>
    <w:p w14:paraId="296ECBA2" w14:textId="77777777" w:rsidR="00F26A99" w:rsidRPr="00916BE3" w:rsidRDefault="00F26A99" w:rsidP="00F26A99">
      <w:pPr>
        <w:widowControl w:val="0"/>
        <w:autoSpaceDE w:val="0"/>
        <w:autoSpaceDN w:val="0"/>
        <w:adjustRightInd w:val="0"/>
        <w:spacing w:after="240" w:line="360" w:lineRule="atLeast"/>
        <w:rPr>
          <w:rFonts w:ascii="Times" w:eastAsia="Times" w:hAnsi="Times" w:cs="Times"/>
        </w:rPr>
      </w:pPr>
      <w:r w:rsidRPr="161C9381">
        <w:rPr>
          <w:rFonts w:eastAsia="Times New Roman"/>
        </w:rPr>
        <w:t xml:space="preserve">There are no "right" or "wrong" answers! The only correct responses are those that are true for you. Whenever possible, let the things that have happened to you help you make a choice. </w:t>
      </w:r>
    </w:p>
    <w:p w14:paraId="1A86D820" w14:textId="77777777" w:rsidR="00F26A99" w:rsidRDefault="00F26A99" w:rsidP="00F26A99">
      <w:pPr>
        <w:widowControl w:val="0"/>
        <w:autoSpaceDE w:val="0"/>
        <w:autoSpaceDN w:val="0"/>
        <w:adjustRightInd w:val="0"/>
        <w:spacing w:after="240" w:line="360" w:lineRule="atLeast"/>
        <w:rPr>
          <w:rFonts w:eastAsia="Times New Roman"/>
        </w:rPr>
      </w:pPr>
      <w:r w:rsidRPr="161C9381">
        <w:rPr>
          <w:rFonts w:eastAsia="Times New Roman"/>
        </w:rPr>
        <w:t xml:space="preserve">Please fill in on only one answer per question. Recommended citation for this survey: </w:t>
      </w:r>
    </w:p>
    <w:tbl>
      <w:tblPr>
        <w:tblStyle w:val="TableGrid"/>
        <w:tblW w:w="0" w:type="auto"/>
        <w:tblLook w:val="04A0" w:firstRow="1" w:lastRow="0" w:firstColumn="1" w:lastColumn="0" w:noHBand="0" w:noVBand="1"/>
      </w:tblPr>
      <w:tblGrid>
        <w:gridCol w:w="1896"/>
        <w:gridCol w:w="1506"/>
        <w:gridCol w:w="1213"/>
      </w:tblGrid>
      <w:tr w:rsidR="00F26A99" w14:paraId="0C83E0EF" w14:textId="77777777" w:rsidTr="001366DA">
        <w:trPr>
          <w:trHeight w:val="998"/>
        </w:trPr>
        <w:tc>
          <w:tcPr>
            <w:tcW w:w="1896" w:type="dxa"/>
          </w:tcPr>
          <w:p w14:paraId="421E0809" w14:textId="77777777" w:rsidR="00F26A99" w:rsidRPr="002B75C2" w:rsidRDefault="00F26A99" w:rsidP="001366DA">
            <w:pPr>
              <w:pStyle w:val="NoSpacing"/>
              <w:jc w:val="center"/>
              <w:rPr>
                <w:rFonts w:ascii="Times New Roman" w:hAnsi="Times New Roman" w:cs="Times New Roman"/>
              </w:rPr>
            </w:pPr>
          </w:p>
        </w:tc>
        <w:tc>
          <w:tcPr>
            <w:tcW w:w="1506" w:type="dxa"/>
          </w:tcPr>
          <w:p w14:paraId="152714E4" w14:textId="77777777" w:rsidR="00F26A99" w:rsidRPr="001F21F1" w:rsidRDefault="00F26A99" w:rsidP="001366DA">
            <w:pPr>
              <w:pStyle w:val="NoSpacing"/>
              <w:tabs>
                <w:tab w:val="left" w:pos="525"/>
                <w:tab w:val="center" w:pos="645"/>
              </w:tabs>
              <w:jc w:val="center"/>
              <w:rPr>
                <w:rFonts w:ascii="Times New Roman" w:eastAsia="Times New Roman" w:hAnsi="Times New Roman" w:cs="Times New Roman"/>
                <w:sz w:val="56"/>
                <w:szCs w:val="56"/>
              </w:rPr>
            </w:pPr>
            <w:r w:rsidRPr="001F21F1">
              <w:rPr>
                <w:rFonts w:ascii="Times New Roman" w:eastAsia="Times New Roman" w:hAnsi="Times New Roman" w:cs="Times New Roman"/>
                <w:sz w:val="56"/>
                <w:szCs w:val="56"/>
              </w:rPr>
              <w:sym w:font="Wingdings" w:char="F04C"/>
            </w:r>
          </w:p>
          <w:p w14:paraId="17593D95" w14:textId="77777777" w:rsidR="00F26A99" w:rsidRPr="001F21F1" w:rsidRDefault="00F26A99" w:rsidP="001366DA">
            <w:pPr>
              <w:pStyle w:val="NoSpacing"/>
              <w:jc w:val="center"/>
              <w:rPr>
                <w:rFonts w:ascii="Times New Roman" w:eastAsia="Times New Roman" w:hAnsi="Times New Roman" w:cs="Times New Roman"/>
              </w:rPr>
            </w:pPr>
            <w:r w:rsidRPr="001F21F1">
              <w:rPr>
                <w:rFonts w:ascii="Times New Roman" w:eastAsia="Times New Roman" w:hAnsi="Times New Roman" w:cs="Times New Roman"/>
              </w:rPr>
              <w:t>Disagree</w:t>
            </w:r>
          </w:p>
        </w:tc>
        <w:tc>
          <w:tcPr>
            <w:tcW w:w="1213" w:type="dxa"/>
          </w:tcPr>
          <w:p w14:paraId="559C2CEF" w14:textId="77777777" w:rsidR="00F26A99" w:rsidRPr="001F21F1" w:rsidRDefault="00F26A99" w:rsidP="001366DA">
            <w:pPr>
              <w:pStyle w:val="NoSpacing"/>
              <w:jc w:val="center"/>
              <w:rPr>
                <w:rFonts w:ascii="Times New Roman" w:hAnsi="Times New Roman" w:cs="Times New Roman"/>
                <w:sz w:val="56"/>
              </w:rPr>
            </w:pPr>
            <w:r w:rsidRPr="002B75C2">
              <w:rPr>
                <w:rFonts w:ascii="Times New Roman" w:hAnsi="Times New Roman" w:cs="Times New Roman"/>
                <w:sz w:val="56"/>
              </w:rPr>
              <w:sym w:font="Wingdings" w:char="F04A"/>
            </w:r>
          </w:p>
          <w:p w14:paraId="6374A251" w14:textId="77777777" w:rsidR="00F26A99" w:rsidRPr="001F21F1" w:rsidRDefault="00F26A99" w:rsidP="001366DA">
            <w:pPr>
              <w:pStyle w:val="NoSpacing"/>
              <w:jc w:val="center"/>
              <w:rPr>
                <w:rFonts w:ascii="Times New Roman" w:hAnsi="Times New Roman" w:cs="Times New Roman"/>
              </w:rPr>
            </w:pPr>
            <w:r w:rsidRPr="001F21F1">
              <w:rPr>
                <w:rFonts w:ascii="Times New Roman" w:hAnsi="Times New Roman" w:cs="Times New Roman"/>
              </w:rPr>
              <w:t>Agree</w:t>
            </w:r>
          </w:p>
        </w:tc>
      </w:tr>
      <w:tr w:rsidR="00F26A99" w14:paraId="251FEFD1" w14:textId="77777777" w:rsidTr="001366DA">
        <w:tc>
          <w:tcPr>
            <w:tcW w:w="1896" w:type="dxa"/>
            <w:shd w:val="clear" w:color="auto" w:fill="FFFFFF" w:themeFill="background1"/>
            <w:vAlign w:val="center"/>
          </w:tcPr>
          <w:p w14:paraId="3A58ECB1" w14:textId="77777777" w:rsidR="00F26A99" w:rsidRPr="00F553FB" w:rsidRDefault="00F26A99" w:rsidP="001366DA">
            <w:pPr>
              <w:pStyle w:val="NoSpacing"/>
              <w:rPr>
                <w:rFonts w:ascii="Times New Roman" w:eastAsia="Times New Roman" w:hAnsi="Times New Roman" w:cs="Times New Roman"/>
              </w:rPr>
            </w:pPr>
            <w:r w:rsidRPr="161C9381">
              <w:rPr>
                <w:rFonts w:ascii="Times New Roman" w:eastAsia="Times New Roman" w:hAnsi="Times New Roman" w:cs="Times New Roman"/>
              </w:rPr>
              <w:t>I like engineering.</w:t>
            </w:r>
          </w:p>
        </w:tc>
        <w:tc>
          <w:tcPr>
            <w:tcW w:w="1506" w:type="dxa"/>
            <w:shd w:val="clear" w:color="auto" w:fill="FFFFFF" w:themeFill="background1"/>
          </w:tcPr>
          <w:p w14:paraId="007D212A" w14:textId="77777777" w:rsidR="00F26A99" w:rsidRDefault="00F26A99" w:rsidP="001366DA">
            <w:pPr>
              <w:widowControl w:val="0"/>
              <w:autoSpaceDE w:val="0"/>
              <w:autoSpaceDN w:val="0"/>
              <w:adjustRightInd w:val="0"/>
              <w:spacing w:after="240" w:line="360" w:lineRule="atLeast"/>
              <w:rPr>
                <w:rFonts w:ascii="Times" w:hAnsi="Times" w:cs="Times"/>
                <w:b/>
              </w:rPr>
            </w:pPr>
          </w:p>
        </w:tc>
        <w:tc>
          <w:tcPr>
            <w:tcW w:w="1213" w:type="dxa"/>
            <w:shd w:val="clear" w:color="auto" w:fill="FFFFFF" w:themeFill="background1"/>
          </w:tcPr>
          <w:p w14:paraId="5B6DFA15" w14:textId="77777777" w:rsidR="00F26A99" w:rsidRDefault="00F26A99" w:rsidP="001366DA">
            <w:pPr>
              <w:widowControl w:val="0"/>
              <w:autoSpaceDE w:val="0"/>
              <w:autoSpaceDN w:val="0"/>
              <w:adjustRightInd w:val="0"/>
              <w:spacing w:after="240" w:line="360" w:lineRule="atLeast"/>
              <w:rPr>
                <w:rFonts w:ascii="Times" w:hAnsi="Times" w:cs="Times"/>
                <w:b/>
              </w:rPr>
            </w:pPr>
          </w:p>
        </w:tc>
      </w:tr>
    </w:tbl>
    <w:p w14:paraId="553FF15A" w14:textId="77777777" w:rsidR="00F26A99" w:rsidRPr="00916BE3" w:rsidRDefault="00F26A99" w:rsidP="00F26A99">
      <w:pPr>
        <w:widowControl w:val="0"/>
        <w:autoSpaceDE w:val="0"/>
        <w:autoSpaceDN w:val="0"/>
        <w:adjustRightInd w:val="0"/>
        <w:spacing w:line="280" w:lineRule="atLeast"/>
        <w:rPr>
          <w:rFonts w:ascii="Times" w:hAnsi="Times" w:cs="Times"/>
        </w:rPr>
      </w:pPr>
    </w:p>
    <w:p w14:paraId="111AEE07" w14:textId="77777777" w:rsidR="00F26A99" w:rsidRDefault="00F26A99" w:rsidP="00F26A99">
      <w:pPr>
        <w:widowControl w:val="0"/>
        <w:autoSpaceDE w:val="0"/>
        <w:autoSpaceDN w:val="0"/>
        <w:adjustRightInd w:val="0"/>
        <w:spacing w:after="240" w:line="360" w:lineRule="atLeast"/>
        <w:rPr>
          <w:rFonts w:ascii="Times" w:eastAsia="Times" w:hAnsi="Times" w:cs="Times"/>
        </w:rPr>
      </w:pPr>
      <w:r w:rsidRPr="161C9381">
        <w:rPr>
          <w:rFonts w:eastAsia="Times New Roman"/>
        </w:rPr>
        <w:t xml:space="preserve">Friday Institute for Educational Innovation (2012). </w:t>
      </w:r>
      <w:r w:rsidRPr="161C9381">
        <w:rPr>
          <w:rFonts w:ascii="Times" w:eastAsia="Times" w:hAnsi="Times" w:cs="Times"/>
        </w:rPr>
        <w:t>Upper Elementary School Student</w:t>
      </w:r>
    </w:p>
    <w:p w14:paraId="512A3E56" w14:textId="77777777" w:rsidR="00F26A99" w:rsidRPr="00916BE3" w:rsidRDefault="00F26A99" w:rsidP="00F26A99">
      <w:pPr>
        <w:widowControl w:val="0"/>
        <w:autoSpaceDE w:val="0"/>
        <w:autoSpaceDN w:val="0"/>
        <w:adjustRightInd w:val="0"/>
        <w:spacing w:after="240" w:line="360" w:lineRule="atLeast"/>
        <w:ind w:firstLine="720"/>
        <w:rPr>
          <w:rFonts w:ascii="Times" w:eastAsia="Times" w:hAnsi="Times" w:cs="Times"/>
        </w:rPr>
      </w:pPr>
      <w:r w:rsidRPr="161C9381">
        <w:rPr>
          <w:rFonts w:ascii="Times" w:eastAsia="Times" w:hAnsi="Times" w:cs="Times"/>
        </w:rPr>
        <w:t>Attitudes toward STEM Survey</w:t>
      </w:r>
      <w:r w:rsidRPr="161C9381">
        <w:rPr>
          <w:rFonts w:eastAsia="Times New Roman"/>
        </w:rPr>
        <w:t xml:space="preserve">. Raleigh, NC: Author. </w:t>
      </w:r>
    </w:p>
    <w:p w14:paraId="5CA64122" w14:textId="77777777" w:rsidR="00F26A99" w:rsidRDefault="00F26A99" w:rsidP="00F26A99">
      <w:pPr>
        <w:pStyle w:val="NoSpacing"/>
        <w:spacing w:line="480" w:lineRule="auto"/>
        <w:jc w:val="center"/>
        <w:rPr>
          <w:rFonts w:ascii="Times New Roman" w:hAnsi="Times New Roman" w:cs="Times New Roman"/>
          <w:i/>
          <w:sz w:val="24"/>
          <w:szCs w:val="24"/>
        </w:rPr>
      </w:pPr>
    </w:p>
    <w:p w14:paraId="711D91A9" w14:textId="77777777" w:rsidR="00F26A99" w:rsidRDefault="00F26A99" w:rsidP="00F26A99">
      <w:pPr>
        <w:pStyle w:val="NoSpacing"/>
        <w:spacing w:line="480" w:lineRule="auto"/>
        <w:jc w:val="center"/>
        <w:rPr>
          <w:rFonts w:ascii="Times New Roman" w:hAnsi="Times New Roman" w:cs="Times New Roman"/>
          <w:i/>
          <w:sz w:val="24"/>
          <w:szCs w:val="24"/>
        </w:rPr>
      </w:pPr>
    </w:p>
    <w:p w14:paraId="1669F835" w14:textId="612DE61E" w:rsidR="00F26A99" w:rsidRDefault="00F26A99" w:rsidP="00F26A99">
      <w:pPr>
        <w:pStyle w:val="NoSpacing"/>
        <w:spacing w:line="480" w:lineRule="auto"/>
        <w:rPr>
          <w:rFonts w:ascii="Times New Roman" w:hAnsi="Times New Roman" w:cs="Times New Roman"/>
          <w:i/>
          <w:sz w:val="24"/>
          <w:szCs w:val="24"/>
        </w:rPr>
      </w:pPr>
    </w:p>
    <w:p w14:paraId="38E1E504" w14:textId="77777777" w:rsidR="002A46E4" w:rsidRDefault="002A46E4" w:rsidP="00F26A99">
      <w:pPr>
        <w:pStyle w:val="NoSpacing"/>
        <w:spacing w:line="480" w:lineRule="auto"/>
        <w:rPr>
          <w:rFonts w:ascii="Times New Roman" w:hAnsi="Times New Roman" w:cs="Times New Roman"/>
          <w:i/>
          <w:sz w:val="24"/>
          <w:szCs w:val="24"/>
        </w:rPr>
      </w:pPr>
    </w:p>
    <w:p w14:paraId="7A63CDCF" w14:textId="77777777" w:rsidR="00F26A99" w:rsidRDefault="00F26A99" w:rsidP="00F26A99">
      <w:pPr>
        <w:widowControl w:val="0"/>
        <w:autoSpaceDE w:val="0"/>
        <w:autoSpaceDN w:val="0"/>
        <w:adjustRightInd w:val="0"/>
        <w:spacing w:after="240" w:line="360" w:lineRule="atLeast"/>
        <w:rPr>
          <w:rFonts w:ascii="Times" w:eastAsia="Times" w:hAnsi="Times" w:cs="Times"/>
          <w:b/>
          <w:bCs/>
        </w:rPr>
      </w:pPr>
      <w:r>
        <w:rPr>
          <w:rFonts w:ascii="Times" w:eastAsia="Times" w:hAnsi="Times" w:cs="Times"/>
          <w:b/>
          <w:bCs/>
        </w:rPr>
        <w:lastRenderedPageBreak/>
        <w:t>21</w:t>
      </w:r>
      <w:r w:rsidRPr="001C3A88">
        <w:rPr>
          <w:rFonts w:ascii="Times" w:eastAsia="Times" w:hAnsi="Times" w:cs="Times"/>
          <w:b/>
          <w:bCs/>
          <w:vertAlign w:val="superscript"/>
        </w:rPr>
        <w:t>st</w:t>
      </w:r>
      <w:r>
        <w:rPr>
          <w:rFonts w:ascii="Times" w:eastAsia="Times" w:hAnsi="Times" w:cs="Times"/>
          <w:b/>
          <w:bCs/>
        </w:rPr>
        <w:t xml:space="preserve"> </w:t>
      </w:r>
      <w:r w:rsidRPr="161C9381">
        <w:rPr>
          <w:rFonts w:ascii="Times" w:eastAsia="Times" w:hAnsi="Times" w:cs="Times"/>
          <w:b/>
          <w:bCs/>
        </w:rPr>
        <w:t xml:space="preserve">Century Skills </w:t>
      </w:r>
    </w:p>
    <w:tbl>
      <w:tblPr>
        <w:tblStyle w:val="TableGrid"/>
        <w:tblW w:w="0" w:type="auto"/>
        <w:tblLook w:val="04A0" w:firstRow="1" w:lastRow="0" w:firstColumn="1" w:lastColumn="0" w:noHBand="0" w:noVBand="1"/>
      </w:tblPr>
      <w:tblGrid>
        <w:gridCol w:w="6025"/>
        <w:gridCol w:w="1305"/>
        <w:gridCol w:w="1215"/>
      </w:tblGrid>
      <w:tr w:rsidR="00F26A99" w14:paraId="65CC3876" w14:textId="77777777" w:rsidTr="001366DA">
        <w:trPr>
          <w:trHeight w:val="881"/>
        </w:trPr>
        <w:tc>
          <w:tcPr>
            <w:tcW w:w="6025" w:type="dxa"/>
          </w:tcPr>
          <w:p w14:paraId="61DB861E" w14:textId="77777777" w:rsidR="00F26A99" w:rsidRDefault="00F26A99" w:rsidP="001366DA">
            <w:pPr>
              <w:pStyle w:val="NoSpacing"/>
              <w:jc w:val="center"/>
            </w:pPr>
          </w:p>
        </w:tc>
        <w:tc>
          <w:tcPr>
            <w:tcW w:w="1305" w:type="dxa"/>
          </w:tcPr>
          <w:p w14:paraId="3DB519EB" w14:textId="77777777" w:rsidR="00F26A99" w:rsidRPr="001F21F1" w:rsidRDefault="00F26A99" w:rsidP="001366DA">
            <w:pPr>
              <w:pStyle w:val="NoSpacing"/>
              <w:tabs>
                <w:tab w:val="left" w:pos="525"/>
                <w:tab w:val="center" w:pos="645"/>
              </w:tabs>
              <w:jc w:val="center"/>
              <w:rPr>
                <w:rFonts w:ascii="Times New Roman" w:eastAsia="Times New Roman" w:hAnsi="Times New Roman" w:cs="Times New Roman"/>
                <w:sz w:val="56"/>
                <w:szCs w:val="56"/>
              </w:rPr>
            </w:pPr>
            <w:r w:rsidRPr="001F21F1">
              <w:rPr>
                <w:rFonts w:ascii="Times New Roman" w:eastAsia="Times New Roman" w:hAnsi="Times New Roman" w:cs="Times New Roman"/>
                <w:sz w:val="56"/>
                <w:szCs w:val="56"/>
              </w:rPr>
              <w:sym w:font="Wingdings" w:char="F04C"/>
            </w:r>
          </w:p>
          <w:p w14:paraId="67B03139" w14:textId="77777777" w:rsidR="00F26A99" w:rsidRPr="00C33E28" w:rsidRDefault="00F26A99" w:rsidP="001366DA">
            <w:pPr>
              <w:pStyle w:val="NoSpacing"/>
              <w:jc w:val="center"/>
              <w:rPr>
                <w:rFonts w:ascii="Times New Roman" w:eastAsia="Times New Roman" w:hAnsi="Times New Roman" w:cs="Times New Roman"/>
              </w:rPr>
            </w:pPr>
            <w:r>
              <w:rPr>
                <w:rFonts w:ascii="Times New Roman" w:eastAsia="Times New Roman" w:hAnsi="Times New Roman" w:cs="Times New Roman"/>
              </w:rPr>
              <w:t>No</w:t>
            </w:r>
          </w:p>
        </w:tc>
        <w:tc>
          <w:tcPr>
            <w:tcW w:w="1215" w:type="dxa"/>
          </w:tcPr>
          <w:p w14:paraId="6D5D4447" w14:textId="77777777" w:rsidR="00F26A99" w:rsidRPr="001F21F1" w:rsidRDefault="00F26A99" w:rsidP="001366DA">
            <w:pPr>
              <w:pStyle w:val="NoSpacing"/>
              <w:jc w:val="center"/>
              <w:rPr>
                <w:rFonts w:ascii="Times New Roman" w:hAnsi="Times New Roman" w:cs="Times New Roman"/>
                <w:sz w:val="56"/>
              </w:rPr>
            </w:pPr>
            <w:r w:rsidRPr="002B75C2">
              <w:rPr>
                <w:rFonts w:ascii="Times New Roman" w:hAnsi="Times New Roman" w:cs="Times New Roman"/>
                <w:sz w:val="56"/>
              </w:rPr>
              <w:sym w:font="Wingdings" w:char="F04A"/>
            </w:r>
          </w:p>
          <w:p w14:paraId="2E113933" w14:textId="77777777" w:rsidR="00F26A99" w:rsidRPr="002B75C2" w:rsidRDefault="00F26A99" w:rsidP="001366DA">
            <w:pPr>
              <w:pStyle w:val="NoSpacing"/>
              <w:jc w:val="center"/>
              <w:rPr>
                <w:rFonts w:ascii="Times New Roman" w:hAnsi="Times New Roman" w:cs="Times New Roman"/>
                <w:sz w:val="56"/>
              </w:rPr>
            </w:pPr>
            <w:r>
              <w:rPr>
                <w:rFonts w:ascii="Times New Roman" w:hAnsi="Times New Roman" w:cs="Times New Roman"/>
              </w:rPr>
              <w:t>Yes</w:t>
            </w:r>
          </w:p>
        </w:tc>
      </w:tr>
      <w:tr w:rsidR="00F26A99" w14:paraId="122E4589" w14:textId="77777777" w:rsidTr="001366DA">
        <w:trPr>
          <w:trHeight w:val="629"/>
        </w:trPr>
        <w:tc>
          <w:tcPr>
            <w:tcW w:w="6025" w:type="dxa"/>
            <w:shd w:val="clear" w:color="auto" w:fill="D9D9D9" w:themeFill="background1" w:themeFillShade="D9"/>
            <w:vAlign w:val="center"/>
          </w:tcPr>
          <w:p w14:paraId="669EE606" w14:textId="77777777" w:rsidR="00F26A99" w:rsidRPr="00782B74" w:rsidRDefault="00F26A99" w:rsidP="001366DA">
            <w:pPr>
              <w:pStyle w:val="NoSpacing"/>
              <w:rPr>
                <w:rFonts w:ascii="Times New Roman" w:eastAsia="Times New Roman" w:hAnsi="Times New Roman" w:cs="Times New Roman"/>
                <w:sz w:val="20"/>
              </w:rPr>
            </w:pPr>
            <w:r w:rsidRPr="00782B74">
              <w:rPr>
                <w:rFonts w:ascii="Times New Roman" w:eastAsia="Times New Roman" w:hAnsi="Times New Roman" w:cs="Times New Roman"/>
                <w:sz w:val="20"/>
              </w:rPr>
              <w:t>1. I</w:t>
            </w:r>
            <w:r>
              <w:rPr>
                <w:rFonts w:ascii="Times New Roman" w:eastAsia="Times New Roman" w:hAnsi="Times New Roman" w:cs="Times New Roman"/>
                <w:sz w:val="20"/>
              </w:rPr>
              <w:t xml:space="preserve"> show others how to reach a goal.</w:t>
            </w:r>
          </w:p>
        </w:tc>
        <w:tc>
          <w:tcPr>
            <w:tcW w:w="1305" w:type="dxa"/>
            <w:shd w:val="clear" w:color="auto" w:fill="D9D9D9" w:themeFill="background1" w:themeFillShade="D9"/>
          </w:tcPr>
          <w:p w14:paraId="78EB683E" w14:textId="77777777" w:rsidR="00F26A99" w:rsidRDefault="00F26A99" w:rsidP="001366DA">
            <w:pPr>
              <w:widowControl w:val="0"/>
              <w:autoSpaceDE w:val="0"/>
              <w:autoSpaceDN w:val="0"/>
              <w:adjustRightInd w:val="0"/>
              <w:spacing w:after="240" w:line="360" w:lineRule="atLeast"/>
              <w:rPr>
                <w:rFonts w:ascii="Times" w:hAnsi="Times" w:cs="Times"/>
                <w:b/>
              </w:rPr>
            </w:pPr>
          </w:p>
        </w:tc>
        <w:tc>
          <w:tcPr>
            <w:tcW w:w="1215" w:type="dxa"/>
            <w:shd w:val="clear" w:color="auto" w:fill="D9D9D9" w:themeFill="background1" w:themeFillShade="D9"/>
          </w:tcPr>
          <w:p w14:paraId="7A0AFA39" w14:textId="77777777" w:rsidR="00F26A99" w:rsidRDefault="00F26A99" w:rsidP="001366DA">
            <w:pPr>
              <w:widowControl w:val="0"/>
              <w:autoSpaceDE w:val="0"/>
              <w:autoSpaceDN w:val="0"/>
              <w:adjustRightInd w:val="0"/>
              <w:spacing w:after="240" w:line="360" w:lineRule="atLeast"/>
              <w:rPr>
                <w:rFonts w:ascii="Times" w:hAnsi="Times" w:cs="Times"/>
                <w:b/>
              </w:rPr>
            </w:pPr>
          </w:p>
        </w:tc>
      </w:tr>
      <w:tr w:rsidR="00F26A99" w14:paraId="7875BCFE" w14:textId="77777777" w:rsidTr="001366DA">
        <w:tc>
          <w:tcPr>
            <w:tcW w:w="6025" w:type="dxa"/>
            <w:shd w:val="clear" w:color="auto" w:fill="FFFFFF" w:themeFill="background1"/>
            <w:vAlign w:val="center"/>
          </w:tcPr>
          <w:p w14:paraId="142E50BE" w14:textId="77777777" w:rsidR="00F26A99" w:rsidRPr="00782B74" w:rsidRDefault="00F26A99" w:rsidP="001366DA">
            <w:pPr>
              <w:pStyle w:val="NoSpacing"/>
              <w:rPr>
                <w:rFonts w:ascii="Times New Roman" w:eastAsia="Times New Roman" w:hAnsi="Times New Roman" w:cs="Times New Roman"/>
                <w:sz w:val="20"/>
              </w:rPr>
            </w:pPr>
            <w:r w:rsidRPr="00782B74">
              <w:rPr>
                <w:rFonts w:ascii="Times New Roman" w:eastAsia="Times New Roman" w:hAnsi="Times New Roman" w:cs="Times New Roman"/>
                <w:sz w:val="20"/>
              </w:rPr>
              <w:t xml:space="preserve">2. I </w:t>
            </w:r>
            <w:r>
              <w:rPr>
                <w:rFonts w:ascii="Times New Roman" w:eastAsia="Times New Roman" w:hAnsi="Times New Roman" w:cs="Times New Roman"/>
                <w:sz w:val="20"/>
              </w:rPr>
              <w:t>help others do their best.</w:t>
            </w:r>
            <w:r w:rsidRPr="00782B74">
              <w:rPr>
                <w:rFonts w:ascii="Times New Roman" w:eastAsia="Times New Roman" w:hAnsi="Times New Roman" w:cs="Times New Roman"/>
                <w:sz w:val="20"/>
              </w:rPr>
              <w:t xml:space="preserve"> </w:t>
            </w:r>
          </w:p>
        </w:tc>
        <w:tc>
          <w:tcPr>
            <w:tcW w:w="1305" w:type="dxa"/>
            <w:shd w:val="clear" w:color="auto" w:fill="FFFFFF" w:themeFill="background1"/>
          </w:tcPr>
          <w:p w14:paraId="4FDC56CC" w14:textId="77777777" w:rsidR="00F26A99" w:rsidRDefault="00F26A99" w:rsidP="001366DA">
            <w:pPr>
              <w:widowControl w:val="0"/>
              <w:autoSpaceDE w:val="0"/>
              <w:autoSpaceDN w:val="0"/>
              <w:adjustRightInd w:val="0"/>
              <w:spacing w:after="240" w:line="360" w:lineRule="atLeast"/>
              <w:rPr>
                <w:rFonts w:ascii="Times" w:hAnsi="Times" w:cs="Times"/>
                <w:b/>
              </w:rPr>
            </w:pPr>
          </w:p>
        </w:tc>
        <w:tc>
          <w:tcPr>
            <w:tcW w:w="1215" w:type="dxa"/>
            <w:shd w:val="clear" w:color="auto" w:fill="FFFFFF" w:themeFill="background1"/>
          </w:tcPr>
          <w:p w14:paraId="52FABEC7" w14:textId="77777777" w:rsidR="00F26A99" w:rsidRDefault="00F26A99" w:rsidP="001366DA">
            <w:pPr>
              <w:widowControl w:val="0"/>
              <w:autoSpaceDE w:val="0"/>
              <w:autoSpaceDN w:val="0"/>
              <w:adjustRightInd w:val="0"/>
              <w:spacing w:after="240" w:line="360" w:lineRule="atLeast"/>
              <w:rPr>
                <w:rFonts w:ascii="Times" w:hAnsi="Times" w:cs="Times"/>
                <w:b/>
              </w:rPr>
            </w:pPr>
          </w:p>
        </w:tc>
      </w:tr>
      <w:tr w:rsidR="00F26A99" w14:paraId="07B6D0DB" w14:textId="77777777" w:rsidTr="001366DA">
        <w:tc>
          <w:tcPr>
            <w:tcW w:w="6025" w:type="dxa"/>
            <w:shd w:val="clear" w:color="auto" w:fill="D9D9D9" w:themeFill="background1" w:themeFillShade="D9"/>
            <w:vAlign w:val="center"/>
          </w:tcPr>
          <w:p w14:paraId="57E06145" w14:textId="77777777" w:rsidR="00F26A99" w:rsidRPr="00782B74" w:rsidRDefault="00F26A99" w:rsidP="001366DA">
            <w:pPr>
              <w:pStyle w:val="NoSpacing"/>
              <w:rPr>
                <w:rFonts w:ascii="Times New Roman" w:eastAsia="Times New Roman" w:hAnsi="Times New Roman" w:cs="Times New Roman"/>
                <w:sz w:val="20"/>
              </w:rPr>
            </w:pPr>
            <w:r w:rsidRPr="00782B74">
              <w:rPr>
                <w:rFonts w:ascii="Times New Roman" w:eastAsia="Times New Roman" w:hAnsi="Times New Roman" w:cs="Times New Roman"/>
                <w:sz w:val="20"/>
              </w:rPr>
              <w:t>3. I</w:t>
            </w:r>
            <w:r>
              <w:rPr>
                <w:rFonts w:ascii="Times New Roman" w:eastAsia="Times New Roman" w:hAnsi="Times New Roman" w:cs="Times New Roman"/>
                <w:sz w:val="20"/>
              </w:rPr>
              <w:t xml:space="preserve"> always try to</w:t>
            </w:r>
            <w:r w:rsidRPr="00782B74">
              <w:rPr>
                <w:rFonts w:ascii="Times New Roman" w:eastAsia="Times New Roman" w:hAnsi="Times New Roman" w:cs="Times New Roman"/>
                <w:sz w:val="20"/>
              </w:rPr>
              <w:t xml:space="preserve"> </w:t>
            </w:r>
            <w:r>
              <w:rPr>
                <w:rFonts w:ascii="Times New Roman" w:eastAsia="Times New Roman" w:hAnsi="Times New Roman" w:cs="Times New Roman"/>
                <w:sz w:val="20"/>
              </w:rPr>
              <w:t>do my best work.</w:t>
            </w:r>
            <w:r w:rsidRPr="00782B74">
              <w:rPr>
                <w:rFonts w:ascii="Times New Roman" w:eastAsia="Times New Roman" w:hAnsi="Times New Roman" w:cs="Times New Roman"/>
                <w:sz w:val="20"/>
              </w:rPr>
              <w:t xml:space="preserve"> </w:t>
            </w:r>
          </w:p>
        </w:tc>
        <w:tc>
          <w:tcPr>
            <w:tcW w:w="1305" w:type="dxa"/>
            <w:shd w:val="clear" w:color="auto" w:fill="D9D9D9" w:themeFill="background1" w:themeFillShade="D9"/>
          </w:tcPr>
          <w:p w14:paraId="56007DCA" w14:textId="77777777" w:rsidR="00F26A99" w:rsidRDefault="00F26A99" w:rsidP="001366DA">
            <w:pPr>
              <w:widowControl w:val="0"/>
              <w:autoSpaceDE w:val="0"/>
              <w:autoSpaceDN w:val="0"/>
              <w:adjustRightInd w:val="0"/>
              <w:spacing w:after="240" w:line="360" w:lineRule="atLeast"/>
              <w:rPr>
                <w:rFonts w:ascii="Times" w:hAnsi="Times" w:cs="Times"/>
                <w:b/>
              </w:rPr>
            </w:pPr>
          </w:p>
        </w:tc>
        <w:tc>
          <w:tcPr>
            <w:tcW w:w="1215" w:type="dxa"/>
            <w:shd w:val="clear" w:color="auto" w:fill="D9D9D9" w:themeFill="background1" w:themeFillShade="D9"/>
          </w:tcPr>
          <w:p w14:paraId="6BE69389" w14:textId="77777777" w:rsidR="00F26A99" w:rsidRDefault="00F26A99" w:rsidP="001366DA">
            <w:pPr>
              <w:widowControl w:val="0"/>
              <w:autoSpaceDE w:val="0"/>
              <w:autoSpaceDN w:val="0"/>
              <w:adjustRightInd w:val="0"/>
              <w:spacing w:after="240" w:line="360" w:lineRule="atLeast"/>
              <w:rPr>
                <w:rFonts w:ascii="Times" w:hAnsi="Times" w:cs="Times"/>
                <w:b/>
              </w:rPr>
            </w:pPr>
          </w:p>
        </w:tc>
      </w:tr>
      <w:tr w:rsidR="00F26A99" w14:paraId="552DB4EC" w14:textId="77777777" w:rsidTr="001366DA">
        <w:tc>
          <w:tcPr>
            <w:tcW w:w="6025" w:type="dxa"/>
            <w:shd w:val="clear" w:color="auto" w:fill="FFFFFF" w:themeFill="background1"/>
            <w:vAlign w:val="center"/>
          </w:tcPr>
          <w:p w14:paraId="0B770C32" w14:textId="77777777" w:rsidR="00F26A99" w:rsidRPr="00782B74" w:rsidRDefault="00F26A99" w:rsidP="001366DA">
            <w:pPr>
              <w:pStyle w:val="NoSpacing"/>
              <w:rPr>
                <w:rFonts w:ascii="Times New Roman" w:eastAsia="Times New Roman" w:hAnsi="Times New Roman" w:cs="Times New Roman"/>
                <w:sz w:val="20"/>
              </w:rPr>
            </w:pPr>
            <w:r w:rsidRPr="00782B74">
              <w:rPr>
                <w:rFonts w:ascii="Times New Roman" w:eastAsia="Times New Roman" w:hAnsi="Times New Roman" w:cs="Times New Roman"/>
                <w:sz w:val="20"/>
              </w:rPr>
              <w:t xml:space="preserve">4. </w:t>
            </w:r>
            <w:r>
              <w:rPr>
                <w:rFonts w:ascii="Times New Roman" w:eastAsia="Times New Roman" w:hAnsi="Times New Roman" w:cs="Times New Roman"/>
                <w:sz w:val="20"/>
              </w:rPr>
              <w:t>I have different kinds of friends.</w:t>
            </w:r>
            <w:r w:rsidRPr="00782B74">
              <w:rPr>
                <w:rFonts w:ascii="Times New Roman" w:eastAsia="Times New Roman" w:hAnsi="Times New Roman" w:cs="Times New Roman"/>
                <w:sz w:val="20"/>
              </w:rPr>
              <w:t xml:space="preserve"> </w:t>
            </w:r>
          </w:p>
        </w:tc>
        <w:tc>
          <w:tcPr>
            <w:tcW w:w="1305" w:type="dxa"/>
            <w:shd w:val="clear" w:color="auto" w:fill="FFFFFF" w:themeFill="background1"/>
          </w:tcPr>
          <w:p w14:paraId="711B9B33" w14:textId="77777777" w:rsidR="00F26A99" w:rsidRDefault="00F26A99" w:rsidP="001366DA">
            <w:pPr>
              <w:widowControl w:val="0"/>
              <w:autoSpaceDE w:val="0"/>
              <w:autoSpaceDN w:val="0"/>
              <w:adjustRightInd w:val="0"/>
              <w:spacing w:after="240" w:line="360" w:lineRule="atLeast"/>
              <w:rPr>
                <w:rFonts w:ascii="Times" w:hAnsi="Times" w:cs="Times"/>
                <w:b/>
              </w:rPr>
            </w:pPr>
          </w:p>
        </w:tc>
        <w:tc>
          <w:tcPr>
            <w:tcW w:w="1215" w:type="dxa"/>
            <w:shd w:val="clear" w:color="auto" w:fill="FFFFFF" w:themeFill="background1"/>
          </w:tcPr>
          <w:p w14:paraId="4B1DE6D7" w14:textId="77777777" w:rsidR="00F26A99" w:rsidRDefault="00F26A99" w:rsidP="001366DA">
            <w:pPr>
              <w:widowControl w:val="0"/>
              <w:autoSpaceDE w:val="0"/>
              <w:autoSpaceDN w:val="0"/>
              <w:adjustRightInd w:val="0"/>
              <w:spacing w:after="240" w:line="360" w:lineRule="atLeast"/>
              <w:rPr>
                <w:rFonts w:ascii="Times" w:hAnsi="Times" w:cs="Times"/>
                <w:b/>
              </w:rPr>
            </w:pPr>
          </w:p>
        </w:tc>
      </w:tr>
      <w:tr w:rsidR="00F26A99" w14:paraId="6D19D096" w14:textId="77777777" w:rsidTr="001366DA">
        <w:tc>
          <w:tcPr>
            <w:tcW w:w="6025" w:type="dxa"/>
            <w:shd w:val="clear" w:color="auto" w:fill="D9D9D9" w:themeFill="background1" w:themeFillShade="D9"/>
            <w:vAlign w:val="center"/>
          </w:tcPr>
          <w:p w14:paraId="5582B460" w14:textId="77777777" w:rsidR="00F26A99" w:rsidRPr="00782B74" w:rsidRDefault="00F26A99" w:rsidP="001366DA">
            <w:pPr>
              <w:pStyle w:val="NoSpacing"/>
              <w:rPr>
                <w:rFonts w:ascii="Times New Roman" w:eastAsia="Times New Roman" w:hAnsi="Times New Roman" w:cs="Times New Roman"/>
                <w:sz w:val="20"/>
              </w:rPr>
            </w:pPr>
            <w:r w:rsidRPr="00782B74">
              <w:rPr>
                <w:rFonts w:ascii="Times New Roman" w:eastAsia="Times New Roman" w:hAnsi="Times New Roman" w:cs="Times New Roman"/>
                <w:sz w:val="20"/>
              </w:rPr>
              <w:t xml:space="preserve">5. </w:t>
            </w:r>
            <w:r>
              <w:rPr>
                <w:rFonts w:ascii="Times New Roman" w:eastAsia="Times New Roman" w:hAnsi="Times New Roman" w:cs="Times New Roman"/>
                <w:sz w:val="20"/>
              </w:rPr>
              <w:t>I help the people in my class.</w:t>
            </w:r>
          </w:p>
        </w:tc>
        <w:tc>
          <w:tcPr>
            <w:tcW w:w="1305" w:type="dxa"/>
            <w:shd w:val="clear" w:color="auto" w:fill="D9D9D9" w:themeFill="background1" w:themeFillShade="D9"/>
          </w:tcPr>
          <w:p w14:paraId="124E9D45" w14:textId="77777777" w:rsidR="00F26A99" w:rsidRDefault="00F26A99" w:rsidP="001366DA">
            <w:pPr>
              <w:widowControl w:val="0"/>
              <w:autoSpaceDE w:val="0"/>
              <w:autoSpaceDN w:val="0"/>
              <w:adjustRightInd w:val="0"/>
              <w:spacing w:after="240" w:line="360" w:lineRule="atLeast"/>
              <w:rPr>
                <w:rFonts w:ascii="Times" w:hAnsi="Times" w:cs="Times"/>
                <w:b/>
              </w:rPr>
            </w:pPr>
          </w:p>
        </w:tc>
        <w:tc>
          <w:tcPr>
            <w:tcW w:w="1215" w:type="dxa"/>
            <w:shd w:val="clear" w:color="auto" w:fill="D9D9D9" w:themeFill="background1" w:themeFillShade="D9"/>
          </w:tcPr>
          <w:p w14:paraId="6CF42419" w14:textId="77777777" w:rsidR="00F26A99" w:rsidRDefault="00F26A99" w:rsidP="001366DA">
            <w:pPr>
              <w:widowControl w:val="0"/>
              <w:autoSpaceDE w:val="0"/>
              <w:autoSpaceDN w:val="0"/>
              <w:adjustRightInd w:val="0"/>
              <w:spacing w:after="240" w:line="360" w:lineRule="atLeast"/>
              <w:rPr>
                <w:rFonts w:ascii="Times" w:hAnsi="Times" w:cs="Times"/>
                <w:b/>
              </w:rPr>
            </w:pPr>
          </w:p>
        </w:tc>
      </w:tr>
      <w:tr w:rsidR="00F26A99" w14:paraId="7F009D1A" w14:textId="77777777" w:rsidTr="001366DA">
        <w:tc>
          <w:tcPr>
            <w:tcW w:w="6025" w:type="dxa"/>
            <w:shd w:val="clear" w:color="auto" w:fill="FFFFFF" w:themeFill="background1"/>
            <w:vAlign w:val="center"/>
          </w:tcPr>
          <w:p w14:paraId="1263EDED" w14:textId="77777777" w:rsidR="00F26A99" w:rsidRPr="00782B74" w:rsidRDefault="00F26A99" w:rsidP="001366DA">
            <w:pPr>
              <w:pStyle w:val="NoSpacing"/>
              <w:rPr>
                <w:rFonts w:ascii="Times New Roman" w:eastAsia="Times New Roman" w:hAnsi="Times New Roman" w:cs="Times New Roman"/>
                <w:sz w:val="20"/>
              </w:rPr>
            </w:pPr>
            <w:r>
              <w:rPr>
                <w:rFonts w:ascii="Times New Roman" w:eastAsia="Times New Roman" w:hAnsi="Times New Roman" w:cs="Times New Roman"/>
                <w:sz w:val="20"/>
              </w:rPr>
              <w:t>6. I think about my classmates when I make choices.</w:t>
            </w:r>
          </w:p>
        </w:tc>
        <w:tc>
          <w:tcPr>
            <w:tcW w:w="1305" w:type="dxa"/>
            <w:shd w:val="clear" w:color="auto" w:fill="FFFFFF" w:themeFill="background1"/>
          </w:tcPr>
          <w:p w14:paraId="1EAB5213" w14:textId="77777777" w:rsidR="00F26A99" w:rsidRDefault="00F26A99" w:rsidP="001366DA">
            <w:pPr>
              <w:widowControl w:val="0"/>
              <w:autoSpaceDE w:val="0"/>
              <w:autoSpaceDN w:val="0"/>
              <w:adjustRightInd w:val="0"/>
              <w:spacing w:after="240" w:line="360" w:lineRule="atLeast"/>
              <w:rPr>
                <w:rFonts w:ascii="Times" w:hAnsi="Times" w:cs="Times"/>
                <w:b/>
              </w:rPr>
            </w:pPr>
          </w:p>
        </w:tc>
        <w:tc>
          <w:tcPr>
            <w:tcW w:w="1215" w:type="dxa"/>
            <w:shd w:val="clear" w:color="auto" w:fill="FFFFFF" w:themeFill="background1"/>
          </w:tcPr>
          <w:p w14:paraId="2D78667D" w14:textId="77777777" w:rsidR="00F26A99" w:rsidRDefault="00F26A99" w:rsidP="001366DA">
            <w:pPr>
              <w:widowControl w:val="0"/>
              <w:autoSpaceDE w:val="0"/>
              <w:autoSpaceDN w:val="0"/>
              <w:adjustRightInd w:val="0"/>
              <w:spacing w:after="240" w:line="360" w:lineRule="atLeast"/>
              <w:rPr>
                <w:rFonts w:ascii="Times" w:hAnsi="Times" w:cs="Times"/>
                <w:b/>
              </w:rPr>
            </w:pPr>
          </w:p>
        </w:tc>
      </w:tr>
      <w:tr w:rsidR="00F26A99" w14:paraId="7A0359B0" w14:textId="77777777" w:rsidTr="001366DA">
        <w:tc>
          <w:tcPr>
            <w:tcW w:w="6025" w:type="dxa"/>
            <w:shd w:val="clear" w:color="auto" w:fill="D9D9D9" w:themeFill="background1" w:themeFillShade="D9"/>
            <w:vAlign w:val="center"/>
          </w:tcPr>
          <w:p w14:paraId="5597EA87" w14:textId="77777777" w:rsidR="00F26A99" w:rsidRPr="00782B74" w:rsidRDefault="00F26A99" w:rsidP="001366DA">
            <w:pPr>
              <w:pStyle w:val="NoSpacing"/>
              <w:rPr>
                <w:rFonts w:ascii="Times New Roman" w:eastAsia="Times New Roman" w:hAnsi="Times New Roman" w:cs="Times New Roman"/>
                <w:sz w:val="20"/>
              </w:rPr>
            </w:pPr>
            <w:r>
              <w:rPr>
                <w:rFonts w:ascii="Times New Roman" w:eastAsia="Times New Roman" w:hAnsi="Times New Roman" w:cs="Times New Roman"/>
                <w:sz w:val="20"/>
              </w:rPr>
              <w:t>7</w:t>
            </w:r>
            <w:r w:rsidRPr="00782B74">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I fix things when they are not right. </w:t>
            </w:r>
          </w:p>
        </w:tc>
        <w:tc>
          <w:tcPr>
            <w:tcW w:w="1305" w:type="dxa"/>
            <w:shd w:val="clear" w:color="auto" w:fill="D9D9D9" w:themeFill="background1" w:themeFillShade="D9"/>
          </w:tcPr>
          <w:p w14:paraId="400D0F17" w14:textId="77777777" w:rsidR="00F26A99" w:rsidRDefault="00F26A99" w:rsidP="001366DA">
            <w:pPr>
              <w:widowControl w:val="0"/>
              <w:autoSpaceDE w:val="0"/>
              <w:autoSpaceDN w:val="0"/>
              <w:adjustRightInd w:val="0"/>
              <w:spacing w:after="240" w:line="360" w:lineRule="atLeast"/>
              <w:rPr>
                <w:rFonts w:ascii="Times" w:hAnsi="Times" w:cs="Times"/>
                <w:b/>
              </w:rPr>
            </w:pPr>
          </w:p>
        </w:tc>
        <w:tc>
          <w:tcPr>
            <w:tcW w:w="1215" w:type="dxa"/>
            <w:shd w:val="clear" w:color="auto" w:fill="D9D9D9" w:themeFill="background1" w:themeFillShade="D9"/>
          </w:tcPr>
          <w:p w14:paraId="5008BB39" w14:textId="77777777" w:rsidR="00F26A99" w:rsidRDefault="00F26A99" w:rsidP="001366DA">
            <w:pPr>
              <w:widowControl w:val="0"/>
              <w:autoSpaceDE w:val="0"/>
              <w:autoSpaceDN w:val="0"/>
              <w:adjustRightInd w:val="0"/>
              <w:spacing w:after="240" w:line="360" w:lineRule="atLeast"/>
              <w:rPr>
                <w:rFonts w:ascii="Times" w:hAnsi="Times" w:cs="Times"/>
                <w:b/>
              </w:rPr>
            </w:pPr>
          </w:p>
        </w:tc>
      </w:tr>
      <w:tr w:rsidR="00F26A99" w14:paraId="0AB0B434" w14:textId="77777777" w:rsidTr="001366DA">
        <w:tc>
          <w:tcPr>
            <w:tcW w:w="6025" w:type="dxa"/>
            <w:shd w:val="clear" w:color="auto" w:fill="FFFFFF" w:themeFill="background1"/>
            <w:vAlign w:val="center"/>
          </w:tcPr>
          <w:p w14:paraId="6D94A8ED" w14:textId="77777777" w:rsidR="00F26A99" w:rsidRPr="00782B74" w:rsidRDefault="00F26A99" w:rsidP="001366DA">
            <w:pPr>
              <w:pStyle w:val="NoSpacing"/>
              <w:rPr>
                <w:rFonts w:ascii="Times New Roman" w:eastAsia="Times New Roman" w:hAnsi="Times New Roman" w:cs="Times New Roman"/>
                <w:sz w:val="20"/>
              </w:rPr>
            </w:pPr>
            <w:r>
              <w:rPr>
                <w:rFonts w:ascii="Times New Roman" w:eastAsia="Times New Roman" w:hAnsi="Times New Roman" w:cs="Times New Roman"/>
                <w:sz w:val="20"/>
              </w:rPr>
              <w:t>8. I set goals and I reach them.</w:t>
            </w:r>
          </w:p>
        </w:tc>
        <w:tc>
          <w:tcPr>
            <w:tcW w:w="1305" w:type="dxa"/>
            <w:shd w:val="clear" w:color="auto" w:fill="FFFFFF" w:themeFill="background1"/>
          </w:tcPr>
          <w:p w14:paraId="7B216CD4" w14:textId="77777777" w:rsidR="00F26A99" w:rsidRDefault="00F26A99" w:rsidP="001366DA">
            <w:pPr>
              <w:widowControl w:val="0"/>
              <w:autoSpaceDE w:val="0"/>
              <w:autoSpaceDN w:val="0"/>
              <w:adjustRightInd w:val="0"/>
              <w:spacing w:after="240" w:line="360" w:lineRule="atLeast"/>
              <w:rPr>
                <w:rFonts w:ascii="Times" w:hAnsi="Times" w:cs="Times"/>
                <w:b/>
              </w:rPr>
            </w:pPr>
          </w:p>
        </w:tc>
        <w:tc>
          <w:tcPr>
            <w:tcW w:w="1215" w:type="dxa"/>
            <w:shd w:val="clear" w:color="auto" w:fill="FFFFFF" w:themeFill="background1"/>
          </w:tcPr>
          <w:p w14:paraId="4C58EE09" w14:textId="77777777" w:rsidR="00F26A99" w:rsidRDefault="00F26A99" w:rsidP="001366DA">
            <w:pPr>
              <w:widowControl w:val="0"/>
              <w:autoSpaceDE w:val="0"/>
              <w:autoSpaceDN w:val="0"/>
              <w:adjustRightInd w:val="0"/>
              <w:spacing w:after="240" w:line="360" w:lineRule="atLeast"/>
              <w:rPr>
                <w:rFonts w:ascii="Times" w:hAnsi="Times" w:cs="Times"/>
                <w:b/>
              </w:rPr>
            </w:pPr>
          </w:p>
        </w:tc>
      </w:tr>
      <w:tr w:rsidR="00F26A99" w14:paraId="1515252C" w14:textId="77777777" w:rsidTr="001366DA">
        <w:trPr>
          <w:trHeight w:val="818"/>
        </w:trPr>
        <w:tc>
          <w:tcPr>
            <w:tcW w:w="6025" w:type="dxa"/>
            <w:shd w:val="clear" w:color="auto" w:fill="D9D9D9" w:themeFill="background1" w:themeFillShade="D9"/>
            <w:vAlign w:val="center"/>
          </w:tcPr>
          <w:p w14:paraId="37FDD5B4" w14:textId="77777777" w:rsidR="00F26A99" w:rsidRPr="00782B74" w:rsidRDefault="00F26A99" w:rsidP="001366DA">
            <w:pPr>
              <w:pStyle w:val="NoSpacing"/>
              <w:rPr>
                <w:rFonts w:ascii="Times New Roman" w:eastAsia="Times New Roman" w:hAnsi="Times New Roman" w:cs="Times New Roman"/>
                <w:sz w:val="20"/>
              </w:rPr>
            </w:pPr>
            <w:r>
              <w:rPr>
                <w:rFonts w:ascii="Times New Roman" w:eastAsia="Times New Roman" w:hAnsi="Times New Roman" w:cs="Times New Roman"/>
                <w:sz w:val="20"/>
              </w:rPr>
              <w:t>9</w:t>
            </w:r>
            <w:r w:rsidRPr="00782B74">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I get my work done on time. </w:t>
            </w:r>
          </w:p>
        </w:tc>
        <w:tc>
          <w:tcPr>
            <w:tcW w:w="1305" w:type="dxa"/>
            <w:shd w:val="clear" w:color="auto" w:fill="D9D9D9" w:themeFill="background1" w:themeFillShade="D9"/>
          </w:tcPr>
          <w:p w14:paraId="1FFC37AE" w14:textId="77777777" w:rsidR="00F26A99" w:rsidRDefault="00F26A99" w:rsidP="001366DA">
            <w:pPr>
              <w:widowControl w:val="0"/>
              <w:autoSpaceDE w:val="0"/>
              <w:autoSpaceDN w:val="0"/>
              <w:adjustRightInd w:val="0"/>
              <w:spacing w:after="240" w:line="360" w:lineRule="atLeast"/>
              <w:rPr>
                <w:rFonts w:ascii="Times" w:hAnsi="Times" w:cs="Times"/>
                <w:b/>
              </w:rPr>
            </w:pPr>
          </w:p>
        </w:tc>
        <w:tc>
          <w:tcPr>
            <w:tcW w:w="1215" w:type="dxa"/>
            <w:shd w:val="clear" w:color="auto" w:fill="D9D9D9" w:themeFill="background1" w:themeFillShade="D9"/>
          </w:tcPr>
          <w:p w14:paraId="29F0C728" w14:textId="77777777" w:rsidR="00F26A99" w:rsidRDefault="00F26A99" w:rsidP="001366DA">
            <w:pPr>
              <w:widowControl w:val="0"/>
              <w:autoSpaceDE w:val="0"/>
              <w:autoSpaceDN w:val="0"/>
              <w:adjustRightInd w:val="0"/>
              <w:spacing w:after="240" w:line="360" w:lineRule="atLeast"/>
              <w:rPr>
                <w:rFonts w:ascii="Times" w:hAnsi="Times" w:cs="Times"/>
                <w:b/>
              </w:rPr>
            </w:pPr>
          </w:p>
        </w:tc>
      </w:tr>
      <w:tr w:rsidR="00F26A99" w14:paraId="7A45991C" w14:textId="77777777" w:rsidTr="001366DA">
        <w:trPr>
          <w:trHeight w:val="719"/>
        </w:trPr>
        <w:tc>
          <w:tcPr>
            <w:tcW w:w="6025" w:type="dxa"/>
            <w:shd w:val="clear" w:color="auto" w:fill="auto"/>
            <w:vAlign w:val="center"/>
          </w:tcPr>
          <w:p w14:paraId="673FC214" w14:textId="77777777" w:rsidR="00F26A99" w:rsidRPr="00782B74" w:rsidRDefault="00F26A99" w:rsidP="001366DA">
            <w:pPr>
              <w:pStyle w:val="NoSpacing"/>
              <w:rPr>
                <w:rFonts w:ascii="Times New Roman" w:eastAsia="Times New Roman" w:hAnsi="Times New Roman" w:cs="Times New Roman"/>
                <w:sz w:val="20"/>
              </w:rPr>
            </w:pPr>
            <w:r>
              <w:rPr>
                <w:rFonts w:ascii="Times New Roman" w:eastAsia="Times New Roman" w:hAnsi="Times New Roman" w:cs="Times New Roman"/>
                <w:sz w:val="20"/>
              </w:rPr>
              <w:t>10</w:t>
            </w:r>
            <w:r w:rsidRPr="00782B74">
              <w:rPr>
                <w:rFonts w:ascii="Times New Roman" w:eastAsia="Times New Roman" w:hAnsi="Times New Roman" w:cs="Times New Roman"/>
                <w:sz w:val="20"/>
              </w:rPr>
              <w:t xml:space="preserve">. </w:t>
            </w:r>
            <w:r>
              <w:rPr>
                <w:rFonts w:ascii="Times New Roman" w:eastAsia="Times New Roman" w:hAnsi="Times New Roman" w:cs="Times New Roman"/>
                <w:sz w:val="20"/>
              </w:rPr>
              <w:t>When I have a lot of things to do, I know which things I need to do first.</w:t>
            </w:r>
          </w:p>
        </w:tc>
        <w:tc>
          <w:tcPr>
            <w:tcW w:w="1305" w:type="dxa"/>
            <w:shd w:val="clear" w:color="auto" w:fill="auto"/>
          </w:tcPr>
          <w:p w14:paraId="140562D8" w14:textId="77777777" w:rsidR="00F26A99" w:rsidRDefault="00F26A99" w:rsidP="001366DA">
            <w:pPr>
              <w:widowControl w:val="0"/>
              <w:autoSpaceDE w:val="0"/>
              <w:autoSpaceDN w:val="0"/>
              <w:adjustRightInd w:val="0"/>
              <w:spacing w:after="240" w:line="360" w:lineRule="atLeast"/>
              <w:rPr>
                <w:rFonts w:ascii="Times" w:hAnsi="Times" w:cs="Times"/>
                <w:b/>
              </w:rPr>
            </w:pPr>
          </w:p>
        </w:tc>
        <w:tc>
          <w:tcPr>
            <w:tcW w:w="1215" w:type="dxa"/>
            <w:shd w:val="clear" w:color="auto" w:fill="auto"/>
          </w:tcPr>
          <w:p w14:paraId="2DADA953" w14:textId="77777777" w:rsidR="00F26A99" w:rsidRDefault="00F26A99" w:rsidP="001366DA">
            <w:pPr>
              <w:widowControl w:val="0"/>
              <w:autoSpaceDE w:val="0"/>
              <w:autoSpaceDN w:val="0"/>
              <w:adjustRightInd w:val="0"/>
              <w:spacing w:after="240" w:line="360" w:lineRule="atLeast"/>
              <w:rPr>
                <w:rFonts w:ascii="Times" w:hAnsi="Times" w:cs="Times"/>
                <w:b/>
              </w:rPr>
            </w:pPr>
          </w:p>
        </w:tc>
      </w:tr>
      <w:tr w:rsidR="00F26A99" w14:paraId="78778A19" w14:textId="77777777" w:rsidTr="001366DA">
        <w:trPr>
          <w:trHeight w:val="719"/>
        </w:trPr>
        <w:tc>
          <w:tcPr>
            <w:tcW w:w="6025" w:type="dxa"/>
            <w:shd w:val="clear" w:color="auto" w:fill="D9D9D9" w:themeFill="background1" w:themeFillShade="D9"/>
            <w:vAlign w:val="center"/>
          </w:tcPr>
          <w:p w14:paraId="5B0FBDB5" w14:textId="77777777" w:rsidR="00F26A99" w:rsidRPr="00782B74" w:rsidRDefault="00F26A99" w:rsidP="001366DA">
            <w:pPr>
              <w:pStyle w:val="NoSpacing"/>
              <w:rPr>
                <w:rFonts w:ascii="Times New Roman" w:eastAsia="Times New Roman" w:hAnsi="Times New Roman" w:cs="Times New Roman"/>
                <w:sz w:val="20"/>
              </w:rPr>
            </w:pPr>
            <w:r>
              <w:rPr>
                <w:rFonts w:ascii="Times New Roman" w:eastAsia="Times New Roman" w:hAnsi="Times New Roman" w:cs="Times New Roman"/>
                <w:sz w:val="20"/>
              </w:rPr>
              <w:t>11</w:t>
            </w:r>
            <w:r w:rsidRPr="00782B74">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I can be friends with people who are not like me. </w:t>
            </w:r>
          </w:p>
        </w:tc>
        <w:tc>
          <w:tcPr>
            <w:tcW w:w="1305" w:type="dxa"/>
            <w:shd w:val="clear" w:color="auto" w:fill="D9D9D9" w:themeFill="background1" w:themeFillShade="D9"/>
          </w:tcPr>
          <w:p w14:paraId="05EDB062" w14:textId="77777777" w:rsidR="00F26A99" w:rsidRDefault="00F26A99" w:rsidP="001366DA">
            <w:pPr>
              <w:widowControl w:val="0"/>
              <w:autoSpaceDE w:val="0"/>
              <w:autoSpaceDN w:val="0"/>
              <w:adjustRightInd w:val="0"/>
              <w:spacing w:after="240" w:line="360" w:lineRule="atLeast"/>
              <w:rPr>
                <w:rFonts w:ascii="Times" w:hAnsi="Times" w:cs="Times"/>
                <w:b/>
              </w:rPr>
            </w:pPr>
          </w:p>
        </w:tc>
        <w:tc>
          <w:tcPr>
            <w:tcW w:w="1215" w:type="dxa"/>
            <w:shd w:val="clear" w:color="auto" w:fill="D9D9D9" w:themeFill="background1" w:themeFillShade="D9"/>
          </w:tcPr>
          <w:p w14:paraId="0A945B19" w14:textId="77777777" w:rsidR="00F26A99" w:rsidRDefault="00F26A99" w:rsidP="001366DA">
            <w:pPr>
              <w:widowControl w:val="0"/>
              <w:autoSpaceDE w:val="0"/>
              <w:autoSpaceDN w:val="0"/>
              <w:adjustRightInd w:val="0"/>
              <w:spacing w:after="240" w:line="360" w:lineRule="atLeast"/>
              <w:rPr>
                <w:rFonts w:ascii="Times" w:hAnsi="Times" w:cs="Times"/>
                <w:b/>
              </w:rPr>
            </w:pPr>
          </w:p>
        </w:tc>
      </w:tr>
    </w:tbl>
    <w:p w14:paraId="1CF9CDE1" w14:textId="77777777" w:rsidR="00F26A99" w:rsidRDefault="00F26A99" w:rsidP="00F26A99">
      <w:pPr>
        <w:pStyle w:val="NoSpacing"/>
        <w:spacing w:line="480" w:lineRule="auto"/>
        <w:jc w:val="center"/>
        <w:rPr>
          <w:rFonts w:ascii="Times New Roman" w:hAnsi="Times New Roman" w:cs="Times New Roman"/>
          <w:sz w:val="24"/>
          <w:szCs w:val="24"/>
        </w:rPr>
      </w:pPr>
    </w:p>
    <w:p w14:paraId="365C00B0" w14:textId="77777777" w:rsidR="00F26A99" w:rsidRDefault="00F26A99" w:rsidP="00F26A99">
      <w:pPr>
        <w:pStyle w:val="NoSpacing"/>
        <w:spacing w:line="480" w:lineRule="auto"/>
        <w:jc w:val="center"/>
        <w:rPr>
          <w:rFonts w:ascii="Times New Roman" w:hAnsi="Times New Roman" w:cs="Times New Roman"/>
          <w:sz w:val="24"/>
          <w:szCs w:val="24"/>
        </w:rPr>
      </w:pPr>
    </w:p>
    <w:p w14:paraId="02933283" w14:textId="77777777" w:rsidR="00F26A99" w:rsidRDefault="00F26A99" w:rsidP="00F26A99">
      <w:pPr>
        <w:pStyle w:val="NoSpacing"/>
        <w:spacing w:line="480" w:lineRule="auto"/>
        <w:jc w:val="center"/>
        <w:rPr>
          <w:rFonts w:ascii="Times New Roman" w:hAnsi="Times New Roman" w:cs="Times New Roman"/>
          <w:sz w:val="24"/>
          <w:szCs w:val="24"/>
        </w:rPr>
      </w:pPr>
    </w:p>
    <w:p w14:paraId="64058582" w14:textId="77777777" w:rsidR="00F26A99" w:rsidRDefault="00F26A99" w:rsidP="00F26A99">
      <w:pPr>
        <w:pStyle w:val="NoSpacing"/>
        <w:spacing w:line="480" w:lineRule="auto"/>
        <w:jc w:val="center"/>
        <w:rPr>
          <w:rFonts w:ascii="Times New Roman" w:hAnsi="Times New Roman" w:cs="Times New Roman"/>
          <w:sz w:val="24"/>
          <w:szCs w:val="24"/>
        </w:rPr>
      </w:pPr>
    </w:p>
    <w:p w14:paraId="42DFB5BA" w14:textId="77777777" w:rsidR="00F26A99" w:rsidRDefault="00F26A99" w:rsidP="00F26A99">
      <w:pPr>
        <w:pStyle w:val="NoSpacing"/>
        <w:spacing w:line="480" w:lineRule="auto"/>
        <w:jc w:val="center"/>
        <w:rPr>
          <w:rFonts w:ascii="Times New Roman" w:hAnsi="Times New Roman" w:cs="Times New Roman"/>
          <w:sz w:val="24"/>
          <w:szCs w:val="24"/>
        </w:rPr>
      </w:pPr>
    </w:p>
    <w:p w14:paraId="1B4B87D3" w14:textId="77777777" w:rsidR="00F26A99" w:rsidRDefault="00F26A99" w:rsidP="00F26A99">
      <w:pPr>
        <w:pStyle w:val="NoSpacing"/>
        <w:spacing w:line="480" w:lineRule="auto"/>
        <w:jc w:val="center"/>
        <w:rPr>
          <w:rFonts w:ascii="Times New Roman" w:hAnsi="Times New Roman" w:cs="Times New Roman"/>
          <w:sz w:val="24"/>
          <w:szCs w:val="24"/>
        </w:rPr>
      </w:pPr>
    </w:p>
    <w:p w14:paraId="3BA668AB" w14:textId="77777777" w:rsidR="00F26A99" w:rsidRDefault="00F26A99" w:rsidP="00F26A99">
      <w:pPr>
        <w:pStyle w:val="NoSpacing"/>
        <w:spacing w:line="480" w:lineRule="auto"/>
        <w:jc w:val="center"/>
        <w:rPr>
          <w:rFonts w:ascii="Times New Roman" w:hAnsi="Times New Roman" w:cs="Times New Roman"/>
          <w:sz w:val="24"/>
          <w:szCs w:val="24"/>
        </w:rPr>
      </w:pPr>
    </w:p>
    <w:p w14:paraId="7A0A38BE" w14:textId="77777777" w:rsidR="00F26A99" w:rsidRDefault="00F26A99" w:rsidP="00F26A99">
      <w:pPr>
        <w:pStyle w:val="NoSpacing"/>
        <w:spacing w:line="480" w:lineRule="auto"/>
        <w:jc w:val="center"/>
        <w:rPr>
          <w:rFonts w:ascii="Times New Roman" w:hAnsi="Times New Roman" w:cs="Times New Roman"/>
          <w:sz w:val="24"/>
          <w:szCs w:val="24"/>
        </w:rPr>
      </w:pPr>
    </w:p>
    <w:p w14:paraId="434A148C" w14:textId="6E8C7F41" w:rsidR="00F26A99" w:rsidRPr="002A46E4" w:rsidRDefault="00F26A99" w:rsidP="002A46E4">
      <w:pPr>
        <w:pStyle w:val="Heading1"/>
        <w:jc w:val="center"/>
        <w:rPr>
          <w:rFonts w:asciiTheme="minorHAnsi" w:eastAsiaTheme="minorHAnsi" w:hAnsiTheme="minorHAnsi" w:cstheme="minorBidi"/>
          <w:b w:val="0"/>
          <w:bCs/>
          <w:sz w:val="20"/>
          <w:szCs w:val="20"/>
        </w:rPr>
      </w:pPr>
      <w:bookmarkStart w:id="149" w:name="_Toc13571877"/>
      <w:r w:rsidRPr="002A46E4">
        <w:rPr>
          <w:b w:val="0"/>
          <w:bCs/>
          <w:sz w:val="24"/>
          <w:szCs w:val="28"/>
        </w:rPr>
        <w:lastRenderedPageBreak/>
        <w:t>Appendix</w:t>
      </w:r>
      <w:r w:rsidRPr="002A46E4">
        <w:rPr>
          <w:rFonts w:eastAsia="Times New Roman"/>
          <w:b w:val="0"/>
          <w:bCs/>
          <w:sz w:val="24"/>
          <w:szCs w:val="28"/>
        </w:rPr>
        <w:t xml:space="preserve"> </w:t>
      </w:r>
      <w:r w:rsidR="00D62D08">
        <w:rPr>
          <w:rFonts w:eastAsia="Times New Roman"/>
          <w:b w:val="0"/>
          <w:bCs/>
          <w:sz w:val="24"/>
          <w:szCs w:val="28"/>
        </w:rPr>
        <w:t>C</w:t>
      </w:r>
      <w:r w:rsidR="002A46E4" w:rsidRPr="002A46E4">
        <w:rPr>
          <w:b w:val="0"/>
          <w:bCs/>
          <w:sz w:val="24"/>
          <w:szCs w:val="28"/>
        </w:rPr>
        <w:t xml:space="preserve">: </w:t>
      </w:r>
      <w:r w:rsidRPr="002A46E4">
        <w:rPr>
          <w:rFonts w:eastAsia="Times New Roman"/>
          <w:b w:val="0"/>
          <w:bCs/>
          <w:sz w:val="24"/>
          <w:szCs w:val="28"/>
        </w:rPr>
        <w:t>Teacher Interview Questions- Treatment and Control</w:t>
      </w:r>
      <w:bookmarkEnd w:id="149"/>
    </w:p>
    <w:p w14:paraId="0C030C6A" w14:textId="77777777" w:rsidR="00F26A99" w:rsidRDefault="00F26A99" w:rsidP="00F26A99">
      <w:pPr>
        <w:pStyle w:val="NoSpacing"/>
        <w:spacing w:line="480" w:lineRule="auto"/>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Teacher Interview Questions</w:t>
      </w:r>
    </w:p>
    <w:p w14:paraId="6BFFF1E8" w14:textId="77777777" w:rsidR="00F26A99" w:rsidRDefault="00F26A99" w:rsidP="00F26A99">
      <w:pPr>
        <w:pStyle w:val="NoSpacing"/>
        <w:numPr>
          <w:ilvl w:val="0"/>
          <w:numId w:val="20"/>
        </w:numPr>
        <w:spacing w:line="360" w:lineRule="auto"/>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Why did you choose to teach the _____ program? What was it about the content of the program that made you want to teach that content?</w:t>
      </w:r>
    </w:p>
    <w:p w14:paraId="54F04259" w14:textId="77777777" w:rsidR="00F26A99" w:rsidRDefault="00F26A99" w:rsidP="00F26A99">
      <w:pPr>
        <w:pStyle w:val="NoSpacing"/>
        <w:numPr>
          <w:ilvl w:val="0"/>
          <w:numId w:val="20"/>
        </w:numPr>
        <w:spacing w:line="360" w:lineRule="auto"/>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What did you learn while teaching _____ program?</w:t>
      </w:r>
    </w:p>
    <w:p w14:paraId="202E2DEB" w14:textId="77777777" w:rsidR="00F26A99" w:rsidRDefault="00F26A99" w:rsidP="00F26A99">
      <w:pPr>
        <w:pStyle w:val="NoSpacing"/>
        <w:numPr>
          <w:ilvl w:val="0"/>
          <w:numId w:val="20"/>
        </w:numPr>
        <w:spacing w:line="360" w:lineRule="auto"/>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What did you enjoy/not enjoy about teaching ____ program?</w:t>
      </w:r>
    </w:p>
    <w:p w14:paraId="26A46531" w14:textId="77777777" w:rsidR="00F26A99" w:rsidRDefault="00F26A99" w:rsidP="00F26A99">
      <w:pPr>
        <w:pStyle w:val="NoSpacing"/>
        <w:numPr>
          <w:ilvl w:val="0"/>
          <w:numId w:val="20"/>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What were your students’ favorite activity/ies this semester? </w:t>
      </w:r>
    </w:p>
    <w:p w14:paraId="0BCAD3F5" w14:textId="77777777" w:rsidR="00F26A99" w:rsidRDefault="00F26A99" w:rsidP="00F26A99">
      <w:pPr>
        <w:pStyle w:val="NoSpacing"/>
        <w:numPr>
          <w:ilvl w:val="0"/>
          <w:numId w:val="20"/>
        </w:numPr>
        <w:spacing w:line="360" w:lineRule="auto"/>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What was the most important thing that you taught your students/that your students learned in ____ program?</w:t>
      </w:r>
    </w:p>
    <w:p w14:paraId="7F321898" w14:textId="77777777" w:rsidR="00F26A99" w:rsidRDefault="00F26A99" w:rsidP="00F26A99">
      <w:pPr>
        <w:pStyle w:val="NoSpacing"/>
        <w:numPr>
          <w:ilvl w:val="0"/>
          <w:numId w:val="20"/>
        </w:numPr>
        <w:spacing w:line="360" w:lineRule="auto"/>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How did</w:t>
      </w:r>
      <w:r>
        <w:rPr>
          <w:rFonts w:ascii="Times New Roman" w:eastAsia="Times New Roman" w:hAnsi="Times New Roman" w:cs="Times New Roman"/>
          <w:sz w:val="24"/>
          <w:szCs w:val="24"/>
        </w:rPr>
        <w:t xml:space="preserve"> teaching this program change the way the students felt about STEM?</w:t>
      </w:r>
    </w:p>
    <w:p w14:paraId="3FE68112" w14:textId="77777777" w:rsidR="00F26A99" w:rsidRDefault="00F26A99" w:rsidP="00F26A99">
      <w:pPr>
        <w:pStyle w:val="NoSpacing"/>
        <w:numPr>
          <w:ilvl w:val="0"/>
          <w:numId w:val="20"/>
        </w:numPr>
        <w:spacing w:line="360" w:lineRule="auto"/>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 xml:space="preserve">What social skills did the </w:t>
      </w:r>
      <w:r>
        <w:rPr>
          <w:rFonts w:ascii="Times New Roman" w:eastAsia="Times New Roman" w:hAnsi="Times New Roman" w:cs="Times New Roman"/>
          <w:sz w:val="24"/>
          <w:szCs w:val="24"/>
        </w:rPr>
        <w:t>students</w:t>
      </w:r>
      <w:r w:rsidRPr="161C9381">
        <w:rPr>
          <w:rFonts w:ascii="Times New Roman" w:eastAsia="Times New Roman" w:hAnsi="Times New Roman" w:cs="Times New Roman"/>
          <w:sz w:val="24"/>
          <w:szCs w:val="24"/>
        </w:rPr>
        <w:t xml:space="preserve"> develop in _____ program?</w:t>
      </w:r>
    </w:p>
    <w:p w14:paraId="08F26124" w14:textId="77777777" w:rsidR="00F26A99" w:rsidRDefault="00F26A99" w:rsidP="00F26A99">
      <w:pPr>
        <w:pStyle w:val="NoSpacing"/>
        <w:numPr>
          <w:ilvl w:val="0"/>
          <w:numId w:val="20"/>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does the content of your program relate to school or home?</w:t>
      </w:r>
    </w:p>
    <w:p w14:paraId="55854E23" w14:textId="77777777" w:rsidR="00F26A99" w:rsidRDefault="00F26A99" w:rsidP="00F26A99">
      <w:pPr>
        <w:pStyle w:val="NoSpacing"/>
        <w:numPr>
          <w:ilvl w:val="0"/>
          <w:numId w:val="20"/>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did your program promote problem solving and teamwork?</w:t>
      </w:r>
    </w:p>
    <w:p w14:paraId="7613670F" w14:textId="77777777" w:rsidR="00F26A99" w:rsidRDefault="00F26A99" w:rsidP="00F26A99">
      <w:pPr>
        <w:pStyle w:val="NoSpacing"/>
        <w:numPr>
          <w:ilvl w:val="0"/>
          <w:numId w:val="20"/>
        </w:numPr>
        <w:spacing w:line="360" w:lineRule="auto"/>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 xml:space="preserve">What other information would you like to share with me about your experience teaching STEM </w:t>
      </w:r>
      <w:r>
        <w:rPr>
          <w:rFonts w:ascii="Times New Roman" w:eastAsia="Times New Roman" w:hAnsi="Times New Roman" w:cs="Times New Roman"/>
          <w:sz w:val="24"/>
          <w:szCs w:val="24"/>
        </w:rPr>
        <w:t xml:space="preserve">(or other programming) </w:t>
      </w:r>
      <w:r w:rsidRPr="161C9381">
        <w:rPr>
          <w:rFonts w:ascii="Times New Roman" w:eastAsia="Times New Roman" w:hAnsi="Times New Roman" w:cs="Times New Roman"/>
          <w:sz w:val="24"/>
          <w:szCs w:val="24"/>
        </w:rPr>
        <w:t>this semester?</w:t>
      </w:r>
    </w:p>
    <w:p w14:paraId="61659C30" w14:textId="77777777" w:rsidR="00F26A99" w:rsidRDefault="00F26A99" w:rsidP="00F26A99">
      <w:pPr>
        <w:pStyle w:val="NoSpacing"/>
        <w:spacing w:line="480" w:lineRule="auto"/>
        <w:rPr>
          <w:rFonts w:ascii="Times New Roman" w:eastAsia="Times New Roman" w:hAnsi="Times New Roman" w:cs="Times New Roman"/>
          <w:sz w:val="24"/>
          <w:szCs w:val="24"/>
        </w:rPr>
      </w:pPr>
    </w:p>
    <w:p w14:paraId="1225D374" w14:textId="77777777" w:rsidR="00F26A99" w:rsidRDefault="00F26A99" w:rsidP="00F26A99">
      <w:pPr>
        <w:pStyle w:val="NoSpacing"/>
        <w:spacing w:line="480" w:lineRule="auto"/>
        <w:rPr>
          <w:rFonts w:ascii="Times New Roman" w:hAnsi="Times New Roman" w:cs="Times New Roman"/>
          <w:sz w:val="24"/>
          <w:szCs w:val="24"/>
        </w:rPr>
      </w:pPr>
    </w:p>
    <w:p w14:paraId="502DBFD6" w14:textId="77777777" w:rsidR="00F26A99" w:rsidRDefault="00F26A99" w:rsidP="00F26A99">
      <w:pPr>
        <w:pStyle w:val="NoSpacing"/>
        <w:spacing w:line="480" w:lineRule="auto"/>
        <w:rPr>
          <w:rFonts w:ascii="Times New Roman" w:hAnsi="Times New Roman" w:cs="Times New Roman"/>
          <w:sz w:val="24"/>
          <w:szCs w:val="24"/>
        </w:rPr>
      </w:pPr>
    </w:p>
    <w:p w14:paraId="06256583" w14:textId="77777777" w:rsidR="00F26A99" w:rsidRDefault="00F26A99" w:rsidP="00F26A99">
      <w:pPr>
        <w:pStyle w:val="NoSpacing"/>
        <w:spacing w:line="480" w:lineRule="auto"/>
        <w:ind w:left="720"/>
        <w:rPr>
          <w:rFonts w:ascii="Times New Roman" w:hAnsi="Times New Roman" w:cs="Times New Roman"/>
          <w:sz w:val="24"/>
          <w:szCs w:val="24"/>
        </w:rPr>
      </w:pPr>
    </w:p>
    <w:p w14:paraId="63B4143A" w14:textId="77777777" w:rsidR="00F26A99" w:rsidRDefault="00F26A99" w:rsidP="00F26A99">
      <w:pPr>
        <w:pStyle w:val="NoSpacing"/>
        <w:spacing w:line="480" w:lineRule="auto"/>
        <w:ind w:left="720"/>
        <w:rPr>
          <w:rFonts w:ascii="Times New Roman" w:hAnsi="Times New Roman" w:cs="Times New Roman"/>
          <w:sz w:val="24"/>
          <w:szCs w:val="24"/>
        </w:rPr>
      </w:pPr>
    </w:p>
    <w:p w14:paraId="0E78D369" w14:textId="77777777" w:rsidR="00F26A99" w:rsidRDefault="00F26A99" w:rsidP="00F26A99">
      <w:pPr>
        <w:pStyle w:val="NoSpacing"/>
        <w:spacing w:line="480" w:lineRule="auto"/>
        <w:ind w:left="720"/>
        <w:rPr>
          <w:rFonts w:ascii="Times New Roman" w:hAnsi="Times New Roman" w:cs="Times New Roman"/>
          <w:sz w:val="24"/>
          <w:szCs w:val="24"/>
        </w:rPr>
      </w:pPr>
    </w:p>
    <w:p w14:paraId="4C530A8E" w14:textId="77777777" w:rsidR="00F26A99" w:rsidRDefault="00F26A99" w:rsidP="00F26A99">
      <w:pPr>
        <w:pStyle w:val="NoSpacing"/>
        <w:spacing w:line="480" w:lineRule="auto"/>
        <w:ind w:left="720"/>
        <w:rPr>
          <w:rFonts w:ascii="Times New Roman" w:hAnsi="Times New Roman" w:cs="Times New Roman"/>
          <w:sz w:val="24"/>
          <w:szCs w:val="24"/>
        </w:rPr>
      </w:pPr>
    </w:p>
    <w:p w14:paraId="28C8D842" w14:textId="77777777" w:rsidR="00F26A99" w:rsidRDefault="00F26A99" w:rsidP="00F26A99">
      <w:pPr>
        <w:pStyle w:val="NoSpacing"/>
        <w:spacing w:line="480" w:lineRule="auto"/>
        <w:ind w:left="720"/>
        <w:rPr>
          <w:rFonts w:ascii="Times New Roman" w:hAnsi="Times New Roman" w:cs="Times New Roman"/>
          <w:sz w:val="24"/>
          <w:szCs w:val="24"/>
        </w:rPr>
      </w:pPr>
    </w:p>
    <w:p w14:paraId="3C1D1A51" w14:textId="77777777" w:rsidR="00F26A99" w:rsidRDefault="00F26A99" w:rsidP="00F26A99">
      <w:pPr>
        <w:pStyle w:val="NoSpacing"/>
        <w:spacing w:line="480" w:lineRule="auto"/>
        <w:ind w:left="720"/>
        <w:rPr>
          <w:rFonts w:ascii="Times New Roman" w:hAnsi="Times New Roman" w:cs="Times New Roman"/>
          <w:sz w:val="24"/>
          <w:szCs w:val="24"/>
        </w:rPr>
      </w:pPr>
    </w:p>
    <w:p w14:paraId="4387740F" w14:textId="77777777" w:rsidR="00F26A99" w:rsidRPr="00071F1F" w:rsidRDefault="00F26A99" w:rsidP="00F26A99">
      <w:pPr>
        <w:pStyle w:val="NoSpacing"/>
        <w:spacing w:line="480" w:lineRule="auto"/>
        <w:ind w:left="720"/>
        <w:rPr>
          <w:rFonts w:ascii="Times New Roman" w:hAnsi="Times New Roman" w:cs="Times New Roman"/>
          <w:sz w:val="24"/>
          <w:szCs w:val="24"/>
        </w:rPr>
      </w:pPr>
    </w:p>
    <w:p w14:paraId="3E7C4D19" w14:textId="77777777" w:rsidR="00F26A99" w:rsidRDefault="00F26A99" w:rsidP="00F26A99">
      <w:pPr>
        <w:pStyle w:val="NoSpacing"/>
        <w:spacing w:line="480" w:lineRule="auto"/>
        <w:jc w:val="center"/>
        <w:rPr>
          <w:rFonts w:ascii="Times New Roman" w:hAnsi="Times New Roman" w:cs="Times New Roman"/>
          <w:sz w:val="24"/>
          <w:szCs w:val="24"/>
        </w:rPr>
      </w:pPr>
    </w:p>
    <w:p w14:paraId="3C375B21" w14:textId="77777777" w:rsidR="002A46E4" w:rsidRDefault="002A46E4" w:rsidP="00F26A99">
      <w:pPr>
        <w:pStyle w:val="NoSpacing"/>
        <w:spacing w:line="480" w:lineRule="auto"/>
        <w:jc w:val="center"/>
        <w:rPr>
          <w:rFonts w:ascii="Times New Roman" w:hAnsi="Times New Roman" w:cs="Times New Roman"/>
          <w:sz w:val="24"/>
          <w:szCs w:val="24"/>
        </w:rPr>
      </w:pPr>
    </w:p>
    <w:p w14:paraId="2EDF94E8" w14:textId="1511B768" w:rsidR="00F26A99" w:rsidRPr="002A46E4" w:rsidRDefault="00F26A99" w:rsidP="002A46E4">
      <w:pPr>
        <w:pStyle w:val="Heading1"/>
        <w:jc w:val="center"/>
        <w:rPr>
          <w:rFonts w:asciiTheme="minorHAnsi" w:eastAsiaTheme="minorHAnsi" w:hAnsiTheme="minorHAnsi" w:cstheme="minorBidi"/>
          <w:b w:val="0"/>
          <w:bCs/>
          <w:sz w:val="20"/>
          <w:szCs w:val="20"/>
        </w:rPr>
      </w:pPr>
      <w:bookmarkStart w:id="150" w:name="_Toc13571878"/>
      <w:r w:rsidRPr="002A46E4">
        <w:rPr>
          <w:b w:val="0"/>
          <w:bCs/>
          <w:sz w:val="24"/>
          <w:szCs w:val="28"/>
        </w:rPr>
        <w:lastRenderedPageBreak/>
        <w:t>Appendix</w:t>
      </w:r>
      <w:r w:rsidRPr="002A46E4">
        <w:rPr>
          <w:rFonts w:eastAsia="Times New Roman"/>
          <w:b w:val="0"/>
          <w:bCs/>
          <w:sz w:val="24"/>
          <w:szCs w:val="28"/>
        </w:rPr>
        <w:t xml:space="preserve"> </w:t>
      </w:r>
      <w:r w:rsidR="00D62D08">
        <w:rPr>
          <w:rFonts w:eastAsia="Times New Roman"/>
          <w:b w:val="0"/>
          <w:bCs/>
          <w:sz w:val="24"/>
          <w:szCs w:val="28"/>
        </w:rPr>
        <w:t>D</w:t>
      </w:r>
      <w:r w:rsidR="002A46E4" w:rsidRPr="002A46E4">
        <w:rPr>
          <w:b w:val="0"/>
          <w:bCs/>
          <w:sz w:val="24"/>
          <w:szCs w:val="28"/>
        </w:rPr>
        <w:t xml:space="preserve">: </w:t>
      </w:r>
      <w:r w:rsidRPr="002A46E4">
        <w:rPr>
          <w:rFonts w:eastAsia="Times New Roman"/>
          <w:b w:val="0"/>
          <w:bCs/>
          <w:sz w:val="24"/>
          <w:szCs w:val="28"/>
        </w:rPr>
        <w:t>Parent Focus Group Discussion Prompts</w:t>
      </w:r>
      <w:bookmarkEnd w:id="150"/>
    </w:p>
    <w:p w14:paraId="526058D4" w14:textId="77777777" w:rsidR="00F26A99" w:rsidRDefault="00F26A99" w:rsidP="00F26A99">
      <w:pPr>
        <w:pStyle w:val="NoSpacing"/>
        <w:spacing w:line="480" w:lineRule="auto"/>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Parent Focus Group Possible Guiding Questions:</w:t>
      </w:r>
    </w:p>
    <w:p w14:paraId="553CA0F8" w14:textId="77777777" w:rsidR="00F26A99" w:rsidRDefault="00F26A99" w:rsidP="00F26A99">
      <w:pPr>
        <w:pStyle w:val="NoSpacing"/>
        <w:ind w:left="720"/>
        <w:contextualSpacing/>
        <w:rPr>
          <w:rFonts w:ascii="Times New Roman" w:eastAsia="Times New Roman" w:hAnsi="Times New Roman" w:cs="Times New Roman"/>
          <w:sz w:val="24"/>
          <w:szCs w:val="24"/>
        </w:rPr>
      </w:pPr>
    </w:p>
    <w:p w14:paraId="11F82FC6" w14:textId="77777777" w:rsidR="00F26A99" w:rsidRDefault="00F26A99" w:rsidP="00F26A99">
      <w:pPr>
        <w:pStyle w:val="NoSpacing"/>
        <w:numPr>
          <w:ilvl w:val="0"/>
          <w:numId w:val="31"/>
        </w:numPr>
        <w:spacing w:line="480" w:lineRule="auto"/>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What did you like about _____ program?</w:t>
      </w:r>
    </w:p>
    <w:p w14:paraId="794D850F" w14:textId="77777777" w:rsidR="00F26A99" w:rsidRPr="00C33E28" w:rsidRDefault="00F26A99" w:rsidP="00F26A99">
      <w:pPr>
        <w:pStyle w:val="NoSpacing"/>
        <w:numPr>
          <w:ilvl w:val="0"/>
          <w:numId w:val="31"/>
        </w:numPr>
        <w:spacing w:line="480" w:lineRule="auto"/>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What did you dislike about _____ program?</w:t>
      </w:r>
    </w:p>
    <w:p w14:paraId="2DF69141" w14:textId="77777777" w:rsidR="00F26A99" w:rsidRDefault="00F26A99" w:rsidP="00F26A99">
      <w:pPr>
        <w:pStyle w:val="NoSpacing"/>
        <w:numPr>
          <w:ilvl w:val="0"/>
          <w:numId w:val="31"/>
        </w:numPr>
        <w:contextualSpacing/>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What was your child’s favorite activity in _____ program and why do you think it was their favorite?</w:t>
      </w:r>
    </w:p>
    <w:p w14:paraId="672F2761" w14:textId="77777777" w:rsidR="00F26A99" w:rsidRDefault="00F26A99" w:rsidP="00F26A99">
      <w:pPr>
        <w:pStyle w:val="NoSpacing"/>
        <w:ind w:left="720"/>
        <w:contextualSpacing/>
        <w:rPr>
          <w:rFonts w:ascii="Times New Roman" w:eastAsia="Times New Roman" w:hAnsi="Times New Roman" w:cs="Times New Roman"/>
          <w:sz w:val="24"/>
          <w:szCs w:val="24"/>
        </w:rPr>
      </w:pPr>
    </w:p>
    <w:p w14:paraId="170699FE" w14:textId="77777777" w:rsidR="00F26A99" w:rsidRDefault="00F26A99" w:rsidP="00F26A99">
      <w:pPr>
        <w:pStyle w:val="NoSpacing"/>
        <w:numPr>
          <w:ilvl w:val="0"/>
          <w:numId w:val="31"/>
        </w:numPr>
        <w:contextualSpacing/>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How did being a part of _____ program change the way that your child thinks about STEM?</w:t>
      </w:r>
    </w:p>
    <w:p w14:paraId="734E725F" w14:textId="77777777" w:rsidR="00F26A99" w:rsidRDefault="00F26A99" w:rsidP="00F26A99">
      <w:pPr>
        <w:pStyle w:val="NoSpacing"/>
        <w:contextualSpacing/>
        <w:rPr>
          <w:rFonts w:ascii="Times New Roman" w:eastAsia="Times New Roman" w:hAnsi="Times New Roman" w:cs="Times New Roman"/>
          <w:sz w:val="24"/>
          <w:szCs w:val="24"/>
        </w:rPr>
      </w:pPr>
    </w:p>
    <w:p w14:paraId="2386A332" w14:textId="77777777" w:rsidR="00F26A99" w:rsidRDefault="00F26A99" w:rsidP="00F26A99">
      <w:pPr>
        <w:pStyle w:val="NoSpacing"/>
        <w:numPr>
          <w:ilvl w:val="0"/>
          <w:numId w:val="31"/>
        </w:numPr>
        <w:contextualSpacing/>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What social skills did your child develop while they participated in _____ program?</w:t>
      </w:r>
    </w:p>
    <w:p w14:paraId="7F2F723A" w14:textId="77777777" w:rsidR="00F26A99" w:rsidRPr="000E1027" w:rsidRDefault="00F26A99" w:rsidP="00F26A99">
      <w:pPr>
        <w:rPr>
          <w:rFonts w:eastAsia="Times New Roman"/>
        </w:rPr>
      </w:pPr>
    </w:p>
    <w:p w14:paraId="5A3E1CB2" w14:textId="77777777" w:rsidR="00F26A99" w:rsidRDefault="00F26A99" w:rsidP="00F26A99">
      <w:pPr>
        <w:pStyle w:val="NoSpacing"/>
        <w:numPr>
          <w:ilvl w:val="0"/>
          <w:numId w:val="31"/>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What new STEM knowledge has your student used in class, at home, or outside of school?</w:t>
      </w:r>
    </w:p>
    <w:p w14:paraId="1BDFBBCC" w14:textId="77777777" w:rsidR="00F26A99" w:rsidRPr="005D2247" w:rsidRDefault="00F26A99" w:rsidP="00F26A99">
      <w:pPr>
        <w:pStyle w:val="NoSpacing"/>
        <w:contextualSpacing/>
        <w:rPr>
          <w:rFonts w:ascii="Times New Roman" w:eastAsia="Times New Roman" w:hAnsi="Times New Roman" w:cs="Times New Roman"/>
          <w:sz w:val="24"/>
          <w:szCs w:val="24"/>
        </w:rPr>
      </w:pPr>
    </w:p>
    <w:p w14:paraId="7134407F" w14:textId="77777777" w:rsidR="00F26A99" w:rsidRDefault="00F26A99" w:rsidP="00F26A99">
      <w:pPr>
        <w:pStyle w:val="NoSpacing"/>
        <w:numPr>
          <w:ilvl w:val="0"/>
          <w:numId w:val="31"/>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How has participating in _____ program helped your student learn how to solve problems?</w:t>
      </w:r>
    </w:p>
    <w:p w14:paraId="7C9B3B99" w14:textId="77777777" w:rsidR="00F26A99" w:rsidRDefault="00F26A99" w:rsidP="00F26A99">
      <w:pPr>
        <w:pStyle w:val="ListParagraph"/>
        <w:rPr>
          <w:rFonts w:eastAsia="Times New Roman"/>
        </w:rPr>
      </w:pPr>
    </w:p>
    <w:p w14:paraId="6A4A5956" w14:textId="77777777" w:rsidR="00F26A99" w:rsidRDefault="00F26A99" w:rsidP="00F26A99">
      <w:pPr>
        <w:pStyle w:val="NoSpacing"/>
        <w:numPr>
          <w:ilvl w:val="0"/>
          <w:numId w:val="31"/>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How has participating in _____ program helped your student learn how to work in a team?</w:t>
      </w:r>
    </w:p>
    <w:p w14:paraId="415222B7" w14:textId="77777777" w:rsidR="00F26A99" w:rsidRPr="000E1027" w:rsidRDefault="00F26A99" w:rsidP="00F26A99">
      <w:pPr>
        <w:rPr>
          <w:rFonts w:eastAsia="Times New Roman"/>
        </w:rPr>
      </w:pPr>
    </w:p>
    <w:p w14:paraId="070AA498" w14:textId="77777777" w:rsidR="00F26A99" w:rsidRDefault="00F26A99" w:rsidP="00F26A99">
      <w:pPr>
        <w:pStyle w:val="NoSpacing"/>
        <w:numPr>
          <w:ilvl w:val="0"/>
          <w:numId w:val="31"/>
        </w:numPr>
        <w:contextualSpacing/>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 xml:space="preserve">Do you think that you will enroll your child in other </w:t>
      </w:r>
      <w:r>
        <w:rPr>
          <w:rFonts w:ascii="Times New Roman" w:eastAsia="Times New Roman" w:hAnsi="Times New Roman" w:cs="Times New Roman"/>
          <w:sz w:val="24"/>
          <w:szCs w:val="24"/>
        </w:rPr>
        <w:t>similar (STEM-based or non-STEM)</w:t>
      </w:r>
      <w:r w:rsidRPr="161C9381">
        <w:rPr>
          <w:rFonts w:ascii="Times New Roman" w:eastAsia="Times New Roman" w:hAnsi="Times New Roman" w:cs="Times New Roman"/>
          <w:sz w:val="24"/>
          <w:szCs w:val="24"/>
        </w:rPr>
        <w:t xml:space="preserve"> programs in the future? Why/why not?</w:t>
      </w:r>
    </w:p>
    <w:p w14:paraId="3E591417" w14:textId="77777777" w:rsidR="00F26A99" w:rsidRDefault="00F26A99" w:rsidP="00F26A99"/>
    <w:p w14:paraId="7A648B05" w14:textId="77777777" w:rsidR="00F26A99" w:rsidRDefault="00F26A99" w:rsidP="00F26A99"/>
    <w:p w14:paraId="7E3648C2" w14:textId="77777777" w:rsidR="00F26A99" w:rsidRDefault="00F26A99" w:rsidP="00F26A99"/>
    <w:p w14:paraId="039223C1" w14:textId="77777777" w:rsidR="00F26A99" w:rsidRDefault="00F26A99" w:rsidP="00F26A99"/>
    <w:p w14:paraId="18725E89" w14:textId="77777777" w:rsidR="00F26A99" w:rsidRDefault="00F26A99" w:rsidP="00F26A99"/>
    <w:p w14:paraId="741D1A1D" w14:textId="698BD806" w:rsidR="00F26A99" w:rsidRDefault="00F26A99" w:rsidP="00F26A99"/>
    <w:p w14:paraId="34EB5637" w14:textId="77777777" w:rsidR="002A46E4" w:rsidRDefault="002A46E4" w:rsidP="00F26A99"/>
    <w:p w14:paraId="110D20ED" w14:textId="50030077" w:rsidR="00F26A99" w:rsidRPr="002A46E4" w:rsidRDefault="00F26A99" w:rsidP="002A46E4">
      <w:pPr>
        <w:pStyle w:val="Heading1"/>
        <w:jc w:val="center"/>
        <w:rPr>
          <w:rFonts w:eastAsia="Times New Roman"/>
          <w:b w:val="0"/>
          <w:bCs/>
          <w:sz w:val="24"/>
          <w:szCs w:val="28"/>
        </w:rPr>
      </w:pPr>
      <w:bookmarkStart w:id="151" w:name="_Toc13571879"/>
      <w:r w:rsidRPr="002A46E4">
        <w:rPr>
          <w:b w:val="0"/>
          <w:bCs/>
          <w:sz w:val="24"/>
          <w:szCs w:val="28"/>
        </w:rPr>
        <w:lastRenderedPageBreak/>
        <w:t>Appendix</w:t>
      </w:r>
      <w:r w:rsidRPr="002A46E4">
        <w:rPr>
          <w:rFonts w:eastAsia="Times New Roman"/>
          <w:b w:val="0"/>
          <w:bCs/>
          <w:sz w:val="24"/>
          <w:szCs w:val="28"/>
        </w:rPr>
        <w:t xml:space="preserve"> </w:t>
      </w:r>
      <w:r w:rsidR="00D62D08">
        <w:rPr>
          <w:rFonts w:eastAsia="Times New Roman"/>
          <w:b w:val="0"/>
          <w:bCs/>
          <w:sz w:val="24"/>
          <w:szCs w:val="28"/>
        </w:rPr>
        <w:t>E</w:t>
      </w:r>
      <w:r w:rsidR="002A46E4" w:rsidRPr="002A46E4">
        <w:rPr>
          <w:rFonts w:eastAsia="Times New Roman"/>
          <w:b w:val="0"/>
          <w:bCs/>
          <w:sz w:val="24"/>
          <w:szCs w:val="28"/>
        </w:rPr>
        <w:t xml:space="preserve">: </w:t>
      </w:r>
      <w:r w:rsidRPr="002A46E4">
        <w:rPr>
          <w:rFonts w:eastAsia="Times New Roman"/>
          <w:b w:val="0"/>
          <w:bCs/>
          <w:sz w:val="24"/>
          <w:szCs w:val="28"/>
        </w:rPr>
        <w:t>Student Focus Group Discussion Prompts</w:t>
      </w:r>
      <w:bookmarkEnd w:id="151"/>
    </w:p>
    <w:p w14:paraId="3FB4CD4F" w14:textId="77777777" w:rsidR="00F26A99" w:rsidRDefault="00F26A99" w:rsidP="00F26A99">
      <w:pPr>
        <w:pStyle w:val="NoSpacing"/>
        <w:spacing w:line="480" w:lineRule="auto"/>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Student Focus Group Possible Guiding Questions:</w:t>
      </w:r>
    </w:p>
    <w:p w14:paraId="163525CB" w14:textId="77777777" w:rsidR="00F26A99" w:rsidRDefault="00F26A99" w:rsidP="00F26A99">
      <w:pPr>
        <w:pStyle w:val="NoSpacing"/>
        <w:numPr>
          <w:ilvl w:val="0"/>
          <w:numId w:val="30"/>
        </w:numPr>
        <w:spacing w:line="480" w:lineRule="auto"/>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What did you like about _____ program?</w:t>
      </w:r>
    </w:p>
    <w:p w14:paraId="0FF7AB46" w14:textId="77777777" w:rsidR="00F26A99" w:rsidRDefault="00F26A99" w:rsidP="00F26A99">
      <w:pPr>
        <w:pStyle w:val="NoSpacing"/>
        <w:numPr>
          <w:ilvl w:val="0"/>
          <w:numId w:val="30"/>
        </w:numPr>
        <w:spacing w:line="480" w:lineRule="auto"/>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What did you dislike about _____ program?</w:t>
      </w:r>
    </w:p>
    <w:p w14:paraId="2B725DB2" w14:textId="77777777" w:rsidR="00F26A99" w:rsidRDefault="00F26A99" w:rsidP="00F26A99">
      <w:pPr>
        <w:pStyle w:val="NoSpacing"/>
        <w:numPr>
          <w:ilvl w:val="0"/>
          <w:numId w:val="30"/>
        </w:numPr>
        <w:spacing w:line="480" w:lineRule="auto"/>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What was your favorite activity in _____ program and why?</w:t>
      </w:r>
    </w:p>
    <w:p w14:paraId="5D813128" w14:textId="77777777" w:rsidR="00F26A99" w:rsidRDefault="00F26A99" w:rsidP="00F26A99">
      <w:pPr>
        <w:pStyle w:val="NoSpacing"/>
        <w:numPr>
          <w:ilvl w:val="0"/>
          <w:numId w:val="30"/>
        </w:numPr>
        <w:spacing w:line="480" w:lineRule="auto"/>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How did being a part of _____ program change the way that you think about STEM?</w:t>
      </w:r>
    </w:p>
    <w:p w14:paraId="4047ADEA" w14:textId="77777777" w:rsidR="00F26A99" w:rsidRDefault="00F26A99" w:rsidP="00F26A99">
      <w:pPr>
        <w:pStyle w:val="NoSpacing"/>
        <w:numPr>
          <w:ilvl w:val="0"/>
          <w:numId w:val="30"/>
        </w:numPr>
        <w:spacing w:line="480" w:lineRule="auto"/>
        <w:rPr>
          <w:rFonts w:ascii="Times New Roman" w:eastAsia="Times New Roman" w:hAnsi="Times New Roman" w:cs="Times New Roman"/>
          <w:sz w:val="24"/>
          <w:szCs w:val="24"/>
        </w:rPr>
      </w:pPr>
      <w:r w:rsidRPr="161C9381">
        <w:rPr>
          <w:rFonts w:ascii="Times New Roman" w:eastAsia="Times New Roman" w:hAnsi="Times New Roman" w:cs="Times New Roman"/>
          <w:sz w:val="24"/>
          <w:szCs w:val="24"/>
        </w:rPr>
        <w:t>Would you like to learn more about the subject area of ____ program?</w:t>
      </w:r>
    </w:p>
    <w:p w14:paraId="18E7B071" w14:textId="77777777" w:rsidR="00F26A99" w:rsidRDefault="00F26A99" w:rsidP="00F26A99">
      <w:pPr>
        <w:pStyle w:val="NoSpacing"/>
        <w:numPr>
          <w:ilvl w:val="0"/>
          <w:numId w:val="30"/>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What new STEM knowledge have you used in class, at home, or outside of school?</w:t>
      </w:r>
    </w:p>
    <w:p w14:paraId="0B68AF01" w14:textId="77777777" w:rsidR="00F26A99" w:rsidRPr="005D2247" w:rsidRDefault="00F26A99" w:rsidP="00F26A99">
      <w:pPr>
        <w:pStyle w:val="NoSpacing"/>
        <w:contextualSpacing/>
        <w:rPr>
          <w:rFonts w:ascii="Times New Roman" w:eastAsia="Times New Roman" w:hAnsi="Times New Roman" w:cs="Times New Roman"/>
          <w:sz w:val="24"/>
          <w:szCs w:val="24"/>
        </w:rPr>
      </w:pPr>
    </w:p>
    <w:p w14:paraId="4A0E6592" w14:textId="77777777" w:rsidR="00F26A99" w:rsidRDefault="00F26A99" w:rsidP="00F26A99">
      <w:pPr>
        <w:pStyle w:val="NoSpacing"/>
        <w:numPr>
          <w:ilvl w:val="0"/>
          <w:numId w:val="30"/>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How has participating in _____ program helped you learn how to solve problems?</w:t>
      </w:r>
    </w:p>
    <w:p w14:paraId="255B7253" w14:textId="77777777" w:rsidR="00F26A99" w:rsidRDefault="00F26A99" w:rsidP="00F26A99">
      <w:pPr>
        <w:pStyle w:val="ListParagraph"/>
        <w:rPr>
          <w:rFonts w:eastAsia="Times New Roman"/>
        </w:rPr>
      </w:pPr>
    </w:p>
    <w:p w14:paraId="403D9D4A" w14:textId="77777777" w:rsidR="00F26A99" w:rsidRDefault="00F26A99" w:rsidP="00F26A99">
      <w:pPr>
        <w:pStyle w:val="NoSpacing"/>
        <w:numPr>
          <w:ilvl w:val="0"/>
          <w:numId w:val="30"/>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How has participating in _____ program helped you learn how to work in a team?</w:t>
      </w:r>
    </w:p>
    <w:p w14:paraId="16C7F022" w14:textId="77777777" w:rsidR="00F26A99" w:rsidRPr="00C33E28" w:rsidRDefault="00F26A99" w:rsidP="00F26A99">
      <w:pPr>
        <w:rPr>
          <w:rFonts w:eastAsia="Times New Roman"/>
        </w:rPr>
      </w:pPr>
    </w:p>
    <w:p w14:paraId="0F541070" w14:textId="77777777" w:rsidR="00F26A99" w:rsidRDefault="00F26A99" w:rsidP="00F26A99">
      <w:pPr>
        <w:pStyle w:val="NoSpacing"/>
        <w:numPr>
          <w:ilvl w:val="0"/>
          <w:numId w:val="30"/>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What types of skills did you use when you worked with a partner or in a group?</w:t>
      </w:r>
    </w:p>
    <w:p w14:paraId="27074220" w14:textId="77777777" w:rsidR="00F26A99" w:rsidRDefault="00F26A99" w:rsidP="00F26A99">
      <w:pPr>
        <w:pStyle w:val="NoSpacing"/>
        <w:spacing w:line="480" w:lineRule="auto"/>
        <w:ind w:left="360"/>
        <w:rPr>
          <w:rFonts w:ascii="Times New Roman" w:eastAsia="Times New Roman" w:hAnsi="Times New Roman" w:cs="Times New Roman"/>
          <w:sz w:val="24"/>
          <w:szCs w:val="24"/>
        </w:rPr>
      </w:pPr>
    </w:p>
    <w:p w14:paraId="5C808A42" w14:textId="77777777" w:rsidR="00F26A99" w:rsidRDefault="00F26A99" w:rsidP="00F26A99">
      <w:pPr>
        <w:pStyle w:val="NoSpacing"/>
        <w:spacing w:line="480" w:lineRule="auto"/>
        <w:rPr>
          <w:rFonts w:ascii="Times New Roman" w:eastAsia="Times New Roman" w:hAnsi="Times New Roman" w:cs="Times New Roman"/>
          <w:sz w:val="24"/>
          <w:szCs w:val="24"/>
        </w:rPr>
      </w:pPr>
    </w:p>
    <w:p w14:paraId="4A44EE80" w14:textId="77777777" w:rsidR="00F26A99" w:rsidRDefault="00F26A99" w:rsidP="00F26A99">
      <w:pPr>
        <w:pStyle w:val="NoSpacing"/>
        <w:spacing w:line="480" w:lineRule="auto"/>
        <w:rPr>
          <w:rFonts w:ascii="Times New Roman" w:hAnsi="Times New Roman" w:cs="Times New Roman"/>
          <w:sz w:val="24"/>
          <w:szCs w:val="24"/>
        </w:rPr>
      </w:pPr>
    </w:p>
    <w:p w14:paraId="517E8D40" w14:textId="77777777" w:rsidR="00F26A99" w:rsidRDefault="00F26A99" w:rsidP="00F26A99">
      <w:pPr>
        <w:pStyle w:val="NoSpacing"/>
        <w:spacing w:line="480" w:lineRule="auto"/>
        <w:rPr>
          <w:rFonts w:ascii="Times New Roman" w:hAnsi="Times New Roman" w:cs="Times New Roman"/>
          <w:sz w:val="24"/>
          <w:szCs w:val="24"/>
        </w:rPr>
      </w:pPr>
    </w:p>
    <w:p w14:paraId="7EFDA78A" w14:textId="77777777" w:rsidR="00F26A99" w:rsidRDefault="00F26A99" w:rsidP="00F26A99">
      <w:pPr>
        <w:pStyle w:val="NoSpacing"/>
        <w:spacing w:line="480" w:lineRule="auto"/>
        <w:rPr>
          <w:rFonts w:ascii="Times New Roman" w:hAnsi="Times New Roman" w:cs="Times New Roman"/>
          <w:sz w:val="24"/>
          <w:szCs w:val="24"/>
        </w:rPr>
      </w:pPr>
    </w:p>
    <w:p w14:paraId="64114A6C" w14:textId="77777777" w:rsidR="00F26A99" w:rsidRDefault="00F26A99" w:rsidP="00F26A99">
      <w:pPr>
        <w:pStyle w:val="NoSpacing"/>
        <w:spacing w:line="480" w:lineRule="auto"/>
        <w:rPr>
          <w:rFonts w:ascii="Times New Roman" w:hAnsi="Times New Roman" w:cs="Times New Roman"/>
          <w:sz w:val="24"/>
          <w:szCs w:val="24"/>
        </w:rPr>
      </w:pPr>
    </w:p>
    <w:p w14:paraId="066103A7" w14:textId="77777777" w:rsidR="00F26A99" w:rsidRDefault="00F26A99" w:rsidP="00F26A99">
      <w:pPr>
        <w:pStyle w:val="NoSpacing"/>
        <w:spacing w:line="480" w:lineRule="auto"/>
        <w:rPr>
          <w:rFonts w:ascii="Times New Roman" w:hAnsi="Times New Roman" w:cs="Times New Roman"/>
          <w:sz w:val="24"/>
          <w:szCs w:val="24"/>
        </w:rPr>
      </w:pPr>
    </w:p>
    <w:p w14:paraId="52D5DF28" w14:textId="77777777" w:rsidR="00F26A99" w:rsidRDefault="00F26A99" w:rsidP="00F26A99">
      <w:pPr>
        <w:pStyle w:val="NoSpacing"/>
        <w:spacing w:line="480" w:lineRule="auto"/>
        <w:rPr>
          <w:rFonts w:ascii="Times New Roman" w:hAnsi="Times New Roman" w:cs="Times New Roman"/>
          <w:sz w:val="24"/>
          <w:szCs w:val="24"/>
        </w:rPr>
      </w:pPr>
    </w:p>
    <w:p w14:paraId="71DED1ED" w14:textId="77777777" w:rsidR="00F26A99" w:rsidRDefault="00F26A99" w:rsidP="00F26A99">
      <w:pPr>
        <w:pStyle w:val="NoSpacing"/>
        <w:spacing w:line="480" w:lineRule="auto"/>
        <w:rPr>
          <w:rFonts w:ascii="Times New Roman" w:hAnsi="Times New Roman" w:cs="Times New Roman"/>
          <w:sz w:val="24"/>
          <w:szCs w:val="24"/>
        </w:rPr>
      </w:pPr>
    </w:p>
    <w:p w14:paraId="0C286D7B" w14:textId="77777777" w:rsidR="00F26A99" w:rsidRDefault="00F26A99" w:rsidP="00F26A99">
      <w:pPr>
        <w:pStyle w:val="NoSpacing"/>
        <w:spacing w:line="480" w:lineRule="auto"/>
        <w:rPr>
          <w:rFonts w:ascii="Times New Roman" w:hAnsi="Times New Roman" w:cs="Times New Roman"/>
          <w:i/>
          <w:sz w:val="24"/>
          <w:szCs w:val="24"/>
        </w:rPr>
      </w:pPr>
    </w:p>
    <w:p w14:paraId="4EA742E8" w14:textId="0E9DDF4A" w:rsidR="00F26A99" w:rsidRPr="002A46E4" w:rsidRDefault="00F26A99" w:rsidP="002A46E4">
      <w:pPr>
        <w:pStyle w:val="Heading1"/>
        <w:jc w:val="center"/>
        <w:rPr>
          <w:rFonts w:eastAsia="Times New Roman"/>
          <w:b w:val="0"/>
          <w:bCs/>
          <w:sz w:val="24"/>
          <w:szCs w:val="28"/>
        </w:rPr>
      </w:pPr>
      <w:bookmarkStart w:id="152" w:name="_Toc13571880"/>
      <w:r w:rsidRPr="002A46E4">
        <w:rPr>
          <w:rFonts w:eastAsia="Times New Roman"/>
          <w:b w:val="0"/>
          <w:bCs/>
          <w:sz w:val="24"/>
          <w:szCs w:val="28"/>
        </w:rPr>
        <w:lastRenderedPageBreak/>
        <w:t xml:space="preserve">Appendix </w:t>
      </w:r>
      <w:r w:rsidR="00D62D08">
        <w:rPr>
          <w:rFonts w:eastAsia="Times New Roman"/>
          <w:b w:val="0"/>
          <w:bCs/>
          <w:sz w:val="24"/>
          <w:szCs w:val="28"/>
        </w:rPr>
        <w:t>F</w:t>
      </w:r>
      <w:r w:rsidR="002A46E4" w:rsidRPr="002A46E4">
        <w:rPr>
          <w:rFonts w:eastAsia="Times New Roman"/>
          <w:b w:val="0"/>
          <w:bCs/>
          <w:sz w:val="24"/>
          <w:szCs w:val="28"/>
        </w:rPr>
        <w:t xml:space="preserve">: </w:t>
      </w:r>
      <w:r w:rsidRPr="002A46E4">
        <w:rPr>
          <w:rFonts w:eastAsia="Times New Roman"/>
          <w:b w:val="0"/>
          <w:bCs/>
          <w:sz w:val="24"/>
          <w:szCs w:val="28"/>
        </w:rPr>
        <w:t>Observation Protocol</w:t>
      </w:r>
      <w:r w:rsidR="002A46E4" w:rsidRPr="002A46E4">
        <w:rPr>
          <w:rFonts w:eastAsia="Times New Roman"/>
          <w:b w:val="0"/>
          <w:bCs/>
          <w:sz w:val="24"/>
          <w:szCs w:val="28"/>
        </w:rPr>
        <w:t xml:space="preserve"> </w:t>
      </w:r>
      <w:r w:rsidRPr="002A46E4">
        <w:rPr>
          <w:rFonts w:eastAsia="Times New Roman"/>
          <w:b w:val="0"/>
          <w:bCs/>
          <w:sz w:val="24"/>
          <w:szCs w:val="28"/>
        </w:rPr>
        <w:t>and Observation Template</w:t>
      </w:r>
      <w:bookmarkEnd w:id="152"/>
    </w:p>
    <w:p w14:paraId="01BE9FC4" w14:textId="77777777" w:rsidR="00F26A99" w:rsidRPr="00183310" w:rsidRDefault="00F26A99" w:rsidP="00F26A99">
      <w:pPr>
        <w:shd w:val="clear" w:color="auto" w:fill="FFFFFF" w:themeFill="background1"/>
        <w:rPr>
          <w:rFonts w:eastAsia="Times New Roman"/>
        </w:rPr>
      </w:pPr>
      <w:r w:rsidRPr="161C9381">
        <w:rPr>
          <w:rFonts w:eastAsia="Times New Roman"/>
        </w:rPr>
        <w:t xml:space="preserve">Program evaluation observations will contribute to the qualitative component of the mixed methods study. Observations will take into consideration the program/unit/session objectives, plans, projected outcomes, and vocabulary. </w:t>
      </w:r>
    </w:p>
    <w:p w14:paraId="0903E1BF" w14:textId="77777777" w:rsidR="00F26A99" w:rsidRPr="00183310" w:rsidRDefault="00F26A99" w:rsidP="00F26A99">
      <w:pPr>
        <w:shd w:val="clear" w:color="auto" w:fill="FFFFFF"/>
        <w:rPr>
          <w:rFonts w:eastAsia="Times New Roman"/>
        </w:rPr>
      </w:pPr>
    </w:p>
    <w:p w14:paraId="74F81110" w14:textId="77777777" w:rsidR="00F26A99" w:rsidRPr="00183310" w:rsidRDefault="00F26A99" w:rsidP="00F26A99">
      <w:pPr>
        <w:shd w:val="clear" w:color="auto" w:fill="FFFFFF" w:themeFill="background1"/>
        <w:rPr>
          <w:rFonts w:eastAsia="Times New Roman"/>
        </w:rPr>
      </w:pPr>
      <w:r w:rsidRPr="161C9381">
        <w:rPr>
          <w:rFonts w:eastAsia="Times New Roman"/>
        </w:rPr>
        <w:t xml:space="preserve">Questions to guide the observations include: </w:t>
      </w:r>
    </w:p>
    <w:p w14:paraId="6BB377E1" w14:textId="77777777" w:rsidR="00F26A99" w:rsidRPr="00183310" w:rsidRDefault="00F26A99" w:rsidP="00F26A99">
      <w:pPr>
        <w:pStyle w:val="ListParagraph"/>
        <w:numPr>
          <w:ilvl w:val="0"/>
          <w:numId w:val="21"/>
        </w:numPr>
        <w:shd w:val="clear" w:color="auto" w:fill="FFFFFF" w:themeFill="background1"/>
        <w:spacing w:line="240" w:lineRule="auto"/>
        <w:rPr>
          <w:rFonts w:eastAsia="Times New Roman"/>
        </w:rPr>
      </w:pPr>
      <w:r w:rsidRPr="161C9381">
        <w:rPr>
          <w:rFonts w:eastAsia="Times New Roman"/>
        </w:rPr>
        <w:t>How do the activities in this session promote the overall program/unit/session goals?</w:t>
      </w:r>
    </w:p>
    <w:p w14:paraId="5F0AE501" w14:textId="77777777" w:rsidR="00F26A99" w:rsidRPr="00183310" w:rsidRDefault="00F26A99" w:rsidP="00F26A99">
      <w:pPr>
        <w:pStyle w:val="ListParagraph"/>
        <w:numPr>
          <w:ilvl w:val="0"/>
          <w:numId w:val="21"/>
        </w:numPr>
        <w:shd w:val="clear" w:color="auto" w:fill="FFFFFF" w:themeFill="background1"/>
        <w:spacing w:line="240" w:lineRule="auto"/>
        <w:rPr>
          <w:rFonts w:eastAsia="Times New Roman"/>
        </w:rPr>
      </w:pPr>
      <w:r w:rsidRPr="161C9381">
        <w:rPr>
          <w:rFonts w:eastAsia="Times New Roman"/>
        </w:rPr>
        <w:t>What vocabulary are students using that reveal content area learning?</w:t>
      </w:r>
    </w:p>
    <w:p w14:paraId="4000315A" w14:textId="77777777" w:rsidR="00F26A99" w:rsidRPr="00183310" w:rsidRDefault="00F26A99" w:rsidP="00F26A99">
      <w:pPr>
        <w:pStyle w:val="ListParagraph"/>
        <w:numPr>
          <w:ilvl w:val="0"/>
          <w:numId w:val="21"/>
        </w:numPr>
        <w:shd w:val="clear" w:color="auto" w:fill="FFFFFF" w:themeFill="background1"/>
        <w:spacing w:line="240" w:lineRule="auto"/>
        <w:rPr>
          <w:rFonts w:eastAsia="Times New Roman"/>
        </w:rPr>
      </w:pPr>
      <w:r w:rsidRPr="161C9381">
        <w:rPr>
          <w:rFonts w:eastAsia="Times New Roman"/>
        </w:rPr>
        <w:t>What skills are students learning in the program session? What instructional approaches are used and are students succeeding in acquiring the skill or accomplishing the task?</w:t>
      </w:r>
    </w:p>
    <w:p w14:paraId="6272294D" w14:textId="77777777" w:rsidR="00F26A99" w:rsidRPr="00183310" w:rsidRDefault="00F26A99" w:rsidP="00F26A99">
      <w:pPr>
        <w:pStyle w:val="ListParagraph"/>
        <w:numPr>
          <w:ilvl w:val="0"/>
          <w:numId w:val="21"/>
        </w:numPr>
        <w:shd w:val="clear" w:color="auto" w:fill="FFFFFF" w:themeFill="background1"/>
        <w:spacing w:line="240" w:lineRule="auto"/>
        <w:rPr>
          <w:rFonts w:eastAsia="Times New Roman"/>
        </w:rPr>
      </w:pPr>
      <w:r w:rsidRPr="161C9381">
        <w:rPr>
          <w:rFonts w:eastAsia="Times New Roman"/>
        </w:rPr>
        <w:t>What dispositions and attitudes are students displaying as they engage in the learning activity?</w:t>
      </w:r>
    </w:p>
    <w:p w14:paraId="50A7667C" w14:textId="77777777" w:rsidR="00F26A99" w:rsidRPr="00183310" w:rsidRDefault="00F26A99" w:rsidP="00F26A99">
      <w:pPr>
        <w:pStyle w:val="ListParagraph"/>
        <w:numPr>
          <w:ilvl w:val="0"/>
          <w:numId w:val="21"/>
        </w:numPr>
        <w:shd w:val="clear" w:color="auto" w:fill="FFFFFF" w:themeFill="background1"/>
        <w:spacing w:line="240" w:lineRule="auto"/>
        <w:rPr>
          <w:rFonts w:eastAsia="Times New Roman"/>
        </w:rPr>
      </w:pPr>
      <w:r w:rsidRPr="161C9381">
        <w:rPr>
          <w:rFonts w:eastAsia="Times New Roman"/>
        </w:rPr>
        <w:t>What is the level of student engagement in the program activities?</w:t>
      </w:r>
    </w:p>
    <w:p w14:paraId="41137206" w14:textId="77777777" w:rsidR="00F26A99" w:rsidRPr="00183310" w:rsidRDefault="00F26A99" w:rsidP="00F26A99">
      <w:pPr>
        <w:pStyle w:val="ListParagraph"/>
        <w:numPr>
          <w:ilvl w:val="0"/>
          <w:numId w:val="21"/>
        </w:numPr>
        <w:shd w:val="clear" w:color="auto" w:fill="FFFFFF" w:themeFill="background1"/>
        <w:spacing w:line="240" w:lineRule="auto"/>
        <w:rPr>
          <w:rFonts w:eastAsia="Times New Roman"/>
        </w:rPr>
      </w:pPr>
      <w:r w:rsidRPr="161C9381">
        <w:rPr>
          <w:rFonts w:eastAsia="Times New Roman"/>
        </w:rPr>
        <w:t>What 21</w:t>
      </w:r>
      <w:r w:rsidRPr="161C9381">
        <w:rPr>
          <w:rFonts w:eastAsia="Times New Roman"/>
          <w:vertAlign w:val="superscript"/>
        </w:rPr>
        <w:t>st</w:t>
      </w:r>
      <w:r w:rsidRPr="161C9381">
        <w:rPr>
          <w:rFonts w:eastAsia="Times New Roman"/>
        </w:rPr>
        <w:t xml:space="preserve"> century skills (and anecdotal evidence) are students demonstrating as they engage in the learning activity?</w:t>
      </w:r>
    </w:p>
    <w:p w14:paraId="220A14E4" w14:textId="77777777" w:rsidR="00F26A99" w:rsidRDefault="00F26A99" w:rsidP="00F26A99">
      <w:pPr>
        <w:shd w:val="clear" w:color="auto" w:fill="FFFFFF"/>
        <w:rPr>
          <w:rFonts w:eastAsia="Times New Roman"/>
          <w:i/>
        </w:rPr>
      </w:pPr>
    </w:p>
    <w:p w14:paraId="77D037F4" w14:textId="77777777" w:rsidR="00F26A99" w:rsidRPr="00F643C0" w:rsidRDefault="00F26A99" w:rsidP="00F26A99">
      <w:pPr>
        <w:shd w:val="clear" w:color="auto" w:fill="FFFFFF"/>
        <w:rPr>
          <w:rFonts w:eastAsia="Times New Roman"/>
          <w:i/>
        </w:rPr>
        <w:sectPr w:rsidR="00F26A99" w:rsidRPr="00F643C0" w:rsidSect="005B575F">
          <w:headerReference w:type="default" r:id="rId38"/>
          <w:headerReference w:type="first" r:id="rId39"/>
          <w:pgSz w:w="12240" w:h="15840"/>
          <w:pgMar w:top="1440" w:right="1440" w:bottom="1440" w:left="2160" w:header="720" w:footer="720" w:gutter="0"/>
          <w:pgNumType w:start="1"/>
          <w:cols w:space="720"/>
          <w:titlePg/>
          <w:docGrid w:linePitch="360"/>
        </w:sectPr>
      </w:pPr>
    </w:p>
    <w:p w14:paraId="09FF96A3" w14:textId="77777777" w:rsidR="00F26A99" w:rsidRPr="00183310" w:rsidRDefault="00F26A99" w:rsidP="00F26A99">
      <w:pPr>
        <w:pStyle w:val="ListParagraph"/>
        <w:numPr>
          <w:ilvl w:val="1"/>
          <w:numId w:val="21"/>
        </w:numPr>
        <w:shd w:val="clear" w:color="auto" w:fill="FFFFFF" w:themeFill="background1"/>
        <w:spacing w:line="240" w:lineRule="auto"/>
        <w:rPr>
          <w:rFonts w:eastAsia="Times New Roman"/>
          <w:i/>
          <w:iCs/>
        </w:rPr>
      </w:pPr>
      <w:r w:rsidRPr="161C9381">
        <w:rPr>
          <w:rFonts w:eastAsia="Times New Roman"/>
          <w:i/>
          <w:iCs/>
        </w:rPr>
        <w:t>Collaboration and teamwork</w:t>
      </w:r>
    </w:p>
    <w:p w14:paraId="2D429C98" w14:textId="77777777" w:rsidR="00F26A99" w:rsidRPr="00183310" w:rsidRDefault="00F26A99" w:rsidP="00F26A99">
      <w:pPr>
        <w:pStyle w:val="ListParagraph"/>
        <w:numPr>
          <w:ilvl w:val="1"/>
          <w:numId w:val="21"/>
        </w:numPr>
        <w:shd w:val="clear" w:color="auto" w:fill="FFFFFF" w:themeFill="background1"/>
        <w:spacing w:line="240" w:lineRule="auto"/>
        <w:rPr>
          <w:rFonts w:eastAsia="Times New Roman"/>
          <w:i/>
          <w:iCs/>
        </w:rPr>
      </w:pPr>
      <w:r w:rsidRPr="161C9381">
        <w:rPr>
          <w:rFonts w:eastAsia="Times New Roman"/>
          <w:i/>
          <w:iCs/>
        </w:rPr>
        <w:t>Creativity and imagination</w:t>
      </w:r>
    </w:p>
    <w:p w14:paraId="6F7E4197" w14:textId="77777777" w:rsidR="00F26A99" w:rsidRPr="00183310" w:rsidRDefault="00F26A99" w:rsidP="00F26A99">
      <w:pPr>
        <w:pStyle w:val="ListParagraph"/>
        <w:numPr>
          <w:ilvl w:val="1"/>
          <w:numId w:val="21"/>
        </w:numPr>
        <w:shd w:val="clear" w:color="auto" w:fill="FFFFFF" w:themeFill="background1"/>
        <w:spacing w:line="240" w:lineRule="auto"/>
        <w:rPr>
          <w:rFonts w:eastAsia="Times New Roman"/>
          <w:i/>
          <w:iCs/>
        </w:rPr>
      </w:pPr>
      <w:r w:rsidRPr="161C9381">
        <w:rPr>
          <w:rFonts w:eastAsia="Times New Roman"/>
          <w:i/>
          <w:iCs/>
        </w:rPr>
        <w:t>Critical thinking</w:t>
      </w:r>
    </w:p>
    <w:p w14:paraId="59A73DE8" w14:textId="77777777" w:rsidR="00F26A99" w:rsidRPr="00183310" w:rsidRDefault="00F26A99" w:rsidP="00F26A99">
      <w:pPr>
        <w:pStyle w:val="ListParagraph"/>
        <w:numPr>
          <w:ilvl w:val="1"/>
          <w:numId w:val="21"/>
        </w:numPr>
        <w:shd w:val="clear" w:color="auto" w:fill="FFFFFF" w:themeFill="background1"/>
        <w:spacing w:line="240" w:lineRule="auto"/>
        <w:rPr>
          <w:rFonts w:eastAsia="Times New Roman"/>
          <w:i/>
          <w:iCs/>
        </w:rPr>
      </w:pPr>
      <w:r w:rsidRPr="161C9381">
        <w:rPr>
          <w:rFonts w:eastAsia="Times New Roman"/>
          <w:i/>
          <w:iCs/>
        </w:rPr>
        <w:t>Problem solving</w:t>
      </w:r>
    </w:p>
    <w:p w14:paraId="7FFED773" w14:textId="77777777" w:rsidR="00F26A99" w:rsidRPr="00183310" w:rsidRDefault="00F26A99" w:rsidP="00F26A99">
      <w:pPr>
        <w:pStyle w:val="ListParagraph"/>
        <w:numPr>
          <w:ilvl w:val="1"/>
          <w:numId w:val="21"/>
        </w:numPr>
        <w:shd w:val="clear" w:color="auto" w:fill="FFFFFF" w:themeFill="background1"/>
        <w:spacing w:line="240" w:lineRule="auto"/>
        <w:rPr>
          <w:rFonts w:eastAsia="Times New Roman"/>
          <w:i/>
          <w:iCs/>
        </w:rPr>
      </w:pPr>
      <w:r w:rsidRPr="161C9381">
        <w:rPr>
          <w:rFonts w:eastAsia="Times New Roman"/>
          <w:i/>
          <w:iCs/>
        </w:rPr>
        <w:t>Flexibility and adaptability</w:t>
      </w:r>
    </w:p>
    <w:p w14:paraId="6E9C65BD" w14:textId="77777777" w:rsidR="00F26A99" w:rsidRPr="00183310" w:rsidRDefault="00F26A99" w:rsidP="00F26A99">
      <w:pPr>
        <w:pStyle w:val="ListParagraph"/>
        <w:numPr>
          <w:ilvl w:val="1"/>
          <w:numId w:val="21"/>
        </w:numPr>
        <w:shd w:val="clear" w:color="auto" w:fill="FFFFFF" w:themeFill="background1"/>
        <w:spacing w:line="240" w:lineRule="auto"/>
        <w:rPr>
          <w:rFonts w:eastAsia="Times New Roman"/>
          <w:i/>
          <w:iCs/>
        </w:rPr>
      </w:pPr>
      <w:r w:rsidRPr="161C9381">
        <w:rPr>
          <w:rFonts w:eastAsia="Times New Roman"/>
          <w:i/>
          <w:iCs/>
        </w:rPr>
        <w:t>Information literacy</w:t>
      </w:r>
    </w:p>
    <w:p w14:paraId="00F7F362" w14:textId="77777777" w:rsidR="00F26A99" w:rsidRPr="00183310" w:rsidRDefault="00F26A99" w:rsidP="00F26A99">
      <w:pPr>
        <w:pStyle w:val="ListParagraph"/>
        <w:numPr>
          <w:ilvl w:val="1"/>
          <w:numId w:val="21"/>
        </w:numPr>
        <w:shd w:val="clear" w:color="auto" w:fill="FFFFFF" w:themeFill="background1"/>
        <w:spacing w:line="240" w:lineRule="auto"/>
        <w:rPr>
          <w:rFonts w:eastAsia="Times New Roman"/>
          <w:i/>
          <w:iCs/>
        </w:rPr>
      </w:pPr>
      <w:r w:rsidRPr="161C9381">
        <w:rPr>
          <w:rFonts w:eastAsia="Times New Roman"/>
          <w:i/>
          <w:iCs/>
        </w:rPr>
        <w:t>Leadership</w:t>
      </w:r>
    </w:p>
    <w:p w14:paraId="4340A37C" w14:textId="77777777" w:rsidR="00F26A99" w:rsidRPr="00183310" w:rsidRDefault="00F26A99" w:rsidP="00F26A99">
      <w:pPr>
        <w:pStyle w:val="ListParagraph"/>
        <w:numPr>
          <w:ilvl w:val="1"/>
          <w:numId w:val="21"/>
        </w:numPr>
        <w:shd w:val="clear" w:color="auto" w:fill="FFFFFF" w:themeFill="background1"/>
        <w:spacing w:line="240" w:lineRule="auto"/>
        <w:rPr>
          <w:rFonts w:eastAsia="Times New Roman"/>
          <w:i/>
          <w:iCs/>
        </w:rPr>
      </w:pPr>
      <w:r w:rsidRPr="161C9381">
        <w:rPr>
          <w:rFonts w:eastAsia="Times New Roman"/>
          <w:i/>
          <w:iCs/>
        </w:rPr>
        <w:t>Civic literacy</w:t>
      </w:r>
    </w:p>
    <w:p w14:paraId="21CC9E52" w14:textId="77777777" w:rsidR="00F26A99" w:rsidRPr="00183310" w:rsidRDefault="00F26A99" w:rsidP="00F26A99">
      <w:pPr>
        <w:pStyle w:val="ListParagraph"/>
        <w:numPr>
          <w:ilvl w:val="1"/>
          <w:numId w:val="21"/>
        </w:numPr>
        <w:shd w:val="clear" w:color="auto" w:fill="FFFFFF" w:themeFill="background1"/>
        <w:spacing w:line="240" w:lineRule="auto"/>
        <w:rPr>
          <w:rFonts w:eastAsia="Times New Roman"/>
          <w:i/>
          <w:iCs/>
        </w:rPr>
      </w:pPr>
      <w:r w:rsidRPr="161C9381">
        <w:rPr>
          <w:rFonts w:eastAsia="Times New Roman"/>
          <w:i/>
          <w:iCs/>
        </w:rPr>
        <w:t>Citizenship</w:t>
      </w:r>
    </w:p>
    <w:p w14:paraId="41E27FAA" w14:textId="77777777" w:rsidR="00F26A99" w:rsidRPr="00183310" w:rsidRDefault="00F26A99" w:rsidP="00F26A99">
      <w:pPr>
        <w:pStyle w:val="ListParagraph"/>
        <w:numPr>
          <w:ilvl w:val="1"/>
          <w:numId w:val="21"/>
        </w:numPr>
        <w:shd w:val="clear" w:color="auto" w:fill="FFFFFF" w:themeFill="background1"/>
        <w:spacing w:line="240" w:lineRule="auto"/>
        <w:rPr>
          <w:rFonts w:eastAsia="Times New Roman"/>
          <w:i/>
          <w:iCs/>
        </w:rPr>
      </w:pPr>
      <w:r w:rsidRPr="161C9381">
        <w:rPr>
          <w:rFonts w:eastAsia="Times New Roman"/>
          <w:i/>
          <w:iCs/>
        </w:rPr>
        <w:t>Oral and written communication skills</w:t>
      </w:r>
    </w:p>
    <w:p w14:paraId="2948685D" w14:textId="77777777" w:rsidR="00F26A99" w:rsidRPr="00183310" w:rsidRDefault="00F26A99" w:rsidP="00F26A99">
      <w:pPr>
        <w:pStyle w:val="ListParagraph"/>
        <w:numPr>
          <w:ilvl w:val="1"/>
          <w:numId w:val="21"/>
        </w:numPr>
        <w:shd w:val="clear" w:color="auto" w:fill="FFFFFF" w:themeFill="background1"/>
        <w:spacing w:line="240" w:lineRule="auto"/>
        <w:rPr>
          <w:rFonts w:eastAsia="Times New Roman"/>
          <w:i/>
          <w:iCs/>
        </w:rPr>
      </w:pPr>
      <w:r w:rsidRPr="161C9381">
        <w:rPr>
          <w:rFonts w:eastAsia="Times New Roman"/>
          <w:i/>
          <w:iCs/>
        </w:rPr>
        <w:t>Social responsibility and ethics</w:t>
      </w:r>
    </w:p>
    <w:p w14:paraId="59D875D3" w14:textId="77777777" w:rsidR="00F26A99" w:rsidRPr="00183310" w:rsidRDefault="00F26A99" w:rsidP="00F26A99">
      <w:pPr>
        <w:pStyle w:val="ListParagraph"/>
        <w:numPr>
          <w:ilvl w:val="1"/>
          <w:numId w:val="21"/>
        </w:numPr>
        <w:shd w:val="clear" w:color="auto" w:fill="FFFFFF" w:themeFill="background1"/>
        <w:spacing w:line="240" w:lineRule="auto"/>
        <w:rPr>
          <w:rFonts w:eastAsia="Times New Roman"/>
          <w:i/>
          <w:iCs/>
        </w:rPr>
      </w:pPr>
      <w:r w:rsidRPr="161C9381">
        <w:rPr>
          <w:rFonts w:eastAsia="Times New Roman"/>
          <w:i/>
          <w:iCs/>
        </w:rPr>
        <w:t>Technology literacy</w:t>
      </w:r>
    </w:p>
    <w:p w14:paraId="3AB68E10" w14:textId="03F13C70" w:rsidR="00F26A99" w:rsidRPr="0055749D" w:rsidRDefault="00F26A99" w:rsidP="0055749D">
      <w:pPr>
        <w:pStyle w:val="ListParagraph"/>
        <w:numPr>
          <w:ilvl w:val="1"/>
          <w:numId w:val="21"/>
        </w:numPr>
        <w:shd w:val="clear" w:color="auto" w:fill="FFFFFF" w:themeFill="background1"/>
        <w:spacing w:line="240" w:lineRule="auto"/>
        <w:rPr>
          <w:rFonts w:eastAsia="Times New Roman"/>
          <w:i/>
          <w:iCs/>
        </w:rPr>
        <w:sectPr w:rsidR="00F26A99" w:rsidRPr="0055749D" w:rsidSect="00042AF3">
          <w:type w:val="continuous"/>
          <w:pgSz w:w="12240" w:h="15840"/>
          <w:pgMar w:top="1440" w:right="1440" w:bottom="1440" w:left="2160" w:header="720" w:footer="720" w:gutter="0"/>
          <w:cols w:num="2" w:space="180"/>
          <w:docGrid w:linePitch="360"/>
        </w:sectPr>
      </w:pPr>
      <w:r w:rsidRPr="161C9381">
        <w:rPr>
          <w:rFonts w:eastAsia="Times New Roman"/>
          <w:i/>
          <w:iCs/>
        </w:rPr>
        <w:t>Ethic</w:t>
      </w:r>
    </w:p>
    <w:p w14:paraId="4923A791" w14:textId="77777777" w:rsidR="00F26A99" w:rsidRDefault="00F26A99" w:rsidP="0055749D">
      <w:pPr>
        <w:contextualSpacing/>
        <w:jc w:val="center"/>
        <w:rPr>
          <w:rFonts w:eastAsia="Times New Roman"/>
        </w:rPr>
      </w:pPr>
      <w:r w:rsidRPr="161C9381">
        <w:rPr>
          <w:rFonts w:eastAsia="Times New Roman"/>
        </w:rPr>
        <w:lastRenderedPageBreak/>
        <w:t>Observation Notes</w:t>
      </w:r>
    </w:p>
    <w:p w14:paraId="77E03B8A" w14:textId="77777777" w:rsidR="00F26A99" w:rsidRPr="00183310" w:rsidRDefault="00F26A99" w:rsidP="00F26A99">
      <w:pPr>
        <w:ind w:left="720" w:hanging="720"/>
        <w:contextualSpacing/>
        <w:jc w:val="center"/>
      </w:pPr>
    </w:p>
    <w:p w14:paraId="7059237A" w14:textId="77777777" w:rsidR="00F26A99" w:rsidRDefault="00F26A99" w:rsidP="00F26A99">
      <w:pPr>
        <w:pBdr>
          <w:top w:val="single" w:sz="4" w:space="1" w:color="auto"/>
          <w:left w:val="single" w:sz="4" w:space="4" w:color="auto"/>
          <w:bottom w:val="single" w:sz="4" w:space="1" w:color="auto"/>
          <w:right w:val="single" w:sz="4" w:space="4" w:color="auto"/>
        </w:pBdr>
        <w:ind w:left="720" w:hanging="720"/>
        <w:contextualSpacing/>
      </w:pPr>
    </w:p>
    <w:p w14:paraId="26B2F363" w14:textId="77777777" w:rsidR="00F26A99" w:rsidRDefault="00F26A99" w:rsidP="00F26A99">
      <w:pPr>
        <w:pBdr>
          <w:top w:val="single" w:sz="4" w:space="1" w:color="auto"/>
          <w:left w:val="single" w:sz="4" w:space="4" w:color="auto"/>
          <w:bottom w:val="single" w:sz="4" w:space="1" w:color="auto"/>
          <w:right w:val="single" w:sz="4" w:space="4" w:color="auto"/>
        </w:pBdr>
        <w:ind w:left="720" w:hanging="720"/>
        <w:contextualSpacing/>
        <w:rPr>
          <w:rFonts w:eastAsia="Times New Roman"/>
        </w:rPr>
      </w:pPr>
      <w:r w:rsidRPr="161C9381">
        <w:rPr>
          <w:rFonts w:eastAsia="Times New Roman"/>
        </w:rPr>
        <w:t>Program: _</w:t>
      </w:r>
      <w:r>
        <w:rPr>
          <w:rFonts w:eastAsia="Times New Roman"/>
        </w:rPr>
        <w:t>_____________________________        Grade:______________________</w:t>
      </w:r>
    </w:p>
    <w:p w14:paraId="3A2FDE61" w14:textId="77777777" w:rsidR="00F26A99" w:rsidRDefault="00F26A99" w:rsidP="00F26A99">
      <w:pPr>
        <w:pBdr>
          <w:top w:val="single" w:sz="4" w:space="1" w:color="auto"/>
          <w:left w:val="single" w:sz="4" w:space="4" w:color="auto"/>
          <w:bottom w:val="single" w:sz="4" w:space="1" w:color="auto"/>
          <w:right w:val="single" w:sz="4" w:space="4" w:color="auto"/>
        </w:pBdr>
        <w:ind w:left="720" w:hanging="720"/>
        <w:contextualSpacing/>
        <w:rPr>
          <w:rFonts w:eastAsia="Times New Roman"/>
        </w:rPr>
      </w:pPr>
      <w:r w:rsidRPr="161C9381">
        <w:rPr>
          <w:rFonts w:eastAsia="Times New Roman"/>
        </w:rPr>
        <w:t>Level:_________________________</w:t>
      </w:r>
    </w:p>
    <w:p w14:paraId="5972F8AB" w14:textId="77777777" w:rsidR="00F26A99" w:rsidRDefault="00F26A99" w:rsidP="00F26A99">
      <w:pPr>
        <w:pBdr>
          <w:top w:val="single" w:sz="4" w:space="1" w:color="auto"/>
          <w:left w:val="single" w:sz="4" w:space="4" w:color="auto"/>
          <w:bottom w:val="single" w:sz="4" w:space="1" w:color="auto"/>
          <w:right w:val="single" w:sz="4" w:space="4" w:color="auto"/>
        </w:pBdr>
        <w:ind w:left="720" w:hanging="720"/>
        <w:contextualSpacing/>
      </w:pPr>
    </w:p>
    <w:p w14:paraId="2ABA9243" w14:textId="77777777" w:rsidR="00F26A99" w:rsidRPr="00183310" w:rsidRDefault="00F26A99" w:rsidP="00F26A99">
      <w:pPr>
        <w:pBdr>
          <w:top w:val="single" w:sz="4" w:space="1" w:color="auto"/>
          <w:left w:val="single" w:sz="4" w:space="4" w:color="auto"/>
          <w:bottom w:val="single" w:sz="4" w:space="1" w:color="auto"/>
          <w:right w:val="single" w:sz="4" w:space="4" w:color="auto"/>
        </w:pBdr>
        <w:ind w:left="720" w:hanging="720"/>
        <w:contextualSpacing/>
        <w:rPr>
          <w:rFonts w:eastAsia="Times New Roman"/>
        </w:rPr>
      </w:pPr>
      <w:r w:rsidRPr="161C9381">
        <w:rPr>
          <w:rFonts w:eastAsia="Times New Roman"/>
        </w:rPr>
        <w:t>Instructor: ___________________________</w:t>
      </w:r>
    </w:p>
    <w:p w14:paraId="5289DB85" w14:textId="77777777" w:rsidR="00F26A99" w:rsidRDefault="00F26A99" w:rsidP="00F26A99">
      <w:pPr>
        <w:pBdr>
          <w:top w:val="single" w:sz="4" w:space="1" w:color="auto"/>
          <w:left w:val="single" w:sz="4" w:space="4" w:color="auto"/>
          <w:bottom w:val="single" w:sz="4" w:space="1" w:color="auto"/>
          <w:right w:val="single" w:sz="4" w:space="4" w:color="auto"/>
        </w:pBdr>
        <w:ind w:left="720" w:hanging="720"/>
        <w:contextualSpacing/>
      </w:pPr>
    </w:p>
    <w:p w14:paraId="0DB76C97" w14:textId="77777777" w:rsidR="00F26A99" w:rsidRPr="00183310" w:rsidRDefault="00F26A99" w:rsidP="00F26A99">
      <w:pPr>
        <w:pBdr>
          <w:top w:val="single" w:sz="4" w:space="1" w:color="auto"/>
          <w:left w:val="single" w:sz="4" w:space="4" w:color="auto"/>
          <w:bottom w:val="single" w:sz="4" w:space="1" w:color="auto"/>
          <w:right w:val="single" w:sz="4" w:space="4" w:color="auto"/>
        </w:pBdr>
        <w:ind w:left="720" w:hanging="720"/>
        <w:contextualSpacing/>
        <w:rPr>
          <w:rFonts w:eastAsia="Times New Roman"/>
        </w:rPr>
      </w:pPr>
      <w:r w:rsidRPr="161C9381">
        <w:rPr>
          <w:rFonts w:eastAsia="Times New Roman"/>
        </w:rPr>
        <w:t>Observation Date and Time: ____________________________________</w:t>
      </w:r>
    </w:p>
    <w:p w14:paraId="50CD8637" w14:textId="77777777" w:rsidR="00F26A99" w:rsidRPr="00183310" w:rsidRDefault="00F26A99" w:rsidP="00F26A99">
      <w:pPr>
        <w:pBdr>
          <w:top w:val="single" w:sz="4" w:space="1" w:color="auto"/>
          <w:left w:val="single" w:sz="4" w:space="4" w:color="auto"/>
          <w:bottom w:val="single" w:sz="4" w:space="1" w:color="auto"/>
          <w:right w:val="single" w:sz="4" w:space="4" w:color="auto"/>
        </w:pBdr>
        <w:ind w:left="720" w:hanging="720"/>
        <w:contextualSpacing/>
        <w:jc w:val="center"/>
      </w:pPr>
    </w:p>
    <w:p w14:paraId="77A2D002" w14:textId="77777777" w:rsidR="00F26A99" w:rsidRPr="00B2775D" w:rsidRDefault="00F26A99" w:rsidP="00F26A99">
      <w:pPr>
        <w:pBdr>
          <w:top w:val="single" w:sz="4" w:space="1" w:color="auto"/>
          <w:left w:val="single" w:sz="4" w:space="4" w:color="auto"/>
          <w:bottom w:val="single" w:sz="4" w:space="1" w:color="auto"/>
          <w:right w:val="single" w:sz="4" w:space="4" w:color="auto"/>
        </w:pBdr>
        <w:ind w:left="720" w:hanging="720"/>
        <w:contextualSpacing/>
        <w:jc w:val="center"/>
        <w:rPr>
          <w:rFonts w:eastAsia="Times New Roman"/>
          <w:u w:val="single"/>
        </w:rPr>
      </w:pPr>
      <w:r w:rsidRPr="161C9381">
        <w:rPr>
          <w:rFonts w:eastAsia="Times New Roman"/>
          <w:u w:val="single"/>
        </w:rPr>
        <w:t xml:space="preserve">Notes: </w:t>
      </w:r>
    </w:p>
    <w:p w14:paraId="3C12C960" w14:textId="77777777" w:rsidR="00F26A99" w:rsidRPr="00183310" w:rsidRDefault="00F26A99" w:rsidP="00F26A99">
      <w:pPr>
        <w:pBdr>
          <w:top w:val="single" w:sz="4" w:space="1" w:color="auto"/>
          <w:left w:val="single" w:sz="4" w:space="4" w:color="auto"/>
          <w:bottom w:val="single" w:sz="4" w:space="1" w:color="auto"/>
          <w:right w:val="single" w:sz="4" w:space="4" w:color="auto"/>
        </w:pBdr>
        <w:ind w:left="720" w:hanging="720"/>
        <w:contextualSpacing/>
        <w:jc w:val="center"/>
      </w:pPr>
    </w:p>
    <w:p w14:paraId="37C42A0A" w14:textId="77777777" w:rsidR="00F26A99" w:rsidRPr="00183310" w:rsidRDefault="00F26A99" w:rsidP="00F26A99">
      <w:pPr>
        <w:pBdr>
          <w:top w:val="single" w:sz="4" w:space="1" w:color="auto"/>
          <w:left w:val="single" w:sz="4" w:space="4" w:color="auto"/>
          <w:bottom w:val="single" w:sz="4" w:space="1" w:color="auto"/>
          <w:right w:val="single" w:sz="4" w:space="4" w:color="auto"/>
        </w:pBdr>
        <w:ind w:left="720" w:hanging="720"/>
        <w:contextualSpacing/>
        <w:jc w:val="center"/>
      </w:pPr>
    </w:p>
    <w:p w14:paraId="7B8D8404" w14:textId="77777777" w:rsidR="00F26A99" w:rsidRPr="00183310" w:rsidRDefault="00F26A99" w:rsidP="00F26A99">
      <w:pPr>
        <w:pBdr>
          <w:top w:val="single" w:sz="4" w:space="1" w:color="auto"/>
          <w:left w:val="single" w:sz="4" w:space="4" w:color="auto"/>
          <w:bottom w:val="single" w:sz="4" w:space="1" w:color="auto"/>
          <w:right w:val="single" w:sz="4" w:space="4" w:color="auto"/>
        </w:pBdr>
        <w:ind w:left="720" w:hanging="720"/>
        <w:contextualSpacing/>
        <w:jc w:val="center"/>
      </w:pPr>
    </w:p>
    <w:p w14:paraId="7F0E8B1B" w14:textId="77777777" w:rsidR="00F26A99" w:rsidRPr="00183310" w:rsidRDefault="00F26A99" w:rsidP="00F26A99">
      <w:pPr>
        <w:pBdr>
          <w:top w:val="single" w:sz="4" w:space="1" w:color="auto"/>
          <w:left w:val="single" w:sz="4" w:space="4" w:color="auto"/>
          <w:bottom w:val="single" w:sz="4" w:space="1" w:color="auto"/>
          <w:right w:val="single" w:sz="4" w:space="4" w:color="auto"/>
        </w:pBdr>
        <w:ind w:left="720" w:hanging="720"/>
        <w:contextualSpacing/>
        <w:jc w:val="center"/>
      </w:pPr>
    </w:p>
    <w:p w14:paraId="6BFB7C2C" w14:textId="77777777" w:rsidR="00F26A99" w:rsidRPr="00183310" w:rsidRDefault="00F26A99" w:rsidP="00F26A99">
      <w:pPr>
        <w:pBdr>
          <w:top w:val="single" w:sz="4" w:space="1" w:color="auto"/>
          <w:left w:val="single" w:sz="4" w:space="4" w:color="auto"/>
          <w:bottom w:val="single" w:sz="4" w:space="1" w:color="auto"/>
          <w:right w:val="single" w:sz="4" w:space="4" w:color="auto"/>
        </w:pBdr>
        <w:ind w:left="720" w:hanging="720"/>
        <w:contextualSpacing/>
        <w:jc w:val="center"/>
      </w:pPr>
    </w:p>
    <w:p w14:paraId="29D79D72" w14:textId="77777777" w:rsidR="00F26A99" w:rsidRPr="00183310" w:rsidRDefault="00F26A99" w:rsidP="00F26A99">
      <w:pPr>
        <w:pBdr>
          <w:top w:val="single" w:sz="4" w:space="1" w:color="auto"/>
          <w:left w:val="single" w:sz="4" w:space="4" w:color="auto"/>
          <w:bottom w:val="single" w:sz="4" w:space="1" w:color="auto"/>
          <w:right w:val="single" w:sz="4" w:space="4" w:color="auto"/>
        </w:pBdr>
        <w:ind w:left="720" w:hanging="720"/>
        <w:contextualSpacing/>
        <w:jc w:val="center"/>
      </w:pPr>
    </w:p>
    <w:p w14:paraId="4FBFE2D3" w14:textId="77777777" w:rsidR="00F26A99" w:rsidRPr="00183310" w:rsidRDefault="00F26A99" w:rsidP="00F26A99">
      <w:pPr>
        <w:pBdr>
          <w:top w:val="single" w:sz="4" w:space="1" w:color="auto"/>
          <w:left w:val="single" w:sz="4" w:space="4" w:color="auto"/>
          <w:bottom w:val="single" w:sz="4" w:space="1" w:color="auto"/>
          <w:right w:val="single" w:sz="4" w:space="4" w:color="auto"/>
        </w:pBdr>
        <w:ind w:left="720" w:hanging="720"/>
        <w:contextualSpacing/>
        <w:jc w:val="center"/>
      </w:pPr>
    </w:p>
    <w:p w14:paraId="0F6D8C47" w14:textId="77777777" w:rsidR="00F26A99" w:rsidRPr="00183310" w:rsidRDefault="00F26A99" w:rsidP="00F26A99">
      <w:pPr>
        <w:pBdr>
          <w:top w:val="single" w:sz="4" w:space="1" w:color="auto"/>
          <w:left w:val="single" w:sz="4" w:space="4" w:color="auto"/>
          <w:bottom w:val="single" w:sz="4" w:space="1" w:color="auto"/>
          <w:right w:val="single" w:sz="4" w:space="4" w:color="auto"/>
        </w:pBdr>
        <w:ind w:left="720" w:hanging="720"/>
        <w:contextualSpacing/>
        <w:jc w:val="center"/>
      </w:pPr>
    </w:p>
    <w:p w14:paraId="78AB282D" w14:textId="77777777" w:rsidR="00F26A99" w:rsidRPr="00183310" w:rsidRDefault="00F26A99" w:rsidP="00F26A99">
      <w:pPr>
        <w:pBdr>
          <w:top w:val="single" w:sz="4" w:space="1" w:color="auto"/>
          <w:left w:val="single" w:sz="4" w:space="4" w:color="auto"/>
          <w:bottom w:val="single" w:sz="4" w:space="1" w:color="auto"/>
          <w:right w:val="single" w:sz="4" w:space="4" w:color="auto"/>
        </w:pBdr>
        <w:ind w:left="720" w:hanging="720"/>
        <w:contextualSpacing/>
        <w:jc w:val="center"/>
      </w:pPr>
    </w:p>
    <w:p w14:paraId="593142E1" w14:textId="77777777" w:rsidR="00F26A99" w:rsidRPr="00183310" w:rsidRDefault="00F26A99" w:rsidP="00F26A99">
      <w:pPr>
        <w:pBdr>
          <w:top w:val="single" w:sz="4" w:space="1" w:color="auto"/>
          <w:left w:val="single" w:sz="4" w:space="4" w:color="auto"/>
          <w:bottom w:val="single" w:sz="4" w:space="1" w:color="auto"/>
          <w:right w:val="single" w:sz="4" w:space="4" w:color="auto"/>
        </w:pBdr>
        <w:ind w:left="720" w:hanging="720"/>
        <w:contextualSpacing/>
        <w:jc w:val="center"/>
      </w:pPr>
    </w:p>
    <w:p w14:paraId="7171B73A" w14:textId="77777777" w:rsidR="00F26A99" w:rsidRPr="00183310" w:rsidRDefault="00F26A99" w:rsidP="00B56F79">
      <w:pPr>
        <w:pBdr>
          <w:top w:val="single" w:sz="4" w:space="1" w:color="auto"/>
          <w:left w:val="single" w:sz="4" w:space="4" w:color="auto"/>
          <w:bottom w:val="single" w:sz="4" w:space="1" w:color="auto"/>
          <w:right w:val="single" w:sz="4" w:space="4" w:color="auto"/>
        </w:pBdr>
        <w:contextualSpacing/>
      </w:pPr>
    </w:p>
    <w:p w14:paraId="54073326" w14:textId="63FBAC76" w:rsidR="00F26A99" w:rsidRPr="00014C9B" w:rsidRDefault="00F26A99" w:rsidP="00014C9B">
      <w:pPr>
        <w:pStyle w:val="Heading1"/>
        <w:jc w:val="center"/>
        <w:rPr>
          <w:rFonts w:eastAsia="Times New Roman"/>
          <w:b w:val="0"/>
          <w:bCs/>
          <w:sz w:val="24"/>
          <w:szCs w:val="28"/>
        </w:rPr>
      </w:pPr>
      <w:bookmarkStart w:id="153" w:name="_Toc13571881"/>
      <w:r w:rsidRPr="00014C9B">
        <w:rPr>
          <w:rFonts w:eastAsia="Times New Roman"/>
          <w:b w:val="0"/>
          <w:bCs/>
          <w:sz w:val="24"/>
          <w:szCs w:val="28"/>
        </w:rPr>
        <w:lastRenderedPageBreak/>
        <w:t xml:space="preserve">Appendix </w:t>
      </w:r>
      <w:r w:rsidR="00D62D08">
        <w:rPr>
          <w:rFonts w:eastAsia="Times New Roman"/>
          <w:b w:val="0"/>
          <w:bCs/>
          <w:sz w:val="24"/>
          <w:szCs w:val="28"/>
        </w:rPr>
        <w:t>G</w:t>
      </w:r>
      <w:r w:rsidR="00014C9B" w:rsidRPr="00014C9B">
        <w:rPr>
          <w:rFonts w:eastAsia="Times New Roman"/>
          <w:b w:val="0"/>
          <w:bCs/>
          <w:sz w:val="24"/>
          <w:szCs w:val="28"/>
        </w:rPr>
        <w:t xml:space="preserve">: </w:t>
      </w:r>
      <w:r w:rsidRPr="00014C9B">
        <w:rPr>
          <w:rFonts w:eastAsia="Times New Roman"/>
          <w:b w:val="0"/>
          <w:bCs/>
          <w:sz w:val="24"/>
          <w:szCs w:val="28"/>
        </w:rPr>
        <w:t xml:space="preserve">Parent Signed Consent </w:t>
      </w:r>
      <w:r w:rsidR="00CA2BF3">
        <w:rPr>
          <w:rFonts w:eastAsia="Times New Roman"/>
          <w:b w:val="0"/>
          <w:bCs/>
          <w:sz w:val="24"/>
          <w:szCs w:val="28"/>
        </w:rPr>
        <w:t xml:space="preserve">for Child </w:t>
      </w:r>
      <w:r w:rsidRPr="00014C9B">
        <w:rPr>
          <w:rFonts w:eastAsia="Times New Roman"/>
          <w:b w:val="0"/>
          <w:bCs/>
          <w:sz w:val="24"/>
          <w:szCs w:val="28"/>
        </w:rPr>
        <w:t>to Participate in Research (English)</w:t>
      </w:r>
      <w:bookmarkEnd w:id="153"/>
    </w:p>
    <w:p w14:paraId="516D4594" w14:textId="4BBCCE3B" w:rsidR="00F26A99" w:rsidRDefault="0055749D" w:rsidP="00F26A99">
      <w:pPr>
        <w:jc w:val="center"/>
      </w:pPr>
      <w:r w:rsidRPr="00042AF3">
        <w:rPr>
          <w:noProof/>
          <w:highlight w:val="black"/>
        </w:rPr>
        <w:drawing>
          <wp:inline distT="0" distB="0" distL="0" distR="0" wp14:anchorId="0C08BA03" wp14:editId="03ACA1A8">
            <wp:extent cx="5191125" cy="6852285"/>
            <wp:effectExtent l="0" t="0" r="9525" b="571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199337" cy="6863125"/>
                    </a:xfrm>
                    <a:prstGeom prst="rect">
                      <a:avLst/>
                    </a:prstGeom>
                  </pic:spPr>
                </pic:pic>
              </a:graphicData>
            </a:graphic>
          </wp:inline>
        </w:drawing>
      </w:r>
    </w:p>
    <w:p w14:paraId="25407CB6" w14:textId="58CD6040" w:rsidR="0055749D" w:rsidRDefault="0055749D" w:rsidP="00F26A99">
      <w:pPr>
        <w:jc w:val="center"/>
      </w:pPr>
      <w:r>
        <w:rPr>
          <w:noProof/>
        </w:rPr>
        <w:lastRenderedPageBreak/>
        <w:drawing>
          <wp:inline distT="0" distB="0" distL="0" distR="0" wp14:anchorId="59F268C4" wp14:editId="2F0081CD">
            <wp:extent cx="5191125" cy="6791634"/>
            <wp:effectExtent l="0" t="0" r="0" b="952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201019" cy="6804579"/>
                    </a:xfrm>
                    <a:prstGeom prst="rect">
                      <a:avLst/>
                    </a:prstGeom>
                  </pic:spPr>
                </pic:pic>
              </a:graphicData>
            </a:graphic>
          </wp:inline>
        </w:drawing>
      </w:r>
    </w:p>
    <w:p w14:paraId="2662ED69" w14:textId="77777777" w:rsidR="00CF2ECB" w:rsidRDefault="00CF2ECB" w:rsidP="0055749D">
      <w:pPr>
        <w:pStyle w:val="NoSpacing"/>
        <w:spacing w:line="480" w:lineRule="auto"/>
        <w:rPr>
          <w:rFonts w:ascii="Times New Roman" w:eastAsia="Times New Roman" w:hAnsi="Times New Roman" w:cs="Times New Roman"/>
          <w:sz w:val="24"/>
          <w:szCs w:val="24"/>
        </w:rPr>
      </w:pPr>
    </w:p>
    <w:p w14:paraId="569C05C7" w14:textId="23C29A5D" w:rsidR="00F26A99" w:rsidRPr="00CF2ECB" w:rsidRDefault="00F26A99" w:rsidP="00CF2ECB">
      <w:pPr>
        <w:pStyle w:val="Heading1"/>
        <w:jc w:val="center"/>
        <w:rPr>
          <w:rFonts w:eastAsia="Times New Roman"/>
          <w:b w:val="0"/>
          <w:bCs/>
          <w:sz w:val="24"/>
          <w:szCs w:val="28"/>
        </w:rPr>
      </w:pPr>
      <w:bookmarkStart w:id="154" w:name="_Toc13571882"/>
      <w:r w:rsidRPr="00CF2ECB">
        <w:rPr>
          <w:rFonts w:eastAsia="Times New Roman"/>
          <w:b w:val="0"/>
          <w:bCs/>
          <w:sz w:val="24"/>
          <w:szCs w:val="28"/>
        </w:rPr>
        <w:lastRenderedPageBreak/>
        <w:t xml:space="preserve">Appendix </w:t>
      </w:r>
      <w:r w:rsidR="00D62D08">
        <w:rPr>
          <w:rFonts w:eastAsia="Times New Roman"/>
          <w:b w:val="0"/>
          <w:bCs/>
          <w:sz w:val="24"/>
          <w:szCs w:val="28"/>
        </w:rPr>
        <w:t>H</w:t>
      </w:r>
      <w:r w:rsidR="00CF2ECB" w:rsidRPr="00CF2ECB">
        <w:rPr>
          <w:rFonts w:eastAsia="Times New Roman"/>
          <w:b w:val="0"/>
          <w:bCs/>
          <w:sz w:val="24"/>
          <w:szCs w:val="28"/>
        </w:rPr>
        <w:t xml:space="preserve">: </w:t>
      </w:r>
      <w:r w:rsidRPr="00CF2ECB">
        <w:rPr>
          <w:rFonts w:eastAsia="Times New Roman"/>
          <w:b w:val="0"/>
          <w:bCs/>
          <w:sz w:val="24"/>
          <w:szCs w:val="28"/>
        </w:rPr>
        <w:t>Parent Signed Consent</w:t>
      </w:r>
      <w:r w:rsidR="00CA2BF3">
        <w:rPr>
          <w:rFonts w:eastAsia="Times New Roman"/>
          <w:b w:val="0"/>
          <w:bCs/>
          <w:sz w:val="24"/>
          <w:szCs w:val="28"/>
        </w:rPr>
        <w:t xml:space="preserve"> for Child</w:t>
      </w:r>
      <w:r w:rsidRPr="00CF2ECB">
        <w:rPr>
          <w:rFonts w:eastAsia="Times New Roman"/>
          <w:b w:val="0"/>
          <w:bCs/>
          <w:sz w:val="24"/>
          <w:szCs w:val="28"/>
        </w:rPr>
        <w:t xml:space="preserve"> to Participate in Research (Spanish)</w:t>
      </w:r>
      <w:bookmarkEnd w:id="154"/>
    </w:p>
    <w:p w14:paraId="0993B4B5" w14:textId="30AC37B9" w:rsidR="00F26A99" w:rsidRDefault="0055749D" w:rsidP="00F26A99">
      <w:pPr>
        <w:jc w:val="center"/>
      </w:pPr>
      <w:r>
        <w:rPr>
          <w:noProof/>
        </w:rPr>
        <w:drawing>
          <wp:inline distT="0" distB="0" distL="0" distR="0" wp14:anchorId="3A67C663" wp14:editId="596224A4">
            <wp:extent cx="5222939" cy="692467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234776" cy="6940369"/>
                    </a:xfrm>
                    <a:prstGeom prst="rect">
                      <a:avLst/>
                    </a:prstGeom>
                  </pic:spPr>
                </pic:pic>
              </a:graphicData>
            </a:graphic>
          </wp:inline>
        </w:drawing>
      </w:r>
    </w:p>
    <w:p w14:paraId="59E277CB" w14:textId="36667763" w:rsidR="0055749D" w:rsidRDefault="0055749D" w:rsidP="00F26A99">
      <w:pPr>
        <w:jc w:val="center"/>
      </w:pPr>
      <w:r>
        <w:rPr>
          <w:noProof/>
        </w:rPr>
        <w:lastRenderedPageBreak/>
        <w:drawing>
          <wp:inline distT="0" distB="0" distL="0" distR="0" wp14:anchorId="13FEDA3F" wp14:editId="51D7097D">
            <wp:extent cx="5389698" cy="7219950"/>
            <wp:effectExtent l="0" t="0" r="190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404719" cy="7240072"/>
                    </a:xfrm>
                    <a:prstGeom prst="rect">
                      <a:avLst/>
                    </a:prstGeom>
                  </pic:spPr>
                </pic:pic>
              </a:graphicData>
            </a:graphic>
          </wp:inline>
        </w:drawing>
      </w:r>
    </w:p>
    <w:p w14:paraId="629B3EBA" w14:textId="77777777" w:rsidR="0055749D" w:rsidRDefault="0055749D" w:rsidP="00F26A99">
      <w:pPr>
        <w:jc w:val="center"/>
      </w:pPr>
    </w:p>
    <w:p w14:paraId="524ECB0D" w14:textId="77777777" w:rsidR="0055749D" w:rsidRDefault="0055749D" w:rsidP="00F26A99">
      <w:pPr>
        <w:jc w:val="center"/>
      </w:pPr>
    </w:p>
    <w:p w14:paraId="028839EE" w14:textId="0EB20EA9" w:rsidR="00F26A99" w:rsidRPr="0055749D" w:rsidRDefault="0055749D" w:rsidP="0055749D">
      <w:pPr>
        <w:pStyle w:val="Heading1"/>
        <w:jc w:val="center"/>
        <w:rPr>
          <w:b w:val="0"/>
          <w:bCs/>
          <w:sz w:val="24"/>
          <w:szCs w:val="28"/>
        </w:rPr>
      </w:pPr>
      <w:bookmarkStart w:id="155" w:name="_Toc13571883"/>
      <w:r w:rsidRPr="0055749D">
        <w:rPr>
          <w:b w:val="0"/>
          <w:bCs/>
          <w:sz w:val="24"/>
          <w:szCs w:val="28"/>
        </w:rPr>
        <w:lastRenderedPageBreak/>
        <w:t xml:space="preserve">Appendix </w:t>
      </w:r>
      <w:r w:rsidR="00D62D08">
        <w:rPr>
          <w:b w:val="0"/>
          <w:bCs/>
          <w:sz w:val="24"/>
          <w:szCs w:val="28"/>
        </w:rPr>
        <w:t>I</w:t>
      </w:r>
      <w:r w:rsidRPr="0055749D">
        <w:rPr>
          <w:b w:val="0"/>
          <w:bCs/>
          <w:sz w:val="24"/>
          <w:szCs w:val="28"/>
        </w:rPr>
        <w:t>: Parent Consent to Participate in Research (Focus Groups; English)</w:t>
      </w:r>
      <w:bookmarkEnd w:id="155"/>
    </w:p>
    <w:p w14:paraId="3F231F73" w14:textId="73899C0F" w:rsidR="00F26A99" w:rsidRDefault="0055749D" w:rsidP="00F26A99">
      <w:pPr>
        <w:jc w:val="center"/>
      </w:pPr>
      <w:r>
        <w:rPr>
          <w:noProof/>
        </w:rPr>
        <w:drawing>
          <wp:inline distT="0" distB="0" distL="0" distR="0" wp14:anchorId="3ED9A1C3" wp14:editId="6603BFC0">
            <wp:extent cx="5105400" cy="6724185"/>
            <wp:effectExtent l="0" t="0" r="0" b="63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111892" cy="6732735"/>
                    </a:xfrm>
                    <a:prstGeom prst="rect">
                      <a:avLst/>
                    </a:prstGeom>
                  </pic:spPr>
                </pic:pic>
              </a:graphicData>
            </a:graphic>
          </wp:inline>
        </w:drawing>
      </w:r>
    </w:p>
    <w:p w14:paraId="0134F3BF" w14:textId="61D72AF6" w:rsidR="0055749D" w:rsidRDefault="0055749D" w:rsidP="00F26A99">
      <w:pPr>
        <w:jc w:val="center"/>
      </w:pPr>
      <w:r>
        <w:rPr>
          <w:noProof/>
        </w:rPr>
        <w:lastRenderedPageBreak/>
        <w:drawing>
          <wp:inline distT="0" distB="0" distL="0" distR="0" wp14:anchorId="169813E2" wp14:editId="1E3B04C1">
            <wp:extent cx="5133975" cy="6668982"/>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140719" cy="6677742"/>
                    </a:xfrm>
                    <a:prstGeom prst="rect">
                      <a:avLst/>
                    </a:prstGeom>
                  </pic:spPr>
                </pic:pic>
              </a:graphicData>
            </a:graphic>
          </wp:inline>
        </w:drawing>
      </w:r>
    </w:p>
    <w:p w14:paraId="54E7F71F" w14:textId="166A7DD4" w:rsidR="00CF2ECB" w:rsidRDefault="00CF2ECB" w:rsidP="00F26A99">
      <w:pPr>
        <w:jc w:val="center"/>
      </w:pPr>
    </w:p>
    <w:p w14:paraId="75D223BA" w14:textId="77777777" w:rsidR="0055749D" w:rsidRDefault="0055749D" w:rsidP="0055749D">
      <w:pPr>
        <w:jc w:val="center"/>
      </w:pPr>
    </w:p>
    <w:p w14:paraId="48ECE9FA" w14:textId="77777777" w:rsidR="0055749D" w:rsidRDefault="0055749D" w:rsidP="0055749D">
      <w:pPr>
        <w:jc w:val="center"/>
      </w:pPr>
    </w:p>
    <w:p w14:paraId="73301EC4" w14:textId="77777777" w:rsidR="0055749D" w:rsidRDefault="0055749D" w:rsidP="0055749D">
      <w:pPr>
        <w:jc w:val="center"/>
      </w:pPr>
    </w:p>
    <w:p w14:paraId="01A8C7FD" w14:textId="0D67244A" w:rsidR="0055749D" w:rsidRPr="0055749D" w:rsidRDefault="0055749D" w:rsidP="0055749D">
      <w:pPr>
        <w:pStyle w:val="Heading1"/>
        <w:jc w:val="center"/>
        <w:rPr>
          <w:b w:val="0"/>
          <w:bCs/>
          <w:sz w:val="24"/>
          <w:szCs w:val="28"/>
        </w:rPr>
      </w:pPr>
      <w:bookmarkStart w:id="156" w:name="_Toc13571884"/>
      <w:r w:rsidRPr="0055749D">
        <w:rPr>
          <w:b w:val="0"/>
          <w:bCs/>
          <w:sz w:val="24"/>
          <w:szCs w:val="28"/>
        </w:rPr>
        <w:lastRenderedPageBreak/>
        <w:t xml:space="preserve">Appendix </w:t>
      </w:r>
      <w:r w:rsidR="00D62D08">
        <w:rPr>
          <w:b w:val="0"/>
          <w:bCs/>
          <w:sz w:val="24"/>
          <w:szCs w:val="28"/>
        </w:rPr>
        <w:t>J</w:t>
      </w:r>
      <w:r w:rsidRPr="0055749D">
        <w:rPr>
          <w:b w:val="0"/>
          <w:bCs/>
          <w:sz w:val="24"/>
          <w:szCs w:val="28"/>
        </w:rPr>
        <w:t>: Parent Consent to Participate in Research (Focus Groups; Spanish)</w:t>
      </w:r>
      <w:bookmarkEnd w:id="156"/>
    </w:p>
    <w:p w14:paraId="417A5D44" w14:textId="508312E1" w:rsidR="00F26A99" w:rsidRDefault="0055749D" w:rsidP="00F26A99">
      <w:pPr>
        <w:jc w:val="center"/>
      </w:pPr>
      <w:r>
        <w:rPr>
          <w:noProof/>
        </w:rPr>
        <w:drawing>
          <wp:inline distT="0" distB="0" distL="0" distR="0" wp14:anchorId="22B8C31D" wp14:editId="6F8EBE5C">
            <wp:extent cx="5238750" cy="6853077"/>
            <wp:effectExtent l="0" t="0" r="0" b="508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242416" cy="6857873"/>
                    </a:xfrm>
                    <a:prstGeom prst="rect">
                      <a:avLst/>
                    </a:prstGeom>
                  </pic:spPr>
                </pic:pic>
              </a:graphicData>
            </a:graphic>
          </wp:inline>
        </w:drawing>
      </w:r>
    </w:p>
    <w:p w14:paraId="4F7826AB" w14:textId="525D152A" w:rsidR="0055749D" w:rsidRDefault="0055749D" w:rsidP="00F26A99">
      <w:pPr>
        <w:jc w:val="center"/>
      </w:pPr>
      <w:r>
        <w:rPr>
          <w:noProof/>
        </w:rPr>
        <w:lastRenderedPageBreak/>
        <w:drawing>
          <wp:inline distT="0" distB="0" distL="0" distR="0" wp14:anchorId="5801D694" wp14:editId="64124044">
            <wp:extent cx="5229225" cy="6747387"/>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238199" cy="6758966"/>
                    </a:xfrm>
                    <a:prstGeom prst="rect">
                      <a:avLst/>
                    </a:prstGeom>
                  </pic:spPr>
                </pic:pic>
              </a:graphicData>
            </a:graphic>
          </wp:inline>
        </w:drawing>
      </w:r>
    </w:p>
    <w:p w14:paraId="29C161A2" w14:textId="009160E4" w:rsidR="00F26A99" w:rsidRDefault="00F26A99" w:rsidP="00CF2ECB"/>
    <w:p w14:paraId="643EB0D1" w14:textId="225248DD" w:rsidR="00CF2ECB" w:rsidRDefault="00CF2ECB" w:rsidP="00CF2ECB"/>
    <w:p w14:paraId="2C2E4A09" w14:textId="77777777" w:rsidR="0055749D" w:rsidRDefault="0055749D" w:rsidP="00EE1A8E">
      <w:pPr>
        <w:jc w:val="center"/>
      </w:pPr>
    </w:p>
    <w:p w14:paraId="1D894790" w14:textId="77777777" w:rsidR="0055749D" w:rsidRDefault="0055749D" w:rsidP="00EE1A8E">
      <w:pPr>
        <w:jc w:val="center"/>
      </w:pPr>
    </w:p>
    <w:p w14:paraId="3390FD63" w14:textId="48CE5B85" w:rsidR="00EE1A8E" w:rsidRPr="0055749D" w:rsidRDefault="00EE1A8E" w:rsidP="0055749D">
      <w:pPr>
        <w:pStyle w:val="Heading1"/>
        <w:jc w:val="center"/>
        <w:rPr>
          <w:b w:val="0"/>
          <w:bCs/>
          <w:sz w:val="24"/>
          <w:szCs w:val="28"/>
        </w:rPr>
      </w:pPr>
      <w:bookmarkStart w:id="157" w:name="_Toc13571885"/>
      <w:r w:rsidRPr="0055749D">
        <w:rPr>
          <w:b w:val="0"/>
          <w:bCs/>
          <w:sz w:val="24"/>
          <w:szCs w:val="28"/>
        </w:rPr>
        <w:lastRenderedPageBreak/>
        <w:t xml:space="preserve">Appendix </w:t>
      </w:r>
      <w:r w:rsidR="00D62D08">
        <w:rPr>
          <w:b w:val="0"/>
          <w:bCs/>
          <w:sz w:val="24"/>
          <w:szCs w:val="28"/>
        </w:rPr>
        <w:t>K</w:t>
      </w:r>
      <w:r w:rsidRPr="0055749D">
        <w:rPr>
          <w:b w:val="0"/>
          <w:bCs/>
          <w:sz w:val="24"/>
          <w:szCs w:val="28"/>
        </w:rPr>
        <w:t xml:space="preserve">: Student </w:t>
      </w:r>
      <w:r w:rsidR="00D62D08">
        <w:rPr>
          <w:b w:val="0"/>
          <w:bCs/>
          <w:sz w:val="24"/>
          <w:szCs w:val="28"/>
        </w:rPr>
        <w:t>Verbal</w:t>
      </w:r>
      <w:r w:rsidRPr="0055749D">
        <w:rPr>
          <w:b w:val="0"/>
          <w:bCs/>
          <w:sz w:val="24"/>
          <w:szCs w:val="28"/>
        </w:rPr>
        <w:t xml:space="preserve"> and Written Assent to Participate in Research</w:t>
      </w:r>
      <w:bookmarkEnd w:id="157"/>
    </w:p>
    <w:p w14:paraId="0CCC19B9" w14:textId="53ECC6E2" w:rsidR="00EE1A8E" w:rsidRDefault="00CA2BF3" w:rsidP="00EE1A8E">
      <w:pPr>
        <w:jc w:val="center"/>
      </w:pPr>
      <w:r>
        <w:rPr>
          <w:noProof/>
        </w:rPr>
        <w:drawing>
          <wp:inline distT="0" distB="0" distL="0" distR="0" wp14:anchorId="3D969F59" wp14:editId="3D42958D">
            <wp:extent cx="5305425" cy="6879333"/>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310851" cy="6886368"/>
                    </a:xfrm>
                    <a:prstGeom prst="rect">
                      <a:avLst/>
                    </a:prstGeom>
                  </pic:spPr>
                </pic:pic>
              </a:graphicData>
            </a:graphic>
          </wp:inline>
        </w:drawing>
      </w:r>
    </w:p>
    <w:p w14:paraId="5CF44CD4" w14:textId="497DCD85" w:rsidR="00EE1A8E" w:rsidRDefault="0055749D" w:rsidP="00EE1A8E">
      <w:pPr>
        <w:jc w:val="center"/>
      </w:pPr>
      <w:r>
        <w:rPr>
          <w:noProof/>
        </w:rPr>
        <w:lastRenderedPageBreak/>
        <w:drawing>
          <wp:inline distT="0" distB="0" distL="0" distR="0" wp14:anchorId="614D1B6B" wp14:editId="1EF5A632">
            <wp:extent cx="5133975" cy="6726222"/>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138307" cy="6731897"/>
                    </a:xfrm>
                    <a:prstGeom prst="rect">
                      <a:avLst/>
                    </a:prstGeom>
                  </pic:spPr>
                </pic:pic>
              </a:graphicData>
            </a:graphic>
          </wp:inline>
        </w:drawing>
      </w:r>
    </w:p>
    <w:p w14:paraId="7A423D8E" w14:textId="5A407369" w:rsidR="0055749D" w:rsidRDefault="0055749D" w:rsidP="00EE1A8E">
      <w:pPr>
        <w:jc w:val="center"/>
      </w:pPr>
    </w:p>
    <w:p w14:paraId="759862AD" w14:textId="50F59F1C" w:rsidR="0055749D" w:rsidRDefault="0055749D" w:rsidP="00EE1A8E">
      <w:pPr>
        <w:jc w:val="center"/>
      </w:pPr>
    </w:p>
    <w:p w14:paraId="05742F3F" w14:textId="5AF07F55" w:rsidR="00EE1A8E" w:rsidRDefault="00EE1A8E" w:rsidP="00EE1A8E">
      <w:pPr>
        <w:jc w:val="center"/>
      </w:pPr>
    </w:p>
    <w:p w14:paraId="55DCE01A" w14:textId="7B0BEA06" w:rsidR="00CA2BF3" w:rsidRDefault="00CA2BF3" w:rsidP="0055749D"/>
    <w:p w14:paraId="736916D0" w14:textId="35865646" w:rsidR="00EE1A8E" w:rsidRPr="0055749D" w:rsidRDefault="00EE1A8E" w:rsidP="0055749D">
      <w:pPr>
        <w:pStyle w:val="Heading1"/>
        <w:jc w:val="center"/>
        <w:rPr>
          <w:b w:val="0"/>
          <w:bCs/>
          <w:sz w:val="24"/>
          <w:szCs w:val="28"/>
        </w:rPr>
      </w:pPr>
      <w:bookmarkStart w:id="158" w:name="_Toc13571886"/>
      <w:r w:rsidRPr="0055749D">
        <w:rPr>
          <w:b w:val="0"/>
          <w:bCs/>
          <w:sz w:val="24"/>
          <w:szCs w:val="28"/>
        </w:rPr>
        <w:lastRenderedPageBreak/>
        <w:t xml:space="preserve">Appendix </w:t>
      </w:r>
      <w:r w:rsidR="00D62D08">
        <w:rPr>
          <w:b w:val="0"/>
          <w:bCs/>
          <w:sz w:val="24"/>
          <w:szCs w:val="28"/>
        </w:rPr>
        <w:t>L</w:t>
      </w:r>
      <w:r w:rsidRPr="0055749D">
        <w:rPr>
          <w:b w:val="0"/>
          <w:bCs/>
          <w:sz w:val="24"/>
          <w:szCs w:val="28"/>
        </w:rPr>
        <w:t>: Teacher Consent to Participate in Research</w:t>
      </w:r>
      <w:bookmarkEnd w:id="158"/>
    </w:p>
    <w:p w14:paraId="22C35890" w14:textId="3DD82E43" w:rsidR="00EE1A8E" w:rsidRDefault="0055749D" w:rsidP="00EE1A8E">
      <w:pPr>
        <w:jc w:val="center"/>
      </w:pPr>
      <w:r>
        <w:rPr>
          <w:noProof/>
        </w:rPr>
        <w:drawing>
          <wp:inline distT="0" distB="0" distL="0" distR="0" wp14:anchorId="07FF4D96" wp14:editId="5402E50B">
            <wp:extent cx="5334000" cy="6909000"/>
            <wp:effectExtent l="0" t="0" r="0" b="635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338975" cy="6915444"/>
                    </a:xfrm>
                    <a:prstGeom prst="rect">
                      <a:avLst/>
                    </a:prstGeom>
                  </pic:spPr>
                </pic:pic>
              </a:graphicData>
            </a:graphic>
          </wp:inline>
        </w:drawing>
      </w:r>
    </w:p>
    <w:p w14:paraId="2973861A" w14:textId="7BF6040E" w:rsidR="0055749D" w:rsidRDefault="0055749D" w:rsidP="00EE1A8E">
      <w:pPr>
        <w:jc w:val="center"/>
      </w:pPr>
      <w:r>
        <w:rPr>
          <w:noProof/>
        </w:rPr>
        <w:lastRenderedPageBreak/>
        <w:drawing>
          <wp:inline distT="0" distB="0" distL="0" distR="0" wp14:anchorId="280684F9" wp14:editId="0F5601CA">
            <wp:extent cx="5324475" cy="690249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331972" cy="6912214"/>
                    </a:xfrm>
                    <a:prstGeom prst="rect">
                      <a:avLst/>
                    </a:prstGeom>
                  </pic:spPr>
                </pic:pic>
              </a:graphicData>
            </a:graphic>
          </wp:inline>
        </w:drawing>
      </w:r>
    </w:p>
    <w:p w14:paraId="2CAD0ADF" w14:textId="0023C8FA" w:rsidR="00EE1A8E" w:rsidRDefault="00EE1A8E" w:rsidP="00EE1A8E">
      <w:pPr>
        <w:jc w:val="center"/>
      </w:pPr>
    </w:p>
    <w:p w14:paraId="77E1D5AA" w14:textId="151A9741" w:rsidR="00EE1A8E" w:rsidRDefault="00EE1A8E" w:rsidP="00EE1A8E">
      <w:pPr>
        <w:jc w:val="center"/>
      </w:pPr>
    </w:p>
    <w:p w14:paraId="38294366" w14:textId="7A46DBBD" w:rsidR="00EE1A8E" w:rsidRDefault="00EE1A8E" w:rsidP="00EE1A8E">
      <w:pPr>
        <w:jc w:val="center"/>
      </w:pPr>
    </w:p>
    <w:p w14:paraId="624CD538" w14:textId="468D5416" w:rsidR="00F26A99" w:rsidRPr="00CF2ECB" w:rsidRDefault="00F26A99" w:rsidP="00CF2ECB">
      <w:pPr>
        <w:pStyle w:val="Heading1"/>
        <w:jc w:val="center"/>
        <w:rPr>
          <w:rFonts w:eastAsia="Times New Roman"/>
          <w:b w:val="0"/>
          <w:bCs/>
          <w:sz w:val="24"/>
          <w:szCs w:val="28"/>
        </w:rPr>
      </w:pPr>
      <w:bookmarkStart w:id="159" w:name="_Toc13571887"/>
      <w:r w:rsidRPr="00CF2ECB">
        <w:rPr>
          <w:rFonts w:eastAsia="Times New Roman"/>
          <w:b w:val="0"/>
          <w:bCs/>
          <w:sz w:val="24"/>
          <w:szCs w:val="28"/>
        </w:rPr>
        <w:lastRenderedPageBreak/>
        <w:t xml:space="preserve">Appendix </w:t>
      </w:r>
      <w:r w:rsidR="00D62D08">
        <w:rPr>
          <w:rFonts w:eastAsia="Times New Roman"/>
          <w:b w:val="0"/>
          <w:bCs/>
          <w:sz w:val="24"/>
          <w:szCs w:val="28"/>
        </w:rPr>
        <w:t>M</w:t>
      </w:r>
      <w:r w:rsidR="00CF2ECB" w:rsidRPr="00CF2ECB">
        <w:rPr>
          <w:rFonts w:eastAsia="Times New Roman"/>
          <w:b w:val="0"/>
          <w:bCs/>
          <w:sz w:val="24"/>
          <w:szCs w:val="28"/>
        </w:rPr>
        <w:t xml:space="preserve">: </w:t>
      </w:r>
      <w:r w:rsidRPr="00CF2ECB">
        <w:rPr>
          <w:rFonts w:eastAsia="Times New Roman"/>
          <w:b w:val="0"/>
          <w:bCs/>
          <w:sz w:val="24"/>
          <w:szCs w:val="28"/>
        </w:rPr>
        <w:t>Study Timeline and Planned Publications</w:t>
      </w:r>
      <w:bookmarkEnd w:id="159"/>
    </w:p>
    <w:p w14:paraId="389CAE2B" w14:textId="77777777" w:rsidR="00F26A99" w:rsidRDefault="00F26A99" w:rsidP="00F26A99">
      <w:pPr>
        <w:pStyle w:val="NoSpacing"/>
        <w:rPr>
          <w:rFonts w:ascii="Times New Roman" w:hAnsi="Times New Roman" w:cs="Times New Roman"/>
          <w:sz w:val="24"/>
          <w:szCs w:val="24"/>
        </w:rPr>
      </w:pPr>
      <w:r>
        <w:rPr>
          <w:rFonts w:ascii="Times New Roman" w:hAnsi="Times New Roman" w:cs="Times New Roman"/>
          <w:sz w:val="24"/>
          <w:szCs w:val="24"/>
          <w:u w:val="single"/>
        </w:rPr>
        <w:t>Research Design</w:t>
      </w:r>
      <w:r w:rsidRPr="00A517C2">
        <w:rPr>
          <w:rFonts w:ascii="Times New Roman" w:hAnsi="Times New Roman" w:cs="Times New Roman"/>
          <w:sz w:val="24"/>
          <w:szCs w:val="24"/>
          <w:u w:val="single"/>
        </w:rPr>
        <w:t xml:space="preserve">: </w:t>
      </w:r>
      <w:r w:rsidRPr="00A517C2">
        <w:rPr>
          <w:rFonts w:ascii="Times New Roman" w:hAnsi="Times New Roman" w:cs="Times New Roman"/>
          <w:sz w:val="24"/>
          <w:szCs w:val="24"/>
        </w:rPr>
        <w:t>Convergent mixed methods study, quasi-experimental design with one treatment and one control group.</w:t>
      </w:r>
    </w:p>
    <w:p w14:paraId="6DD285E1" w14:textId="77777777" w:rsidR="00F26A99" w:rsidRPr="00A517C2" w:rsidRDefault="00F26A99" w:rsidP="00F26A99">
      <w:pPr>
        <w:pStyle w:val="NoSpacing"/>
        <w:rPr>
          <w:rFonts w:ascii="Times New Roman" w:hAnsi="Times New Roman" w:cs="Times New Roman"/>
          <w:sz w:val="24"/>
          <w:szCs w:val="24"/>
        </w:rPr>
      </w:pPr>
    </w:p>
    <w:p w14:paraId="4066F5E9" w14:textId="77777777" w:rsidR="00F26A99" w:rsidRDefault="00F26A99" w:rsidP="00F26A99">
      <w:pPr>
        <w:pStyle w:val="NoSpacing"/>
        <w:rPr>
          <w:rFonts w:ascii="Times New Roman" w:hAnsi="Times New Roman" w:cs="Times New Roman"/>
          <w:sz w:val="24"/>
          <w:szCs w:val="24"/>
        </w:rPr>
      </w:pPr>
      <w:r w:rsidRPr="00A517C2">
        <w:rPr>
          <w:rFonts w:ascii="Times New Roman" w:hAnsi="Times New Roman" w:cs="Times New Roman"/>
          <w:sz w:val="24"/>
          <w:szCs w:val="24"/>
          <w:u w:val="single"/>
        </w:rPr>
        <w:t>Evaluations Used:</w:t>
      </w:r>
      <w:r w:rsidRPr="00A517C2">
        <w:rPr>
          <w:rFonts w:ascii="Times New Roman" w:hAnsi="Times New Roman" w:cs="Times New Roman"/>
          <w:b/>
          <w:bCs/>
          <w:sz w:val="24"/>
          <w:szCs w:val="24"/>
        </w:rPr>
        <w:t xml:space="preserve"> </w:t>
      </w:r>
      <w:r>
        <w:rPr>
          <w:rFonts w:ascii="Times New Roman" w:hAnsi="Times New Roman" w:cs="Times New Roman"/>
          <w:bCs/>
          <w:sz w:val="24"/>
          <w:szCs w:val="24"/>
        </w:rPr>
        <w:t xml:space="preserve">PEAR Common Instrument Suite, </w:t>
      </w:r>
      <w:r w:rsidRPr="00A517C2">
        <w:rPr>
          <w:rFonts w:ascii="Times New Roman" w:hAnsi="Times New Roman" w:cs="Times New Roman"/>
          <w:sz w:val="24"/>
          <w:szCs w:val="24"/>
        </w:rPr>
        <w:t xml:space="preserve">S-STEM </w:t>
      </w:r>
      <w:r>
        <w:rPr>
          <w:rFonts w:ascii="Times New Roman" w:hAnsi="Times New Roman" w:cs="Times New Roman"/>
          <w:sz w:val="24"/>
          <w:szCs w:val="24"/>
        </w:rPr>
        <w:t>21</w:t>
      </w:r>
      <w:r w:rsidRPr="00A517C2">
        <w:rPr>
          <w:rFonts w:ascii="Times New Roman" w:hAnsi="Times New Roman" w:cs="Times New Roman"/>
          <w:sz w:val="24"/>
          <w:szCs w:val="24"/>
          <w:vertAlign w:val="superscript"/>
        </w:rPr>
        <w:t>st</w:t>
      </w:r>
      <w:r>
        <w:rPr>
          <w:rFonts w:ascii="Times New Roman" w:hAnsi="Times New Roman" w:cs="Times New Roman"/>
          <w:sz w:val="24"/>
          <w:szCs w:val="24"/>
        </w:rPr>
        <w:t xml:space="preserve"> century skills s</w:t>
      </w:r>
      <w:r w:rsidRPr="00A517C2">
        <w:rPr>
          <w:rFonts w:ascii="Times New Roman" w:hAnsi="Times New Roman" w:cs="Times New Roman"/>
          <w:sz w:val="24"/>
          <w:szCs w:val="24"/>
        </w:rPr>
        <w:t xml:space="preserve">urvey- original and adapted for ECE (pre &amp; post), </w:t>
      </w:r>
      <w:r>
        <w:rPr>
          <w:rFonts w:ascii="Times New Roman" w:hAnsi="Times New Roman" w:cs="Times New Roman"/>
          <w:sz w:val="24"/>
          <w:szCs w:val="24"/>
        </w:rPr>
        <w:t xml:space="preserve">Observations using PEAR Dimensions of Success (DoS) (weeks 3, 6, and 8), </w:t>
      </w:r>
      <w:r w:rsidRPr="00A517C2">
        <w:rPr>
          <w:rFonts w:ascii="Times New Roman" w:hAnsi="Times New Roman" w:cs="Times New Roman"/>
          <w:sz w:val="24"/>
          <w:szCs w:val="24"/>
        </w:rPr>
        <w:t xml:space="preserve">Student Learning </w:t>
      </w:r>
      <w:r>
        <w:rPr>
          <w:rFonts w:ascii="Times New Roman" w:hAnsi="Times New Roman" w:cs="Times New Roman"/>
          <w:sz w:val="24"/>
          <w:szCs w:val="24"/>
        </w:rPr>
        <w:t>focus group (post)</w:t>
      </w:r>
      <w:r w:rsidRPr="00A517C2">
        <w:rPr>
          <w:rFonts w:ascii="Times New Roman" w:hAnsi="Times New Roman" w:cs="Times New Roman"/>
          <w:sz w:val="24"/>
          <w:szCs w:val="24"/>
        </w:rPr>
        <w:t xml:space="preserve"> Teacher Instruction Interviews (post), Parent </w:t>
      </w:r>
      <w:r>
        <w:rPr>
          <w:rFonts w:ascii="Times New Roman" w:hAnsi="Times New Roman" w:cs="Times New Roman"/>
          <w:sz w:val="24"/>
          <w:szCs w:val="24"/>
        </w:rPr>
        <w:t>focus group (post)</w:t>
      </w:r>
    </w:p>
    <w:p w14:paraId="48F4B825" w14:textId="77777777" w:rsidR="00F26A99" w:rsidRPr="00A517C2" w:rsidRDefault="00F26A99" w:rsidP="00F26A99">
      <w:pPr>
        <w:pStyle w:val="NoSpacing"/>
        <w:rPr>
          <w:rFonts w:ascii="Times New Roman" w:hAnsi="Times New Roman" w:cs="Times New Roman"/>
          <w:sz w:val="24"/>
          <w:szCs w:val="24"/>
        </w:rPr>
      </w:pPr>
    </w:p>
    <w:p w14:paraId="6F494EBC" w14:textId="77777777" w:rsidR="00F26A99" w:rsidRDefault="00F26A99" w:rsidP="00F26A99">
      <w:pPr>
        <w:pStyle w:val="NoSpacing"/>
        <w:rPr>
          <w:rFonts w:ascii="Times New Roman" w:hAnsi="Times New Roman" w:cs="Times New Roman"/>
          <w:sz w:val="24"/>
          <w:szCs w:val="24"/>
        </w:rPr>
      </w:pPr>
      <w:r w:rsidRPr="00A517C2">
        <w:rPr>
          <w:rFonts w:ascii="Times New Roman" w:hAnsi="Times New Roman" w:cs="Times New Roman"/>
          <w:sz w:val="24"/>
          <w:szCs w:val="24"/>
          <w:u w:val="single"/>
        </w:rPr>
        <w:t>Research Focus:</w:t>
      </w:r>
      <w:r w:rsidRPr="00A517C2">
        <w:rPr>
          <w:rFonts w:ascii="Times New Roman" w:hAnsi="Times New Roman" w:cs="Times New Roman"/>
          <w:sz w:val="24"/>
          <w:szCs w:val="24"/>
        </w:rPr>
        <w:t xml:space="preserve"> Student </w:t>
      </w:r>
      <w:r>
        <w:rPr>
          <w:rFonts w:ascii="Times New Roman" w:hAnsi="Times New Roman" w:cs="Times New Roman"/>
          <w:sz w:val="24"/>
          <w:szCs w:val="24"/>
        </w:rPr>
        <w:t>STEM attitudes, Self-perception of 21</w:t>
      </w:r>
      <w:r w:rsidRPr="00A517C2">
        <w:rPr>
          <w:rFonts w:ascii="Times New Roman" w:hAnsi="Times New Roman" w:cs="Times New Roman"/>
          <w:sz w:val="24"/>
          <w:szCs w:val="24"/>
          <w:vertAlign w:val="superscript"/>
        </w:rPr>
        <w:t>st</w:t>
      </w:r>
      <w:r>
        <w:rPr>
          <w:rFonts w:ascii="Times New Roman" w:hAnsi="Times New Roman" w:cs="Times New Roman"/>
          <w:sz w:val="24"/>
          <w:szCs w:val="24"/>
        </w:rPr>
        <w:t xml:space="preserve"> century goals and academic outcomes</w:t>
      </w:r>
    </w:p>
    <w:p w14:paraId="6A5E86B1" w14:textId="77777777" w:rsidR="00F26A99" w:rsidRPr="00A517C2" w:rsidRDefault="00F26A99" w:rsidP="00F26A99">
      <w:pPr>
        <w:pStyle w:val="NoSpacing"/>
        <w:rPr>
          <w:rFonts w:ascii="Times New Roman" w:hAnsi="Times New Roman" w:cs="Times New Roman"/>
          <w:sz w:val="24"/>
          <w:szCs w:val="24"/>
        </w:rPr>
      </w:pPr>
    </w:p>
    <w:p w14:paraId="47623301" w14:textId="77777777" w:rsidR="00F26A99" w:rsidRDefault="00F26A99" w:rsidP="00F26A99">
      <w:pPr>
        <w:pStyle w:val="NoSpacing"/>
        <w:rPr>
          <w:rFonts w:ascii="Times New Roman" w:hAnsi="Times New Roman" w:cs="Times New Roman"/>
          <w:sz w:val="24"/>
          <w:szCs w:val="24"/>
        </w:rPr>
      </w:pPr>
      <w:r w:rsidRPr="00A517C2">
        <w:rPr>
          <w:rFonts w:ascii="Times New Roman" w:hAnsi="Times New Roman" w:cs="Times New Roman"/>
          <w:sz w:val="24"/>
          <w:szCs w:val="24"/>
          <w:u w:val="single"/>
        </w:rPr>
        <w:t>Utility of Findings:</w:t>
      </w:r>
      <w:r w:rsidRPr="00A517C2">
        <w:rPr>
          <w:rFonts w:ascii="Times New Roman" w:hAnsi="Times New Roman" w:cs="Times New Roman"/>
          <w:sz w:val="24"/>
          <w:szCs w:val="24"/>
        </w:rPr>
        <w:t xml:space="preserve"> Program Improvement, Contribution to </w:t>
      </w:r>
      <w:r>
        <w:rPr>
          <w:rFonts w:ascii="Times New Roman" w:hAnsi="Times New Roman" w:cs="Times New Roman"/>
          <w:sz w:val="24"/>
          <w:szCs w:val="24"/>
        </w:rPr>
        <w:t>community schools body of research, communication with p</w:t>
      </w:r>
      <w:r w:rsidRPr="00A517C2">
        <w:rPr>
          <w:rFonts w:ascii="Times New Roman" w:hAnsi="Times New Roman" w:cs="Times New Roman"/>
          <w:sz w:val="24"/>
          <w:szCs w:val="24"/>
        </w:rPr>
        <w:t>artnerships</w:t>
      </w:r>
    </w:p>
    <w:p w14:paraId="1D4B8D20" w14:textId="77777777" w:rsidR="00F26A99" w:rsidRPr="00A517C2" w:rsidRDefault="00F26A99" w:rsidP="00F26A99">
      <w:pPr>
        <w:pStyle w:val="NoSpacing"/>
        <w:rPr>
          <w:rFonts w:ascii="Times New Roman" w:hAnsi="Times New Roman" w:cs="Times New Roman"/>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9"/>
        <w:gridCol w:w="6431"/>
      </w:tblGrid>
      <w:tr w:rsidR="00F26A99" w:rsidRPr="001E304C" w14:paraId="4EB03FA2" w14:textId="77777777" w:rsidTr="00B56F79">
        <w:trPr>
          <w:trHeight w:val="620"/>
          <w:jc w:val="center"/>
        </w:trPr>
        <w:tc>
          <w:tcPr>
            <w:tcW w:w="2335" w:type="dxa"/>
          </w:tcPr>
          <w:p w14:paraId="7671BD58" w14:textId="77777777" w:rsidR="00F26A99" w:rsidRPr="001E304C" w:rsidRDefault="00F26A99" w:rsidP="001366DA">
            <w:pPr>
              <w:rPr>
                <w:rFonts w:eastAsia="Times New Roman"/>
              </w:rPr>
            </w:pPr>
            <w:r w:rsidRPr="161C9381">
              <w:rPr>
                <w:rFonts w:eastAsia="Times New Roman"/>
              </w:rPr>
              <w:t>March – April 2018</w:t>
            </w:r>
          </w:p>
        </w:tc>
        <w:tc>
          <w:tcPr>
            <w:tcW w:w="7015" w:type="dxa"/>
          </w:tcPr>
          <w:p w14:paraId="0479C611" w14:textId="77777777" w:rsidR="00F26A99" w:rsidRPr="001E304C" w:rsidRDefault="00F26A99" w:rsidP="00F26A99">
            <w:pPr>
              <w:pStyle w:val="ListParagraph"/>
              <w:numPr>
                <w:ilvl w:val="0"/>
                <w:numId w:val="29"/>
              </w:numPr>
              <w:rPr>
                <w:rFonts w:eastAsia="Times New Roman"/>
              </w:rPr>
            </w:pPr>
            <w:r>
              <w:rPr>
                <w:rFonts w:eastAsia="Times New Roman"/>
              </w:rPr>
              <w:t>Conversation with</w:t>
            </w:r>
            <w:r w:rsidRPr="161C9381">
              <w:rPr>
                <w:rFonts w:eastAsia="Times New Roman"/>
              </w:rPr>
              <w:t xml:space="preserve"> District about Research Plan</w:t>
            </w:r>
          </w:p>
        </w:tc>
      </w:tr>
      <w:tr w:rsidR="00F26A99" w:rsidRPr="001E304C" w14:paraId="27B1AD99" w14:textId="77777777" w:rsidTr="00B56F79">
        <w:trPr>
          <w:trHeight w:val="1098"/>
          <w:jc w:val="center"/>
        </w:trPr>
        <w:tc>
          <w:tcPr>
            <w:tcW w:w="2335" w:type="dxa"/>
          </w:tcPr>
          <w:p w14:paraId="5A86124D" w14:textId="77777777" w:rsidR="00F26A99" w:rsidRPr="001E304C" w:rsidRDefault="00F26A99" w:rsidP="001366DA">
            <w:pPr>
              <w:rPr>
                <w:rFonts w:eastAsia="Times New Roman"/>
              </w:rPr>
            </w:pPr>
            <w:r w:rsidRPr="161C9381">
              <w:rPr>
                <w:rFonts w:eastAsia="Times New Roman"/>
              </w:rPr>
              <w:t>June – July 2018</w:t>
            </w:r>
          </w:p>
        </w:tc>
        <w:tc>
          <w:tcPr>
            <w:tcW w:w="7015" w:type="dxa"/>
          </w:tcPr>
          <w:p w14:paraId="6478F5C1" w14:textId="77777777" w:rsidR="00F26A99" w:rsidRPr="001E304C" w:rsidRDefault="00F26A99" w:rsidP="00F26A99">
            <w:pPr>
              <w:pStyle w:val="ListParagraph"/>
              <w:numPr>
                <w:ilvl w:val="0"/>
                <w:numId w:val="28"/>
              </w:numPr>
              <w:rPr>
                <w:rFonts w:eastAsia="Times New Roman"/>
              </w:rPr>
            </w:pPr>
            <w:r w:rsidRPr="161C9381">
              <w:rPr>
                <w:rFonts w:eastAsia="Times New Roman"/>
              </w:rPr>
              <w:t>MOU Completion with District</w:t>
            </w:r>
          </w:p>
          <w:p w14:paraId="0F78C887" w14:textId="77777777" w:rsidR="00F26A99" w:rsidRPr="001E304C" w:rsidRDefault="00F26A99" w:rsidP="00F26A99">
            <w:pPr>
              <w:pStyle w:val="ListParagraph"/>
              <w:numPr>
                <w:ilvl w:val="0"/>
                <w:numId w:val="28"/>
              </w:numPr>
              <w:rPr>
                <w:rFonts w:eastAsia="Times New Roman"/>
              </w:rPr>
            </w:pPr>
            <w:r w:rsidRPr="161C9381">
              <w:rPr>
                <w:rFonts w:eastAsia="Times New Roman"/>
              </w:rPr>
              <w:t xml:space="preserve">Adapt S-STEM </w:t>
            </w:r>
            <w:r>
              <w:rPr>
                <w:rFonts w:eastAsia="Times New Roman"/>
              </w:rPr>
              <w:t>21</w:t>
            </w:r>
            <w:r w:rsidRPr="005D2247">
              <w:rPr>
                <w:rFonts w:eastAsia="Times New Roman"/>
                <w:vertAlign w:val="superscript"/>
              </w:rPr>
              <w:t>st</w:t>
            </w:r>
            <w:r>
              <w:rPr>
                <w:rFonts w:eastAsia="Times New Roman"/>
              </w:rPr>
              <w:t xml:space="preserve"> Century Skill </w:t>
            </w:r>
            <w:r w:rsidRPr="161C9381">
              <w:rPr>
                <w:rFonts w:eastAsia="Times New Roman"/>
              </w:rPr>
              <w:t>Measure for Early Childhood</w:t>
            </w:r>
          </w:p>
        </w:tc>
      </w:tr>
      <w:tr w:rsidR="00F26A99" w:rsidRPr="001E304C" w14:paraId="0082D1EF" w14:textId="77777777" w:rsidTr="00B56F79">
        <w:trPr>
          <w:trHeight w:val="1152"/>
          <w:jc w:val="center"/>
        </w:trPr>
        <w:tc>
          <w:tcPr>
            <w:tcW w:w="2335" w:type="dxa"/>
          </w:tcPr>
          <w:p w14:paraId="665D9627" w14:textId="77777777" w:rsidR="00F26A99" w:rsidRPr="001E304C" w:rsidRDefault="00F26A99" w:rsidP="001366DA">
            <w:pPr>
              <w:rPr>
                <w:rFonts w:eastAsia="Times New Roman"/>
              </w:rPr>
            </w:pPr>
            <w:r w:rsidRPr="161C9381">
              <w:rPr>
                <w:rFonts w:eastAsia="Times New Roman"/>
              </w:rPr>
              <w:t>June – August 2018</w:t>
            </w:r>
          </w:p>
        </w:tc>
        <w:tc>
          <w:tcPr>
            <w:tcW w:w="7015" w:type="dxa"/>
          </w:tcPr>
          <w:p w14:paraId="2F5652A0" w14:textId="77777777" w:rsidR="00F26A99" w:rsidRDefault="00F26A99" w:rsidP="00F26A99">
            <w:pPr>
              <w:pStyle w:val="ListParagraph"/>
              <w:numPr>
                <w:ilvl w:val="0"/>
                <w:numId w:val="23"/>
              </w:numPr>
              <w:rPr>
                <w:rFonts w:eastAsia="Times New Roman"/>
              </w:rPr>
            </w:pPr>
            <w:r w:rsidRPr="161C9381">
              <w:rPr>
                <w:rFonts w:eastAsia="Times New Roman"/>
              </w:rPr>
              <w:t>STEM OST Program Curricular Search &amp; Refinement (Alignment to OAS Math Standards)</w:t>
            </w:r>
          </w:p>
          <w:p w14:paraId="1DAC92A7" w14:textId="77777777" w:rsidR="00F26A99" w:rsidRPr="001E304C" w:rsidRDefault="00F26A99" w:rsidP="00F26A99">
            <w:pPr>
              <w:pStyle w:val="ListParagraph"/>
              <w:numPr>
                <w:ilvl w:val="0"/>
                <w:numId w:val="23"/>
              </w:numPr>
              <w:rPr>
                <w:rFonts w:eastAsia="Times New Roman"/>
              </w:rPr>
            </w:pPr>
            <w:r>
              <w:rPr>
                <w:rFonts w:eastAsia="Times New Roman"/>
              </w:rPr>
              <w:t>Complete IRB Process</w:t>
            </w:r>
          </w:p>
        </w:tc>
      </w:tr>
      <w:tr w:rsidR="00F26A99" w:rsidRPr="001E304C" w14:paraId="4AB54B60" w14:textId="77777777" w:rsidTr="00B56F79">
        <w:trPr>
          <w:trHeight w:val="2268"/>
          <w:jc w:val="center"/>
        </w:trPr>
        <w:tc>
          <w:tcPr>
            <w:tcW w:w="2335" w:type="dxa"/>
          </w:tcPr>
          <w:p w14:paraId="35BC7951" w14:textId="77777777" w:rsidR="00F26A99" w:rsidRPr="001E304C" w:rsidRDefault="00F26A99" w:rsidP="001366DA">
            <w:pPr>
              <w:rPr>
                <w:rFonts w:eastAsia="Times New Roman"/>
              </w:rPr>
            </w:pPr>
            <w:r w:rsidRPr="161C9381">
              <w:rPr>
                <w:rFonts w:eastAsia="Times New Roman"/>
              </w:rPr>
              <w:t>September 2018</w:t>
            </w:r>
          </w:p>
        </w:tc>
        <w:tc>
          <w:tcPr>
            <w:tcW w:w="7015" w:type="dxa"/>
          </w:tcPr>
          <w:p w14:paraId="1A86FACF" w14:textId="77777777" w:rsidR="00F26A99" w:rsidRPr="001E304C" w:rsidRDefault="00F26A99" w:rsidP="00F26A99">
            <w:pPr>
              <w:pStyle w:val="ListParagraph"/>
              <w:numPr>
                <w:ilvl w:val="0"/>
                <w:numId w:val="22"/>
              </w:numPr>
              <w:rPr>
                <w:rFonts w:eastAsia="Times New Roman"/>
              </w:rPr>
            </w:pPr>
            <w:r w:rsidRPr="161C9381">
              <w:rPr>
                <w:rFonts w:eastAsia="Times New Roman"/>
              </w:rPr>
              <w:t>Sample Identification- Students involved in STEM OST programming</w:t>
            </w:r>
          </w:p>
          <w:p w14:paraId="4750A919" w14:textId="77777777" w:rsidR="00F26A99" w:rsidRPr="001E304C" w:rsidRDefault="00F26A99" w:rsidP="00F26A99">
            <w:pPr>
              <w:pStyle w:val="ListParagraph"/>
              <w:numPr>
                <w:ilvl w:val="0"/>
                <w:numId w:val="22"/>
              </w:numPr>
              <w:rPr>
                <w:rFonts w:eastAsia="Times New Roman"/>
              </w:rPr>
            </w:pPr>
            <w:r w:rsidRPr="161C9381">
              <w:rPr>
                <w:rFonts w:eastAsia="Times New Roman"/>
              </w:rPr>
              <w:t>Program identification- Determine which programs will be included in research. Criteria: STEM</w:t>
            </w:r>
          </w:p>
          <w:p w14:paraId="7C73EC03" w14:textId="77777777" w:rsidR="00F26A99" w:rsidRPr="001E304C" w:rsidRDefault="00F26A99" w:rsidP="00F26A99">
            <w:pPr>
              <w:pStyle w:val="ListParagraph"/>
              <w:numPr>
                <w:ilvl w:val="0"/>
                <w:numId w:val="22"/>
              </w:numPr>
              <w:rPr>
                <w:rFonts w:eastAsia="Times New Roman"/>
              </w:rPr>
            </w:pPr>
            <w:r w:rsidRPr="161C9381">
              <w:rPr>
                <w:rFonts w:eastAsia="Times New Roman"/>
              </w:rPr>
              <w:t>Obtain parent consent to participate in research</w:t>
            </w:r>
          </w:p>
          <w:p w14:paraId="06321752" w14:textId="1E16B2CD" w:rsidR="00F26A99" w:rsidRPr="001E304C" w:rsidRDefault="00C7018C" w:rsidP="00F26A99">
            <w:pPr>
              <w:pStyle w:val="ListParagraph"/>
              <w:numPr>
                <w:ilvl w:val="0"/>
                <w:numId w:val="22"/>
              </w:numPr>
              <w:rPr>
                <w:rFonts w:eastAsia="Times New Roman"/>
              </w:rPr>
            </w:pPr>
            <w:r w:rsidRPr="161C9381">
              <w:rPr>
                <w:rFonts w:eastAsia="Times New Roman"/>
              </w:rPr>
              <w:t>Pre-Evaluation</w:t>
            </w:r>
            <w:r w:rsidR="00F26A99" w:rsidRPr="161C9381">
              <w:rPr>
                <w:rFonts w:eastAsia="Times New Roman"/>
              </w:rPr>
              <w:t>- Quantitative</w:t>
            </w:r>
            <w:r w:rsidR="00F26A99">
              <w:rPr>
                <w:rFonts w:eastAsia="Times New Roman"/>
              </w:rPr>
              <w:t xml:space="preserve"> PEAR CIS and</w:t>
            </w:r>
            <w:r w:rsidR="00F26A99" w:rsidRPr="161C9381">
              <w:rPr>
                <w:rFonts w:eastAsia="Times New Roman"/>
              </w:rPr>
              <w:t xml:space="preserve"> S-STEM Surveys</w:t>
            </w:r>
          </w:p>
        </w:tc>
      </w:tr>
      <w:tr w:rsidR="00F26A99" w:rsidRPr="001E304C" w14:paraId="3173320E" w14:textId="77777777" w:rsidTr="00B56F79">
        <w:trPr>
          <w:trHeight w:val="899"/>
          <w:jc w:val="center"/>
        </w:trPr>
        <w:tc>
          <w:tcPr>
            <w:tcW w:w="2335" w:type="dxa"/>
          </w:tcPr>
          <w:p w14:paraId="2819909F" w14:textId="77777777" w:rsidR="00F26A99" w:rsidRPr="001E304C" w:rsidRDefault="00F26A99" w:rsidP="001366DA">
            <w:pPr>
              <w:rPr>
                <w:rFonts w:eastAsia="Times New Roman"/>
              </w:rPr>
            </w:pPr>
            <w:r w:rsidRPr="161C9381">
              <w:rPr>
                <w:rFonts w:eastAsia="Times New Roman"/>
              </w:rPr>
              <w:t>September &amp; October 2018</w:t>
            </w:r>
          </w:p>
        </w:tc>
        <w:tc>
          <w:tcPr>
            <w:tcW w:w="7015" w:type="dxa"/>
          </w:tcPr>
          <w:p w14:paraId="77CDE911" w14:textId="77777777" w:rsidR="00F26A99" w:rsidRPr="001E304C" w:rsidRDefault="00F26A99" w:rsidP="00F26A99">
            <w:pPr>
              <w:pStyle w:val="ListParagraph"/>
              <w:numPr>
                <w:ilvl w:val="0"/>
                <w:numId w:val="24"/>
              </w:numPr>
              <w:rPr>
                <w:rFonts w:eastAsia="Times New Roman"/>
              </w:rPr>
            </w:pPr>
            <w:r w:rsidRPr="161C9381">
              <w:rPr>
                <w:rFonts w:eastAsia="Times New Roman"/>
              </w:rPr>
              <w:t xml:space="preserve">STEM Program Observations </w:t>
            </w:r>
            <w:r>
              <w:rPr>
                <w:rFonts w:eastAsia="Times New Roman"/>
              </w:rPr>
              <w:t>using PEAR DoS Rubric (weeks 3, 6, and 8)</w:t>
            </w:r>
          </w:p>
        </w:tc>
      </w:tr>
      <w:tr w:rsidR="00F26A99" w:rsidRPr="001E304C" w14:paraId="7E297E59" w14:textId="77777777" w:rsidTr="00B56F79">
        <w:trPr>
          <w:trHeight w:val="2798"/>
          <w:jc w:val="center"/>
        </w:trPr>
        <w:tc>
          <w:tcPr>
            <w:tcW w:w="2335" w:type="dxa"/>
          </w:tcPr>
          <w:p w14:paraId="2B5406BF" w14:textId="77777777" w:rsidR="00F26A99" w:rsidRPr="001E304C" w:rsidRDefault="00F26A99" w:rsidP="001366DA">
            <w:pPr>
              <w:rPr>
                <w:rFonts w:eastAsia="Times New Roman"/>
              </w:rPr>
            </w:pPr>
            <w:r w:rsidRPr="161C9381">
              <w:rPr>
                <w:rFonts w:eastAsia="Times New Roman"/>
              </w:rPr>
              <w:lastRenderedPageBreak/>
              <w:t>November &amp; December 2018</w:t>
            </w:r>
          </w:p>
        </w:tc>
        <w:tc>
          <w:tcPr>
            <w:tcW w:w="7015" w:type="dxa"/>
          </w:tcPr>
          <w:p w14:paraId="5193A80D" w14:textId="77777777" w:rsidR="00F26A99" w:rsidRDefault="00F26A99" w:rsidP="00F26A99">
            <w:pPr>
              <w:pStyle w:val="ListParagraph"/>
              <w:numPr>
                <w:ilvl w:val="0"/>
                <w:numId w:val="25"/>
              </w:numPr>
              <w:rPr>
                <w:rFonts w:eastAsia="Times New Roman"/>
              </w:rPr>
            </w:pPr>
            <w:r w:rsidRPr="161C9381">
              <w:rPr>
                <w:rFonts w:eastAsia="Times New Roman"/>
              </w:rPr>
              <w:t xml:space="preserve">STEM Program Observations </w:t>
            </w:r>
            <w:r>
              <w:rPr>
                <w:rFonts w:eastAsia="Times New Roman"/>
              </w:rPr>
              <w:t>using PEAR DoS Rubric (weeks 3, 6, and 8)</w:t>
            </w:r>
          </w:p>
          <w:p w14:paraId="28A2CC52" w14:textId="77777777" w:rsidR="00F26A99" w:rsidRPr="001E304C" w:rsidRDefault="00F26A99" w:rsidP="00F26A99">
            <w:pPr>
              <w:pStyle w:val="ListParagraph"/>
              <w:numPr>
                <w:ilvl w:val="0"/>
                <w:numId w:val="25"/>
              </w:numPr>
              <w:rPr>
                <w:rFonts w:eastAsia="Times New Roman"/>
              </w:rPr>
            </w:pPr>
            <w:r w:rsidRPr="161C9381">
              <w:rPr>
                <w:rFonts w:eastAsia="Times New Roman"/>
              </w:rPr>
              <w:t>Post Evaluation</w:t>
            </w:r>
            <w:r>
              <w:rPr>
                <w:rFonts w:eastAsia="Times New Roman"/>
              </w:rPr>
              <w:t xml:space="preserve"> (Weeks 8 &amp; 9)- Parent Focus Group</w:t>
            </w:r>
          </w:p>
          <w:p w14:paraId="08853837" w14:textId="77777777" w:rsidR="00F26A99" w:rsidRPr="001E304C" w:rsidRDefault="00F26A99" w:rsidP="00F26A99">
            <w:pPr>
              <w:pStyle w:val="ListParagraph"/>
              <w:numPr>
                <w:ilvl w:val="0"/>
                <w:numId w:val="25"/>
              </w:numPr>
              <w:rPr>
                <w:rFonts w:eastAsia="Times New Roman"/>
              </w:rPr>
            </w:pPr>
            <w:r>
              <w:rPr>
                <w:rFonts w:eastAsia="Times New Roman"/>
              </w:rPr>
              <w:t>Post Evaluation (Weeks 8 &amp; 9)- Teacher Interviews</w:t>
            </w:r>
          </w:p>
          <w:p w14:paraId="79CA41F6" w14:textId="77777777" w:rsidR="00F26A99" w:rsidRDefault="00F26A99" w:rsidP="00F26A99">
            <w:pPr>
              <w:pStyle w:val="ListParagraph"/>
              <w:numPr>
                <w:ilvl w:val="0"/>
                <w:numId w:val="25"/>
              </w:numPr>
              <w:rPr>
                <w:rFonts w:eastAsia="Times New Roman"/>
              </w:rPr>
            </w:pPr>
            <w:r w:rsidRPr="161C9381">
              <w:rPr>
                <w:rFonts w:eastAsia="Times New Roman"/>
              </w:rPr>
              <w:t>Post Evaluation</w:t>
            </w:r>
            <w:r>
              <w:rPr>
                <w:rFonts w:eastAsia="Times New Roman"/>
              </w:rPr>
              <w:t xml:space="preserve"> (Weeks 8 &amp; 9)- Student Focus Groups</w:t>
            </w:r>
          </w:p>
          <w:p w14:paraId="5F516C1B" w14:textId="77777777" w:rsidR="00F26A99" w:rsidRPr="00A517C2" w:rsidRDefault="00F26A99" w:rsidP="00F26A99">
            <w:pPr>
              <w:pStyle w:val="ListParagraph"/>
              <w:numPr>
                <w:ilvl w:val="0"/>
                <w:numId w:val="25"/>
              </w:numPr>
              <w:rPr>
                <w:rFonts w:eastAsia="Times New Roman"/>
              </w:rPr>
            </w:pPr>
            <w:r w:rsidRPr="161C9381">
              <w:rPr>
                <w:rFonts w:eastAsia="Times New Roman"/>
              </w:rPr>
              <w:t>Post Evaluation</w:t>
            </w:r>
            <w:r>
              <w:rPr>
                <w:rFonts w:eastAsia="Times New Roman"/>
              </w:rPr>
              <w:t xml:space="preserve"> (Week 10)</w:t>
            </w:r>
            <w:r w:rsidRPr="161C9381">
              <w:rPr>
                <w:rFonts w:eastAsia="Times New Roman"/>
              </w:rPr>
              <w:t>- Quantitative</w:t>
            </w:r>
            <w:r>
              <w:rPr>
                <w:rFonts w:eastAsia="Times New Roman"/>
              </w:rPr>
              <w:t xml:space="preserve"> PEAR CIS and</w:t>
            </w:r>
            <w:r w:rsidRPr="161C9381">
              <w:rPr>
                <w:rFonts w:eastAsia="Times New Roman"/>
              </w:rPr>
              <w:t xml:space="preserve"> S-STEM Surveys</w:t>
            </w:r>
          </w:p>
          <w:p w14:paraId="51AD3DD2" w14:textId="77777777" w:rsidR="00F26A99" w:rsidRPr="001E304C" w:rsidRDefault="00F26A99" w:rsidP="001366DA">
            <w:pPr>
              <w:rPr>
                <w:rFonts w:eastAsia="Times New Roman"/>
                <w:b/>
                <w:bCs/>
              </w:rPr>
            </w:pPr>
            <w:r w:rsidRPr="161C9381">
              <w:rPr>
                <w:rFonts w:eastAsia="Times New Roman"/>
                <w:b/>
                <w:bCs/>
              </w:rPr>
              <w:t>END OF RESEARCH WINDOW EVALUATION (End of Programming)</w:t>
            </w:r>
          </w:p>
        </w:tc>
      </w:tr>
      <w:tr w:rsidR="00F26A99" w:rsidRPr="001E304C" w14:paraId="3DDEC4B7" w14:textId="77777777" w:rsidTr="00B56F79">
        <w:trPr>
          <w:trHeight w:val="1790"/>
          <w:jc w:val="center"/>
        </w:trPr>
        <w:tc>
          <w:tcPr>
            <w:tcW w:w="2335" w:type="dxa"/>
          </w:tcPr>
          <w:p w14:paraId="18E10D1A" w14:textId="77777777" w:rsidR="00F26A99" w:rsidRPr="001E304C" w:rsidRDefault="00F26A99" w:rsidP="001366DA">
            <w:pPr>
              <w:rPr>
                <w:rFonts w:eastAsia="Times New Roman"/>
              </w:rPr>
            </w:pPr>
            <w:r w:rsidRPr="161C9381">
              <w:rPr>
                <w:rFonts w:eastAsia="Times New Roman"/>
              </w:rPr>
              <w:t>January - April 2019</w:t>
            </w:r>
          </w:p>
        </w:tc>
        <w:tc>
          <w:tcPr>
            <w:tcW w:w="7015" w:type="dxa"/>
          </w:tcPr>
          <w:p w14:paraId="0CC06029" w14:textId="77777777" w:rsidR="00F26A99" w:rsidRPr="001E304C" w:rsidRDefault="00F26A99" w:rsidP="00F26A99">
            <w:pPr>
              <w:pStyle w:val="ListParagraph"/>
              <w:numPr>
                <w:ilvl w:val="0"/>
                <w:numId w:val="26"/>
              </w:numPr>
              <w:rPr>
                <w:rFonts w:eastAsia="Times New Roman"/>
              </w:rPr>
            </w:pPr>
            <w:r w:rsidRPr="161C9381">
              <w:rPr>
                <w:rFonts w:eastAsia="Times New Roman"/>
              </w:rPr>
              <w:t>Synthesize findings from Fall Programming</w:t>
            </w:r>
          </w:p>
          <w:p w14:paraId="4B35C3D5" w14:textId="77777777" w:rsidR="00F26A99" w:rsidRPr="001E304C" w:rsidRDefault="00F26A99" w:rsidP="00F26A99">
            <w:pPr>
              <w:pStyle w:val="ListParagraph"/>
              <w:numPr>
                <w:ilvl w:val="0"/>
                <w:numId w:val="26"/>
              </w:numPr>
              <w:rPr>
                <w:rFonts w:eastAsia="Times New Roman"/>
              </w:rPr>
            </w:pPr>
            <w:r w:rsidRPr="161C9381">
              <w:rPr>
                <w:rFonts w:eastAsia="Times New Roman"/>
              </w:rPr>
              <w:t>S-STEM Survey Results Analysis- SPSS</w:t>
            </w:r>
          </w:p>
          <w:p w14:paraId="68A6B265" w14:textId="77777777" w:rsidR="00F26A99" w:rsidRPr="001E304C" w:rsidRDefault="00F26A99" w:rsidP="00F26A99">
            <w:pPr>
              <w:pStyle w:val="ListParagraph"/>
              <w:numPr>
                <w:ilvl w:val="0"/>
                <w:numId w:val="26"/>
              </w:numPr>
              <w:rPr>
                <w:rFonts w:eastAsia="Times New Roman"/>
              </w:rPr>
            </w:pPr>
            <w:r w:rsidRPr="161C9381">
              <w:rPr>
                <w:rFonts w:eastAsia="Times New Roman"/>
              </w:rPr>
              <w:t xml:space="preserve">Qualitative Research Analysis- Trend Analysis, </w:t>
            </w:r>
            <w:r>
              <w:rPr>
                <w:rFonts w:eastAsia="Times New Roman"/>
              </w:rPr>
              <w:t>Dedoose</w:t>
            </w:r>
          </w:p>
          <w:p w14:paraId="5E16BBBC" w14:textId="77777777" w:rsidR="00F26A99" w:rsidRDefault="00F26A99" w:rsidP="00F26A99">
            <w:pPr>
              <w:pStyle w:val="ListParagraph"/>
              <w:numPr>
                <w:ilvl w:val="0"/>
                <w:numId w:val="26"/>
              </w:numPr>
              <w:rPr>
                <w:rFonts w:eastAsia="Times New Roman"/>
              </w:rPr>
            </w:pPr>
            <w:r w:rsidRPr="161C9381">
              <w:rPr>
                <w:rFonts w:eastAsia="Times New Roman"/>
              </w:rPr>
              <w:t>Recommend program improvement changes</w:t>
            </w:r>
          </w:p>
          <w:p w14:paraId="292CFC7B" w14:textId="77777777" w:rsidR="00F26A99" w:rsidRPr="001E304C" w:rsidRDefault="00F26A99" w:rsidP="00F26A99">
            <w:pPr>
              <w:pStyle w:val="ListParagraph"/>
              <w:numPr>
                <w:ilvl w:val="0"/>
                <w:numId w:val="26"/>
              </w:numPr>
              <w:rPr>
                <w:rFonts w:eastAsia="Times New Roman"/>
              </w:rPr>
            </w:pPr>
            <w:r>
              <w:rPr>
                <w:rFonts w:eastAsia="Times New Roman"/>
              </w:rPr>
              <w:t>D</w:t>
            </w:r>
            <w:r w:rsidRPr="161C9381">
              <w:rPr>
                <w:rFonts w:eastAsia="Times New Roman"/>
              </w:rPr>
              <w:t>efend Dissertation</w:t>
            </w:r>
          </w:p>
        </w:tc>
      </w:tr>
      <w:tr w:rsidR="00F26A99" w:rsidRPr="001E304C" w14:paraId="5C1BF76F" w14:textId="77777777" w:rsidTr="00B56F79">
        <w:trPr>
          <w:trHeight w:val="260"/>
          <w:jc w:val="center"/>
        </w:trPr>
        <w:tc>
          <w:tcPr>
            <w:tcW w:w="2335" w:type="dxa"/>
          </w:tcPr>
          <w:p w14:paraId="262D65A4" w14:textId="77777777" w:rsidR="00F26A99" w:rsidRPr="001E304C" w:rsidRDefault="00F26A99" w:rsidP="001366DA">
            <w:pPr>
              <w:rPr>
                <w:rFonts w:eastAsia="Times New Roman"/>
              </w:rPr>
            </w:pPr>
            <w:r w:rsidRPr="161C9381">
              <w:rPr>
                <w:rFonts w:eastAsia="Times New Roman"/>
              </w:rPr>
              <w:t>May 2019</w:t>
            </w:r>
          </w:p>
        </w:tc>
        <w:tc>
          <w:tcPr>
            <w:tcW w:w="7015" w:type="dxa"/>
          </w:tcPr>
          <w:p w14:paraId="36A11128" w14:textId="77777777" w:rsidR="00F26A99" w:rsidRPr="00A517C2" w:rsidRDefault="00F26A99" w:rsidP="00F26A99">
            <w:pPr>
              <w:pStyle w:val="ListParagraph"/>
              <w:numPr>
                <w:ilvl w:val="0"/>
                <w:numId w:val="27"/>
              </w:numPr>
              <w:rPr>
                <w:rFonts w:eastAsia="Times New Roman"/>
              </w:rPr>
            </w:pPr>
            <w:r w:rsidRPr="161C9381">
              <w:rPr>
                <w:rFonts w:eastAsia="Times New Roman"/>
              </w:rPr>
              <w:t>Publish Findings</w:t>
            </w:r>
          </w:p>
        </w:tc>
      </w:tr>
    </w:tbl>
    <w:p w14:paraId="37F0373D" w14:textId="77777777" w:rsidR="00F26A99" w:rsidRDefault="00F26A99" w:rsidP="00F26A99"/>
    <w:p w14:paraId="1583F7CE" w14:textId="77777777" w:rsidR="00F26A99" w:rsidRDefault="00F26A99" w:rsidP="00F26A99">
      <w:r>
        <w:t xml:space="preserve">Planned Publications: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3"/>
        <w:gridCol w:w="2166"/>
        <w:gridCol w:w="2856"/>
        <w:gridCol w:w="2185"/>
      </w:tblGrid>
      <w:tr w:rsidR="00F26A99" w14:paraId="6E7367C9" w14:textId="77777777" w:rsidTr="00B56F79">
        <w:tc>
          <w:tcPr>
            <w:tcW w:w="1423" w:type="dxa"/>
            <w:tcBorders>
              <w:top w:val="single" w:sz="4" w:space="0" w:color="auto"/>
              <w:bottom w:val="single" w:sz="4" w:space="0" w:color="auto"/>
            </w:tcBorders>
            <w:vAlign w:val="center"/>
          </w:tcPr>
          <w:p w14:paraId="02C648BF" w14:textId="77777777" w:rsidR="00F26A99" w:rsidRDefault="00F26A99" w:rsidP="001366DA">
            <w:pPr>
              <w:jc w:val="center"/>
            </w:pPr>
            <w:r>
              <w:t>Journal Type</w:t>
            </w:r>
          </w:p>
        </w:tc>
        <w:tc>
          <w:tcPr>
            <w:tcW w:w="2166" w:type="dxa"/>
            <w:tcBorders>
              <w:top w:val="single" w:sz="4" w:space="0" w:color="auto"/>
              <w:bottom w:val="single" w:sz="4" w:space="0" w:color="auto"/>
            </w:tcBorders>
            <w:vAlign w:val="center"/>
          </w:tcPr>
          <w:p w14:paraId="0BE16FA0" w14:textId="77777777" w:rsidR="00F26A99" w:rsidRDefault="00F26A99" w:rsidP="001366DA">
            <w:pPr>
              <w:jc w:val="center"/>
            </w:pPr>
            <w:r>
              <w:t>Journal Name</w:t>
            </w:r>
          </w:p>
        </w:tc>
        <w:tc>
          <w:tcPr>
            <w:tcW w:w="2856" w:type="dxa"/>
            <w:tcBorders>
              <w:top w:val="single" w:sz="4" w:space="0" w:color="auto"/>
              <w:bottom w:val="single" w:sz="4" w:space="0" w:color="auto"/>
            </w:tcBorders>
            <w:vAlign w:val="center"/>
          </w:tcPr>
          <w:p w14:paraId="6284155B" w14:textId="77777777" w:rsidR="00F26A99" w:rsidRDefault="00F26A99" w:rsidP="001366DA">
            <w:pPr>
              <w:jc w:val="center"/>
            </w:pPr>
            <w:r>
              <w:t>Article Topic</w:t>
            </w:r>
          </w:p>
        </w:tc>
        <w:tc>
          <w:tcPr>
            <w:tcW w:w="2185" w:type="dxa"/>
            <w:tcBorders>
              <w:top w:val="single" w:sz="4" w:space="0" w:color="auto"/>
              <w:bottom w:val="single" w:sz="4" w:space="0" w:color="auto"/>
            </w:tcBorders>
          </w:tcPr>
          <w:p w14:paraId="003438CB" w14:textId="77777777" w:rsidR="00F26A99" w:rsidRDefault="00F26A99" w:rsidP="001366DA">
            <w:pPr>
              <w:jc w:val="center"/>
            </w:pPr>
            <w:r>
              <w:t>Research Qs Answered</w:t>
            </w:r>
          </w:p>
        </w:tc>
      </w:tr>
      <w:tr w:rsidR="00F26A99" w14:paraId="227F810E" w14:textId="77777777" w:rsidTr="00B56F79">
        <w:trPr>
          <w:trHeight w:val="845"/>
        </w:trPr>
        <w:tc>
          <w:tcPr>
            <w:tcW w:w="1423" w:type="dxa"/>
            <w:tcBorders>
              <w:top w:val="single" w:sz="4" w:space="0" w:color="auto"/>
            </w:tcBorders>
          </w:tcPr>
          <w:p w14:paraId="5C617205" w14:textId="77777777" w:rsidR="00F26A99" w:rsidRDefault="00F26A99" w:rsidP="001366DA">
            <w:r>
              <w:t>Practitioner</w:t>
            </w:r>
          </w:p>
        </w:tc>
        <w:tc>
          <w:tcPr>
            <w:tcW w:w="2166" w:type="dxa"/>
            <w:tcBorders>
              <w:top w:val="single" w:sz="4" w:space="0" w:color="auto"/>
            </w:tcBorders>
          </w:tcPr>
          <w:p w14:paraId="2160168A" w14:textId="77777777" w:rsidR="00F26A99" w:rsidRPr="00832218" w:rsidRDefault="00F26A99" w:rsidP="001366DA">
            <w:pPr>
              <w:rPr>
                <w:i/>
              </w:rPr>
            </w:pPr>
            <w:r w:rsidRPr="00832218">
              <w:rPr>
                <w:i/>
              </w:rPr>
              <w:t>Afterschool Matters</w:t>
            </w:r>
          </w:p>
        </w:tc>
        <w:tc>
          <w:tcPr>
            <w:tcW w:w="2856" w:type="dxa"/>
            <w:tcBorders>
              <w:top w:val="single" w:sz="4" w:space="0" w:color="auto"/>
            </w:tcBorders>
          </w:tcPr>
          <w:p w14:paraId="7E4D751C" w14:textId="77777777" w:rsidR="00F26A99" w:rsidRDefault="00F26A99" w:rsidP="001366DA">
            <w:r>
              <w:t>STEM OST Programs in Community Schools</w:t>
            </w:r>
          </w:p>
        </w:tc>
        <w:tc>
          <w:tcPr>
            <w:tcW w:w="2185" w:type="dxa"/>
            <w:tcBorders>
              <w:top w:val="single" w:sz="4" w:space="0" w:color="auto"/>
            </w:tcBorders>
          </w:tcPr>
          <w:p w14:paraId="7C92B039" w14:textId="77777777" w:rsidR="00F26A99" w:rsidRDefault="00F26A99" w:rsidP="001366DA">
            <w:r>
              <w:t>Q3</w:t>
            </w:r>
          </w:p>
        </w:tc>
      </w:tr>
      <w:tr w:rsidR="00F26A99" w14:paraId="56642068" w14:textId="77777777" w:rsidTr="00B56F79">
        <w:trPr>
          <w:trHeight w:val="1440"/>
        </w:trPr>
        <w:tc>
          <w:tcPr>
            <w:tcW w:w="1423" w:type="dxa"/>
          </w:tcPr>
          <w:p w14:paraId="1086C3CA" w14:textId="77777777" w:rsidR="00F26A99" w:rsidRDefault="00F26A99" w:rsidP="001366DA">
            <w:r>
              <w:t>Theoretical</w:t>
            </w:r>
          </w:p>
        </w:tc>
        <w:tc>
          <w:tcPr>
            <w:tcW w:w="2166" w:type="dxa"/>
          </w:tcPr>
          <w:p w14:paraId="1D11DDB9" w14:textId="77777777" w:rsidR="00F26A99" w:rsidRPr="00832218" w:rsidRDefault="00F26A99" w:rsidP="001366DA">
            <w:pPr>
              <w:rPr>
                <w:i/>
              </w:rPr>
            </w:pPr>
            <w:r w:rsidRPr="00832218">
              <w:rPr>
                <w:i/>
              </w:rPr>
              <w:t>Journal of Education and Practice</w:t>
            </w:r>
          </w:p>
        </w:tc>
        <w:tc>
          <w:tcPr>
            <w:tcW w:w="2856" w:type="dxa"/>
          </w:tcPr>
          <w:p w14:paraId="5173C4AB" w14:textId="77777777" w:rsidR="00F26A99" w:rsidRDefault="00F26A99" w:rsidP="001366DA">
            <w:r>
              <w:t xml:space="preserve">Supporting academic improvement in community schools: A multi-layered approach </w:t>
            </w:r>
          </w:p>
        </w:tc>
        <w:tc>
          <w:tcPr>
            <w:tcW w:w="2185" w:type="dxa"/>
          </w:tcPr>
          <w:p w14:paraId="614CB261" w14:textId="77777777" w:rsidR="00F26A99" w:rsidRDefault="00F26A99" w:rsidP="001366DA">
            <w:r>
              <w:t>Q1, Q2</w:t>
            </w:r>
          </w:p>
        </w:tc>
      </w:tr>
      <w:tr w:rsidR="00F26A99" w14:paraId="2C86370D" w14:textId="77777777" w:rsidTr="00B56F79">
        <w:trPr>
          <w:trHeight w:val="1286"/>
        </w:trPr>
        <w:tc>
          <w:tcPr>
            <w:tcW w:w="1423" w:type="dxa"/>
            <w:tcBorders>
              <w:bottom w:val="single" w:sz="4" w:space="0" w:color="auto"/>
            </w:tcBorders>
          </w:tcPr>
          <w:p w14:paraId="5A3C2892" w14:textId="77777777" w:rsidR="00F26A99" w:rsidRDefault="00F26A99" w:rsidP="001366DA">
            <w:r>
              <w:t xml:space="preserve">Empirical </w:t>
            </w:r>
          </w:p>
          <w:p w14:paraId="50ED4D5E" w14:textId="77777777" w:rsidR="00F26A99" w:rsidRDefault="00F26A99" w:rsidP="001366DA"/>
        </w:tc>
        <w:tc>
          <w:tcPr>
            <w:tcW w:w="2166" w:type="dxa"/>
            <w:tcBorders>
              <w:bottom w:val="single" w:sz="4" w:space="0" w:color="auto"/>
            </w:tcBorders>
          </w:tcPr>
          <w:p w14:paraId="3ABDF14E" w14:textId="77777777" w:rsidR="00F26A99" w:rsidRPr="00832218" w:rsidRDefault="00F26A99" w:rsidP="001366DA">
            <w:pPr>
              <w:rPr>
                <w:i/>
              </w:rPr>
            </w:pPr>
            <w:r w:rsidRPr="00832218">
              <w:rPr>
                <w:i/>
              </w:rPr>
              <w:t>International Journal of STEM Education</w:t>
            </w:r>
          </w:p>
        </w:tc>
        <w:tc>
          <w:tcPr>
            <w:tcW w:w="2856" w:type="dxa"/>
            <w:tcBorders>
              <w:bottom w:val="single" w:sz="4" w:space="0" w:color="auto"/>
            </w:tcBorders>
          </w:tcPr>
          <w:p w14:paraId="23DF153B" w14:textId="77777777" w:rsidR="00F26A99" w:rsidRPr="00832218" w:rsidRDefault="00F26A99" w:rsidP="001366DA">
            <w:pPr>
              <w:rPr>
                <w:rFonts w:eastAsia="Times New Roman"/>
              </w:rPr>
            </w:pPr>
            <w:r w:rsidRPr="161C9381">
              <w:rPr>
                <w:rFonts w:eastAsia="Times New Roman"/>
              </w:rPr>
              <w:t>The Effects of STEM Out-of-School Programming on the Development of STEM Attitudes and 21</w:t>
            </w:r>
            <w:r w:rsidRPr="161C9381">
              <w:rPr>
                <w:rFonts w:eastAsia="Times New Roman"/>
                <w:vertAlign w:val="superscript"/>
              </w:rPr>
              <w:t>st</w:t>
            </w:r>
            <w:r w:rsidRPr="161C9381">
              <w:rPr>
                <w:rFonts w:eastAsia="Times New Roman"/>
              </w:rPr>
              <w:t xml:space="preserve"> Century Skills of Community School Students</w:t>
            </w:r>
          </w:p>
        </w:tc>
        <w:tc>
          <w:tcPr>
            <w:tcW w:w="2185" w:type="dxa"/>
            <w:tcBorders>
              <w:bottom w:val="single" w:sz="4" w:space="0" w:color="auto"/>
            </w:tcBorders>
          </w:tcPr>
          <w:p w14:paraId="403E2E62" w14:textId="77777777" w:rsidR="00F26A99" w:rsidRPr="161C9381" w:rsidRDefault="00F26A99" w:rsidP="001366DA">
            <w:pPr>
              <w:rPr>
                <w:rFonts w:eastAsia="Times New Roman"/>
              </w:rPr>
            </w:pPr>
            <w:r>
              <w:rPr>
                <w:rFonts w:eastAsia="Times New Roman"/>
              </w:rPr>
              <w:t>Q1, Q2, &amp; Q3</w:t>
            </w:r>
          </w:p>
        </w:tc>
      </w:tr>
    </w:tbl>
    <w:p w14:paraId="33FAB235" w14:textId="77777777" w:rsidR="00F26A99" w:rsidRDefault="00F26A99" w:rsidP="00F26A99"/>
    <w:p w14:paraId="68DA7FCB" w14:textId="1BF343FA" w:rsidR="005902E5" w:rsidRDefault="005902E5" w:rsidP="007E43A7">
      <w:pPr>
        <w:spacing w:after="160" w:line="259" w:lineRule="auto"/>
        <w:jc w:val="center"/>
        <w:rPr>
          <w:rFonts w:eastAsia="Calibri"/>
          <w:color w:val="auto"/>
        </w:rPr>
      </w:pPr>
    </w:p>
    <w:p w14:paraId="5E838A10" w14:textId="77546326" w:rsidR="005902E5" w:rsidRDefault="005902E5" w:rsidP="007E43A7">
      <w:pPr>
        <w:spacing w:after="160" w:line="259" w:lineRule="auto"/>
        <w:jc w:val="center"/>
        <w:rPr>
          <w:rFonts w:eastAsia="Calibri"/>
          <w:color w:val="auto"/>
        </w:rPr>
      </w:pPr>
    </w:p>
    <w:p w14:paraId="25C5713C" w14:textId="2295D654" w:rsidR="00CF2ECB" w:rsidRDefault="00CF2ECB" w:rsidP="00274D69">
      <w:pPr>
        <w:spacing w:after="160" w:line="259" w:lineRule="auto"/>
        <w:rPr>
          <w:rFonts w:eastAsia="Calibri"/>
          <w:color w:val="auto"/>
        </w:rPr>
      </w:pPr>
    </w:p>
    <w:p w14:paraId="42E97BF3" w14:textId="7AA698EE" w:rsidR="00274D69" w:rsidRPr="00274D69" w:rsidRDefault="00274D69" w:rsidP="00274D69">
      <w:pPr>
        <w:pStyle w:val="Heading1"/>
        <w:jc w:val="center"/>
        <w:rPr>
          <w:rFonts w:eastAsia="Calibri"/>
          <w:b w:val="0"/>
          <w:bCs/>
          <w:sz w:val="24"/>
          <w:szCs w:val="28"/>
        </w:rPr>
      </w:pPr>
      <w:bookmarkStart w:id="160" w:name="_Toc13571888"/>
      <w:r w:rsidRPr="00274D69">
        <w:rPr>
          <w:rFonts w:eastAsia="Calibri"/>
          <w:b w:val="0"/>
          <w:bCs/>
          <w:sz w:val="24"/>
          <w:szCs w:val="28"/>
        </w:rPr>
        <w:lastRenderedPageBreak/>
        <w:t>APPENDIX B: INTERNAL REVIEW BOARD APPROVAL</w:t>
      </w:r>
      <w:bookmarkEnd w:id="160"/>
    </w:p>
    <w:p w14:paraId="04869652" w14:textId="071C45A1" w:rsidR="00F26A99" w:rsidRDefault="0077481B" w:rsidP="007C018A">
      <w:pPr>
        <w:jc w:val="center"/>
        <w:rPr>
          <w:rFonts w:eastAsia="Calibri"/>
        </w:rPr>
      </w:pPr>
      <w:r>
        <w:rPr>
          <w:noProof/>
        </w:rPr>
        <w:drawing>
          <wp:inline distT="0" distB="0" distL="0" distR="0" wp14:anchorId="62A7DBB5" wp14:editId="1504D757">
            <wp:extent cx="5482980" cy="7134225"/>
            <wp:effectExtent l="0" t="0" r="3810" b="317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a:srcRect r="1333" b="737"/>
                    <a:stretch/>
                  </pic:blipFill>
                  <pic:spPr bwMode="auto">
                    <a:xfrm>
                      <a:off x="0" y="0"/>
                      <a:ext cx="5503004" cy="7160280"/>
                    </a:xfrm>
                    <a:prstGeom prst="rect">
                      <a:avLst/>
                    </a:prstGeom>
                    <a:ln>
                      <a:noFill/>
                    </a:ln>
                    <a:extLst>
                      <a:ext uri="{53640926-AAD7-44D8-BBD7-CCE9431645EC}">
                        <a14:shadowObscured xmlns:a14="http://schemas.microsoft.com/office/drawing/2010/main"/>
                      </a:ext>
                    </a:extLst>
                  </pic:spPr>
                </pic:pic>
              </a:graphicData>
            </a:graphic>
          </wp:inline>
        </w:drawing>
      </w:r>
    </w:p>
    <w:p w14:paraId="7674D892" w14:textId="7A59DD87" w:rsidR="007C018A" w:rsidRDefault="007C018A" w:rsidP="007C018A">
      <w:pPr>
        <w:jc w:val="center"/>
        <w:rPr>
          <w:rFonts w:eastAsia="Calibri"/>
        </w:rPr>
      </w:pPr>
    </w:p>
    <w:p w14:paraId="7BA54070" w14:textId="374B5724" w:rsidR="000526F3" w:rsidRPr="000429C7" w:rsidRDefault="000526F3" w:rsidP="006F05C8">
      <w:pPr>
        <w:rPr>
          <w:rFonts w:eastAsia="Calibri"/>
        </w:rPr>
      </w:pPr>
    </w:p>
    <w:sectPr w:rsidR="000526F3" w:rsidRPr="000429C7" w:rsidSect="002E2158">
      <w:footerReference w:type="default" r:id="rId53"/>
      <w:pgSz w:w="12240" w:h="15840" w:code="1"/>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2F2404" w14:textId="77777777" w:rsidR="005F4211" w:rsidRDefault="005F4211" w:rsidP="000F5846">
      <w:pPr>
        <w:spacing w:line="240" w:lineRule="auto"/>
      </w:pPr>
      <w:r>
        <w:separator/>
      </w:r>
    </w:p>
  </w:endnote>
  <w:endnote w:type="continuationSeparator" w:id="0">
    <w:p w14:paraId="6FA49C72" w14:textId="77777777" w:rsidR="005F4211" w:rsidRDefault="005F4211" w:rsidP="000F584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0000500000000020000"/>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502238457"/>
      <w:docPartObj>
        <w:docPartGallery w:val="Page Numbers (Bottom of Page)"/>
        <w:docPartUnique/>
      </w:docPartObj>
    </w:sdtPr>
    <w:sdtContent>
      <w:p w14:paraId="0DBBBAF2" w14:textId="15ABB311" w:rsidR="00CE3567" w:rsidRDefault="00CE3567" w:rsidP="000C02B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17</w:t>
        </w:r>
        <w:r>
          <w:rPr>
            <w:rStyle w:val="PageNumber"/>
          </w:rPr>
          <w:fldChar w:fldCharType="end"/>
        </w:r>
      </w:p>
    </w:sdtContent>
  </w:sdt>
  <w:p w14:paraId="3BC670FB" w14:textId="77777777" w:rsidR="00CE3567" w:rsidRDefault="00CE35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6603680"/>
      <w:docPartObj>
        <w:docPartGallery w:val="Page Numbers (Bottom of Page)"/>
        <w:docPartUnique/>
      </w:docPartObj>
    </w:sdtPr>
    <w:sdtEndPr>
      <w:rPr>
        <w:noProof/>
      </w:rPr>
    </w:sdtEndPr>
    <w:sdtContent>
      <w:p w14:paraId="20E95BC6" w14:textId="77777777" w:rsidR="00CE3567" w:rsidRDefault="00CE3567">
        <w:pPr>
          <w:pStyle w:val="Footer"/>
          <w:jc w:val="center"/>
        </w:pPr>
        <w:r>
          <w:fldChar w:fldCharType="begin"/>
        </w:r>
        <w:r>
          <w:instrText xml:space="preserve"> PAGE   \* MERGEFORMAT </w:instrText>
        </w:r>
        <w:r>
          <w:fldChar w:fldCharType="separate"/>
        </w:r>
        <w:r>
          <w:rPr>
            <w:noProof/>
          </w:rPr>
          <w:t>vii</w:t>
        </w:r>
        <w:r>
          <w:rPr>
            <w:noProof/>
          </w:rPr>
          <w:fldChar w:fldCharType="end"/>
        </w:r>
      </w:p>
    </w:sdtContent>
  </w:sdt>
  <w:p w14:paraId="33727EBE" w14:textId="77777777" w:rsidR="00CE3567" w:rsidRDefault="00CE356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4096268"/>
      <w:docPartObj>
        <w:docPartGallery w:val="Page Numbers (Bottom of Page)"/>
        <w:docPartUnique/>
      </w:docPartObj>
    </w:sdtPr>
    <w:sdtEndPr>
      <w:rPr>
        <w:noProof/>
      </w:rPr>
    </w:sdtEndPr>
    <w:sdtContent>
      <w:p w14:paraId="05BE30B3" w14:textId="77777777" w:rsidR="00CE3567" w:rsidRDefault="00CE3567">
        <w:pPr>
          <w:pStyle w:val="Footer"/>
          <w:jc w:val="center"/>
        </w:pPr>
        <w:r>
          <w:fldChar w:fldCharType="begin"/>
        </w:r>
        <w:r>
          <w:instrText xml:space="preserve"> PAGE   \* MERGEFORMAT </w:instrText>
        </w:r>
        <w:r>
          <w:fldChar w:fldCharType="separate"/>
        </w:r>
        <w:r>
          <w:rPr>
            <w:noProof/>
          </w:rPr>
          <w:t>20</w:t>
        </w:r>
        <w:r>
          <w:rPr>
            <w:noProof/>
          </w:rPr>
          <w:fldChar w:fldCharType="end"/>
        </w:r>
      </w:p>
    </w:sdtContent>
  </w:sdt>
  <w:p w14:paraId="6C5EEFD5" w14:textId="77777777" w:rsidR="00CE3567" w:rsidRDefault="00CE35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2AED80" w14:textId="77777777" w:rsidR="005F4211" w:rsidRDefault="005F4211" w:rsidP="000F5846">
      <w:pPr>
        <w:spacing w:line="240" w:lineRule="auto"/>
      </w:pPr>
      <w:r>
        <w:separator/>
      </w:r>
    </w:p>
  </w:footnote>
  <w:footnote w:type="continuationSeparator" w:id="0">
    <w:p w14:paraId="0840BC4A" w14:textId="77777777" w:rsidR="005F4211" w:rsidRDefault="005F4211" w:rsidP="000F5846">
      <w:pPr>
        <w:spacing w:line="240" w:lineRule="auto"/>
      </w:pPr>
      <w:r>
        <w:continuationSeparator/>
      </w:r>
    </w:p>
  </w:footnote>
  <w:footnote w:id="1">
    <w:p w14:paraId="78A56B49" w14:textId="77777777" w:rsidR="00CE3567" w:rsidRDefault="00CE3567" w:rsidP="00523B48">
      <w:pPr>
        <w:pStyle w:val="FootnoteText"/>
      </w:pPr>
      <w:r>
        <w:rPr>
          <w:rStyle w:val="FootnoteReference"/>
        </w:rPr>
        <w:footnoteRef/>
      </w:r>
      <w:r>
        <w:t xml:space="preserve"> </w:t>
      </w:r>
      <w:r>
        <w:rPr>
          <w:rFonts w:ascii="Times New Roman" w:eastAsia="Times New Roman" w:hAnsi="Times New Roman" w:cs="Times New Roman"/>
          <w:sz w:val="24"/>
          <w:szCs w:val="24"/>
        </w:rPr>
        <w:t>Permission to use the CIS was obtained from the PEAR Institute at Harvard Medical School and McLean Hospital. Any opinions, findings, and conclusions or recommendations expressed in this article are those of the author and do not necessarily reflect those of the PEAR Institute, Harvard Medical School, or McLean Hospital.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2C90A3" w14:textId="77777777" w:rsidR="00CE3567" w:rsidRDefault="00CE35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A1CF11" w14:textId="18BD9633" w:rsidR="00CE3567" w:rsidRPr="00F44A12" w:rsidRDefault="00CE3567" w:rsidP="001366DA">
    <w:pPr>
      <w:pStyle w:val="Header"/>
      <w:rPr>
        <w:rFonts w:eastAsia="Times New Roman"/>
      </w:rPr>
    </w:pPr>
  </w:p>
  <w:p w14:paraId="2F91B4BD" w14:textId="77777777" w:rsidR="00CE3567" w:rsidRDefault="00CE35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730CE"/>
    <w:multiLevelType w:val="hybridMultilevel"/>
    <w:tmpl w:val="C95427E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BD4109"/>
    <w:multiLevelType w:val="hybridMultilevel"/>
    <w:tmpl w:val="72523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E935B5"/>
    <w:multiLevelType w:val="hybridMultilevel"/>
    <w:tmpl w:val="349488C6"/>
    <w:lvl w:ilvl="0" w:tplc="8C06498A">
      <w:start w:val="1"/>
      <w:numFmt w:val="bullet"/>
      <w:lvlText w:val=""/>
      <w:lvlJc w:val="left"/>
      <w:pPr>
        <w:tabs>
          <w:tab w:val="num" w:pos="720"/>
        </w:tabs>
        <w:ind w:left="720" w:hanging="360"/>
      </w:pPr>
      <w:rPr>
        <w:rFonts w:ascii="Wingdings" w:hAnsi="Wingdings" w:hint="default"/>
      </w:rPr>
    </w:lvl>
    <w:lvl w:ilvl="1" w:tplc="8A068EAC">
      <w:start w:val="1"/>
      <w:numFmt w:val="bullet"/>
      <w:lvlText w:val=""/>
      <w:lvlJc w:val="left"/>
      <w:pPr>
        <w:tabs>
          <w:tab w:val="num" w:pos="1440"/>
        </w:tabs>
        <w:ind w:left="1440" w:hanging="360"/>
      </w:pPr>
      <w:rPr>
        <w:rFonts w:ascii="Wingdings" w:hAnsi="Wingdings" w:hint="default"/>
      </w:rPr>
    </w:lvl>
    <w:lvl w:ilvl="2" w:tplc="C68681DC" w:tentative="1">
      <w:start w:val="1"/>
      <w:numFmt w:val="bullet"/>
      <w:lvlText w:val=""/>
      <w:lvlJc w:val="left"/>
      <w:pPr>
        <w:tabs>
          <w:tab w:val="num" w:pos="2160"/>
        </w:tabs>
        <w:ind w:left="2160" w:hanging="360"/>
      </w:pPr>
      <w:rPr>
        <w:rFonts w:ascii="Wingdings" w:hAnsi="Wingdings" w:hint="default"/>
      </w:rPr>
    </w:lvl>
    <w:lvl w:ilvl="3" w:tplc="65504D60" w:tentative="1">
      <w:start w:val="1"/>
      <w:numFmt w:val="bullet"/>
      <w:lvlText w:val=""/>
      <w:lvlJc w:val="left"/>
      <w:pPr>
        <w:tabs>
          <w:tab w:val="num" w:pos="2880"/>
        </w:tabs>
        <w:ind w:left="2880" w:hanging="360"/>
      </w:pPr>
      <w:rPr>
        <w:rFonts w:ascii="Wingdings" w:hAnsi="Wingdings" w:hint="default"/>
      </w:rPr>
    </w:lvl>
    <w:lvl w:ilvl="4" w:tplc="F52C6108" w:tentative="1">
      <w:start w:val="1"/>
      <w:numFmt w:val="bullet"/>
      <w:lvlText w:val=""/>
      <w:lvlJc w:val="left"/>
      <w:pPr>
        <w:tabs>
          <w:tab w:val="num" w:pos="3600"/>
        </w:tabs>
        <w:ind w:left="3600" w:hanging="360"/>
      </w:pPr>
      <w:rPr>
        <w:rFonts w:ascii="Wingdings" w:hAnsi="Wingdings" w:hint="default"/>
      </w:rPr>
    </w:lvl>
    <w:lvl w:ilvl="5" w:tplc="CBC289A2" w:tentative="1">
      <w:start w:val="1"/>
      <w:numFmt w:val="bullet"/>
      <w:lvlText w:val=""/>
      <w:lvlJc w:val="left"/>
      <w:pPr>
        <w:tabs>
          <w:tab w:val="num" w:pos="4320"/>
        </w:tabs>
        <w:ind w:left="4320" w:hanging="360"/>
      </w:pPr>
      <w:rPr>
        <w:rFonts w:ascii="Wingdings" w:hAnsi="Wingdings" w:hint="default"/>
      </w:rPr>
    </w:lvl>
    <w:lvl w:ilvl="6" w:tplc="AF7CA1A4" w:tentative="1">
      <w:start w:val="1"/>
      <w:numFmt w:val="bullet"/>
      <w:lvlText w:val=""/>
      <w:lvlJc w:val="left"/>
      <w:pPr>
        <w:tabs>
          <w:tab w:val="num" w:pos="5040"/>
        </w:tabs>
        <w:ind w:left="5040" w:hanging="360"/>
      </w:pPr>
      <w:rPr>
        <w:rFonts w:ascii="Wingdings" w:hAnsi="Wingdings" w:hint="default"/>
      </w:rPr>
    </w:lvl>
    <w:lvl w:ilvl="7" w:tplc="9E2692B0" w:tentative="1">
      <w:start w:val="1"/>
      <w:numFmt w:val="bullet"/>
      <w:lvlText w:val=""/>
      <w:lvlJc w:val="left"/>
      <w:pPr>
        <w:tabs>
          <w:tab w:val="num" w:pos="5760"/>
        </w:tabs>
        <w:ind w:left="5760" w:hanging="360"/>
      </w:pPr>
      <w:rPr>
        <w:rFonts w:ascii="Wingdings" w:hAnsi="Wingdings" w:hint="default"/>
      </w:rPr>
    </w:lvl>
    <w:lvl w:ilvl="8" w:tplc="F246E856"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B6308A"/>
    <w:multiLevelType w:val="hybridMultilevel"/>
    <w:tmpl w:val="80769E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770135"/>
    <w:multiLevelType w:val="hybridMultilevel"/>
    <w:tmpl w:val="EEACFC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383F08"/>
    <w:multiLevelType w:val="hybridMultilevel"/>
    <w:tmpl w:val="C9542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D44680"/>
    <w:multiLevelType w:val="hybridMultilevel"/>
    <w:tmpl w:val="1F962674"/>
    <w:lvl w:ilvl="0" w:tplc="A49EDFDA">
      <w:start w:val="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3D1A2B"/>
    <w:multiLevelType w:val="hybridMultilevel"/>
    <w:tmpl w:val="2F2ACB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FD6076D"/>
    <w:multiLevelType w:val="hybridMultilevel"/>
    <w:tmpl w:val="0C0EDB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54E6579"/>
    <w:multiLevelType w:val="hybridMultilevel"/>
    <w:tmpl w:val="4C42CE8E"/>
    <w:lvl w:ilvl="0" w:tplc="CB8C594E">
      <w:start w:val="1"/>
      <w:numFmt w:val="bullet"/>
      <w:lvlText w:val=""/>
      <w:lvlJc w:val="left"/>
      <w:pPr>
        <w:tabs>
          <w:tab w:val="num" w:pos="720"/>
        </w:tabs>
        <w:ind w:left="720" w:hanging="360"/>
      </w:pPr>
      <w:rPr>
        <w:rFonts w:ascii="Wingdings" w:hAnsi="Wingdings" w:hint="default"/>
      </w:rPr>
    </w:lvl>
    <w:lvl w:ilvl="1" w:tplc="6D247B0E">
      <w:start w:val="1"/>
      <w:numFmt w:val="bullet"/>
      <w:lvlText w:val=""/>
      <w:lvlJc w:val="left"/>
      <w:pPr>
        <w:tabs>
          <w:tab w:val="num" w:pos="1440"/>
        </w:tabs>
        <w:ind w:left="1440" w:hanging="360"/>
      </w:pPr>
      <w:rPr>
        <w:rFonts w:ascii="Wingdings" w:hAnsi="Wingdings" w:hint="default"/>
      </w:rPr>
    </w:lvl>
    <w:lvl w:ilvl="2" w:tplc="2D14CDEC" w:tentative="1">
      <w:start w:val="1"/>
      <w:numFmt w:val="bullet"/>
      <w:lvlText w:val=""/>
      <w:lvlJc w:val="left"/>
      <w:pPr>
        <w:tabs>
          <w:tab w:val="num" w:pos="2160"/>
        </w:tabs>
        <w:ind w:left="2160" w:hanging="360"/>
      </w:pPr>
      <w:rPr>
        <w:rFonts w:ascii="Wingdings" w:hAnsi="Wingdings" w:hint="default"/>
      </w:rPr>
    </w:lvl>
    <w:lvl w:ilvl="3" w:tplc="50AC2894" w:tentative="1">
      <w:start w:val="1"/>
      <w:numFmt w:val="bullet"/>
      <w:lvlText w:val=""/>
      <w:lvlJc w:val="left"/>
      <w:pPr>
        <w:tabs>
          <w:tab w:val="num" w:pos="2880"/>
        </w:tabs>
        <w:ind w:left="2880" w:hanging="360"/>
      </w:pPr>
      <w:rPr>
        <w:rFonts w:ascii="Wingdings" w:hAnsi="Wingdings" w:hint="default"/>
      </w:rPr>
    </w:lvl>
    <w:lvl w:ilvl="4" w:tplc="3BB6175E" w:tentative="1">
      <w:start w:val="1"/>
      <w:numFmt w:val="bullet"/>
      <w:lvlText w:val=""/>
      <w:lvlJc w:val="left"/>
      <w:pPr>
        <w:tabs>
          <w:tab w:val="num" w:pos="3600"/>
        </w:tabs>
        <w:ind w:left="3600" w:hanging="360"/>
      </w:pPr>
      <w:rPr>
        <w:rFonts w:ascii="Wingdings" w:hAnsi="Wingdings" w:hint="default"/>
      </w:rPr>
    </w:lvl>
    <w:lvl w:ilvl="5" w:tplc="D32AB08E" w:tentative="1">
      <w:start w:val="1"/>
      <w:numFmt w:val="bullet"/>
      <w:lvlText w:val=""/>
      <w:lvlJc w:val="left"/>
      <w:pPr>
        <w:tabs>
          <w:tab w:val="num" w:pos="4320"/>
        </w:tabs>
        <w:ind w:left="4320" w:hanging="360"/>
      </w:pPr>
      <w:rPr>
        <w:rFonts w:ascii="Wingdings" w:hAnsi="Wingdings" w:hint="default"/>
      </w:rPr>
    </w:lvl>
    <w:lvl w:ilvl="6" w:tplc="C2688D46" w:tentative="1">
      <w:start w:val="1"/>
      <w:numFmt w:val="bullet"/>
      <w:lvlText w:val=""/>
      <w:lvlJc w:val="left"/>
      <w:pPr>
        <w:tabs>
          <w:tab w:val="num" w:pos="5040"/>
        </w:tabs>
        <w:ind w:left="5040" w:hanging="360"/>
      </w:pPr>
      <w:rPr>
        <w:rFonts w:ascii="Wingdings" w:hAnsi="Wingdings" w:hint="default"/>
      </w:rPr>
    </w:lvl>
    <w:lvl w:ilvl="7" w:tplc="5AE471AC" w:tentative="1">
      <w:start w:val="1"/>
      <w:numFmt w:val="bullet"/>
      <w:lvlText w:val=""/>
      <w:lvlJc w:val="left"/>
      <w:pPr>
        <w:tabs>
          <w:tab w:val="num" w:pos="5760"/>
        </w:tabs>
        <w:ind w:left="5760" w:hanging="360"/>
      </w:pPr>
      <w:rPr>
        <w:rFonts w:ascii="Wingdings" w:hAnsi="Wingdings" w:hint="default"/>
      </w:rPr>
    </w:lvl>
    <w:lvl w:ilvl="8" w:tplc="523657B0"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84F26C3"/>
    <w:multiLevelType w:val="hybridMultilevel"/>
    <w:tmpl w:val="779ACC3C"/>
    <w:lvl w:ilvl="0" w:tplc="D4F428BE">
      <w:start w:val="1"/>
      <w:numFmt w:val="bullet"/>
      <w:lvlText w:val=""/>
      <w:lvlJc w:val="left"/>
      <w:pPr>
        <w:tabs>
          <w:tab w:val="num" w:pos="720"/>
        </w:tabs>
        <w:ind w:left="720" w:hanging="360"/>
      </w:pPr>
      <w:rPr>
        <w:rFonts w:ascii="Wingdings" w:hAnsi="Wingdings" w:hint="default"/>
      </w:rPr>
    </w:lvl>
    <w:lvl w:ilvl="1" w:tplc="895C2186" w:tentative="1">
      <w:start w:val="1"/>
      <w:numFmt w:val="bullet"/>
      <w:lvlText w:val=""/>
      <w:lvlJc w:val="left"/>
      <w:pPr>
        <w:tabs>
          <w:tab w:val="num" w:pos="1440"/>
        </w:tabs>
        <w:ind w:left="1440" w:hanging="360"/>
      </w:pPr>
      <w:rPr>
        <w:rFonts w:ascii="Wingdings" w:hAnsi="Wingdings" w:hint="default"/>
      </w:rPr>
    </w:lvl>
    <w:lvl w:ilvl="2" w:tplc="69D8043E" w:tentative="1">
      <w:start w:val="1"/>
      <w:numFmt w:val="bullet"/>
      <w:lvlText w:val=""/>
      <w:lvlJc w:val="left"/>
      <w:pPr>
        <w:tabs>
          <w:tab w:val="num" w:pos="2160"/>
        </w:tabs>
        <w:ind w:left="2160" w:hanging="360"/>
      </w:pPr>
      <w:rPr>
        <w:rFonts w:ascii="Wingdings" w:hAnsi="Wingdings" w:hint="default"/>
      </w:rPr>
    </w:lvl>
    <w:lvl w:ilvl="3" w:tplc="FBCA1E96" w:tentative="1">
      <w:start w:val="1"/>
      <w:numFmt w:val="bullet"/>
      <w:lvlText w:val=""/>
      <w:lvlJc w:val="left"/>
      <w:pPr>
        <w:tabs>
          <w:tab w:val="num" w:pos="2880"/>
        </w:tabs>
        <w:ind w:left="2880" w:hanging="360"/>
      </w:pPr>
      <w:rPr>
        <w:rFonts w:ascii="Wingdings" w:hAnsi="Wingdings" w:hint="default"/>
      </w:rPr>
    </w:lvl>
    <w:lvl w:ilvl="4" w:tplc="BDF889C0" w:tentative="1">
      <w:start w:val="1"/>
      <w:numFmt w:val="bullet"/>
      <w:lvlText w:val=""/>
      <w:lvlJc w:val="left"/>
      <w:pPr>
        <w:tabs>
          <w:tab w:val="num" w:pos="3600"/>
        </w:tabs>
        <w:ind w:left="3600" w:hanging="360"/>
      </w:pPr>
      <w:rPr>
        <w:rFonts w:ascii="Wingdings" w:hAnsi="Wingdings" w:hint="default"/>
      </w:rPr>
    </w:lvl>
    <w:lvl w:ilvl="5" w:tplc="1D42C23C" w:tentative="1">
      <w:start w:val="1"/>
      <w:numFmt w:val="bullet"/>
      <w:lvlText w:val=""/>
      <w:lvlJc w:val="left"/>
      <w:pPr>
        <w:tabs>
          <w:tab w:val="num" w:pos="4320"/>
        </w:tabs>
        <w:ind w:left="4320" w:hanging="360"/>
      </w:pPr>
      <w:rPr>
        <w:rFonts w:ascii="Wingdings" w:hAnsi="Wingdings" w:hint="default"/>
      </w:rPr>
    </w:lvl>
    <w:lvl w:ilvl="6" w:tplc="0178A8AA" w:tentative="1">
      <w:start w:val="1"/>
      <w:numFmt w:val="bullet"/>
      <w:lvlText w:val=""/>
      <w:lvlJc w:val="left"/>
      <w:pPr>
        <w:tabs>
          <w:tab w:val="num" w:pos="5040"/>
        </w:tabs>
        <w:ind w:left="5040" w:hanging="360"/>
      </w:pPr>
      <w:rPr>
        <w:rFonts w:ascii="Wingdings" w:hAnsi="Wingdings" w:hint="default"/>
      </w:rPr>
    </w:lvl>
    <w:lvl w:ilvl="7" w:tplc="08EED856" w:tentative="1">
      <w:start w:val="1"/>
      <w:numFmt w:val="bullet"/>
      <w:lvlText w:val=""/>
      <w:lvlJc w:val="left"/>
      <w:pPr>
        <w:tabs>
          <w:tab w:val="num" w:pos="5760"/>
        </w:tabs>
        <w:ind w:left="5760" w:hanging="360"/>
      </w:pPr>
      <w:rPr>
        <w:rFonts w:ascii="Wingdings" w:hAnsi="Wingdings" w:hint="default"/>
      </w:rPr>
    </w:lvl>
    <w:lvl w:ilvl="8" w:tplc="FCB0A1A6"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673C8F"/>
    <w:multiLevelType w:val="hybridMultilevel"/>
    <w:tmpl w:val="752EF9EC"/>
    <w:lvl w:ilvl="0" w:tplc="2DF0A01C">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165974"/>
    <w:multiLevelType w:val="hybridMultilevel"/>
    <w:tmpl w:val="0C684B4E"/>
    <w:lvl w:ilvl="0" w:tplc="4476C7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89727D8"/>
    <w:multiLevelType w:val="hybridMultilevel"/>
    <w:tmpl w:val="7A06A0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DCD306C"/>
    <w:multiLevelType w:val="hybridMultilevel"/>
    <w:tmpl w:val="BE9C0FBA"/>
    <w:lvl w:ilvl="0" w:tplc="DC7065E4">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FF30A8D"/>
    <w:multiLevelType w:val="hybridMultilevel"/>
    <w:tmpl w:val="D9DE93E8"/>
    <w:lvl w:ilvl="0" w:tplc="704686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AB427CA"/>
    <w:multiLevelType w:val="hybridMultilevel"/>
    <w:tmpl w:val="6CEE3D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E2F1F38"/>
    <w:multiLevelType w:val="hybridMultilevel"/>
    <w:tmpl w:val="D892E64C"/>
    <w:lvl w:ilvl="0" w:tplc="9734477E">
      <w:start w:val="1"/>
      <w:numFmt w:val="bullet"/>
      <w:lvlText w:val=""/>
      <w:lvlJc w:val="left"/>
      <w:pPr>
        <w:tabs>
          <w:tab w:val="num" w:pos="720"/>
        </w:tabs>
        <w:ind w:left="720" w:hanging="360"/>
      </w:pPr>
      <w:rPr>
        <w:rFonts w:ascii="Wingdings" w:hAnsi="Wingdings" w:hint="default"/>
      </w:rPr>
    </w:lvl>
    <w:lvl w:ilvl="1" w:tplc="0A70C93C">
      <w:numFmt w:val="bullet"/>
      <w:lvlText w:val=""/>
      <w:lvlJc w:val="left"/>
      <w:pPr>
        <w:tabs>
          <w:tab w:val="num" w:pos="1440"/>
        </w:tabs>
        <w:ind w:left="1440" w:hanging="360"/>
      </w:pPr>
      <w:rPr>
        <w:rFonts w:ascii="Wingdings" w:hAnsi="Wingdings" w:hint="default"/>
      </w:rPr>
    </w:lvl>
    <w:lvl w:ilvl="2" w:tplc="A35A35C6" w:tentative="1">
      <w:start w:val="1"/>
      <w:numFmt w:val="bullet"/>
      <w:lvlText w:val=""/>
      <w:lvlJc w:val="left"/>
      <w:pPr>
        <w:tabs>
          <w:tab w:val="num" w:pos="2160"/>
        </w:tabs>
        <w:ind w:left="2160" w:hanging="360"/>
      </w:pPr>
      <w:rPr>
        <w:rFonts w:ascii="Wingdings" w:hAnsi="Wingdings" w:hint="default"/>
      </w:rPr>
    </w:lvl>
    <w:lvl w:ilvl="3" w:tplc="3F26FEC0" w:tentative="1">
      <w:start w:val="1"/>
      <w:numFmt w:val="bullet"/>
      <w:lvlText w:val=""/>
      <w:lvlJc w:val="left"/>
      <w:pPr>
        <w:tabs>
          <w:tab w:val="num" w:pos="2880"/>
        </w:tabs>
        <w:ind w:left="2880" w:hanging="360"/>
      </w:pPr>
      <w:rPr>
        <w:rFonts w:ascii="Wingdings" w:hAnsi="Wingdings" w:hint="default"/>
      </w:rPr>
    </w:lvl>
    <w:lvl w:ilvl="4" w:tplc="9F02BDAC" w:tentative="1">
      <w:start w:val="1"/>
      <w:numFmt w:val="bullet"/>
      <w:lvlText w:val=""/>
      <w:lvlJc w:val="left"/>
      <w:pPr>
        <w:tabs>
          <w:tab w:val="num" w:pos="3600"/>
        </w:tabs>
        <w:ind w:left="3600" w:hanging="360"/>
      </w:pPr>
      <w:rPr>
        <w:rFonts w:ascii="Wingdings" w:hAnsi="Wingdings" w:hint="default"/>
      </w:rPr>
    </w:lvl>
    <w:lvl w:ilvl="5" w:tplc="1A7A274A" w:tentative="1">
      <w:start w:val="1"/>
      <w:numFmt w:val="bullet"/>
      <w:lvlText w:val=""/>
      <w:lvlJc w:val="left"/>
      <w:pPr>
        <w:tabs>
          <w:tab w:val="num" w:pos="4320"/>
        </w:tabs>
        <w:ind w:left="4320" w:hanging="360"/>
      </w:pPr>
      <w:rPr>
        <w:rFonts w:ascii="Wingdings" w:hAnsi="Wingdings" w:hint="default"/>
      </w:rPr>
    </w:lvl>
    <w:lvl w:ilvl="6" w:tplc="84622030" w:tentative="1">
      <w:start w:val="1"/>
      <w:numFmt w:val="bullet"/>
      <w:lvlText w:val=""/>
      <w:lvlJc w:val="left"/>
      <w:pPr>
        <w:tabs>
          <w:tab w:val="num" w:pos="5040"/>
        </w:tabs>
        <w:ind w:left="5040" w:hanging="360"/>
      </w:pPr>
      <w:rPr>
        <w:rFonts w:ascii="Wingdings" w:hAnsi="Wingdings" w:hint="default"/>
      </w:rPr>
    </w:lvl>
    <w:lvl w:ilvl="7" w:tplc="40E60BCA" w:tentative="1">
      <w:start w:val="1"/>
      <w:numFmt w:val="bullet"/>
      <w:lvlText w:val=""/>
      <w:lvlJc w:val="left"/>
      <w:pPr>
        <w:tabs>
          <w:tab w:val="num" w:pos="5760"/>
        </w:tabs>
        <w:ind w:left="5760" w:hanging="360"/>
      </w:pPr>
      <w:rPr>
        <w:rFonts w:ascii="Wingdings" w:hAnsi="Wingdings" w:hint="default"/>
      </w:rPr>
    </w:lvl>
    <w:lvl w:ilvl="8" w:tplc="91AE2A42"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E5F4F08"/>
    <w:multiLevelType w:val="hybridMultilevel"/>
    <w:tmpl w:val="E97838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08259FD"/>
    <w:multiLevelType w:val="hybridMultilevel"/>
    <w:tmpl w:val="05C8166A"/>
    <w:lvl w:ilvl="0" w:tplc="63448450">
      <w:start w:val="1"/>
      <w:numFmt w:val="bullet"/>
      <w:lvlText w:val=""/>
      <w:lvlJc w:val="left"/>
      <w:pPr>
        <w:tabs>
          <w:tab w:val="num" w:pos="360"/>
        </w:tabs>
        <w:ind w:left="360" w:hanging="360"/>
      </w:pPr>
      <w:rPr>
        <w:rFonts w:ascii="Wingdings" w:hAnsi="Wingdings" w:hint="default"/>
      </w:rPr>
    </w:lvl>
    <w:lvl w:ilvl="1" w:tplc="73863698">
      <w:numFmt w:val="bullet"/>
      <w:lvlText w:val=""/>
      <w:lvlJc w:val="left"/>
      <w:pPr>
        <w:tabs>
          <w:tab w:val="num" w:pos="1080"/>
        </w:tabs>
        <w:ind w:left="1080" w:hanging="360"/>
      </w:pPr>
      <w:rPr>
        <w:rFonts w:ascii="Wingdings" w:hAnsi="Wingdings" w:hint="default"/>
      </w:rPr>
    </w:lvl>
    <w:lvl w:ilvl="2" w:tplc="B5B2F0D2" w:tentative="1">
      <w:start w:val="1"/>
      <w:numFmt w:val="bullet"/>
      <w:lvlText w:val=""/>
      <w:lvlJc w:val="left"/>
      <w:pPr>
        <w:tabs>
          <w:tab w:val="num" w:pos="1800"/>
        </w:tabs>
        <w:ind w:left="1800" w:hanging="360"/>
      </w:pPr>
      <w:rPr>
        <w:rFonts w:ascii="Wingdings" w:hAnsi="Wingdings" w:hint="default"/>
      </w:rPr>
    </w:lvl>
    <w:lvl w:ilvl="3" w:tplc="719E5E84" w:tentative="1">
      <w:start w:val="1"/>
      <w:numFmt w:val="bullet"/>
      <w:lvlText w:val=""/>
      <w:lvlJc w:val="left"/>
      <w:pPr>
        <w:tabs>
          <w:tab w:val="num" w:pos="2520"/>
        </w:tabs>
        <w:ind w:left="2520" w:hanging="360"/>
      </w:pPr>
      <w:rPr>
        <w:rFonts w:ascii="Wingdings" w:hAnsi="Wingdings" w:hint="default"/>
      </w:rPr>
    </w:lvl>
    <w:lvl w:ilvl="4" w:tplc="4AEA5134" w:tentative="1">
      <w:start w:val="1"/>
      <w:numFmt w:val="bullet"/>
      <w:lvlText w:val=""/>
      <w:lvlJc w:val="left"/>
      <w:pPr>
        <w:tabs>
          <w:tab w:val="num" w:pos="3240"/>
        </w:tabs>
        <w:ind w:left="3240" w:hanging="360"/>
      </w:pPr>
      <w:rPr>
        <w:rFonts w:ascii="Wingdings" w:hAnsi="Wingdings" w:hint="default"/>
      </w:rPr>
    </w:lvl>
    <w:lvl w:ilvl="5" w:tplc="9336FEF0" w:tentative="1">
      <w:start w:val="1"/>
      <w:numFmt w:val="bullet"/>
      <w:lvlText w:val=""/>
      <w:lvlJc w:val="left"/>
      <w:pPr>
        <w:tabs>
          <w:tab w:val="num" w:pos="3960"/>
        </w:tabs>
        <w:ind w:left="3960" w:hanging="360"/>
      </w:pPr>
      <w:rPr>
        <w:rFonts w:ascii="Wingdings" w:hAnsi="Wingdings" w:hint="default"/>
      </w:rPr>
    </w:lvl>
    <w:lvl w:ilvl="6" w:tplc="0716136E" w:tentative="1">
      <w:start w:val="1"/>
      <w:numFmt w:val="bullet"/>
      <w:lvlText w:val=""/>
      <w:lvlJc w:val="left"/>
      <w:pPr>
        <w:tabs>
          <w:tab w:val="num" w:pos="4680"/>
        </w:tabs>
        <w:ind w:left="4680" w:hanging="360"/>
      </w:pPr>
      <w:rPr>
        <w:rFonts w:ascii="Wingdings" w:hAnsi="Wingdings" w:hint="default"/>
      </w:rPr>
    </w:lvl>
    <w:lvl w:ilvl="7" w:tplc="BCCC8954" w:tentative="1">
      <w:start w:val="1"/>
      <w:numFmt w:val="bullet"/>
      <w:lvlText w:val=""/>
      <w:lvlJc w:val="left"/>
      <w:pPr>
        <w:tabs>
          <w:tab w:val="num" w:pos="5400"/>
        </w:tabs>
        <w:ind w:left="5400" w:hanging="360"/>
      </w:pPr>
      <w:rPr>
        <w:rFonts w:ascii="Wingdings" w:hAnsi="Wingdings" w:hint="default"/>
      </w:rPr>
    </w:lvl>
    <w:lvl w:ilvl="8" w:tplc="FD10D576"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5D9C6BB7"/>
    <w:multiLevelType w:val="hybridMultilevel"/>
    <w:tmpl w:val="1A22D3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1D44EBB"/>
    <w:multiLevelType w:val="hybridMultilevel"/>
    <w:tmpl w:val="085E7B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BE00AF"/>
    <w:multiLevelType w:val="hybridMultilevel"/>
    <w:tmpl w:val="CB68E3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78B7A20"/>
    <w:multiLevelType w:val="hybridMultilevel"/>
    <w:tmpl w:val="E3082B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AEC2FBF"/>
    <w:multiLevelType w:val="hybridMultilevel"/>
    <w:tmpl w:val="A7B67C72"/>
    <w:lvl w:ilvl="0" w:tplc="548C180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B2A7AE3"/>
    <w:multiLevelType w:val="hybridMultilevel"/>
    <w:tmpl w:val="50E4B5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B916599"/>
    <w:multiLevelType w:val="hybridMultilevel"/>
    <w:tmpl w:val="C9542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0B40B8A"/>
    <w:multiLevelType w:val="hybridMultilevel"/>
    <w:tmpl w:val="DEFA9654"/>
    <w:lvl w:ilvl="0" w:tplc="A16C4D96">
      <w:start w:val="1"/>
      <w:numFmt w:val="bullet"/>
      <w:lvlText w:val="•"/>
      <w:lvlJc w:val="left"/>
      <w:pPr>
        <w:tabs>
          <w:tab w:val="num" w:pos="720"/>
        </w:tabs>
        <w:ind w:left="720" w:hanging="360"/>
      </w:pPr>
      <w:rPr>
        <w:rFonts w:ascii="Arial" w:hAnsi="Arial" w:hint="default"/>
      </w:rPr>
    </w:lvl>
    <w:lvl w:ilvl="1" w:tplc="0310C6F8" w:tentative="1">
      <w:start w:val="1"/>
      <w:numFmt w:val="bullet"/>
      <w:lvlText w:val="•"/>
      <w:lvlJc w:val="left"/>
      <w:pPr>
        <w:tabs>
          <w:tab w:val="num" w:pos="1440"/>
        </w:tabs>
        <w:ind w:left="1440" w:hanging="360"/>
      </w:pPr>
      <w:rPr>
        <w:rFonts w:ascii="Arial" w:hAnsi="Arial" w:hint="default"/>
      </w:rPr>
    </w:lvl>
    <w:lvl w:ilvl="2" w:tplc="B2F05162" w:tentative="1">
      <w:start w:val="1"/>
      <w:numFmt w:val="bullet"/>
      <w:lvlText w:val="•"/>
      <w:lvlJc w:val="left"/>
      <w:pPr>
        <w:tabs>
          <w:tab w:val="num" w:pos="2160"/>
        </w:tabs>
        <w:ind w:left="2160" w:hanging="360"/>
      </w:pPr>
      <w:rPr>
        <w:rFonts w:ascii="Arial" w:hAnsi="Arial" w:hint="default"/>
      </w:rPr>
    </w:lvl>
    <w:lvl w:ilvl="3" w:tplc="AEDE0BA4" w:tentative="1">
      <w:start w:val="1"/>
      <w:numFmt w:val="bullet"/>
      <w:lvlText w:val="•"/>
      <w:lvlJc w:val="left"/>
      <w:pPr>
        <w:tabs>
          <w:tab w:val="num" w:pos="2880"/>
        </w:tabs>
        <w:ind w:left="2880" w:hanging="360"/>
      </w:pPr>
      <w:rPr>
        <w:rFonts w:ascii="Arial" w:hAnsi="Arial" w:hint="default"/>
      </w:rPr>
    </w:lvl>
    <w:lvl w:ilvl="4" w:tplc="D2604F8A" w:tentative="1">
      <w:start w:val="1"/>
      <w:numFmt w:val="bullet"/>
      <w:lvlText w:val="•"/>
      <w:lvlJc w:val="left"/>
      <w:pPr>
        <w:tabs>
          <w:tab w:val="num" w:pos="3600"/>
        </w:tabs>
        <w:ind w:left="3600" w:hanging="360"/>
      </w:pPr>
      <w:rPr>
        <w:rFonts w:ascii="Arial" w:hAnsi="Arial" w:hint="default"/>
      </w:rPr>
    </w:lvl>
    <w:lvl w:ilvl="5" w:tplc="EA80CB00" w:tentative="1">
      <w:start w:val="1"/>
      <w:numFmt w:val="bullet"/>
      <w:lvlText w:val="•"/>
      <w:lvlJc w:val="left"/>
      <w:pPr>
        <w:tabs>
          <w:tab w:val="num" w:pos="4320"/>
        </w:tabs>
        <w:ind w:left="4320" w:hanging="360"/>
      </w:pPr>
      <w:rPr>
        <w:rFonts w:ascii="Arial" w:hAnsi="Arial" w:hint="default"/>
      </w:rPr>
    </w:lvl>
    <w:lvl w:ilvl="6" w:tplc="5A74AF4C" w:tentative="1">
      <w:start w:val="1"/>
      <w:numFmt w:val="bullet"/>
      <w:lvlText w:val="•"/>
      <w:lvlJc w:val="left"/>
      <w:pPr>
        <w:tabs>
          <w:tab w:val="num" w:pos="5040"/>
        </w:tabs>
        <w:ind w:left="5040" w:hanging="360"/>
      </w:pPr>
      <w:rPr>
        <w:rFonts w:ascii="Arial" w:hAnsi="Arial" w:hint="default"/>
      </w:rPr>
    </w:lvl>
    <w:lvl w:ilvl="7" w:tplc="8CC8370A" w:tentative="1">
      <w:start w:val="1"/>
      <w:numFmt w:val="bullet"/>
      <w:lvlText w:val="•"/>
      <w:lvlJc w:val="left"/>
      <w:pPr>
        <w:tabs>
          <w:tab w:val="num" w:pos="5760"/>
        </w:tabs>
        <w:ind w:left="5760" w:hanging="360"/>
      </w:pPr>
      <w:rPr>
        <w:rFonts w:ascii="Arial" w:hAnsi="Arial" w:hint="default"/>
      </w:rPr>
    </w:lvl>
    <w:lvl w:ilvl="8" w:tplc="017666D2"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75423445"/>
    <w:multiLevelType w:val="hybridMultilevel"/>
    <w:tmpl w:val="9F2253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6641EBC"/>
    <w:multiLevelType w:val="hybridMultilevel"/>
    <w:tmpl w:val="C11A80FA"/>
    <w:lvl w:ilvl="0" w:tplc="DC7AD9A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84F3D3C"/>
    <w:multiLevelType w:val="hybridMultilevel"/>
    <w:tmpl w:val="9F2253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FBC2760"/>
    <w:multiLevelType w:val="hybridMultilevel"/>
    <w:tmpl w:val="6ECE304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15"/>
  </w:num>
  <w:num w:numId="3">
    <w:abstractNumId w:val="24"/>
  </w:num>
  <w:num w:numId="4">
    <w:abstractNumId w:val="12"/>
  </w:num>
  <w:num w:numId="5">
    <w:abstractNumId w:val="11"/>
  </w:num>
  <w:num w:numId="6">
    <w:abstractNumId w:val="14"/>
  </w:num>
  <w:num w:numId="7">
    <w:abstractNumId w:val="6"/>
  </w:num>
  <w:num w:numId="8">
    <w:abstractNumId w:val="9"/>
  </w:num>
  <w:num w:numId="9">
    <w:abstractNumId w:val="19"/>
  </w:num>
  <w:num w:numId="10">
    <w:abstractNumId w:val="2"/>
  </w:num>
  <w:num w:numId="11">
    <w:abstractNumId w:val="18"/>
  </w:num>
  <w:num w:numId="12">
    <w:abstractNumId w:val="27"/>
  </w:num>
  <w:num w:numId="13">
    <w:abstractNumId w:val="10"/>
  </w:num>
  <w:num w:numId="14">
    <w:abstractNumId w:val="1"/>
  </w:num>
  <w:num w:numId="15">
    <w:abstractNumId w:val="26"/>
  </w:num>
  <w:num w:numId="16">
    <w:abstractNumId w:val="0"/>
  </w:num>
  <w:num w:numId="17">
    <w:abstractNumId w:val="17"/>
  </w:num>
  <w:num w:numId="18">
    <w:abstractNumId w:val="31"/>
  </w:num>
  <w:num w:numId="19">
    <w:abstractNumId w:val="5"/>
  </w:num>
  <w:num w:numId="20">
    <w:abstractNumId w:val="30"/>
  </w:num>
  <w:num w:numId="21">
    <w:abstractNumId w:val="4"/>
  </w:num>
  <w:num w:numId="22">
    <w:abstractNumId w:val="7"/>
  </w:num>
  <w:num w:numId="23">
    <w:abstractNumId w:val="16"/>
  </w:num>
  <w:num w:numId="24">
    <w:abstractNumId w:val="8"/>
  </w:num>
  <w:num w:numId="25">
    <w:abstractNumId w:val="25"/>
  </w:num>
  <w:num w:numId="26">
    <w:abstractNumId w:val="22"/>
  </w:num>
  <w:num w:numId="27">
    <w:abstractNumId w:val="13"/>
  </w:num>
  <w:num w:numId="28">
    <w:abstractNumId w:val="23"/>
  </w:num>
  <w:num w:numId="29">
    <w:abstractNumId w:val="20"/>
  </w:num>
  <w:num w:numId="30">
    <w:abstractNumId w:val="28"/>
  </w:num>
  <w:num w:numId="31">
    <w:abstractNumId w:val="21"/>
  </w:num>
  <w:num w:numId="32">
    <w:abstractNumId w:val="2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32B5"/>
    <w:rsid w:val="0000584A"/>
    <w:rsid w:val="00006652"/>
    <w:rsid w:val="00014C9B"/>
    <w:rsid w:val="00014DB9"/>
    <w:rsid w:val="00024489"/>
    <w:rsid w:val="00026268"/>
    <w:rsid w:val="00041D89"/>
    <w:rsid w:val="000429C7"/>
    <w:rsid w:val="00042AF3"/>
    <w:rsid w:val="00043782"/>
    <w:rsid w:val="00045C6A"/>
    <w:rsid w:val="000479BA"/>
    <w:rsid w:val="000526F3"/>
    <w:rsid w:val="000659CC"/>
    <w:rsid w:val="000722F2"/>
    <w:rsid w:val="00076E3E"/>
    <w:rsid w:val="000818B5"/>
    <w:rsid w:val="00083920"/>
    <w:rsid w:val="000A0EDE"/>
    <w:rsid w:val="000B2677"/>
    <w:rsid w:val="000B26D2"/>
    <w:rsid w:val="000C02B4"/>
    <w:rsid w:val="000C1543"/>
    <w:rsid w:val="000C6CF8"/>
    <w:rsid w:val="000D58C4"/>
    <w:rsid w:val="000D5AE6"/>
    <w:rsid w:val="000E510D"/>
    <w:rsid w:val="000E7112"/>
    <w:rsid w:val="000E72A9"/>
    <w:rsid w:val="000E7EB4"/>
    <w:rsid w:val="000F0D8A"/>
    <w:rsid w:val="000F5846"/>
    <w:rsid w:val="000F7F06"/>
    <w:rsid w:val="00104F4A"/>
    <w:rsid w:val="001106A6"/>
    <w:rsid w:val="00113B3A"/>
    <w:rsid w:val="001151E3"/>
    <w:rsid w:val="001366DA"/>
    <w:rsid w:val="00144CC1"/>
    <w:rsid w:val="001569BB"/>
    <w:rsid w:val="00162292"/>
    <w:rsid w:val="00164601"/>
    <w:rsid w:val="00164AC6"/>
    <w:rsid w:val="00183F62"/>
    <w:rsid w:val="001917A8"/>
    <w:rsid w:val="001A0B0D"/>
    <w:rsid w:val="001B35FE"/>
    <w:rsid w:val="001B50ED"/>
    <w:rsid w:val="001C1312"/>
    <w:rsid w:val="001E1282"/>
    <w:rsid w:val="001E351E"/>
    <w:rsid w:val="001E3E94"/>
    <w:rsid w:val="001E5990"/>
    <w:rsid w:val="001F5C3F"/>
    <w:rsid w:val="002032F9"/>
    <w:rsid w:val="00211C83"/>
    <w:rsid w:val="00212525"/>
    <w:rsid w:val="002263D4"/>
    <w:rsid w:val="0024707B"/>
    <w:rsid w:val="002549BE"/>
    <w:rsid w:val="00274D69"/>
    <w:rsid w:val="002763B2"/>
    <w:rsid w:val="002847B1"/>
    <w:rsid w:val="0029066C"/>
    <w:rsid w:val="00295E8B"/>
    <w:rsid w:val="002A46E4"/>
    <w:rsid w:val="002A5692"/>
    <w:rsid w:val="002C204D"/>
    <w:rsid w:val="002C3EF2"/>
    <w:rsid w:val="002D0155"/>
    <w:rsid w:val="002D18FC"/>
    <w:rsid w:val="002D7F78"/>
    <w:rsid w:val="002E2158"/>
    <w:rsid w:val="002F151D"/>
    <w:rsid w:val="002F204C"/>
    <w:rsid w:val="002F4370"/>
    <w:rsid w:val="003024D5"/>
    <w:rsid w:val="00304CCF"/>
    <w:rsid w:val="00325EF0"/>
    <w:rsid w:val="003278E5"/>
    <w:rsid w:val="00327AAA"/>
    <w:rsid w:val="00332FA4"/>
    <w:rsid w:val="0034674C"/>
    <w:rsid w:val="00346C6F"/>
    <w:rsid w:val="0034792D"/>
    <w:rsid w:val="003501D4"/>
    <w:rsid w:val="00351539"/>
    <w:rsid w:val="00357D8E"/>
    <w:rsid w:val="00364992"/>
    <w:rsid w:val="00365D2D"/>
    <w:rsid w:val="00366EE6"/>
    <w:rsid w:val="00376362"/>
    <w:rsid w:val="00380674"/>
    <w:rsid w:val="003832A2"/>
    <w:rsid w:val="003851C3"/>
    <w:rsid w:val="00392E50"/>
    <w:rsid w:val="00394315"/>
    <w:rsid w:val="003943B5"/>
    <w:rsid w:val="003A4394"/>
    <w:rsid w:val="003C6B53"/>
    <w:rsid w:val="003C7671"/>
    <w:rsid w:val="003E105F"/>
    <w:rsid w:val="003E1A01"/>
    <w:rsid w:val="003E3DD0"/>
    <w:rsid w:val="003E5346"/>
    <w:rsid w:val="004117BE"/>
    <w:rsid w:val="00414008"/>
    <w:rsid w:val="004164D7"/>
    <w:rsid w:val="004212F6"/>
    <w:rsid w:val="00425DE3"/>
    <w:rsid w:val="00452EEA"/>
    <w:rsid w:val="00453CBB"/>
    <w:rsid w:val="00453F54"/>
    <w:rsid w:val="004813AF"/>
    <w:rsid w:val="00482BF6"/>
    <w:rsid w:val="00487EEC"/>
    <w:rsid w:val="004946E9"/>
    <w:rsid w:val="004A057F"/>
    <w:rsid w:val="004B0B6D"/>
    <w:rsid w:val="004B32B5"/>
    <w:rsid w:val="004C2519"/>
    <w:rsid w:val="004C27AC"/>
    <w:rsid w:val="004F1166"/>
    <w:rsid w:val="004F11D7"/>
    <w:rsid w:val="005023BA"/>
    <w:rsid w:val="0051150A"/>
    <w:rsid w:val="00523B48"/>
    <w:rsid w:val="005242F3"/>
    <w:rsid w:val="005327EB"/>
    <w:rsid w:val="0053673D"/>
    <w:rsid w:val="00537215"/>
    <w:rsid w:val="005373A4"/>
    <w:rsid w:val="00546445"/>
    <w:rsid w:val="005472EB"/>
    <w:rsid w:val="0055749D"/>
    <w:rsid w:val="00563F68"/>
    <w:rsid w:val="0056506B"/>
    <w:rsid w:val="005678AA"/>
    <w:rsid w:val="00570536"/>
    <w:rsid w:val="00573292"/>
    <w:rsid w:val="00575A42"/>
    <w:rsid w:val="00576522"/>
    <w:rsid w:val="00580F4E"/>
    <w:rsid w:val="0058724C"/>
    <w:rsid w:val="005902E5"/>
    <w:rsid w:val="0059150D"/>
    <w:rsid w:val="00592636"/>
    <w:rsid w:val="005A1592"/>
    <w:rsid w:val="005A23F6"/>
    <w:rsid w:val="005A2626"/>
    <w:rsid w:val="005A78EA"/>
    <w:rsid w:val="005A79CB"/>
    <w:rsid w:val="005B575F"/>
    <w:rsid w:val="005B6B46"/>
    <w:rsid w:val="005C0C88"/>
    <w:rsid w:val="005C771C"/>
    <w:rsid w:val="005D0F45"/>
    <w:rsid w:val="005D141B"/>
    <w:rsid w:val="005D2EBB"/>
    <w:rsid w:val="005E1BB5"/>
    <w:rsid w:val="005E547F"/>
    <w:rsid w:val="005F1FCC"/>
    <w:rsid w:val="005F4211"/>
    <w:rsid w:val="00600DE7"/>
    <w:rsid w:val="00614BFF"/>
    <w:rsid w:val="00615770"/>
    <w:rsid w:val="00621EEC"/>
    <w:rsid w:val="00633049"/>
    <w:rsid w:val="00643936"/>
    <w:rsid w:val="00646C6F"/>
    <w:rsid w:val="00656BF0"/>
    <w:rsid w:val="00676F2D"/>
    <w:rsid w:val="006778C4"/>
    <w:rsid w:val="006A7C81"/>
    <w:rsid w:val="006C3E2A"/>
    <w:rsid w:val="006D4E41"/>
    <w:rsid w:val="006D714D"/>
    <w:rsid w:val="006F05C8"/>
    <w:rsid w:val="006F1ED9"/>
    <w:rsid w:val="007007CE"/>
    <w:rsid w:val="0070741A"/>
    <w:rsid w:val="007101BA"/>
    <w:rsid w:val="007159CE"/>
    <w:rsid w:val="00741D03"/>
    <w:rsid w:val="00745F42"/>
    <w:rsid w:val="00753611"/>
    <w:rsid w:val="00753B79"/>
    <w:rsid w:val="00753D7B"/>
    <w:rsid w:val="007561E9"/>
    <w:rsid w:val="007611B1"/>
    <w:rsid w:val="007636B7"/>
    <w:rsid w:val="00763CAC"/>
    <w:rsid w:val="007647AE"/>
    <w:rsid w:val="00773F5A"/>
    <w:rsid w:val="0077481B"/>
    <w:rsid w:val="007763A2"/>
    <w:rsid w:val="007832C4"/>
    <w:rsid w:val="007A009A"/>
    <w:rsid w:val="007A0EE3"/>
    <w:rsid w:val="007A1466"/>
    <w:rsid w:val="007A2661"/>
    <w:rsid w:val="007A5A24"/>
    <w:rsid w:val="007A61D4"/>
    <w:rsid w:val="007B0C86"/>
    <w:rsid w:val="007B2C7F"/>
    <w:rsid w:val="007B6655"/>
    <w:rsid w:val="007C018A"/>
    <w:rsid w:val="007C7BEF"/>
    <w:rsid w:val="007D03B7"/>
    <w:rsid w:val="007E06A3"/>
    <w:rsid w:val="007E2014"/>
    <w:rsid w:val="007E43A7"/>
    <w:rsid w:val="007E57E6"/>
    <w:rsid w:val="007E60B2"/>
    <w:rsid w:val="007F27FF"/>
    <w:rsid w:val="00804751"/>
    <w:rsid w:val="0080555A"/>
    <w:rsid w:val="00820C0B"/>
    <w:rsid w:val="00824577"/>
    <w:rsid w:val="00826821"/>
    <w:rsid w:val="00836D96"/>
    <w:rsid w:val="00844EAC"/>
    <w:rsid w:val="00853048"/>
    <w:rsid w:val="008576B2"/>
    <w:rsid w:val="008576F1"/>
    <w:rsid w:val="00857B57"/>
    <w:rsid w:val="00857C59"/>
    <w:rsid w:val="00857FE6"/>
    <w:rsid w:val="00866E93"/>
    <w:rsid w:val="0088036F"/>
    <w:rsid w:val="00884645"/>
    <w:rsid w:val="00887322"/>
    <w:rsid w:val="00890ADC"/>
    <w:rsid w:val="00892F89"/>
    <w:rsid w:val="008B4B61"/>
    <w:rsid w:val="008B7CD2"/>
    <w:rsid w:val="008C35D2"/>
    <w:rsid w:val="008C5B31"/>
    <w:rsid w:val="008C68FE"/>
    <w:rsid w:val="008C7F5B"/>
    <w:rsid w:val="008D1CB4"/>
    <w:rsid w:val="008D1DE4"/>
    <w:rsid w:val="008D4CA4"/>
    <w:rsid w:val="008D7857"/>
    <w:rsid w:val="008D7FAB"/>
    <w:rsid w:val="008E46B9"/>
    <w:rsid w:val="008F0D31"/>
    <w:rsid w:val="00901449"/>
    <w:rsid w:val="00901CB2"/>
    <w:rsid w:val="009047F7"/>
    <w:rsid w:val="009215DB"/>
    <w:rsid w:val="009406F5"/>
    <w:rsid w:val="009529AE"/>
    <w:rsid w:val="00953BE8"/>
    <w:rsid w:val="00954145"/>
    <w:rsid w:val="00957705"/>
    <w:rsid w:val="009617C8"/>
    <w:rsid w:val="0096546F"/>
    <w:rsid w:val="00965A41"/>
    <w:rsid w:val="00967939"/>
    <w:rsid w:val="009807CE"/>
    <w:rsid w:val="009814A4"/>
    <w:rsid w:val="009939DA"/>
    <w:rsid w:val="00997CCE"/>
    <w:rsid w:val="009A7734"/>
    <w:rsid w:val="009B0AA5"/>
    <w:rsid w:val="009B665E"/>
    <w:rsid w:val="009B6897"/>
    <w:rsid w:val="009C1B83"/>
    <w:rsid w:val="009D189A"/>
    <w:rsid w:val="009D45CB"/>
    <w:rsid w:val="009D62C7"/>
    <w:rsid w:val="009E04BE"/>
    <w:rsid w:val="009E36E4"/>
    <w:rsid w:val="009E7083"/>
    <w:rsid w:val="009F40C7"/>
    <w:rsid w:val="009F6D4A"/>
    <w:rsid w:val="00A06DC4"/>
    <w:rsid w:val="00A172D4"/>
    <w:rsid w:val="00A17AB8"/>
    <w:rsid w:val="00A21634"/>
    <w:rsid w:val="00A25C03"/>
    <w:rsid w:val="00A41F5B"/>
    <w:rsid w:val="00A4799D"/>
    <w:rsid w:val="00A67C98"/>
    <w:rsid w:val="00A72012"/>
    <w:rsid w:val="00A72169"/>
    <w:rsid w:val="00A73B8F"/>
    <w:rsid w:val="00A833A8"/>
    <w:rsid w:val="00A9628A"/>
    <w:rsid w:val="00A979C0"/>
    <w:rsid w:val="00AA4676"/>
    <w:rsid w:val="00AB07E4"/>
    <w:rsid w:val="00AB2270"/>
    <w:rsid w:val="00AC0C45"/>
    <w:rsid w:val="00AC2040"/>
    <w:rsid w:val="00AC5002"/>
    <w:rsid w:val="00AC7686"/>
    <w:rsid w:val="00AD02C5"/>
    <w:rsid w:val="00AD1FB2"/>
    <w:rsid w:val="00AD6120"/>
    <w:rsid w:val="00AE3871"/>
    <w:rsid w:val="00AE7EEA"/>
    <w:rsid w:val="00AF3FF8"/>
    <w:rsid w:val="00AF6456"/>
    <w:rsid w:val="00B0031A"/>
    <w:rsid w:val="00B104A0"/>
    <w:rsid w:val="00B13411"/>
    <w:rsid w:val="00B16A74"/>
    <w:rsid w:val="00B2783D"/>
    <w:rsid w:val="00B27E77"/>
    <w:rsid w:val="00B305A3"/>
    <w:rsid w:val="00B33952"/>
    <w:rsid w:val="00B34720"/>
    <w:rsid w:val="00B43DF9"/>
    <w:rsid w:val="00B514F2"/>
    <w:rsid w:val="00B56F79"/>
    <w:rsid w:val="00B60344"/>
    <w:rsid w:val="00B60C47"/>
    <w:rsid w:val="00B60D99"/>
    <w:rsid w:val="00B63DB8"/>
    <w:rsid w:val="00B65810"/>
    <w:rsid w:val="00B66F53"/>
    <w:rsid w:val="00B724AF"/>
    <w:rsid w:val="00B77863"/>
    <w:rsid w:val="00B81252"/>
    <w:rsid w:val="00B826F2"/>
    <w:rsid w:val="00B82FAD"/>
    <w:rsid w:val="00B92FCD"/>
    <w:rsid w:val="00B9500D"/>
    <w:rsid w:val="00BA32C4"/>
    <w:rsid w:val="00BB2F33"/>
    <w:rsid w:val="00BB549C"/>
    <w:rsid w:val="00BC04AF"/>
    <w:rsid w:val="00BC52DD"/>
    <w:rsid w:val="00BC6CB6"/>
    <w:rsid w:val="00BD4972"/>
    <w:rsid w:val="00BE2686"/>
    <w:rsid w:val="00BF5171"/>
    <w:rsid w:val="00C11BB7"/>
    <w:rsid w:val="00C166C9"/>
    <w:rsid w:val="00C2509B"/>
    <w:rsid w:val="00C35D9C"/>
    <w:rsid w:val="00C36587"/>
    <w:rsid w:val="00C374F8"/>
    <w:rsid w:val="00C4078A"/>
    <w:rsid w:val="00C62234"/>
    <w:rsid w:val="00C7018C"/>
    <w:rsid w:val="00C71CD0"/>
    <w:rsid w:val="00C73B12"/>
    <w:rsid w:val="00C86451"/>
    <w:rsid w:val="00C91104"/>
    <w:rsid w:val="00CA2872"/>
    <w:rsid w:val="00CA2BF3"/>
    <w:rsid w:val="00CA2D03"/>
    <w:rsid w:val="00CB1089"/>
    <w:rsid w:val="00CC3DFA"/>
    <w:rsid w:val="00CD2BE3"/>
    <w:rsid w:val="00CE06B2"/>
    <w:rsid w:val="00CE3567"/>
    <w:rsid w:val="00CE4F0D"/>
    <w:rsid w:val="00CF2ECB"/>
    <w:rsid w:val="00CF37E4"/>
    <w:rsid w:val="00CF4E54"/>
    <w:rsid w:val="00CF4F3D"/>
    <w:rsid w:val="00D00FBC"/>
    <w:rsid w:val="00D01873"/>
    <w:rsid w:val="00D0207D"/>
    <w:rsid w:val="00D04232"/>
    <w:rsid w:val="00D073C8"/>
    <w:rsid w:val="00D11B78"/>
    <w:rsid w:val="00D13354"/>
    <w:rsid w:val="00D144C4"/>
    <w:rsid w:val="00D15EB0"/>
    <w:rsid w:val="00D1610A"/>
    <w:rsid w:val="00D20518"/>
    <w:rsid w:val="00D26830"/>
    <w:rsid w:val="00D361F3"/>
    <w:rsid w:val="00D4030D"/>
    <w:rsid w:val="00D41313"/>
    <w:rsid w:val="00D42CC3"/>
    <w:rsid w:val="00D47937"/>
    <w:rsid w:val="00D54071"/>
    <w:rsid w:val="00D62D08"/>
    <w:rsid w:val="00D63040"/>
    <w:rsid w:val="00D6356A"/>
    <w:rsid w:val="00D7121C"/>
    <w:rsid w:val="00D737CB"/>
    <w:rsid w:val="00D77FC0"/>
    <w:rsid w:val="00D901D4"/>
    <w:rsid w:val="00DA0EB2"/>
    <w:rsid w:val="00DA275B"/>
    <w:rsid w:val="00DA3302"/>
    <w:rsid w:val="00DB055B"/>
    <w:rsid w:val="00DB1A0A"/>
    <w:rsid w:val="00DB407F"/>
    <w:rsid w:val="00DB6919"/>
    <w:rsid w:val="00DC0AF6"/>
    <w:rsid w:val="00DC6CBC"/>
    <w:rsid w:val="00DE4F72"/>
    <w:rsid w:val="00DF0A24"/>
    <w:rsid w:val="00DF0C0E"/>
    <w:rsid w:val="00E00D76"/>
    <w:rsid w:val="00E16014"/>
    <w:rsid w:val="00E2382E"/>
    <w:rsid w:val="00E32703"/>
    <w:rsid w:val="00E33B3D"/>
    <w:rsid w:val="00E41493"/>
    <w:rsid w:val="00E42EFB"/>
    <w:rsid w:val="00E440BC"/>
    <w:rsid w:val="00E4582E"/>
    <w:rsid w:val="00E60BB7"/>
    <w:rsid w:val="00E6481D"/>
    <w:rsid w:val="00E7128F"/>
    <w:rsid w:val="00E7791F"/>
    <w:rsid w:val="00E84859"/>
    <w:rsid w:val="00E909FC"/>
    <w:rsid w:val="00E90D72"/>
    <w:rsid w:val="00EB4B68"/>
    <w:rsid w:val="00EC4606"/>
    <w:rsid w:val="00EC61C9"/>
    <w:rsid w:val="00ED1A0F"/>
    <w:rsid w:val="00ED1F37"/>
    <w:rsid w:val="00ED5CEF"/>
    <w:rsid w:val="00ED650B"/>
    <w:rsid w:val="00EE1A8E"/>
    <w:rsid w:val="00EF62AA"/>
    <w:rsid w:val="00F0058B"/>
    <w:rsid w:val="00F01C65"/>
    <w:rsid w:val="00F07ABF"/>
    <w:rsid w:val="00F16675"/>
    <w:rsid w:val="00F23255"/>
    <w:rsid w:val="00F26A99"/>
    <w:rsid w:val="00F47048"/>
    <w:rsid w:val="00F50AE3"/>
    <w:rsid w:val="00F63F94"/>
    <w:rsid w:val="00F653F1"/>
    <w:rsid w:val="00F71CC3"/>
    <w:rsid w:val="00F73875"/>
    <w:rsid w:val="00F77D92"/>
    <w:rsid w:val="00F81C74"/>
    <w:rsid w:val="00F90B37"/>
    <w:rsid w:val="00F92518"/>
    <w:rsid w:val="00F92DA7"/>
    <w:rsid w:val="00FA0C49"/>
    <w:rsid w:val="00FA2309"/>
    <w:rsid w:val="00FB741C"/>
    <w:rsid w:val="00FC7FA5"/>
    <w:rsid w:val="00FD0252"/>
    <w:rsid w:val="00FD2795"/>
    <w:rsid w:val="00FD5519"/>
    <w:rsid w:val="00FF4634"/>
    <w:rsid w:val="00FF5CE0"/>
    <w:rsid w:val="00FF6C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4FF11"/>
  <w15:docId w15:val="{E74583DA-F162-4BD0-AFE3-2C5D270D2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color w:val="000000" w:themeColor="text1"/>
        <w:sz w:val="24"/>
        <w:szCs w:val="24"/>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EF2"/>
  </w:style>
  <w:style w:type="paragraph" w:styleId="Heading1">
    <w:name w:val="heading 1"/>
    <w:basedOn w:val="Normal"/>
    <w:next w:val="Normal"/>
    <w:link w:val="Heading1Char"/>
    <w:qFormat/>
    <w:rsid w:val="001F5C3F"/>
    <w:pPr>
      <w:keepNext/>
      <w:keepLines/>
      <w:spacing w:before="240"/>
      <w:outlineLvl w:val="0"/>
    </w:pPr>
    <w:rPr>
      <w:rFonts w:eastAsiaTheme="majorEastAsia" w:cstheme="majorBidi"/>
      <w:b/>
      <w:color w:val="auto"/>
      <w:sz w:val="28"/>
      <w:szCs w:val="32"/>
    </w:rPr>
  </w:style>
  <w:style w:type="paragraph" w:styleId="Heading2">
    <w:name w:val="heading 2"/>
    <w:basedOn w:val="Normal"/>
    <w:next w:val="Normal"/>
    <w:link w:val="Heading2Char"/>
    <w:uiPriority w:val="9"/>
    <w:unhideWhenUsed/>
    <w:qFormat/>
    <w:rsid w:val="001F5C3F"/>
    <w:pPr>
      <w:keepNext/>
      <w:keepLines/>
      <w:spacing w:before="40"/>
      <w:outlineLvl w:val="1"/>
    </w:pPr>
    <w:rPr>
      <w:rFonts w:eastAsiaTheme="majorEastAsia" w:cstheme="majorBidi"/>
      <w:color w:val="auto"/>
      <w:sz w:val="28"/>
      <w:szCs w:val="26"/>
    </w:rPr>
  </w:style>
  <w:style w:type="paragraph" w:styleId="Heading3">
    <w:name w:val="heading 3"/>
    <w:basedOn w:val="Normal"/>
    <w:next w:val="Normal"/>
    <w:link w:val="Heading3Char"/>
    <w:uiPriority w:val="9"/>
    <w:unhideWhenUsed/>
    <w:qFormat/>
    <w:rsid w:val="0034674C"/>
    <w:pPr>
      <w:keepNext/>
      <w:keepLines/>
      <w:spacing w:before="40"/>
      <w:outlineLvl w:val="2"/>
    </w:pPr>
    <w:rPr>
      <w:rFonts w:eastAsiaTheme="majorEastAsia" w:cstheme="majorBidi"/>
      <w:color w:val="1F3763" w:themeColor="accent1" w:themeShade="7F"/>
    </w:rPr>
  </w:style>
  <w:style w:type="paragraph" w:styleId="Heading4">
    <w:name w:val="heading 4"/>
    <w:basedOn w:val="Normal"/>
    <w:next w:val="Normal"/>
    <w:link w:val="Heading4Char"/>
    <w:uiPriority w:val="9"/>
    <w:unhideWhenUsed/>
    <w:qFormat/>
    <w:rsid w:val="002F151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F5C3F"/>
    <w:rPr>
      <w:rFonts w:eastAsiaTheme="majorEastAsia" w:cstheme="majorBidi"/>
      <w:b/>
      <w:color w:val="auto"/>
      <w:sz w:val="28"/>
      <w:szCs w:val="32"/>
    </w:rPr>
  </w:style>
  <w:style w:type="character" w:customStyle="1" w:styleId="Heading2Char">
    <w:name w:val="Heading 2 Char"/>
    <w:basedOn w:val="DefaultParagraphFont"/>
    <w:link w:val="Heading2"/>
    <w:uiPriority w:val="9"/>
    <w:rsid w:val="001F5C3F"/>
    <w:rPr>
      <w:rFonts w:eastAsiaTheme="majorEastAsia" w:cstheme="majorBidi"/>
      <w:color w:val="auto"/>
      <w:sz w:val="28"/>
      <w:szCs w:val="26"/>
    </w:rPr>
  </w:style>
  <w:style w:type="character" w:customStyle="1" w:styleId="Heading3Char">
    <w:name w:val="Heading 3 Char"/>
    <w:basedOn w:val="DefaultParagraphFont"/>
    <w:link w:val="Heading3"/>
    <w:uiPriority w:val="9"/>
    <w:rsid w:val="0034674C"/>
    <w:rPr>
      <w:rFonts w:eastAsiaTheme="majorEastAsia" w:cstheme="majorBidi"/>
      <w:color w:val="1F3763" w:themeColor="accent1" w:themeShade="7F"/>
    </w:rPr>
  </w:style>
  <w:style w:type="character" w:customStyle="1" w:styleId="Heading4Char">
    <w:name w:val="Heading 4 Char"/>
    <w:basedOn w:val="DefaultParagraphFont"/>
    <w:link w:val="Heading4"/>
    <w:uiPriority w:val="9"/>
    <w:rsid w:val="002F151D"/>
    <w:rPr>
      <w:rFonts w:asciiTheme="majorHAnsi" w:eastAsiaTheme="majorEastAsia" w:hAnsiTheme="majorHAnsi" w:cstheme="majorBidi"/>
      <w:i/>
      <w:iCs/>
      <w:color w:val="2F5496" w:themeColor="accent1" w:themeShade="BF"/>
    </w:rPr>
  </w:style>
  <w:style w:type="paragraph" w:styleId="Header">
    <w:name w:val="header"/>
    <w:basedOn w:val="Normal"/>
    <w:link w:val="HeaderChar"/>
    <w:uiPriority w:val="99"/>
    <w:unhideWhenUsed/>
    <w:rsid w:val="000F5846"/>
    <w:pPr>
      <w:tabs>
        <w:tab w:val="center" w:pos="4680"/>
        <w:tab w:val="right" w:pos="9360"/>
      </w:tabs>
      <w:spacing w:line="240" w:lineRule="auto"/>
    </w:pPr>
  </w:style>
  <w:style w:type="character" w:customStyle="1" w:styleId="HeaderChar">
    <w:name w:val="Header Char"/>
    <w:basedOn w:val="DefaultParagraphFont"/>
    <w:link w:val="Header"/>
    <w:uiPriority w:val="99"/>
    <w:rsid w:val="000F5846"/>
  </w:style>
  <w:style w:type="paragraph" w:styleId="Footer">
    <w:name w:val="footer"/>
    <w:basedOn w:val="Normal"/>
    <w:link w:val="FooterChar"/>
    <w:unhideWhenUsed/>
    <w:rsid w:val="000F5846"/>
    <w:pPr>
      <w:tabs>
        <w:tab w:val="center" w:pos="4680"/>
        <w:tab w:val="right" w:pos="9360"/>
      </w:tabs>
      <w:spacing w:line="240" w:lineRule="auto"/>
    </w:pPr>
  </w:style>
  <w:style w:type="character" w:customStyle="1" w:styleId="FooterChar">
    <w:name w:val="Footer Char"/>
    <w:basedOn w:val="DefaultParagraphFont"/>
    <w:link w:val="Footer"/>
    <w:rsid w:val="000F5846"/>
  </w:style>
  <w:style w:type="table" w:customStyle="1" w:styleId="PlainTable21">
    <w:name w:val="Plain Table 21"/>
    <w:basedOn w:val="TableNormal"/>
    <w:uiPriority w:val="42"/>
    <w:rsid w:val="002847B1"/>
    <w:pPr>
      <w:spacing w:line="240" w:lineRule="auto"/>
    </w:pPr>
    <w:rPr>
      <w:color w:val="auto"/>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
    <w:name w:val="Table Grid1"/>
    <w:basedOn w:val="TableNormal"/>
    <w:next w:val="TableGrid"/>
    <w:uiPriority w:val="39"/>
    <w:rsid w:val="002847B1"/>
    <w:pPr>
      <w:spacing w:line="240" w:lineRule="auto"/>
    </w:pPr>
    <w:rPr>
      <w:rFonts w:ascii="Calibri" w:eastAsia="Calibri" w:hAnsi="Calibri"/>
      <w:color w:val="FF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2847B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847B1"/>
    <w:pPr>
      <w:spacing w:line="240" w:lineRule="auto"/>
    </w:pPr>
    <w:rPr>
      <w:rFonts w:ascii="Calibri" w:eastAsia="Calibri" w:hAnsi="Calibri"/>
      <w:color w:val="FF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2847B1"/>
    <w:pPr>
      <w:spacing w:line="240" w:lineRule="auto"/>
    </w:pPr>
    <w:rPr>
      <w:rFonts w:eastAsia="Calibr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2847B1"/>
    <w:pPr>
      <w:spacing w:line="240" w:lineRule="auto"/>
    </w:pPr>
    <w:rPr>
      <w:rFonts w:ascii="Calibri" w:eastAsia="Calibri" w:hAnsi="Calibri"/>
      <w:color w:val="FF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847B1"/>
    <w:pPr>
      <w:spacing w:line="240" w:lineRule="auto"/>
    </w:pPr>
    <w:rPr>
      <w:rFonts w:eastAsia="Calibri"/>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E42EFB"/>
    <w:pPr>
      <w:spacing w:line="240" w:lineRule="auto"/>
    </w:pPr>
    <w:rPr>
      <w:rFonts w:eastAsia="Calibri"/>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E42EFB"/>
    <w:pPr>
      <w:spacing w:line="240" w:lineRule="auto"/>
    </w:pPr>
    <w:rPr>
      <w:rFonts w:eastAsia="Calibri"/>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E42EFB"/>
    <w:pPr>
      <w:spacing w:line="240" w:lineRule="auto"/>
    </w:pPr>
    <w:rPr>
      <w:rFonts w:eastAsia="Calibri"/>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E42EFB"/>
    <w:pPr>
      <w:spacing w:line="240" w:lineRule="auto"/>
    </w:pPr>
    <w:rPr>
      <w:rFonts w:eastAsia="Calibri"/>
      <w:color w:val="000000"/>
      <w:sz w:val="22"/>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E42EFB"/>
    <w:pPr>
      <w:spacing w:line="240" w:lineRule="auto"/>
    </w:pPr>
    <w:rPr>
      <w:rFonts w:eastAsia="Calibr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E42EFB"/>
    <w:pPr>
      <w:spacing w:line="240" w:lineRule="auto"/>
    </w:pPr>
    <w:rPr>
      <w:rFonts w:eastAsia="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E42EFB"/>
    <w:pPr>
      <w:spacing w:line="240" w:lineRule="auto"/>
    </w:pPr>
    <w:rPr>
      <w:rFonts w:ascii="Calibri" w:eastAsia="Calibri" w:hAnsi="Calibri"/>
      <w:color w:val="FF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F77D92"/>
    <w:pPr>
      <w:spacing w:line="240" w:lineRule="auto"/>
    </w:pPr>
    <w:rPr>
      <w:rFonts w:eastAsia="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77D92"/>
    <w:pPr>
      <w:ind w:left="720"/>
      <w:contextualSpacing/>
    </w:pPr>
  </w:style>
  <w:style w:type="table" w:customStyle="1" w:styleId="TableGrid6">
    <w:name w:val="Table Grid6"/>
    <w:basedOn w:val="TableNormal"/>
    <w:next w:val="TableGrid"/>
    <w:uiPriority w:val="39"/>
    <w:rsid w:val="000E7112"/>
    <w:pPr>
      <w:spacing w:line="240" w:lineRule="auto"/>
    </w:pPr>
    <w:rPr>
      <w:rFonts w:eastAsia="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1F5C3F"/>
    <w:pPr>
      <w:spacing w:line="259" w:lineRule="auto"/>
      <w:outlineLvl w:val="9"/>
    </w:pPr>
  </w:style>
  <w:style w:type="paragraph" w:styleId="TOC1">
    <w:name w:val="toc 1"/>
    <w:basedOn w:val="Normal"/>
    <w:next w:val="Normal"/>
    <w:autoRedefine/>
    <w:uiPriority w:val="39"/>
    <w:unhideWhenUsed/>
    <w:rsid w:val="00D04232"/>
    <w:pPr>
      <w:tabs>
        <w:tab w:val="right" w:leader="dot" w:pos="8630"/>
      </w:tabs>
      <w:spacing w:after="100"/>
    </w:pPr>
    <w:rPr>
      <w:noProof/>
    </w:rPr>
  </w:style>
  <w:style w:type="character" w:styleId="Hyperlink">
    <w:name w:val="Hyperlink"/>
    <w:basedOn w:val="DefaultParagraphFont"/>
    <w:uiPriority w:val="99"/>
    <w:unhideWhenUsed/>
    <w:rsid w:val="001F5C3F"/>
    <w:rPr>
      <w:color w:val="0563C1" w:themeColor="hyperlink"/>
      <w:u w:val="single"/>
    </w:rPr>
  </w:style>
  <w:style w:type="paragraph" w:styleId="TOC2">
    <w:name w:val="toc 2"/>
    <w:basedOn w:val="Normal"/>
    <w:next w:val="Normal"/>
    <w:autoRedefine/>
    <w:uiPriority w:val="39"/>
    <w:unhideWhenUsed/>
    <w:rsid w:val="007611B1"/>
    <w:pPr>
      <w:tabs>
        <w:tab w:val="right" w:leader="dot" w:pos="8630"/>
      </w:tabs>
      <w:spacing w:after="100"/>
    </w:pPr>
    <w:rPr>
      <w:b/>
      <w:bCs/>
      <w:noProof/>
    </w:rPr>
  </w:style>
  <w:style w:type="paragraph" w:styleId="Caption">
    <w:name w:val="caption"/>
    <w:basedOn w:val="Normal"/>
    <w:next w:val="Normal"/>
    <w:uiPriority w:val="35"/>
    <w:unhideWhenUsed/>
    <w:qFormat/>
    <w:rsid w:val="00D42CC3"/>
    <w:pPr>
      <w:keepNext/>
      <w:spacing w:after="200" w:line="240" w:lineRule="auto"/>
    </w:pPr>
    <w:rPr>
      <w:bCs/>
      <w:iCs/>
      <w:color w:val="auto"/>
      <w:szCs w:val="18"/>
    </w:rPr>
  </w:style>
  <w:style w:type="paragraph" w:styleId="TableofFigures">
    <w:name w:val="table of figures"/>
    <w:basedOn w:val="Normal"/>
    <w:next w:val="Normal"/>
    <w:uiPriority w:val="99"/>
    <w:unhideWhenUsed/>
    <w:qFormat/>
    <w:rsid w:val="005D141B"/>
    <w:rPr>
      <w:b/>
    </w:rPr>
  </w:style>
  <w:style w:type="paragraph" w:styleId="TOC3">
    <w:name w:val="toc 3"/>
    <w:basedOn w:val="Normal"/>
    <w:next w:val="Normal"/>
    <w:autoRedefine/>
    <w:uiPriority w:val="39"/>
    <w:unhideWhenUsed/>
    <w:rsid w:val="009215DB"/>
    <w:pPr>
      <w:tabs>
        <w:tab w:val="right" w:leader="dot" w:pos="8630"/>
      </w:tabs>
      <w:spacing w:after="100"/>
    </w:pPr>
    <w:rPr>
      <w:rFonts w:eastAsia="Calibri"/>
      <w:noProof/>
      <w:lang w:bidi="en-US"/>
    </w:rPr>
  </w:style>
  <w:style w:type="paragraph" w:styleId="BalloonText">
    <w:name w:val="Balloon Text"/>
    <w:basedOn w:val="Normal"/>
    <w:link w:val="BalloonTextChar"/>
    <w:uiPriority w:val="99"/>
    <w:semiHidden/>
    <w:unhideWhenUsed/>
    <w:rsid w:val="005E547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547F"/>
    <w:rPr>
      <w:rFonts w:ascii="Tahoma" w:hAnsi="Tahoma" w:cs="Tahoma"/>
      <w:sz w:val="16"/>
      <w:szCs w:val="16"/>
    </w:rPr>
  </w:style>
  <w:style w:type="paragraph" w:styleId="NoSpacing">
    <w:name w:val="No Spacing"/>
    <w:uiPriority w:val="1"/>
    <w:qFormat/>
    <w:rsid w:val="00D11B78"/>
    <w:pPr>
      <w:spacing w:line="240" w:lineRule="auto"/>
    </w:pPr>
    <w:rPr>
      <w:rFonts w:asciiTheme="minorHAnsi" w:hAnsiTheme="minorHAnsi" w:cstheme="minorBidi"/>
      <w:color w:val="auto"/>
      <w:sz w:val="22"/>
      <w:szCs w:val="22"/>
    </w:rPr>
  </w:style>
  <w:style w:type="character" w:styleId="UnresolvedMention">
    <w:name w:val="Unresolved Mention"/>
    <w:basedOn w:val="DefaultParagraphFont"/>
    <w:uiPriority w:val="99"/>
    <w:unhideWhenUsed/>
    <w:rsid w:val="001106A6"/>
    <w:rPr>
      <w:color w:val="605E5C"/>
      <w:shd w:val="clear" w:color="auto" w:fill="E1DFDD"/>
    </w:rPr>
  </w:style>
  <w:style w:type="character" w:styleId="FollowedHyperlink">
    <w:name w:val="FollowedHyperlink"/>
    <w:basedOn w:val="DefaultParagraphFont"/>
    <w:uiPriority w:val="99"/>
    <w:semiHidden/>
    <w:unhideWhenUsed/>
    <w:rsid w:val="00C36587"/>
    <w:rPr>
      <w:color w:val="954F72" w:themeColor="followedHyperlink"/>
      <w:u w:val="single"/>
    </w:rPr>
  </w:style>
  <w:style w:type="character" w:styleId="CommentReference">
    <w:name w:val="annotation reference"/>
    <w:basedOn w:val="DefaultParagraphFont"/>
    <w:uiPriority w:val="99"/>
    <w:semiHidden/>
    <w:unhideWhenUsed/>
    <w:rsid w:val="00C36587"/>
    <w:rPr>
      <w:sz w:val="16"/>
      <w:szCs w:val="16"/>
    </w:rPr>
  </w:style>
  <w:style w:type="paragraph" w:styleId="CommentText">
    <w:name w:val="annotation text"/>
    <w:basedOn w:val="Normal"/>
    <w:link w:val="CommentTextChar"/>
    <w:uiPriority w:val="99"/>
    <w:semiHidden/>
    <w:unhideWhenUsed/>
    <w:rsid w:val="00C36587"/>
    <w:pPr>
      <w:spacing w:after="160" w:line="240" w:lineRule="auto"/>
    </w:pPr>
    <w:rPr>
      <w:rFonts w:asciiTheme="minorHAnsi" w:hAnsiTheme="minorHAnsi" w:cstheme="minorBidi"/>
      <w:color w:val="auto"/>
      <w:sz w:val="20"/>
      <w:szCs w:val="20"/>
    </w:rPr>
  </w:style>
  <w:style w:type="character" w:customStyle="1" w:styleId="CommentTextChar">
    <w:name w:val="Comment Text Char"/>
    <w:basedOn w:val="DefaultParagraphFont"/>
    <w:link w:val="CommentText"/>
    <w:uiPriority w:val="99"/>
    <w:semiHidden/>
    <w:rsid w:val="00C36587"/>
    <w:rPr>
      <w:rFonts w:asciiTheme="minorHAnsi" w:hAnsiTheme="minorHAnsi" w:cstheme="minorBidi"/>
      <w:color w:val="auto"/>
      <w:sz w:val="20"/>
      <w:szCs w:val="20"/>
    </w:rPr>
  </w:style>
  <w:style w:type="paragraph" w:styleId="CommentSubject">
    <w:name w:val="annotation subject"/>
    <w:basedOn w:val="CommentText"/>
    <w:next w:val="CommentText"/>
    <w:link w:val="CommentSubjectChar"/>
    <w:uiPriority w:val="99"/>
    <w:semiHidden/>
    <w:unhideWhenUsed/>
    <w:rsid w:val="00C36587"/>
    <w:rPr>
      <w:b/>
      <w:bCs/>
    </w:rPr>
  </w:style>
  <w:style w:type="character" w:customStyle="1" w:styleId="CommentSubjectChar">
    <w:name w:val="Comment Subject Char"/>
    <w:basedOn w:val="CommentTextChar"/>
    <w:link w:val="CommentSubject"/>
    <w:uiPriority w:val="99"/>
    <w:semiHidden/>
    <w:rsid w:val="00C36587"/>
    <w:rPr>
      <w:rFonts w:asciiTheme="minorHAnsi" w:hAnsiTheme="minorHAnsi" w:cstheme="minorBidi"/>
      <w:b/>
      <w:bCs/>
      <w:color w:val="auto"/>
      <w:sz w:val="20"/>
      <w:szCs w:val="20"/>
    </w:rPr>
  </w:style>
  <w:style w:type="character" w:styleId="PageNumber">
    <w:name w:val="page number"/>
    <w:basedOn w:val="DefaultParagraphFont"/>
    <w:uiPriority w:val="99"/>
    <w:unhideWhenUsed/>
    <w:rsid w:val="00C36587"/>
  </w:style>
  <w:style w:type="paragraph" w:styleId="Revision">
    <w:name w:val="Revision"/>
    <w:hidden/>
    <w:uiPriority w:val="99"/>
    <w:semiHidden/>
    <w:rsid w:val="00C36587"/>
    <w:pPr>
      <w:spacing w:line="240" w:lineRule="auto"/>
    </w:pPr>
    <w:rPr>
      <w:rFonts w:asciiTheme="minorHAnsi" w:hAnsiTheme="minorHAnsi" w:cstheme="minorBidi"/>
      <w:color w:val="auto"/>
      <w:sz w:val="22"/>
      <w:szCs w:val="22"/>
    </w:rPr>
  </w:style>
  <w:style w:type="paragraph" w:customStyle="1" w:styleId="paragraph">
    <w:name w:val="paragraph"/>
    <w:basedOn w:val="Normal"/>
    <w:rsid w:val="00523B48"/>
    <w:pPr>
      <w:spacing w:before="100" w:beforeAutospacing="1" w:after="100" w:afterAutospacing="1" w:line="240" w:lineRule="auto"/>
    </w:pPr>
    <w:rPr>
      <w:rFonts w:eastAsia="Times New Roman"/>
      <w:color w:val="auto"/>
    </w:rPr>
  </w:style>
  <w:style w:type="character" w:customStyle="1" w:styleId="normaltextrun">
    <w:name w:val="normaltextrun"/>
    <w:basedOn w:val="DefaultParagraphFont"/>
    <w:rsid w:val="00523B48"/>
  </w:style>
  <w:style w:type="character" w:customStyle="1" w:styleId="eop">
    <w:name w:val="eop"/>
    <w:basedOn w:val="DefaultParagraphFont"/>
    <w:rsid w:val="00523B48"/>
  </w:style>
  <w:style w:type="character" w:customStyle="1" w:styleId="spellingerror">
    <w:name w:val="spellingerror"/>
    <w:basedOn w:val="DefaultParagraphFont"/>
    <w:rsid w:val="00523B48"/>
  </w:style>
  <w:style w:type="paragraph" w:styleId="FootnoteText">
    <w:name w:val="footnote text"/>
    <w:basedOn w:val="Normal"/>
    <w:link w:val="FootnoteTextChar"/>
    <w:uiPriority w:val="99"/>
    <w:semiHidden/>
    <w:unhideWhenUsed/>
    <w:rsid w:val="00523B48"/>
    <w:pPr>
      <w:spacing w:line="240" w:lineRule="auto"/>
    </w:pPr>
    <w:rPr>
      <w:rFonts w:asciiTheme="minorHAnsi" w:hAnsiTheme="minorHAnsi" w:cstheme="minorBidi"/>
      <w:color w:val="auto"/>
      <w:sz w:val="20"/>
      <w:szCs w:val="20"/>
    </w:rPr>
  </w:style>
  <w:style w:type="character" w:customStyle="1" w:styleId="FootnoteTextChar">
    <w:name w:val="Footnote Text Char"/>
    <w:basedOn w:val="DefaultParagraphFont"/>
    <w:link w:val="FootnoteText"/>
    <w:uiPriority w:val="99"/>
    <w:semiHidden/>
    <w:rsid w:val="00523B48"/>
    <w:rPr>
      <w:rFonts w:asciiTheme="minorHAnsi" w:hAnsiTheme="minorHAnsi" w:cstheme="minorBidi"/>
      <w:color w:val="auto"/>
      <w:sz w:val="20"/>
      <w:szCs w:val="20"/>
    </w:rPr>
  </w:style>
  <w:style w:type="character" w:styleId="FootnoteReference">
    <w:name w:val="footnote reference"/>
    <w:basedOn w:val="DefaultParagraphFont"/>
    <w:uiPriority w:val="99"/>
    <w:semiHidden/>
    <w:unhideWhenUsed/>
    <w:rsid w:val="00523B48"/>
    <w:rPr>
      <w:vertAlign w:val="superscript"/>
    </w:rPr>
  </w:style>
  <w:style w:type="paragraph" w:customStyle="1" w:styleId="Default">
    <w:name w:val="Default"/>
    <w:rsid w:val="00F26A99"/>
    <w:pPr>
      <w:autoSpaceDE w:val="0"/>
      <w:autoSpaceDN w:val="0"/>
      <w:adjustRightInd w:val="0"/>
      <w:spacing w:line="240" w:lineRule="auto"/>
    </w:pPr>
    <w:rPr>
      <w:rFonts w:ascii="Calibri" w:hAnsi="Calibri" w:cs="Calibri"/>
      <w:color w:val="000000"/>
    </w:rPr>
  </w:style>
  <w:style w:type="character" w:styleId="Strong">
    <w:name w:val="Strong"/>
    <w:basedOn w:val="DefaultParagraphFont"/>
    <w:uiPriority w:val="22"/>
    <w:qFormat/>
    <w:rsid w:val="00F26A99"/>
    <w:rPr>
      <w:b/>
      <w:bCs/>
    </w:rPr>
  </w:style>
  <w:style w:type="paragraph" w:styleId="HTMLPreformatted">
    <w:name w:val="HTML Preformatted"/>
    <w:basedOn w:val="Normal"/>
    <w:link w:val="HTMLPreformattedChar"/>
    <w:uiPriority w:val="99"/>
    <w:unhideWhenUsed/>
    <w:rsid w:val="00F26A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color w:val="auto"/>
      <w:sz w:val="20"/>
      <w:szCs w:val="20"/>
    </w:rPr>
  </w:style>
  <w:style w:type="character" w:customStyle="1" w:styleId="HTMLPreformattedChar">
    <w:name w:val="HTML Preformatted Char"/>
    <w:basedOn w:val="DefaultParagraphFont"/>
    <w:link w:val="HTMLPreformatted"/>
    <w:uiPriority w:val="99"/>
    <w:rsid w:val="00F26A99"/>
    <w:rPr>
      <w:rFonts w:ascii="Courier New" w:eastAsia="Times New Roman" w:hAnsi="Courier New" w:cs="Courier New"/>
      <w:color w:val="auto"/>
      <w:sz w:val="20"/>
      <w:szCs w:val="20"/>
    </w:rPr>
  </w:style>
  <w:style w:type="paragraph" w:styleId="TOC4">
    <w:name w:val="toc 4"/>
    <w:basedOn w:val="Normal"/>
    <w:next w:val="Normal"/>
    <w:autoRedefine/>
    <w:uiPriority w:val="39"/>
    <w:unhideWhenUsed/>
    <w:rsid w:val="00F26A99"/>
    <w:pPr>
      <w:spacing w:line="259" w:lineRule="auto"/>
      <w:ind w:left="660"/>
    </w:pPr>
    <w:rPr>
      <w:rFonts w:asciiTheme="minorHAnsi" w:hAnsiTheme="minorHAnsi" w:cstheme="minorBidi"/>
      <w:color w:val="auto"/>
      <w:sz w:val="20"/>
      <w:szCs w:val="20"/>
    </w:rPr>
  </w:style>
  <w:style w:type="paragraph" w:styleId="TOC5">
    <w:name w:val="toc 5"/>
    <w:basedOn w:val="Normal"/>
    <w:next w:val="Normal"/>
    <w:autoRedefine/>
    <w:uiPriority w:val="39"/>
    <w:unhideWhenUsed/>
    <w:rsid w:val="00F26A99"/>
    <w:pPr>
      <w:spacing w:line="259" w:lineRule="auto"/>
      <w:ind w:left="880"/>
    </w:pPr>
    <w:rPr>
      <w:rFonts w:asciiTheme="minorHAnsi" w:hAnsiTheme="minorHAnsi" w:cstheme="minorBidi"/>
      <w:color w:val="auto"/>
      <w:sz w:val="20"/>
      <w:szCs w:val="20"/>
    </w:rPr>
  </w:style>
  <w:style w:type="paragraph" w:styleId="TOC6">
    <w:name w:val="toc 6"/>
    <w:basedOn w:val="Normal"/>
    <w:next w:val="Normal"/>
    <w:autoRedefine/>
    <w:uiPriority w:val="39"/>
    <w:unhideWhenUsed/>
    <w:rsid w:val="00F26A99"/>
    <w:pPr>
      <w:spacing w:line="259" w:lineRule="auto"/>
      <w:ind w:left="1100"/>
    </w:pPr>
    <w:rPr>
      <w:rFonts w:asciiTheme="minorHAnsi" w:hAnsiTheme="minorHAnsi" w:cstheme="minorBidi"/>
      <w:color w:val="auto"/>
      <w:sz w:val="20"/>
      <w:szCs w:val="20"/>
    </w:rPr>
  </w:style>
  <w:style w:type="paragraph" w:styleId="TOC7">
    <w:name w:val="toc 7"/>
    <w:basedOn w:val="Normal"/>
    <w:next w:val="Normal"/>
    <w:autoRedefine/>
    <w:uiPriority w:val="39"/>
    <w:unhideWhenUsed/>
    <w:rsid w:val="00F26A99"/>
    <w:pPr>
      <w:spacing w:line="259" w:lineRule="auto"/>
      <w:ind w:left="1320"/>
    </w:pPr>
    <w:rPr>
      <w:rFonts w:asciiTheme="minorHAnsi" w:hAnsiTheme="minorHAnsi" w:cstheme="minorBidi"/>
      <w:color w:val="auto"/>
      <w:sz w:val="20"/>
      <w:szCs w:val="20"/>
    </w:rPr>
  </w:style>
  <w:style w:type="paragraph" w:styleId="TOC8">
    <w:name w:val="toc 8"/>
    <w:basedOn w:val="Normal"/>
    <w:next w:val="Normal"/>
    <w:autoRedefine/>
    <w:uiPriority w:val="39"/>
    <w:unhideWhenUsed/>
    <w:rsid w:val="00F26A99"/>
    <w:pPr>
      <w:spacing w:line="259" w:lineRule="auto"/>
      <w:ind w:left="1540"/>
    </w:pPr>
    <w:rPr>
      <w:rFonts w:asciiTheme="minorHAnsi" w:hAnsiTheme="minorHAnsi" w:cstheme="minorBidi"/>
      <w:color w:val="auto"/>
      <w:sz w:val="20"/>
      <w:szCs w:val="20"/>
    </w:rPr>
  </w:style>
  <w:style w:type="paragraph" w:styleId="TOC9">
    <w:name w:val="toc 9"/>
    <w:basedOn w:val="Normal"/>
    <w:next w:val="Normal"/>
    <w:autoRedefine/>
    <w:uiPriority w:val="39"/>
    <w:unhideWhenUsed/>
    <w:rsid w:val="00F26A99"/>
    <w:pPr>
      <w:spacing w:line="259" w:lineRule="auto"/>
      <w:ind w:left="1760"/>
    </w:pPr>
    <w:rPr>
      <w:rFonts w:asciiTheme="minorHAnsi" w:hAnsiTheme="minorHAnsi" w:cstheme="minorBidi"/>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1042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1.xml"/><Relationship Id="rId18" Type="http://schemas.openxmlformats.org/officeDocument/2006/relationships/image" Target="media/image3.png"/><Relationship Id="rId26" Type="http://schemas.openxmlformats.org/officeDocument/2006/relationships/image" Target="media/image4.tiff"/><Relationship Id="rId39" Type="http://schemas.openxmlformats.org/officeDocument/2006/relationships/header" Target="header2.xml"/><Relationship Id="rId21" Type="http://schemas.openxmlformats.org/officeDocument/2006/relationships/diagramLayout" Target="diagrams/layout2.xml"/><Relationship Id="rId34" Type="http://schemas.openxmlformats.org/officeDocument/2006/relationships/hyperlink" Target="http://www.nga.org/files/live/sites/NGA/files/pdf/1112STEMGUIDE.PDF" TargetMode="External"/><Relationship Id="rId42" Type="http://schemas.openxmlformats.org/officeDocument/2006/relationships/image" Target="media/image13.png"/><Relationship Id="rId47" Type="http://schemas.openxmlformats.org/officeDocument/2006/relationships/image" Target="media/image18.png"/><Relationship Id="rId50" Type="http://schemas.openxmlformats.org/officeDocument/2006/relationships/image" Target="media/image21.png"/><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Colors" Target="diagrams/colors1.xml"/><Relationship Id="rId29" Type="http://schemas.openxmlformats.org/officeDocument/2006/relationships/image" Target="media/image7.tiff"/><Relationship Id="rId11" Type="http://schemas.openxmlformats.org/officeDocument/2006/relationships/image" Target="media/image2.png"/><Relationship Id="rId24" Type="http://schemas.microsoft.com/office/2007/relationships/diagramDrawing" Target="diagrams/drawing2.xml"/><Relationship Id="rId32" Type="http://schemas.openxmlformats.org/officeDocument/2006/relationships/hyperlink" Target="https://www.burning-glass.com/wp-content/uploads/Real-Time-STEM-Insight-Summary.pdf" TargetMode="External"/><Relationship Id="rId37" Type="http://schemas.openxmlformats.org/officeDocument/2006/relationships/image" Target="media/image10.png"/><Relationship Id="rId40" Type="http://schemas.openxmlformats.org/officeDocument/2006/relationships/image" Target="media/image11.png"/><Relationship Id="rId45" Type="http://schemas.openxmlformats.org/officeDocument/2006/relationships/image" Target="media/image16.png"/><Relationship Id="rId53"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19" Type="http://schemas.openxmlformats.org/officeDocument/2006/relationships/image" Target="cid:image003.png@01D52A7B.2E12DDB0" TargetMode="External"/><Relationship Id="rId31" Type="http://schemas.openxmlformats.org/officeDocument/2006/relationships/hyperlink" Target="http://ies.ed.gov/ncee/wwc/publications/practiceguides" TargetMode="External"/><Relationship Id="rId44" Type="http://schemas.openxmlformats.org/officeDocument/2006/relationships/image" Target="media/image15.png"/><Relationship Id="rId52"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diagramLayout" Target="diagrams/layout1.xml"/><Relationship Id="rId22" Type="http://schemas.openxmlformats.org/officeDocument/2006/relationships/diagramQuickStyle" Target="diagrams/quickStyle2.xml"/><Relationship Id="rId27" Type="http://schemas.openxmlformats.org/officeDocument/2006/relationships/image" Target="media/image5.png"/><Relationship Id="rId30" Type="http://schemas.openxmlformats.org/officeDocument/2006/relationships/hyperlink" Target="http://www.battelleforkids.org/networks/p21/frameworks-resources" TargetMode="External"/><Relationship Id="rId35" Type="http://schemas.openxmlformats.org/officeDocument/2006/relationships/image" Target="media/image8.png"/><Relationship Id="rId43" Type="http://schemas.openxmlformats.org/officeDocument/2006/relationships/image" Target="media/image14.png"/><Relationship Id="rId48" Type="http://schemas.openxmlformats.org/officeDocument/2006/relationships/image" Target="media/image19.png"/><Relationship Id="rId8" Type="http://schemas.openxmlformats.org/officeDocument/2006/relationships/image" Target="media/image1.jpeg"/><Relationship Id="rId51" Type="http://schemas.openxmlformats.org/officeDocument/2006/relationships/image" Target="media/image22.png"/><Relationship Id="rId3" Type="http://schemas.openxmlformats.org/officeDocument/2006/relationships/styles" Target="styles.xml"/><Relationship Id="rId12" Type="http://schemas.openxmlformats.org/officeDocument/2006/relationships/hyperlink" Target="http://ies.ed.gov/ncee/wwc/publications/practiceguides" TargetMode="External"/><Relationship Id="rId17" Type="http://schemas.microsoft.com/office/2007/relationships/diagramDrawing" Target="diagrams/drawing1.xml"/><Relationship Id="rId25" Type="http://schemas.openxmlformats.org/officeDocument/2006/relationships/hyperlink" Target="http://www.battelleforkids.org/networks/p21/frameworks-resources" TargetMode="External"/><Relationship Id="rId33" Type="http://schemas.openxmlformats.org/officeDocument/2006/relationships/hyperlink" Target="http://dx.doi.org/10.1787/9789264266490-en" TargetMode="External"/><Relationship Id="rId38" Type="http://schemas.openxmlformats.org/officeDocument/2006/relationships/header" Target="header1.xml"/><Relationship Id="rId46" Type="http://schemas.openxmlformats.org/officeDocument/2006/relationships/image" Target="media/image17.png"/><Relationship Id="rId20" Type="http://schemas.openxmlformats.org/officeDocument/2006/relationships/diagramData" Target="diagrams/data2.xml"/><Relationship Id="rId41" Type="http://schemas.openxmlformats.org/officeDocument/2006/relationships/image" Target="media/image12.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QuickStyle" Target="diagrams/quickStyle1.xml"/><Relationship Id="rId23" Type="http://schemas.openxmlformats.org/officeDocument/2006/relationships/diagramColors" Target="diagrams/colors2.xml"/><Relationship Id="rId28" Type="http://schemas.openxmlformats.org/officeDocument/2006/relationships/image" Target="media/image6.tiff"/><Relationship Id="rId36" Type="http://schemas.openxmlformats.org/officeDocument/2006/relationships/image" Target="media/image9.tiff"/><Relationship Id="rId49" Type="http://schemas.openxmlformats.org/officeDocument/2006/relationships/image" Target="media/image20.png"/></Relationships>
</file>

<file path=word/diagrams/colors1.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D5430F1-3584-2F40-A576-7F99AC14C251}" type="doc">
      <dgm:prSet loTypeId="urn:microsoft.com/office/officeart/2005/8/layout/radial4" loCatId="" qsTypeId="urn:microsoft.com/office/officeart/2005/8/quickstyle/simple2" qsCatId="simple" csTypeId="urn:microsoft.com/office/officeart/2005/8/colors/accent2_1" csCatId="accent2" phldr="1"/>
      <dgm:spPr/>
      <dgm:t>
        <a:bodyPr/>
        <a:lstStyle/>
        <a:p>
          <a:endParaRPr lang="en-US"/>
        </a:p>
      </dgm:t>
    </dgm:pt>
    <dgm:pt modelId="{DCA4A66C-E953-3F42-8735-8BB2982E612A}">
      <dgm:prSet phldrT="[Text]" custT="1"/>
      <dgm:spPr>
        <a:ln>
          <a:solidFill>
            <a:schemeClr val="tx1"/>
          </a:solidFill>
        </a:ln>
      </dgm:spPr>
      <dgm:t>
        <a:bodyPr/>
        <a:lstStyle/>
        <a:p>
          <a:pPr algn="ctr"/>
          <a:r>
            <a:rPr lang="en-US" sz="1050" dirty="0"/>
            <a:t>Community School</a:t>
          </a:r>
        </a:p>
      </dgm:t>
    </dgm:pt>
    <dgm:pt modelId="{AB78B74F-8101-844F-9C47-5A6C53FB9B42}" type="parTrans" cxnId="{7E046F7A-8372-374F-B21C-6DEF20964803}">
      <dgm:prSet/>
      <dgm:spPr/>
      <dgm:t>
        <a:bodyPr/>
        <a:lstStyle/>
        <a:p>
          <a:pPr algn="ctr"/>
          <a:endParaRPr lang="en-US"/>
        </a:p>
      </dgm:t>
    </dgm:pt>
    <dgm:pt modelId="{8686194C-A8F6-7946-B509-43A8A9CB8288}" type="sibTrans" cxnId="{7E046F7A-8372-374F-B21C-6DEF20964803}">
      <dgm:prSet/>
      <dgm:spPr/>
      <dgm:t>
        <a:bodyPr/>
        <a:lstStyle/>
        <a:p>
          <a:pPr algn="ctr"/>
          <a:endParaRPr lang="en-US"/>
        </a:p>
      </dgm:t>
    </dgm:pt>
    <dgm:pt modelId="{C35A7D16-461B-1C47-8207-0F84D586A5CF}">
      <dgm:prSet phldrT="[Text]" custT="1"/>
      <dgm:spPr>
        <a:ln>
          <a:solidFill>
            <a:schemeClr val="tx1"/>
          </a:solidFill>
        </a:ln>
      </dgm:spPr>
      <dgm:t>
        <a:bodyPr/>
        <a:lstStyle/>
        <a:p>
          <a:pPr algn="ctr"/>
          <a:r>
            <a:rPr lang="en-US" sz="1000" dirty="0"/>
            <a:t>Integrated Student Supports</a:t>
          </a:r>
        </a:p>
      </dgm:t>
    </dgm:pt>
    <dgm:pt modelId="{BFECBC00-7FD7-2749-8343-36990353279B}" type="parTrans" cxnId="{31F65BE8-A55F-CD49-82F9-9F03FA1BE42A}">
      <dgm:prSet/>
      <dgm:spPr>
        <a:solidFill>
          <a:schemeClr val="tx1">
            <a:lumMod val="50000"/>
            <a:lumOff val="50000"/>
          </a:schemeClr>
        </a:solidFill>
      </dgm:spPr>
      <dgm:t>
        <a:bodyPr/>
        <a:lstStyle/>
        <a:p>
          <a:pPr algn="ctr"/>
          <a:endParaRPr lang="en-US"/>
        </a:p>
      </dgm:t>
    </dgm:pt>
    <dgm:pt modelId="{8026D1F3-FC9E-8944-AA68-5E9F5BF7094F}" type="sibTrans" cxnId="{31F65BE8-A55F-CD49-82F9-9F03FA1BE42A}">
      <dgm:prSet/>
      <dgm:spPr/>
      <dgm:t>
        <a:bodyPr/>
        <a:lstStyle/>
        <a:p>
          <a:pPr algn="ctr"/>
          <a:endParaRPr lang="en-US"/>
        </a:p>
      </dgm:t>
    </dgm:pt>
    <dgm:pt modelId="{0649C1A4-C4EA-4C4E-AD1B-706E82347FCF}">
      <dgm:prSet phldrT="[Text]" custT="1"/>
      <dgm:spPr>
        <a:ln>
          <a:solidFill>
            <a:schemeClr val="tx1"/>
          </a:solidFill>
        </a:ln>
      </dgm:spPr>
      <dgm:t>
        <a:bodyPr/>
        <a:lstStyle/>
        <a:p>
          <a:pPr algn="ctr"/>
          <a:r>
            <a:rPr lang="en-US" sz="1000" dirty="0"/>
            <a:t>Expanded Learning Time, Opportunities (OST Programs)</a:t>
          </a:r>
        </a:p>
      </dgm:t>
    </dgm:pt>
    <dgm:pt modelId="{D6FE01CB-3DF4-4341-A1A6-BE5C3E89FCCB}" type="parTrans" cxnId="{EBA561C1-D789-324B-8149-F67F7B8D7BA5}">
      <dgm:prSet/>
      <dgm:spPr>
        <a:solidFill>
          <a:schemeClr val="tx1">
            <a:lumMod val="50000"/>
            <a:lumOff val="50000"/>
          </a:schemeClr>
        </a:solidFill>
        <a:ln>
          <a:noFill/>
        </a:ln>
      </dgm:spPr>
      <dgm:t>
        <a:bodyPr/>
        <a:lstStyle/>
        <a:p>
          <a:pPr algn="ctr"/>
          <a:endParaRPr lang="en-US"/>
        </a:p>
      </dgm:t>
    </dgm:pt>
    <dgm:pt modelId="{1418A1D8-07DB-B543-88BF-3B61927BE827}" type="sibTrans" cxnId="{EBA561C1-D789-324B-8149-F67F7B8D7BA5}">
      <dgm:prSet/>
      <dgm:spPr/>
      <dgm:t>
        <a:bodyPr/>
        <a:lstStyle/>
        <a:p>
          <a:pPr algn="ctr"/>
          <a:endParaRPr lang="en-US"/>
        </a:p>
      </dgm:t>
    </dgm:pt>
    <dgm:pt modelId="{F77A1AD8-D83B-6A49-B42F-D340D511B318}">
      <dgm:prSet phldrT="[Text]" custT="1"/>
      <dgm:spPr>
        <a:ln>
          <a:solidFill>
            <a:schemeClr val="tx1"/>
          </a:solidFill>
        </a:ln>
      </dgm:spPr>
      <dgm:t>
        <a:bodyPr/>
        <a:lstStyle/>
        <a:p>
          <a:pPr algn="ctr"/>
          <a:r>
            <a:rPr lang="en-US" sz="1000" dirty="0"/>
            <a:t>Family and Community Engagement</a:t>
          </a:r>
        </a:p>
      </dgm:t>
    </dgm:pt>
    <dgm:pt modelId="{9048ECDE-1BD5-C74A-8A63-D5A433E6E2CB}" type="parTrans" cxnId="{97A03275-6DB4-3E4E-925D-7D9734362079}">
      <dgm:prSet/>
      <dgm:spPr>
        <a:solidFill>
          <a:schemeClr val="tx1">
            <a:lumMod val="50000"/>
            <a:lumOff val="50000"/>
          </a:schemeClr>
        </a:solidFill>
        <a:ln>
          <a:solidFill>
            <a:schemeClr val="tx1">
              <a:lumMod val="50000"/>
              <a:lumOff val="50000"/>
            </a:schemeClr>
          </a:solidFill>
        </a:ln>
      </dgm:spPr>
      <dgm:t>
        <a:bodyPr/>
        <a:lstStyle/>
        <a:p>
          <a:pPr algn="ctr"/>
          <a:endParaRPr lang="en-US"/>
        </a:p>
      </dgm:t>
    </dgm:pt>
    <dgm:pt modelId="{B73189DE-BC6D-8B4D-B27C-C9CEAB69D473}" type="sibTrans" cxnId="{97A03275-6DB4-3E4E-925D-7D9734362079}">
      <dgm:prSet/>
      <dgm:spPr/>
      <dgm:t>
        <a:bodyPr/>
        <a:lstStyle/>
        <a:p>
          <a:pPr algn="ctr"/>
          <a:endParaRPr lang="en-US"/>
        </a:p>
      </dgm:t>
    </dgm:pt>
    <dgm:pt modelId="{B9C7DB35-8060-674F-AA2A-C1617D7B2A8D}">
      <dgm:prSet custT="1"/>
      <dgm:spPr>
        <a:ln>
          <a:solidFill>
            <a:schemeClr val="tx1"/>
          </a:solidFill>
        </a:ln>
      </dgm:spPr>
      <dgm:t>
        <a:bodyPr/>
        <a:lstStyle/>
        <a:p>
          <a:pPr algn="ctr"/>
          <a:r>
            <a:rPr lang="en-US" sz="1000" dirty="0"/>
            <a:t>Collaborative Leadership and Practices</a:t>
          </a:r>
        </a:p>
      </dgm:t>
    </dgm:pt>
    <dgm:pt modelId="{3525CEBD-D34F-E94E-AC7D-7B37C8D9792C}" type="parTrans" cxnId="{F660F7FE-5D04-AD4A-9C10-14A184A6CE1D}">
      <dgm:prSet/>
      <dgm:spPr>
        <a:solidFill>
          <a:schemeClr val="tx1">
            <a:lumMod val="50000"/>
            <a:lumOff val="50000"/>
          </a:schemeClr>
        </a:solidFill>
        <a:ln>
          <a:solidFill>
            <a:schemeClr val="tx1">
              <a:lumMod val="50000"/>
              <a:lumOff val="50000"/>
            </a:schemeClr>
          </a:solidFill>
        </a:ln>
      </dgm:spPr>
      <dgm:t>
        <a:bodyPr/>
        <a:lstStyle/>
        <a:p>
          <a:pPr algn="ctr"/>
          <a:endParaRPr lang="en-US"/>
        </a:p>
      </dgm:t>
    </dgm:pt>
    <dgm:pt modelId="{CEF8C252-9053-DE4A-97EA-F31B53A4A20C}" type="sibTrans" cxnId="{F660F7FE-5D04-AD4A-9C10-14A184A6CE1D}">
      <dgm:prSet/>
      <dgm:spPr/>
      <dgm:t>
        <a:bodyPr/>
        <a:lstStyle/>
        <a:p>
          <a:pPr algn="ctr"/>
          <a:endParaRPr lang="en-US"/>
        </a:p>
      </dgm:t>
    </dgm:pt>
    <dgm:pt modelId="{4AA19ECA-6E7F-B745-AD86-E5295048A0D8}" type="pres">
      <dgm:prSet presAssocID="{FD5430F1-3584-2F40-A576-7F99AC14C251}" presName="cycle" presStyleCnt="0">
        <dgm:presLayoutVars>
          <dgm:chMax val="1"/>
          <dgm:dir/>
          <dgm:animLvl val="ctr"/>
          <dgm:resizeHandles val="exact"/>
        </dgm:presLayoutVars>
      </dgm:prSet>
      <dgm:spPr/>
    </dgm:pt>
    <dgm:pt modelId="{0D8571D7-F5F5-8B4E-B899-6CA99BA3ED15}" type="pres">
      <dgm:prSet presAssocID="{DCA4A66C-E953-3F42-8735-8BB2982E612A}" presName="centerShape" presStyleLbl="node0" presStyleIdx="0" presStyleCnt="1" custScaleX="114242" custScaleY="120291"/>
      <dgm:spPr/>
    </dgm:pt>
    <dgm:pt modelId="{45346B51-E804-2B4E-A1CD-DF621405FEC7}" type="pres">
      <dgm:prSet presAssocID="{BFECBC00-7FD7-2749-8343-36990353279B}" presName="parTrans" presStyleLbl="bgSibTrans2D1" presStyleIdx="0" presStyleCnt="4"/>
      <dgm:spPr/>
    </dgm:pt>
    <dgm:pt modelId="{CCE59920-45BA-684E-A59B-9061DB5EA8E1}" type="pres">
      <dgm:prSet presAssocID="{C35A7D16-461B-1C47-8207-0F84D586A5CF}" presName="node" presStyleLbl="node1" presStyleIdx="0" presStyleCnt="4">
        <dgm:presLayoutVars>
          <dgm:bulletEnabled val="1"/>
        </dgm:presLayoutVars>
      </dgm:prSet>
      <dgm:spPr/>
    </dgm:pt>
    <dgm:pt modelId="{E6A099F2-0ED9-314A-9852-9902F4E6B35F}" type="pres">
      <dgm:prSet presAssocID="{D6FE01CB-3DF4-4341-A1A6-BE5C3E89FCCB}" presName="parTrans" presStyleLbl="bgSibTrans2D1" presStyleIdx="1" presStyleCnt="4"/>
      <dgm:spPr/>
    </dgm:pt>
    <dgm:pt modelId="{879C990B-1AA3-AB46-868F-AFA6980DAA66}" type="pres">
      <dgm:prSet presAssocID="{0649C1A4-C4EA-4C4E-AD1B-706E82347FCF}" presName="node" presStyleLbl="node1" presStyleIdx="1" presStyleCnt="4">
        <dgm:presLayoutVars>
          <dgm:bulletEnabled val="1"/>
        </dgm:presLayoutVars>
      </dgm:prSet>
      <dgm:spPr/>
    </dgm:pt>
    <dgm:pt modelId="{636DAF8E-A5ED-3440-BFD5-AC20DA1F5B4E}" type="pres">
      <dgm:prSet presAssocID="{9048ECDE-1BD5-C74A-8A63-D5A433E6E2CB}" presName="parTrans" presStyleLbl="bgSibTrans2D1" presStyleIdx="2" presStyleCnt="4"/>
      <dgm:spPr/>
    </dgm:pt>
    <dgm:pt modelId="{66A76E77-9A82-094D-A954-41D137736811}" type="pres">
      <dgm:prSet presAssocID="{F77A1AD8-D83B-6A49-B42F-D340D511B318}" presName="node" presStyleLbl="node1" presStyleIdx="2" presStyleCnt="4">
        <dgm:presLayoutVars>
          <dgm:bulletEnabled val="1"/>
        </dgm:presLayoutVars>
      </dgm:prSet>
      <dgm:spPr/>
    </dgm:pt>
    <dgm:pt modelId="{9B06DAF0-F457-994E-841A-FEE5A92A636F}" type="pres">
      <dgm:prSet presAssocID="{3525CEBD-D34F-E94E-AC7D-7B37C8D9792C}" presName="parTrans" presStyleLbl="bgSibTrans2D1" presStyleIdx="3" presStyleCnt="4"/>
      <dgm:spPr/>
    </dgm:pt>
    <dgm:pt modelId="{698C751E-DDF9-5A4F-90E6-B886289EE25A}" type="pres">
      <dgm:prSet presAssocID="{B9C7DB35-8060-674F-AA2A-C1617D7B2A8D}" presName="node" presStyleLbl="node1" presStyleIdx="3" presStyleCnt="4">
        <dgm:presLayoutVars>
          <dgm:bulletEnabled val="1"/>
        </dgm:presLayoutVars>
      </dgm:prSet>
      <dgm:spPr/>
    </dgm:pt>
  </dgm:ptLst>
  <dgm:cxnLst>
    <dgm:cxn modelId="{D372781F-BB6F-C244-8FF6-01C896B8C59E}" type="presOf" srcId="{BFECBC00-7FD7-2749-8343-36990353279B}" destId="{45346B51-E804-2B4E-A1CD-DF621405FEC7}" srcOrd="0" destOrd="0" presId="urn:microsoft.com/office/officeart/2005/8/layout/radial4"/>
    <dgm:cxn modelId="{5246AF4A-C498-3540-8535-1E2043A49C3A}" type="presOf" srcId="{B9C7DB35-8060-674F-AA2A-C1617D7B2A8D}" destId="{698C751E-DDF9-5A4F-90E6-B886289EE25A}" srcOrd="0" destOrd="0" presId="urn:microsoft.com/office/officeart/2005/8/layout/radial4"/>
    <dgm:cxn modelId="{D7E6FD52-EF3A-A541-9E81-E8C7DBD68771}" type="presOf" srcId="{DCA4A66C-E953-3F42-8735-8BB2982E612A}" destId="{0D8571D7-F5F5-8B4E-B899-6CA99BA3ED15}" srcOrd="0" destOrd="0" presId="urn:microsoft.com/office/officeart/2005/8/layout/radial4"/>
    <dgm:cxn modelId="{97A03275-6DB4-3E4E-925D-7D9734362079}" srcId="{DCA4A66C-E953-3F42-8735-8BB2982E612A}" destId="{F77A1AD8-D83B-6A49-B42F-D340D511B318}" srcOrd="2" destOrd="0" parTransId="{9048ECDE-1BD5-C74A-8A63-D5A433E6E2CB}" sibTransId="{B73189DE-BC6D-8B4D-B27C-C9CEAB69D473}"/>
    <dgm:cxn modelId="{7E046F7A-8372-374F-B21C-6DEF20964803}" srcId="{FD5430F1-3584-2F40-A576-7F99AC14C251}" destId="{DCA4A66C-E953-3F42-8735-8BB2982E612A}" srcOrd="0" destOrd="0" parTransId="{AB78B74F-8101-844F-9C47-5A6C53FB9B42}" sibTransId="{8686194C-A8F6-7946-B509-43A8A9CB8288}"/>
    <dgm:cxn modelId="{B4B7F27B-14EA-3942-84D2-784E6CF57082}" type="presOf" srcId="{C35A7D16-461B-1C47-8207-0F84D586A5CF}" destId="{CCE59920-45BA-684E-A59B-9061DB5EA8E1}" srcOrd="0" destOrd="0" presId="urn:microsoft.com/office/officeart/2005/8/layout/radial4"/>
    <dgm:cxn modelId="{E76C2783-9F2C-524F-AC4B-A747216D3490}" type="presOf" srcId="{3525CEBD-D34F-E94E-AC7D-7B37C8D9792C}" destId="{9B06DAF0-F457-994E-841A-FEE5A92A636F}" srcOrd="0" destOrd="0" presId="urn:microsoft.com/office/officeart/2005/8/layout/radial4"/>
    <dgm:cxn modelId="{E4259B8C-5084-7E49-A1E0-FFB4083AE29A}" type="presOf" srcId="{F77A1AD8-D83B-6A49-B42F-D340D511B318}" destId="{66A76E77-9A82-094D-A954-41D137736811}" srcOrd="0" destOrd="0" presId="urn:microsoft.com/office/officeart/2005/8/layout/radial4"/>
    <dgm:cxn modelId="{59567CB0-75B1-9E44-839E-2DE9B991ABBB}" type="presOf" srcId="{0649C1A4-C4EA-4C4E-AD1B-706E82347FCF}" destId="{879C990B-1AA3-AB46-868F-AFA6980DAA66}" srcOrd="0" destOrd="0" presId="urn:microsoft.com/office/officeart/2005/8/layout/radial4"/>
    <dgm:cxn modelId="{9F91ABBA-FEBE-8445-9283-72A91DC78471}" type="presOf" srcId="{FD5430F1-3584-2F40-A576-7F99AC14C251}" destId="{4AA19ECA-6E7F-B745-AD86-E5295048A0D8}" srcOrd="0" destOrd="0" presId="urn:microsoft.com/office/officeart/2005/8/layout/radial4"/>
    <dgm:cxn modelId="{EBA561C1-D789-324B-8149-F67F7B8D7BA5}" srcId="{DCA4A66C-E953-3F42-8735-8BB2982E612A}" destId="{0649C1A4-C4EA-4C4E-AD1B-706E82347FCF}" srcOrd="1" destOrd="0" parTransId="{D6FE01CB-3DF4-4341-A1A6-BE5C3E89FCCB}" sibTransId="{1418A1D8-07DB-B543-88BF-3B61927BE827}"/>
    <dgm:cxn modelId="{343A43D5-B6D2-9B41-A9A1-15EE847466FF}" type="presOf" srcId="{9048ECDE-1BD5-C74A-8A63-D5A433E6E2CB}" destId="{636DAF8E-A5ED-3440-BFD5-AC20DA1F5B4E}" srcOrd="0" destOrd="0" presId="urn:microsoft.com/office/officeart/2005/8/layout/radial4"/>
    <dgm:cxn modelId="{A6BE6FD7-AC9B-F847-85D7-BA246813EE65}" type="presOf" srcId="{D6FE01CB-3DF4-4341-A1A6-BE5C3E89FCCB}" destId="{E6A099F2-0ED9-314A-9852-9902F4E6B35F}" srcOrd="0" destOrd="0" presId="urn:microsoft.com/office/officeart/2005/8/layout/radial4"/>
    <dgm:cxn modelId="{31F65BE8-A55F-CD49-82F9-9F03FA1BE42A}" srcId="{DCA4A66C-E953-3F42-8735-8BB2982E612A}" destId="{C35A7D16-461B-1C47-8207-0F84D586A5CF}" srcOrd="0" destOrd="0" parTransId="{BFECBC00-7FD7-2749-8343-36990353279B}" sibTransId="{8026D1F3-FC9E-8944-AA68-5E9F5BF7094F}"/>
    <dgm:cxn modelId="{F660F7FE-5D04-AD4A-9C10-14A184A6CE1D}" srcId="{DCA4A66C-E953-3F42-8735-8BB2982E612A}" destId="{B9C7DB35-8060-674F-AA2A-C1617D7B2A8D}" srcOrd="3" destOrd="0" parTransId="{3525CEBD-D34F-E94E-AC7D-7B37C8D9792C}" sibTransId="{CEF8C252-9053-DE4A-97EA-F31B53A4A20C}"/>
    <dgm:cxn modelId="{6295C5FC-0929-634B-AC71-A1202D6B2431}" type="presParOf" srcId="{4AA19ECA-6E7F-B745-AD86-E5295048A0D8}" destId="{0D8571D7-F5F5-8B4E-B899-6CA99BA3ED15}" srcOrd="0" destOrd="0" presId="urn:microsoft.com/office/officeart/2005/8/layout/radial4"/>
    <dgm:cxn modelId="{FE2F1C46-E479-9D44-84AB-12B8B8B90712}" type="presParOf" srcId="{4AA19ECA-6E7F-B745-AD86-E5295048A0D8}" destId="{45346B51-E804-2B4E-A1CD-DF621405FEC7}" srcOrd="1" destOrd="0" presId="urn:microsoft.com/office/officeart/2005/8/layout/radial4"/>
    <dgm:cxn modelId="{C2ABC4EC-BC83-944E-B39B-8F74F62D0E8C}" type="presParOf" srcId="{4AA19ECA-6E7F-B745-AD86-E5295048A0D8}" destId="{CCE59920-45BA-684E-A59B-9061DB5EA8E1}" srcOrd="2" destOrd="0" presId="urn:microsoft.com/office/officeart/2005/8/layout/radial4"/>
    <dgm:cxn modelId="{E0D74EE0-B2F8-8442-9E4C-0F9B2FB9EB8C}" type="presParOf" srcId="{4AA19ECA-6E7F-B745-AD86-E5295048A0D8}" destId="{E6A099F2-0ED9-314A-9852-9902F4E6B35F}" srcOrd="3" destOrd="0" presId="urn:microsoft.com/office/officeart/2005/8/layout/radial4"/>
    <dgm:cxn modelId="{2EFB7CAC-D9CF-EC4C-8503-67238CFC6516}" type="presParOf" srcId="{4AA19ECA-6E7F-B745-AD86-E5295048A0D8}" destId="{879C990B-1AA3-AB46-868F-AFA6980DAA66}" srcOrd="4" destOrd="0" presId="urn:microsoft.com/office/officeart/2005/8/layout/radial4"/>
    <dgm:cxn modelId="{4972ED9B-390A-8142-890C-5E885715B42A}" type="presParOf" srcId="{4AA19ECA-6E7F-B745-AD86-E5295048A0D8}" destId="{636DAF8E-A5ED-3440-BFD5-AC20DA1F5B4E}" srcOrd="5" destOrd="0" presId="urn:microsoft.com/office/officeart/2005/8/layout/radial4"/>
    <dgm:cxn modelId="{7B24BBD5-75EF-E046-B17B-5766A5769D75}" type="presParOf" srcId="{4AA19ECA-6E7F-B745-AD86-E5295048A0D8}" destId="{66A76E77-9A82-094D-A954-41D137736811}" srcOrd="6" destOrd="0" presId="urn:microsoft.com/office/officeart/2005/8/layout/radial4"/>
    <dgm:cxn modelId="{2085B26D-9757-BC4C-8C65-F657451FA690}" type="presParOf" srcId="{4AA19ECA-6E7F-B745-AD86-E5295048A0D8}" destId="{9B06DAF0-F457-994E-841A-FEE5A92A636F}" srcOrd="7" destOrd="0" presId="urn:microsoft.com/office/officeart/2005/8/layout/radial4"/>
    <dgm:cxn modelId="{7A2C676D-31D1-4749-A4C7-D433549E1418}" type="presParOf" srcId="{4AA19ECA-6E7F-B745-AD86-E5295048A0D8}" destId="{698C751E-DDF9-5A4F-90E6-B886289EE25A}" srcOrd="8" destOrd="0" presId="urn:microsoft.com/office/officeart/2005/8/layout/radial4"/>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0DBA8B1-C13B-4D8F-A782-311A000F27CA}" type="doc">
      <dgm:prSet loTypeId="urn:microsoft.com/office/officeart/2005/8/layout/venn3" loCatId="relationship" qsTypeId="urn:microsoft.com/office/officeart/2005/8/quickstyle/simple1" qsCatId="simple" csTypeId="urn:microsoft.com/office/officeart/2005/8/colors/colorful4" csCatId="colorful" phldr="1"/>
      <dgm:spPr/>
      <dgm:t>
        <a:bodyPr/>
        <a:lstStyle/>
        <a:p>
          <a:endParaRPr lang="en-US"/>
        </a:p>
      </dgm:t>
    </dgm:pt>
    <dgm:pt modelId="{45758BE7-D310-4E32-A6F6-F07113CBD44E}">
      <dgm:prSet phldrT="[Text]" custT="1"/>
      <dgm:spPr/>
      <dgm:t>
        <a:bodyPr/>
        <a:lstStyle/>
        <a:p>
          <a:pPr algn="ctr"/>
          <a:r>
            <a:rPr lang="en-US" sz="1100" b="1" u="sng"/>
            <a:t>Non-STEM Programs</a:t>
          </a:r>
        </a:p>
      </dgm:t>
    </dgm:pt>
    <dgm:pt modelId="{46A402F5-3435-45D6-9BAB-6BB44B0B1B0D}" type="parTrans" cxnId="{F714671E-8391-4774-978F-31C1B7B358B0}">
      <dgm:prSet/>
      <dgm:spPr/>
      <dgm:t>
        <a:bodyPr/>
        <a:lstStyle/>
        <a:p>
          <a:endParaRPr lang="en-US"/>
        </a:p>
      </dgm:t>
    </dgm:pt>
    <dgm:pt modelId="{A3BC4BB7-AEBF-4CAF-B44F-4214513478F4}" type="sibTrans" cxnId="{F714671E-8391-4774-978F-31C1B7B358B0}">
      <dgm:prSet/>
      <dgm:spPr/>
      <dgm:t>
        <a:bodyPr/>
        <a:lstStyle/>
        <a:p>
          <a:endParaRPr lang="en-US"/>
        </a:p>
      </dgm:t>
    </dgm:pt>
    <dgm:pt modelId="{F070E370-6C78-41BB-AC0F-8B895989B4A1}">
      <dgm:prSet phldrT="[Text]" custT="1"/>
      <dgm:spPr/>
      <dgm:t>
        <a:bodyPr/>
        <a:lstStyle/>
        <a:p>
          <a:pPr algn="l"/>
          <a:r>
            <a:rPr lang="en-US" sz="1100"/>
            <a:t>  </a:t>
          </a:r>
          <a:r>
            <a:rPr lang="en-US" sz="1100" b="1" u="sng"/>
            <a:t>STEM Programs</a:t>
          </a:r>
        </a:p>
      </dgm:t>
    </dgm:pt>
    <dgm:pt modelId="{7B433E82-54B2-4E14-9B5B-F4E41A3CAF9E}" type="parTrans" cxnId="{5B20664F-A07D-42B1-97B3-0E6335EAC841}">
      <dgm:prSet/>
      <dgm:spPr/>
      <dgm:t>
        <a:bodyPr/>
        <a:lstStyle/>
        <a:p>
          <a:endParaRPr lang="en-US"/>
        </a:p>
      </dgm:t>
    </dgm:pt>
    <dgm:pt modelId="{792AB43E-5FD6-4EA7-B913-7BB1EFABADD7}" type="sibTrans" cxnId="{5B20664F-A07D-42B1-97B3-0E6335EAC841}">
      <dgm:prSet/>
      <dgm:spPr/>
      <dgm:t>
        <a:bodyPr/>
        <a:lstStyle/>
        <a:p>
          <a:endParaRPr lang="en-US"/>
        </a:p>
      </dgm:t>
    </dgm:pt>
    <dgm:pt modelId="{01003269-6D8C-446C-B38A-FD914BD4CE79}">
      <dgm:prSet phldrT="[Text]" custT="1"/>
      <dgm:spPr/>
      <dgm:t>
        <a:bodyPr/>
        <a:lstStyle/>
        <a:p>
          <a:pPr algn="l"/>
          <a:r>
            <a:rPr lang="en-US" sz="1000"/>
            <a:t>Learning and Innovation skills</a:t>
          </a:r>
        </a:p>
      </dgm:t>
    </dgm:pt>
    <dgm:pt modelId="{82C9B334-0FD4-46B1-BEC7-420A8CB2ECBC}" type="parTrans" cxnId="{792853A0-C2D1-4734-A2DD-3E958E81F80C}">
      <dgm:prSet/>
      <dgm:spPr/>
      <dgm:t>
        <a:bodyPr/>
        <a:lstStyle/>
        <a:p>
          <a:endParaRPr lang="en-US"/>
        </a:p>
      </dgm:t>
    </dgm:pt>
    <dgm:pt modelId="{F752B283-67A8-43FF-9F31-3B0D3A423825}" type="sibTrans" cxnId="{792853A0-C2D1-4734-A2DD-3E958E81F80C}">
      <dgm:prSet/>
      <dgm:spPr/>
      <dgm:t>
        <a:bodyPr/>
        <a:lstStyle/>
        <a:p>
          <a:endParaRPr lang="en-US"/>
        </a:p>
      </dgm:t>
    </dgm:pt>
    <dgm:pt modelId="{5358F739-2C9D-461D-8823-A32AC2FEF3E5}">
      <dgm:prSet phldrT="[Text]" custT="1"/>
      <dgm:spPr/>
      <dgm:t>
        <a:bodyPr/>
        <a:lstStyle/>
        <a:p>
          <a:pPr algn="l"/>
          <a:r>
            <a:rPr lang="en-US" sz="1000"/>
            <a:t>Information, Media, and Technology Skills</a:t>
          </a:r>
        </a:p>
      </dgm:t>
    </dgm:pt>
    <dgm:pt modelId="{0AFC0A5C-76B2-44BB-8674-0886375CC915}" type="parTrans" cxnId="{9CB61D02-6820-4108-BAB7-6BC640A906D3}">
      <dgm:prSet/>
      <dgm:spPr/>
      <dgm:t>
        <a:bodyPr/>
        <a:lstStyle/>
        <a:p>
          <a:endParaRPr lang="en-US"/>
        </a:p>
      </dgm:t>
    </dgm:pt>
    <dgm:pt modelId="{8C0479AE-EEE8-4F00-B449-F2A568F62280}" type="sibTrans" cxnId="{9CB61D02-6820-4108-BAB7-6BC640A906D3}">
      <dgm:prSet/>
      <dgm:spPr/>
      <dgm:t>
        <a:bodyPr/>
        <a:lstStyle/>
        <a:p>
          <a:endParaRPr lang="en-US"/>
        </a:p>
      </dgm:t>
    </dgm:pt>
    <dgm:pt modelId="{1D888D04-5CEC-45BE-B2CE-5F8C4975BE89}">
      <dgm:prSet custT="1"/>
      <dgm:spPr/>
      <dgm:t>
        <a:bodyPr/>
        <a:lstStyle/>
        <a:p>
          <a:pPr algn="l"/>
          <a:r>
            <a:rPr lang="en-US" sz="1000"/>
            <a:t>Life and Career Skills</a:t>
          </a:r>
        </a:p>
      </dgm:t>
    </dgm:pt>
    <dgm:pt modelId="{681ABD47-4669-4D7A-8B86-B22AD8420819}" type="parTrans" cxnId="{790D9441-F4D9-41C7-AA36-BA9D5975E546}">
      <dgm:prSet/>
      <dgm:spPr/>
      <dgm:t>
        <a:bodyPr/>
        <a:lstStyle/>
        <a:p>
          <a:endParaRPr lang="en-US"/>
        </a:p>
      </dgm:t>
    </dgm:pt>
    <dgm:pt modelId="{04352B15-1888-40A8-B86F-D6B20648A7E4}" type="sibTrans" cxnId="{790D9441-F4D9-41C7-AA36-BA9D5975E546}">
      <dgm:prSet/>
      <dgm:spPr/>
      <dgm:t>
        <a:bodyPr/>
        <a:lstStyle/>
        <a:p>
          <a:endParaRPr lang="en-US"/>
        </a:p>
      </dgm:t>
    </dgm:pt>
    <dgm:pt modelId="{0084E30F-185A-425B-8A55-FF192B1149ED}">
      <dgm:prSet phldrT="[Text]" custT="1"/>
      <dgm:spPr/>
      <dgm:t>
        <a:bodyPr/>
        <a:lstStyle/>
        <a:p>
          <a:pPr algn="l"/>
          <a:r>
            <a:rPr lang="en-US" sz="1000"/>
            <a:t>Information and Media Literacy </a:t>
          </a:r>
        </a:p>
      </dgm:t>
    </dgm:pt>
    <dgm:pt modelId="{80F61F86-E85D-4454-AA41-C85803B76644}" type="sibTrans" cxnId="{A9F47B28-A5D3-412D-8EB1-6D8FB74C982B}">
      <dgm:prSet/>
      <dgm:spPr/>
      <dgm:t>
        <a:bodyPr/>
        <a:lstStyle/>
        <a:p>
          <a:endParaRPr lang="en-US"/>
        </a:p>
      </dgm:t>
    </dgm:pt>
    <dgm:pt modelId="{73AD34E8-33C9-4264-8A87-1FAB66D9E910}" type="parTrans" cxnId="{A9F47B28-A5D3-412D-8EB1-6D8FB74C982B}">
      <dgm:prSet/>
      <dgm:spPr/>
      <dgm:t>
        <a:bodyPr/>
        <a:lstStyle/>
        <a:p>
          <a:endParaRPr lang="en-US"/>
        </a:p>
      </dgm:t>
    </dgm:pt>
    <dgm:pt modelId="{775C3F12-A901-47B8-8DB5-A8AF219DB7CB}">
      <dgm:prSet phldrT="[Text]" custT="1"/>
      <dgm:spPr/>
      <dgm:t>
        <a:bodyPr/>
        <a:lstStyle/>
        <a:p>
          <a:pPr algn="l"/>
          <a:r>
            <a:rPr lang="en-US" sz="1000"/>
            <a:t>Environmental and Health Literacy </a:t>
          </a:r>
        </a:p>
      </dgm:t>
    </dgm:pt>
    <dgm:pt modelId="{032BA198-7E3F-4747-8F09-6DCD0FCE1B82}" type="sibTrans" cxnId="{8B551005-5C96-4877-9E46-3D902EE0EDA3}">
      <dgm:prSet/>
      <dgm:spPr/>
      <dgm:t>
        <a:bodyPr/>
        <a:lstStyle/>
        <a:p>
          <a:endParaRPr lang="en-US"/>
        </a:p>
      </dgm:t>
    </dgm:pt>
    <dgm:pt modelId="{A5C69478-7A5D-4B42-BBAA-70E9108E061B}" type="parTrans" cxnId="{8B551005-5C96-4877-9E46-3D902EE0EDA3}">
      <dgm:prSet/>
      <dgm:spPr/>
      <dgm:t>
        <a:bodyPr/>
        <a:lstStyle/>
        <a:p>
          <a:endParaRPr lang="en-US"/>
        </a:p>
      </dgm:t>
    </dgm:pt>
    <dgm:pt modelId="{0A269BDB-FCDA-4FC5-AB53-2E01965E538A}">
      <dgm:prSet phldrT="[Text]" custT="1"/>
      <dgm:spPr/>
      <dgm:t>
        <a:bodyPr/>
        <a:lstStyle/>
        <a:p>
          <a:pPr algn="l"/>
          <a:r>
            <a:rPr lang="en-US" sz="1000"/>
            <a:t>STEM content knowledge</a:t>
          </a:r>
        </a:p>
      </dgm:t>
    </dgm:pt>
    <dgm:pt modelId="{1C547A95-3160-492D-B6D9-92C856E95399}" type="parTrans" cxnId="{B0DD266C-F90A-4520-9EB1-39932AF4FCA1}">
      <dgm:prSet/>
      <dgm:spPr/>
      <dgm:t>
        <a:bodyPr/>
        <a:lstStyle/>
        <a:p>
          <a:endParaRPr lang="en-US"/>
        </a:p>
      </dgm:t>
    </dgm:pt>
    <dgm:pt modelId="{B5A10136-8D14-4605-BA04-FDB8E855F206}" type="sibTrans" cxnId="{B0DD266C-F90A-4520-9EB1-39932AF4FCA1}">
      <dgm:prSet/>
      <dgm:spPr/>
      <dgm:t>
        <a:bodyPr/>
        <a:lstStyle/>
        <a:p>
          <a:endParaRPr lang="en-US"/>
        </a:p>
      </dgm:t>
    </dgm:pt>
    <dgm:pt modelId="{6222D881-3711-45EF-8F87-1DC86F07DADF}">
      <dgm:prSet phldrT="[Text]" custT="1"/>
      <dgm:spPr/>
      <dgm:t>
        <a:bodyPr/>
        <a:lstStyle/>
        <a:p>
          <a:pPr algn="l"/>
          <a:r>
            <a:rPr lang="en-US" sz="1000"/>
            <a:t>Collaboration and Teamwork</a:t>
          </a:r>
        </a:p>
      </dgm:t>
    </dgm:pt>
    <dgm:pt modelId="{20A145EE-30F5-447F-ADD5-CB4E3A11929F}" type="parTrans" cxnId="{0D2CAE92-4E4F-4212-8DBB-19823ECF846A}">
      <dgm:prSet/>
      <dgm:spPr/>
      <dgm:t>
        <a:bodyPr/>
        <a:lstStyle/>
        <a:p>
          <a:endParaRPr lang="en-US"/>
        </a:p>
      </dgm:t>
    </dgm:pt>
    <dgm:pt modelId="{D77F3848-5785-4574-8E56-09516A7E2B2E}" type="sibTrans" cxnId="{0D2CAE92-4E4F-4212-8DBB-19823ECF846A}">
      <dgm:prSet/>
      <dgm:spPr/>
      <dgm:t>
        <a:bodyPr/>
        <a:lstStyle/>
        <a:p>
          <a:endParaRPr lang="en-US"/>
        </a:p>
      </dgm:t>
    </dgm:pt>
    <dgm:pt modelId="{8593D32C-5F05-4E36-A2C3-27EBF7A4DAC1}">
      <dgm:prSet phldrT="[Text]" custT="1"/>
      <dgm:spPr/>
      <dgm:t>
        <a:bodyPr/>
        <a:lstStyle/>
        <a:p>
          <a:pPr algn="l"/>
          <a:r>
            <a:rPr lang="en-US" sz="1000"/>
            <a:t>Social emotional skills</a:t>
          </a:r>
        </a:p>
      </dgm:t>
    </dgm:pt>
    <dgm:pt modelId="{EAC405F7-5EC8-4915-85F8-8ADC7887BF48}" type="parTrans" cxnId="{745FBE1E-E681-4A22-BCDA-ECE1B9D647EB}">
      <dgm:prSet/>
      <dgm:spPr/>
      <dgm:t>
        <a:bodyPr/>
        <a:lstStyle/>
        <a:p>
          <a:endParaRPr lang="en-US"/>
        </a:p>
      </dgm:t>
    </dgm:pt>
    <dgm:pt modelId="{2F90E348-AF3F-40B9-AD5F-1115E81883C5}" type="sibTrans" cxnId="{745FBE1E-E681-4A22-BCDA-ECE1B9D647EB}">
      <dgm:prSet/>
      <dgm:spPr/>
      <dgm:t>
        <a:bodyPr/>
        <a:lstStyle/>
        <a:p>
          <a:endParaRPr lang="en-US"/>
        </a:p>
      </dgm:t>
    </dgm:pt>
    <dgm:pt modelId="{5351C498-E78F-5443-B829-7D19617F83B7}">
      <dgm:prSet phldrT="[Text]" custT="1"/>
      <dgm:spPr/>
      <dgm:t>
        <a:bodyPr/>
        <a:lstStyle/>
        <a:p>
          <a:pPr algn="ctr"/>
          <a:r>
            <a:rPr lang="en-US" sz="1000" b="1" u="sng"/>
            <a:t>Overlapping Themes: </a:t>
          </a:r>
        </a:p>
        <a:p>
          <a:pPr algn="ctr"/>
          <a:r>
            <a:rPr lang="en-US" sz="1000" b="1" u="sng"/>
            <a:t>STEM &amp; Non-STEM Programs</a:t>
          </a:r>
        </a:p>
      </dgm:t>
    </dgm:pt>
    <dgm:pt modelId="{FA0593D2-DB40-C04B-B055-826E3D567829}" type="parTrans" cxnId="{A6D0E0C5-A79F-3B41-82DE-DCD9510C1F6B}">
      <dgm:prSet/>
      <dgm:spPr/>
      <dgm:t>
        <a:bodyPr/>
        <a:lstStyle/>
        <a:p>
          <a:endParaRPr lang="en-US"/>
        </a:p>
      </dgm:t>
    </dgm:pt>
    <dgm:pt modelId="{D0E3099C-D048-7E4E-86C7-79A5A7547E71}" type="sibTrans" cxnId="{A6D0E0C5-A79F-3B41-82DE-DCD9510C1F6B}">
      <dgm:prSet/>
      <dgm:spPr/>
      <dgm:t>
        <a:bodyPr/>
        <a:lstStyle/>
        <a:p>
          <a:endParaRPr lang="en-US"/>
        </a:p>
      </dgm:t>
    </dgm:pt>
    <dgm:pt modelId="{A0149030-6EC3-46E9-8EE7-B55739C53F61}" type="pres">
      <dgm:prSet presAssocID="{B0DBA8B1-C13B-4D8F-A782-311A000F27CA}" presName="Name0" presStyleCnt="0">
        <dgm:presLayoutVars>
          <dgm:dir/>
          <dgm:resizeHandles val="exact"/>
        </dgm:presLayoutVars>
      </dgm:prSet>
      <dgm:spPr/>
    </dgm:pt>
    <dgm:pt modelId="{DB655CD0-5A74-4068-AFAA-CCCF07356382}" type="pres">
      <dgm:prSet presAssocID="{45758BE7-D310-4E32-A6F6-F07113CBD44E}" presName="Name5" presStyleLbl="vennNode1" presStyleIdx="0" presStyleCnt="3">
        <dgm:presLayoutVars>
          <dgm:bulletEnabled val="1"/>
        </dgm:presLayoutVars>
      </dgm:prSet>
      <dgm:spPr/>
    </dgm:pt>
    <dgm:pt modelId="{3034D970-94DC-46B4-A294-C5BCB070B564}" type="pres">
      <dgm:prSet presAssocID="{A3BC4BB7-AEBF-4CAF-B44F-4214513478F4}" presName="space" presStyleCnt="0"/>
      <dgm:spPr/>
    </dgm:pt>
    <dgm:pt modelId="{CFCD2D07-C9EC-884E-BF3E-45276B5A7B4A}" type="pres">
      <dgm:prSet presAssocID="{5351C498-E78F-5443-B829-7D19617F83B7}" presName="Name5" presStyleLbl="vennNode1" presStyleIdx="1" presStyleCnt="3">
        <dgm:presLayoutVars>
          <dgm:bulletEnabled val="1"/>
        </dgm:presLayoutVars>
      </dgm:prSet>
      <dgm:spPr/>
    </dgm:pt>
    <dgm:pt modelId="{4695292A-0769-4C46-9812-ECB79F00441D}" type="pres">
      <dgm:prSet presAssocID="{D0E3099C-D048-7E4E-86C7-79A5A7547E71}" presName="space" presStyleCnt="0"/>
      <dgm:spPr/>
    </dgm:pt>
    <dgm:pt modelId="{18864F4A-7E7C-42A5-91A2-999D07BC5C9C}" type="pres">
      <dgm:prSet presAssocID="{F070E370-6C78-41BB-AC0F-8B895989B4A1}" presName="Name5" presStyleLbl="vennNode1" presStyleIdx="2" presStyleCnt="3">
        <dgm:presLayoutVars>
          <dgm:bulletEnabled val="1"/>
        </dgm:presLayoutVars>
      </dgm:prSet>
      <dgm:spPr/>
    </dgm:pt>
  </dgm:ptLst>
  <dgm:cxnLst>
    <dgm:cxn modelId="{9CB61D02-6820-4108-BAB7-6BC640A906D3}" srcId="{F070E370-6C78-41BB-AC0F-8B895989B4A1}" destId="{5358F739-2C9D-461D-8823-A32AC2FEF3E5}" srcOrd="0" destOrd="0" parTransId="{0AFC0A5C-76B2-44BB-8674-0886375CC915}" sibTransId="{8C0479AE-EEE8-4F00-B449-F2A568F62280}"/>
    <dgm:cxn modelId="{8B551005-5C96-4877-9E46-3D902EE0EDA3}" srcId="{45758BE7-D310-4E32-A6F6-F07113CBD44E}" destId="{775C3F12-A901-47B8-8DB5-A8AF219DB7CB}" srcOrd="1" destOrd="0" parTransId="{A5C69478-7A5D-4B42-BBAA-70E9108E061B}" sibTransId="{032BA198-7E3F-4747-8F09-6DCD0FCE1B82}"/>
    <dgm:cxn modelId="{EB3E2006-EE01-4346-BBC0-70CA6809BE3C}" type="presOf" srcId="{6222D881-3711-45EF-8F87-1DC86F07DADF}" destId="{18864F4A-7E7C-42A5-91A2-999D07BC5C9C}" srcOrd="0" destOrd="3" presId="urn:microsoft.com/office/officeart/2005/8/layout/venn3"/>
    <dgm:cxn modelId="{0BD58809-38A2-AE4F-954F-BECCA5D45167}" type="presOf" srcId="{01003269-6D8C-446C-B38A-FD914BD4CE79}" destId="{CFCD2D07-C9EC-884E-BF3E-45276B5A7B4A}" srcOrd="0" destOrd="1" presId="urn:microsoft.com/office/officeart/2005/8/layout/venn3"/>
    <dgm:cxn modelId="{12C54111-2DE0-4B5A-B120-ED8A8C5DD842}" type="presOf" srcId="{B0DBA8B1-C13B-4D8F-A782-311A000F27CA}" destId="{A0149030-6EC3-46E9-8EE7-B55739C53F61}" srcOrd="0" destOrd="0" presId="urn:microsoft.com/office/officeart/2005/8/layout/venn3"/>
    <dgm:cxn modelId="{F714671E-8391-4774-978F-31C1B7B358B0}" srcId="{B0DBA8B1-C13B-4D8F-A782-311A000F27CA}" destId="{45758BE7-D310-4E32-A6F6-F07113CBD44E}" srcOrd="0" destOrd="0" parTransId="{46A402F5-3435-45D6-9BAB-6BB44B0B1B0D}" sibTransId="{A3BC4BB7-AEBF-4CAF-B44F-4214513478F4}"/>
    <dgm:cxn modelId="{745FBE1E-E681-4A22-BCDA-ECE1B9D647EB}" srcId="{5351C498-E78F-5443-B829-7D19617F83B7}" destId="{8593D32C-5F05-4E36-A2C3-27EBF7A4DAC1}" srcOrd="1" destOrd="0" parTransId="{EAC405F7-5EC8-4915-85F8-8ADC7887BF48}" sibTransId="{2F90E348-AF3F-40B9-AD5F-1115E81883C5}"/>
    <dgm:cxn modelId="{A9F47B28-A5D3-412D-8EB1-6D8FB74C982B}" srcId="{45758BE7-D310-4E32-A6F6-F07113CBD44E}" destId="{0084E30F-185A-425B-8A55-FF192B1149ED}" srcOrd="0" destOrd="0" parTransId="{73AD34E8-33C9-4264-8A87-1FAB66D9E910}" sibTransId="{80F61F86-E85D-4454-AA41-C85803B76644}"/>
    <dgm:cxn modelId="{AF65382E-01CD-4931-A9DB-DC14063BDBD3}" type="presOf" srcId="{1D888D04-5CEC-45BE-B2CE-5F8C4975BE89}" destId="{DB655CD0-5A74-4068-AFAA-CCCF07356382}" srcOrd="0" destOrd="3" presId="urn:microsoft.com/office/officeart/2005/8/layout/venn3"/>
    <dgm:cxn modelId="{790D9441-F4D9-41C7-AA36-BA9D5975E546}" srcId="{45758BE7-D310-4E32-A6F6-F07113CBD44E}" destId="{1D888D04-5CEC-45BE-B2CE-5F8C4975BE89}" srcOrd="2" destOrd="0" parTransId="{681ABD47-4669-4D7A-8B86-B22AD8420819}" sibTransId="{04352B15-1888-40A8-B86F-D6B20648A7E4}"/>
    <dgm:cxn modelId="{5B20664F-A07D-42B1-97B3-0E6335EAC841}" srcId="{B0DBA8B1-C13B-4D8F-A782-311A000F27CA}" destId="{F070E370-6C78-41BB-AC0F-8B895989B4A1}" srcOrd="2" destOrd="0" parTransId="{7B433E82-54B2-4E14-9B5B-F4E41A3CAF9E}" sibTransId="{792AB43E-5FD6-4EA7-B913-7BB1EFABADD7}"/>
    <dgm:cxn modelId="{818C775A-867B-4E0E-9176-0C69CF8D32AA}" type="presOf" srcId="{5358F739-2C9D-461D-8823-A32AC2FEF3E5}" destId="{18864F4A-7E7C-42A5-91A2-999D07BC5C9C}" srcOrd="0" destOrd="1" presId="urn:microsoft.com/office/officeart/2005/8/layout/venn3"/>
    <dgm:cxn modelId="{AB5CA15C-5262-4F53-9877-2D33C44F4113}" type="presOf" srcId="{F070E370-6C78-41BB-AC0F-8B895989B4A1}" destId="{18864F4A-7E7C-42A5-91A2-999D07BC5C9C}" srcOrd="0" destOrd="0" presId="urn:microsoft.com/office/officeart/2005/8/layout/venn3"/>
    <dgm:cxn modelId="{66836263-6A71-C34C-8C22-A985A3F02D16}" type="presOf" srcId="{8593D32C-5F05-4E36-A2C3-27EBF7A4DAC1}" destId="{CFCD2D07-C9EC-884E-BF3E-45276B5A7B4A}" srcOrd="0" destOrd="2" presId="urn:microsoft.com/office/officeart/2005/8/layout/venn3"/>
    <dgm:cxn modelId="{B0DD266C-F90A-4520-9EB1-39932AF4FCA1}" srcId="{F070E370-6C78-41BB-AC0F-8B895989B4A1}" destId="{0A269BDB-FCDA-4FC5-AB53-2E01965E538A}" srcOrd="1" destOrd="0" parTransId="{1C547A95-3160-492D-B6D9-92C856E95399}" sibTransId="{B5A10136-8D14-4605-BA04-FDB8E855F206}"/>
    <dgm:cxn modelId="{6B3F9A7C-0AC5-4222-9131-C635D5FC4CFE}" type="presOf" srcId="{45758BE7-D310-4E32-A6F6-F07113CBD44E}" destId="{DB655CD0-5A74-4068-AFAA-CCCF07356382}" srcOrd="0" destOrd="0" presId="urn:microsoft.com/office/officeart/2005/8/layout/venn3"/>
    <dgm:cxn modelId="{A873DD7F-74D7-4D82-B156-DC97F4E09E81}" type="presOf" srcId="{0084E30F-185A-425B-8A55-FF192B1149ED}" destId="{DB655CD0-5A74-4068-AFAA-CCCF07356382}" srcOrd="0" destOrd="1" presId="urn:microsoft.com/office/officeart/2005/8/layout/venn3"/>
    <dgm:cxn modelId="{0D2CAE92-4E4F-4212-8DBB-19823ECF846A}" srcId="{F070E370-6C78-41BB-AC0F-8B895989B4A1}" destId="{6222D881-3711-45EF-8F87-1DC86F07DADF}" srcOrd="2" destOrd="0" parTransId="{20A145EE-30F5-447F-ADD5-CB4E3A11929F}" sibTransId="{D77F3848-5785-4574-8E56-09516A7E2B2E}"/>
    <dgm:cxn modelId="{792853A0-C2D1-4734-A2DD-3E958E81F80C}" srcId="{5351C498-E78F-5443-B829-7D19617F83B7}" destId="{01003269-6D8C-446C-B38A-FD914BD4CE79}" srcOrd="0" destOrd="0" parTransId="{82C9B334-0FD4-46B1-BEC7-420A8CB2ECBC}" sibTransId="{F752B283-67A8-43FF-9F31-3B0D3A423825}"/>
    <dgm:cxn modelId="{EE2410A8-3CF3-544D-BCC3-C2EE361C2A7F}" type="presOf" srcId="{5351C498-E78F-5443-B829-7D19617F83B7}" destId="{CFCD2D07-C9EC-884E-BF3E-45276B5A7B4A}" srcOrd="0" destOrd="0" presId="urn:microsoft.com/office/officeart/2005/8/layout/venn3"/>
    <dgm:cxn modelId="{4EB34BAF-B465-4AEE-840A-422E9CB87896}" type="presOf" srcId="{775C3F12-A901-47B8-8DB5-A8AF219DB7CB}" destId="{DB655CD0-5A74-4068-AFAA-CCCF07356382}" srcOrd="0" destOrd="2" presId="urn:microsoft.com/office/officeart/2005/8/layout/venn3"/>
    <dgm:cxn modelId="{A6D0E0C5-A79F-3B41-82DE-DCD9510C1F6B}" srcId="{B0DBA8B1-C13B-4D8F-A782-311A000F27CA}" destId="{5351C498-E78F-5443-B829-7D19617F83B7}" srcOrd="1" destOrd="0" parTransId="{FA0593D2-DB40-C04B-B055-826E3D567829}" sibTransId="{D0E3099C-D048-7E4E-86C7-79A5A7547E71}"/>
    <dgm:cxn modelId="{6322DEE7-744D-4E06-8F06-36A40374317E}" type="presOf" srcId="{0A269BDB-FCDA-4FC5-AB53-2E01965E538A}" destId="{18864F4A-7E7C-42A5-91A2-999D07BC5C9C}" srcOrd="0" destOrd="2" presId="urn:microsoft.com/office/officeart/2005/8/layout/venn3"/>
    <dgm:cxn modelId="{53CFAD91-744A-444C-B3F5-4DDECCD3CB11}" type="presParOf" srcId="{A0149030-6EC3-46E9-8EE7-B55739C53F61}" destId="{DB655CD0-5A74-4068-AFAA-CCCF07356382}" srcOrd="0" destOrd="0" presId="urn:microsoft.com/office/officeart/2005/8/layout/venn3"/>
    <dgm:cxn modelId="{7B3F31F1-CD9C-4AAF-96D2-1EE4C81FD041}" type="presParOf" srcId="{A0149030-6EC3-46E9-8EE7-B55739C53F61}" destId="{3034D970-94DC-46B4-A294-C5BCB070B564}" srcOrd="1" destOrd="0" presId="urn:microsoft.com/office/officeart/2005/8/layout/venn3"/>
    <dgm:cxn modelId="{E9847EFA-194F-D04A-80BB-E9B12FC5C3EF}" type="presParOf" srcId="{A0149030-6EC3-46E9-8EE7-B55739C53F61}" destId="{CFCD2D07-C9EC-884E-BF3E-45276B5A7B4A}" srcOrd="2" destOrd="0" presId="urn:microsoft.com/office/officeart/2005/8/layout/venn3"/>
    <dgm:cxn modelId="{F1DD7BC4-A3A8-1047-A76C-BF7BCB760A56}" type="presParOf" srcId="{A0149030-6EC3-46E9-8EE7-B55739C53F61}" destId="{4695292A-0769-4C46-9812-ECB79F00441D}" srcOrd="3" destOrd="0" presId="urn:microsoft.com/office/officeart/2005/8/layout/venn3"/>
    <dgm:cxn modelId="{A7693AAA-3DD0-4E47-B293-7B9D24AA7ED3}" type="presParOf" srcId="{A0149030-6EC3-46E9-8EE7-B55739C53F61}" destId="{18864F4A-7E7C-42A5-91A2-999D07BC5C9C}" srcOrd="4" destOrd="0" presId="urn:microsoft.com/office/officeart/2005/8/layout/venn3"/>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D8571D7-F5F5-8B4E-B899-6CA99BA3ED15}">
      <dsp:nvSpPr>
        <dsp:cNvPr id="0" name=""/>
        <dsp:cNvSpPr/>
      </dsp:nvSpPr>
      <dsp:spPr>
        <a:xfrm>
          <a:off x="1336558" y="1145714"/>
          <a:ext cx="1192301" cy="1255432"/>
        </a:xfrm>
        <a:prstGeom prst="ellipse">
          <a:avLst/>
        </a:prstGeom>
        <a:solidFill>
          <a:schemeClr val="lt1">
            <a:hueOff val="0"/>
            <a:satOff val="0"/>
            <a:lumOff val="0"/>
            <a:alphaOff val="0"/>
          </a:schemeClr>
        </a:solidFill>
        <a:ln w="19050" cap="flat" cmpd="sng" algn="ctr">
          <a:solidFill>
            <a:schemeClr val="tx1"/>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n-US" sz="1050" kern="1200" dirty="0"/>
            <a:t>Community School</a:t>
          </a:r>
        </a:p>
      </dsp:txBody>
      <dsp:txXfrm>
        <a:off x="1511166" y="1329568"/>
        <a:ext cx="843085" cy="887724"/>
      </dsp:txXfrm>
    </dsp:sp>
    <dsp:sp modelId="{45346B51-E804-2B4E-A1CD-DF621405FEC7}">
      <dsp:nvSpPr>
        <dsp:cNvPr id="0" name=""/>
        <dsp:cNvSpPr/>
      </dsp:nvSpPr>
      <dsp:spPr>
        <a:xfrm rot="11700000">
          <a:off x="482078" y="1348550"/>
          <a:ext cx="839981" cy="297443"/>
        </a:xfrm>
        <a:prstGeom prst="leftArrow">
          <a:avLst>
            <a:gd name="adj1" fmla="val 60000"/>
            <a:gd name="adj2" fmla="val 50000"/>
          </a:avLst>
        </a:prstGeom>
        <a:solidFill>
          <a:schemeClr val="tx1">
            <a:lumMod val="50000"/>
            <a:lumOff val="50000"/>
          </a:schemeClr>
        </a:solidFill>
        <a:ln>
          <a:noFill/>
        </a:ln>
        <a:effectLst/>
      </dsp:spPr>
      <dsp:style>
        <a:lnRef idx="0">
          <a:scrgbClr r="0" g="0" b="0"/>
        </a:lnRef>
        <a:fillRef idx="1">
          <a:scrgbClr r="0" g="0" b="0"/>
        </a:fillRef>
        <a:effectRef idx="1">
          <a:scrgbClr r="0" g="0" b="0"/>
        </a:effectRef>
        <a:fontRef idx="minor">
          <a:schemeClr val="lt1"/>
        </a:fontRef>
      </dsp:style>
    </dsp:sp>
    <dsp:sp modelId="{CCE59920-45BA-684E-A59B-9061DB5EA8E1}">
      <dsp:nvSpPr>
        <dsp:cNvPr id="0" name=""/>
        <dsp:cNvSpPr/>
      </dsp:nvSpPr>
      <dsp:spPr>
        <a:xfrm>
          <a:off x="649" y="991978"/>
          <a:ext cx="991479" cy="793183"/>
        </a:xfrm>
        <a:prstGeom prst="roundRect">
          <a:avLst>
            <a:gd name="adj" fmla="val 10000"/>
          </a:avLst>
        </a:prstGeom>
        <a:solidFill>
          <a:schemeClr val="lt1">
            <a:hueOff val="0"/>
            <a:satOff val="0"/>
            <a:lumOff val="0"/>
            <a:alphaOff val="0"/>
          </a:schemeClr>
        </a:solidFill>
        <a:ln w="19050" cap="flat" cmpd="sng" algn="ctr">
          <a:solidFill>
            <a:schemeClr val="tx1"/>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444500">
            <a:lnSpc>
              <a:spcPct val="90000"/>
            </a:lnSpc>
            <a:spcBef>
              <a:spcPct val="0"/>
            </a:spcBef>
            <a:spcAft>
              <a:spcPct val="35000"/>
            </a:spcAft>
            <a:buNone/>
          </a:pPr>
          <a:r>
            <a:rPr lang="en-US" sz="1000" kern="1200" dirty="0"/>
            <a:t>Integrated Student Supports</a:t>
          </a:r>
        </a:p>
      </dsp:txBody>
      <dsp:txXfrm>
        <a:off x="23881" y="1015210"/>
        <a:ext cx="945015" cy="746719"/>
      </dsp:txXfrm>
    </dsp:sp>
    <dsp:sp modelId="{E6A099F2-0ED9-314A-9852-9902F4E6B35F}">
      <dsp:nvSpPr>
        <dsp:cNvPr id="0" name=""/>
        <dsp:cNvSpPr/>
      </dsp:nvSpPr>
      <dsp:spPr>
        <a:xfrm rot="14700000">
          <a:off x="1068221" y="647578"/>
          <a:ext cx="817687" cy="297443"/>
        </a:xfrm>
        <a:prstGeom prst="leftArrow">
          <a:avLst>
            <a:gd name="adj1" fmla="val 60000"/>
            <a:gd name="adj2" fmla="val 50000"/>
          </a:avLst>
        </a:prstGeom>
        <a:solidFill>
          <a:schemeClr val="tx1">
            <a:lumMod val="50000"/>
            <a:lumOff val="50000"/>
          </a:schemeClr>
        </a:solidFill>
        <a:ln>
          <a:noFill/>
        </a:ln>
        <a:effectLst/>
      </dsp:spPr>
      <dsp:style>
        <a:lnRef idx="0">
          <a:scrgbClr r="0" g="0" b="0"/>
        </a:lnRef>
        <a:fillRef idx="1">
          <a:scrgbClr r="0" g="0" b="0"/>
        </a:fillRef>
        <a:effectRef idx="1">
          <a:scrgbClr r="0" g="0" b="0"/>
        </a:effectRef>
        <a:fontRef idx="minor">
          <a:schemeClr val="lt1"/>
        </a:fontRef>
      </dsp:style>
    </dsp:sp>
    <dsp:sp modelId="{879C990B-1AA3-AB46-868F-AFA6980DAA66}">
      <dsp:nvSpPr>
        <dsp:cNvPr id="0" name=""/>
        <dsp:cNvSpPr/>
      </dsp:nvSpPr>
      <dsp:spPr>
        <a:xfrm>
          <a:off x="808540" y="29170"/>
          <a:ext cx="991479" cy="793183"/>
        </a:xfrm>
        <a:prstGeom prst="roundRect">
          <a:avLst>
            <a:gd name="adj" fmla="val 10000"/>
          </a:avLst>
        </a:prstGeom>
        <a:solidFill>
          <a:schemeClr val="lt1">
            <a:hueOff val="0"/>
            <a:satOff val="0"/>
            <a:lumOff val="0"/>
            <a:alphaOff val="0"/>
          </a:schemeClr>
        </a:solidFill>
        <a:ln w="19050" cap="flat" cmpd="sng" algn="ctr">
          <a:solidFill>
            <a:schemeClr val="tx1"/>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444500">
            <a:lnSpc>
              <a:spcPct val="90000"/>
            </a:lnSpc>
            <a:spcBef>
              <a:spcPct val="0"/>
            </a:spcBef>
            <a:spcAft>
              <a:spcPct val="35000"/>
            </a:spcAft>
            <a:buNone/>
          </a:pPr>
          <a:r>
            <a:rPr lang="en-US" sz="1000" kern="1200" dirty="0"/>
            <a:t>Expanded Learning Time, Opportunities (OST Programs)</a:t>
          </a:r>
        </a:p>
      </dsp:txBody>
      <dsp:txXfrm>
        <a:off x="831772" y="52402"/>
        <a:ext cx="945015" cy="746719"/>
      </dsp:txXfrm>
    </dsp:sp>
    <dsp:sp modelId="{636DAF8E-A5ED-3440-BFD5-AC20DA1F5B4E}">
      <dsp:nvSpPr>
        <dsp:cNvPr id="0" name=""/>
        <dsp:cNvSpPr/>
      </dsp:nvSpPr>
      <dsp:spPr>
        <a:xfrm rot="17700000">
          <a:off x="1979508" y="647578"/>
          <a:ext cx="817687" cy="297443"/>
        </a:xfrm>
        <a:prstGeom prst="leftArrow">
          <a:avLst>
            <a:gd name="adj1" fmla="val 60000"/>
            <a:gd name="adj2" fmla="val 50000"/>
          </a:avLst>
        </a:prstGeom>
        <a:solidFill>
          <a:schemeClr val="tx1">
            <a:lumMod val="50000"/>
            <a:lumOff val="50000"/>
          </a:schemeClr>
        </a:solidFill>
        <a:ln>
          <a:solidFill>
            <a:schemeClr val="tx1">
              <a:lumMod val="50000"/>
              <a:lumOff val="50000"/>
            </a:schemeClr>
          </a:solidFill>
        </a:ln>
        <a:effectLst/>
      </dsp:spPr>
      <dsp:style>
        <a:lnRef idx="0">
          <a:scrgbClr r="0" g="0" b="0"/>
        </a:lnRef>
        <a:fillRef idx="1">
          <a:scrgbClr r="0" g="0" b="0"/>
        </a:fillRef>
        <a:effectRef idx="1">
          <a:scrgbClr r="0" g="0" b="0"/>
        </a:effectRef>
        <a:fontRef idx="minor">
          <a:schemeClr val="lt1"/>
        </a:fontRef>
      </dsp:style>
    </dsp:sp>
    <dsp:sp modelId="{66A76E77-9A82-094D-A954-41D137736811}">
      <dsp:nvSpPr>
        <dsp:cNvPr id="0" name=""/>
        <dsp:cNvSpPr/>
      </dsp:nvSpPr>
      <dsp:spPr>
        <a:xfrm>
          <a:off x="2065397" y="29170"/>
          <a:ext cx="991479" cy="793183"/>
        </a:xfrm>
        <a:prstGeom prst="roundRect">
          <a:avLst>
            <a:gd name="adj" fmla="val 10000"/>
          </a:avLst>
        </a:prstGeom>
        <a:solidFill>
          <a:schemeClr val="lt1">
            <a:hueOff val="0"/>
            <a:satOff val="0"/>
            <a:lumOff val="0"/>
            <a:alphaOff val="0"/>
          </a:schemeClr>
        </a:solidFill>
        <a:ln w="19050" cap="flat" cmpd="sng" algn="ctr">
          <a:solidFill>
            <a:schemeClr val="tx1"/>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444500">
            <a:lnSpc>
              <a:spcPct val="90000"/>
            </a:lnSpc>
            <a:spcBef>
              <a:spcPct val="0"/>
            </a:spcBef>
            <a:spcAft>
              <a:spcPct val="35000"/>
            </a:spcAft>
            <a:buNone/>
          </a:pPr>
          <a:r>
            <a:rPr lang="en-US" sz="1000" kern="1200" dirty="0"/>
            <a:t>Family and Community Engagement</a:t>
          </a:r>
        </a:p>
      </dsp:txBody>
      <dsp:txXfrm>
        <a:off x="2088629" y="52402"/>
        <a:ext cx="945015" cy="746719"/>
      </dsp:txXfrm>
    </dsp:sp>
    <dsp:sp modelId="{9B06DAF0-F457-994E-841A-FEE5A92A636F}">
      <dsp:nvSpPr>
        <dsp:cNvPr id="0" name=""/>
        <dsp:cNvSpPr/>
      </dsp:nvSpPr>
      <dsp:spPr>
        <a:xfrm rot="20700000">
          <a:off x="2543357" y="1348550"/>
          <a:ext cx="839981" cy="297443"/>
        </a:xfrm>
        <a:prstGeom prst="leftArrow">
          <a:avLst>
            <a:gd name="adj1" fmla="val 60000"/>
            <a:gd name="adj2" fmla="val 50000"/>
          </a:avLst>
        </a:prstGeom>
        <a:solidFill>
          <a:schemeClr val="tx1">
            <a:lumMod val="50000"/>
            <a:lumOff val="50000"/>
          </a:schemeClr>
        </a:solidFill>
        <a:ln>
          <a:solidFill>
            <a:schemeClr val="tx1">
              <a:lumMod val="50000"/>
              <a:lumOff val="50000"/>
            </a:schemeClr>
          </a:solidFill>
        </a:ln>
        <a:effectLst/>
      </dsp:spPr>
      <dsp:style>
        <a:lnRef idx="0">
          <a:scrgbClr r="0" g="0" b="0"/>
        </a:lnRef>
        <a:fillRef idx="1">
          <a:scrgbClr r="0" g="0" b="0"/>
        </a:fillRef>
        <a:effectRef idx="1">
          <a:scrgbClr r="0" g="0" b="0"/>
        </a:effectRef>
        <a:fontRef idx="minor">
          <a:schemeClr val="lt1"/>
        </a:fontRef>
      </dsp:style>
    </dsp:sp>
    <dsp:sp modelId="{698C751E-DDF9-5A4F-90E6-B886289EE25A}">
      <dsp:nvSpPr>
        <dsp:cNvPr id="0" name=""/>
        <dsp:cNvSpPr/>
      </dsp:nvSpPr>
      <dsp:spPr>
        <a:xfrm>
          <a:off x="2873289" y="991978"/>
          <a:ext cx="991479" cy="793183"/>
        </a:xfrm>
        <a:prstGeom prst="roundRect">
          <a:avLst>
            <a:gd name="adj" fmla="val 10000"/>
          </a:avLst>
        </a:prstGeom>
        <a:solidFill>
          <a:schemeClr val="lt1">
            <a:hueOff val="0"/>
            <a:satOff val="0"/>
            <a:lumOff val="0"/>
            <a:alphaOff val="0"/>
          </a:schemeClr>
        </a:solidFill>
        <a:ln w="19050" cap="flat" cmpd="sng" algn="ctr">
          <a:solidFill>
            <a:schemeClr val="tx1"/>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444500">
            <a:lnSpc>
              <a:spcPct val="90000"/>
            </a:lnSpc>
            <a:spcBef>
              <a:spcPct val="0"/>
            </a:spcBef>
            <a:spcAft>
              <a:spcPct val="35000"/>
            </a:spcAft>
            <a:buNone/>
          </a:pPr>
          <a:r>
            <a:rPr lang="en-US" sz="1000" kern="1200" dirty="0"/>
            <a:t>Collaborative Leadership and Practices</a:t>
          </a:r>
        </a:p>
      </dsp:txBody>
      <dsp:txXfrm>
        <a:off x="2896521" y="1015210"/>
        <a:ext cx="945015" cy="74671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B655CD0-5A74-4068-AFAA-CCCF07356382}">
      <dsp:nvSpPr>
        <dsp:cNvPr id="0" name=""/>
        <dsp:cNvSpPr/>
      </dsp:nvSpPr>
      <dsp:spPr>
        <a:xfrm>
          <a:off x="2277" y="266476"/>
          <a:ext cx="1991171" cy="1991171"/>
        </a:xfrm>
        <a:prstGeom prst="ellipse">
          <a:avLst/>
        </a:prstGeom>
        <a:solidFill>
          <a:schemeClr val="accent4">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09581" tIns="13970" rIns="109581" bIns="13970" numCol="1" spcCol="1270" anchor="ctr" anchorCtr="1">
          <a:noAutofit/>
        </a:bodyPr>
        <a:lstStyle/>
        <a:p>
          <a:pPr marL="0" lvl="0" indent="0" algn="ctr" defTabSz="488950">
            <a:lnSpc>
              <a:spcPct val="90000"/>
            </a:lnSpc>
            <a:spcBef>
              <a:spcPct val="0"/>
            </a:spcBef>
            <a:spcAft>
              <a:spcPct val="35000"/>
            </a:spcAft>
            <a:buNone/>
          </a:pPr>
          <a:r>
            <a:rPr lang="en-US" sz="1100" b="1" u="sng" kern="1200"/>
            <a:t>Non-STEM Programs</a:t>
          </a:r>
        </a:p>
        <a:p>
          <a:pPr marL="57150" lvl="1" indent="-57150" algn="l" defTabSz="444500">
            <a:lnSpc>
              <a:spcPct val="90000"/>
            </a:lnSpc>
            <a:spcBef>
              <a:spcPct val="0"/>
            </a:spcBef>
            <a:spcAft>
              <a:spcPct val="15000"/>
            </a:spcAft>
            <a:buChar char="•"/>
          </a:pPr>
          <a:r>
            <a:rPr lang="en-US" sz="1000" kern="1200"/>
            <a:t>Information and Media Literacy </a:t>
          </a:r>
        </a:p>
        <a:p>
          <a:pPr marL="57150" lvl="1" indent="-57150" algn="l" defTabSz="444500">
            <a:lnSpc>
              <a:spcPct val="90000"/>
            </a:lnSpc>
            <a:spcBef>
              <a:spcPct val="0"/>
            </a:spcBef>
            <a:spcAft>
              <a:spcPct val="15000"/>
            </a:spcAft>
            <a:buChar char="•"/>
          </a:pPr>
          <a:r>
            <a:rPr lang="en-US" sz="1000" kern="1200"/>
            <a:t>Environmental and Health Literacy </a:t>
          </a:r>
        </a:p>
        <a:p>
          <a:pPr marL="57150" lvl="1" indent="-57150" algn="l" defTabSz="444500">
            <a:lnSpc>
              <a:spcPct val="90000"/>
            </a:lnSpc>
            <a:spcBef>
              <a:spcPct val="0"/>
            </a:spcBef>
            <a:spcAft>
              <a:spcPct val="15000"/>
            </a:spcAft>
            <a:buChar char="•"/>
          </a:pPr>
          <a:r>
            <a:rPr lang="en-US" sz="1000" kern="1200"/>
            <a:t>Life and Career Skills</a:t>
          </a:r>
        </a:p>
      </dsp:txBody>
      <dsp:txXfrm>
        <a:off x="293877" y="558076"/>
        <a:ext cx="1407971" cy="1407971"/>
      </dsp:txXfrm>
    </dsp:sp>
    <dsp:sp modelId="{CFCD2D07-C9EC-884E-BF3E-45276B5A7B4A}">
      <dsp:nvSpPr>
        <dsp:cNvPr id="0" name=""/>
        <dsp:cNvSpPr/>
      </dsp:nvSpPr>
      <dsp:spPr>
        <a:xfrm>
          <a:off x="1595214" y="266476"/>
          <a:ext cx="1991171" cy="1991171"/>
        </a:xfrm>
        <a:prstGeom prst="ellipse">
          <a:avLst/>
        </a:prstGeom>
        <a:solidFill>
          <a:schemeClr val="accent4">
            <a:alpha val="50000"/>
            <a:hueOff val="4900445"/>
            <a:satOff val="-20388"/>
            <a:lumOff val="480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09581" tIns="12700" rIns="109581" bIns="12700" numCol="1" spcCol="1270" anchor="ctr" anchorCtr="1">
          <a:noAutofit/>
        </a:bodyPr>
        <a:lstStyle/>
        <a:p>
          <a:pPr marL="0" lvl="0" indent="0" algn="ctr" defTabSz="444500">
            <a:lnSpc>
              <a:spcPct val="90000"/>
            </a:lnSpc>
            <a:spcBef>
              <a:spcPct val="0"/>
            </a:spcBef>
            <a:spcAft>
              <a:spcPct val="35000"/>
            </a:spcAft>
            <a:buNone/>
          </a:pPr>
          <a:r>
            <a:rPr lang="en-US" sz="1000" b="1" u="sng" kern="1200"/>
            <a:t>Overlapping Themes: </a:t>
          </a:r>
        </a:p>
        <a:p>
          <a:pPr marL="0" lvl="0" indent="0" algn="ctr" defTabSz="444500">
            <a:lnSpc>
              <a:spcPct val="90000"/>
            </a:lnSpc>
            <a:spcBef>
              <a:spcPct val="0"/>
            </a:spcBef>
            <a:spcAft>
              <a:spcPct val="35000"/>
            </a:spcAft>
            <a:buNone/>
          </a:pPr>
          <a:r>
            <a:rPr lang="en-US" sz="1000" b="1" u="sng" kern="1200"/>
            <a:t>STEM &amp; Non-STEM Programs</a:t>
          </a:r>
        </a:p>
        <a:p>
          <a:pPr marL="57150" lvl="1" indent="-57150" algn="l" defTabSz="444500">
            <a:lnSpc>
              <a:spcPct val="90000"/>
            </a:lnSpc>
            <a:spcBef>
              <a:spcPct val="0"/>
            </a:spcBef>
            <a:spcAft>
              <a:spcPct val="15000"/>
            </a:spcAft>
            <a:buChar char="•"/>
          </a:pPr>
          <a:r>
            <a:rPr lang="en-US" sz="1000" kern="1200"/>
            <a:t>Learning and Innovation skills</a:t>
          </a:r>
        </a:p>
        <a:p>
          <a:pPr marL="57150" lvl="1" indent="-57150" algn="l" defTabSz="444500">
            <a:lnSpc>
              <a:spcPct val="90000"/>
            </a:lnSpc>
            <a:spcBef>
              <a:spcPct val="0"/>
            </a:spcBef>
            <a:spcAft>
              <a:spcPct val="15000"/>
            </a:spcAft>
            <a:buChar char="•"/>
          </a:pPr>
          <a:r>
            <a:rPr lang="en-US" sz="1000" kern="1200"/>
            <a:t>Social emotional skills</a:t>
          </a:r>
        </a:p>
      </dsp:txBody>
      <dsp:txXfrm>
        <a:off x="1886814" y="558076"/>
        <a:ext cx="1407971" cy="1407971"/>
      </dsp:txXfrm>
    </dsp:sp>
    <dsp:sp modelId="{18864F4A-7E7C-42A5-91A2-999D07BC5C9C}">
      <dsp:nvSpPr>
        <dsp:cNvPr id="0" name=""/>
        <dsp:cNvSpPr/>
      </dsp:nvSpPr>
      <dsp:spPr>
        <a:xfrm>
          <a:off x="3188151" y="266476"/>
          <a:ext cx="1991171" cy="1991171"/>
        </a:xfrm>
        <a:prstGeom prst="ellipse">
          <a:avLst/>
        </a:prstGeom>
        <a:solidFill>
          <a:schemeClr val="accent4">
            <a:alpha val="50000"/>
            <a:hueOff val="9800891"/>
            <a:satOff val="-40777"/>
            <a:lumOff val="960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09581" tIns="13970" rIns="109581" bIns="13970" numCol="1" spcCol="1270" anchor="ctr" anchorCtr="1">
          <a:noAutofit/>
        </a:bodyPr>
        <a:lstStyle/>
        <a:p>
          <a:pPr marL="0" lvl="0" indent="0" algn="l" defTabSz="488950">
            <a:lnSpc>
              <a:spcPct val="90000"/>
            </a:lnSpc>
            <a:spcBef>
              <a:spcPct val="0"/>
            </a:spcBef>
            <a:spcAft>
              <a:spcPct val="35000"/>
            </a:spcAft>
            <a:buNone/>
          </a:pPr>
          <a:r>
            <a:rPr lang="en-US" sz="1100" kern="1200"/>
            <a:t>  </a:t>
          </a:r>
          <a:r>
            <a:rPr lang="en-US" sz="1100" b="1" u="sng" kern="1200"/>
            <a:t>STEM Programs</a:t>
          </a:r>
        </a:p>
        <a:p>
          <a:pPr marL="57150" lvl="1" indent="-57150" algn="l" defTabSz="444500">
            <a:lnSpc>
              <a:spcPct val="90000"/>
            </a:lnSpc>
            <a:spcBef>
              <a:spcPct val="0"/>
            </a:spcBef>
            <a:spcAft>
              <a:spcPct val="15000"/>
            </a:spcAft>
            <a:buChar char="•"/>
          </a:pPr>
          <a:r>
            <a:rPr lang="en-US" sz="1000" kern="1200"/>
            <a:t>Information, Media, and Technology Skills</a:t>
          </a:r>
        </a:p>
        <a:p>
          <a:pPr marL="57150" lvl="1" indent="-57150" algn="l" defTabSz="444500">
            <a:lnSpc>
              <a:spcPct val="90000"/>
            </a:lnSpc>
            <a:spcBef>
              <a:spcPct val="0"/>
            </a:spcBef>
            <a:spcAft>
              <a:spcPct val="15000"/>
            </a:spcAft>
            <a:buChar char="•"/>
          </a:pPr>
          <a:r>
            <a:rPr lang="en-US" sz="1000" kern="1200"/>
            <a:t>STEM content knowledge</a:t>
          </a:r>
        </a:p>
        <a:p>
          <a:pPr marL="57150" lvl="1" indent="-57150" algn="l" defTabSz="444500">
            <a:lnSpc>
              <a:spcPct val="90000"/>
            </a:lnSpc>
            <a:spcBef>
              <a:spcPct val="0"/>
            </a:spcBef>
            <a:spcAft>
              <a:spcPct val="15000"/>
            </a:spcAft>
            <a:buChar char="•"/>
          </a:pPr>
          <a:r>
            <a:rPr lang="en-US" sz="1000" kern="1200"/>
            <a:t>Collaboration and Teamwork</a:t>
          </a:r>
        </a:p>
      </dsp:txBody>
      <dsp:txXfrm>
        <a:off x="3479751" y="558076"/>
        <a:ext cx="1407971" cy="1407971"/>
      </dsp:txXfrm>
    </dsp:sp>
  </dsp:spTree>
</dsp:drawing>
</file>

<file path=word/diagrams/layout1.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enn3">
  <dgm:title val=""/>
  <dgm:desc val=""/>
  <dgm:catLst>
    <dgm:cat type="relationship" pri="2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param type="fallback" val="2D"/>
        </dgm:alg>
      </dgm:if>
      <dgm:else name="Name3">
        <dgm:alg type="lin">
          <dgm:param type="fallback" val="2D"/>
          <dgm:param type="linDir" val="fromR"/>
        </dgm:alg>
      </dgm:else>
    </dgm:choose>
    <dgm:shape xmlns:r="http://schemas.openxmlformats.org/officeDocument/2006/relationships" r:blip="">
      <dgm:adjLst/>
    </dgm:shape>
    <dgm:presOf/>
    <dgm:constrLst>
      <dgm:constr type="w" for="ch" ptType="node" refType="w"/>
      <dgm:constr type="h" for="ch" ptType="node" refType="w" refFor="ch" refPtType="node"/>
      <dgm:constr type="w" for="ch" forName="space" refType="w" refFor="ch" refPtType="node" fact="-0.2"/>
      <dgm:constr type="primFontSz" for="ch" ptType="node" op="equ" val="65"/>
    </dgm:constrLst>
    <dgm:ruleLst/>
    <dgm:forEach name="Name4" axis="ch" ptType="node">
      <dgm:layoutNode name="Name5" styleLbl="vennNode1">
        <dgm:varLst>
          <dgm:bulletEnabled val="1"/>
        </dgm:varLst>
        <dgm:alg type="tx">
          <dgm:param type="txAnchorVertCh" val="mid"/>
          <dgm:param type="txAnchorHorzCh" val="ctr"/>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w" fact="0.156"/>
          <dgm:constr type="rMarg" refType="w" fact="0.156"/>
        </dgm:constrLst>
        <dgm:ruleLst>
          <dgm:rule type="primFontSz" val="5" fact="NaN" max="NaN"/>
        </dgm:ruleLst>
      </dgm:layoutNode>
      <dgm:forEach name="Name6"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CFE47B-2807-DB45-BAF5-5287BFF13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345</TotalTime>
  <Pages>198</Pages>
  <Words>43426</Words>
  <Characters>247533</Characters>
  <Application>Microsoft Office Word</Application>
  <DocSecurity>0</DocSecurity>
  <Lines>2062</Lines>
  <Paragraphs>580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Laurin Phelan, Deborah E.</dc:creator>
  <cp:lastModifiedBy>Laura Latta</cp:lastModifiedBy>
  <cp:revision>21</cp:revision>
  <cp:lastPrinted>2019-07-09T18:56:00Z</cp:lastPrinted>
  <dcterms:created xsi:type="dcterms:W3CDTF">2019-07-18T10:26:00Z</dcterms:created>
  <dcterms:modified xsi:type="dcterms:W3CDTF">2019-07-30T22:57:00Z</dcterms:modified>
</cp:coreProperties>
</file>