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36A66" w14:textId="53755E48" w:rsidR="000D7090" w:rsidRDefault="000D7090" w:rsidP="00284FB6">
      <w:pPr>
        <w:pStyle w:val="Header"/>
        <w:jc w:val="center"/>
        <w:rPr>
          <w:rFonts w:ascii="Times New Roman" w:hAnsi="Times New Roman"/>
          <w:color w:val="1C1C1C"/>
          <w:sz w:val="24"/>
          <w:szCs w:val="24"/>
        </w:rPr>
      </w:pPr>
      <w:bookmarkStart w:id="0" w:name="_GoBack"/>
      <w:bookmarkEnd w:id="0"/>
      <w:r w:rsidRPr="002C3D4F">
        <w:rPr>
          <w:rFonts w:ascii="Times New Roman" w:hAnsi="Times New Roman"/>
          <w:color w:val="1C1C1C"/>
          <w:sz w:val="24"/>
          <w:szCs w:val="24"/>
        </w:rPr>
        <w:t>UNIVERSITY OF OKLAHOMA</w:t>
      </w:r>
    </w:p>
    <w:p w14:paraId="58AEC1FA" w14:textId="77777777" w:rsidR="009155DF" w:rsidRPr="00284FB6" w:rsidRDefault="009155DF" w:rsidP="00284FB6">
      <w:pPr>
        <w:pStyle w:val="Header"/>
        <w:jc w:val="center"/>
      </w:pPr>
    </w:p>
    <w:p w14:paraId="6A958B91" w14:textId="77777777" w:rsidR="000D7090" w:rsidRPr="002C3D4F" w:rsidRDefault="000D7090" w:rsidP="00284FB6">
      <w:pPr>
        <w:spacing w:line="480" w:lineRule="auto"/>
        <w:jc w:val="center"/>
        <w:rPr>
          <w:rFonts w:ascii="Times New Roman" w:hAnsi="Times New Roman"/>
          <w:color w:val="1C1C1C"/>
          <w:sz w:val="24"/>
          <w:szCs w:val="24"/>
        </w:rPr>
      </w:pPr>
      <w:r w:rsidRPr="002C3D4F">
        <w:rPr>
          <w:rFonts w:ascii="Times New Roman" w:hAnsi="Times New Roman"/>
          <w:color w:val="1C1C1C"/>
          <w:sz w:val="24"/>
          <w:szCs w:val="24"/>
        </w:rPr>
        <w:t>GRADUATE COLLEGE</w:t>
      </w:r>
    </w:p>
    <w:p w14:paraId="66F346A1" w14:textId="77777777" w:rsidR="000D7090" w:rsidRDefault="000D7090" w:rsidP="00284FB6">
      <w:pPr>
        <w:spacing w:line="480" w:lineRule="auto"/>
        <w:jc w:val="center"/>
        <w:rPr>
          <w:rFonts w:ascii="Times New Roman" w:hAnsi="Times New Roman"/>
          <w:color w:val="1C1C1C"/>
          <w:sz w:val="24"/>
          <w:szCs w:val="24"/>
        </w:rPr>
      </w:pPr>
    </w:p>
    <w:p w14:paraId="1DE9778A" w14:textId="77777777" w:rsidR="000D7090" w:rsidRPr="002C3D4F" w:rsidRDefault="000D7090" w:rsidP="00284FB6">
      <w:pPr>
        <w:spacing w:line="480" w:lineRule="auto"/>
        <w:jc w:val="center"/>
        <w:rPr>
          <w:rFonts w:ascii="Times New Roman" w:hAnsi="Times New Roman"/>
          <w:color w:val="1C1C1C"/>
          <w:sz w:val="24"/>
          <w:szCs w:val="24"/>
        </w:rPr>
      </w:pPr>
    </w:p>
    <w:p w14:paraId="209BB5F0" w14:textId="77777777" w:rsidR="000D7090" w:rsidRPr="002C3D4F" w:rsidRDefault="000D7090" w:rsidP="00284FB6">
      <w:pPr>
        <w:spacing w:line="480" w:lineRule="auto"/>
        <w:jc w:val="center"/>
        <w:rPr>
          <w:rFonts w:ascii="Times New Roman" w:hAnsi="Times New Roman"/>
          <w:sz w:val="24"/>
          <w:szCs w:val="24"/>
        </w:rPr>
      </w:pPr>
      <w:r>
        <w:rPr>
          <w:rFonts w:ascii="Times New Roman" w:hAnsi="Times New Roman"/>
          <w:sz w:val="24"/>
          <w:szCs w:val="24"/>
        </w:rPr>
        <w:t xml:space="preserve">CURRENT PRACTICES AND SCHOOL-BASED PERSONNEL’S PROFESSIONAL DEVELOPMENT NEEDS IN FUNCTIONAL BEHAVIOR ASSESSMENT IN QATAR </w:t>
      </w:r>
    </w:p>
    <w:p w14:paraId="109F72A3" w14:textId="3408CD07" w:rsidR="000D7090" w:rsidRDefault="000D7090" w:rsidP="00284FB6">
      <w:pPr>
        <w:spacing w:line="480" w:lineRule="auto"/>
        <w:jc w:val="center"/>
        <w:rPr>
          <w:rFonts w:ascii="Times New Roman" w:hAnsi="Times New Roman"/>
          <w:color w:val="1C1C1C"/>
          <w:sz w:val="24"/>
          <w:szCs w:val="24"/>
        </w:rPr>
      </w:pPr>
    </w:p>
    <w:p w14:paraId="50AE4588" w14:textId="77777777" w:rsidR="009155DF" w:rsidRPr="002C3D4F" w:rsidRDefault="009155DF" w:rsidP="00284FB6">
      <w:pPr>
        <w:spacing w:line="480" w:lineRule="auto"/>
        <w:jc w:val="center"/>
        <w:rPr>
          <w:rFonts w:ascii="Times New Roman" w:hAnsi="Times New Roman"/>
          <w:color w:val="1C1C1C"/>
          <w:sz w:val="24"/>
          <w:szCs w:val="24"/>
        </w:rPr>
      </w:pPr>
    </w:p>
    <w:p w14:paraId="78B5C7AF" w14:textId="2E79EBD8" w:rsidR="000D7090" w:rsidRPr="002C3D4F" w:rsidRDefault="000D7090" w:rsidP="009155DF">
      <w:pPr>
        <w:spacing w:line="480" w:lineRule="auto"/>
        <w:jc w:val="center"/>
        <w:rPr>
          <w:rFonts w:ascii="Times New Roman" w:hAnsi="Times New Roman"/>
          <w:color w:val="1C1C1C"/>
          <w:sz w:val="24"/>
          <w:szCs w:val="24"/>
        </w:rPr>
      </w:pPr>
      <w:r w:rsidRPr="002C3D4F">
        <w:rPr>
          <w:rFonts w:ascii="Times New Roman" w:hAnsi="Times New Roman"/>
          <w:color w:val="1C1C1C"/>
          <w:sz w:val="24"/>
          <w:szCs w:val="24"/>
        </w:rPr>
        <w:t>A DISSERTATION</w:t>
      </w:r>
      <w:r w:rsidR="009155DF">
        <w:rPr>
          <w:rFonts w:ascii="Times New Roman" w:hAnsi="Times New Roman"/>
          <w:color w:val="1C1C1C"/>
          <w:sz w:val="24"/>
          <w:szCs w:val="24"/>
        </w:rPr>
        <w:br/>
      </w:r>
      <w:r w:rsidRPr="002C3D4F">
        <w:rPr>
          <w:rFonts w:ascii="Times New Roman" w:hAnsi="Times New Roman"/>
          <w:color w:val="1C1C1C"/>
          <w:sz w:val="24"/>
          <w:szCs w:val="24"/>
        </w:rPr>
        <w:t>SUBMITTED TO THE GRADUATE FACULTY</w:t>
      </w:r>
      <w:r w:rsidR="009155DF">
        <w:rPr>
          <w:rFonts w:ascii="Times New Roman" w:hAnsi="Times New Roman"/>
          <w:color w:val="1C1C1C"/>
          <w:sz w:val="24"/>
          <w:szCs w:val="24"/>
        </w:rPr>
        <w:br/>
      </w:r>
      <w:r w:rsidRPr="002C3D4F">
        <w:rPr>
          <w:rFonts w:ascii="Times New Roman" w:hAnsi="Times New Roman"/>
          <w:color w:val="1C1C1C"/>
          <w:sz w:val="24"/>
          <w:szCs w:val="24"/>
        </w:rPr>
        <w:t>in partial fulfillment of the requirements for the</w:t>
      </w:r>
      <w:r w:rsidR="009155DF">
        <w:rPr>
          <w:rFonts w:ascii="Times New Roman" w:hAnsi="Times New Roman"/>
          <w:color w:val="1C1C1C"/>
          <w:sz w:val="24"/>
          <w:szCs w:val="24"/>
        </w:rPr>
        <w:br/>
      </w:r>
      <w:r w:rsidRPr="002C3D4F">
        <w:rPr>
          <w:rFonts w:ascii="Times New Roman" w:hAnsi="Times New Roman"/>
          <w:color w:val="1C1C1C"/>
          <w:sz w:val="24"/>
          <w:szCs w:val="24"/>
        </w:rPr>
        <w:t>Degree of</w:t>
      </w:r>
      <w:r w:rsidR="009155DF">
        <w:rPr>
          <w:rFonts w:ascii="Times New Roman" w:hAnsi="Times New Roman"/>
          <w:color w:val="1C1C1C"/>
          <w:sz w:val="24"/>
          <w:szCs w:val="24"/>
        </w:rPr>
        <w:br/>
      </w:r>
      <w:r w:rsidRPr="002C3D4F">
        <w:rPr>
          <w:rFonts w:ascii="Times New Roman" w:hAnsi="Times New Roman"/>
          <w:color w:val="1C1C1C"/>
          <w:sz w:val="24"/>
          <w:szCs w:val="24"/>
        </w:rPr>
        <w:t>DOCTOR OF PHILOSOPHY</w:t>
      </w:r>
    </w:p>
    <w:p w14:paraId="70BA7A49" w14:textId="020D7DBD" w:rsidR="000D7090" w:rsidRDefault="000D7090" w:rsidP="00284FB6">
      <w:pPr>
        <w:jc w:val="center"/>
        <w:rPr>
          <w:rFonts w:ascii="Times New Roman" w:hAnsi="Times New Roman"/>
          <w:color w:val="1C1C1C"/>
          <w:sz w:val="24"/>
          <w:szCs w:val="24"/>
        </w:rPr>
      </w:pPr>
    </w:p>
    <w:p w14:paraId="5A9D6CBD" w14:textId="77777777" w:rsidR="009155DF" w:rsidRDefault="009155DF" w:rsidP="00284FB6">
      <w:pPr>
        <w:jc w:val="center"/>
        <w:rPr>
          <w:rFonts w:ascii="Times New Roman" w:hAnsi="Times New Roman"/>
          <w:color w:val="1C1C1C"/>
          <w:sz w:val="24"/>
          <w:szCs w:val="24"/>
        </w:rPr>
      </w:pPr>
    </w:p>
    <w:p w14:paraId="3CF22A25" w14:textId="77777777" w:rsidR="000D7090" w:rsidRPr="002C3D4F" w:rsidRDefault="000D7090" w:rsidP="00284FB6">
      <w:pPr>
        <w:jc w:val="center"/>
        <w:rPr>
          <w:rFonts w:ascii="Times New Roman" w:hAnsi="Times New Roman"/>
          <w:color w:val="1C1C1C"/>
          <w:sz w:val="24"/>
          <w:szCs w:val="24"/>
        </w:rPr>
      </w:pPr>
      <w:r w:rsidRPr="002C3D4F">
        <w:rPr>
          <w:rFonts w:ascii="Times New Roman" w:hAnsi="Times New Roman"/>
          <w:color w:val="1C1C1C"/>
          <w:sz w:val="24"/>
          <w:szCs w:val="24"/>
        </w:rPr>
        <w:t>By</w:t>
      </w:r>
    </w:p>
    <w:p w14:paraId="3147AF60" w14:textId="77777777" w:rsidR="000D7090" w:rsidRPr="002C3D4F" w:rsidRDefault="000D7090" w:rsidP="00284FB6">
      <w:pPr>
        <w:jc w:val="center"/>
        <w:rPr>
          <w:rFonts w:ascii="Times New Roman" w:hAnsi="Times New Roman"/>
          <w:color w:val="1C1C1C"/>
          <w:sz w:val="24"/>
          <w:szCs w:val="24"/>
        </w:rPr>
      </w:pPr>
    </w:p>
    <w:p w14:paraId="6BCD95E7" w14:textId="57D0AD19" w:rsidR="000D7090" w:rsidRDefault="000D7090" w:rsidP="00E44F9D">
      <w:pPr>
        <w:spacing w:line="240" w:lineRule="auto"/>
        <w:jc w:val="center"/>
        <w:rPr>
          <w:rFonts w:ascii="Times New Roman" w:hAnsi="Times New Roman"/>
          <w:color w:val="1C1C1C"/>
          <w:sz w:val="24"/>
          <w:szCs w:val="24"/>
        </w:rPr>
      </w:pPr>
      <w:r>
        <w:rPr>
          <w:rFonts w:ascii="Times New Roman" w:hAnsi="Times New Roman"/>
          <w:color w:val="1C1C1C"/>
          <w:sz w:val="24"/>
          <w:szCs w:val="24"/>
        </w:rPr>
        <w:t>NAJWA KHALIL AL-HADAD</w:t>
      </w:r>
      <w:r w:rsidR="00E44F9D">
        <w:rPr>
          <w:rFonts w:ascii="Times New Roman" w:hAnsi="Times New Roman"/>
          <w:color w:val="1C1C1C"/>
          <w:sz w:val="24"/>
          <w:szCs w:val="24"/>
        </w:rPr>
        <w:br/>
        <w:t>Norman, Oklahoma</w:t>
      </w:r>
      <w:r w:rsidR="00E44F9D">
        <w:rPr>
          <w:rFonts w:ascii="Times New Roman" w:hAnsi="Times New Roman"/>
          <w:color w:val="1C1C1C"/>
          <w:sz w:val="24"/>
          <w:szCs w:val="24"/>
        </w:rPr>
        <w:br/>
      </w:r>
      <w:r w:rsidRPr="002C3D4F">
        <w:rPr>
          <w:rFonts w:ascii="Times New Roman" w:hAnsi="Times New Roman"/>
          <w:color w:val="1C1C1C"/>
          <w:sz w:val="24"/>
          <w:szCs w:val="24"/>
        </w:rPr>
        <w:t>20</w:t>
      </w:r>
      <w:r>
        <w:rPr>
          <w:rFonts w:ascii="Times New Roman" w:hAnsi="Times New Roman"/>
          <w:color w:val="1C1C1C"/>
          <w:sz w:val="24"/>
          <w:szCs w:val="24"/>
        </w:rPr>
        <w:t>1</w:t>
      </w:r>
      <w:r w:rsidR="00F742B9">
        <w:rPr>
          <w:rFonts w:ascii="Times New Roman" w:hAnsi="Times New Roman"/>
          <w:color w:val="1C1C1C"/>
          <w:sz w:val="24"/>
          <w:szCs w:val="24"/>
        </w:rPr>
        <w:t>7</w:t>
      </w:r>
    </w:p>
    <w:p w14:paraId="78D5099D" w14:textId="480B3A24" w:rsidR="00E44F9D" w:rsidRDefault="00E44F9D" w:rsidP="00F742B9">
      <w:pPr>
        <w:spacing w:line="240" w:lineRule="auto"/>
        <w:jc w:val="center"/>
        <w:rPr>
          <w:rFonts w:ascii="Times New Roman" w:hAnsi="Times New Roman"/>
          <w:color w:val="1C1C1C"/>
          <w:sz w:val="24"/>
          <w:szCs w:val="24"/>
        </w:rPr>
      </w:pPr>
    </w:p>
    <w:p w14:paraId="71C247FF" w14:textId="5FC7452B" w:rsidR="00E44F9D" w:rsidRDefault="00E44F9D" w:rsidP="00F742B9">
      <w:pPr>
        <w:spacing w:line="240" w:lineRule="auto"/>
        <w:jc w:val="center"/>
        <w:rPr>
          <w:rFonts w:ascii="Times New Roman" w:hAnsi="Times New Roman"/>
          <w:color w:val="1C1C1C"/>
          <w:sz w:val="24"/>
          <w:szCs w:val="24"/>
        </w:rPr>
      </w:pPr>
    </w:p>
    <w:p w14:paraId="39A000F4" w14:textId="77777777" w:rsidR="00E44F9D" w:rsidRDefault="00E44F9D" w:rsidP="00E44F9D">
      <w:pPr>
        <w:pStyle w:val="NoSpacing"/>
        <w:jc w:val="center"/>
      </w:pPr>
    </w:p>
    <w:p w14:paraId="4A515EDE" w14:textId="32A63EE7" w:rsidR="00E44F9D" w:rsidRDefault="00E44F9D" w:rsidP="00E44F9D">
      <w:pPr>
        <w:pStyle w:val="NoSpacing"/>
        <w:jc w:val="center"/>
      </w:pPr>
    </w:p>
    <w:p w14:paraId="2EC7EB53" w14:textId="77777777" w:rsidR="00E44F9D" w:rsidRDefault="00E44F9D" w:rsidP="00E44F9D">
      <w:pPr>
        <w:pStyle w:val="NoSpacing"/>
        <w:jc w:val="center"/>
      </w:pPr>
    </w:p>
    <w:sdt>
      <w:sdtPr>
        <w:rPr>
          <w:rFonts w:ascii="Times New Roman" w:eastAsia="Times New Roman" w:hAnsi="Times New Roman" w:cs="Times New Roman"/>
          <w:caps/>
          <w:sz w:val="24"/>
          <w:szCs w:val="32"/>
          <w:lang w:bidi="en-US"/>
        </w:rPr>
        <w:alias w:val="Click to enter dissertation title"/>
        <w:tag w:val="Click to enter dissertation title"/>
        <w:id w:val="1920752321"/>
        <w:placeholder>
          <w:docPart w:val="EBF7B468DE1F4BD99D1930421C38DE39"/>
        </w:placeholder>
      </w:sdtPr>
      <w:sdtEndPr/>
      <w:sdtContent>
        <w:p w14:paraId="4476A239"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r w:rsidRPr="00E44F9D">
            <w:rPr>
              <w:rFonts w:ascii="Times New Roman" w:eastAsia="Times New Roman" w:hAnsi="Times New Roman" w:cs="Times New Roman"/>
              <w:caps/>
              <w:sz w:val="24"/>
              <w:szCs w:val="32"/>
              <w:lang w:bidi="en-US"/>
            </w:rPr>
            <w:t>CURRENT PRACTICES AND SCHOOL-BASED PERSONNEL’S PROFESSIONAL DEVELOPMENT NEEDS IN FUNCTIONAL BEHAVIOR ASSESSMENT IN QATAR</w:t>
          </w:r>
        </w:p>
      </w:sdtContent>
    </w:sdt>
    <w:p w14:paraId="163A3DF3"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53675391"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3DFDB5AC" w14:textId="77777777" w:rsidR="00E44F9D" w:rsidRPr="00E44F9D" w:rsidRDefault="007318DB" w:rsidP="00E44F9D">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85199612"/>
          <w:lock w:val="contentLocked"/>
          <w:placeholder>
            <w:docPart w:val="EBF7B468DE1F4BD99D1930421C38DE39"/>
          </w:placeholder>
          <w:group/>
        </w:sdtPr>
        <w:sdtEndPr/>
        <w:sdtContent>
          <w:r w:rsidR="00E44F9D" w:rsidRPr="00E44F9D">
            <w:rPr>
              <w:rFonts w:ascii="Times New Roman" w:eastAsia="Times New Roman" w:hAnsi="Times New Roman" w:cs="Times New Roman"/>
              <w:caps/>
              <w:sz w:val="24"/>
              <w:szCs w:val="32"/>
              <w:lang w:bidi="en-US"/>
            </w:rPr>
            <w:t>A</w:t>
          </w:r>
        </w:sdtContent>
      </w:sdt>
      <w:r w:rsidR="00E44F9D" w:rsidRPr="00E44F9D">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012686184"/>
          <w:placeholder>
            <w:docPart w:val="9A03B04B8F734B7B8C4B664FB9C6C127"/>
          </w:placeholder>
          <w:dropDownList>
            <w:listItem w:displayText="[Dissertation/Document]" w:value="[Dissertation/Document]"/>
            <w:listItem w:displayText="Dissertation" w:value="Dissertation"/>
            <w:listItem w:displayText="Document" w:value="Document"/>
          </w:dropDownList>
        </w:sdtPr>
        <w:sdtEndPr/>
        <w:sdtContent>
          <w:r w:rsidR="00E44F9D" w:rsidRPr="00E44F9D">
            <w:rPr>
              <w:rFonts w:ascii="Times New Roman" w:eastAsia="Times New Roman" w:hAnsi="Times New Roman" w:cs="Times New Roman"/>
              <w:caps/>
              <w:sz w:val="24"/>
              <w:szCs w:val="32"/>
              <w:lang w:bidi="en-US"/>
            </w:rPr>
            <w:t>Dissertation</w:t>
          </w:r>
        </w:sdtContent>
      </w:sdt>
      <w:sdt>
        <w:sdtPr>
          <w:rPr>
            <w:rFonts w:ascii="Times New Roman" w:eastAsia="Times New Roman" w:hAnsi="Times New Roman" w:cs="Times New Roman"/>
            <w:caps/>
            <w:sz w:val="24"/>
            <w:szCs w:val="32"/>
            <w:lang w:bidi="en-US"/>
          </w:rPr>
          <w:id w:val="333808422"/>
          <w:lock w:val="contentLocked"/>
          <w:placeholder>
            <w:docPart w:val="EBF7B468DE1F4BD99D1930421C38DE39"/>
          </w:placeholder>
          <w:group/>
        </w:sdtPr>
        <w:sdtEndPr/>
        <w:sdtContent>
          <w:r w:rsidR="00E44F9D" w:rsidRPr="00E44F9D">
            <w:rPr>
              <w:rFonts w:ascii="Times New Roman" w:eastAsia="Times New Roman" w:hAnsi="Times New Roman" w:cs="Times New Roman"/>
              <w:caps/>
              <w:sz w:val="24"/>
              <w:szCs w:val="32"/>
              <w:lang w:bidi="en-US"/>
            </w:rPr>
            <w:t xml:space="preserve"> approved for the</w:t>
          </w:r>
        </w:sdtContent>
      </w:sdt>
    </w:p>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1504273507"/>
        <w:placeholder>
          <w:docPart w:val="05C8474FE6D04A099D7D366A068C99CE"/>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492F52B6"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r w:rsidRPr="00E44F9D">
            <w:rPr>
              <w:rFonts w:ascii="Times New Roman" w:eastAsia="Times New Roman" w:hAnsi="Times New Roman" w:cs="Times New Roman"/>
              <w:caps/>
              <w:sz w:val="24"/>
              <w:szCs w:val="32"/>
              <w:lang w:bidi="en-US"/>
            </w:rPr>
            <w:t>Department of Educational Psychology</w:t>
          </w:r>
        </w:p>
      </w:sdtContent>
    </w:sdt>
    <w:p w14:paraId="3784F80B"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032C955E"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606AE2AE"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7F871B81"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7D372317"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474A13AE"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7FE1CA75"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p w14:paraId="1420D8F4"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800423726"/>
        <w:lock w:val="contentLocked"/>
        <w:placeholder>
          <w:docPart w:val="EBF7B468DE1F4BD99D1930421C38DE39"/>
        </w:placeholder>
        <w:group/>
      </w:sdtPr>
      <w:sdtEndPr/>
      <w:sdtContent>
        <w:p w14:paraId="4B2FB23A" w14:textId="77777777" w:rsidR="00E44F9D" w:rsidRPr="00E44F9D" w:rsidRDefault="00E44F9D" w:rsidP="00E44F9D">
          <w:pPr>
            <w:spacing w:after="0" w:line="240" w:lineRule="auto"/>
            <w:jc w:val="center"/>
            <w:rPr>
              <w:rFonts w:ascii="Times New Roman" w:eastAsia="Times New Roman" w:hAnsi="Times New Roman" w:cs="Times New Roman"/>
              <w:caps/>
              <w:sz w:val="24"/>
              <w:szCs w:val="32"/>
              <w:lang w:bidi="en-US"/>
            </w:rPr>
          </w:pPr>
          <w:r w:rsidRPr="00E44F9D">
            <w:rPr>
              <w:rFonts w:ascii="Times New Roman" w:eastAsia="Times New Roman" w:hAnsi="Times New Roman" w:cs="Times New Roman"/>
              <w:caps/>
              <w:sz w:val="24"/>
              <w:szCs w:val="32"/>
              <w:lang w:bidi="en-US"/>
            </w:rPr>
            <w:t>By</w:t>
          </w:r>
        </w:p>
      </w:sdtContent>
    </w:sdt>
    <w:p w14:paraId="7FD52DA3" w14:textId="77777777" w:rsidR="00E44F9D" w:rsidRPr="00E44F9D" w:rsidRDefault="00E44F9D" w:rsidP="00E44F9D">
      <w:pPr>
        <w:spacing w:after="0" w:line="240" w:lineRule="auto"/>
        <w:jc w:val="center"/>
        <w:rPr>
          <w:rFonts w:ascii="Times New Roman" w:eastAsia="Times New Roman" w:hAnsi="Times New Roman" w:cs="Times New Roman"/>
          <w:sz w:val="24"/>
          <w:szCs w:val="32"/>
          <w:lang w:bidi="en-US"/>
        </w:rPr>
      </w:pPr>
    </w:p>
    <w:p w14:paraId="3044CCDD" w14:textId="77777777" w:rsidR="00E44F9D" w:rsidRPr="00E44F9D" w:rsidRDefault="00E44F9D" w:rsidP="00E44F9D">
      <w:pPr>
        <w:spacing w:after="0" w:line="240" w:lineRule="auto"/>
        <w:jc w:val="center"/>
        <w:rPr>
          <w:rFonts w:ascii="Times New Roman" w:eastAsia="Times New Roman" w:hAnsi="Times New Roman" w:cs="Times New Roman"/>
          <w:sz w:val="24"/>
          <w:szCs w:val="32"/>
          <w:lang w:bidi="en-US"/>
        </w:rPr>
      </w:pPr>
    </w:p>
    <w:p w14:paraId="5A73FD7F" w14:textId="77777777" w:rsidR="00E44F9D" w:rsidRPr="00E44F9D" w:rsidRDefault="00E44F9D" w:rsidP="00E44F9D">
      <w:pPr>
        <w:spacing w:after="0" w:line="240" w:lineRule="auto"/>
        <w:jc w:val="center"/>
        <w:rPr>
          <w:rFonts w:ascii="Times New Roman" w:eastAsia="Times New Roman" w:hAnsi="Times New Roman" w:cs="Times New Roman"/>
          <w:sz w:val="24"/>
          <w:szCs w:val="32"/>
          <w:lang w:bidi="en-US"/>
        </w:rPr>
      </w:pPr>
    </w:p>
    <w:p w14:paraId="2ED0C85B"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r w:rsidRPr="00E44F9D">
        <w:rPr>
          <w:rFonts w:ascii="Times New Roman" w:eastAsia="Times New Roman" w:hAnsi="Times New Roman" w:cs="Times New Roman"/>
          <w:sz w:val="24"/>
          <w:szCs w:val="32"/>
          <w:lang w:bidi="en-US"/>
        </w:rPr>
        <w:tab/>
      </w:r>
      <w:r w:rsidRPr="00E44F9D">
        <w:rPr>
          <w:rFonts w:ascii="Times New Roman" w:eastAsia="Times New Roman" w:hAnsi="Times New Roman" w:cs="Times New Roman"/>
          <w:sz w:val="24"/>
          <w:szCs w:val="32"/>
          <w:lang w:bidi="en-US"/>
        </w:rPr>
        <w:tab/>
      </w:r>
      <w:r w:rsidRPr="00E44F9D">
        <w:rPr>
          <w:rFonts w:ascii="Times New Roman" w:eastAsia="Times New Roman" w:hAnsi="Times New Roman" w:cs="Times New Roman"/>
          <w:sz w:val="24"/>
          <w:szCs w:val="32"/>
          <w:lang w:bidi="en-US"/>
        </w:rPr>
        <w:tab/>
      </w:r>
      <w:r w:rsidRPr="00E44F9D">
        <w:rPr>
          <w:rFonts w:ascii="Times New Roman" w:eastAsia="Times New Roman" w:hAnsi="Times New Roman" w:cs="Times New Roman"/>
          <w:sz w:val="24"/>
          <w:szCs w:val="32"/>
          <w:lang w:bidi="en-US"/>
        </w:rPr>
        <w:tab/>
        <w:t>______________________________</w:t>
      </w:r>
    </w:p>
    <w:p w14:paraId="1AA30F05" w14:textId="77777777" w:rsidR="00E44F9D" w:rsidRPr="00E44F9D" w:rsidRDefault="007318DB" w:rsidP="00E44F9D">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1717859253"/>
          <w:lock w:val="contentLocked"/>
          <w:placeholder>
            <w:docPart w:val="EBF7B468DE1F4BD99D1930421C38DE39"/>
          </w:placeholder>
          <w:group/>
        </w:sdtPr>
        <w:sdtEndPr/>
        <w:sdtContent>
          <w:sdt>
            <w:sdtPr>
              <w:rPr>
                <w:rFonts w:ascii="Times New Roman" w:eastAsia="Times New Roman" w:hAnsi="Times New Roman" w:cs="Times New Roman"/>
                <w:sz w:val="24"/>
                <w:szCs w:val="32"/>
                <w:lang w:bidi="en-US"/>
              </w:rPr>
              <w:id w:val="824787394"/>
              <w:lock w:val="contentLocked"/>
              <w:placeholder>
                <w:docPart w:val="EBF7B468DE1F4BD99D1930421C38DE39"/>
              </w:placeholder>
              <w:group/>
            </w:sdtPr>
            <w:sdtEndPr/>
            <w:sdtContent>
              <w:r w:rsidR="00E44F9D" w:rsidRPr="00E44F9D">
                <w:rPr>
                  <w:rFonts w:ascii="Times New Roman" w:eastAsia="Times New Roman" w:hAnsi="Times New Roman" w:cs="Times New Roman"/>
                  <w:sz w:val="24"/>
                  <w:szCs w:val="32"/>
                  <w:lang w:bidi="en-US"/>
                </w:rPr>
                <w:t>Dr.</w:t>
              </w:r>
            </w:sdtContent>
          </w:sdt>
        </w:sdtContent>
      </w:sdt>
      <w:r w:rsidR="00E44F9D" w:rsidRPr="00E44F9D">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260115794"/>
          <w:placeholder>
            <w:docPart w:val="EBF7B468DE1F4BD99D1930421C38DE39"/>
          </w:placeholder>
        </w:sdtPr>
        <w:sdtEndPr/>
        <w:sdtContent>
          <w:r w:rsidR="00E44F9D" w:rsidRPr="00E44F9D">
            <w:rPr>
              <w:rFonts w:ascii="Times New Roman" w:eastAsia="Times New Roman" w:hAnsi="Times New Roman" w:cs="Times New Roman"/>
              <w:sz w:val="24"/>
              <w:szCs w:val="32"/>
              <w:lang w:bidi="en-US"/>
            </w:rPr>
            <w:t>Joyce Brandes</w:t>
          </w:r>
        </w:sdtContent>
      </w:sdt>
      <w:r w:rsidR="00E44F9D" w:rsidRPr="00E44F9D">
        <w:rPr>
          <w:rFonts w:ascii="Times New Roman" w:eastAsia="Times New Roman" w:hAnsi="Times New Roman" w:cs="Times New Roman"/>
          <w:sz w:val="24"/>
          <w:szCs w:val="32"/>
          <w:lang w:bidi="en-US"/>
        </w:rPr>
        <w:t>, Chair</w:t>
      </w:r>
    </w:p>
    <w:p w14:paraId="7C8402FC"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6F738B62"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3EB728F6"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r w:rsidRPr="00E44F9D">
        <w:rPr>
          <w:rFonts w:ascii="Times New Roman" w:eastAsia="Times New Roman" w:hAnsi="Times New Roman" w:cs="Times New Roman"/>
          <w:sz w:val="24"/>
          <w:szCs w:val="32"/>
          <w:lang w:bidi="en-US"/>
        </w:rPr>
        <w:t>______________________________</w:t>
      </w:r>
    </w:p>
    <w:p w14:paraId="13AB30AC" w14:textId="77777777" w:rsidR="00E44F9D" w:rsidRPr="00E44F9D" w:rsidRDefault="007318DB" w:rsidP="00E44F9D">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390229522"/>
          <w:placeholder>
            <w:docPart w:val="DF75490CFF504E6C88490C8D8F991291"/>
          </w:placeholder>
          <w:dropDownList>
            <w:listItem w:displayText="[Prefix]" w:value="[Prefix]"/>
            <w:listItem w:displayText="Dr." w:value="Dr."/>
            <w:listItem w:displayText="Mr." w:value="Mr."/>
            <w:listItem w:displayText="Mrs." w:value="Mrs."/>
            <w:listItem w:displayText="Ms." w:value="Ms."/>
          </w:dropDownList>
        </w:sdtPr>
        <w:sdtEndPr/>
        <w:sdtContent>
          <w:r w:rsidR="00E44F9D" w:rsidRPr="00E44F9D">
            <w:rPr>
              <w:rFonts w:ascii="Times New Roman" w:eastAsia="Times New Roman" w:hAnsi="Times New Roman" w:cs="Times New Roman"/>
              <w:sz w:val="24"/>
              <w:szCs w:val="32"/>
              <w:lang w:bidi="en-US"/>
            </w:rPr>
            <w:t>Dr.</w:t>
          </w:r>
        </w:sdtContent>
      </w:sdt>
      <w:r w:rsidR="00E44F9D" w:rsidRPr="00E44F9D">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1520424017"/>
          <w:placeholder>
            <w:docPart w:val="01EAF920C1F94F94B0D0A1446B169E61"/>
          </w:placeholder>
        </w:sdtPr>
        <w:sdtEndPr/>
        <w:sdtContent>
          <w:r w:rsidR="00E44F9D" w:rsidRPr="00E44F9D">
            <w:rPr>
              <w:rFonts w:ascii="Times New Roman" w:eastAsia="Times New Roman" w:hAnsi="Times New Roman" w:cs="Times New Roman"/>
              <w:sz w:val="24"/>
              <w:szCs w:val="32"/>
              <w:lang w:bidi="en-US"/>
            </w:rPr>
            <w:t>Annie Baghdayan</w:t>
          </w:r>
        </w:sdtContent>
      </w:sdt>
    </w:p>
    <w:p w14:paraId="2976FF04"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55220FB3"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16C1184D"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r w:rsidRPr="00E44F9D">
        <w:rPr>
          <w:rFonts w:ascii="Times New Roman" w:eastAsia="Times New Roman" w:hAnsi="Times New Roman" w:cs="Times New Roman"/>
          <w:sz w:val="24"/>
          <w:szCs w:val="32"/>
          <w:lang w:bidi="en-US"/>
        </w:rPr>
        <w:t>______________________________</w:t>
      </w:r>
    </w:p>
    <w:p w14:paraId="08CE0663" w14:textId="77777777" w:rsidR="00E44F9D" w:rsidRPr="00E44F9D" w:rsidRDefault="007318DB" w:rsidP="00E44F9D">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579902084"/>
          <w:placeholder>
            <w:docPart w:val="C4F5D56C02EC4891A857235DD1F04C9A"/>
          </w:placeholder>
          <w:dropDownList>
            <w:listItem w:displayText="[Prefix]" w:value="[Prefix]"/>
            <w:listItem w:displayText="Dr." w:value="Dr."/>
            <w:listItem w:displayText="Mr." w:value="Mr."/>
            <w:listItem w:displayText="Mrs." w:value="Mrs."/>
            <w:listItem w:displayText="Ms." w:value="Ms."/>
          </w:dropDownList>
        </w:sdtPr>
        <w:sdtEndPr/>
        <w:sdtContent>
          <w:r w:rsidR="00E44F9D" w:rsidRPr="00E44F9D">
            <w:rPr>
              <w:rFonts w:ascii="Times New Roman" w:eastAsia="Times New Roman" w:hAnsi="Times New Roman" w:cs="Times New Roman"/>
              <w:sz w:val="24"/>
              <w:szCs w:val="32"/>
              <w:lang w:bidi="en-US"/>
            </w:rPr>
            <w:t>Dr.</w:t>
          </w:r>
        </w:sdtContent>
      </w:sdt>
      <w:r w:rsidR="00E44F9D" w:rsidRPr="00E44F9D">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1311598130"/>
          <w:placeholder>
            <w:docPart w:val="737B7D61B88C4BA0AEB47A187BD8CF9C"/>
          </w:placeholder>
        </w:sdtPr>
        <w:sdtEndPr/>
        <w:sdtContent>
          <w:r w:rsidR="00E44F9D" w:rsidRPr="00E44F9D">
            <w:rPr>
              <w:rFonts w:ascii="Times New Roman" w:eastAsia="Times New Roman" w:hAnsi="Times New Roman" w:cs="Times New Roman"/>
              <w:sz w:val="24"/>
              <w:szCs w:val="32"/>
              <w:lang w:bidi="en-US"/>
            </w:rPr>
            <w:t>James Emmett Gardner</w:t>
          </w:r>
        </w:sdtContent>
      </w:sdt>
    </w:p>
    <w:p w14:paraId="62D7B138"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07B6A676"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051CACAD"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r w:rsidRPr="00E44F9D">
        <w:rPr>
          <w:rFonts w:ascii="Times New Roman" w:eastAsia="Times New Roman" w:hAnsi="Times New Roman" w:cs="Times New Roman"/>
          <w:sz w:val="24"/>
          <w:szCs w:val="32"/>
          <w:lang w:bidi="en-US"/>
        </w:rPr>
        <w:t>______________________________</w:t>
      </w:r>
    </w:p>
    <w:p w14:paraId="381917FA" w14:textId="77777777" w:rsidR="00E44F9D" w:rsidRPr="00E44F9D" w:rsidRDefault="007318DB" w:rsidP="00E44F9D">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588001109"/>
          <w:placeholder>
            <w:docPart w:val="315C1AFEBB1247C09A0776353ABC760E"/>
          </w:placeholder>
          <w:dropDownList>
            <w:listItem w:displayText="[Prefix]" w:value="[Prefix]"/>
            <w:listItem w:displayText="Dr." w:value="Dr."/>
            <w:listItem w:displayText="Mr." w:value="Mr."/>
            <w:listItem w:displayText="Mrs." w:value="Mrs."/>
            <w:listItem w:displayText="Ms." w:value="Ms."/>
          </w:dropDownList>
        </w:sdtPr>
        <w:sdtEndPr/>
        <w:sdtContent>
          <w:r w:rsidR="00E44F9D" w:rsidRPr="00E44F9D">
            <w:rPr>
              <w:rFonts w:ascii="Times New Roman" w:eastAsia="Times New Roman" w:hAnsi="Times New Roman" w:cs="Times New Roman"/>
              <w:sz w:val="24"/>
              <w:szCs w:val="32"/>
              <w:lang w:bidi="en-US"/>
            </w:rPr>
            <w:t>Dr.</w:t>
          </w:r>
        </w:sdtContent>
      </w:sdt>
      <w:r w:rsidR="00E44F9D" w:rsidRPr="00E44F9D">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4th member name"/>
          <w:tag w:val="4th member"/>
          <w:id w:val="-1531481448"/>
          <w:placeholder>
            <w:docPart w:val="812408AC19D04FAD872CF8237A5E6D07"/>
          </w:placeholder>
        </w:sdtPr>
        <w:sdtEndPr/>
        <w:sdtContent>
          <w:r w:rsidR="00E44F9D" w:rsidRPr="00E44F9D">
            <w:rPr>
              <w:rFonts w:ascii="Times New Roman" w:eastAsia="Times New Roman" w:hAnsi="Times New Roman" w:cs="Times New Roman"/>
              <w:sz w:val="24"/>
              <w:szCs w:val="32"/>
              <w:lang w:bidi="en-US"/>
            </w:rPr>
            <w:t>Kendra Williams-Diehm</w:t>
          </w:r>
        </w:sdtContent>
      </w:sdt>
    </w:p>
    <w:p w14:paraId="35B9B553"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306E1362"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09EA7577"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r w:rsidRPr="00E44F9D">
        <w:rPr>
          <w:rFonts w:ascii="Times New Roman" w:eastAsia="Times New Roman" w:hAnsi="Times New Roman" w:cs="Times New Roman"/>
          <w:sz w:val="24"/>
          <w:szCs w:val="32"/>
          <w:lang w:bidi="en-US"/>
        </w:rPr>
        <w:t>______________________________</w:t>
      </w:r>
    </w:p>
    <w:p w14:paraId="02A90810" w14:textId="77777777" w:rsidR="00E44F9D" w:rsidRPr="00E44F9D" w:rsidRDefault="007318DB" w:rsidP="00E44F9D">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884159096"/>
          <w:placeholder>
            <w:docPart w:val="DEAA46B9224F428E9B69EB14150928BB"/>
          </w:placeholder>
          <w:dropDownList>
            <w:listItem w:displayText="[Prefix]" w:value="[Prefix]"/>
            <w:listItem w:displayText="Dr." w:value="Dr."/>
            <w:listItem w:displayText="Mr." w:value="Mr."/>
            <w:listItem w:displayText="Mrs." w:value="Mrs."/>
            <w:listItem w:displayText="Ms." w:value="Ms."/>
          </w:dropDownList>
        </w:sdtPr>
        <w:sdtEndPr/>
        <w:sdtContent>
          <w:r w:rsidR="00E44F9D" w:rsidRPr="00E44F9D">
            <w:rPr>
              <w:rFonts w:ascii="Times New Roman" w:eastAsia="Times New Roman" w:hAnsi="Times New Roman" w:cs="Times New Roman"/>
              <w:sz w:val="24"/>
              <w:szCs w:val="32"/>
              <w:lang w:bidi="en-US"/>
            </w:rPr>
            <w:t>Dr.</w:t>
          </w:r>
        </w:sdtContent>
      </w:sdt>
      <w:r w:rsidR="00E44F9D" w:rsidRPr="00E44F9D">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5th member name"/>
          <w:tag w:val="5th member"/>
          <w:id w:val="-865833010"/>
          <w:placeholder>
            <w:docPart w:val="CE148FA8E1F54AA4B6C554C4F6C16C91"/>
          </w:placeholder>
        </w:sdtPr>
        <w:sdtEndPr/>
        <w:sdtContent>
          <w:r w:rsidR="00E44F9D" w:rsidRPr="00E44F9D">
            <w:rPr>
              <w:rFonts w:ascii="Times New Roman" w:eastAsia="Times New Roman" w:hAnsi="Times New Roman" w:cs="Times New Roman"/>
              <w:sz w:val="24"/>
              <w:szCs w:val="32"/>
              <w:lang w:bidi="en-US"/>
            </w:rPr>
            <w:t>Jiening Ruan</w:t>
          </w:r>
        </w:sdtContent>
      </w:sdt>
    </w:p>
    <w:p w14:paraId="29A6F946" w14:textId="77777777" w:rsidR="00E44F9D" w:rsidRPr="00E44F9D" w:rsidRDefault="00E44F9D" w:rsidP="00E44F9D">
      <w:pPr>
        <w:spacing w:after="0" w:line="240" w:lineRule="auto"/>
        <w:jc w:val="right"/>
        <w:rPr>
          <w:rFonts w:ascii="Times New Roman" w:eastAsia="Times New Roman" w:hAnsi="Times New Roman" w:cs="Times New Roman"/>
          <w:sz w:val="24"/>
          <w:szCs w:val="32"/>
          <w:lang w:bidi="en-US"/>
        </w:rPr>
      </w:pPr>
    </w:p>
    <w:p w14:paraId="2EB13667" w14:textId="77777777" w:rsidR="00E44F9D" w:rsidRDefault="00E44F9D" w:rsidP="00E44F9D">
      <w:pPr>
        <w:pStyle w:val="NoSpacing"/>
        <w:jc w:val="center"/>
      </w:pPr>
    </w:p>
    <w:p w14:paraId="668A71E1" w14:textId="7BFA6C49" w:rsidR="00E44F9D" w:rsidRDefault="00E44F9D" w:rsidP="00E44F9D">
      <w:pPr>
        <w:pStyle w:val="NoSpacing"/>
        <w:jc w:val="right"/>
      </w:pPr>
      <w:r>
        <w:tab/>
      </w:r>
      <w:r>
        <w:tab/>
      </w:r>
      <w:r>
        <w:tab/>
      </w:r>
      <w:r>
        <w:tab/>
      </w:r>
    </w:p>
    <w:p w14:paraId="683FAD69" w14:textId="77777777" w:rsidR="00E44F9D" w:rsidRDefault="00E44F9D" w:rsidP="00E44F9D">
      <w:pPr>
        <w:pStyle w:val="NoSpacing"/>
        <w:jc w:val="right"/>
      </w:pPr>
    </w:p>
    <w:p w14:paraId="7AB56047" w14:textId="77777777" w:rsidR="00E44F9D" w:rsidRDefault="00E44F9D" w:rsidP="00F742B9">
      <w:pPr>
        <w:spacing w:line="240" w:lineRule="auto"/>
        <w:jc w:val="center"/>
        <w:rPr>
          <w:rFonts w:ascii="Times New Roman" w:hAnsi="Times New Roman"/>
          <w:color w:val="1C1C1C"/>
          <w:sz w:val="24"/>
          <w:szCs w:val="24"/>
        </w:rPr>
      </w:pPr>
    </w:p>
    <w:p w14:paraId="48FCB455" w14:textId="77777777" w:rsidR="000D7090" w:rsidRDefault="000D7090" w:rsidP="00284FB6">
      <w:pPr>
        <w:spacing w:line="240" w:lineRule="auto"/>
        <w:jc w:val="center"/>
        <w:rPr>
          <w:rFonts w:ascii="Times New Roman" w:hAnsi="Times New Roman"/>
          <w:sz w:val="24"/>
          <w:szCs w:val="24"/>
        </w:rPr>
      </w:pPr>
    </w:p>
    <w:p w14:paraId="219EECA2" w14:textId="77777777" w:rsidR="000D7090" w:rsidRDefault="000D7090" w:rsidP="00284FB6">
      <w:pPr>
        <w:spacing w:line="240" w:lineRule="auto"/>
        <w:jc w:val="center"/>
        <w:rPr>
          <w:rFonts w:ascii="Times New Roman" w:hAnsi="Times New Roman"/>
          <w:sz w:val="24"/>
          <w:szCs w:val="24"/>
        </w:rPr>
      </w:pPr>
    </w:p>
    <w:p w14:paraId="68E8CED4" w14:textId="77777777" w:rsidR="000D7090" w:rsidRDefault="000D7090" w:rsidP="00284FB6">
      <w:pPr>
        <w:spacing w:line="240" w:lineRule="auto"/>
        <w:jc w:val="center"/>
        <w:rPr>
          <w:rFonts w:ascii="Times New Roman" w:hAnsi="Times New Roman"/>
          <w:sz w:val="24"/>
          <w:szCs w:val="24"/>
        </w:rPr>
      </w:pPr>
    </w:p>
    <w:p w14:paraId="46537BE6" w14:textId="77777777" w:rsidR="000D7090" w:rsidRDefault="000D7090" w:rsidP="00284FB6">
      <w:pPr>
        <w:spacing w:line="240" w:lineRule="auto"/>
        <w:jc w:val="center"/>
        <w:rPr>
          <w:rFonts w:ascii="Times New Roman" w:hAnsi="Times New Roman"/>
          <w:sz w:val="24"/>
          <w:szCs w:val="24"/>
        </w:rPr>
      </w:pPr>
    </w:p>
    <w:p w14:paraId="0BC4FB14" w14:textId="77777777" w:rsidR="000D7090" w:rsidRDefault="000D7090" w:rsidP="00284FB6">
      <w:pPr>
        <w:spacing w:line="240" w:lineRule="auto"/>
        <w:jc w:val="center"/>
        <w:rPr>
          <w:rFonts w:ascii="Times New Roman" w:hAnsi="Times New Roman"/>
          <w:sz w:val="24"/>
          <w:szCs w:val="24"/>
        </w:rPr>
      </w:pPr>
    </w:p>
    <w:p w14:paraId="1EE0DD8C" w14:textId="77777777" w:rsidR="000D7090" w:rsidRDefault="000D7090" w:rsidP="00284FB6">
      <w:pPr>
        <w:spacing w:line="240" w:lineRule="auto"/>
        <w:jc w:val="center"/>
        <w:rPr>
          <w:rFonts w:ascii="Times New Roman" w:hAnsi="Times New Roman"/>
          <w:sz w:val="24"/>
          <w:szCs w:val="24"/>
        </w:rPr>
      </w:pPr>
    </w:p>
    <w:p w14:paraId="33A00EF0" w14:textId="77777777" w:rsidR="000D7090" w:rsidRDefault="000D7090" w:rsidP="00284FB6">
      <w:pPr>
        <w:spacing w:line="240" w:lineRule="auto"/>
        <w:jc w:val="center"/>
        <w:rPr>
          <w:rFonts w:ascii="Times New Roman" w:hAnsi="Times New Roman"/>
          <w:sz w:val="24"/>
          <w:szCs w:val="24"/>
        </w:rPr>
      </w:pPr>
    </w:p>
    <w:p w14:paraId="1E69E72E" w14:textId="77777777" w:rsidR="000D7090" w:rsidRDefault="000D7090" w:rsidP="00284FB6">
      <w:pPr>
        <w:spacing w:line="240" w:lineRule="auto"/>
        <w:jc w:val="center"/>
        <w:rPr>
          <w:rFonts w:ascii="Times New Roman" w:hAnsi="Times New Roman"/>
          <w:sz w:val="24"/>
          <w:szCs w:val="24"/>
        </w:rPr>
      </w:pPr>
    </w:p>
    <w:p w14:paraId="5FD688F4" w14:textId="77777777" w:rsidR="000D7090" w:rsidRDefault="000D7090" w:rsidP="00284FB6">
      <w:pPr>
        <w:spacing w:line="240" w:lineRule="auto"/>
        <w:jc w:val="center"/>
        <w:rPr>
          <w:rFonts w:ascii="Times New Roman" w:hAnsi="Times New Roman"/>
          <w:sz w:val="24"/>
          <w:szCs w:val="24"/>
        </w:rPr>
      </w:pPr>
    </w:p>
    <w:p w14:paraId="4450F027" w14:textId="77777777" w:rsidR="000D7090" w:rsidRDefault="000D7090" w:rsidP="00284FB6">
      <w:pPr>
        <w:spacing w:line="240" w:lineRule="auto"/>
        <w:jc w:val="center"/>
        <w:rPr>
          <w:rFonts w:ascii="Times New Roman" w:hAnsi="Times New Roman"/>
          <w:sz w:val="24"/>
          <w:szCs w:val="24"/>
        </w:rPr>
      </w:pPr>
    </w:p>
    <w:p w14:paraId="7019D724" w14:textId="77777777" w:rsidR="000D7090" w:rsidRDefault="000D7090" w:rsidP="00284FB6">
      <w:pPr>
        <w:spacing w:line="240" w:lineRule="auto"/>
        <w:jc w:val="center"/>
        <w:rPr>
          <w:rFonts w:ascii="Times New Roman" w:hAnsi="Times New Roman"/>
          <w:sz w:val="24"/>
          <w:szCs w:val="24"/>
        </w:rPr>
      </w:pPr>
    </w:p>
    <w:p w14:paraId="2A5F6B27" w14:textId="77777777" w:rsidR="000D7090" w:rsidRDefault="000D7090" w:rsidP="00284FB6">
      <w:pPr>
        <w:spacing w:line="240" w:lineRule="auto"/>
        <w:jc w:val="center"/>
        <w:rPr>
          <w:rFonts w:ascii="Times New Roman" w:hAnsi="Times New Roman"/>
          <w:sz w:val="24"/>
          <w:szCs w:val="24"/>
        </w:rPr>
      </w:pPr>
    </w:p>
    <w:p w14:paraId="299E8060" w14:textId="77777777" w:rsidR="000D7090" w:rsidRDefault="000D7090" w:rsidP="00284FB6">
      <w:pPr>
        <w:spacing w:line="240" w:lineRule="auto"/>
        <w:jc w:val="center"/>
        <w:rPr>
          <w:rFonts w:ascii="Times New Roman" w:hAnsi="Times New Roman"/>
          <w:sz w:val="24"/>
          <w:szCs w:val="24"/>
        </w:rPr>
      </w:pPr>
    </w:p>
    <w:p w14:paraId="40AFA81C" w14:textId="77777777" w:rsidR="000D7090" w:rsidRDefault="000D7090" w:rsidP="00284FB6">
      <w:pPr>
        <w:spacing w:line="240" w:lineRule="auto"/>
        <w:jc w:val="center"/>
        <w:rPr>
          <w:rFonts w:ascii="Times New Roman" w:hAnsi="Times New Roman"/>
          <w:sz w:val="24"/>
          <w:szCs w:val="24"/>
        </w:rPr>
      </w:pPr>
    </w:p>
    <w:p w14:paraId="2DD10DB8" w14:textId="77777777" w:rsidR="000D7090" w:rsidRDefault="000D7090" w:rsidP="00284FB6">
      <w:pPr>
        <w:spacing w:line="240" w:lineRule="auto"/>
        <w:jc w:val="center"/>
        <w:rPr>
          <w:rFonts w:ascii="Times New Roman" w:hAnsi="Times New Roman"/>
          <w:sz w:val="24"/>
          <w:szCs w:val="24"/>
        </w:rPr>
      </w:pPr>
    </w:p>
    <w:p w14:paraId="480813A0" w14:textId="77777777" w:rsidR="000D7090" w:rsidRDefault="000D7090" w:rsidP="00284FB6">
      <w:pPr>
        <w:spacing w:line="240" w:lineRule="auto"/>
        <w:jc w:val="center"/>
        <w:rPr>
          <w:rFonts w:ascii="Times New Roman" w:hAnsi="Times New Roman"/>
          <w:sz w:val="24"/>
          <w:szCs w:val="24"/>
        </w:rPr>
      </w:pPr>
    </w:p>
    <w:p w14:paraId="78E5BB69" w14:textId="77777777" w:rsidR="000D7090" w:rsidRDefault="000D7090" w:rsidP="00284FB6">
      <w:pPr>
        <w:spacing w:line="240" w:lineRule="auto"/>
        <w:jc w:val="center"/>
        <w:rPr>
          <w:rFonts w:ascii="Times New Roman" w:hAnsi="Times New Roman"/>
          <w:sz w:val="24"/>
          <w:szCs w:val="24"/>
        </w:rPr>
      </w:pPr>
    </w:p>
    <w:p w14:paraId="2053A6A1" w14:textId="77777777" w:rsidR="000D7090" w:rsidRDefault="000D7090" w:rsidP="00284FB6">
      <w:pPr>
        <w:spacing w:line="240" w:lineRule="auto"/>
        <w:jc w:val="center"/>
        <w:rPr>
          <w:rFonts w:ascii="Times New Roman" w:hAnsi="Times New Roman"/>
          <w:sz w:val="24"/>
          <w:szCs w:val="24"/>
        </w:rPr>
      </w:pPr>
    </w:p>
    <w:p w14:paraId="442C2F27" w14:textId="77777777" w:rsidR="000D7090" w:rsidRDefault="000D7090" w:rsidP="00284FB6">
      <w:pPr>
        <w:spacing w:line="240" w:lineRule="auto"/>
        <w:jc w:val="center"/>
        <w:rPr>
          <w:rFonts w:ascii="Times New Roman" w:hAnsi="Times New Roman"/>
          <w:sz w:val="24"/>
          <w:szCs w:val="24"/>
        </w:rPr>
      </w:pPr>
    </w:p>
    <w:p w14:paraId="6E19BBA3" w14:textId="77777777" w:rsidR="000D7090" w:rsidRDefault="000D7090" w:rsidP="00284FB6">
      <w:pPr>
        <w:spacing w:line="240" w:lineRule="auto"/>
        <w:jc w:val="center"/>
        <w:rPr>
          <w:rFonts w:ascii="Times New Roman" w:hAnsi="Times New Roman"/>
          <w:sz w:val="24"/>
          <w:szCs w:val="24"/>
        </w:rPr>
      </w:pPr>
    </w:p>
    <w:p w14:paraId="6C405F90" w14:textId="77777777" w:rsidR="000D7090" w:rsidRDefault="000D7090" w:rsidP="00284FB6">
      <w:pPr>
        <w:spacing w:line="240" w:lineRule="auto"/>
        <w:jc w:val="center"/>
        <w:rPr>
          <w:rFonts w:ascii="Times New Roman" w:hAnsi="Times New Roman"/>
          <w:sz w:val="24"/>
          <w:szCs w:val="24"/>
        </w:rPr>
      </w:pPr>
    </w:p>
    <w:p w14:paraId="7C9F012F" w14:textId="77777777" w:rsidR="000D7090" w:rsidRDefault="000D7090" w:rsidP="00284FB6">
      <w:pPr>
        <w:spacing w:line="240" w:lineRule="auto"/>
        <w:jc w:val="center"/>
        <w:rPr>
          <w:rFonts w:ascii="Times New Roman" w:hAnsi="Times New Roman"/>
          <w:sz w:val="24"/>
          <w:szCs w:val="24"/>
        </w:rPr>
      </w:pPr>
    </w:p>
    <w:p w14:paraId="7AFD5B3C" w14:textId="77777777" w:rsidR="000D7090" w:rsidRDefault="000D7090" w:rsidP="00284FB6">
      <w:pPr>
        <w:spacing w:line="240" w:lineRule="auto"/>
        <w:jc w:val="center"/>
        <w:rPr>
          <w:rFonts w:ascii="Times New Roman" w:hAnsi="Times New Roman"/>
          <w:sz w:val="24"/>
          <w:szCs w:val="24"/>
        </w:rPr>
      </w:pPr>
    </w:p>
    <w:p w14:paraId="64A2140A" w14:textId="77777777" w:rsidR="000D7090" w:rsidRDefault="000D7090" w:rsidP="00284FB6">
      <w:pPr>
        <w:spacing w:line="240" w:lineRule="auto"/>
        <w:jc w:val="center"/>
        <w:rPr>
          <w:rFonts w:ascii="Times New Roman" w:hAnsi="Times New Roman"/>
          <w:sz w:val="24"/>
          <w:szCs w:val="24"/>
        </w:rPr>
      </w:pPr>
    </w:p>
    <w:p w14:paraId="38E7BE97" w14:textId="77777777" w:rsidR="00947F70" w:rsidRDefault="00947F70" w:rsidP="00284FB6">
      <w:pPr>
        <w:spacing w:line="240" w:lineRule="auto"/>
        <w:jc w:val="center"/>
        <w:rPr>
          <w:rFonts w:ascii="Times New Roman" w:hAnsi="Times New Roman"/>
          <w:sz w:val="24"/>
          <w:szCs w:val="24"/>
        </w:rPr>
      </w:pPr>
    </w:p>
    <w:p w14:paraId="2D878378" w14:textId="19E64122" w:rsidR="000D7090" w:rsidRDefault="000D7090" w:rsidP="00284FB6">
      <w:pPr>
        <w:spacing w:line="240" w:lineRule="auto"/>
        <w:jc w:val="center"/>
        <w:rPr>
          <w:rFonts w:ascii="Times New Roman" w:hAnsi="Times New Roman"/>
          <w:sz w:val="24"/>
          <w:szCs w:val="24"/>
        </w:rPr>
      </w:pPr>
    </w:p>
    <w:p w14:paraId="315D7C16" w14:textId="72320415" w:rsidR="00E44F9D" w:rsidRDefault="00E44F9D" w:rsidP="00284FB6">
      <w:pPr>
        <w:spacing w:line="240" w:lineRule="auto"/>
        <w:jc w:val="center"/>
        <w:rPr>
          <w:rFonts w:ascii="Times New Roman" w:hAnsi="Times New Roman"/>
          <w:sz w:val="24"/>
          <w:szCs w:val="24"/>
        </w:rPr>
      </w:pPr>
    </w:p>
    <w:p w14:paraId="03D3890D" w14:textId="77777777" w:rsidR="00E44F9D" w:rsidRDefault="00E44F9D" w:rsidP="00284FB6">
      <w:pPr>
        <w:spacing w:line="240" w:lineRule="auto"/>
        <w:jc w:val="center"/>
        <w:rPr>
          <w:rFonts w:ascii="Times New Roman" w:hAnsi="Times New Roman"/>
          <w:sz w:val="24"/>
          <w:szCs w:val="24"/>
        </w:rPr>
      </w:pPr>
    </w:p>
    <w:p w14:paraId="0E375097" w14:textId="761AEBC5" w:rsidR="000D7090" w:rsidRDefault="000D7090" w:rsidP="009155DF">
      <w:pPr>
        <w:spacing w:line="240" w:lineRule="auto"/>
        <w:jc w:val="center"/>
        <w:rPr>
          <w:rFonts w:ascii="Times New Roman" w:hAnsi="Times New Roman"/>
          <w:sz w:val="24"/>
          <w:szCs w:val="24"/>
        </w:rPr>
      </w:pPr>
      <w:r w:rsidRPr="00616AF4">
        <w:rPr>
          <w:rFonts w:ascii="Times New Roman" w:hAnsi="Times New Roman"/>
          <w:sz w:val="24"/>
          <w:szCs w:val="24"/>
        </w:rPr>
        <w:t>© Copyright by NA</w:t>
      </w:r>
      <w:r>
        <w:rPr>
          <w:rFonts w:ascii="Times New Roman" w:hAnsi="Times New Roman"/>
          <w:sz w:val="24"/>
          <w:szCs w:val="24"/>
        </w:rPr>
        <w:t>J</w:t>
      </w:r>
      <w:r w:rsidRPr="00616AF4">
        <w:rPr>
          <w:rFonts w:ascii="Times New Roman" w:hAnsi="Times New Roman"/>
          <w:sz w:val="24"/>
          <w:szCs w:val="24"/>
        </w:rPr>
        <w:t>WA AL-HADAD 201</w:t>
      </w:r>
      <w:r w:rsidR="00F742B9">
        <w:rPr>
          <w:rFonts w:ascii="Times New Roman" w:hAnsi="Times New Roman"/>
          <w:sz w:val="24"/>
          <w:szCs w:val="24"/>
        </w:rPr>
        <w:t>7</w:t>
      </w:r>
      <w:r w:rsidR="009155DF">
        <w:rPr>
          <w:rFonts w:ascii="Times New Roman" w:hAnsi="Times New Roman"/>
          <w:sz w:val="24"/>
          <w:szCs w:val="24"/>
        </w:rPr>
        <w:br/>
      </w:r>
      <w:r w:rsidRPr="00616AF4">
        <w:rPr>
          <w:rFonts w:ascii="Times New Roman" w:hAnsi="Times New Roman"/>
          <w:sz w:val="24"/>
          <w:szCs w:val="24"/>
        </w:rPr>
        <w:t>All Rights Reserved.</w:t>
      </w:r>
    </w:p>
    <w:p w14:paraId="3D5BEC5A" w14:textId="77777777" w:rsidR="00E44F9D" w:rsidRDefault="006E3983" w:rsidP="00E44F9D">
      <w:pPr>
        <w:spacing w:line="480" w:lineRule="auto"/>
        <w:ind w:firstLine="720"/>
        <w:rPr>
          <w:rFonts w:ascii="Times New Roman" w:hAnsi="Times New Roman" w:cs="Times New Roman"/>
          <w:sz w:val="24"/>
          <w:szCs w:val="24"/>
        </w:rPr>
        <w:sectPr w:rsidR="00E44F9D" w:rsidSect="00E44F9D">
          <w:headerReference w:type="default" r:id="rId8"/>
          <w:footerReference w:type="default" r:id="rId9"/>
          <w:type w:val="continuous"/>
          <w:pgSz w:w="12240" w:h="15840" w:code="1"/>
          <w:pgMar w:top="1440" w:right="1440" w:bottom="1440" w:left="2160" w:header="720" w:footer="720" w:gutter="0"/>
          <w:pgNumType w:fmt="lowerRoman" w:start="4"/>
          <w:cols w:space="720"/>
          <w:docGrid w:linePitch="360"/>
        </w:sectPr>
      </w:pPr>
      <w:r>
        <w:rPr>
          <w:rFonts w:ascii="Times New Roman" w:hAnsi="Times New Roman" w:cs="Times New Roman"/>
          <w:sz w:val="24"/>
          <w:szCs w:val="24"/>
        </w:rPr>
        <w:lastRenderedPageBreak/>
        <w:t xml:space="preserve">With a loving and grateful heart, I dedicate this dissertation to my beloved mother, may Allah bless her soul. To my angel mother whose </w:t>
      </w:r>
      <w:r w:rsidR="004303C9">
        <w:rPr>
          <w:rFonts w:ascii="Times New Roman" w:hAnsi="Times New Roman" w:cs="Times New Roman"/>
          <w:sz w:val="24"/>
          <w:szCs w:val="24"/>
        </w:rPr>
        <w:t>l</w:t>
      </w:r>
      <w:r w:rsidR="00E44F9D">
        <w:rPr>
          <w:rFonts w:ascii="Times New Roman" w:hAnsi="Times New Roman" w:cs="Times New Roman"/>
          <w:sz w:val="24"/>
          <w:szCs w:val="24"/>
        </w:rPr>
        <w:t>oving spirit still sustains me.</w:t>
      </w:r>
    </w:p>
    <w:p w14:paraId="264CDDE2" w14:textId="6389ED27" w:rsidR="000C78E7" w:rsidRPr="00E44F9D" w:rsidRDefault="000C78E7" w:rsidP="00E44F9D">
      <w:pPr>
        <w:pStyle w:val="Heading1"/>
        <w:jc w:val="center"/>
        <w:rPr>
          <w:rFonts w:ascii="Times New Roman" w:hAnsi="Times New Roman"/>
          <w:color w:val="auto"/>
          <w:sz w:val="24"/>
          <w:szCs w:val="24"/>
        </w:rPr>
      </w:pPr>
      <w:bookmarkStart w:id="1" w:name="_Toc501108976"/>
      <w:r w:rsidRPr="00E44F9D">
        <w:rPr>
          <w:rFonts w:ascii="Times New Roman" w:hAnsi="Times New Roman"/>
          <w:color w:val="auto"/>
          <w:sz w:val="24"/>
          <w:szCs w:val="24"/>
        </w:rPr>
        <w:lastRenderedPageBreak/>
        <w:t>ACKNOWLEDGEMENT</w:t>
      </w:r>
      <w:r w:rsidR="009155DF" w:rsidRPr="00E44F9D">
        <w:rPr>
          <w:rFonts w:ascii="Times New Roman" w:hAnsi="Times New Roman"/>
          <w:color w:val="auto"/>
          <w:sz w:val="24"/>
          <w:szCs w:val="24"/>
        </w:rPr>
        <w:t>S</w:t>
      </w:r>
      <w:bookmarkEnd w:id="1"/>
    </w:p>
    <w:p w14:paraId="41485B01" w14:textId="77777777" w:rsidR="00711208" w:rsidRPr="00711208" w:rsidRDefault="00711208" w:rsidP="00711208">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This dissertation has been, without a doubt, the single largest test of my commitment and perseverance. It would not have been possible, however, without the support and guidance that I received from my committee, my friends, and my family. </w:t>
      </w:r>
    </w:p>
    <w:p w14:paraId="0FD811D4" w14:textId="73D79C7B" w:rsidR="00711208" w:rsidRPr="00711208" w:rsidRDefault="00711208" w:rsidP="00711208">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 xml:space="preserve">I am so Thankful for the amazing people God has placed in my life. The greatest gift of all my mother Zahra, </w:t>
      </w:r>
      <w:r w:rsidR="00591FB4" w:rsidRPr="00711208">
        <w:rPr>
          <w:rFonts w:ascii="Times New Roman" w:eastAsia="Times New Roman" w:hAnsi="Times New Roman" w:cs="Times New Roman"/>
          <w:color w:val="000000"/>
          <w:sz w:val="24"/>
          <w:szCs w:val="24"/>
        </w:rPr>
        <w:t>who</w:t>
      </w:r>
      <w:r w:rsidR="00591FB4">
        <w:rPr>
          <w:rFonts w:ascii="Times New Roman" w:eastAsia="Times New Roman" w:hAnsi="Times New Roman" w:cs="Times New Roman"/>
          <w:color w:val="000000"/>
          <w:sz w:val="24"/>
          <w:szCs w:val="24"/>
        </w:rPr>
        <w:t>’s</w:t>
      </w:r>
      <w:r w:rsidRPr="00711208">
        <w:rPr>
          <w:rFonts w:ascii="Times New Roman" w:eastAsia="Times New Roman" w:hAnsi="Times New Roman" w:cs="Times New Roman"/>
          <w:color w:val="000000"/>
          <w:sz w:val="24"/>
          <w:szCs w:val="24"/>
        </w:rPr>
        <w:t xml:space="preserve"> loving spirit sustains me still. Your time on earth came and went before my eyes and I would give anything to give you one more hug. My mother had been through a lot in her life, yet she was the strongest woman I had ever known. I will forever be grateful that I got to be your daughter. </w:t>
      </w:r>
    </w:p>
    <w:p w14:paraId="364061CC" w14:textId="77777777" w:rsidR="009155DF" w:rsidRDefault="00711208" w:rsidP="009155DF">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I am forever indebted to my chair, Dr. Joyce Brandes, for her enthusiasm, guidance, and unrelenting support. You have routinely gone beyond your duties to fire fight my worries, concerns, and anxieties, and have worked to instill great confidence in both myself and my work. You are the best mentor and advisor I could have asked for throughout my dissertation process.  You helped me find a solution when all I could see was self-doubt. Without your excellent advice, your unconditional dedication, and caring communication, I would not have been able to reach this point. Thank you for being an amazing advisor. In the same vein, I would like to extend great thanks to Dr. Annie Baghdayan whom I am most appreciative for agreeing to serve on the committee on short notice. This piece of research looks very different because of their input, influence and expert knowledge.</w:t>
      </w:r>
    </w:p>
    <w:p w14:paraId="391E5AE0" w14:textId="2205093E" w:rsidR="00711208" w:rsidRPr="00711208" w:rsidRDefault="00711208" w:rsidP="009155DF">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lastRenderedPageBreak/>
        <w:t>Oceans of gratitude for my dissertation committee, Dr. James Gardner, Dr. Kendra Williams-Diehm, and Dr. Jiening Ryan. I cannot fully express my appreciation for all the guidance and support you have shown me the past year. I must say, I feel fortunate and appreciative for having such wonderful committee members with vast knowledge and expertise.</w:t>
      </w:r>
    </w:p>
    <w:p w14:paraId="5C911EB6" w14:textId="68DF71C0" w:rsidR="00711208" w:rsidRPr="00711208" w:rsidRDefault="00711208" w:rsidP="00711208">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I would especially like to thank Arto Baghdayan, not only for his careful editing of my paper, but for his true friendship throughout the years. Thank you for accepting me as part of your family, and for always making me feel welcome</w:t>
      </w:r>
      <w:r w:rsidR="00591FB4">
        <w:rPr>
          <w:rFonts w:ascii="Times New Roman" w:eastAsia="Times New Roman" w:hAnsi="Times New Roman" w:cs="Times New Roman"/>
          <w:color w:val="000000"/>
          <w:sz w:val="24"/>
          <w:szCs w:val="24"/>
        </w:rPr>
        <w:t>d</w:t>
      </w:r>
      <w:r w:rsidRPr="00711208">
        <w:rPr>
          <w:rFonts w:ascii="Times New Roman" w:eastAsia="Times New Roman" w:hAnsi="Times New Roman" w:cs="Times New Roman"/>
          <w:color w:val="000000"/>
          <w:sz w:val="24"/>
          <w:szCs w:val="24"/>
        </w:rPr>
        <w:t>. </w:t>
      </w:r>
    </w:p>
    <w:p w14:paraId="46541611" w14:textId="77777777" w:rsidR="00711208" w:rsidRPr="00711208" w:rsidRDefault="00711208" w:rsidP="00711208">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My wholehearted thanks and appreciation goes to Dr. Dennis Parker for being a crucial part of my mother's health care team. I feel I have not sufficiently conveyed how grateful I am for your kindness and unrelenting support. I held on to your advices as I went through the ordeal of life. Thank you for loving me and my family. There is no doubt I will always remember your kindness. Words will never be enough to show my appreciation to you.</w:t>
      </w:r>
    </w:p>
    <w:p w14:paraId="22DF5DDF" w14:textId="77777777" w:rsidR="00711208" w:rsidRPr="00711208" w:rsidRDefault="00711208" w:rsidP="00711208">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Nobody has been more important to me in the pursuit of this project than the members of my family. To my older brother Ali, there is no other brother in the world more loving and caring than you. Your generosity knows no bounds. I continue to receive your support from halfway around the world. With as much love as the world can contain, I truly appreciate your never ending support.</w:t>
      </w:r>
    </w:p>
    <w:p w14:paraId="6E2109BA" w14:textId="77777777" w:rsidR="00711208" w:rsidRPr="00711208" w:rsidRDefault="00711208" w:rsidP="00711208">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 xml:space="preserve">To My dearest sister Dr. Nawal, nothing compares to the joy of having a sister like you. I can never thank you enough for being my ever supportive sister. Your smile </w:t>
      </w:r>
      <w:r w:rsidRPr="00711208">
        <w:rPr>
          <w:rFonts w:ascii="Times New Roman" w:eastAsia="Times New Roman" w:hAnsi="Times New Roman" w:cs="Times New Roman"/>
          <w:color w:val="000000"/>
          <w:sz w:val="24"/>
          <w:szCs w:val="24"/>
        </w:rPr>
        <w:lastRenderedPageBreak/>
        <w:t>and bubbly character never fail to cheer me up. I may not always say it; but my heart is always overflowing with gratitude for you, my sister. Thank you for everything; it is a huge blessing to have a sister like you. </w:t>
      </w:r>
    </w:p>
    <w:p w14:paraId="6A2A4298" w14:textId="77989366" w:rsidR="00711208" w:rsidRPr="00711208" w:rsidRDefault="00711208" w:rsidP="00711208">
      <w:pPr>
        <w:spacing w:before="100" w:beforeAutospacing="1" w:after="100" w:afterAutospacing="1" w:line="480" w:lineRule="auto"/>
        <w:ind w:firstLine="720"/>
        <w:textAlignment w:val="center"/>
        <w:rPr>
          <w:rFonts w:ascii="Times New Roman" w:eastAsia="Times New Roman" w:hAnsi="Times New Roman" w:cs="Times New Roman"/>
          <w:color w:val="000000"/>
          <w:sz w:val="24"/>
          <w:szCs w:val="24"/>
        </w:rPr>
      </w:pPr>
      <w:r w:rsidRPr="00711208">
        <w:rPr>
          <w:rFonts w:ascii="Times New Roman" w:eastAsia="Times New Roman" w:hAnsi="Times New Roman" w:cs="Times New Roman"/>
          <w:color w:val="000000"/>
          <w:sz w:val="24"/>
          <w:szCs w:val="24"/>
        </w:rPr>
        <w:t>Lastly, I wish to express a sincere thank you to the teachers and staff of the Shafallah Center who agreed to participate in my study. Without them, the completion of the study would not have been possible.</w:t>
      </w:r>
    </w:p>
    <w:tbl>
      <w:tblPr>
        <w:tblW w:w="0" w:type="auto"/>
        <w:tblLook w:val="00A0" w:firstRow="1" w:lastRow="0" w:firstColumn="1" w:lastColumn="0" w:noHBand="0" w:noVBand="0"/>
      </w:tblPr>
      <w:tblGrid>
        <w:gridCol w:w="8319"/>
        <w:gridCol w:w="321"/>
      </w:tblGrid>
      <w:tr w:rsidR="000D7090" w:rsidRPr="00963BA0" w14:paraId="5DAC5DC2" w14:textId="77777777" w:rsidTr="003B6756">
        <w:trPr>
          <w:trHeight w:val="315"/>
        </w:trPr>
        <w:tc>
          <w:tcPr>
            <w:tcW w:w="8443" w:type="dxa"/>
          </w:tcPr>
          <w:sdt>
            <w:sdtPr>
              <w:rPr>
                <w:rFonts w:ascii="Times New Roman" w:eastAsia="Calibri" w:hAnsi="Times New Roman" w:cs="Times New Roman"/>
                <w:b w:val="0"/>
                <w:bCs w:val="0"/>
                <w:color w:val="auto"/>
                <w:sz w:val="24"/>
                <w:szCs w:val="24"/>
              </w:rPr>
              <w:id w:val="537171271"/>
              <w:docPartObj>
                <w:docPartGallery w:val="Table of Contents"/>
                <w:docPartUnique/>
              </w:docPartObj>
            </w:sdtPr>
            <w:sdtEndPr>
              <w:rPr>
                <w:b/>
                <w:bCs/>
                <w:noProof/>
                <w:sz w:val="22"/>
                <w:szCs w:val="22"/>
              </w:rPr>
            </w:sdtEndPr>
            <w:sdtContent>
              <w:p w14:paraId="7F9EF658" w14:textId="69056BB9" w:rsidR="00B0406A" w:rsidRPr="00963BA0" w:rsidRDefault="00B0406A" w:rsidP="00FF6E1A">
                <w:pPr>
                  <w:pStyle w:val="TOCHeading"/>
                  <w:spacing w:after="200" w:line="480" w:lineRule="auto"/>
                  <w:jc w:val="center"/>
                  <w:rPr>
                    <w:rFonts w:ascii="Times New Roman" w:hAnsi="Times New Roman" w:cs="Times New Roman"/>
                    <w:b w:val="0"/>
                    <w:caps/>
                    <w:color w:val="000000" w:themeColor="text1"/>
                    <w:sz w:val="24"/>
                    <w:szCs w:val="24"/>
                  </w:rPr>
                </w:pPr>
                <w:r w:rsidRPr="00963BA0">
                  <w:rPr>
                    <w:rFonts w:ascii="Times New Roman" w:hAnsi="Times New Roman" w:cs="Times New Roman"/>
                    <w:b w:val="0"/>
                    <w:caps/>
                    <w:color w:val="000000" w:themeColor="text1"/>
                    <w:sz w:val="24"/>
                    <w:szCs w:val="24"/>
                  </w:rPr>
                  <w:t>Table of Contents</w:t>
                </w:r>
              </w:p>
              <w:p w14:paraId="1F47D682" w14:textId="7F95E1D0" w:rsidR="00E44F9D" w:rsidRDefault="00B0406A">
                <w:pPr>
                  <w:pStyle w:val="TOC1"/>
                  <w:rPr>
                    <w:rFonts w:eastAsiaTheme="minorEastAsia" w:cstheme="minorBidi"/>
                    <w:b w:val="0"/>
                    <w:bCs w:val="0"/>
                    <w:noProof/>
                    <w:sz w:val="22"/>
                    <w:szCs w:val="22"/>
                  </w:rPr>
                </w:pPr>
                <w:r w:rsidRPr="00963BA0">
                  <w:rPr>
                    <w:rFonts w:ascii="Times New Roman" w:hAnsi="Times New Roman" w:cs="Times New Roman"/>
                    <w:b w:val="0"/>
                  </w:rPr>
                  <w:fldChar w:fldCharType="begin"/>
                </w:r>
                <w:r w:rsidRPr="00963BA0">
                  <w:rPr>
                    <w:rFonts w:ascii="Times New Roman" w:hAnsi="Times New Roman" w:cs="Times New Roman"/>
                    <w:b w:val="0"/>
                  </w:rPr>
                  <w:instrText xml:space="preserve"> TOC \o "1-3" \h \z \u </w:instrText>
                </w:r>
                <w:r w:rsidRPr="00963BA0">
                  <w:rPr>
                    <w:rFonts w:ascii="Times New Roman" w:hAnsi="Times New Roman" w:cs="Times New Roman"/>
                    <w:b w:val="0"/>
                  </w:rPr>
                  <w:fldChar w:fldCharType="separate"/>
                </w:r>
                <w:hyperlink w:anchor="_Toc501108976" w:history="1">
                  <w:r w:rsidR="00E44F9D" w:rsidRPr="00C64089">
                    <w:rPr>
                      <w:rStyle w:val="Hyperlink"/>
                      <w:rFonts w:ascii="Times New Roman" w:hAnsi="Times New Roman"/>
                      <w:noProof/>
                    </w:rPr>
                    <w:t>ACKNOWLEDGEMENTS</w:t>
                  </w:r>
                  <w:r w:rsidR="00E44F9D">
                    <w:rPr>
                      <w:noProof/>
                      <w:webHidden/>
                    </w:rPr>
                    <w:tab/>
                  </w:r>
                  <w:r w:rsidR="00E44F9D">
                    <w:rPr>
                      <w:noProof/>
                      <w:webHidden/>
                    </w:rPr>
                    <w:fldChar w:fldCharType="begin"/>
                  </w:r>
                  <w:r w:rsidR="00E44F9D">
                    <w:rPr>
                      <w:noProof/>
                      <w:webHidden/>
                    </w:rPr>
                    <w:instrText xml:space="preserve"> PAGEREF _Toc501108976 \h </w:instrText>
                  </w:r>
                  <w:r w:rsidR="00E44F9D">
                    <w:rPr>
                      <w:noProof/>
                      <w:webHidden/>
                    </w:rPr>
                  </w:r>
                  <w:r w:rsidR="00E44F9D">
                    <w:rPr>
                      <w:noProof/>
                      <w:webHidden/>
                    </w:rPr>
                    <w:fldChar w:fldCharType="separate"/>
                  </w:r>
                  <w:r w:rsidR="004A120A">
                    <w:rPr>
                      <w:noProof/>
                      <w:webHidden/>
                    </w:rPr>
                    <w:t>iv</w:t>
                  </w:r>
                  <w:r w:rsidR="00E44F9D">
                    <w:rPr>
                      <w:noProof/>
                      <w:webHidden/>
                    </w:rPr>
                    <w:fldChar w:fldCharType="end"/>
                  </w:r>
                </w:hyperlink>
              </w:p>
              <w:p w14:paraId="21FCF5B2" w14:textId="755FA004" w:rsidR="00E44F9D" w:rsidRDefault="007318DB">
                <w:pPr>
                  <w:pStyle w:val="TOC1"/>
                  <w:rPr>
                    <w:rFonts w:eastAsiaTheme="minorEastAsia" w:cstheme="minorBidi"/>
                    <w:b w:val="0"/>
                    <w:bCs w:val="0"/>
                    <w:noProof/>
                    <w:sz w:val="22"/>
                    <w:szCs w:val="22"/>
                  </w:rPr>
                </w:pPr>
                <w:hyperlink w:anchor="_Toc501108977" w:history="1">
                  <w:r w:rsidR="00E44F9D" w:rsidRPr="00C64089">
                    <w:rPr>
                      <w:rStyle w:val="Hyperlink"/>
                      <w:rFonts w:ascii="Times New Roman" w:hAnsi="Times New Roman"/>
                      <w:noProof/>
                    </w:rPr>
                    <w:t>LIST OF TABLES</w:t>
                  </w:r>
                  <w:r w:rsidR="00E44F9D">
                    <w:rPr>
                      <w:noProof/>
                      <w:webHidden/>
                    </w:rPr>
                    <w:tab/>
                  </w:r>
                  <w:r w:rsidR="00E44F9D">
                    <w:rPr>
                      <w:noProof/>
                      <w:webHidden/>
                    </w:rPr>
                    <w:fldChar w:fldCharType="begin"/>
                  </w:r>
                  <w:r w:rsidR="00E44F9D">
                    <w:rPr>
                      <w:noProof/>
                      <w:webHidden/>
                    </w:rPr>
                    <w:instrText xml:space="preserve"> PAGEREF _Toc501108977 \h </w:instrText>
                  </w:r>
                  <w:r w:rsidR="00E44F9D">
                    <w:rPr>
                      <w:noProof/>
                      <w:webHidden/>
                    </w:rPr>
                  </w:r>
                  <w:r w:rsidR="00E44F9D">
                    <w:rPr>
                      <w:noProof/>
                      <w:webHidden/>
                    </w:rPr>
                    <w:fldChar w:fldCharType="separate"/>
                  </w:r>
                  <w:r w:rsidR="004A120A">
                    <w:rPr>
                      <w:noProof/>
                      <w:webHidden/>
                    </w:rPr>
                    <w:t>x</w:t>
                  </w:r>
                  <w:r w:rsidR="00E44F9D">
                    <w:rPr>
                      <w:noProof/>
                      <w:webHidden/>
                    </w:rPr>
                    <w:fldChar w:fldCharType="end"/>
                  </w:r>
                </w:hyperlink>
              </w:p>
              <w:p w14:paraId="006A778C" w14:textId="14E75505" w:rsidR="00E44F9D" w:rsidRDefault="007318DB">
                <w:pPr>
                  <w:pStyle w:val="TOC1"/>
                  <w:rPr>
                    <w:rFonts w:eastAsiaTheme="minorEastAsia" w:cstheme="minorBidi"/>
                    <w:b w:val="0"/>
                    <w:bCs w:val="0"/>
                    <w:noProof/>
                    <w:sz w:val="22"/>
                    <w:szCs w:val="22"/>
                  </w:rPr>
                </w:pPr>
                <w:hyperlink w:anchor="_Toc501108978" w:history="1">
                  <w:r w:rsidR="00E44F9D" w:rsidRPr="00C64089">
                    <w:rPr>
                      <w:rStyle w:val="Hyperlink"/>
                      <w:rFonts w:ascii="Times New Roman" w:hAnsi="Times New Roman"/>
                      <w:noProof/>
                    </w:rPr>
                    <w:t>LIST OF FIGURES</w:t>
                  </w:r>
                  <w:r w:rsidR="00E44F9D">
                    <w:rPr>
                      <w:noProof/>
                      <w:webHidden/>
                    </w:rPr>
                    <w:tab/>
                  </w:r>
                  <w:r w:rsidR="00E44F9D">
                    <w:rPr>
                      <w:noProof/>
                      <w:webHidden/>
                    </w:rPr>
                    <w:fldChar w:fldCharType="begin"/>
                  </w:r>
                  <w:r w:rsidR="00E44F9D">
                    <w:rPr>
                      <w:noProof/>
                      <w:webHidden/>
                    </w:rPr>
                    <w:instrText xml:space="preserve"> PAGEREF _Toc501108978 \h </w:instrText>
                  </w:r>
                  <w:r w:rsidR="00E44F9D">
                    <w:rPr>
                      <w:noProof/>
                      <w:webHidden/>
                    </w:rPr>
                  </w:r>
                  <w:r w:rsidR="00E44F9D">
                    <w:rPr>
                      <w:noProof/>
                      <w:webHidden/>
                    </w:rPr>
                    <w:fldChar w:fldCharType="separate"/>
                  </w:r>
                  <w:r w:rsidR="004A120A">
                    <w:rPr>
                      <w:noProof/>
                      <w:webHidden/>
                    </w:rPr>
                    <w:t>xiii</w:t>
                  </w:r>
                  <w:r w:rsidR="00E44F9D">
                    <w:rPr>
                      <w:noProof/>
                      <w:webHidden/>
                    </w:rPr>
                    <w:fldChar w:fldCharType="end"/>
                  </w:r>
                </w:hyperlink>
              </w:p>
              <w:p w14:paraId="0F78ED16" w14:textId="0E46FDB6" w:rsidR="00E44F9D" w:rsidRDefault="007318DB">
                <w:pPr>
                  <w:pStyle w:val="TOC1"/>
                  <w:rPr>
                    <w:rFonts w:eastAsiaTheme="minorEastAsia" w:cstheme="minorBidi"/>
                    <w:b w:val="0"/>
                    <w:bCs w:val="0"/>
                    <w:noProof/>
                    <w:sz w:val="22"/>
                    <w:szCs w:val="22"/>
                  </w:rPr>
                </w:pPr>
                <w:hyperlink w:anchor="_Toc501108979" w:history="1">
                  <w:r w:rsidR="00E44F9D" w:rsidRPr="00C64089">
                    <w:rPr>
                      <w:rStyle w:val="Hyperlink"/>
                      <w:rFonts w:ascii="Times New Roman" w:hAnsi="Times New Roman"/>
                      <w:noProof/>
                    </w:rPr>
                    <w:t>ABSTRACT</w:t>
                  </w:r>
                  <w:r w:rsidR="00E44F9D">
                    <w:rPr>
                      <w:noProof/>
                      <w:webHidden/>
                    </w:rPr>
                    <w:tab/>
                  </w:r>
                  <w:r w:rsidR="00E44F9D">
                    <w:rPr>
                      <w:noProof/>
                      <w:webHidden/>
                    </w:rPr>
                    <w:fldChar w:fldCharType="begin"/>
                  </w:r>
                  <w:r w:rsidR="00E44F9D">
                    <w:rPr>
                      <w:noProof/>
                      <w:webHidden/>
                    </w:rPr>
                    <w:instrText xml:space="preserve"> PAGEREF _Toc501108979 \h </w:instrText>
                  </w:r>
                  <w:r w:rsidR="00E44F9D">
                    <w:rPr>
                      <w:noProof/>
                      <w:webHidden/>
                    </w:rPr>
                  </w:r>
                  <w:r w:rsidR="00E44F9D">
                    <w:rPr>
                      <w:noProof/>
                      <w:webHidden/>
                    </w:rPr>
                    <w:fldChar w:fldCharType="separate"/>
                  </w:r>
                  <w:r w:rsidR="004A120A">
                    <w:rPr>
                      <w:noProof/>
                      <w:webHidden/>
                    </w:rPr>
                    <w:t>xv</w:t>
                  </w:r>
                  <w:r w:rsidR="00E44F9D">
                    <w:rPr>
                      <w:noProof/>
                      <w:webHidden/>
                    </w:rPr>
                    <w:fldChar w:fldCharType="end"/>
                  </w:r>
                </w:hyperlink>
              </w:p>
              <w:p w14:paraId="2D2C1373" w14:textId="4B46DA51" w:rsidR="00E44F9D" w:rsidRDefault="007318DB">
                <w:pPr>
                  <w:pStyle w:val="TOC1"/>
                  <w:rPr>
                    <w:rFonts w:eastAsiaTheme="minorEastAsia" w:cstheme="minorBidi"/>
                    <w:b w:val="0"/>
                    <w:bCs w:val="0"/>
                    <w:noProof/>
                    <w:sz w:val="22"/>
                    <w:szCs w:val="22"/>
                  </w:rPr>
                </w:pPr>
                <w:hyperlink w:anchor="_Toc501108980" w:history="1">
                  <w:r w:rsidR="00E44F9D" w:rsidRPr="00C64089">
                    <w:rPr>
                      <w:rStyle w:val="Hyperlink"/>
                      <w:rFonts w:ascii="Times New Roman" w:hAnsi="Times New Roman"/>
                      <w:noProof/>
                    </w:rPr>
                    <w:t>CHAPTER 1: Introduction</w:t>
                  </w:r>
                  <w:r w:rsidR="00E44F9D">
                    <w:rPr>
                      <w:noProof/>
                      <w:webHidden/>
                    </w:rPr>
                    <w:tab/>
                  </w:r>
                  <w:r w:rsidR="00E44F9D">
                    <w:rPr>
                      <w:noProof/>
                      <w:webHidden/>
                    </w:rPr>
                    <w:fldChar w:fldCharType="begin"/>
                  </w:r>
                  <w:r w:rsidR="00E44F9D">
                    <w:rPr>
                      <w:noProof/>
                      <w:webHidden/>
                    </w:rPr>
                    <w:instrText xml:space="preserve"> PAGEREF _Toc501108980 \h </w:instrText>
                  </w:r>
                  <w:r w:rsidR="00E44F9D">
                    <w:rPr>
                      <w:noProof/>
                      <w:webHidden/>
                    </w:rPr>
                  </w:r>
                  <w:r w:rsidR="00E44F9D">
                    <w:rPr>
                      <w:noProof/>
                      <w:webHidden/>
                    </w:rPr>
                    <w:fldChar w:fldCharType="separate"/>
                  </w:r>
                  <w:r w:rsidR="004A120A">
                    <w:rPr>
                      <w:noProof/>
                      <w:webHidden/>
                    </w:rPr>
                    <w:t>1</w:t>
                  </w:r>
                  <w:r w:rsidR="00E44F9D">
                    <w:rPr>
                      <w:noProof/>
                      <w:webHidden/>
                    </w:rPr>
                    <w:fldChar w:fldCharType="end"/>
                  </w:r>
                </w:hyperlink>
              </w:p>
              <w:p w14:paraId="0EF2F96F" w14:textId="3B9EEF18" w:rsidR="00E44F9D" w:rsidRDefault="007318DB">
                <w:pPr>
                  <w:pStyle w:val="TOC1"/>
                  <w:rPr>
                    <w:rFonts w:eastAsiaTheme="minorEastAsia" w:cstheme="minorBidi"/>
                    <w:b w:val="0"/>
                    <w:bCs w:val="0"/>
                    <w:noProof/>
                    <w:sz w:val="22"/>
                    <w:szCs w:val="22"/>
                  </w:rPr>
                </w:pPr>
                <w:hyperlink w:anchor="_Toc501108981" w:history="1">
                  <w:r w:rsidR="00E44F9D" w:rsidRPr="00C64089">
                    <w:rPr>
                      <w:rStyle w:val="Hyperlink"/>
                      <w:rFonts w:ascii="Times New Roman" w:hAnsi="Times New Roman"/>
                      <w:noProof/>
                    </w:rPr>
                    <w:t>CHAPTER 2: Literature Review</w:t>
                  </w:r>
                  <w:r w:rsidR="00E44F9D">
                    <w:rPr>
                      <w:noProof/>
                      <w:webHidden/>
                    </w:rPr>
                    <w:tab/>
                  </w:r>
                  <w:r w:rsidR="00E44F9D">
                    <w:rPr>
                      <w:noProof/>
                      <w:webHidden/>
                    </w:rPr>
                    <w:fldChar w:fldCharType="begin"/>
                  </w:r>
                  <w:r w:rsidR="00E44F9D">
                    <w:rPr>
                      <w:noProof/>
                      <w:webHidden/>
                    </w:rPr>
                    <w:instrText xml:space="preserve"> PAGEREF _Toc501108981 \h </w:instrText>
                  </w:r>
                  <w:r w:rsidR="00E44F9D">
                    <w:rPr>
                      <w:noProof/>
                      <w:webHidden/>
                    </w:rPr>
                  </w:r>
                  <w:r w:rsidR="00E44F9D">
                    <w:rPr>
                      <w:noProof/>
                      <w:webHidden/>
                    </w:rPr>
                    <w:fldChar w:fldCharType="separate"/>
                  </w:r>
                  <w:r w:rsidR="004A120A">
                    <w:rPr>
                      <w:noProof/>
                      <w:webHidden/>
                    </w:rPr>
                    <w:t>34</w:t>
                  </w:r>
                  <w:r w:rsidR="00E44F9D">
                    <w:rPr>
                      <w:noProof/>
                      <w:webHidden/>
                    </w:rPr>
                    <w:fldChar w:fldCharType="end"/>
                  </w:r>
                </w:hyperlink>
              </w:p>
              <w:p w14:paraId="1A57E092" w14:textId="5963C3B0" w:rsidR="00E44F9D" w:rsidRDefault="007318DB">
                <w:pPr>
                  <w:pStyle w:val="TOC2"/>
                  <w:rPr>
                    <w:rFonts w:eastAsiaTheme="minorEastAsia" w:cstheme="minorBidi"/>
                    <w:b w:val="0"/>
                    <w:bCs w:val="0"/>
                    <w:noProof/>
                  </w:rPr>
                </w:pPr>
                <w:hyperlink w:anchor="_Toc501108982" w:history="1">
                  <w:r w:rsidR="00E44F9D" w:rsidRPr="00C64089">
                    <w:rPr>
                      <w:rStyle w:val="Hyperlink"/>
                      <w:rFonts w:ascii="Times New Roman" w:hAnsi="Times New Roman"/>
                      <w:iCs/>
                      <w:noProof/>
                    </w:rPr>
                    <w:t>Research Studies Examining Efficacy of PBS</w:t>
                  </w:r>
                  <w:r w:rsidR="00E44F9D">
                    <w:rPr>
                      <w:noProof/>
                      <w:webHidden/>
                    </w:rPr>
                    <w:tab/>
                  </w:r>
                  <w:r w:rsidR="00E44F9D">
                    <w:rPr>
                      <w:noProof/>
                      <w:webHidden/>
                    </w:rPr>
                    <w:fldChar w:fldCharType="begin"/>
                  </w:r>
                  <w:r w:rsidR="00E44F9D">
                    <w:rPr>
                      <w:noProof/>
                      <w:webHidden/>
                    </w:rPr>
                    <w:instrText xml:space="preserve"> PAGEREF _Toc501108982 \h </w:instrText>
                  </w:r>
                  <w:r w:rsidR="00E44F9D">
                    <w:rPr>
                      <w:noProof/>
                      <w:webHidden/>
                    </w:rPr>
                  </w:r>
                  <w:r w:rsidR="00E44F9D">
                    <w:rPr>
                      <w:noProof/>
                      <w:webHidden/>
                    </w:rPr>
                    <w:fldChar w:fldCharType="separate"/>
                  </w:r>
                  <w:r w:rsidR="004A120A">
                    <w:rPr>
                      <w:noProof/>
                      <w:webHidden/>
                    </w:rPr>
                    <w:t>35</w:t>
                  </w:r>
                  <w:r w:rsidR="00E44F9D">
                    <w:rPr>
                      <w:noProof/>
                      <w:webHidden/>
                    </w:rPr>
                    <w:fldChar w:fldCharType="end"/>
                  </w:r>
                </w:hyperlink>
              </w:p>
              <w:p w14:paraId="384EF693" w14:textId="1F95A3AC" w:rsidR="00E44F9D" w:rsidRDefault="007318DB">
                <w:pPr>
                  <w:pStyle w:val="TOC2"/>
                  <w:rPr>
                    <w:rFonts w:eastAsiaTheme="minorEastAsia" w:cstheme="minorBidi"/>
                    <w:b w:val="0"/>
                    <w:bCs w:val="0"/>
                    <w:noProof/>
                  </w:rPr>
                </w:pPr>
                <w:hyperlink w:anchor="_Toc501108983" w:history="1">
                  <w:r w:rsidR="00E44F9D" w:rsidRPr="00C64089">
                    <w:rPr>
                      <w:rStyle w:val="Hyperlink"/>
                      <w:rFonts w:ascii="Times New Roman" w:hAnsi="Times New Roman"/>
                      <w:iCs/>
                      <w:noProof/>
                    </w:rPr>
                    <w:t>Research Studies Examining Technical Adequacy of FBA and BIP</w:t>
                  </w:r>
                  <w:r w:rsidR="00E44F9D">
                    <w:rPr>
                      <w:noProof/>
                      <w:webHidden/>
                    </w:rPr>
                    <w:tab/>
                  </w:r>
                  <w:r w:rsidR="00E44F9D">
                    <w:rPr>
                      <w:noProof/>
                      <w:webHidden/>
                    </w:rPr>
                    <w:fldChar w:fldCharType="begin"/>
                  </w:r>
                  <w:r w:rsidR="00E44F9D">
                    <w:rPr>
                      <w:noProof/>
                      <w:webHidden/>
                    </w:rPr>
                    <w:instrText xml:space="preserve"> PAGEREF _Toc501108983 \h </w:instrText>
                  </w:r>
                  <w:r w:rsidR="00E44F9D">
                    <w:rPr>
                      <w:noProof/>
                      <w:webHidden/>
                    </w:rPr>
                  </w:r>
                  <w:r w:rsidR="00E44F9D">
                    <w:rPr>
                      <w:noProof/>
                      <w:webHidden/>
                    </w:rPr>
                    <w:fldChar w:fldCharType="separate"/>
                  </w:r>
                  <w:r w:rsidR="004A120A">
                    <w:rPr>
                      <w:noProof/>
                      <w:webHidden/>
                    </w:rPr>
                    <w:t>42</w:t>
                  </w:r>
                  <w:r w:rsidR="00E44F9D">
                    <w:rPr>
                      <w:noProof/>
                      <w:webHidden/>
                    </w:rPr>
                    <w:fldChar w:fldCharType="end"/>
                  </w:r>
                </w:hyperlink>
              </w:p>
              <w:p w14:paraId="48564A11" w14:textId="1390810A" w:rsidR="00E44F9D" w:rsidRDefault="007318DB">
                <w:pPr>
                  <w:pStyle w:val="TOC2"/>
                  <w:rPr>
                    <w:rFonts w:eastAsiaTheme="minorEastAsia" w:cstheme="minorBidi"/>
                    <w:b w:val="0"/>
                    <w:bCs w:val="0"/>
                    <w:noProof/>
                  </w:rPr>
                </w:pPr>
                <w:hyperlink w:anchor="_Toc501108984" w:history="1">
                  <w:r w:rsidR="00E44F9D" w:rsidRPr="00C64089">
                    <w:rPr>
                      <w:rStyle w:val="Hyperlink"/>
                      <w:rFonts w:ascii="Times New Roman" w:hAnsi="Times New Roman"/>
                      <w:iCs/>
                      <w:noProof/>
                    </w:rPr>
                    <w:t>Research Studies on School Personnel Training in FBAs/BIPs Implementation</w:t>
                  </w:r>
                  <w:r w:rsidR="00E44F9D">
                    <w:rPr>
                      <w:noProof/>
                      <w:webHidden/>
                    </w:rPr>
                    <w:tab/>
                  </w:r>
                  <w:r w:rsidR="00E44F9D">
                    <w:rPr>
                      <w:noProof/>
                      <w:webHidden/>
                    </w:rPr>
                    <w:fldChar w:fldCharType="begin"/>
                  </w:r>
                  <w:r w:rsidR="00E44F9D">
                    <w:rPr>
                      <w:noProof/>
                      <w:webHidden/>
                    </w:rPr>
                    <w:instrText xml:space="preserve"> PAGEREF _Toc501108984 \h </w:instrText>
                  </w:r>
                  <w:r w:rsidR="00E44F9D">
                    <w:rPr>
                      <w:noProof/>
                      <w:webHidden/>
                    </w:rPr>
                  </w:r>
                  <w:r w:rsidR="00E44F9D">
                    <w:rPr>
                      <w:noProof/>
                      <w:webHidden/>
                    </w:rPr>
                    <w:fldChar w:fldCharType="separate"/>
                  </w:r>
                  <w:r w:rsidR="004A120A">
                    <w:rPr>
                      <w:noProof/>
                      <w:webHidden/>
                    </w:rPr>
                    <w:t>48</w:t>
                  </w:r>
                  <w:r w:rsidR="00E44F9D">
                    <w:rPr>
                      <w:noProof/>
                      <w:webHidden/>
                    </w:rPr>
                    <w:fldChar w:fldCharType="end"/>
                  </w:r>
                </w:hyperlink>
              </w:p>
              <w:p w14:paraId="31645C79" w14:textId="55DF8F72" w:rsidR="00E44F9D" w:rsidRDefault="007318DB">
                <w:pPr>
                  <w:pStyle w:val="TOC2"/>
                  <w:rPr>
                    <w:rFonts w:eastAsiaTheme="minorEastAsia" w:cstheme="minorBidi"/>
                    <w:b w:val="0"/>
                    <w:bCs w:val="0"/>
                    <w:noProof/>
                  </w:rPr>
                </w:pPr>
                <w:hyperlink w:anchor="_Toc501108985" w:history="1">
                  <w:r w:rsidR="00E44F9D" w:rsidRPr="00C64089">
                    <w:rPr>
                      <w:rStyle w:val="Hyperlink"/>
                      <w:rFonts w:ascii="Times New Roman" w:hAnsi="Times New Roman"/>
                      <w:iCs/>
                      <w:noProof/>
                    </w:rPr>
                    <w:t>Research Methods in PBS</w:t>
                  </w:r>
                  <w:r w:rsidR="00E44F9D">
                    <w:rPr>
                      <w:noProof/>
                      <w:webHidden/>
                    </w:rPr>
                    <w:tab/>
                  </w:r>
                  <w:r w:rsidR="00E44F9D">
                    <w:rPr>
                      <w:noProof/>
                      <w:webHidden/>
                    </w:rPr>
                    <w:fldChar w:fldCharType="begin"/>
                  </w:r>
                  <w:r w:rsidR="00E44F9D">
                    <w:rPr>
                      <w:noProof/>
                      <w:webHidden/>
                    </w:rPr>
                    <w:instrText xml:space="preserve"> PAGEREF _Toc501108985 \h </w:instrText>
                  </w:r>
                  <w:r w:rsidR="00E44F9D">
                    <w:rPr>
                      <w:noProof/>
                      <w:webHidden/>
                    </w:rPr>
                  </w:r>
                  <w:r w:rsidR="00E44F9D">
                    <w:rPr>
                      <w:noProof/>
                      <w:webHidden/>
                    </w:rPr>
                    <w:fldChar w:fldCharType="separate"/>
                  </w:r>
                  <w:r w:rsidR="004A120A">
                    <w:rPr>
                      <w:noProof/>
                      <w:webHidden/>
                    </w:rPr>
                    <w:t>51</w:t>
                  </w:r>
                  <w:r w:rsidR="00E44F9D">
                    <w:rPr>
                      <w:noProof/>
                      <w:webHidden/>
                    </w:rPr>
                    <w:fldChar w:fldCharType="end"/>
                  </w:r>
                </w:hyperlink>
              </w:p>
              <w:p w14:paraId="723C4FD1" w14:textId="1279130B" w:rsidR="00E44F9D" w:rsidRDefault="007318DB">
                <w:pPr>
                  <w:pStyle w:val="TOC1"/>
                  <w:rPr>
                    <w:rFonts w:eastAsiaTheme="minorEastAsia" w:cstheme="minorBidi"/>
                    <w:b w:val="0"/>
                    <w:bCs w:val="0"/>
                    <w:noProof/>
                    <w:sz w:val="22"/>
                    <w:szCs w:val="22"/>
                  </w:rPr>
                </w:pPr>
                <w:hyperlink w:anchor="_Toc501108986" w:history="1">
                  <w:r w:rsidR="00E44F9D" w:rsidRPr="00C64089">
                    <w:rPr>
                      <w:rStyle w:val="Hyperlink"/>
                      <w:rFonts w:ascii="Times New Roman" w:eastAsia="Malgun Gothic" w:hAnsi="Times New Roman"/>
                      <w:noProof/>
                    </w:rPr>
                    <w:t>CHAPTER 3: Methodology</w:t>
                  </w:r>
                  <w:r w:rsidR="00E44F9D">
                    <w:rPr>
                      <w:noProof/>
                      <w:webHidden/>
                    </w:rPr>
                    <w:tab/>
                  </w:r>
                  <w:r w:rsidR="00E44F9D">
                    <w:rPr>
                      <w:noProof/>
                      <w:webHidden/>
                    </w:rPr>
                    <w:fldChar w:fldCharType="begin"/>
                  </w:r>
                  <w:r w:rsidR="00E44F9D">
                    <w:rPr>
                      <w:noProof/>
                      <w:webHidden/>
                    </w:rPr>
                    <w:instrText xml:space="preserve"> PAGEREF _Toc501108986 \h </w:instrText>
                  </w:r>
                  <w:r w:rsidR="00E44F9D">
                    <w:rPr>
                      <w:noProof/>
                      <w:webHidden/>
                    </w:rPr>
                  </w:r>
                  <w:r w:rsidR="00E44F9D">
                    <w:rPr>
                      <w:noProof/>
                      <w:webHidden/>
                    </w:rPr>
                    <w:fldChar w:fldCharType="separate"/>
                  </w:r>
                  <w:r w:rsidR="004A120A">
                    <w:rPr>
                      <w:noProof/>
                      <w:webHidden/>
                    </w:rPr>
                    <w:t>53</w:t>
                  </w:r>
                  <w:r w:rsidR="00E44F9D">
                    <w:rPr>
                      <w:noProof/>
                      <w:webHidden/>
                    </w:rPr>
                    <w:fldChar w:fldCharType="end"/>
                  </w:r>
                </w:hyperlink>
              </w:p>
              <w:p w14:paraId="0ECEF82B" w14:textId="2499117D" w:rsidR="00E44F9D" w:rsidRDefault="007318DB">
                <w:pPr>
                  <w:pStyle w:val="TOC2"/>
                  <w:rPr>
                    <w:rFonts w:eastAsiaTheme="minorEastAsia" w:cstheme="minorBidi"/>
                    <w:b w:val="0"/>
                    <w:bCs w:val="0"/>
                    <w:noProof/>
                  </w:rPr>
                </w:pPr>
                <w:hyperlink w:anchor="_Toc501108987" w:history="1">
                  <w:r w:rsidR="00E44F9D" w:rsidRPr="00C64089">
                    <w:rPr>
                      <w:rStyle w:val="Hyperlink"/>
                      <w:noProof/>
                    </w:rPr>
                    <w:t>Research Design</w:t>
                  </w:r>
                  <w:r w:rsidR="00E44F9D">
                    <w:rPr>
                      <w:noProof/>
                      <w:webHidden/>
                    </w:rPr>
                    <w:tab/>
                  </w:r>
                  <w:r w:rsidR="00E44F9D">
                    <w:rPr>
                      <w:noProof/>
                      <w:webHidden/>
                    </w:rPr>
                    <w:fldChar w:fldCharType="begin"/>
                  </w:r>
                  <w:r w:rsidR="00E44F9D">
                    <w:rPr>
                      <w:noProof/>
                      <w:webHidden/>
                    </w:rPr>
                    <w:instrText xml:space="preserve"> PAGEREF _Toc501108987 \h </w:instrText>
                  </w:r>
                  <w:r w:rsidR="00E44F9D">
                    <w:rPr>
                      <w:noProof/>
                      <w:webHidden/>
                    </w:rPr>
                  </w:r>
                  <w:r w:rsidR="00E44F9D">
                    <w:rPr>
                      <w:noProof/>
                      <w:webHidden/>
                    </w:rPr>
                    <w:fldChar w:fldCharType="separate"/>
                  </w:r>
                  <w:r w:rsidR="004A120A">
                    <w:rPr>
                      <w:noProof/>
                      <w:webHidden/>
                    </w:rPr>
                    <w:t>53</w:t>
                  </w:r>
                  <w:r w:rsidR="00E44F9D">
                    <w:rPr>
                      <w:noProof/>
                      <w:webHidden/>
                    </w:rPr>
                    <w:fldChar w:fldCharType="end"/>
                  </w:r>
                </w:hyperlink>
              </w:p>
              <w:p w14:paraId="35134B2F" w14:textId="1046BB7F" w:rsidR="00E44F9D" w:rsidRDefault="007318DB">
                <w:pPr>
                  <w:pStyle w:val="TOC2"/>
                  <w:rPr>
                    <w:rFonts w:eastAsiaTheme="minorEastAsia" w:cstheme="minorBidi"/>
                    <w:b w:val="0"/>
                    <w:bCs w:val="0"/>
                    <w:noProof/>
                  </w:rPr>
                </w:pPr>
                <w:hyperlink w:anchor="_Toc501108988" w:history="1">
                  <w:r w:rsidR="00E44F9D" w:rsidRPr="00C64089">
                    <w:rPr>
                      <w:rStyle w:val="Hyperlink"/>
                      <w:noProof/>
                    </w:rPr>
                    <w:t>Participants and Sampling</w:t>
                  </w:r>
                  <w:r w:rsidR="00E44F9D">
                    <w:rPr>
                      <w:noProof/>
                      <w:webHidden/>
                    </w:rPr>
                    <w:tab/>
                  </w:r>
                  <w:r w:rsidR="00E44F9D">
                    <w:rPr>
                      <w:noProof/>
                      <w:webHidden/>
                    </w:rPr>
                    <w:fldChar w:fldCharType="begin"/>
                  </w:r>
                  <w:r w:rsidR="00E44F9D">
                    <w:rPr>
                      <w:noProof/>
                      <w:webHidden/>
                    </w:rPr>
                    <w:instrText xml:space="preserve"> PAGEREF _Toc501108988 \h </w:instrText>
                  </w:r>
                  <w:r w:rsidR="00E44F9D">
                    <w:rPr>
                      <w:noProof/>
                      <w:webHidden/>
                    </w:rPr>
                  </w:r>
                  <w:r w:rsidR="00E44F9D">
                    <w:rPr>
                      <w:noProof/>
                      <w:webHidden/>
                    </w:rPr>
                    <w:fldChar w:fldCharType="separate"/>
                  </w:r>
                  <w:r w:rsidR="004A120A">
                    <w:rPr>
                      <w:noProof/>
                      <w:webHidden/>
                    </w:rPr>
                    <w:t>54</w:t>
                  </w:r>
                  <w:r w:rsidR="00E44F9D">
                    <w:rPr>
                      <w:noProof/>
                      <w:webHidden/>
                    </w:rPr>
                    <w:fldChar w:fldCharType="end"/>
                  </w:r>
                </w:hyperlink>
              </w:p>
              <w:p w14:paraId="40382171" w14:textId="324F8053" w:rsidR="00E44F9D" w:rsidRDefault="007318DB">
                <w:pPr>
                  <w:pStyle w:val="TOC2"/>
                  <w:rPr>
                    <w:rFonts w:eastAsiaTheme="minorEastAsia" w:cstheme="minorBidi"/>
                    <w:b w:val="0"/>
                    <w:bCs w:val="0"/>
                    <w:noProof/>
                  </w:rPr>
                </w:pPr>
                <w:hyperlink w:anchor="_Toc501108989" w:history="1">
                  <w:r w:rsidR="00E44F9D" w:rsidRPr="00C64089">
                    <w:rPr>
                      <w:rStyle w:val="Hyperlink"/>
                      <w:rFonts w:ascii="Times New Roman" w:hAnsi="Times New Roman"/>
                      <w:iCs/>
                      <w:noProof/>
                    </w:rPr>
                    <w:t>Setting</w:t>
                  </w:r>
                  <w:r w:rsidR="00E44F9D">
                    <w:rPr>
                      <w:noProof/>
                      <w:webHidden/>
                    </w:rPr>
                    <w:tab/>
                  </w:r>
                  <w:r w:rsidR="00E44F9D">
                    <w:rPr>
                      <w:noProof/>
                      <w:webHidden/>
                    </w:rPr>
                    <w:fldChar w:fldCharType="begin"/>
                  </w:r>
                  <w:r w:rsidR="00E44F9D">
                    <w:rPr>
                      <w:noProof/>
                      <w:webHidden/>
                    </w:rPr>
                    <w:instrText xml:space="preserve"> PAGEREF _Toc501108989 \h </w:instrText>
                  </w:r>
                  <w:r w:rsidR="00E44F9D">
                    <w:rPr>
                      <w:noProof/>
                      <w:webHidden/>
                    </w:rPr>
                  </w:r>
                  <w:r w:rsidR="00E44F9D">
                    <w:rPr>
                      <w:noProof/>
                      <w:webHidden/>
                    </w:rPr>
                    <w:fldChar w:fldCharType="separate"/>
                  </w:r>
                  <w:r w:rsidR="004A120A">
                    <w:rPr>
                      <w:noProof/>
                      <w:webHidden/>
                    </w:rPr>
                    <w:t>57</w:t>
                  </w:r>
                  <w:r w:rsidR="00E44F9D">
                    <w:rPr>
                      <w:noProof/>
                      <w:webHidden/>
                    </w:rPr>
                    <w:fldChar w:fldCharType="end"/>
                  </w:r>
                </w:hyperlink>
              </w:p>
              <w:p w14:paraId="4467BDF3" w14:textId="66912207" w:rsidR="00E44F9D" w:rsidRDefault="007318DB">
                <w:pPr>
                  <w:pStyle w:val="TOC3"/>
                  <w:tabs>
                    <w:tab w:val="right" w:leader="dot" w:pos="8630"/>
                  </w:tabs>
                  <w:rPr>
                    <w:rFonts w:eastAsiaTheme="minorEastAsia" w:cstheme="minorBidi"/>
                    <w:noProof/>
                  </w:rPr>
                </w:pPr>
                <w:hyperlink w:anchor="_Toc501108990" w:history="1">
                  <w:r w:rsidR="00E44F9D" w:rsidRPr="00C64089">
                    <w:rPr>
                      <w:rStyle w:val="Hyperlink"/>
                      <w:rFonts w:ascii="Times New Roman" w:hAnsi="Times New Roman"/>
                      <w:b/>
                      <w:bCs/>
                      <w:i/>
                      <w:noProof/>
                    </w:rPr>
                    <w:t>State of Qatar</w:t>
                  </w:r>
                  <w:r w:rsidR="00E44F9D">
                    <w:rPr>
                      <w:noProof/>
                      <w:webHidden/>
                    </w:rPr>
                    <w:tab/>
                  </w:r>
                  <w:r w:rsidR="00E44F9D">
                    <w:rPr>
                      <w:noProof/>
                      <w:webHidden/>
                    </w:rPr>
                    <w:fldChar w:fldCharType="begin"/>
                  </w:r>
                  <w:r w:rsidR="00E44F9D">
                    <w:rPr>
                      <w:noProof/>
                      <w:webHidden/>
                    </w:rPr>
                    <w:instrText xml:space="preserve"> PAGEREF _Toc501108990 \h </w:instrText>
                  </w:r>
                  <w:r w:rsidR="00E44F9D">
                    <w:rPr>
                      <w:noProof/>
                      <w:webHidden/>
                    </w:rPr>
                  </w:r>
                  <w:r w:rsidR="00E44F9D">
                    <w:rPr>
                      <w:noProof/>
                      <w:webHidden/>
                    </w:rPr>
                    <w:fldChar w:fldCharType="separate"/>
                  </w:r>
                  <w:r w:rsidR="004A120A">
                    <w:rPr>
                      <w:noProof/>
                      <w:webHidden/>
                    </w:rPr>
                    <w:t>57</w:t>
                  </w:r>
                  <w:r w:rsidR="00E44F9D">
                    <w:rPr>
                      <w:noProof/>
                      <w:webHidden/>
                    </w:rPr>
                    <w:fldChar w:fldCharType="end"/>
                  </w:r>
                </w:hyperlink>
              </w:p>
              <w:p w14:paraId="5AEEDB35" w14:textId="108F8545" w:rsidR="00E44F9D" w:rsidRDefault="007318DB">
                <w:pPr>
                  <w:pStyle w:val="TOC3"/>
                  <w:tabs>
                    <w:tab w:val="right" w:leader="dot" w:pos="8630"/>
                  </w:tabs>
                  <w:rPr>
                    <w:rFonts w:eastAsiaTheme="minorEastAsia" w:cstheme="minorBidi"/>
                    <w:noProof/>
                  </w:rPr>
                </w:pPr>
                <w:hyperlink w:anchor="_Toc501108991" w:history="1">
                  <w:r w:rsidR="00E44F9D" w:rsidRPr="00C64089">
                    <w:rPr>
                      <w:rStyle w:val="Hyperlink"/>
                      <w:rFonts w:ascii="Times New Roman" w:eastAsia="Malgun Gothic" w:hAnsi="Times New Roman"/>
                      <w:b/>
                      <w:bCs/>
                      <w:i/>
                      <w:noProof/>
                      <w:lang w:eastAsia="ko-KR"/>
                    </w:rPr>
                    <w:t>Shafallah Center for Children with Special Needs</w:t>
                  </w:r>
                  <w:r w:rsidR="00E44F9D">
                    <w:rPr>
                      <w:noProof/>
                      <w:webHidden/>
                    </w:rPr>
                    <w:tab/>
                  </w:r>
                  <w:r w:rsidR="00E44F9D">
                    <w:rPr>
                      <w:noProof/>
                      <w:webHidden/>
                    </w:rPr>
                    <w:fldChar w:fldCharType="begin"/>
                  </w:r>
                  <w:r w:rsidR="00E44F9D">
                    <w:rPr>
                      <w:noProof/>
                      <w:webHidden/>
                    </w:rPr>
                    <w:instrText xml:space="preserve"> PAGEREF _Toc501108991 \h </w:instrText>
                  </w:r>
                  <w:r w:rsidR="00E44F9D">
                    <w:rPr>
                      <w:noProof/>
                      <w:webHidden/>
                    </w:rPr>
                  </w:r>
                  <w:r w:rsidR="00E44F9D">
                    <w:rPr>
                      <w:noProof/>
                      <w:webHidden/>
                    </w:rPr>
                    <w:fldChar w:fldCharType="separate"/>
                  </w:r>
                  <w:r w:rsidR="004A120A">
                    <w:rPr>
                      <w:noProof/>
                      <w:webHidden/>
                    </w:rPr>
                    <w:t>64</w:t>
                  </w:r>
                  <w:r w:rsidR="00E44F9D">
                    <w:rPr>
                      <w:noProof/>
                      <w:webHidden/>
                    </w:rPr>
                    <w:fldChar w:fldCharType="end"/>
                  </w:r>
                </w:hyperlink>
              </w:p>
              <w:p w14:paraId="185C687B" w14:textId="0FB16B9A" w:rsidR="00E44F9D" w:rsidRDefault="007318DB">
                <w:pPr>
                  <w:pStyle w:val="TOC2"/>
                  <w:rPr>
                    <w:rFonts w:eastAsiaTheme="minorEastAsia" w:cstheme="minorBidi"/>
                    <w:b w:val="0"/>
                    <w:bCs w:val="0"/>
                    <w:noProof/>
                  </w:rPr>
                </w:pPr>
                <w:hyperlink w:anchor="_Toc501108992" w:history="1">
                  <w:r w:rsidR="00E44F9D" w:rsidRPr="00C64089">
                    <w:rPr>
                      <w:rStyle w:val="Hyperlink"/>
                      <w:noProof/>
                    </w:rPr>
                    <w:t>Data Collection</w:t>
                  </w:r>
                  <w:r w:rsidR="00E44F9D">
                    <w:rPr>
                      <w:noProof/>
                      <w:webHidden/>
                    </w:rPr>
                    <w:tab/>
                  </w:r>
                  <w:r w:rsidR="00E44F9D">
                    <w:rPr>
                      <w:noProof/>
                      <w:webHidden/>
                    </w:rPr>
                    <w:fldChar w:fldCharType="begin"/>
                  </w:r>
                  <w:r w:rsidR="00E44F9D">
                    <w:rPr>
                      <w:noProof/>
                      <w:webHidden/>
                    </w:rPr>
                    <w:instrText xml:space="preserve"> PAGEREF _Toc501108992 \h </w:instrText>
                  </w:r>
                  <w:r w:rsidR="00E44F9D">
                    <w:rPr>
                      <w:noProof/>
                      <w:webHidden/>
                    </w:rPr>
                  </w:r>
                  <w:r w:rsidR="00E44F9D">
                    <w:rPr>
                      <w:noProof/>
                      <w:webHidden/>
                    </w:rPr>
                    <w:fldChar w:fldCharType="separate"/>
                  </w:r>
                  <w:r w:rsidR="004A120A">
                    <w:rPr>
                      <w:noProof/>
                      <w:webHidden/>
                    </w:rPr>
                    <w:t>70</w:t>
                  </w:r>
                  <w:r w:rsidR="00E44F9D">
                    <w:rPr>
                      <w:noProof/>
                      <w:webHidden/>
                    </w:rPr>
                    <w:fldChar w:fldCharType="end"/>
                  </w:r>
                </w:hyperlink>
              </w:p>
              <w:p w14:paraId="2C210390" w14:textId="6A2BCC51" w:rsidR="00E44F9D" w:rsidRDefault="007318DB">
                <w:pPr>
                  <w:pStyle w:val="TOC3"/>
                  <w:tabs>
                    <w:tab w:val="right" w:leader="dot" w:pos="8630"/>
                  </w:tabs>
                  <w:rPr>
                    <w:rFonts w:eastAsiaTheme="minorEastAsia" w:cstheme="minorBidi"/>
                    <w:noProof/>
                  </w:rPr>
                </w:pPr>
                <w:hyperlink w:anchor="_Toc501108993" w:history="1">
                  <w:r w:rsidR="00E44F9D" w:rsidRPr="00C64089">
                    <w:rPr>
                      <w:rStyle w:val="Hyperlink"/>
                      <w:i/>
                      <w:noProof/>
                    </w:rPr>
                    <w:t>The Special Education In-Service Needs Assessment</w:t>
                  </w:r>
                  <w:r w:rsidR="00E44F9D">
                    <w:rPr>
                      <w:noProof/>
                      <w:webHidden/>
                    </w:rPr>
                    <w:tab/>
                  </w:r>
                  <w:r w:rsidR="00E44F9D">
                    <w:rPr>
                      <w:noProof/>
                      <w:webHidden/>
                    </w:rPr>
                    <w:fldChar w:fldCharType="begin"/>
                  </w:r>
                  <w:r w:rsidR="00E44F9D">
                    <w:rPr>
                      <w:noProof/>
                      <w:webHidden/>
                    </w:rPr>
                    <w:instrText xml:space="preserve"> PAGEREF _Toc501108993 \h </w:instrText>
                  </w:r>
                  <w:r w:rsidR="00E44F9D">
                    <w:rPr>
                      <w:noProof/>
                      <w:webHidden/>
                    </w:rPr>
                  </w:r>
                  <w:r w:rsidR="00E44F9D">
                    <w:rPr>
                      <w:noProof/>
                      <w:webHidden/>
                    </w:rPr>
                    <w:fldChar w:fldCharType="separate"/>
                  </w:r>
                  <w:r w:rsidR="004A120A">
                    <w:rPr>
                      <w:noProof/>
                      <w:webHidden/>
                    </w:rPr>
                    <w:t>70</w:t>
                  </w:r>
                  <w:r w:rsidR="00E44F9D">
                    <w:rPr>
                      <w:noProof/>
                      <w:webHidden/>
                    </w:rPr>
                    <w:fldChar w:fldCharType="end"/>
                  </w:r>
                </w:hyperlink>
              </w:p>
              <w:p w14:paraId="09926CBB" w14:textId="138C1FC5" w:rsidR="00E44F9D" w:rsidRDefault="007318DB">
                <w:pPr>
                  <w:pStyle w:val="TOC3"/>
                  <w:tabs>
                    <w:tab w:val="right" w:leader="dot" w:pos="8630"/>
                  </w:tabs>
                  <w:rPr>
                    <w:rFonts w:eastAsiaTheme="minorEastAsia" w:cstheme="minorBidi"/>
                    <w:noProof/>
                  </w:rPr>
                </w:pPr>
                <w:hyperlink w:anchor="_Toc501108994" w:history="1">
                  <w:r w:rsidR="00E44F9D" w:rsidRPr="00C64089">
                    <w:rPr>
                      <w:rStyle w:val="Hyperlink"/>
                      <w:i/>
                      <w:noProof/>
                    </w:rPr>
                    <w:t>Positive Behavior Supports Implementation Survey</w:t>
                  </w:r>
                  <w:r w:rsidR="00E44F9D">
                    <w:rPr>
                      <w:noProof/>
                      <w:webHidden/>
                    </w:rPr>
                    <w:tab/>
                  </w:r>
                  <w:r w:rsidR="00E44F9D">
                    <w:rPr>
                      <w:noProof/>
                      <w:webHidden/>
                    </w:rPr>
                    <w:fldChar w:fldCharType="begin"/>
                  </w:r>
                  <w:r w:rsidR="00E44F9D">
                    <w:rPr>
                      <w:noProof/>
                      <w:webHidden/>
                    </w:rPr>
                    <w:instrText xml:space="preserve"> PAGEREF _Toc501108994 \h </w:instrText>
                  </w:r>
                  <w:r w:rsidR="00E44F9D">
                    <w:rPr>
                      <w:noProof/>
                      <w:webHidden/>
                    </w:rPr>
                  </w:r>
                  <w:r w:rsidR="00E44F9D">
                    <w:rPr>
                      <w:noProof/>
                      <w:webHidden/>
                    </w:rPr>
                    <w:fldChar w:fldCharType="separate"/>
                  </w:r>
                  <w:r w:rsidR="004A120A">
                    <w:rPr>
                      <w:noProof/>
                      <w:webHidden/>
                    </w:rPr>
                    <w:t>71</w:t>
                  </w:r>
                  <w:r w:rsidR="00E44F9D">
                    <w:rPr>
                      <w:noProof/>
                      <w:webHidden/>
                    </w:rPr>
                    <w:fldChar w:fldCharType="end"/>
                  </w:r>
                </w:hyperlink>
              </w:p>
              <w:p w14:paraId="5161E500" w14:textId="2997911F" w:rsidR="00E44F9D" w:rsidRDefault="007318DB">
                <w:pPr>
                  <w:pStyle w:val="TOC3"/>
                  <w:tabs>
                    <w:tab w:val="right" w:leader="dot" w:pos="8630"/>
                  </w:tabs>
                  <w:rPr>
                    <w:rFonts w:eastAsiaTheme="minorEastAsia" w:cstheme="minorBidi"/>
                    <w:noProof/>
                  </w:rPr>
                </w:pPr>
                <w:hyperlink w:anchor="_Toc501108995" w:history="1">
                  <w:r w:rsidR="00E44F9D" w:rsidRPr="00C64089">
                    <w:rPr>
                      <w:rStyle w:val="Hyperlink"/>
                      <w:i/>
                      <w:noProof/>
                    </w:rPr>
                    <w:t>Demographic Survey</w:t>
                  </w:r>
                  <w:r w:rsidR="00E44F9D">
                    <w:rPr>
                      <w:noProof/>
                      <w:webHidden/>
                    </w:rPr>
                    <w:tab/>
                  </w:r>
                  <w:r w:rsidR="00E44F9D">
                    <w:rPr>
                      <w:noProof/>
                      <w:webHidden/>
                    </w:rPr>
                    <w:fldChar w:fldCharType="begin"/>
                  </w:r>
                  <w:r w:rsidR="00E44F9D">
                    <w:rPr>
                      <w:noProof/>
                      <w:webHidden/>
                    </w:rPr>
                    <w:instrText xml:space="preserve"> PAGEREF _Toc501108995 \h </w:instrText>
                  </w:r>
                  <w:r w:rsidR="00E44F9D">
                    <w:rPr>
                      <w:noProof/>
                      <w:webHidden/>
                    </w:rPr>
                  </w:r>
                  <w:r w:rsidR="00E44F9D">
                    <w:rPr>
                      <w:noProof/>
                      <w:webHidden/>
                    </w:rPr>
                    <w:fldChar w:fldCharType="separate"/>
                  </w:r>
                  <w:r w:rsidR="004A120A">
                    <w:rPr>
                      <w:noProof/>
                      <w:webHidden/>
                    </w:rPr>
                    <w:t>73</w:t>
                  </w:r>
                  <w:r w:rsidR="00E44F9D">
                    <w:rPr>
                      <w:noProof/>
                      <w:webHidden/>
                    </w:rPr>
                    <w:fldChar w:fldCharType="end"/>
                  </w:r>
                </w:hyperlink>
              </w:p>
              <w:p w14:paraId="339B0B24" w14:textId="417FC1BB" w:rsidR="00E44F9D" w:rsidRDefault="007318DB">
                <w:pPr>
                  <w:pStyle w:val="TOC3"/>
                  <w:tabs>
                    <w:tab w:val="right" w:leader="dot" w:pos="8630"/>
                  </w:tabs>
                  <w:rPr>
                    <w:rFonts w:eastAsiaTheme="minorEastAsia" w:cstheme="minorBidi"/>
                    <w:noProof/>
                  </w:rPr>
                </w:pPr>
                <w:hyperlink w:anchor="_Toc501108996" w:history="1">
                  <w:r w:rsidR="00E44F9D" w:rsidRPr="00C64089">
                    <w:rPr>
                      <w:rStyle w:val="Hyperlink"/>
                      <w:i/>
                      <w:noProof/>
                    </w:rPr>
                    <w:t>FBAs/BIPs Analysis Rating Scale</w:t>
                  </w:r>
                  <w:r w:rsidR="00E44F9D">
                    <w:rPr>
                      <w:noProof/>
                      <w:webHidden/>
                    </w:rPr>
                    <w:tab/>
                  </w:r>
                  <w:r w:rsidR="00E44F9D">
                    <w:rPr>
                      <w:noProof/>
                      <w:webHidden/>
                    </w:rPr>
                    <w:fldChar w:fldCharType="begin"/>
                  </w:r>
                  <w:r w:rsidR="00E44F9D">
                    <w:rPr>
                      <w:noProof/>
                      <w:webHidden/>
                    </w:rPr>
                    <w:instrText xml:space="preserve"> PAGEREF _Toc501108996 \h </w:instrText>
                  </w:r>
                  <w:r w:rsidR="00E44F9D">
                    <w:rPr>
                      <w:noProof/>
                      <w:webHidden/>
                    </w:rPr>
                  </w:r>
                  <w:r w:rsidR="00E44F9D">
                    <w:rPr>
                      <w:noProof/>
                      <w:webHidden/>
                    </w:rPr>
                    <w:fldChar w:fldCharType="separate"/>
                  </w:r>
                  <w:r w:rsidR="004A120A">
                    <w:rPr>
                      <w:noProof/>
                      <w:webHidden/>
                    </w:rPr>
                    <w:t>74</w:t>
                  </w:r>
                  <w:r w:rsidR="00E44F9D">
                    <w:rPr>
                      <w:noProof/>
                      <w:webHidden/>
                    </w:rPr>
                    <w:fldChar w:fldCharType="end"/>
                  </w:r>
                </w:hyperlink>
              </w:p>
              <w:p w14:paraId="5E072B42" w14:textId="4795AD5A" w:rsidR="00E44F9D" w:rsidRDefault="007318DB">
                <w:pPr>
                  <w:pStyle w:val="TOC2"/>
                  <w:rPr>
                    <w:rFonts w:eastAsiaTheme="minorEastAsia" w:cstheme="minorBidi"/>
                    <w:b w:val="0"/>
                    <w:bCs w:val="0"/>
                    <w:noProof/>
                  </w:rPr>
                </w:pPr>
                <w:hyperlink w:anchor="_Toc501108997" w:history="1">
                  <w:r w:rsidR="00E44F9D" w:rsidRPr="00C64089">
                    <w:rPr>
                      <w:rStyle w:val="Hyperlink"/>
                      <w:noProof/>
                    </w:rPr>
                    <w:t>Procedures</w:t>
                  </w:r>
                  <w:r w:rsidR="00E44F9D">
                    <w:rPr>
                      <w:noProof/>
                      <w:webHidden/>
                    </w:rPr>
                    <w:tab/>
                  </w:r>
                  <w:r w:rsidR="00E44F9D">
                    <w:rPr>
                      <w:noProof/>
                      <w:webHidden/>
                    </w:rPr>
                    <w:fldChar w:fldCharType="begin"/>
                  </w:r>
                  <w:r w:rsidR="00E44F9D">
                    <w:rPr>
                      <w:noProof/>
                      <w:webHidden/>
                    </w:rPr>
                    <w:instrText xml:space="preserve"> PAGEREF _Toc501108997 \h </w:instrText>
                  </w:r>
                  <w:r w:rsidR="00E44F9D">
                    <w:rPr>
                      <w:noProof/>
                      <w:webHidden/>
                    </w:rPr>
                  </w:r>
                  <w:r w:rsidR="00E44F9D">
                    <w:rPr>
                      <w:noProof/>
                      <w:webHidden/>
                    </w:rPr>
                    <w:fldChar w:fldCharType="separate"/>
                  </w:r>
                  <w:r w:rsidR="004A120A">
                    <w:rPr>
                      <w:noProof/>
                      <w:webHidden/>
                    </w:rPr>
                    <w:t>74</w:t>
                  </w:r>
                  <w:r w:rsidR="00E44F9D">
                    <w:rPr>
                      <w:noProof/>
                      <w:webHidden/>
                    </w:rPr>
                    <w:fldChar w:fldCharType="end"/>
                  </w:r>
                </w:hyperlink>
              </w:p>
              <w:p w14:paraId="5413723F" w14:textId="254CC597" w:rsidR="00E44F9D" w:rsidRDefault="007318DB">
                <w:pPr>
                  <w:pStyle w:val="TOC3"/>
                  <w:tabs>
                    <w:tab w:val="right" w:leader="dot" w:pos="8630"/>
                  </w:tabs>
                  <w:rPr>
                    <w:rFonts w:eastAsiaTheme="minorEastAsia" w:cstheme="minorBidi"/>
                    <w:noProof/>
                  </w:rPr>
                </w:pPr>
                <w:hyperlink w:anchor="_Toc501108998" w:history="1">
                  <w:r w:rsidR="00E44F9D" w:rsidRPr="00C64089">
                    <w:rPr>
                      <w:rStyle w:val="Hyperlink"/>
                      <w:i/>
                      <w:noProof/>
                    </w:rPr>
                    <w:t>Survey Translation Procedures</w:t>
                  </w:r>
                  <w:r w:rsidR="00E44F9D">
                    <w:rPr>
                      <w:noProof/>
                      <w:webHidden/>
                    </w:rPr>
                    <w:tab/>
                  </w:r>
                  <w:r w:rsidR="00E44F9D">
                    <w:rPr>
                      <w:noProof/>
                      <w:webHidden/>
                    </w:rPr>
                    <w:fldChar w:fldCharType="begin"/>
                  </w:r>
                  <w:r w:rsidR="00E44F9D">
                    <w:rPr>
                      <w:noProof/>
                      <w:webHidden/>
                    </w:rPr>
                    <w:instrText xml:space="preserve"> PAGEREF _Toc501108998 \h </w:instrText>
                  </w:r>
                  <w:r w:rsidR="00E44F9D">
                    <w:rPr>
                      <w:noProof/>
                      <w:webHidden/>
                    </w:rPr>
                  </w:r>
                  <w:r w:rsidR="00E44F9D">
                    <w:rPr>
                      <w:noProof/>
                      <w:webHidden/>
                    </w:rPr>
                    <w:fldChar w:fldCharType="separate"/>
                  </w:r>
                  <w:r w:rsidR="004A120A">
                    <w:rPr>
                      <w:noProof/>
                      <w:webHidden/>
                    </w:rPr>
                    <w:t>75</w:t>
                  </w:r>
                  <w:r w:rsidR="00E44F9D">
                    <w:rPr>
                      <w:noProof/>
                      <w:webHidden/>
                    </w:rPr>
                    <w:fldChar w:fldCharType="end"/>
                  </w:r>
                </w:hyperlink>
              </w:p>
              <w:p w14:paraId="0912AA9D" w14:textId="28D0CC06" w:rsidR="00E44F9D" w:rsidRDefault="007318DB">
                <w:pPr>
                  <w:pStyle w:val="TOC3"/>
                  <w:tabs>
                    <w:tab w:val="right" w:leader="dot" w:pos="8630"/>
                  </w:tabs>
                  <w:rPr>
                    <w:rFonts w:eastAsiaTheme="minorEastAsia" w:cstheme="minorBidi"/>
                    <w:noProof/>
                  </w:rPr>
                </w:pPr>
                <w:hyperlink w:anchor="_Toc501108999" w:history="1">
                  <w:r w:rsidR="00E44F9D" w:rsidRPr="00C64089">
                    <w:rPr>
                      <w:rStyle w:val="Hyperlink"/>
                      <w:i/>
                      <w:noProof/>
                    </w:rPr>
                    <w:t>Ethical Approval procedures</w:t>
                  </w:r>
                  <w:r w:rsidR="00E44F9D">
                    <w:rPr>
                      <w:noProof/>
                      <w:webHidden/>
                    </w:rPr>
                    <w:tab/>
                  </w:r>
                  <w:r w:rsidR="00E44F9D">
                    <w:rPr>
                      <w:noProof/>
                      <w:webHidden/>
                    </w:rPr>
                    <w:fldChar w:fldCharType="begin"/>
                  </w:r>
                  <w:r w:rsidR="00E44F9D">
                    <w:rPr>
                      <w:noProof/>
                      <w:webHidden/>
                    </w:rPr>
                    <w:instrText xml:space="preserve"> PAGEREF _Toc501108999 \h </w:instrText>
                  </w:r>
                  <w:r w:rsidR="00E44F9D">
                    <w:rPr>
                      <w:noProof/>
                      <w:webHidden/>
                    </w:rPr>
                  </w:r>
                  <w:r w:rsidR="00E44F9D">
                    <w:rPr>
                      <w:noProof/>
                      <w:webHidden/>
                    </w:rPr>
                    <w:fldChar w:fldCharType="separate"/>
                  </w:r>
                  <w:r w:rsidR="004A120A">
                    <w:rPr>
                      <w:noProof/>
                      <w:webHidden/>
                    </w:rPr>
                    <w:t>76</w:t>
                  </w:r>
                  <w:r w:rsidR="00E44F9D">
                    <w:rPr>
                      <w:noProof/>
                      <w:webHidden/>
                    </w:rPr>
                    <w:fldChar w:fldCharType="end"/>
                  </w:r>
                </w:hyperlink>
              </w:p>
              <w:p w14:paraId="2C2806B4" w14:textId="5EC26CE0" w:rsidR="00E44F9D" w:rsidRDefault="007318DB">
                <w:pPr>
                  <w:pStyle w:val="TOC3"/>
                  <w:tabs>
                    <w:tab w:val="right" w:leader="dot" w:pos="8630"/>
                  </w:tabs>
                  <w:rPr>
                    <w:rFonts w:eastAsiaTheme="minorEastAsia" w:cstheme="minorBidi"/>
                    <w:noProof/>
                  </w:rPr>
                </w:pPr>
                <w:hyperlink w:anchor="_Toc501109000" w:history="1">
                  <w:r w:rsidR="00E44F9D" w:rsidRPr="00C64089">
                    <w:rPr>
                      <w:rStyle w:val="Hyperlink"/>
                      <w:i/>
                      <w:noProof/>
                    </w:rPr>
                    <w:t>Survey Procedures</w:t>
                  </w:r>
                  <w:r w:rsidR="00E44F9D">
                    <w:rPr>
                      <w:noProof/>
                      <w:webHidden/>
                    </w:rPr>
                    <w:tab/>
                  </w:r>
                  <w:r w:rsidR="00E44F9D">
                    <w:rPr>
                      <w:noProof/>
                      <w:webHidden/>
                    </w:rPr>
                    <w:fldChar w:fldCharType="begin"/>
                  </w:r>
                  <w:r w:rsidR="00E44F9D">
                    <w:rPr>
                      <w:noProof/>
                      <w:webHidden/>
                    </w:rPr>
                    <w:instrText xml:space="preserve"> PAGEREF _Toc501109000 \h </w:instrText>
                  </w:r>
                  <w:r w:rsidR="00E44F9D">
                    <w:rPr>
                      <w:noProof/>
                      <w:webHidden/>
                    </w:rPr>
                  </w:r>
                  <w:r w:rsidR="00E44F9D">
                    <w:rPr>
                      <w:noProof/>
                      <w:webHidden/>
                    </w:rPr>
                    <w:fldChar w:fldCharType="separate"/>
                  </w:r>
                  <w:r w:rsidR="004A120A">
                    <w:rPr>
                      <w:noProof/>
                      <w:webHidden/>
                    </w:rPr>
                    <w:t>77</w:t>
                  </w:r>
                  <w:r w:rsidR="00E44F9D">
                    <w:rPr>
                      <w:noProof/>
                      <w:webHidden/>
                    </w:rPr>
                    <w:fldChar w:fldCharType="end"/>
                  </w:r>
                </w:hyperlink>
              </w:p>
              <w:p w14:paraId="1695EDAD" w14:textId="67A90770" w:rsidR="00E44F9D" w:rsidRDefault="007318DB">
                <w:pPr>
                  <w:pStyle w:val="TOC3"/>
                  <w:tabs>
                    <w:tab w:val="right" w:leader="dot" w:pos="8630"/>
                  </w:tabs>
                  <w:rPr>
                    <w:rFonts w:eastAsiaTheme="minorEastAsia" w:cstheme="minorBidi"/>
                    <w:noProof/>
                  </w:rPr>
                </w:pPr>
                <w:hyperlink w:anchor="_Toc501109001" w:history="1">
                  <w:r w:rsidR="00E44F9D" w:rsidRPr="00C64089">
                    <w:rPr>
                      <w:rStyle w:val="Hyperlink"/>
                      <w:noProof/>
                    </w:rPr>
                    <w:t>FBAs/BIPs Documents Procedures</w:t>
                  </w:r>
                  <w:r w:rsidR="00E44F9D">
                    <w:rPr>
                      <w:noProof/>
                      <w:webHidden/>
                    </w:rPr>
                    <w:tab/>
                  </w:r>
                  <w:r w:rsidR="00E44F9D">
                    <w:rPr>
                      <w:noProof/>
                      <w:webHidden/>
                    </w:rPr>
                    <w:fldChar w:fldCharType="begin"/>
                  </w:r>
                  <w:r w:rsidR="00E44F9D">
                    <w:rPr>
                      <w:noProof/>
                      <w:webHidden/>
                    </w:rPr>
                    <w:instrText xml:space="preserve"> PAGEREF _Toc501109001 \h </w:instrText>
                  </w:r>
                  <w:r w:rsidR="00E44F9D">
                    <w:rPr>
                      <w:noProof/>
                      <w:webHidden/>
                    </w:rPr>
                  </w:r>
                  <w:r w:rsidR="00E44F9D">
                    <w:rPr>
                      <w:noProof/>
                      <w:webHidden/>
                    </w:rPr>
                    <w:fldChar w:fldCharType="separate"/>
                  </w:r>
                  <w:r w:rsidR="004A120A">
                    <w:rPr>
                      <w:noProof/>
                      <w:webHidden/>
                    </w:rPr>
                    <w:t>78</w:t>
                  </w:r>
                  <w:r w:rsidR="00E44F9D">
                    <w:rPr>
                      <w:noProof/>
                      <w:webHidden/>
                    </w:rPr>
                    <w:fldChar w:fldCharType="end"/>
                  </w:r>
                </w:hyperlink>
              </w:p>
              <w:p w14:paraId="10CBC7DD" w14:textId="446787F8" w:rsidR="00E44F9D" w:rsidRDefault="007318DB">
                <w:pPr>
                  <w:pStyle w:val="TOC3"/>
                  <w:tabs>
                    <w:tab w:val="right" w:leader="dot" w:pos="8630"/>
                  </w:tabs>
                  <w:rPr>
                    <w:rFonts w:eastAsiaTheme="minorEastAsia" w:cstheme="minorBidi"/>
                    <w:noProof/>
                  </w:rPr>
                </w:pPr>
                <w:hyperlink w:anchor="_Toc501109002" w:history="1">
                  <w:r w:rsidR="00E44F9D" w:rsidRPr="00C64089">
                    <w:rPr>
                      <w:rStyle w:val="Hyperlink"/>
                      <w:noProof/>
                    </w:rPr>
                    <w:t>Validity and Reliability</w:t>
                  </w:r>
                  <w:r w:rsidR="00E44F9D">
                    <w:rPr>
                      <w:noProof/>
                      <w:webHidden/>
                    </w:rPr>
                    <w:tab/>
                  </w:r>
                  <w:r w:rsidR="00E44F9D">
                    <w:rPr>
                      <w:noProof/>
                      <w:webHidden/>
                    </w:rPr>
                    <w:fldChar w:fldCharType="begin"/>
                  </w:r>
                  <w:r w:rsidR="00E44F9D">
                    <w:rPr>
                      <w:noProof/>
                      <w:webHidden/>
                    </w:rPr>
                    <w:instrText xml:space="preserve"> PAGEREF _Toc501109002 \h </w:instrText>
                  </w:r>
                  <w:r w:rsidR="00E44F9D">
                    <w:rPr>
                      <w:noProof/>
                      <w:webHidden/>
                    </w:rPr>
                  </w:r>
                  <w:r w:rsidR="00E44F9D">
                    <w:rPr>
                      <w:noProof/>
                      <w:webHidden/>
                    </w:rPr>
                    <w:fldChar w:fldCharType="separate"/>
                  </w:r>
                  <w:r w:rsidR="004A120A">
                    <w:rPr>
                      <w:noProof/>
                      <w:webHidden/>
                    </w:rPr>
                    <w:t>80</w:t>
                  </w:r>
                  <w:r w:rsidR="00E44F9D">
                    <w:rPr>
                      <w:noProof/>
                      <w:webHidden/>
                    </w:rPr>
                    <w:fldChar w:fldCharType="end"/>
                  </w:r>
                </w:hyperlink>
              </w:p>
              <w:p w14:paraId="74BF1DBB" w14:textId="475FA5DF" w:rsidR="00E44F9D" w:rsidRDefault="007318DB">
                <w:pPr>
                  <w:pStyle w:val="TOC1"/>
                  <w:rPr>
                    <w:rFonts w:eastAsiaTheme="minorEastAsia" w:cstheme="minorBidi"/>
                    <w:b w:val="0"/>
                    <w:bCs w:val="0"/>
                    <w:noProof/>
                    <w:sz w:val="22"/>
                    <w:szCs w:val="22"/>
                  </w:rPr>
                </w:pPr>
                <w:hyperlink w:anchor="_Toc501109003" w:history="1">
                  <w:r w:rsidR="00E44F9D" w:rsidRPr="00C64089">
                    <w:rPr>
                      <w:rStyle w:val="Hyperlink"/>
                      <w:rFonts w:ascii="Times New Roman" w:eastAsia="Malgun Gothic" w:hAnsi="Times New Roman"/>
                      <w:noProof/>
                    </w:rPr>
                    <w:t>CHAPTER 4: Results</w:t>
                  </w:r>
                  <w:r w:rsidR="00E44F9D">
                    <w:rPr>
                      <w:noProof/>
                      <w:webHidden/>
                    </w:rPr>
                    <w:tab/>
                  </w:r>
                  <w:r w:rsidR="00E44F9D">
                    <w:rPr>
                      <w:noProof/>
                      <w:webHidden/>
                    </w:rPr>
                    <w:fldChar w:fldCharType="begin"/>
                  </w:r>
                  <w:r w:rsidR="00E44F9D">
                    <w:rPr>
                      <w:noProof/>
                      <w:webHidden/>
                    </w:rPr>
                    <w:instrText xml:space="preserve"> PAGEREF _Toc501109003 \h </w:instrText>
                  </w:r>
                  <w:r w:rsidR="00E44F9D">
                    <w:rPr>
                      <w:noProof/>
                      <w:webHidden/>
                    </w:rPr>
                  </w:r>
                  <w:r w:rsidR="00E44F9D">
                    <w:rPr>
                      <w:noProof/>
                      <w:webHidden/>
                    </w:rPr>
                    <w:fldChar w:fldCharType="separate"/>
                  </w:r>
                  <w:r w:rsidR="004A120A">
                    <w:rPr>
                      <w:noProof/>
                      <w:webHidden/>
                    </w:rPr>
                    <w:t>81</w:t>
                  </w:r>
                  <w:r w:rsidR="00E44F9D">
                    <w:rPr>
                      <w:noProof/>
                      <w:webHidden/>
                    </w:rPr>
                    <w:fldChar w:fldCharType="end"/>
                  </w:r>
                </w:hyperlink>
              </w:p>
              <w:p w14:paraId="62E494D4" w14:textId="1DFA5B78" w:rsidR="00E44F9D" w:rsidRDefault="007318DB">
                <w:pPr>
                  <w:pStyle w:val="TOC2"/>
                  <w:rPr>
                    <w:rFonts w:eastAsiaTheme="minorEastAsia" w:cstheme="minorBidi"/>
                    <w:b w:val="0"/>
                    <w:bCs w:val="0"/>
                    <w:noProof/>
                  </w:rPr>
                </w:pPr>
                <w:hyperlink w:anchor="_Toc501109004" w:history="1">
                  <w:r w:rsidR="00E44F9D" w:rsidRPr="00C64089">
                    <w:rPr>
                      <w:rStyle w:val="Hyperlink"/>
                      <w:noProof/>
                    </w:rPr>
                    <w:t>Introduction</w:t>
                  </w:r>
                  <w:r w:rsidR="00E44F9D">
                    <w:rPr>
                      <w:noProof/>
                      <w:webHidden/>
                    </w:rPr>
                    <w:tab/>
                  </w:r>
                  <w:r w:rsidR="00E44F9D">
                    <w:rPr>
                      <w:noProof/>
                      <w:webHidden/>
                    </w:rPr>
                    <w:fldChar w:fldCharType="begin"/>
                  </w:r>
                  <w:r w:rsidR="00E44F9D">
                    <w:rPr>
                      <w:noProof/>
                      <w:webHidden/>
                    </w:rPr>
                    <w:instrText xml:space="preserve"> PAGEREF _Toc501109004 \h </w:instrText>
                  </w:r>
                  <w:r w:rsidR="00E44F9D">
                    <w:rPr>
                      <w:noProof/>
                      <w:webHidden/>
                    </w:rPr>
                  </w:r>
                  <w:r w:rsidR="00E44F9D">
                    <w:rPr>
                      <w:noProof/>
                      <w:webHidden/>
                    </w:rPr>
                    <w:fldChar w:fldCharType="separate"/>
                  </w:r>
                  <w:r w:rsidR="004A120A">
                    <w:rPr>
                      <w:noProof/>
                      <w:webHidden/>
                    </w:rPr>
                    <w:t>81</w:t>
                  </w:r>
                  <w:r w:rsidR="00E44F9D">
                    <w:rPr>
                      <w:noProof/>
                      <w:webHidden/>
                    </w:rPr>
                    <w:fldChar w:fldCharType="end"/>
                  </w:r>
                </w:hyperlink>
              </w:p>
              <w:p w14:paraId="762E79A1" w14:textId="4950EECB" w:rsidR="00E44F9D" w:rsidRDefault="007318DB">
                <w:pPr>
                  <w:pStyle w:val="TOC2"/>
                  <w:rPr>
                    <w:rFonts w:eastAsiaTheme="minorEastAsia" w:cstheme="minorBidi"/>
                    <w:b w:val="0"/>
                    <w:bCs w:val="0"/>
                    <w:noProof/>
                  </w:rPr>
                </w:pPr>
                <w:hyperlink w:anchor="_Toc501109005" w:history="1">
                  <w:r w:rsidR="00E44F9D" w:rsidRPr="00C64089">
                    <w:rPr>
                      <w:rStyle w:val="Hyperlink"/>
                      <w:noProof/>
                    </w:rPr>
                    <w:t>Demographic Survey</w:t>
                  </w:r>
                  <w:r w:rsidR="00E44F9D">
                    <w:rPr>
                      <w:noProof/>
                      <w:webHidden/>
                    </w:rPr>
                    <w:tab/>
                  </w:r>
                  <w:r w:rsidR="00E44F9D">
                    <w:rPr>
                      <w:noProof/>
                      <w:webHidden/>
                    </w:rPr>
                    <w:fldChar w:fldCharType="begin"/>
                  </w:r>
                  <w:r w:rsidR="00E44F9D">
                    <w:rPr>
                      <w:noProof/>
                      <w:webHidden/>
                    </w:rPr>
                    <w:instrText xml:space="preserve"> PAGEREF _Toc501109005 \h </w:instrText>
                  </w:r>
                  <w:r w:rsidR="00E44F9D">
                    <w:rPr>
                      <w:noProof/>
                      <w:webHidden/>
                    </w:rPr>
                  </w:r>
                  <w:r w:rsidR="00E44F9D">
                    <w:rPr>
                      <w:noProof/>
                      <w:webHidden/>
                    </w:rPr>
                    <w:fldChar w:fldCharType="separate"/>
                  </w:r>
                  <w:r w:rsidR="004A120A">
                    <w:rPr>
                      <w:noProof/>
                      <w:webHidden/>
                    </w:rPr>
                    <w:t>81</w:t>
                  </w:r>
                  <w:r w:rsidR="00E44F9D">
                    <w:rPr>
                      <w:noProof/>
                      <w:webHidden/>
                    </w:rPr>
                    <w:fldChar w:fldCharType="end"/>
                  </w:r>
                </w:hyperlink>
              </w:p>
              <w:p w14:paraId="6FFD15EA" w14:textId="49966CF0" w:rsidR="00E44F9D" w:rsidRDefault="007318DB">
                <w:pPr>
                  <w:pStyle w:val="TOC3"/>
                  <w:tabs>
                    <w:tab w:val="right" w:leader="dot" w:pos="8630"/>
                  </w:tabs>
                  <w:rPr>
                    <w:rFonts w:eastAsiaTheme="minorEastAsia" w:cstheme="minorBidi"/>
                    <w:noProof/>
                  </w:rPr>
                </w:pPr>
                <w:hyperlink w:anchor="_Toc501109006" w:history="1">
                  <w:r w:rsidR="00E44F9D" w:rsidRPr="00C64089">
                    <w:rPr>
                      <w:rStyle w:val="Hyperlink"/>
                      <w:i/>
                      <w:noProof/>
                      <w:lang w:eastAsia="ko-KR"/>
                    </w:rPr>
                    <w:t>School Personnel Characteristics</w:t>
                  </w:r>
                  <w:r w:rsidR="00E44F9D">
                    <w:rPr>
                      <w:noProof/>
                      <w:webHidden/>
                    </w:rPr>
                    <w:tab/>
                  </w:r>
                  <w:r w:rsidR="00E44F9D">
                    <w:rPr>
                      <w:noProof/>
                      <w:webHidden/>
                    </w:rPr>
                    <w:fldChar w:fldCharType="begin"/>
                  </w:r>
                  <w:r w:rsidR="00E44F9D">
                    <w:rPr>
                      <w:noProof/>
                      <w:webHidden/>
                    </w:rPr>
                    <w:instrText xml:space="preserve"> PAGEREF _Toc501109006 \h </w:instrText>
                  </w:r>
                  <w:r w:rsidR="00E44F9D">
                    <w:rPr>
                      <w:noProof/>
                      <w:webHidden/>
                    </w:rPr>
                  </w:r>
                  <w:r w:rsidR="00E44F9D">
                    <w:rPr>
                      <w:noProof/>
                      <w:webHidden/>
                    </w:rPr>
                    <w:fldChar w:fldCharType="separate"/>
                  </w:r>
                  <w:r w:rsidR="004A120A">
                    <w:rPr>
                      <w:noProof/>
                      <w:webHidden/>
                    </w:rPr>
                    <w:t>81</w:t>
                  </w:r>
                  <w:r w:rsidR="00E44F9D">
                    <w:rPr>
                      <w:noProof/>
                      <w:webHidden/>
                    </w:rPr>
                    <w:fldChar w:fldCharType="end"/>
                  </w:r>
                </w:hyperlink>
              </w:p>
              <w:p w14:paraId="5B3E98BC" w14:textId="24A38BD6" w:rsidR="00E44F9D" w:rsidRDefault="007318DB">
                <w:pPr>
                  <w:pStyle w:val="TOC3"/>
                  <w:tabs>
                    <w:tab w:val="right" w:leader="dot" w:pos="8630"/>
                  </w:tabs>
                  <w:rPr>
                    <w:rFonts w:eastAsiaTheme="minorEastAsia" w:cstheme="minorBidi"/>
                    <w:noProof/>
                  </w:rPr>
                </w:pPr>
                <w:hyperlink w:anchor="_Toc501109007" w:history="1">
                  <w:r w:rsidR="00E44F9D" w:rsidRPr="00C64089">
                    <w:rPr>
                      <w:rStyle w:val="Hyperlink"/>
                      <w:i/>
                      <w:noProof/>
                      <w:lang w:eastAsia="ko-KR"/>
                    </w:rPr>
                    <w:t>Characteristics of Students</w:t>
                  </w:r>
                  <w:r w:rsidR="00E44F9D">
                    <w:rPr>
                      <w:noProof/>
                      <w:webHidden/>
                    </w:rPr>
                    <w:tab/>
                  </w:r>
                  <w:r w:rsidR="00E44F9D">
                    <w:rPr>
                      <w:noProof/>
                      <w:webHidden/>
                    </w:rPr>
                    <w:fldChar w:fldCharType="begin"/>
                  </w:r>
                  <w:r w:rsidR="00E44F9D">
                    <w:rPr>
                      <w:noProof/>
                      <w:webHidden/>
                    </w:rPr>
                    <w:instrText xml:space="preserve"> PAGEREF _Toc501109007 \h </w:instrText>
                  </w:r>
                  <w:r w:rsidR="00E44F9D">
                    <w:rPr>
                      <w:noProof/>
                      <w:webHidden/>
                    </w:rPr>
                  </w:r>
                  <w:r w:rsidR="00E44F9D">
                    <w:rPr>
                      <w:noProof/>
                      <w:webHidden/>
                    </w:rPr>
                    <w:fldChar w:fldCharType="separate"/>
                  </w:r>
                  <w:r w:rsidR="004A120A">
                    <w:rPr>
                      <w:noProof/>
                      <w:webHidden/>
                    </w:rPr>
                    <w:t>94</w:t>
                  </w:r>
                  <w:r w:rsidR="00E44F9D">
                    <w:rPr>
                      <w:noProof/>
                      <w:webHidden/>
                    </w:rPr>
                    <w:fldChar w:fldCharType="end"/>
                  </w:r>
                </w:hyperlink>
              </w:p>
              <w:p w14:paraId="0B763F57" w14:textId="59B18694" w:rsidR="00E44F9D" w:rsidRDefault="007318DB">
                <w:pPr>
                  <w:pStyle w:val="TOC2"/>
                  <w:rPr>
                    <w:rFonts w:eastAsiaTheme="minorEastAsia" w:cstheme="minorBidi"/>
                    <w:b w:val="0"/>
                    <w:bCs w:val="0"/>
                    <w:noProof/>
                  </w:rPr>
                </w:pPr>
                <w:hyperlink w:anchor="_Toc501109008" w:history="1">
                  <w:r w:rsidR="00E44F9D" w:rsidRPr="00C64089">
                    <w:rPr>
                      <w:rStyle w:val="Hyperlink"/>
                      <w:noProof/>
                    </w:rPr>
                    <w:t>The Special Education In-Service Needs Assessment</w:t>
                  </w:r>
                  <w:r w:rsidR="00E44F9D">
                    <w:rPr>
                      <w:noProof/>
                      <w:webHidden/>
                    </w:rPr>
                    <w:tab/>
                  </w:r>
                  <w:r w:rsidR="00E44F9D">
                    <w:rPr>
                      <w:noProof/>
                      <w:webHidden/>
                    </w:rPr>
                    <w:fldChar w:fldCharType="begin"/>
                  </w:r>
                  <w:r w:rsidR="00E44F9D">
                    <w:rPr>
                      <w:noProof/>
                      <w:webHidden/>
                    </w:rPr>
                    <w:instrText xml:space="preserve"> PAGEREF _Toc501109008 \h </w:instrText>
                  </w:r>
                  <w:r w:rsidR="00E44F9D">
                    <w:rPr>
                      <w:noProof/>
                      <w:webHidden/>
                    </w:rPr>
                  </w:r>
                  <w:r w:rsidR="00E44F9D">
                    <w:rPr>
                      <w:noProof/>
                      <w:webHidden/>
                    </w:rPr>
                    <w:fldChar w:fldCharType="separate"/>
                  </w:r>
                  <w:r w:rsidR="004A120A">
                    <w:rPr>
                      <w:noProof/>
                      <w:webHidden/>
                    </w:rPr>
                    <w:t>96</w:t>
                  </w:r>
                  <w:r w:rsidR="00E44F9D">
                    <w:rPr>
                      <w:noProof/>
                      <w:webHidden/>
                    </w:rPr>
                    <w:fldChar w:fldCharType="end"/>
                  </w:r>
                </w:hyperlink>
              </w:p>
              <w:p w14:paraId="52689451" w14:textId="23682841" w:rsidR="00E44F9D" w:rsidRDefault="007318DB">
                <w:pPr>
                  <w:pStyle w:val="TOC3"/>
                  <w:tabs>
                    <w:tab w:val="right" w:leader="dot" w:pos="8630"/>
                  </w:tabs>
                  <w:rPr>
                    <w:rFonts w:eastAsiaTheme="minorEastAsia" w:cstheme="minorBidi"/>
                    <w:noProof/>
                  </w:rPr>
                </w:pPr>
                <w:hyperlink w:anchor="_Toc501109009" w:history="1">
                  <w:r w:rsidR="00E44F9D" w:rsidRPr="00C64089">
                    <w:rPr>
                      <w:rStyle w:val="Hyperlink"/>
                      <w:i/>
                      <w:noProof/>
                      <w:lang w:eastAsia="ko-KR"/>
                    </w:rPr>
                    <w:t>Participants’ Ratings of Their Professional Development Needs</w:t>
                  </w:r>
                  <w:r w:rsidR="00E44F9D">
                    <w:rPr>
                      <w:noProof/>
                      <w:webHidden/>
                    </w:rPr>
                    <w:tab/>
                  </w:r>
                  <w:r w:rsidR="00E44F9D">
                    <w:rPr>
                      <w:noProof/>
                      <w:webHidden/>
                    </w:rPr>
                    <w:fldChar w:fldCharType="begin"/>
                  </w:r>
                  <w:r w:rsidR="00E44F9D">
                    <w:rPr>
                      <w:noProof/>
                      <w:webHidden/>
                    </w:rPr>
                    <w:instrText xml:space="preserve"> PAGEREF _Toc501109009 \h </w:instrText>
                  </w:r>
                  <w:r w:rsidR="00E44F9D">
                    <w:rPr>
                      <w:noProof/>
                      <w:webHidden/>
                    </w:rPr>
                  </w:r>
                  <w:r w:rsidR="00E44F9D">
                    <w:rPr>
                      <w:noProof/>
                      <w:webHidden/>
                    </w:rPr>
                    <w:fldChar w:fldCharType="separate"/>
                  </w:r>
                  <w:r w:rsidR="004A120A">
                    <w:rPr>
                      <w:noProof/>
                      <w:webHidden/>
                    </w:rPr>
                    <w:t>96</w:t>
                  </w:r>
                  <w:r w:rsidR="00E44F9D">
                    <w:rPr>
                      <w:noProof/>
                      <w:webHidden/>
                    </w:rPr>
                    <w:fldChar w:fldCharType="end"/>
                  </w:r>
                </w:hyperlink>
              </w:p>
              <w:p w14:paraId="110ECB9C" w14:textId="540FD936" w:rsidR="00E44F9D" w:rsidRDefault="007318DB">
                <w:pPr>
                  <w:pStyle w:val="TOC3"/>
                  <w:tabs>
                    <w:tab w:val="right" w:leader="dot" w:pos="8630"/>
                  </w:tabs>
                  <w:rPr>
                    <w:rFonts w:eastAsiaTheme="minorEastAsia" w:cstheme="minorBidi"/>
                    <w:noProof/>
                  </w:rPr>
                </w:pPr>
                <w:hyperlink w:anchor="_Toc501109010" w:history="1">
                  <w:r w:rsidR="00E44F9D" w:rsidRPr="00C64089">
                    <w:rPr>
                      <w:rStyle w:val="Hyperlink"/>
                      <w:i/>
                      <w:noProof/>
                      <w:lang w:eastAsia="ko-KR"/>
                    </w:rPr>
                    <w:t>Participants’ Ratings of Colleagues Professional Development Needs</w:t>
                  </w:r>
                  <w:r w:rsidR="00E44F9D">
                    <w:rPr>
                      <w:noProof/>
                      <w:webHidden/>
                    </w:rPr>
                    <w:tab/>
                  </w:r>
                  <w:r w:rsidR="00E44F9D">
                    <w:rPr>
                      <w:noProof/>
                      <w:webHidden/>
                    </w:rPr>
                    <w:fldChar w:fldCharType="begin"/>
                  </w:r>
                  <w:r w:rsidR="00E44F9D">
                    <w:rPr>
                      <w:noProof/>
                      <w:webHidden/>
                    </w:rPr>
                    <w:instrText xml:space="preserve"> PAGEREF _Toc501109010 \h </w:instrText>
                  </w:r>
                  <w:r w:rsidR="00E44F9D">
                    <w:rPr>
                      <w:noProof/>
                      <w:webHidden/>
                    </w:rPr>
                  </w:r>
                  <w:r w:rsidR="00E44F9D">
                    <w:rPr>
                      <w:noProof/>
                      <w:webHidden/>
                    </w:rPr>
                    <w:fldChar w:fldCharType="separate"/>
                  </w:r>
                  <w:r w:rsidR="004A120A">
                    <w:rPr>
                      <w:noProof/>
                      <w:webHidden/>
                    </w:rPr>
                    <w:t>105</w:t>
                  </w:r>
                  <w:r w:rsidR="00E44F9D">
                    <w:rPr>
                      <w:noProof/>
                      <w:webHidden/>
                    </w:rPr>
                    <w:fldChar w:fldCharType="end"/>
                  </w:r>
                </w:hyperlink>
              </w:p>
              <w:p w14:paraId="7FA5CD86" w14:textId="2B6222EE" w:rsidR="00E44F9D" w:rsidRDefault="007318DB">
                <w:pPr>
                  <w:pStyle w:val="TOC3"/>
                  <w:tabs>
                    <w:tab w:val="right" w:leader="dot" w:pos="8630"/>
                  </w:tabs>
                  <w:rPr>
                    <w:rFonts w:eastAsiaTheme="minorEastAsia" w:cstheme="minorBidi"/>
                    <w:noProof/>
                  </w:rPr>
                </w:pPr>
                <w:hyperlink w:anchor="_Toc501109011" w:history="1">
                  <w:r w:rsidR="00E44F9D" w:rsidRPr="00C64089">
                    <w:rPr>
                      <w:rStyle w:val="Hyperlink"/>
                      <w:i/>
                      <w:noProof/>
                      <w:lang w:eastAsia="ko-KR"/>
                    </w:rPr>
                    <w:t>Participants’ Perception of Their FBA Skill Levels</w:t>
                  </w:r>
                  <w:r w:rsidR="00E44F9D">
                    <w:rPr>
                      <w:noProof/>
                      <w:webHidden/>
                    </w:rPr>
                    <w:tab/>
                  </w:r>
                  <w:r w:rsidR="00E44F9D">
                    <w:rPr>
                      <w:noProof/>
                      <w:webHidden/>
                    </w:rPr>
                    <w:fldChar w:fldCharType="begin"/>
                  </w:r>
                  <w:r w:rsidR="00E44F9D">
                    <w:rPr>
                      <w:noProof/>
                      <w:webHidden/>
                    </w:rPr>
                    <w:instrText xml:space="preserve"> PAGEREF _Toc501109011 \h </w:instrText>
                  </w:r>
                  <w:r w:rsidR="00E44F9D">
                    <w:rPr>
                      <w:noProof/>
                      <w:webHidden/>
                    </w:rPr>
                  </w:r>
                  <w:r w:rsidR="00E44F9D">
                    <w:rPr>
                      <w:noProof/>
                      <w:webHidden/>
                    </w:rPr>
                    <w:fldChar w:fldCharType="separate"/>
                  </w:r>
                  <w:r w:rsidR="004A120A">
                    <w:rPr>
                      <w:noProof/>
                      <w:webHidden/>
                    </w:rPr>
                    <w:t>110</w:t>
                  </w:r>
                  <w:r w:rsidR="00E44F9D">
                    <w:rPr>
                      <w:noProof/>
                      <w:webHidden/>
                    </w:rPr>
                    <w:fldChar w:fldCharType="end"/>
                  </w:r>
                </w:hyperlink>
              </w:p>
              <w:p w14:paraId="16CA942E" w14:textId="10C77E07" w:rsidR="00E44F9D" w:rsidRDefault="007318DB">
                <w:pPr>
                  <w:pStyle w:val="TOC3"/>
                  <w:tabs>
                    <w:tab w:val="right" w:leader="dot" w:pos="8630"/>
                  </w:tabs>
                  <w:rPr>
                    <w:rFonts w:eastAsiaTheme="minorEastAsia" w:cstheme="minorBidi"/>
                    <w:noProof/>
                  </w:rPr>
                </w:pPr>
                <w:hyperlink w:anchor="_Toc501109012" w:history="1">
                  <w:r w:rsidR="00E44F9D" w:rsidRPr="00C64089">
                    <w:rPr>
                      <w:rStyle w:val="Hyperlink"/>
                      <w:i/>
                      <w:noProof/>
                      <w:lang w:eastAsia="ko-KR"/>
                    </w:rPr>
                    <w:t>Preferred Methods of Professional Development</w:t>
                  </w:r>
                  <w:r w:rsidR="00E44F9D">
                    <w:rPr>
                      <w:noProof/>
                      <w:webHidden/>
                    </w:rPr>
                    <w:tab/>
                  </w:r>
                  <w:r w:rsidR="00E44F9D">
                    <w:rPr>
                      <w:noProof/>
                      <w:webHidden/>
                    </w:rPr>
                    <w:fldChar w:fldCharType="begin"/>
                  </w:r>
                  <w:r w:rsidR="00E44F9D">
                    <w:rPr>
                      <w:noProof/>
                      <w:webHidden/>
                    </w:rPr>
                    <w:instrText xml:space="preserve"> PAGEREF _Toc501109012 \h </w:instrText>
                  </w:r>
                  <w:r w:rsidR="00E44F9D">
                    <w:rPr>
                      <w:noProof/>
                      <w:webHidden/>
                    </w:rPr>
                  </w:r>
                  <w:r w:rsidR="00E44F9D">
                    <w:rPr>
                      <w:noProof/>
                      <w:webHidden/>
                    </w:rPr>
                    <w:fldChar w:fldCharType="separate"/>
                  </w:r>
                  <w:r w:rsidR="004A120A">
                    <w:rPr>
                      <w:noProof/>
                      <w:webHidden/>
                    </w:rPr>
                    <w:t>116</w:t>
                  </w:r>
                  <w:r w:rsidR="00E44F9D">
                    <w:rPr>
                      <w:noProof/>
                      <w:webHidden/>
                    </w:rPr>
                    <w:fldChar w:fldCharType="end"/>
                  </w:r>
                </w:hyperlink>
              </w:p>
              <w:p w14:paraId="74A35DFB" w14:textId="701D4085" w:rsidR="00E44F9D" w:rsidRDefault="007318DB">
                <w:pPr>
                  <w:pStyle w:val="TOC3"/>
                  <w:tabs>
                    <w:tab w:val="right" w:leader="dot" w:pos="8630"/>
                  </w:tabs>
                  <w:rPr>
                    <w:rFonts w:eastAsiaTheme="minorEastAsia" w:cstheme="minorBidi"/>
                    <w:noProof/>
                  </w:rPr>
                </w:pPr>
                <w:hyperlink w:anchor="_Toc501109013" w:history="1">
                  <w:r w:rsidR="00E44F9D" w:rsidRPr="00C64089">
                    <w:rPr>
                      <w:rStyle w:val="Hyperlink"/>
                      <w:i/>
                      <w:noProof/>
                      <w:lang w:eastAsia="ko-KR"/>
                    </w:rPr>
                    <w:t>Areas of Training for Participants in Shafallah Center</w:t>
                  </w:r>
                  <w:r w:rsidR="00E44F9D">
                    <w:rPr>
                      <w:noProof/>
                      <w:webHidden/>
                    </w:rPr>
                    <w:tab/>
                  </w:r>
                  <w:r w:rsidR="00E44F9D">
                    <w:rPr>
                      <w:noProof/>
                      <w:webHidden/>
                    </w:rPr>
                    <w:fldChar w:fldCharType="begin"/>
                  </w:r>
                  <w:r w:rsidR="00E44F9D">
                    <w:rPr>
                      <w:noProof/>
                      <w:webHidden/>
                    </w:rPr>
                    <w:instrText xml:space="preserve"> PAGEREF _Toc501109013 \h </w:instrText>
                  </w:r>
                  <w:r w:rsidR="00E44F9D">
                    <w:rPr>
                      <w:noProof/>
                      <w:webHidden/>
                    </w:rPr>
                  </w:r>
                  <w:r w:rsidR="00E44F9D">
                    <w:rPr>
                      <w:noProof/>
                      <w:webHidden/>
                    </w:rPr>
                    <w:fldChar w:fldCharType="separate"/>
                  </w:r>
                  <w:r w:rsidR="004A120A">
                    <w:rPr>
                      <w:noProof/>
                      <w:webHidden/>
                    </w:rPr>
                    <w:t>118</w:t>
                  </w:r>
                  <w:r w:rsidR="00E44F9D">
                    <w:rPr>
                      <w:noProof/>
                      <w:webHidden/>
                    </w:rPr>
                    <w:fldChar w:fldCharType="end"/>
                  </w:r>
                </w:hyperlink>
              </w:p>
              <w:p w14:paraId="3A596C02" w14:textId="37C24027" w:rsidR="00E44F9D" w:rsidRDefault="007318DB">
                <w:pPr>
                  <w:pStyle w:val="TOC2"/>
                  <w:rPr>
                    <w:rFonts w:eastAsiaTheme="minorEastAsia" w:cstheme="minorBidi"/>
                    <w:b w:val="0"/>
                    <w:bCs w:val="0"/>
                    <w:noProof/>
                  </w:rPr>
                </w:pPr>
                <w:hyperlink w:anchor="_Toc501109014" w:history="1">
                  <w:r w:rsidR="00E44F9D" w:rsidRPr="00C64089">
                    <w:rPr>
                      <w:rStyle w:val="Hyperlink"/>
                      <w:noProof/>
                    </w:rPr>
                    <w:t>Positive Behavior Supports Implementation Survey</w:t>
                  </w:r>
                  <w:r w:rsidR="00E44F9D">
                    <w:rPr>
                      <w:noProof/>
                      <w:webHidden/>
                    </w:rPr>
                    <w:tab/>
                  </w:r>
                  <w:r w:rsidR="00E44F9D">
                    <w:rPr>
                      <w:noProof/>
                      <w:webHidden/>
                    </w:rPr>
                    <w:fldChar w:fldCharType="begin"/>
                  </w:r>
                  <w:r w:rsidR="00E44F9D">
                    <w:rPr>
                      <w:noProof/>
                      <w:webHidden/>
                    </w:rPr>
                    <w:instrText xml:space="preserve"> PAGEREF _Toc501109014 \h </w:instrText>
                  </w:r>
                  <w:r w:rsidR="00E44F9D">
                    <w:rPr>
                      <w:noProof/>
                      <w:webHidden/>
                    </w:rPr>
                  </w:r>
                  <w:r w:rsidR="00E44F9D">
                    <w:rPr>
                      <w:noProof/>
                      <w:webHidden/>
                    </w:rPr>
                    <w:fldChar w:fldCharType="separate"/>
                  </w:r>
                  <w:r w:rsidR="004A120A">
                    <w:rPr>
                      <w:noProof/>
                      <w:webHidden/>
                    </w:rPr>
                    <w:t>120</w:t>
                  </w:r>
                  <w:r w:rsidR="00E44F9D">
                    <w:rPr>
                      <w:noProof/>
                      <w:webHidden/>
                    </w:rPr>
                    <w:fldChar w:fldCharType="end"/>
                  </w:r>
                </w:hyperlink>
              </w:p>
              <w:p w14:paraId="13914C17" w14:textId="25700646" w:rsidR="00E44F9D" w:rsidRDefault="007318DB">
                <w:pPr>
                  <w:pStyle w:val="TOC3"/>
                  <w:tabs>
                    <w:tab w:val="right" w:leader="dot" w:pos="8630"/>
                  </w:tabs>
                  <w:rPr>
                    <w:rFonts w:eastAsiaTheme="minorEastAsia" w:cstheme="minorBidi"/>
                    <w:noProof/>
                  </w:rPr>
                </w:pPr>
                <w:hyperlink w:anchor="_Toc501109015" w:history="1">
                  <w:r w:rsidR="00E44F9D" w:rsidRPr="00C64089">
                    <w:rPr>
                      <w:rStyle w:val="Hyperlink"/>
                      <w:i/>
                      <w:noProof/>
                      <w:lang w:eastAsia="ko-KR"/>
                    </w:rPr>
                    <w:t>Difficulty Ratings across Categories of PBS for Participants</w:t>
                  </w:r>
                  <w:r w:rsidR="00E44F9D">
                    <w:rPr>
                      <w:noProof/>
                      <w:webHidden/>
                    </w:rPr>
                    <w:tab/>
                  </w:r>
                  <w:r w:rsidR="00E44F9D">
                    <w:rPr>
                      <w:noProof/>
                      <w:webHidden/>
                    </w:rPr>
                    <w:fldChar w:fldCharType="begin"/>
                  </w:r>
                  <w:r w:rsidR="00E44F9D">
                    <w:rPr>
                      <w:noProof/>
                      <w:webHidden/>
                    </w:rPr>
                    <w:instrText xml:space="preserve"> PAGEREF _Toc501109015 \h </w:instrText>
                  </w:r>
                  <w:r w:rsidR="00E44F9D">
                    <w:rPr>
                      <w:noProof/>
                      <w:webHidden/>
                    </w:rPr>
                  </w:r>
                  <w:r w:rsidR="00E44F9D">
                    <w:rPr>
                      <w:noProof/>
                      <w:webHidden/>
                    </w:rPr>
                    <w:fldChar w:fldCharType="separate"/>
                  </w:r>
                  <w:r w:rsidR="004A120A">
                    <w:rPr>
                      <w:noProof/>
                      <w:webHidden/>
                    </w:rPr>
                    <w:t>121</w:t>
                  </w:r>
                  <w:r w:rsidR="00E44F9D">
                    <w:rPr>
                      <w:noProof/>
                      <w:webHidden/>
                    </w:rPr>
                    <w:fldChar w:fldCharType="end"/>
                  </w:r>
                </w:hyperlink>
              </w:p>
              <w:p w14:paraId="4820CD25" w14:textId="7BBC26CC" w:rsidR="00E44F9D" w:rsidRDefault="007318DB">
                <w:pPr>
                  <w:pStyle w:val="TOC3"/>
                  <w:tabs>
                    <w:tab w:val="right" w:leader="dot" w:pos="8630"/>
                  </w:tabs>
                  <w:rPr>
                    <w:rFonts w:eastAsiaTheme="minorEastAsia" w:cstheme="minorBidi"/>
                    <w:noProof/>
                  </w:rPr>
                </w:pPr>
                <w:hyperlink w:anchor="_Toc501109016" w:history="1">
                  <w:r w:rsidR="00E44F9D" w:rsidRPr="00C64089">
                    <w:rPr>
                      <w:rStyle w:val="Hyperlink"/>
                      <w:i/>
                      <w:noProof/>
                      <w:lang w:eastAsia="ko-KR"/>
                    </w:rPr>
                    <w:t>Difficulty Ratings across Categories for Subgroups</w:t>
                  </w:r>
                  <w:r w:rsidR="00E44F9D">
                    <w:rPr>
                      <w:noProof/>
                      <w:webHidden/>
                    </w:rPr>
                    <w:tab/>
                  </w:r>
                  <w:r w:rsidR="00E44F9D">
                    <w:rPr>
                      <w:noProof/>
                      <w:webHidden/>
                    </w:rPr>
                    <w:fldChar w:fldCharType="begin"/>
                  </w:r>
                  <w:r w:rsidR="00E44F9D">
                    <w:rPr>
                      <w:noProof/>
                      <w:webHidden/>
                    </w:rPr>
                    <w:instrText xml:space="preserve"> PAGEREF _Toc501109016 \h </w:instrText>
                  </w:r>
                  <w:r w:rsidR="00E44F9D">
                    <w:rPr>
                      <w:noProof/>
                      <w:webHidden/>
                    </w:rPr>
                  </w:r>
                  <w:r w:rsidR="00E44F9D">
                    <w:rPr>
                      <w:noProof/>
                      <w:webHidden/>
                    </w:rPr>
                    <w:fldChar w:fldCharType="separate"/>
                  </w:r>
                  <w:r w:rsidR="004A120A">
                    <w:rPr>
                      <w:noProof/>
                      <w:webHidden/>
                    </w:rPr>
                    <w:t>124</w:t>
                  </w:r>
                  <w:r w:rsidR="00E44F9D">
                    <w:rPr>
                      <w:noProof/>
                      <w:webHidden/>
                    </w:rPr>
                    <w:fldChar w:fldCharType="end"/>
                  </w:r>
                </w:hyperlink>
              </w:p>
              <w:p w14:paraId="2D6AE686" w14:textId="59721978" w:rsidR="00E44F9D" w:rsidRDefault="007318DB">
                <w:pPr>
                  <w:pStyle w:val="TOC3"/>
                  <w:tabs>
                    <w:tab w:val="right" w:leader="dot" w:pos="8630"/>
                  </w:tabs>
                  <w:rPr>
                    <w:rFonts w:eastAsiaTheme="minorEastAsia" w:cstheme="minorBidi"/>
                    <w:noProof/>
                  </w:rPr>
                </w:pPr>
                <w:hyperlink w:anchor="_Toc501109017" w:history="1">
                  <w:r w:rsidR="00E44F9D" w:rsidRPr="00C64089">
                    <w:rPr>
                      <w:rStyle w:val="Hyperlink"/>
                      <w:i/>
                      <w:noProof/>
                      <w:lang w:eastAsia="ko-KR"/>
                    </w:rPr>
                    <w:t>FBA Data Collection Methods</w:t>
                  </w:r>
                  <w:r w:rsidR="00E44F9D">
                    <w:rPr>
                      <w:noProof/>
                      <w:webHidden/>
                    </w:rPr>
                    <w:tab/>
                  </w:r>
                  <w:r w:rsidR="00E44F9D">
                    <w:rPr>
                      <w:noProof/>
                      <w:webHidden/>
                    </w:rPr>
                    <w:fldChar w:fldCharType="begin"/>
                  </w:r>
                  <w:r w:rsidR="00E44F9D">
                    <w:rPr>
                      <w:noProof/>
                      <w:webHidden/>
                    </w:rPr>
                    <w:instrText xml:space="preserve"> PAGEREF _Toc501109017 \h </w:instrText>
                  </w:r>
                  <w:r w:rsidR="00E44F9D">
                    <w:rPr>
                      <w:noProof/>
                      <w:webHidden/>
                    </w:rPr>
                  </w:r>
                  <w:r w:rsidR="00E44F9D">
                    <w:rPr>
                      <w:noProof/>
                      <w:webHidden/>
                    </w:rPr>
                    <w:fldChar w:fldCharType="separate"/>
                  </w:r>
                  <w:r w:rsidR="004A120A">
                    <w:rPr>
                      <w:noProof/>
                      <w:webHidden/>
                    </w:rPr>
                    <w:t>130</w:t>
                  </w:r>
                  <w:r w:rsidR="00E44F9D">
                    <w:rPr>
                      <w:noProof/>
                      <w:webHidden/>
                    </w:rPr>
                    <w:fldChar w:fldCharType="end"/>
                  </w:r>
                </w:hyperlink>
              </w:p>
              <w:p w14:paraId="791A7399" w14:textId="266F7C35" w:rsidR="00E44F9D" w:rsidRDefault="007318DB">
                <w:pPr>
                  <w:pStyle w:val="TOC3"/>
                  <w:tabs>
                    <w:tab w:val="right" w:leader="dot" w:pos="8630"/>
                  </w:tabs>
                  <w:rPr>
                    <w:rFonts w:eastAsiaTheme="minorEastAsia" w:cstheme="minorBidi"/>
                    <w:noProof/>
                  </w:rPr>
                </w:pPr>
                <w:hyperlink w:anchor="_Toc501109018" w:history="1">
                  <w:r w:rsidR="00E44F9D" w:rsidRPr="00C64089">
                    <w:rPr>
                      <w:rStyle w:val="Hyperlink"/>
                      <w:i/>
                      <w:noProof/>
                      <w:lang w:eastAsia="ko-KR"/>
                    </w:rPr>
                    <w:t>PBS Implementation Challenges and Technical Assistance Needs</w:t>
                  </w:r>
                  <w:r w:rsidR="00E44F9D">
                    <w:rPr>
                      <w:noProof/>
                      <w:webHidden/>
                    </w:rPr>
                    <w:tab/>
                  </w:r>
                  <w:r w:rsidR="00E44F9D">
                    <w:rPr>
                      <w:noProof/>
                      <w:webHidden/>
                    </w:rPr>
                    <w:fldChar w:fldCharType="begin"/>
                  </w:r>
                  <w:r w:rsidR="00E44F9D">
                    <w:rPr>
                      <w:noProof/>
                      <w:webHidden/>
                    </w:rPr>
                    <w:instrText xml:space="preserve"> PAGEREF _Toc501109018 \h </w:instrText>
                  </w:r>
                  <w:r w:rsidR="00E44F9D">
                    <w:rPr>
                      <w:noProof/>
                      <w:webHidden/>
                    </w:rPr>
                  </w:r>
                  <w:r w:rsidR="00E44F9D">
                    <w:rPr>
                      <w:noProof/>
                      <w:webHidden/>
                    </w:rPr>
                    <w:fldChar w:fldCharType="separate"/>
                  </w:r>
                  <w:r w:rsidR="004A120A">
                    <w:rPr>
                      <w:noProof/>
                      <w:webHidden/>
                    </w:rPr>
                    <w:t>131</w:t>
                  </w:r>
                  <w:r w:rsidR="00E44F9D">
                    <w:rPr>
                      <w:noProof/>
                      <w:webHidden/>
                    </w:rPr>
                    <w:fldChar w:fldCharType="end"/>
                  </w:r>
                </w:hyperlink>
              </w:p>
              <w:p w14:paraId="06D1BB62" w14:textId="02E97E0A" w:rsidR="00E44F9D" w:rsidRDefault="007318DB">
                <w:pPr>
                  <w:pStyle w:val="TOC2"/>
                  <w:rPr>
                    <w:rFonts w:eastAsiaTheme="minorEastAsia" w:cstheme="minorBidi"/>
                    <w:b w:val="0"/>
                    <w:bCs w:val="0"/>
                    <w:noProof/>
                  </w:rPr>
                </w:pPr>
                <w:hyperlink w:anchor="_Toc501109019" w:history="1">
                  <w:r w:rsidR="00E44F9D" w:rsidRPr="00C64089">
                    <w:rPr>
                      <w:rStyle w:val="Hyperlink"/>
                      <w:noProof/>
                    </w:rPr>
                    <w:t>FBAs/BIPs Analysis Rating Scale</w:t>
                  </w:r>
                  <w:r w:rsidR="00E44F9D">
                    <w:rPr>
                      <w:noProof/>
                      <w:webHidden/>
                    </w:rPr>
                    <w:tab/>
                  </w:r>
                  <w:r w:rsidR="00E44F9D">
                    <w:rPr>
                      <w:noProof/>
                      <w:webHidden/>
                    </w:rPr>
                    <w:fldChar w:fldCharType="begin"/>
                  </w:r>
                  <w:r w:rsidR="00E44F9D">
                    <w:rPr>
                      <w:noProof/>
                      <w:webHidden/>
                    </w:rPr>
                    <w:instrText xml:space="preserve"> PAGEREF _Toc501109019 \h </w:instrText>
                  </w:r>
                  <w:r w:rsidR="00E44F9D">
                    <w:rPr>
                      <w:noProof/>
                      <w:webHidden/>
                    </w:rPr>
                  </w:r>
                  <w:r w:rsidR="00E44F9D">
                    <w:rPr>
                      <w:noProof/>
                      <w:webHidden/>
                    </w:rPr>
                    <w:fldChar w:fldCharType="separate"/>
                  </w:r>
                  <w:r w:rsidR="004A120A">
                    <w:rPr>
                      <w:noProof/>
                      <w:webHidden/>
                    </w:rPr>
                    <w:t>134</w:t>
                  </w:r>
                  <w:r w:rsidR="00E44F9D">
                    <w:rPr>
                      <w:noProof/>
                      <w:webHidden/>
                    </w:rPr>
                    <w:fldChar w:fldCharType="end"/>
                  </w:r>
                </w:hyperlink>
              </w:p>
              <w:p w14:paraId="370E4963" w14:textId="385EF643" w:rsidR="00E44F9D" w:rsidRDefault="007318DB">
                <w:pPr>
                  <w:pStyle w:val="TOC3"/>
                  <w:tabs>
                    <w:tab w:val="right" w:leader="dot" w:pos="8630"/>
                  </w:tabs>
                  <w:rPr>
                    <w:rFonts w:eastAsiaTheme="minorEastAsia" w:cstheme="minorBidi"/>
                    <w:noProof/>
                  </w:rPr>
                </w:pPr>
                <w:hyperlink w:anchor="_Toc501109020" w:history="1">
                  <w:r w:rsidR="00E44F9D" w:rsidRPr="00C64089">
                    <w:rPr>
                      <w:rStyle w:val="Hyperlink"/>
                      <w:rFonts w:ascii="Times New Roman" w:hAnsi="Times New Roman"/>
                      <w:i/>
                      <w:noProof/>
                      <w:lang w:eastAsia="ko-KR"/>
                    </w:rPr>
                    <w:t>FBA/BIP Team Composition</w:t>
                  </w:r>
                  <w:r w:rsidR="00E44F9D">
                    <w:rPr>
                      <w:noProof/>
                      <w:webHidden/>
                    </w:rPr>
                    <w:tab/>
                  </w:r>
                  <w:r w:rsidR="00E44F9D">
                    <w:rPr>
                      <w:noProof/>
                      <w:webHidden/>
                    </w:rPr>
                    <w:fldChar w:fldCharType="begin"/>
                  </w:r>
                  <w:r w:rsidR="00E44F9D">
                    <w:rPr>
                      <w:noProof/>
                      <w:webHidden/>
                    </w:rPr>
                    <w:instrText xml:space="preserve"> PAGEREF _Toc501109020 \h </w:instrText>
                  </w:r>
                  <w:r w:rsidR="00E44F9D">
                    <w:rPr>
                      <w:noProof/>
                      <w:webHidden/>
                    </w:rPr>
                  </w:r>
                  <w:r w:rsidR="00E44F9D">
                    <w:rPr>
                      <w:noProof/>
                      <w:webHidden/>
                    </w:rPr>
                    <w:fldChar w:fldCharType="separate"/>
                  </w:r>
                  <w:r w:rsidR="004A120A">
                    <w:rPr>
                      <w:noProof/>
                      <w:webHidden/>
                    </w:rPr>
                    <w:t>137</w:t>
                  </w:r>
                  <w:r w:rsidR="00E44F9D">
                    <w:rPr>
                      <w:noProof/>
                      <w:webHidden/>
                    </w:rPr>
                    <w:fldChar w:fldCharType="end"/>
                  </w:r>
                </w:hyperlink>
              </w:p>
              <w:p w14:paraId="3A2229F1" w14:textId="3D30B580" w:rsidR="00E44F9D" w:rsidRDefault="007318DB">
                <w:pPr>
                  <w:pStyle w:val="TOC3"/>
                  <w:tabs>
                    <w:tab w:val="right" w:leader="dot" w:pos="8630"/>
                  </w:tabs>
                  <w:rPr>
                    <w:rFonts w:eastAsiaTheme="minorEastAsia" w:cstheme="minorBidi"/>
                    <w:noProof/>
                  </w:rPr>
                </w:pPr>
                <w:hyperlink w:anchor="_Toc501109021" w:history="1">
                  <w:r w:rsidR="00E44F9D" w:rsidRPr="00C64089">
                    <w:rPr>
                      <w:rStyle w:val="Hyperlink"/>
                      <w:rFonts w:ascii="Times New Roman" w:hAnsi="Times New Roman"/>
                      <w:noProof/>
                      <w:lang w:eastAsia="ko-KR"/>
                    </w:rPr>
                    <w:t>Adequacy of the Critical Components of the Functional Assessment of Behavior</w:t>
                  </w:r>
                  <w:r w:rsidR="00E44F9D">
                    <w:rPr>
                      <w:noProof/>
                      <w:webHidden/>
                    </w:rPr>
                    <w:tab/>
                  </w:r>
                  <w:r w:rsidR="00E44F9D">
                    <w:rPr>
                      <w:noProof/>
                      <w:webHidden/>
                    </w:rPr>
                    <w:fldChar w:fldCharType="begin"/>
                  </w:r>
                  <w:r w:rsidR="00E44F9D">
                    <w:rPr>
                      <w:noProof/>
                      <w:webHidden/>
                    </w:rPr>
                    <w:instrText xml:space="preserve"> PAGEREF _Toc501109021 \h </w:instrText>
                  </w:r>
                  <w:r w:rsidR="00E44F9D">
                    <w:rPr>
                      <w:noProof/>
                      <w:webHidden/>
                    </w:rPr>
                  </w:r>
                  <w:r w:rsidR="00E44F9D">
                    <w:rPr>
                      <w:noProof/>
                      <w:webHidden/>
                    </w:rPr>
                    <w:fldChar w:fldCharType="separate"/>
                  </w:r>
                  <w:r w:rsidR="004A120A">
                    <w:rPr>
                      <w:noProof/>
                      <w:webHidden/>
                    </w:rPr>
                    <w:t>138</w:t>
                  </w:r>
                  <w:r w:rsidR="00E44F9D">
                    <w:rPr>
                      <w:noProof/>
                      <w:webHidden/>
                    </w:rPr>
                    <w:fldChar w:fldCharType="end"/>
                  </w:r>
                </w:hyperlink>
              </w:p>
              <w:p w14:paraId="4BAFC742" w14:textId="41C08C4E" w:rsidR="00E44F9D" w:rsidRDefault="007318DB">
                <w:pPr>
                  <w:pStyle w:val="TOC3"/>
                  <w:tabs>
                    <w:tab w:val="right" w:leader="dot" w:pos="8630"/>
                  </w:tabs>
                  <w:rPr>
                    <w:rFonts w:eastAsiaTheme="minorEastAsia" w:cstheme="minorBidi"/>
                    <w:noProof/>
                  </w:rPr>
                </w:pPr>
                <w:hyperlink w:anchor="_Toc501109022" w:history="1">
                  <w:r w:rsidR="00E44F9D" w:rsidRPr="00C64089">
                    <w:rPr>
                      <w:rStyle w:val="Hyperlink"/>
                      <w:rFonts w:ascii="Times New Roman" w:hAnsi="Times New Roman"/>
                      <w:i/>
                      <w:noProof/>
                      <w:lang w:eastAsia="ko-KR"/>
                    </w:rPr>
                    <w:t>Component 1: Identification and Definition of the Target Behavior</w:t>
                  </w:r>
                  <w:r w:rsidR="00E44F9D">
                    <w:rPr>
                      <w:noProof/>
                      <w:webHidden/>
                    </w:rPr>
                    <w:tab/>
                  </w:r>
                  <w:r w:rsidR="00E44F9D">
                    <w:rPr>
                      <w:noProof/>
                      <w:webHidden/>
                    </w:rPr>
                    <w:fldChar w:fldCharType="begin"/>
                  </w:r>
                  <w:r w:rsidR="00E44F9D">
                    <w:rPr>
                      <w:noProof/>
                      <w:webHidden/>
                    </w:rPr>
                    <w:instrText xml:space="preserve"> PAGEREF _Toc501109022 \h </w:instrText>
                  </w:r>
                  <w:r w:rsidR="00E44F9D">
                    <w:rPr>
                      <w:noProof/>
                      <w:webHidden/>
                    </w:rPr>
                  </w:r>
                  <w:r w:rsidR="00E44F9D">
                    <w:rPr>
                      <w:noProof/>
                      <w:webHidden/>
                    </w:rPr>
                    <w:fldChar w:fldCharType="separate"/>
                  </w:r>
                  <w:r w:rsidR="004A120A">
                    <w:rPr>
                      <w:noProof/>
                      <w:webHidden/>
                    </w:rPr>
                    <w:t>138</w:t>
                  </w:r>
                  <w:r w:rsidR="00E44F9D">
                    <w:rPr>
                      <w:noProof/>
                      <w:webHidden/>
                    </w:rPr>
                    <w:fldChar w:fldCharType="end"/>
                  </w:r>
                </w:hyperlink>
              </w:p>
              <w:p w14:paraId="317C1E79" w14:textId="52E3FF71" w:rsidR="00E44F9D" w:rsidRDefault="007318DB">
                <w:pPr>
                  <w:pStyle w:val="TOC3"/>
                  <w:tabs>
                    <w:tab w:val="right" w:leader="dot" w:pos="8630"/>
                  </w:tabs>
                  <w:rPr>
                    <w:rFonts w:eastAsiaTheme="minorEastAsia" w:cstheme="minorBidi"/>
                    <w:noProof/>
                  </w:rPr>
                </w:pPr>
                <w:hyperlink w:anchor="_Toc501109023" w:history="1">
                  <w:r w:rsidR="00E44F9D" w:rsidRPr="00C64089">
                    <w:rPr>
                      <w:rStyle w:val="Hyperlink"/>
                      <w:rFonts w:ascii="Times New Roman" w:hAnsi="Times New Roman"/>
                      <w:i/>
                      <w:noProof/>
                      <w:lang w:eastAsia="ko-KR"/>
                    </w:rPr>
                    <w:t>Component 2: Verification of the Hypothesized Function of the Target Behavior</w:t>
                  </w:r>
                  <w:r w:rsidR="00E44F9D">
                    <w:rPr>
                      <w:noProof/>
                      <w:webHidden/>
                    </w:rPr>
                    <w:tab/>
                  </w:r>
                  <w:r w:rsidR="00E44F9D">
                    <w:rPr>
                      <w:noProof/>
                      <w:webHidden/>
                    </w:rPr>
                    <w:fldChar w:fldCharType="begin"/>
                  </w:r>
                  <w:r w:rsidR="00E44F9D">
                    <w:rPr>
                      <w:noProof/>
                      <w:webHidden/>
                    </w:rPr>
                    <w:instrText xml:space="preserve"> PAGEREF _Toc501109023 \h </w:instrText>
                  </w:r>
                  <w:r w:rsidR="00E44F9D">
                    <w:rPr>
                      <w:noProof/>
                      <w:webHidden/>
                    </w:rPr>
                  </w:r>
                  <w:r w:rsidR="00E44F9D">
                    <w:rPr>
                      <w:noProof/>
                      <w:webHidden/>
                    </w:rPr>
                    <w:fldChar w:fldCharType="separate"/>
                  </w:r>
                  <w:r w:rsidR="004A120A">
                    <w:rPr>
                      <w:noProof/>
                      <w:webHidden/>
                    </w:rPr>
                    <w:t>140</w:t>
                  </w:r>
                  <w:r w:rsidR="00E44F9D">
                    <w:rPr>
                      <w:noProof/>
                      <w:webHidden/>
                    </w:rPr>
                    <w:fldChar w:fldCharType="end"/>
                  </w:r>
                </w:hyperlink>
              </w:p>
              <w:p w14:paraId="01A9C63A" w14:textId="0AF0F041" w:rsidR="00E44F9D" w:rsidRDefault="007318DB">
                <w:pPr>
                  <w:pStyle w:val="TOC3"/>
                  <w:tabs>
                    <w:tab w:val="right" w:leader="dot" w:pos="8630"/>
                  </w:tabs>
                  <w:rPr>
                    <w:rFonts w:eastAsiaTheme="minorEastAsia" w:cstheme="minorBidi"/>
                    <w:noProof/>
                  </w:rPr>
                </w:pPr>
                <w:hyperlink w:anchor="_Toc501109024" w:history="1">
                  <w:r w:rsidR="00E44F9D" w:rsidRPr="00C64089">
                    <w:rPr>
                      <w:rStyle w:val="Hyperlink"/>
                      <w:rFonts w:ascii="Times New Roman" w:hAnsi="Times New Roman"/>
                      <w:i/>
                      <w:noProof/>
                      <w:lang w:eastAsia="ko-KR"/>
                    </w:rPr>
                    <w:t>Component 3: Identification of Context Variables Impacting the Target Behavior</w:t>
                  </w:r>
                  <w:r w:rsidR="00E44F9D">
                    <w:rPr>
                      <w:noProof/>
                      <w:webHidden/>
                    </w:rPr>
                    <w:tab/>
                  </w:r>
                  <w:r w:rsidR="00E44F9D">
                    <w:rPr>
                      <w:noProof/>
                      <w:webHidden/>
                    </w:rPr>
                    <w:fldChar w:fldCharType="begin"/>
                  </w:r>
                  <w:r w:rsidR="00E44F9D">
                    <w:rPr>
                      <w:noProof/>
                      <w:webHidden/>
                    </w:rPr>
                    <w:instrText xml:space="preserve"> PAGEREF _Toc501109024 \h </w:instrText>
                  </w:r>
                  <w:r w:rsidR="00E44F9D">
                    <w:rPr>
                      <w:noProof/>
                      <w:webHidden/>
                    </w:rPr>
                  </w:r>
                  <w:r w:rsidR="00E44F9D">
                    <w:rPr>
                      <w:noProof/>
                      <w:webHidden/>
                    </w:rPr>
                    <w:fldChar w:fldCharType="separate"/>
                  </w:r>
                  <w:r w:rsidR="004A120A">
                    <w:rPr>
                      <w:noProof/>
                      <w:webHidden/>
                    </w:rPr>
                    <w:t>142</w:t>
                  </w:r>
                  <w:r w:rsidR="00E44F9D">
                    <w:rPr>
                      <w:noProof/>
                      <w:webHidden/>
                    </w:rPr>
                    <w:fldChar w:fldCharType="end"/>
                  </w:r>
                </w:hyperlink>
              </w:p>
              <w:p w14:paraId="6926505F" w14:textId="4D4BB8B2" w:rsidR="00E44F9D" w:rsidRDefault="007318DB">
                <w:pPr>
                  <w:pStyle w:val="TOC3"/>
                  <w:tabs>
                    <w:tab w:val="right" w:leader="dot" w:pos="8630"/>
                  </w:tabs>
                  <w:rPr>
                    <w:rFonts w:eastAsiaTheme="minorEastAsia" w:cstheme="minorBidi"/>
                    <w:noProof/>
                  </w:rPr>
                </w:pPr>
                <w:hyperlink w:anchor="_Toc501109025" w:history="1">
                  <w:r w:rsidR="00E44F9D" w:rsidRPr="00C64089">
                    <w:rPr>
                      <w:rStyle w:val="Hyperlink"/>
                      <w:rFonts w:ascii="Times New Roman" w:hAnsi="Times New Roman"/>
                      <w:i/>
                      <w:noProof/>
                      <w:lang w:eastAsia="ko-KR"/>
                    </w:rPr>
                    <w:t>Component 4: Type of Data Collected</w:t>
                  </w:r>
                  <w:r w:rsidR="00E44F9D">
                    <w:rPr>
                      <w:noProof/>
                      <w:webHidden/>
                    </w:rPr>
                    <w:tab/>
                  </w:r>
                  <w:r w:rsidR="00E44F9D">
                    <w:rPr>
                      <w:noProof/>
                      <w:webHidden/>
                    </w:rPr>
                    <w:fldChar w:fldCharType="begin"/>
                  </w:r>
                  <w:r w:rsidR="00E44F9D">
                    <w:rPr>
                      <w:noProof/>
                      <w:webHidden/>
                    </w:rPr>
                    <w:instrText xml:space="preserve"> PAGEREF _Toc501109025 \h </w:instrText>
                  </w:r>
                  <w:r w:rsidR="00E44F9D">
                    <w:rPr>
                      <w:noProof/>
                      <w:webHidden/>
                    </w:rPr>
                  </w:r>
                  <w:r w:rsidR="00E44F9D">
                    <w:rPr>
                      <w:noProof/>
                      <w:webHidden/>
                    </w:rPr>
                    <w:fldChar w:fldCharType="separate"/>
                  </w:r>
                  <w:r w:rsidR="004A120A">
                    <w:rPr>
                      <w:noProof/>
                      <w:webHidden/>
                    </w:rPr>
                    <w:t>143</w:t>
                  </w:r>
                  <w:r w:rsidR="00E44F9D">
                    <w:rPr>
                      <w:noProof/>
                      <w:webHidden/>
                    </w:rPr>
                    <w:fldChar w:fldCharType="end"/>
                  </w:r>
                </w:hyperlink>
              </w:p>
              <w:p w14:paraId="7DE63A48" w14:textId="33A303F2" w:rsidR="00E44F9D" w:rsidRDefault="007318DB">
                <w:pPr>
                  <w:pStyle w:val="TOC3"/>
                  <w:tabs>
                    <w:tab w:val="right" w:leader="dot" w:pos="8630"/>
                  </w:tabs>
                  <w:rPr>
                    <w:rFonts w:eastAsiaTheme="minorEastAsia" w:cstheme="minorBidi"/>
                    <w:noProof/>
                  </w:rPr>
                </w:pPr>
                <w:hyperlink w:anchor="_Toc501109026" w:history="1">
                  <w:r w:rsidR="00E44F9D" w:rsidRPr="00C64089">
                    <w:rPr>
                      <w:rStyle w:val="Hyperlink"/>
                      <w:rFonts w:ascii="Times New Roman" w:hAnsi="Times New Roman"/>
                      <w:i/>
                      <w:noProof/>
                      <w:lang w:eastAsia="ko-KR"/>
                    </w:rPr>
                    <w:t>Development of the BIP</w:t>
                  </w:r>
                  <w:r w:rsidR="00E44F9D">
                    <w:rPr>
                      <w:noProof/>
                      <w:webHidden/>
                    </w:rPr>
                    <w:tab/>
                  </w:r>
                  <w:r w:rsidR="00E44F9D">
                    <w:rPr>
                      <w:noProof/>
                      <w:webHidden/>
                    </w:rPr>
                    <w:fldChar w:fldCharType="begin"/>
                  </w:r>
                  <w:r w:rsidR="00E44F9D">
                    <w:rPr>
                      <w:noProof/>
                      <w:webHidden/>
                    </w:rPr>
                    <w:instrText xml:space="preserve"> PAGEREF _Toc501109026 \h </w:instrText>
                  </w:r>
                  <w:r w:rsidR="00E44F9D">
                    <w:rPr>
                      <w:noProof/>
                      <w:webHidden/>
                    </w:rPr>
                  </w:r>
                  <w:r w:rsidR="00E44F9D">
                    <w:rPr>
                      <w:noProof/>
                      <w:webHidden/>
                    </w:rPr>
                    <w:fldChar w:fldCharType="separate"/>
                  </w:r>
                  <w:r w:rsidR="004A120A">
                    <w:rPr>
                      <w:noProof/>
                      <w:webHidden/>
                    </w:rPr>
                    <w:t>145</w:t>
                  </w:r>
                  <w:r w:rsidR="00E44F9D">
                    <w:rPr>
                      <w:noProof/>
                      <w:webHidden/>
                    </w:rPr>
                    <w:fldChar w:fldCharType="end"/>
                  </w:r>
                </w:hyperlink>
              </w:p>
              <w:p w14:paraId="0456C56F" w14:textId="6442074A" w:rsidR="00E44F9D" w:rsidRDefault="007318DB">
                <w:pPr>
                  <w:pStyle w:val="TOC2"/>
                  <w:rPr>
                    <w:rFonts w:eastAsiaTheme="minorEastAsia" w:cstheme="minorBidi"/>
                    <w:b w:val="0"/>
                    <w:bCs w:val="0"/>
                    <w:noProof/>
                  </w:rPr>
                </w:pPr>
                <w:hyperlink w:anchor="_Toc501109027" w:history="1">
                  <w:r w:rsidR="00E44F9D" w:rsidRPr="00C64089">
                    <w:rPr>
                      <w:rStyle w:val="Hyperlink"/>
                      <w:noProof/>
                    </w:rPr>
                    <w:t>Introduction</w:t>
                  </w:r>
                  <w:r w:rsidR="00E44F9D">
                    <w:rPr>
                      <w:noProof/>
                      <w:webHidden/>
                    </w:rPr>
                    <w:tab/>
                  </w:r>
                  <w:r w:rsidR="00E44F9D">
                    <w:rPr>
                      <w:noProof/>
                      <w:webHidden/>
                    </w:rPr>
                    <w:fldChar w:fldCharType="begin"/>
                  </w:r>
                  <w:r w:rsidR="00E44F9D">
                    <w:rPr>
                      <w:noProof/>
                      <w:webHidden/>
                    </w:rPr>
                    <w:instrText xml:space="preserve"> PAGEREF _Toc501109027 \h </w:instrText>
                  </w:r>
                  <w:r w:rsidR="00E44F9D">
                    <w:rPr>
                      <w:noProof/>
                      <w:webHidden/>
                    </w:rPr>
                  </w:r>
                  <w:r w:rsidR="00E44F9D">
                    <w:rPr>
                      <w:noProof/>
                      <w:webHidden/>
                    </w:rPr>
                    <w:fldChar w:fldCharType="separate"/>
                  </w:r>
                  <w:r w:rsidR="004A120A">
                    <w:rPr>
                      <w:noProof/>
                      <w:webHidden/>
                    </w:rPr>
                    <w:t>148</w:t>
                  </w:r>
                  <w:r w:rsidR="00E44F9D">
                    <w:rPr>
                      <w:noProof/>
                      <w:webHidden/>
                    </w:rPr>
                    <w:fldChar w:fldCharType="end"/>
                  </w:r>
                </w:hyperlink>
              </w:p>
              <w:p w14:paraId="0FE0EEBF" w14:textId="314C3092" w:rsidR="00E44F9D" w:rsidRDefault="007318DB">
                <w:pPr>
                  <w:pStyle w:val="TOC2"/>
                  <w:rPr>
                    <w:rFonts w:eastAsiaTheme="minorEastAsia" w:cstheme="minorBidi"/>
                    <w:b w:val="0"/>
                    <w:bCs w:val="0"/>
                    <w:noProof/>
                  </w:rPr>
                </w:pPr>
                <w:hyperlink w:anchor="_Toc501109028" w:history="1">
                  <w:r w:rsidR="00E44F9D" w:rsidRPr="00C64089">
                    <w:rPr>
                      <w:rStyle w:val="Hyperlink"/>
                      <w:noProof/>
                    </w:rPr>
                    <w:t>Discussion of Findings</w:t>
                  </w:r>
                  <w:r w:rsidR="00E44F9D">
                    <w:rPr>
                      <w:noProof/>
                      <w:webHidden/>
                    </w:rPr>
                    <w:tab/>
                  </w:r>
                  <w:r w:rsidR="00E44F9D">
                    <w:rPr>
                      <w:noProof/>
                      <w:webHidden/>
                    </w:rPr>
                    <w:fldChar w:fldCharType="begin"/>
                  </w:r>
                  <w:r w:rsidR="00E44F9D">
                    <w:rPr>
                      <w:noProof/>
                      <w:webHidden/>
                    </w:rPr>
                    <w:instrText xml:space="preserve"> PAGEREF _Toc501109028 \h </w:instrText>
                  </w:r>
                  <w:r w:rsidR="00E44F9D">
                    <w:rPr>
                      <w:noProof/>
                      <w:webHidden/>
                    </w:rPr>
                  </w:r>
                  <w:r w:rsidR="00E44F9D">
                    <w:rPr>
                      <w:noProof/>
                      <w:webHidden/>
                    </w:rPr>
                    <w:fldChar w:fldCharType="separate"/>
                  </w:r>
                  <w:r w:rsidR="004A120A">
                    <w:rPr>
                      <w:noProof/>
                      <w:webHidden/>
                    </w:rPr>
                    <w:t>149</w:t>
                  </w:r>
                  <w:r w:rsidR="00E44F9D">
                    <w:rPr>
                      <w:noProof/>
                      <w:webHidden/>
                    </w:rPr>
                    <w:fldChar w:fldCharType="end"/>
                  </w:r>
                </w:hyperlink>
              </w:p>
              <w:p w14:paraId="4333CA70" w14:textId="5E5FBCD0" w:rsidR="00E44F9D" w:rsidRDefault="007318DB">
                <w:pPr>
                  <w:pStyle w:val="TOC1"/>
                  <w:rPr>
                    <w:rFonts w:eastAsiaTheme="minorEastAsia" w:cstheme="minorBidi"/>
                    <w:b w:val="0"/>
                    <w:bCs w:val="0"/>
                    <w:noProof/>
                    <w:sz w:val="22"/>
                    <w:szCs w:val="22"/>
                  </w:rPr>
                </w:pPr>
                <w:hyperlink w:anchor="_Toc501109029" w:history="1">
                  <w:r w:rsidR="00E44F9D" w:rsidRPr="00C64089">
                    <w:rPr>
                      <w:rStyle w:val="Hyperlink"/>
                      <w:rFonts w:ascii="Times New Roman" w:hAnsi="Times New Roman"/>
                      <w:noProof/>
                      <w:lang w:eastAsia="ko-KR"/>
                    </w:rPr>
                    <w:t>CONCLUSION</w:t>
                  </w:r>
                  <w:r w:rsidR="00E44F9D">
                    <w:rPr>
                      <w:noProof/>
                      <w:webHidden/>
                    </w:rPr>
                    <w:tab/>
                  </w:r>
                  <w:r w:rsidR="00E44F9D">
                    <w:rPr>
                      <w:noProof/>
                      <w:webHidden/>
                    </w:rPr>
                    <w:fldChar w:fldCharType="begin"/>
                  </w:r>
                  <w:r w:rsidR="00E44F9D">
                    <w:rPr>
                      <w:noProof/>
                      <w:webHidden/>
                    </w:rPr>
                    <w:instrText xml:space="preserve"> PAGEREF _Toc501109029 \h </w:instrText>
                  </w:r>
                  <w:r w:rsidR="00E44F9D">
                    <w:rPr>
                      <w:noProof/>
                      <w:webHidden/>
                    </w:rPr>
                  </w:r>
                  <w:r w:rsidR="00E44F9D">
                    <w:rPr>
                      <w:noProof/>
                      <w:webHidden/>
                    </w:rPr>
                    <w:fldChar w:fldCharType="separate"/>
                  </w:r>
                  <w:r w:rsidR="004A120A">
                    <w:rPr>
                      <w:noProof/>
                      <w:webHidden/>
                    </w:rPr>
                    <w:t>179</w:t>
                  </w:r>
                  <w:r w:rsidR="00E44F9D">
                    <w:rPr>
                      <w:noProof/>
                      <w:webHidden/>
                    </w:rPr>
                    <w:fldChar w:fldCharType="end"/>
                  </w:r>
                </w:hyperlink>
              </w:p>
              <w:p w14:paraId="34E9F53E" w14:textId="0DF12C8B" w:rsidR="00E44F9D" w:rsidRDefault="007318DB">
                <w:pPr>
                  <w:pStyle w:val="TOC1"/>
                  <w:rPr>
                    <w:rFonts w:eastAsiaTheme="minorEastAsia" w:cstheme="minorBidi"/>
                    <w:b w:val="0"/>
                    <w:bCs w:val="0"/>
                    <w:noProof/>
                    <w:sz w:val="22"/>
                    <w:szCs w:val="22"/>
                  </w:rPr>
                </w:pPr>
                <w:hyperlink w:anchor="_Toc501109030" w:history="1">
                  <w:r w:rsidR="00E44F9D" w:rsidRPr="00C64089">
                    <w:rPr>
                      <w:rStyle w:val="Hyperlink"/>
                      <w:rFonts w:ascii="Times New Roman" w:eastAsia="Malgun Gothic" w:hAnsi="Times New Roman"/>
                      <w:noProof/>
                      <w:kern w:val="32"/>
                      <w:lang w:eastAsia="ko-KR"/>
                    </w:rPr>
                    <w:t>References</w:t>
                  </w:r>
                  <w:r w:rsidR="00E44F9D">
                    <w:rPr>
                      <w:noProof/>
                      <w:webHidden/>
                    </w:rPr>
                    <w:tab/>
                  </w:r>
                  <w:r w:rsidR="00E44F9D">
                    <w:rPr>
                      <w:noProof/>
                      <w:webHidden/>
                    </w:rPr>
                    <w:fldChar w:fldCharType="begin"/>
                  </w:r>
                  <w:r w:rsidR="00E44F9D">
                    <w:rPr>
                      <w:noProof/>
                      <w:webHidden/>
                    </w:rPr>
                    <w:instrText xml:space="preserve"> PAGEREF _Toc501109030 \h </w:instrText>
                  </w:r>
                  <w:r w:rsidR="00E44F9D">
                    <w:rPr>
                      <w:noProof/>
                      <w:webHidden/>
                    </w:rPr>
                  </w:r>
                  <w:r w:rsidR="00E44F9D">
                    <w:rPr>
                      <w:noProof/>
                      <w:webHidden/>
                    </w:rPr>
                    <w:fldChar w:fldCharType="separate"/>
                  </w:r>
                  <w:r w:rsidR="004A120A">
                    <w:rPr>
                      <w:noProof/>
                      <w:webHidden/>
                    </w:rPr>
                    <w:t>180</w:t>
                  </w:r>
                  <w:r w:rsidR="00E44F9D">
                    <w:rPr>
                      <w:noProof/>
                      <w:webHidden/>
                    </w:rPr>
                    <w:fldChar w:fldCharType="end"/>
                  </w:r>
                </w:hyperlink>
              </w:p>
              <w:p w14:paraId="0E721B1A" w14:textId="42870D0C" w:rsidR="00E44F9D" w:rsidRDefault="007318DB">
                <w:pPr>
                  <w:pStyle w:val="TOC1"/>
                  <w:rPr>
                    <w:rFonts w:eastAsiaTheme="minorEastAsia" w:cstheme="minorBidi"/>
                    <w:b w:val="0"/>
                    <w:bCs w:val="0"/>
                    <w:noProof/>
                    <w:sz w:val="22"/>
                    <w:szCs w:val="22"/>
                  </w:rPr>
                </w:pPr>
                <w:hyperlink w:anchor="_Toc501109031" w:history="1">
                  <w:r w:rsidR="00E44F9D" w:rsidRPr="00C64089">
                    <w:rPr>
                      <w:rStyle w:val="Hyperlink"/>
                      <w:rFonts w:ascii="Times New Roman" w:eastAsia="Malgun Gothic" w:hAnsi="Times New Roman"/>
                      <w:noProof/>
                      <w:lang w:eastAsia="ko-KR"/>
                    </w:rPr>
                    <w:t>Appendices</w:t>
                  </w:r>
                  <w:r w:rsidR="00E44F9D">
                    <w:rPr>
                      <w:noProof/>
                      <w:webHidden/>
                    </w:rPr>
                    <w:tab/>
                  </w:r>
                  <w:r w:rsidR="00E44F9D">
                    <w:rPr>
                      <w:noProof/>
                      <w:webHidden/>
                    </w:rPr>
                    <w:fldChar w:fldCharType="begin"/>
                  </w:r>
                  <w:r w:rsidR="00E44F9D">
                    <w:rPr>
                      <w:noProof/>
                      <w:webHidden/>
                    </w:rPr>
                    <w:instrText xml:space="preserve"> PAGEREF _Toc501109031 \h </w:instrText>
                  </w:r>
                  <w:r w:rsidR="00E44F9D">
                    <w:rPr>
                      <w:noProof/>
                      <w:webHidden/>
                    </w:rPr>
                  </w:r>
                  <w:r w:rsidR="00E44F9D">
                    <w:rPr>
                      <w:noProof/>
                      <w:webHidden/>
                    </w:rPr>
                    <w:fldChar w:fldCharType="separate"/>
                  </w:r>
                  <w:r w:rsidR="004A120A">
                    <w:rPr>
                      <w:noProof/>
                      <w:webHidden/>
                    </w:rPr>
                    <w:t>233</w:t>
                  </w:r>
                  <w:r w:rsidR="00E44F9D">
                    <w:rPr>
                      <w:noProof/>
                      <w:webHidden/>
                    </w:rPr>
                    <w:fldChar w:fldCharType="end"/>
                  </w:r>
                </w:hyperlink>
              </w:p>
              <w:p w14:paraId="4A86642D" w14:textId="3CFB183D" w:rsidR="00E44F9D" w:rsidRDefault="007318DB">
                <w:pPr>
                  <w:pStyle w:val="TOC2"/>
                  <w:rPr>
                    <w:rFonts w:eastAsiaTheme="minorEastAsia" w:cstheme="minorBidi"/>
                    <w:b w:val="0"/>
                    <w:bCs w:val="0"/>
                    <w:noProof/>
                  </w:rPr>
                </w:pPr>
                <w:hyperlink w:anchor="_Toc501109032" w:history="1">
                  <w:r w:rsidR="00E44F9D" w:rsidRPr="00C64089">
                    <w:rPr>
                      <w:rStyle w:val="Hyperlink"/>
                      <w:noProof/>
                    </w:rPr>
                    <w:t>Appendix A</w:t>
                  </w:r>
                  <w:r w:rsidR="00E44F9D">
                    <w:rPr>
                      <w:noProof/>
                      <w:webHidden/>
                    </w:rPr>
                    <w:tab/>
                  </w:r>
                  <w:r w:rsidR="00E44F9D">
                    <w:rPr>
                      <w:noProof/>
                      <w:webHidden/>
                    </w:rPr>
                    <w:fldChar w:fldCharType="begin"/>
                  </w:r>
                  <w:r w:rsidR="00E44F9D">
                    <w:rPr>
                      <w:noProof/>
                      <w:webHidden/>
                    </w:rPr>
                    <w:instrText xml:space="preserve"> PAGEREF _Toc501109032 \h </w:instrText>
                  </w:r>
                  <w:r w:rsidR="00E44F9D">
                    <w:rPr>
                      <w:noProof/>
                      <w:webHidden/>
                    </w:rPr>
                  </w:r>
                  <w:r w:rsidR="00E44F9D">
                    <w:rPr>
                      <w:noProof/>
                      <w:webHidden/>
                    </w:rPr>
                    <w:fldChar w:fldCharType="separate"/>
                  </w:r>
                  <w:r w:rsidR="004A120A">
                    <w:rPr>
                      <w:noProof/>
                      <w:webHidden/>
                    </w:rPr>
                    <w:t>234</w:t>
                  </w:r>
                  <w:r w:rsidR="00E44F9D">
                    <w:rPr>
                      <w:noProof/>
                      <w:webHidden/>
                    </w:rPr>
                    <w:fldChar w:fldCharType="end"/>
                  </w:r>
                </w:hyperlink>
              </w:p>
              <w:p w14:paraId="20BDE0E0" w14:textId="5E48BEEE" w:rsidR="00E44F9D" w:rsidRDefault="007318DB">
                <w:pPr>
                  <w:pStyle w:val="TOC2"/>
                  <w:rPr>
                    <w:rFonts w:eastAsiaTheme="minorEastAsia" w:cstheme="minorBidi"/>
                    <w:b w:val="0"/>
                    <w:bCs w:val="0"/>
                    <w:noProof/>
                  </w:rPr>
                </w:pPr>
                <w:hyperlink w:anchor="_Toc501109033" w:history="1">
                  <w:r w:rsidR="00E44F9D" w:rsidRPr="00C64089">
                    <w:rPr>
                      <w:rStyle w:val="Hyperlink"/>
                      <w:noProof/>
                    </w:rPr>
                    <w:t>Appendix B</w:t>
                  </w:r>
                  <w:r w:rsidR="00E44F9D">
                    <w:rPr>
                      <w:noProof/>
                      <w:webHidden/>
                    </w:rPr>
                    <w:tab/>
                  </w:r>
                  <w:r w:rsidR="00E44F9D">
                    <w:rPr>
                      <w:noProof/>
                      <w:webHidden/>
                    </w:rPr>
                    <w:fldChar w:fldCharType="begin"/>
                  </w:r>
                  <w:r w:rsidR="00E44F9D">
                    <w:rPr>
                      <w:noProof/>
                      <w:webHidden/>
                    </w:rPr>
                    <w:instrText xml:space="preserve"> PAGEREF _Toc501109033 \h </w:instrText>
                  </w:r>
                  <w:r w:rsidR="00E44F9D">
                    <w:rPr>
                      <w:noProof/>
                      <w:webHidden/>
                    </w:rPr>
                  </w:r>
                  <w:r w:rsidR="00E44F9D">
                    <w:rPr>
                      <w:noProof/>
                      <w:webHidden/>
                    </w:rPr>
                    <w:fldChar w:fldCharType="separate"/>
                  </w:r>
                  <w:r w:rsidR="004A120A">
                    <w:rPr>
                      <w:noProof/>
                      <w:webHidden/>
                    </w:rPr>
                    <w:t>237</w:t>
                  </w:r>
                  <w:r w:rsidR="00E44F9D">
                    <w:rPr>
                      <w:noProof/>
                      <w:webHidden/>
                    </w:rPr>
                    <w:fldChar w:fldCharType="end"/>
                  </w:r>
                </w:hyperlink>
              </w:p>
              <w:p w14:paraId="2F68B2A4" w14:textId="3084D1AD" w:rsidR="00E44F9D" w:rsidRDefault="007318DB">
                <w:pPr>
                  <w:pStyle w:val="TOC2"/>
                  <w:rPr>
                    <w:rFonts w:eastAsiaTheme="minorEastAsia" w:cstheme="minorBidi"/>
                    <w:b w:val="0"/>
                    <w:bCs w:val="0"/>
                    <w:noProof/>
                  </w:rPr>
                </w:pPr>
                <w:hyperlink w:anchor="_Toc501109034" w:history="1">
                  <w:r w:rsidR="00E44F9D" w:rsidRPr="00C64089">
                    <w:rPr>
                      <w:rStyle w:val="Hyperlink"/>
                      <w:noProof/>
                    </w:rPr>
                    <w:t>Appendix C</w:t>
                  </w:r>
                  <w:r w:rsidR="00E44F9D">
                    <w:rPr>
                      <w:noProof/>
                      <w:webHidden/>
                    </w:rPr>
                    <w:tab/>
                  </w:r>
                  <w:r w:rsidR="00E44F9D">
                    <w:rPr>
                      <w:noProof/>
                      <w:webHidden/>
                    </w:rPr>
                    <w:fldChar w:fldCharType="begin"/>
                  </w:r>
                  <w:r w:rsidR="00E44F9D">
                    <w:rPr>
                      <w:noProof/>
                      <w:webHidden/>
                    </w:rPr>
                    <w:instrText xml:space="preserve"> PAGEREF _Toc501109034 \h </w:instrText>
                  </w:r>
                  <w:r w:rsidR="00E44F9D">
                    <w:rPr>
                      <w:noProof/>
                      <w:webHidden/>
                    </w:rPr>
                  </w:r>
                  <w:r w:rsidR="00E44F9D">
                    <w:rPr>
                      <w:noProof/>
                      <w:webHidden/>
                    </w:rPr>
                    <w:fldChar w:fldCharType="separate"/>
                  </w:r>
                  <w:r w:rsidR="004A120A">
                    <w:rPr>
                      <w:noProof/>
                      <w:webHidden/>
                    </w:rPr>
                    <w:t>240</w:t>
                  </w:r>
                  <w:r w:rsidR="00E44F9D">
                    <w:rPr>
                      <w:noProof/>
                      <w:webHidden/>
                    </w:rPr>
                    <w:fldChar w:fldCharType="end"/>
                  </w:r>
                </w:hyperlink>
              </w:p>
              <w:p w14:paraId="5E99F912" w14:textId="4C229C0B" w:rsidR="00E44F9D" w:rsidRDefault="007318DB">
                <w:pPr>
                  <w:pStyle w:val="TOC2"/>
                  <w:rPr>
                    <w:rFonts w:eastAsiaTheme="minorEastAsia" w:cstheme="minorBidi"/>
                    <w:b w:val="0"/>
                    <w:bCs w:val="0"/>
                    <w:noProof/>
                  </w:rPr>
                </w:pPr>
                <w:hyperlink w:anchor="_Toc501109035" w:history="1">
                  <w:r w:rsidR="00E44F9D" w:rsidRPr="00C64089">
                    <w:rPr>
                      <w:rStyle w:val="Hyperlink"/>
                      <w:noProof/>
                    </w:rPr>
                    <w:t>Appendix D</w:t>
                  </w:r>
                  <w:r w:rsidR="00E44F9D">
                    <w:rPr>
                      <w:noProof/>
                      <w:webHidden/>
                    </w:rPr>
                    <w:tab/>
                  </w:r>
                  <w:r w:rsidR="00E44F9D">
                    <w:rPr>
                      <w:noProof/>
                      <w:webHidden/>
                    </w:rPr>
                    <w:fldChar w:fldCharType="begin"/>
                  </w:r>
                  <w:r w:rsidR="00E44F9D">
                    <w:rPr>
                      <w:noProof/>
                      <w:webHidden/>
                    </w:rPr>
                    <w:instrText xml:space="preserve"> PAGEREF _Toc501109035 \h </w:instrText>
                  </w:r>
                  <w:r w:rsidR="00E44F9D">
                    <w:rPr>
                      <w:noProof/>
                      <w:webHidden/>
                    </w:rPr>
                  </w:r>
                  <w:r w:rsidR="00E44F9D">
                    <w:rPr>
                      <w:noProof/>
                      <w:webHidden/>
                    </w:rPr>
                    <w:fldChar w:fldCharType="separate"/>
                  </w:r>
                  <w:r w:rsidR="004A120A">
                    <w:rPr>
                      <w:noProof/>
                      <w:webHidden/>
                    </w:rPr>
                    <w:t>247</w:t>
                  </w:r>
                  <w:r w:rsidR="00E44F9D">
                    <w:rPr>
                      <w:noProof/>
                      <w:webHidden/>
                    </w:rPr>
                    <w:fldChar w:fldCharType="end"/>
                  </w:r>
                </w:hyperlink>
              </w:p>
              <w:p w14:paraId="53F509EB" w14:textId="5110667B" w:rsidR="00E44F9D" w:rsidRDefault="007318DB">
                <w:pPr>
                  <w:pStyle w:val="TOC2"/>
                  <w:rPr>
                    <w:rFonts w:eastAsiaTheme="minorEastAsia" w:cstheme="minorBidi"/>
                    <w:b w:val="0"/>
                    <w:bCs w:val="0"/>
                    <w:noProof/>
                  </w:rPr>
                </w:pPr>
                <w:hyperlink w:anchor="_Toc501109036" w:history="1">
                  <w:r w:rsidR="00E44F9D" w:rsidRPr="00C64089">
                    <w:rPr>
                      <w:rStyle w:val="Hyperlink"/>
                      <w:noProof/>
                    </w:rPr>
                    <w:t>Appendix E</w:t>
                  </w:r>
                  <w:r w:rsidR="00E44F9D">
                    <w:rPr>
                      <w:noProof/>
                      <w:webHidden/>
                    </w:rPr>
                    <w:tab/>
                  </w:r>
                  <w:r w:rsidR="00E44F9D">
                    <w:rPr>
                      <w:noProof/>
                      <w:webHidden/>
                    </w:rPr>
                    <w:fldChar w:fldCharType="begin"/>
                  </w:r>
                  <w:r w:rsidR="00E44F9D">
                    <w:rPr>
                      <w:noProof/>
                      <w:webHidden/>
                    </w:rPr>
                    <w:instrText xml:space="preserve"> PAGEREF _Toc501109036 \h </w:instrText>
                  </w:r>
                  <w:r w:rsidR="00E44F9D">
                    <w:rPr>
                      <w:noProof/>
                      <w:webHidden/>
                    </w:rPr>
                  </w:r>
                  <w:r w:rsidR="00E44F9D">
                    <w:rPr>
                      <w:noProof/>
                      <w:webHidden/>
                    </w:rPr>
                    <w:fldChar w:fldCharType="separate"/>
                  </w:r>
                  <w:r w:rsidR="004A120A">
                    <w:rPr>
                      <w:noProof/>
                      <w:webHidden/>
                    </w:rPr>
                    <w:t>255</w:t>
                  </w:r>
                  <w:r w:rsidR="00E44F9D">
                    <w:rPr>
                      <w:noProof/>
                      <w:webHidden/>
                    </w:rPr>
                    <w:fldChar w:fldCharType="end"/>
                  </w:r>
                </w:hyperlink>
              </w:p>
              <w:p w14:paraId="7A8A692A" w14:textId="741FF293" w:rsidR="00E44F9D" w:rsidRDefault="007318DB">
                <w:pPr>
                  <w:pStyle w:val="TOC2"/>
                  <w:rPr>
                    <w:rFonts w:eastAsiaTheme="minorEastAsia" w:cstheme="minorBidi"/>
                    <w:b w:val="0"/>
                    <w:bCs w:val="0"/>
                    <w:noProof/>
                  </w:rPr>
                </w:pPr>
                <w:hyperlink w:anchor="_Toc501109037" w:history="1">
                  <w:r w:rsidR="00E44F9D" w:rsidRPr="00C64089">
                    <w:rPr>
                      <w:rStyle w:val="Hyperlink"/>
                      <w:noProof/>
                    </w:rPr>
                    <w:t>Permission Letter</w:t>
                  </w:r>
                  <w:r w:rsidR="00E44F9D">
                    <w:rPr>
                      <w:noProof/>
                      <w:webHidden/>
                    </w:rPr>
                    <w:tab/>
                  </w:r>
                  <w:r w:rsidR="00E44F9D">
                    <w:rPr>
                      <w:noProof/>
                      <w:webHidden/>
                    </w:rPr>
                    <w:fldChar w:fldCharType="begin"/>
                  </w:r>
                  <w:r w:rsidR="00E44F9D">
                    <w:rPr>
                      <w:noProof/>
                      <w:webHidden/>
                    </w:rPr>
                    <w:instrText xml:space="preserve"> PAGEREF _Toc501109037 \h </w:instrText>
                  </w:r>
                  <w:r w:rsidR="00E44F9D">
                    <w:rPr>
                      <w:noProof/>
                      <w:webHidden/>
                    </w:rPr>
                  </w:r>
                  <w:r w:rsidR="00E44F9D">
                    <w:rPr>
                      <w:noProof/>
                      <w:webHidden/>
                    </w:rPr>
                    <w:fldChar w:fldCharType="separate"/>
                  </w:r>
                  <w:r w:rsidR="004A120A">
                    <w:rPr>
                      <w:noProof/>
                      <w:webHidden/>
                    </w:rPr>
                    <w:t>255</w:t>
                  </w:r>
                  <w:r w:rsidR="00E44F9D">
                    <w:rPr>
                      <w:noProof/>
                      <w:webHidden/>
                    </w:rPr>
                    <w:fldChar w:fldCharType="end"/>
                  </w:r>
                </w:hyperlink>
              </w:p>
              <w:p w14:paraId="2AF16692" w14:textId="798725FC" w:rsidR="00E44F9D" w:rsidRDefault="007318DB">
                <w:pPr>
                  <w:pStyle w:val="TOC2"/>
                  <w:rPr>
                    <w:rFonts w:eastAsiaTheme="minorEastAsia" w:cstheme="minorBidi"/>
                    <w:b w:val="0"/>
                    <w:bCs w:val="0"/>
                    <w:noProof/>
                  </w:rPr>
                </w:pPr>
                <w:hyperlink w:anchor="_Toc501109038" w:history="1">
                  <w:r w:rsidR="00E44F9D" w:rsidRPr="00C64089">
                    <w:rPr>
                      <w:rStyle w:val="Hyperlink"/>
                      <w:noProof/>
                    </w:rPr>
                    <w:t>Shafallah Center for Children with Special Needs</w:t>
                  </w:r>
                  <w:r w:rsidR="00E44F9D">
                    <w:rPr>
                      <w:noProof/>
                      <w:webHidden/>
                    </w:rPr>
                    <w:tab/>
                  </w:r>
                  <w:r w:rsidR="00E44F9D">
                    <w:rPr>
                      <w:noProof/>
                      <w:webHidden/>
                    </w:rPr>
                    <w:fldChar w:fldCharType="begin"/>
                  </w:r>
                  <w:r w:rsidR="00E44F9D">
                    <w:rPr>
                      <w:noProof/>
                      <w:webHidden/>
                    </w:rPr>
                    <w:instrText xml:space="preserve"> PAGEREF _Toc501109038 \h </w:instrText>
                  </w:r>
                  <w:r w:rsidR="00E44F9D">
                    <w:rPr>
                      <w:noProof/>
                      <w:webHidden/>
                    </w:rPr>
                  </w:r>
                  <w:r w:rsidR="00E44F9D">
                    <w:rPr>
                      <w:noProof/>
                      <w:webHidden/>
                    </w:rPr>
                    <w:fldChar w:fldCharType="separate"/>
                  </w:r>
                  <w:r w:rsidR="004A120A">
                    <w:rPr>
                      <w:noProof/>
                      <w:webHidden/>
                    </w:rPr>
                    <w:t>255</w:t>
                  </w:r>
                  <w:r w:rsidR="00E44F9D">
                    <w:rPr>
                      <w:noProof/>
                      <w:webHidden/>
                    </w:rPr>
                    <w:fldChar w:fldCharType="end"/>
                  </w:r>
                </w:hyperlink>
              </w:p>
              <w:p w14:paraId="09F8C1B0" w14:textId="51782164" w:rsidR="00E44F9D" w:rsidRDefault="007318DB">
                <w:pPr>
                  <w:pStyle w:val="TOC1"/>
                  <w:rPr>
                    <w:rFonts w:eastAsiaTheme="minorEastAsia" w:cstheme="minorBidi"/>
                    <w:b w:val="0"/>
                    <w:bCs w:val="0"/>
                    <w:noProof/>
                    <w:sz w:val="22"/>
                    <w:szCs w:val="22"/>
                  </w:rPr>
                </w:pPr>
                <w:hyperlink w:anchor="_Toc501109039" w:history="1">
                  <w:r w:rsidR="00E44F9D" w:rsidRPr="00C64089">
                    <w:rPr>
                      <w:rStyle w:val="Hyperlink"/>
                      <w:rFonts w:ascii="Times New Roman" w:eastAsia="Malgun Gothic" w:hAnsi="Times New Roman"/>
                      <w:noProof/>
                      <w:kern w:val="32"/>
                      <w:lang w:eastAsia="ko-KR"/>
                    </w:rPr>
                    <w:t>Appendix F</w:t>
                  </w:r>
                  <w:r w:rsidR="00E44F9D">
                    <w:rPr>
                      <w:noProof/>
                      <w:webHidden/>
                    </w:rPr>
                    <w:tab/>
                  </w:r>
                  <w:r w:rsidR="00E44F9D">
                    <w:rPr>
                      <w:noProof/>
                      <w:webHidden/>
                    </w:rPr>
                    <w:fldChar w:fldCharType="begin"/>
                  </w:r>
                  <w:r w:rsidR="00E44F9D">
                    <w:rPr>
                      <w:noProof/>
                      <w:webHidden/>
                    </w:rPr>
                    <w:instrText xml:space="preserve"> PAGEREF _Toc501109039 \h </w:instrText>
                  </w:r>
                  <w:r w:rsidR="00E44F9D">
                    <w:rPr>
                      <w:noProof/>
                      <w:webHidden/>
                    </w:rPr>
                  </w:r>
                  <w:r w:rsidR="00E44F9D">
                    <w:rPr>
                      <w:noProof/>
                      <w:webHidden/>
                    </w:rPr>
                    <w:fldChar w:fldCharType="separate"/>
                  </w:r>
                  <w:r w:rsidR="004A120A">
                    <w:rPr>
                      <w:noProof/>
                      <w:webHidden/>
                    </w:rPr>
                    <w:t>257</w:t>
                  </w:r>
                  <w:r w:rsidR="00E44F9D">
                    <w:rPr>
                      <w:noProof/>
                      <w:webHidden/>
                    </w:rPr>
                    <w:fldChar w:fldCharType="end"/>
                  </w:r>
                </w:hyperlink>
              </w:p>
              <w:p w14:paraId="272B3DD4" w14:textId="5DB3FE01" w:rsidR="00E44F9D" w:rsidRDefault="007318DB">
                <w:pPr>
                  <w:pStyle w:val="TOC2"/>
                  <w:rPr>
                    <w:rFonts w:eastAsiaTheme="minorEastAsia" w:cstheme="minorBidi"/>
                    <w:b w:val="0"/>
                    <w:bCs w:val="0"/>
                    <w:noProof/>
                  </w:rPr>
                </w:pPr>
                <w:hyperlink w:anchor="_Toc501109040" w:history="1">
                  <w:r w:rsidR="00E44F9D" w:rsidRPr="00C64089">
                    <w:rPr>
                      <w:rStyle w:val="Hyperlink"/>
                      <w:rFonts w:ascii="Times New Roman" w:hAnsi="Times New Roman"/>
                      <w:iCs/>
                      <w:noProof/>
                    </w:rPr>
                    <w:t>Information Sheet</w:t>
                  </w:r>
                  <w:r w:rsidR="00E44F9D">
                    <w:rPr>
                      <w:noProof/>
                      <w:webHidden/>
                    </w:rPr>
                    <w:tab/>
                  </w:r>
                  <w:r w:rsidR="00E44F9D">
                    <w:rPr>
                      <w:noProof/>
                      <w:webHidden/>
                    </w:rPr>
                    <w:fldChar w:fldCharType="begin"/>
                  </w:r>
                  <w:r w:rsidR="00E44F9D">
                    <w:rPr>
                      <w:noProof/>
                      <w:webHidden/>
                    </w:rPr>
                    <w:instrText xml:space="preserve"> PAGEREF _Toc501109040 \h </w:instrText>
                  </w:r>
                  <w:r w:rsidR="00E44F9D">
                    <w:rPr>
                      <w:noProof/>
                      <w:webHidden/>
                    </w:rPr>
                  </w:r>
                  <w:r w:rsidR="00E44F9D">
                    <w:rPr>
                      <w:noProof/>
                      <w:webHidden/>
                    </w:rPr>
                    <w:fldChar w:fldCharType="separate"/>
                  </w:r>
                  <w:r w:rsidR="004A120A">
                    <w:rPr>
                      <w:noProof/>
                      <w:webHidden/>
                    </w:rPr>
                    <w:t>257</w:t>
                  </w:r>
                  <w:r w:rsidR="00E44F9D">
                    <w:rPr>
                      <w:noProof/>
                      <w:webHidden/>
                    </w:rPr>
                    <w:fldChar w:fldCharType="end"/>
                  </w:r>
                </w:hyperlink>
              </w:p>
              <w:p w14:paraId="40EFAD08" w14:textId="5826B6B4" w:rsidR="00E44F9D" w:rsidRDefault="007318DB">
                <w:pPr>
                  <w:pStyle w:val="TOC1"/>
                  <w:rPr>
                    <w:rFonts w:eastAsiaTheme="minorEastAsia" w:cstheme="minorBidi"/>
                    <w:b w:val="0"/>
                    <w:bCs w:val="0"/>
                    <w:noProof/>
                    <w:sz w:val="22"/>
                    <w:szCs w:val="22"/>
                  </w:rPr>
                </w:pPr>
                <w:hyperlink w:anchor="_Toc501109041" w:history="1">
                  <w:r w:rsidR="00E44F9D" w:rsidRPr="00C64089">
                    <w:rPr>
                      <w:rStyle w:val="Hyperlink"/>
                      <w:rFonts w:ascii="Times New Roman" w:eastAsia="Malgun Gothic" w:hAnsi="Times New Roman"/>
                      <w:noProof/>
                      <w:kern w:val="32"/>
                      <w:lang w:eastAsia="ko-KR"/>
                    </w:rPr>
                    <w:t>Appendix G</w:t>
                  </w:r>
                  <w:r w:rsidR="00E44F9D">
                    <w:rPr>
                      <w:noProof/>
                      <w:webHidden/>
                    </w:rPr>
                    <w:tab/>
                  </w:r>
                  <w:r w:rsidR="00E44F9D">
                    <w:rPr>
                      <w:noProof/>
                      <w:webHidden/>
                    </w:rPr>
                    <w:fldChar w:fldCharType="begin"/>
                  </w:r>
                  <w:r w:rsidR="00E44F9D">
                    <w:rPr>
                      <w:noProof/>
                      <w:webHidden/>
                    </w:rPr>
                    <w:instrText xml:space="preserve"> PAGEREF _Toc501109041 \h </w:instrText>
                  </w:r>
                  <w:r w:rsidR="00E44F9D">
                    <w:rPr>
                      <w:noProof/>
                      <w:webHidden/>
                    </w:rPr>
                  </w:r>
                  <w:r w:rsidR="00E44F9D">
                    <w:rPr>
                      <w:noProof/>
                      <w:webHidden/>
                    </w:rPr>
                    <w:fldChar w:fldCharType="separate"/>
                  </w:r>
                  <w:r w:rsidR="004A120A">
                    <w:rPr>
                      <w:noProof/>
                      <w:webHidden/>
                    </w:rPr>
                    <w:t>261</w:t>
                  </w:r>
                  <w:r w:rsidR="00E44F9D">
                    <w:rPr>
                      <w:noProof/>
                      <w:webHidden/>
                    </w:rPr>
                    <w:fldChar w:fldCharType="end"/>
                  </w:r>
                </w:hyperlink>
              </w:p>
              <w:p w14:paraId="45CDDC87" w14:textId="7620DBEC" w:rsidR="00E44F9D" w:rsidRDefault="007318DB">
                <w:pPr>
                  <w:pStyle w:val="TOC2"/>
                  <w:rPr>
                    <w:rFonts w:eastAsiaTheme="minorEastAsia" w:cstheme="minorBidi"/>
                    <w:b w:val="0"/>
                    <w:bCs w:val="0"/>
                    <w:noProof/>
                  </w:rPr>
                </w:pPr>
                <w:hyperlink w:anchor="_Toc501109042" w:history="1">
                  <w:r w:rsidR="00E44F9D" w:rsidRPr="00C64089">
                    <w:rPr>
                      <w:rStyle w:val="Hyperlink"/>
                      <w:rFonts w:ascii="Times New Roman" w:hAnsi="Times New Roman"/>
                      <w:iCs/>
                      <w:noProof/>
                    </w:rPr>
                    <w:t>Permission E-mails</w:t>
                  </w:r>
                  <w:r w:rsidR="00E44F9D">
                    <w:rPr>
                      <w:noProof/>
                      <w:webHidden/>
                    </w:rPr>
                    <w:tab/>
                  </w:r>
                  <w:r w:rsidR="00E44F9D">
                    <w:rPr>
                      <w:noProof/>
                      <w:webHidden/>
                    </w:rPr>
                    <w:fldChar w:fldCharType="begin"/>
                  </w:r>
                  <w:r w:rsidR="00E44F9D">
                    <w:rPr>
                      <w:noProof/>
                      <w:webHidden/>
                    </w:rPr>
                    <w:instrText xml:space="preserve"> PAGEREF _Toc501109042 \h </w:instrText>
                  </w:r>
                  <w:r w:rsidR="00E44F9D">
                    <w:rPr>
                      <w:noProof/>
                      <w:webHidden/>
                    </w:rPr>
                  </w:r>
                  <w:r w:rsidR="00E44F9D">
                    <w:rPr>
                      <w:noProof/>
                      <w:webHidden/>
                    </w:rPr>
                    <w:fldChar w:fldCharType="separate"/>
                  </w:r>
                  <w:r w:rsidR="004A120A">
                    <w:rPr>
                      <w:noProof/>
                      <w:webHidden/>
                    </w:rPr>
                    <w:t>261</w:t>
                  </w:r>
                  <w:r w:rsidR="00E44F9D">
                    <w:rPr>
                      <w:noProof/>
                      <w:webHidden/>
                    </w:rPr>
                    <w:fldChar w:fldCharType="end"/>
                  </w:r>
                </w:hyperlink>
              </w:p>
              <w:p w14:paraId="105D8CE7" w14:textId="0F05F0A2" w:rsidR="00B0406A" w:rsidRPr="00963BA0" w:rsidRDefault="007318DB" w:rsidP="0084657C">
                <w:pPr>
                  <w:pStyle w:val="TOC2"/>
                </w:pPr>
                <w:hyperlink w:anchor="_Toc501109043" w:history="1">
                  <w:r w:rsidR="00E44F9D" w:rsidRPr="00C64089">
                    <w:rPr>
                      <w:rStyle w:val="Hyperlink"/>
                      <w:rFonts w:ascii="Times New Roman" w:hAnsi="Times New Roman"/>
                      <w:iCs/>
                      <w:noProof/>
                    </w:rPr>
                    <w:t>Positive Behavior Supports Implementation Survey</w:t>
                  </w:r>
                  <w:r w:rsidR="00E44F9D">
                    <w:rPr>
                      <w:noProof/>
                      <w:webHidden/>
                    </w:rPr>
                    <w:tab/>
                  </w:r>
                  <w:r w:rsidR="00E44F9D">
                    <w:rPr>
                      <w:noProof/>
                      <w:webHidden/>
                    </w:rPr>
                    <w:fldChar w:fldCharType="begin"/>
                  </w:r>
                  <w:r w:rsidR="00E44F9D">
                    <w:rPr>
                      <w:noProof/>
                      <w:webHidden/>
                    </w:rPr>
                    <w:instrText xml:space="preserve"> PAGEREF _Toc501109043 \h </w:instrText>
                  </w:r>
                  <w:r w:rsidR="00E44F9D">
                    <w:rPr>
                      <w:noProof/>
                      <w:webHidden/>
                    </w:rPr>
                  </w:r>
                  <w:r w:rsidR="00E44F9D">
                    <w:rPr>
                      <w:noProof/>
                      <w:webHidden/>
                    </w:rPr>
                    <w:fldChar w:fldCharType="separate"/>
                  </w:r>
                  <w:r w:rsidR="004A120A">
                    <w:rPr>
                      <w:noProof/>
                      <w:webHidden/>
                    </w:rPr>
                    <w:t>261</w:t>
                  </w:r>
                  <w:r w:rsidR="00E44F9D">
                    <w:rPr>
                      <w:noProof/>
                      <w:webHidden/>
                    </w:rPr>
                    <w:fldChar w:fldCharType="end"/>
                  </w:r>
                </w:hyperlink>
                <w:r w:rsidR="00B0406A" w:rsidRPr="00963BA0">
                  <w:rPr>
                    <w:rFonts w:ascii="Times New Roman" w:hAnsi="Times New Roman" w:cs="Times New Roman"/>
                    <w:bCs w:val="0"/>
                    <w:noProof/>
                    <w:sz w:val="24"/>
                    <w:szCs w:val="24"/>
                  </w:rPr>
                  <w:fldChar w:fldCharType="end"/>
                </w:r>
              </w:p>
            </w:sdtContent>
          </w:sdt>
          <w:p w14:paraId="21B06917" w14:textId="77777777" w:rsidR="000D7090" w:rsidRPr="00963BA0" w:rsidRDefault="000D7090" w:rsidP="00DB25C4">
            <w:pPr>
              <w:spacing w:after="0" w:line="240" w:lineRule="auto"/>
              <w:rPr>
                <w:rFonts w:ascii="Times New Roman" w:hAnsi="Times New Roman" w:cs="Times New Roman"/>
                <w:sz w:val="24"/>
                <w:szCs w:val="24"/>
              </w:rPr>
            </w:pPr>
          </w:p>
        </w:tc>
        <w:tc>
          <w:tcPr>
            <w:tcW w:w="413" w:type="dxa"/>
          </w:tcPr>
          <w:p w14:paraId="07BC4B96" w14:textId="2D1315B6" w:rsidR="000D7090" w:rsidRPr="00963BA0" w:rsidRDefault="000D7090" w:rsidP="00DB25C4">
            <w:pPr>
              <w:spacing w:after="0" w:line="240" w:lineRule="auto"/>
              <w:jc w:val="center"/>
              <w:rPr>
                <w:rFonts w:ascii="Times New Roman" w:hAnsi="Times New Roman" w:cs="Times New Roman"/>
                <w:sz w:val="24"/>
                <w:szCs w:val="24"/>
              </w:rPr>
            </w:pPr>
          </w:p>
        </w:tc>
      </w:tr>
    </w:tbl>
    <w:p w14:paraId="364F4329" w14:textId="77777777" w:rsidR="00515E06" w:rsidRDefault="00515E06">
      <w:pPr>
        <w:spacing w:after="0" w:line="240" w:lineRule="auto"/>
      </w:pPr>
      <w:r>
        <w:lastRenderedPageBreak/>
        <w:br w:type="page"/>
      </w:r>
    </w:p>
    <w:p w14:paraId="267D14E5" w14:textId="62CA9C49" w:rsidR="003E2124" w:rsidRPr="00BA4BC3" w:rsidRDefault="00D24CE8" w:rsidP="00FF6E1A">
      <w:pPr>
        <w:pStyle w:val="Heading1"/>
        <w:spacing w:after="200" w:line="480" w:lineRule="auto"/>
        <w:jc w:val="center"/>
        <w:rPr>
          <w:rFonts w:ascii="Times New Roman" w:hAnsi="Times New Roman"/>
          <w:color w:val="auto"/>
          <w:sz w:val="24"/>
          <w:szCs w:val="24"/>
        </w:rPr>
      </w:pPr>
      <w:bookmarkStart w:id="2" w:name="_Toc501108977"/>
      <w:r w:rsidRPr="00BA4BC3">
        <w:rPr>
          <w:rFonts w:ascii="Times New Roman" w:hAnsi="Times New Roman"/>
          <w:color w:val="auto"/>
          <w:sz w:val="24"/>
          <w:szCs w:val="24"/>
        </w:rPr>
        <w:lastRenderedPageBreak/>
        <w:t>LIST OF TABLES</w:t>
      </w:r>
      <w:bookmarkEnd w:id="2"/>
    </w:p>
    <w:p w14:paraId="04572A51" w14:textId="6510854B" w:rsidR="009A3F87" w:rsidRPr="00BA4BC3" w:rsidRDefault="009A3F87" w:rsidP="00FF6E1A">
      <w:pPr>
        <w:pStyle w:val="TableofFigures"/>
        <w:tabs>
          <w:tab w:val="right" w:leader="dot" w:pos="8630"/>
        </w:tabs>
        <w:ind w:left="0" w:firstLine="0"/>
        <w:rPr>
          <w:rFonts w:asciiTheme="minorHAnsi" w:eastAsiaTheme="minorEastAsia" w:hAnsiTheme="minorHAnsi" w:cstheme="minorBidi"/>
          <w:noProof/>
          <w:sz w:val="22"/>
        </w:rPr>
      </w:pPr>
      <w:r w:rsidRPr="00BA4BC3">
        <w:rPr>
          <w:rFonts w:cs="Times New Roman"/>
          <w:b/>
          <w:szCs w:val="24"/>
        </w:rPr>
        <w:fldChar w:fldCharType="begin"/>
      </w:r>
      <w:r w:rsidRPr="00BA4BC3">
        <w:rPr>
          <w:rFonts w:cs="Times New Roman"/>
          <w:b/>
          <w:szCs w:val="24"/>
        </w:rPr>
        <w:instrText xml:space="preserve"> TOC \h \z \c "Table" </w:instrText>
      </w:r>
      <w:r w:rsidRPr="00BA4BC3">
        <w:rPr>
          <w:rFonts w:cs="Times New Roman"/>
          <w:b/>
          <w:szCs w:val="24"/>
        </w:rPr>
        <w:fldChar w:fldCharType="separate"/>
      </w:r>
      <w:hyperlink w:anchor="_Toc500503584" w:history="1">
        <w:r w:rsidRPr="00BA4BC3">
          <w:rPr>
            <w:rStyle w:val="Hyperlink"/>
            <w:noProof/>
          </w:rPr>
          <w:t>Table 1 Graphical Presentation of the Three Phased FBA/BIP Training</w:t>
        </w:r>
        <w:r w:rsidRPr="00BA4BC3">
          <w:rPr>
            <w:noProof/>
            <w:webHidden/>
          </w:rPr>
          <w:tab/>
        </w:r>
        <w:r w:rsidRPr="00BA4BC3">
          <w:rPr>
            <w:noProof/>
            <w:webHidden/>
          </w:rPr>
          <w:fldChar w:fldCharType="begin"/>
        </w:r>
        <w:r w:rsidRPr="00BA4BC3">
          <w:rPr>
            <w:noProof/>
            <w:webHidden/>
          </w:rPr>
          <w:instrText xml:space="preserve"> PAGEREF _Toc500503584 \h </w:instrText>
        </w:r>
        <w:r w:rsidRPr="00BA4BC3">
          <w:rPr>
            <w:noProof/>
            <w:webHidden/>
          </w:rPr>
        </w:r>
        <w:r w:rsidRPr="00BA4BC3">
          <w:rPr>
            <w:noProof/>
            <w:webHidden/>
          </w:rPr>
          <w:fldChar w:fldCharType="separate"/>
        </w:r>
        <w:r w:rsidR="004A120A">
          <w:rPr>
            <w:noProof/>
            <w:webHidden/>
          </w:rPr>
          <w:t>56</w:t>
        </w:r>
        <w:r w:rsidRPr="00BA4BC3">
          <w:rPr>
            <w:noProof/>
            <w:webHidden/>
          </w:rPr>
          <w:fldChar w:fldCharType="end"/>
        </w:r>
      </w:hyperlink>
    </w:p>
    <w:p w14:paraId="1EFF298A" w14:textId="4E721982"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85" w:history="1">
        <w:r w:rsidR="009A3F87" w:rsidRPr="00BA4BC3">
          <w:rPr>
            <w:rStyle w:val="Hyperlink"/>
            <w:noProof/>
          </w:rPr>
          <w:t>Table 2 FBA/BIPs Analysis Sample according to Gender and Educational Program (N = 10)</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_Toc500503585 \h </w:instrText>
        </w:r>
        <w:r w:rsidR="009A3F87" w:rsidRPr="00BA4BC3">
          <w:rPr>
            <w:noProof/>
            <w:webHidden/>
          </w:rPr>
        </w:r>
        <w:r w:rsidR="009A3F87" w:rsidRPr="00BA4BC3">
          <w:rPr>
            <w:noProof/>
            <w:webHidden/>
          </w:rPr>
          <w:fldChar w:fldCharType="separate"/>
        </w:r>
        <w:r w:rsidR="004A120A">
          <w:rPr>
            <w:noProof/>
            <w:webHidden/>
          </w:rPr>
          <w:t>57</w:t>
        </w:r>
        <w:r w:rsidR="009A3F87" w:rsidRPr="00BA4BC3">
          <w:rPr>
            <w:noProof/>
            <w:webHidden/>
          </w:rPr>
          <w:fldChar w:fldCharType="end"/>
        </w:r>
      </w:hyperlink>
    </w:p>
    <w:p w14:paraId="3DE94AE1" w14:textId="3CD5E717"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86" w:history="1">
        <w:r w:rsidR="009A3F87" w:rsidRPr="00BA4BC3">
          <w:rPr>
            <w:rStyle w:val="Hyperlink"/>
            <w:noProof/>
          </w:rPr>
          <w:t>Table 3 Study Sample According to Age (N = 168)</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_Toc500503586 \h </w:instrText>
        </w:r>
        <w:r w:rsidR="009A3F87" w:rsidRPr="00BA4BC3">
          <w:rPr>
            <w:noProof/>
            <w:webHidden/>
          </w:rPr>
        </w:r>
        <w:r w:rsidR="009A3F87" w:rsidRPr="00BA4BC3">
          <w:rPr>
            <w:noProof/>
            <w:webHidden/>
          </w:rPr>
          <w:fldChar w:fldCharType="separate"/>
        </w:r>
        <w:r w:rsidR="004A120A">
          <w:rPr>
            <w:noProof/>
            <w:webHidden/>
          </w:rPr>
          <w:t>84</w:t>
        </w:r>
        <w:r w:rsidR="009A3F87" w:rsidRPr="00BA4BC3">
          <w:rPr>
            <w:noProof/>
            <w:webHidden/>
          </w:rPr>
          <w:fldChar w:fldCharType="end"/>
        </w:r>
      </w:hyperlink>
    </w:p>
    <w:p w14:paraId="39EA78F9" w14:textId="63CB0A93"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87" w:history="1">
        <w:r w:rsidR="009A3F87" w:rsidRPr="00BA4BC3">
          <w:rPr>
            <w:rStyle w:val="Hyperlink"/>
            <w:noProof/>
          </w:rPr>
          <w:t>Table 4 Special Educators Sample According to Major of Study</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_Toc500503587 \h </w:instrText>
        </w:r>
        <w:r w:rsidR="009A3F87" w:rsidRPr="00BA4BC3">
          <w:rPr>
            <w:noProof/>
            <w:webHidden/>
          </w:rPr>
        </w:r>
        <w:r w:rsidR="009A3F87" w:rsidRPr="00BA4BC3">
          <w:rPr>
            <w:noProof/>
            <w:webHidden/>
          </w:rPr>
          <w:fldChar w:fldCharType="separate"/>
        </w:r>
        <w:r w:rsidR="004A120A">
          <w:rPr>
            <w:noProof/>
            <w:webHidden/>
          </w:rPr>
          <w:t>86</w:t>
        </w:r>
        <w:r w:rsidR="009A3F87" w:rsidRPr="00BA4BC3">
          <w:rPr>
            <w:noProof/>
            <w:webHidden/>
          </w:rPr>
          <w:fldChar w:fldCharType="end"/>
        </w:r>
      </w:hyperlink>
    </w:p>
    <w:p w14:paraId="732FBD20" w14:textId="5F66FFFB"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88" w:history="1">
        <w:r w:rsidR="009A3F87" w:rsidRPr="00BA4BC3">
          <w:rPr>
            <w:rStyle w:val="Hyperlink"/>
            <w:noProof/>
          </w:rPr>
          <w:t>Table 5 Paraeducators Sample According to Major of Study</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_Toc500503588 \h </w:instrText>
        </w:r>
        <w:r w:rsidR="009A3F87" w:rsidRPr="00BA4BC3">
          <w:rPr>
            <w:noProof/>
            <w:webHidden/>
          </w:rPr>
        </w:r>
        <w:r w:rsidR="009A3F87" w:rsidRPr="00BA4BC3">
          <w:rPr>
            <w:noProof/>
            <w:webHidden/>
          </w:rPr>
          <w:fldChar w:fldCharType="separate"/>
        </w:r>
        <w:r w:rsidR="004A120A">
          <w:rPr>
            <w:noProof/>
            <w:webHidden/>
          </w:rPr>
          <w:t>87</w:t>
        </w:r>
        <w:r w:rsidR="009A3F87" w:rsidRPr="00BA4BC3">
          <w:rPr>
            <w:noProof/>
            <w:webHidden/>
          </w:rPr>
          <w:fldChar w:fldCharType="end"/>
        </w:r>
      </w:hyperlink>
    </w:p>
    <w:p w14:paraId="09775835" w14:textId="2FC90BD9"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89" w:history="1">
        <w:r w:rsidR="009A3F87" w:rsidRPr="00BA4BC3">
          <w:rPr>
            <w:rStyle w:val="Hyperlink"/>
            <w:noProof/>
          </w:rPr>
          <w:t>Table 6 Frequencies (Percentages) of Participants’ Caseload (N = 168)</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_Toc500503589 \h </w:instrText>
        </w:r>
        <w:r w:rsidR="009A3F87" w:rsidRPr="00BA4BC3">
          <w:rPr>
            <w:noProof/>
            <w:webHidden/>
          </w:rPr>
        </w:r>
        <w:r w:rsidR="009A3F87" w:rsidRPr="00BA4BC3">
          <w:rPr>
            <w:noProof/>
            <w:webHidden/>
          </w:rPr>
          <w:fldChar w:fldCharType="separate"/>
        </w:r>
        <w:r w:rsidR="004A120A">
          <w:rPr>
            <w:noProof/>
            <w:webHidden/>
          </w:rPr>
          <w:t>95</w:t>
        </w:r>
        <w:r w:rsidR="009A3F87" w:rsidRPr="00BA4BC3">
          <w:rPr>
            <w:noProof/>
            <w:webHidden/>
          </w:rPr>
          <w:fldChar w:fldCharType="end"/>
        </w:r>
      </w:hyperlink>
    </w:p>
    <w:p w14:paraId="427FAC2A" w14:textId="5DF01CC2"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0" w:history="1">
        <w:r w:rsidR="009A3F87" w:rsidRPr="00BA4BC3">
          <w:rPr>
            <w:rStyle w:val="Hyperlink"/>
            <w:noProof/>
          </w:rPr>
          <w:t>Table 7 Participants’ Ratings of Their Professional Development Needs (N = 168)</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_Toc500503590 \h </w:instrText>
        </w:r>
        <w:r w:rsidR="009A3F87" w:rsidRPr="00BA4BC3">
          <w:rPr>
            <w:noProof/>
            <w:webHidden/>
          </w:rPr>
        </w:r>
        <w:r w:rsidR="009A3F87" w:rsidRPr="00BA4BC3">
          <w:rPr>
            <w:noProof/>
            <w:webHidden/>
          </w:rPr>
          <w:fldChar w:fldCharType="separate"/>
        </w:r>
        <w:r w:rsidR="004A120A">
          <w:rPr>
            <w:noProof/>
            <w:webHidden/>
          </w:rPr>
          <w:t>97</w:t>
        </w:r>
        <w:r w:rsidR="009A3F87" w:rsidRPr="00BA4BC3">
          <w:rPr>
            <w:noProof/>
            <w:webHidden/>
          </w:rPr>
          <w:fldChar w:fldCharType="end"/>
        </w:r>
      </w:hyperlink>
    </w:p>
    <w:p w14:paraId="36FCA8F7" w14:textId="1E7C16DB"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1" w:history="1">
        <w:r w:rsidR="009A3F87" w:rsidRPr="00BA4BC3">
          <w:rPr>
            <w:rStyle w:val="Hyperlink"/>
            <w:noProof/>
          </w:rPr>
          <w:t>Table 8 Mean Scores for Participants’ Ratings of Their Professional Development Needs (N = 168)</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_Toc500503591 \h </w:instrText>
        </w:r>
        <w:r w:rsidR="009A3F87" w:rsidRPr="00BA4BC3">
          <w:rPr>
            <w:noProof/>
            <w:webHidden/>
          </w:rPr>
        </w:r>
        <w:r w:rsidR="009A3F87" w:rsidRPr="00BA4BC3">
          <w:rPr>
            <w:noProof/>
            <w:webHidden/>
          </w:rPr>
          <w:fldChar w:fldCharType="separate"/>
        </w:r>
        <w:r w:rsidR="004A120A">
          <w:rPr>
            <w:noProof/>
            <w:webHidden/>
          </w:rPr>
          <w:t>98</w:t>
        </w:r>
        <w:r w:rsidR="009A3F87" w:rsidRPr="00BA4BC3">
          <w:rPr>
            <w:noProof/>
            <w:webHidden/>
          </w:rPr>
          <w:fldChar w:fldCharType="end"/>
        </w:r>
      </w:hyperlink>
    </w:p>
    <w:p w14:paraId="15EAE02D" w14:textId="34F1E00F"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2" w:history="1">
        <w:r w:rsidR="009A3F87" w:rsidRPr="00BA4BC3">
          <w:rPr>
            <w:rStyle w:val="Hyperlink"/>
            <w:noProof/>
          </w:rPr>
          <w:t>Table 9 Top Four Professional Development Need Areas of Sample and Subgroups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_Toc500503592 \h </w:instrText>
        </w:r>
        <w:r w:rsidR="009A3F87" w:rsidRPr="00BA4BC3">
          <w:rPr>
            <w:noProof/>
            <w:webHidden/>
          </w:rPr>
        </w:r>
        <w:r w:rsidR="009A3F87" w:rsidRPr="00BA4BC3">
          <w:rPr>
            <w:noProof/>
            <w:webHidden/>
          </w:rPr>
          <w:fldChar w:fldCharType="separate"/>
        </w:r>
        <w:r w:rsidR="004A120A">
          <w:rPr>
            <w:noProof/>
            <w:webHidden/>
          </w:rPr>
          <w:t>104</w:t>
        </w:r>
        <w:r w:rsidR="009A3F87" w:rsidRPr="00BA4BC3">
          <w:rPr>
            <w:noProof/>
            <w:webHidden/>
          </w:rPr>
          <w:fldChar w:fldCharType="end"/>
        </w:r>
      </w:hyperlink>
    </w:p>
    <w:p w14:paraId="6EA6ED05" w14:textId="70ACE7E6"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3" w:history="1">
        <w:r w:rsidR="009A3F87" w:rsidRPr="00BA4BC3">
          <w:rPr>
            <w:rStyle w:val="Hyperlink"/>
            <w:noProof/>
          </w:rPr>
          <w:t>Table 10 Mean Scores for Participants’ Perceived Areas of Professional Development Needs for Their Colleagues (N = 168)</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_Toc500503593 \h </w:instrText>
        </w:r>
        <w:r w:rsidR="009A3F87" w:rsidRPr="00BA4BC3">
          <w:rPr>
            <w:noProof/>
            <w:webHidden/>
          </w:rPr>
        </w:r>
        <w:r w:rsidR="009A3F87" w:rsidRPr="00BA4BC3">
          <w:rPr>
            <w:noProof/>
            <w:webHidden/>
          </w:rPr>
          <w:fldChar w:fldCharType="separate"/>
        </w:r>
        <w:r w:rsidR="004A120A">
          <w:rPr>
            <w:noProof/>
            <w:webHidden/>
          </w:rPr>
          <w:t>105</w:t>
        </w:r>
        <w:r w:rsidR="009A3F87" w:rsidRPr="00BA4BC3">
          <w:rPr>
            <w:noProof/>
            <w:webHidden/>
          </w:rPr>
          <w:fldChar w:fldCharType="end"/>
        </w:r>
      </w:hyperlink>
    </w:p>
    <w:p w14:paraId="14DFCE62" w14:textId="7BF759E5"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4" w:history="1">
        <w:r w:rsidR="009A3F87" w:rsidRPr="00BA4BC3">
          <w:rPr>
            <w:rStyle w:val="Hyperlink"/>
            <w:noProof/>
          </w:rPr>
          <w:t>Table 11 Top Four Participants’ Perceived Professional Development Need Areas for Their Colleagues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_Toc500503594 \h </w:instrText>
        </w:r>
        <w:r w:rsidR="009A3F87" w:rsidRPr="00BA4BC3">
          <w:rPr>
            <w:noProof/>
            <w:webHidden/>
          </w:rPr>
        </w:r>
        <w:r w:rsidR="009A3F87" w:rsidRPr="00BA4BC3">
          <w:rPr>
            <w:noProof/>
            <w:webHidden/>
          </w:rPr>
          <w:fldChar w:fldCharType="separate"/>
        </w:r>
        <w:r w:rsidR="004A120A">
          <w:rPr>
            <w:noProof/>
            <w:webHidden/>
          </w:rPr>
          <w:t>106</w:t>
        </w:r>
        <w:r w:rsidR="009A3F87" w:rsidRPr="00BA4BC3">
          <w:rPr>
            <w:noProof/>
            <w:webHidden/>
          </w:rPr>
          <w:fldChar w:fldCharType="end"/>
        </w:r>
      </w:hyperlink>
    </w:p>
    <w:p w14:paraId="68FD38ED" w14:textId="5B2517E3"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5" w:history="1">
        <w:r w:rsidR="009A3F87" w:rsidRPr="00BA4BC3">
          <w:rPr>
            <w:rStyle w:val="Hyperlink"/>
            <w:noProof/>
          </w:rPr>
          <w:t>Table 12 Top Four Participants’ Perceived Professional Development Need Areas for Their Colleagues According to Subgroups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_Toc500503595 \h </w:instrText>
        </w:r>
        <w:r w:rsidR="009A3F87" w:rsidRPr="00BA4BC3">
          <w:rPr>
            <w:noProof/>
            <w:webHidden/>
          </w:rPr>
        </w:r>
        <w:r w:rsidR="009A3F87" w:rsidRPr="00BA4BC3">
          <w:rPr>
            <w:noProof/>
            <w:webHidden/>
          </w:rPr>
          <w:fldChar w:fldCharType="separate"/>
        </w:r>
        <w:r w:rsidR="004A120A">
          <w:rPr>
            <w:noProof/>
            <w:webHidden/>
          </w:rPr>
          <w:t>109</w:t>
        </w:r>
        <w:r w:rsidR="009A3F87" w:rsidRPr="00BA4BC3">
          <w:rPr>
            <w:noProof/>
            <w:webHidden/>
          </w:rPr>
          <w:fldChar w:fldCharType="end"/>
        </w:r>
      </w:hyperlink>
    </w:p>
    <w:p w14:paraId="557DC632" w14:textId="0CD3C400"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6" w:history="1">
        <w:r w:rsidR="009A3F87" w:rsidRPr="00BA4BC3">
          <w:rPr>
            <w:rStyle w:val="Hyperlink"/>
            <w:noProof/>
          </w:rPr>
          <w:t>Table 13 Mean Scores for Participants’ Skill Level in FBA (N = 168)</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_Toc500503596 \h </w:instrText>
        </w:r>
        <w:r w:rsidR="009A3F87" w:rsidRPr="00BA4BC3">
          <w:rPr>
            <w:noProof/>
            <w:webHidden/>
          </w:rPr>
        </w:r>
        <w:r w:rsidR="009A3F87" w:rsidRPr="00BA4BC3">
          <w:rPr>
            <w:noProof/>
            <w:webHidden/>
          </w:rPr>
          <w:fldChar w:fldCharType="separate"/>
        </w:r>
        <w:r w:rsidR="004A120A">
          <w:rPr>
            <w:noProof/>
            <w:webHidden/>
          </w:rPr>
          <w:t>110</w:t>
        </w:r>
        <w:r w:rsidR="009A3F87" w:rsidRPr="00BA4BC3">
          <w:rPr>
            <w:noProof/>
            <w:webHidden/>
          </w:rPr>
          <w:fldChar w:fldCharType="end"/>
        </w:r>
      </w:hyperlink>
    </w:p>
    <w:p w14:paraId="55294DCB" w14:textId="786957ED"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7" w:history="1">
        <w:r w:rsidR="009A3F87" w:rsidRPr="00BA4BC3">
          <w:rPr>
            <w:rStyle w:val="Hyperlink"/>
            <w:noProof/>
          </w:rPr>
          <w:t>Table 14 Mean Scores for Overall Participants and Subgroups Skill Areas of FBA</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_Toc500503597 \h </w:instrText>
        </w:r>
        <w:r w:rsidR="009A3F87" w:rsidRPr="00BA4BC3">
          <w:rPr>
            <w:noProof/>
            <w:webHidden/>
          </w:rPr>
        </w:r>
        <w:r w:rsidR="009A3F87" w:rsidRPr="00BA4BC3">
          <w:rPr>
            <w:noProof/>
            <w:webHidden/>
          </w:rPr>
          <w:fldChar w:fldCharType="separate"/>
        </w:r>
        <w:r w:rsidR="004A120A">
          <w:rPr>
            <w:noProof/>
            <w:webHidden/>
          </w:rPr>
          <w:t>112</w:t>
        </w:r>
        <w:r w:rsidR="009A3F87" w:rsidRPr="00BA4BC3">
          <w:rPr>
            <w:noProof/>
            <w:webHidden/>
          </w:rPr>
          <w:fldChar w:fldCharType="end"/>
        </w:r>
      </w:hyperlink>
    </w:p>
    <w:p w14:paraId="2C9A5896" w14:textId="690CB59C"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8" w:history="1">
        <w:r w:rsidR="009A3F87" w:rsidRPr="00BA4BC3">
          <w:rPr>
            <w:rStyle w:val="Hyperlink"/>
            <w:noProof/>
          </w:rPr>
          <w:t>Table 15 Mean Scores for Psychologists Skill Areas of FBA</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_Toc500503598 \h </w:instrText>
        </w:r>
        <w:r w:rsidR="009A3F87" w:rsidRPr="00BA4BC3">
          <w:rPr>
            <w:noProof/>
            <w:webHidden/>
          </w:rPr>
        </w:r>
        <w:r w:rsidR="009A3F87" w:rsidRPr="00BA4BC3">
          <w:rPr>
            <w:noProof/>
            <w:webHidden/>
          </w:rPr>
          <w:fldChar w:fldCharType="separate"/>
        </w:r>
        <w:r w:rsidR="004A120A">
          <w:rPr>
            <w:noProof/>
            <w:webHidden/>
          </w:rPr>
          <w:t>113</w:t>
        </w:r>
        <w:r w:rsidR="009A3F87" w:rsidRPr="00BA4BC3">
          <w:rPr>
            <w:noProof/>
            <w:webHidden/>
          </w:rPr>
          <w:fldChar w:fldCharType="end"/>
        </w:r>
      </w:hyperlink>
    </w:p>
    <w:p w14:paraId="3845454A" w14:textId="43ADF227"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599" w:history="1">
        <w:r w:rsidR="009A3F87" w:rsidRPr="00BA4BC3">
          <w:rPr>
            <w:rStyle w:val="Hyperlink"/>
            <w:noProof/>
          </w:rPr>
          <w:t>Table 16 Mean Scores for Overall Participants and Subgroups Skill Areas of FBA</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_Toc500503599 \h </w:instrText>
        </w:r>
        <w:r w:rsidR="009A3F87" w:rsidRPr="00BA4BC3">
          <w:rPr>
            <w:noProof/>
            <w:webHidden/>
          </w:rPr>
        </w:r>
        <w:r w:rsidR="009A3F87" w:rsidRPr="00BA4BC3">
          <w:rPr>
            <w:noProof/>
            <w:webHidden/>
          </w:rPr>
          <w:fldChar w:fldCharType="separate"/>
        </w:r>
        <w:r w:rsidR="004A120A">
          <w:rPr>
            <w:noProof/>
            <w:webHidden/>
          </w:rPr>
          <w:t>117</w:t>
        </w:r>
        <w:r w:rsidR="009A3F87" w:rsidRPr="00BA4BC3">
          <w:rPr>
            <w:noProof/>
            <w:webHidden/>
          </w:rPr>
          <w:fldChar w:fldCharType="end"/>
        </w:r>
      </w:hyperlink>
    </w:p>
    <w:p w14:paraId="547FF6B5" w14:textId="54A90896"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0" w:history="1">
        <w:r w:rsidR="009A3F87" w:rsidRPr="00BA4BC3">
          <w:rPr>
            <w:rStyle w:val="Hyperlink"/>
            <w:noProof/>
          </w:rPr>
          <w:t>Table 17 Areas in Need of Professional Development for Shafallah Center Personnel According to Subgroups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_Toc500503600 \h </w:instrText>
        </w:r>
        <w:r w:rsidR="009A3F87" w:rsidRPr="00BA4BC3">
          <w:rPr>
            <w:noProof/>
            <w:webHidden/>
          </w:rPr>
        </w:r>
        <w:r w:rsidR="009A3F87" w:rsidRPr="00BA4BC3">
          <w:rPr>
            <w:noProof/>
            <w:webHidden/>
          </w:rPr>
          <w:fldChar w:fldCharType="separate"/>
        </w:r>
        <w:r w:rsidR="004A120A">
          <w:rPr>
            <w:noProof/>
            <w:webHidden/>
          </w:rPr>
          <w:t>120</w:t>
        </w:r>
        <w:r w:rsidR="009A3F87" w:rsidRPr="00BA4BC3">
          <w:rPr>
            <w:noProof/>
            <w:webHidden/>
          </w:rPr>
          <w:fldChar w:fldCharType="end"/>
        </w:r>
      </w:hyperlink>
    </w:p>
    <w:p w14:paraId="4C285AE4" w14:textId="73CF517A"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1" w:history="1">
        <w:r w:rsidR="009A3F87" w:rsidRPr="00BA4BC3">
          <w:rPr>
            <w:rStyle w:val="Hyperlink"/>
            <w:noProof/>
          </w:rPr>
          <w:t>Table 18  Overall Mean Item Difficulty for Specific Skills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_Toc500503601 \h </w:instrText>
        </w:r>
        <w:r w:rsidR="009A3F87" w:rsidRPr="00BA4BC3">
          <w:rPr>
            <w:noProof/>
            <w:webHidden/>
          </w:rPr>
        </w:r>
        <w:r w:rsidR="009A3F87" w:rsidRPr="00BA4BC3">
          <w:rPr>
            <w:noProof/>
            <w:webHidden/>
          </w:rPr>
          <w:fldChar w:fldCharType="separate"/>
        </w:r>
        <w:r w:rsidR="004A120A">
          <w:rPr>
            <w:noProof/>
            <w:webHidden/>
          </w:rPr>
          <w:t>121</w:t>
        </w:r>
        <w:r w:rsidR="009A3F87" w:rsidRPr="00BA4BC3">
          <w:rPr>
            <w:noProof/>
            <w:webHidden/>
          </w:rPr>
          <w:fldChar w:fldCharType="end"/>
        </w:r>
      </w:hyperlink>
    </w:p>
    <w:p w14:paraId="4333AE33" w14:textId="06685FEE"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2" w:history="1">
        <w:r w:rsidR="009A3F87" w:rsidRPr="00BA4BC3">
          <w:rPr>
            <w:rStyle w:val="Hyperlink"/>
            <w:noProof/>
          </w:rPr>
          <w:t>Table 19 Overall Mean Item Difficulty for Techniques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_Toc500503602 \h </w:instrText>
        </w:r>
        <w:r w:rsidR="009A3F87" w:rsidRPr="00BA4BC3">
          <w:rPr>
            <w:noProof/>
            <w:webHidden/>
          </w:rPr>
        </w:r>
        <w:r w:rsidR="009A3F87" w:rsidRPr="00BA4BC3">
          <w:rPr>
            <w:noProof/>
            <w:webHidden/>
          </w:rPr>
          <w:fldChar w:fldCharType="separate"/>
        </w:r>
        <w:r w:rsidR="004A120A">
          <w:rPr>
            <w:noProof/>
            <w:webHidden/>
          </w:rPr>
          <w:t>122</w:t>
        </w:r>
        <w:r w:rsidR="009A3F87" w:rsidRPr="00BA4BC3">
          <w:rPr>
            <w:noProof/>
            <w:webHidden/>
          </w:rPr>
          <w:fldChar w:fldCharType="end"/>
        </w:r>
      </w:hyperlink>
    </w:p>
    <w:p w14:paraId="30AEBE68" w14:textId="204FECBE"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3" w:history="1">
        <w:r w:rsidR="009A3F87" w:rsidRPr="00BA4BC3">
          <w:rPr>
            <w:rStyle w:val="Hyperlink"/>
            <w:noProof/>
          </w:rPr>
          <w:t>Table 20 Overall Mean Item Difficulty for Shared Values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_Toc500503603 \h </w:instrText>
        </w:r>
        <w:r w:rsidR="009A3F87" w:rsidRPr="00BA4BC3">
          <w:rPr>
            <w:noProof/>
            <w:webHidden/>
          </w:rPr>
        </w:r>
        <w:r w:rsidR="009A3F87" w:rsidRPr="00BA4BC3">
          <w:rPr>
            <w:noProof/>
            <w:webHidden/>
          </w:rPr>
          <w:fldChar w:fldCharType="separate"/>
        </w:r>
        <w:r w:rsidR="004A120A">
          <w:rPr>
            <w:noProof/>
            <w:webHidden/>
          </w:rPr>
          <w:t>123</w:t>
        </w:r>
        <w:r w:rsidR="009A3F87" w:rsidRPr="00BA4BC3">
          <w:rPr>
            <w:noProof/>
            <w:webHidden/>
          </w:rPr>
          <w:fldChar w:fldCharType="end"/>
        </w:r>
      </w:hyperlink>
    </w:p>
    <w:p w14:paraId="3ACB7A7E" w14:textId="0ACFBA35"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4" w:history="1">
        <w:r w:rsidR="009A3F87" w:rsidRPr="00BA4BC3">
          <w:rPr>
            <w:rStyle w:val="Hyperlink"/>
            <w:noProof/>
          </w:rPr>
          <w:t>Table 21 Overall Mean Item Difficulty for Other Areas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_Toc500503604 \h </w:instrText>
        </w:r>
        <w:r w:rsidR="009A3F87" w:rsidRPr="00BA4BC3">
          <w:rPr>
            <w:noProof/>
            <w:webHidden/>
          </w:rPr>
        </w:r>
        <w:r w:rsidR="009A3F87" w:rsidRPr="00BA4BC3">
          <w:rPr>
            <w:noProof/>
            <w:webHidden/>
          </w:rPr>
          <w:fldChar w:fldCharType="separate"/>
        </w:r>
        <w:r w:rsidR="004A120A">
          <w:rPr>
            <w:noProof/>
            <w:webHidden/>
          </w:rPr>
          <w:t>123</w:t>
        </w:r>
        <w:r w:rsidR="009A3F87" w:rsidRPr="00BA4BC3">
          <w:rPr>
            <w:noProof/>
            <w:webHidden/>
          </w:rPr>
          <w:fldChar w:fldCharType="end"/>
        </w:r>
      </w:hyperlink>
    </w:p>
    <w:p w14:paraId="2B26FE07" w14:textId="23A49C00"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5" w:history="1">
        <w:r w:rsidR="009A3F87" w:rsidRPr="00BA4BC3">
          <w:rPr>
            <w:rStyle w:val="Hyperlink"/>
            <w:noProof/>
          </w:rPr>
          <w:t>Table 22 Overall Order of Skill Areas According to Level of Difficulty</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_Toc500503605 \h </w:instrText>
        </w:r>
        <w:r w:rsidR="009A3F87" w:rsidRPr="00BA4BC3">
          <w:rPr>
            <w:noProof/>
            <w:webHidden/>
          </w:rPr>
        </w:r>
        <w:r w:rsidR="009A3F87" w:rsidRPr="00BA4BC3">
          <w:rPr>
            <w:noProof/>
            <w:webHidden/>
          </w:rPr>
          <w:fldChar w:fldCharType="separate"/>
        </w:r>
        <w:r w:rsidR="004A120A">
          <w:rPr>
            <w:noProof/>
            <w:webHidden/>
          </w:rPr>
          <w:t>124</w:t>
        </w:r>
        <w:r w:rsidR="009A3F87" w:rsidRPr="00BA4BC3">
          <w:rPr>
            <w:noProof/>
            <w:webHidden/>
          </w:rPr>
          <w:fldChar w:fldCharType="end"/>
        </w:r>
      </w:hyperlink>
    </w:p>
    <w:p w14:paraId="11EC2C9C" w14:textId="3CDA6D67"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6" w:history="1">
        <w:r w:rsidR="009A3F87" w:rsidRPr="00BA4BC3">
          <w:rPr>
            <w:rStyle w:val="Hyperlink"/>
            <w:noProof/>
          </w:rPr>
          <w:t>Table 23 Subgroups’ Mean Item Difficulty for Specific Skills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_Toc500503606 \h </w:instrText>
        </w:r>
        <w:r w:rsidR="009A3F87" w:rsidRPr="00BA4BC3">
          <w:rPr>
            <w:noProof/>
            <w:webHidden/>
          </w:rPr>
        </w:r>
        <w:r w:rsidR="009A3F87" w:rsidRPr="00BA4BC3">
          <w:rPr>
            <w:noProof/>
            <w:webHidden/>
          </w:rPr>
          <w:fldChar w:fldCharType="separate"/>
        </w:r>
        <w:r w:rsidR="004A120A">
          <w:rPr>
            <w:noProof/>
            <w:webHidden/>
          </w:rPr>
          <w:t>125</w:t>
        </w:r>
        <w:r w:rsidR="009A3F87" w:rsidRPr="00BA4BC3">
          <w:rPr>
            <w:noProof/>
            <w:webHidden/>
          </w:rPr>
          <w:fldChar w:fldCharType="end"/>
        </w:r>
      </w:hyperlink>
    </w:p>
    <w:p w14:paraId="2C781CE3" w14:textId="01127359"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7" w:history="1">
        <w:r w:rsidR="009A3F87" w:rsidRPr="00BA4BC3">
          <w:rPr>
            <w:rStyle w:val="Hyperlink"/>
            <w:noProof/>
          </w:rPr>
          <w:t>Table 24 Subgroups’ Mean Item Difficulty for Techniques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_Toc500503607 \h </w:instrText>
        </w:r>
        <w:r w:rsidR="009A3F87" w:rsidRPr="00BA4BC3">
          <w:rPr>
            <w:noProof/>
            <w:webHidden/>
          </w:rPr>
        </w:r>
        <w:r w:rsidR="009A3F87" w:rsidRPr="00BA4BC3">
          <w:rPr>
            <w:noProof/>
            <w:webHidden/>
          </w:rPr>
          <w:fldChar w:fldCharType="separate"/>
        </w:r>
        <w:r w:rsidR="004A120A">
          <w:rPr>
            <w:noProof/>
            <w:webHidden/>
          </w:rPr>
          <w:t>126</w:t>
        </w:r>
        <w:r w:rsidR="009A3F87" w:rsidRPr="00BA4BC3">
          <w:rPr>
            <w:noProof/>
            <w:webHidden/>
          </w:rPr>
          <w:fldChar w:fldCharType="end"/>
        </w:r>
      </w:hyperlink>
    </w:p>
    <w:p w14:paraId="16F8FD7E" w14:textId="1243BEEE"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8" w:history="1">
        <w:r w:rsidR="009A3F87" w:rsidRPr="00BA4BC3">
          <w:rPr>
            <w:rStyle w:val="Hyperlink"/>
            <w:noProof/>
          </w:rPr>
          <w:t>Table 25 Subgroups’ Mean Item Difficulty for Shared Values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_Toc500503608 \h </w:instrText>
        </w:r>
        <w:r w:rsidR="009A3F87" w:rsidRPr="00BA4BC3">
          <w:rPr>
            <w:noProof/>
            <w:webHidden/>
          </w:rPr>
        </w:r>
        <w:r w:rsidR="009A3F87" w:rsidRPr="00BA4BC3">
          <w:rPr>
            <w:noProof/>
            <w:webHidden/>
          </w:rPr>
          <w:fldChar w:fldCharType="separate"/>
        </w:r>
        <w:r w:rsidR="004A120A">
          <w:rPr>
            <w:noProof/>
            <w:webHidden/>
          </w:rPr>
          <w:t>127</w:t>
        </w:r>
        <w:r w:rsidR="009A3F87" w:rsidRPr="00BA4BC3">
          <w:rPr>
            <w:noProof/>
            <w:webHidden/>
          </w:rPr>
          <w:fldChar w:fldCharType="end"/>
        </w:r>
      </w:hyperlink>
    </w:p>
    <w:p w14:paraId="69219A1F" w14:textId="47908E24"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09" w:history="1">
        <w:r w:rsidR="009A3F87" w:rsidRPr="00BA4BC3">
          <w:rPr>
            <w:rStyle w:val="Hyperlink"/>
            <w:noProof/>
          </w:rPr>
          <w:t>Table 26 Subgroups’ Mean Item Difficulty for Other Areas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_Toc500503609 \h </w:instrText>
        </w:r>
        <w:r w:rsidR="009A3F87" w:rsidRPr="00BA4BC3">
          <w:rPr>
            <w:noProof/>
            <w:webHidden/>
          </w:rPr>
        </w:r>
        <w:r w:rsidR="009A3F87" w:rsidRPr="00BA4BC3">
          <w:rPr>
            <w:noProof/>
            <w:webHidden/>
          </w:rPr>
          <w:fldChar w:fldCharType="separate"/>
        </w:r>
        <w:r w:rsidR="004A120A">
          <w:rPr>
            <w:noProof/>
            <w:webHidden/>
          </w:rPr>
          <w:t>128</w:t>
        </w:r>
        <w:r w:rsidR="009A3F87" w:rsidRPr="00BA4BC3">
          <w:rPr>
            <w:noProof/>
            <w:webHidden/>
          </w:rPr>
          <w:fldChar w:fldCharType="end"/>
        </w:r>
      </w:hyperlink>
    </w:p>
    <w:p w14:paraId="49227ED0" w14:textId="02E99B12"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0" w:history="1">
        <w:r w:rsidR="009A3F87" w:rsidRPr="00BA4BC3">
          <w:rPr>
            <w:rStyle w:val="Hyperlink"/>
            <w:noProof/>
          </w:rPr>
          <w:t>Table 27 Average Mean for Skill Areas According to Level of Difficulty for Subgroups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_Toc500503610 \h </w:instrText>
        </w:r>
        <w:r w:rsidR="009A3F87" w:rsidRPr="00BA4BC3">
          <w:rPr>
            <w:noProof/>
            <w:webHidden/>
          </w:rPr>
        </w:r>
        <w:r w:rsidR="009A3F87" w:rsidRPr="00BA4BC3">
          <w:rPr>
            <w:noProof/>
            <w:webHidden/>
          </w:rPr>
          <w:fldChar w:fldCharType="separate"/>
        </w:r>
        <w:r w:rsidR="004A120A">
          <w:rPr>
            <w:noProof/>
            <w:webHidden/>
          </w:rPr>
          <w:t>129</w:t>
        </w:r>
        <w:r w:rsidR="009A3F87" w:rsidRPr="00BA4BC3">
          <w:rPr>
            <w:noProof/>
            <w:webHidden/>
          </w:rPr>
          <w:fldChar w:fldCharType="end"/>
        </w:r>
      </w:hyperlink>
    </w:p>
    <w:p w14:paraId="4B67CC73" w14:textId="1EF68861"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1" w:history="1">
        <w:r w:rsidR="009A3F87" w:rsidRPr="00BA4BC3">
          <w:rPr>
            <w:rStyle w:val="Hyperlink"/>
            <w:noProof/>
          </w:rPr>
          <w:t>Table 28 Challenges to PBS Implementation</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_Toc500503611 \h </w:instrText>
        </w:r>
        <w:r w:rsidR="009A3F87" w:rsidRPr="00BA4BC3">
          <w:rPr>
            <w:noProof/>
            <w:webHidden/>
          </w:rPr>
        </w:r>
        <w:r w:rsidR="009A3F87" w:rsidRPr="00BA4BC3">
          <w:rPr>
            <w:noProof/>
            <w:webHidden/>
          </w:rPr>
          <w:fldChar w:fldCharType="separate"/>
        </w:r>
        <w:r w:rsidR="004A120A">
          <w:rPr>
            <w:noProof/>
            <w:webHidden/>
          </w:rPr>
          <w:t>132</w:t>
        </w:r>
        <w:r w:rsidR="009A3F87" w:rsidRPr="00BA4BC3">
          <w:rPr>
            <w:noProof/>
            <w:webHidden/>
          </w:rPr>
          <w:fldChar w:fldCharType="end"/>
        </w:r>
      </w:hyperlink>
    </w:p>
    <w:p w14:paraId="681B3E47" w14:textId="4BA572DB"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2" w:history="1">
        <w:r w:rsidR="009A3F87" w:rsidRPr="00BA4BC3">
          <w:rPr>
            <w:rStyle w:val="Hyperlink"/>
            <w:noProof/>
          </w:rPr>
          <w:t>Table 29  Areas of Technical Assistance Needs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_Toc500503612 \h </w:instrText>
        </w:r>
        <w:r w:rsidR="009A3F87" w:rsidRPr="00BA4BC3">
          <w:rPr>
            <w:noProof/>
            <w:webHidden/>
          </w:rPr>
        </w:r>
        <w:r w:rsidR="009A3F87" w:rsidRPr="00BA4BC3">
          <w:rPr>
            <w:noProof/>
            <w:webHidden/>
          </w:rPr>
          <w:fldChar w:fldCharType="separate"/>
        </w:r>
        <w:r w:rsidR="004A120A">
          <w:rPr>
            <w:noProof/>
            <w:webHidden/>
          </w:rPr>
          <w:t>133</w:t>
        </w:r>
        <w:r w:rsidR="009A3F87" w:rsidRPr="00BA4BC3">
          <w:rPr>
            <w:noProof/>
            <w:webHidden/>
          </w:rPr>
          <w:fldChar w:fldCharType="end"/>
        </w:r>
      </w:hyperlink>
    </w:p>
    <w:p w14:paraId="78311636" w14:textId="5A1A3C3E"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3" w:history="1">
        <w:r w:rsidR="009A3F87" w:rsidRPr="00BA4BC3">
          <w:rPr>
            <w:rStyle w:val="Hyperlink"/>
            <w:noProof/>
          </w:rPr>
          <w:t>Table 30 Things to be Done Differently When Redoing PBS According to Participants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_Toc500503613 \h </w:instrText>
        </w:r>
        <w:r w:rsidR="009A3F87" w:rsidRPr="00BA4BC3">
          <w:rPr>
            <w:noProof/>
            <w:webHidden/>
          </w:rPr>
        </w:r>
        <w:r w:rsidR="009A3F87" w:rsidRPr="00BA4BC3">
          <w:rPr>
            <w:noProof/>
            <w:webHidden/>
          </w:rPr>
          <w:fldChar w:fldCharType="separate"/>
        </w:r>
        <w:r w:rsidR="004A120A">
          <w:rPr>
            <w:noProof/>
            <w:webHidden/>
          </w:rPr>
          <w:t>134</w:t>
        </w:r>
        <w:r w:rsidR="009A3F87" w:rsidRPr="00BA4BC3">
          <w:rPr>
            <w:noProof/>
            <w:webHidden/>
          </w:rPr>
          <w:fldChar w:fldCharType="end"/>
        </w:r>
      </w:hyperlink>
    </w:p>
    <w:p w14:paraId="0E2E0F74" w14:textId="1ECA15C9"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4" w:history="1">
        <w:r w:rsidR="009A3F87" w:rsidRPr="00BA4BC3">
          <w:rPr>
            <w:rStyle w:val="Hyperlink"/>
            <w:noProof/>
          </w:rPr>
          <w:t>Table 31 Descriptive Statistics of Students Sample (N = 10)</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_Toc500503614 \h </w:instrText>
        </w:r>
        <w:r w:rsidR="009A3F87" w:rsidRPr="00BA4BC3">
          <w:rPr>
            <w:noProof/>
            <w:webHidden/>
          </w:rPr>
        </w:r>
        <w:r w:rsidR="009A3F87" w:rsidRPr="00BA4BC3">
          <w:rPr>
            <w:noProof/>
            <w:webHidden/>
          </w:rPr>
          <w:fldChar w:fldCharType="separate"/>
        </w:r>
        <w:r w:rsidR="004A120A">
          <w:rPr>
            <w:noProof/>
            <w:webHidden/>
          </w:rPr>
          <w:t>136</w:t>
        </w:r>
        <w:r w:rsidR="009A3F87" w:rsidRPr="00BA4BC3">
          <w:rPr>
            <w:noProof/>
            <w:webHidden/>
          </w:rPr>
          <w:fldChar w:fldCharType="end"/>
        </w:r>
      </w:hyperlink>
    </w:p>
    <w:p w14:paraId="1813961B" w14:textId="5E05A0CF"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5" w:history="1">
        <w:r w:rsidR="009A3F87" w:rsidRPr="00BA4BC3">
          <w:rPr>
            <w:rStyle w:val="Hyperlink"/>
            <w:noProof/>
          </w:rPr>
          <w:t>Table 32 Summary of the Presence and Quality of Critical FBA Components</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_Toc500503615 \h </w:instrText>
        </w:r>
        <w:r w:rsidR="009A3F87" w:rsidRPr="00BA4BC3">
          <w:rPr>
            <w:noProof/>
            <w:webHidden/>
          </w:rPr>
        </w:r>
        <w:r w:rsidR="009A3F87" w:rsidRPr="00BA4BC3">
          <w:rPr>
            <w:noProof/>
            <w:webHidden/>
          </w:rPr>
          <w:fldChar w:fldCharType="separate"/>
        </w:r>
        <w:r w:rsidR="004A120A">
          <w:rPr>
            <w:noProof/>
            <w:webHidden/>
          </w:rPr>
          <w:t>138</w:t>
        </w:r>
        <w:r w:rsidR="009A3F87" w:rsidRPr="00BA4BC3">
          <w:rPr>
            <w:noProof/>
            <w:webHidden/>
          </w:rPr>
          <w:fldChar w:fldCharType="end"/>
        </w:r>
      </w:hyperlink>
    </w:p>
    <w:p w14:paraId="42724FCB" w14:textId="5691B514"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6" w:history="1">
        <w:r w:rsidR="009A3F87" w:rsidRPr="00BA4BC3">
          <w:rPr>
            <w:rStyle w:val="Hyperlink"/>
            <w:noProof/>
          </w:rPr>
          <w:t>Table 33 Number of FBAs According to Context Variables Associated with Target Behaviors (N =8)</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_Toc500503616 \h </w:instrText>
        </w:r>
        <w:r w:rsidR="009A3F87" w:rsidRPr="00BA4BC3">
          <w:rPr>
            <w:noProof/>
            <w:webHidden/>
          </w:rPr>
        </w:r>
        <w:r w:rsidR="009A3F87" w:rsidRPr="00BA4BC3">
          <w:rPr>
            <w:noProof/>
            <w:webHidden/>
          </w:rPr>
          <w:fldChar w:fldCharType="separate"/>
        </w:r>
        <w:r w:rsidR="004A120A">
          <w:rPr>
            <w:noProof/>
            <w:webHidden/>
          </w:rPr>
          <w:t>142</w:t>
        </w:r>
        <w:r w:rsidR="009A3F87" w:rsidRPr="00BA4BC3">
          <w:rPr>
            <w:noProof/>
            <w:webHidden/>
          </w:rPr>
          <w:fldChar w:fldCharType="end"/>
        </w:r>
      </w:hyperlink>
    </w:p>
    <w:p w14:paraId="366BEB40" w14:textId="63B42594" w:rsidR="009A3F87" w:rsidRPr="00BA4BC3" w:rsidRDefault="007318DB" w:rsidP="00FF6E1A">
      <w:pPr>
        <w:pStyle w:val="TableofFigures"/>
        <w:tabs>
          <w:tab w:val="right" w:leader="dot" w:pos="8630"/>
        </w:tabs>
        <w:rPr>
          <w:rFonts w:asciiTheme="minorHAnsi" w:eastAsiaTheme="minorEastAsia" w:hAnsiTheme="minorHAnsi" w:cstheme="minorBidi"/>
          <w:noProof/>
          <w:sz w:val="22"/>
        </w:rPr>
      </w:pPr>
      <w:hyperlink w:anchor="_Toc500503617" w:history="1">
        <w:r w:rsidR="009A3F87" w:rsidRPr="00BA4BC3">
          <w:rPr>
            <w:rStyle w:val="Hyperlink"/>
            <w:noProof/>
          </w:rPr>
          <w:t>Table 34  Type/ Source of Data Collected to Identify the Function of the Behavior (N =10)</w:t>
        </w:r>
        <w:r w:rsidR="009A3F87" w:rsidRPr="00BA4BC3">
          <w:rPr>
            <w:noProof/>
            <w:webHidden/>
          </w:rPr>
          <w:tab/>
        </w:r>
        <w:r w:rsidR="009A3F87" w:rsidRPr="00BA4BC3">
          <w:rPr>
            <w:noProof/>
            <w:webHidden/>
          </w:rPr>
          <w:fldChar w:fldCharType="begin"/>
        </w:r>
        <w:r w:rsidR="009A3F87" w:rsidRPr="00BA4BC3">
          <w:rPr>
            <w:noProof/>
            <w:webHidden/>
          </w:rPr>
          <w:instrText xml:space="preserve"> PAGEREF _Toc500503617 \h </w:instrText>
        </w:r>
        <w:r w:rsidR="009A3F87" w:rsidRPr="00BA4BC3">
          <w:rPr>
            <w:noProof/>
            <w:webHidden/>
          </w:rPr>
        </w:r>
        <w:r w:rsidR="009A3F87" w:rsidRPr="00BA4BC3">
          <w:rPr>
            <w:noProof/>
            <w:webHidden/>
          </w:rPr>
          <w:fldChar w:fldCharType="separate"/>
        </w:r>
        <w:r w:rsidR="004A120A">
          <w:rPr>
            <w:noProof/>
            <w:webHidden/>
          </w:rPr>
          <w:t>143</w:t>
        </w:r>
        <w:r w:rsidR="009A3F87" w:rsidRPr="00BA4BC3">
          <w:rPr>
            <w:noProof/>
            <w:webHidden/>
          </w:rPr>
          <w:fldChar w:fldCharType="end"/>
        </w:r>
      </w:hyperlink>
    </w:p>
    <w:p w14:paraId="26633D90" w14:textId="52E87C09" w:rsidR="00F548CB" w:rsidRDefault="009A3F87" w:rsidP="00E44F9D">
      <w:pPr>
        <w:pStyle w:val="Heading1"/>
        <w:jc w:val="center"/>
        <w:rPr>
          <w:rFonts w:ascii="Times New Roman" w:hAnsi="Times New Roman"/>
          <w:color w:val="auto"/>
          <w:sz w:val="24"/>
          <w:szCs w:val="24"/>
        </w:rPr>
      </w:pPr>
      <w:r w:rsidRPr="00BA4BC3">
        <w:fldChar w:fldCharType="end"/>
      </w:r>
      <w:r w:rsidR="003E2124">
        <w:br w:type="page"/>
      </w:r>
      <w:bookmarkStart w:id="3" w:name="_Toc501108978"/>
      <w:r w:rsidR="00D24CE8" w:rsidRPr="00E44F9D">
        <w:rPr>
          <w:rFonts w:ascii="Times New Roman" w:hAnsi="Times New Roman"/>
          <w:color w:val="auto"/>
          <w:sz w:val="24"/>
          <w:szCs w:val="24"/>
        </w:rPr>
        <w:lastRenderedPageBreak/>
        <w:t>LIST OF FIGURES</w:t>
      </w:r>
      <w:bookmarkEnd w:id="3"/>
    </w:p>
    <w:p w14:paraId="3BEB46AD" w14:textId="77777777" w:rsidR="00E44F9D" w:rsidRPr="00E44F9D" w:rsidRDefault="00E44F9D" w:rsidP="00E44F9D"/>
    <w:p w14:paraId="558BFFE8" w14:textId="0DB7D7D4" w:rsidR="0077587C" w:rsidRPr="0077587C" w:rsidRDefault="003F3E25" w:rsidP="00FF6E1A">
      <w:pPr>
        <w:pStyle w:val="TableofFigures"/>
        <w:tabs>
          <w:tab w:val="right" w:leader="dot" w:pos="8630"/>
        </w:tabs>
        <w:ind w:left="446" w:hanging="446"/>
        <w:rPr>
          <w:rFonts w:asciiTheme="minorHAnsi" w:eastAsiaTheme="minorEastAsia" w:hAnsiTheme="minorHAnsi" w:cstheme="minorBidi"/>
          <w:noProof/>
          <w:sz w:val="22"/>
        </w:rPr>
      </w:pPr>
      <w:r w:rsidRPr="0077587C">
        <w:rPr>
          <w:rFonts w:cs="Times New Roman"/>
          <w:b/>
          <w:szCs w:val="24"/>
        </w:rPr>
        <w:fldChar w:fldCharType="begin"/>
      </w:r>
      <w:r w:rsidRPr="0077587C">
        <w:rPr>
          <w:rFonts w:cs="Times New Roman"/>
          <w:b/>
          <w:szCs w:val="24"/>
        </w:rPr>
        <w:instrText xml:space="preserve"> TOC \h \z \c "Figure" </w:instrText>
      </w:r>
      <w:r w:rsidRPr="0077587C">
        <w:rPr>
          <w:rFonts w:cs="Times New Roman"/>
          <w:b/>
          <w:szCs w:val="24"/>
        </w:rPr>
        <w:fldChar w:fldCharType="separate"/>
      </w:r>
      <w:hyperlink w:anchor="_Toc500934415" w:history="1">
        <w:r w:rsidR="0077587C" w:rsidRPr="0077587C">
          <w:rPr>
            <w:rStyle w:val="Hyperlink"/>
            <w:noProof/>
          </w:rPr>
          <w:t>Figure 1. Organizational Chart: Shafallah Center for Children with Special Needs.</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_Toc500934415 \h </w:instrText>
        </w:r>
        <w:r w:rsidR="0077587C" w:rsidRPr="0077587C">
          <w:rPr>
            <w:noProof/>
            <w:webHidden/>
          </w:rPr>
        </w:r>
        <w:r w:rsidR="0077587C" w:rsidRPr="0077587C">
          <w:rPr>
            <w:noProof/>
            <w:webHidden/>
          </w:rPr>
          <w:fldChar w:fldCharType="separate"/>
        </w:r>
        <w:r w:rsidR="004A120A">
          <w:rPr>
            <w:noProof/>
            <w:webHidden/>
          </w:rPr>
          <w:t>69</w:t>
        </w:r>
        <w:r w:rsidR="0077587C" w:rsidRPr="0077587C">
          <w:rPr>
            <w:noProof/>
            <w:webHidden/>
          </w:rPr>
          <w:fldChar w:fldCharType="end"/>
        </w:r>
      </w:hyperlink>
    </w:p>
    <w:p w14:paraId="76E55B1E" w14:textId="7B8921AF"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16" w:history="1">
        <w:r w:rsidR="0077587C" w:rsidRPr="0077587C">
          <w:rPr>
            <w:rStyle w:val="Hyperlink"/>
            <w:noProof/>
          </w:rPr>
          <w:t>Figure 2. Number of Participants According to their Current Roles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_Toc500934416 \h </w:instrText>
        </w:r>
        <w:r w:rsidR="0077587C" w:rsidRPr="0077587C">
          <w:rPr>
            <w:noProof/>
            <w:webHidden/>
          </w:rPr>
        </w:r>
        <w:r w:rsidR="0077587C" w:rsidRPr="0077587C">
          <w:rPr>
            <w:noProof/>
            <w:webHidden/>
          </w:rPr>
          <w:fldChar w:fldCharType="separate"/>
        </w:r>
        <w:r w:rsidR="004A120A">
          <w:rPr>
            <w:noProof/>
            <w:webHidden/>
          </w:rPr>
          <w:t>82</w:t>
        </w:r>
        <w:r w:rsidR="0077587C" w:rsidRPr="0077587C">
          <w:rPr>
            <w:noProof/>
            <w:webHidden/>
          </w:rPr>
          <w:fldChar w:fldCharType="end"/>
        </w:r>
      </w:hyperlink>
    </w:p>
    <w:p w14:paraId="57E5870E" w14:textId="25EE01C8"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17" w:history="1">
        <w:r w:rsidR="0077587C" w:rsidRPr="0077587C">
          <w:rPr>
            <w:rStyle w:val="Hyperlink"/>
            <w:noProof/>
          </w:rPr>
          <w:t>Figure 3. Number of Participants According to their Nationality</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_Toc500934417 \h </w:instrText>
        </w:r>
        <w:r w:rsidR="0077587C" w:rsidRPr="0077587C">
          <w:rPr>
            <w:noProof/>
            <w:webHidden/>
          </w:rPr>
        </w:r>
        <w:r w:rsidR="0077587C" w:rsidRPr="0077587C">
          <w:rPr>
            <w:noProof/>
            <w:webHidden/>
          </w:rPr>
          <w:fldChar w:fldCharType="separate"/>
        </w:r>
        <w:r w:rsidR="004A120A">
          <w:rPr>
            <w:noProof/>
            <w:webHidden/>
          </w:rPr>
          <w:t>83</w:t>
        </w:r>
        <w:r w:rsidR="0077587C" w:rsidRPr="0077587C">
          <w:rPr>
            <w:noProof/>
            <w:webHidden/>
          </w:rPr>
          <w:fldChar w:fldCharType="end"/>
        </w:r>
      </w:hyperlink>
    </w:p>
    <w:p w14:paraId="1B7B195A" w14:textId="1233CFC9"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18" w:history="1">
        <w:r w:rsidR="0077587C" w:rsidRPr="0077587C">
          <w:rPr>
            <w:rStyle w:val="Hyperlink"/>
            <w:noProof/>
          </w:rPr>
          <w:t>Figure 4. Number of Participants According to Levels of Educational Attainment (N-168)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_Toc500934418 \h </w:instrText>
        </w:r>
        <w:r w:rsidR="0077587C" w:rsidRPr="0077587C">
          <w:rPr>
            <w:noProof/>
            <w:webHidden/>
          </w:rPr>
        </w:r>
        <w:r w:rsidR="0077587C" w:rsidRPr="0077587C">
          <w:rPr>
            <w:noProof/>
            <w:webHidden/>
          </w:rPr>
          <w:fldChar w:fldCharType="separate"/>
        </w:r>
        <w:r w:rsidR="004A120A">
          <w:rPr>
            <w:noProof/>
            <w:webHidden/>
          </w:rPr>
          <w:t>85</w:t>
        </w:r>
        <w:r w:rsidR="0077587C" w:rsidRPr="0077587C">
          <w:rPr>
            <w:noProof/>
            <w:webHidden/>
          </w:rPr>
          <w:fldChar w:fldCharType="end"/>
        </w:r>
      </w:hyperlink>
    </w:p>
    <w:p w14:paraId="5C884F6F" w14:textId="52FE2C6B"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19" w:history="1">
        <w:r w:rsidR="0077587C" w:rsidRPr="0077587C">
          <w:rPr>
            <w:rStyle w:val="Hyperlink"/>
            <w:noProof/>
          </w:rPr>
          <w:t>Figure 5. Number of Participants According to Years of Experience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_Toc500934419 \h </w:instrText>
        </w:r>
        <w:r w:rsidR="0077587C" w:rsidRPr="0077587C">
          <w:rPr>
            <w:noProof/>
            <w:webHidden/>
          </w:rPr>
        </w:r>
        <w:r w:rsidR="0077587C" w:rsidRPr="0077587C">
          <w:rPr>
            <w:noProof/>
            <w:webHidden/>
          </w:rPr>
          <w:fldChar w:fldCharType="separate"/>
        </w:r>
        <w:r w:rsidR="004A120A">
          <w:rPr>
            <w:noProof/>
            <w:webHidden/>
          </w:rPr>
          <w:t>88</w:t>
        </w:r>
        <w:r w:rsidR="0077587C" w:rsidRPr="0077587C">
          <w:rPr>
            <w:noProof/>
            <w:webHidden/>
          </w:rPr>
          <w:fldChar w:fldCharType="end"/>
        </w:r>
      </w:hyperlink>
    </w:p>
    <w:p w14:paraId="745C48F0" w14:textId="60C62EBB"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0" w:history="1">
        <w:r w:rsidR="0077587C" w:rsidRPr="0077587C">
          <w:rPr>
            <w:rStyle w:val="Hyperlink"/>
            <w:noProof/>
          </w:rPr>
          <w:t>Figure 6. Number of Participants According to their Level of Preparedness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_Toc500934420 \h </w:instrText>
        </w:r>
        <w:r w:rsidR="0077587C" w:rsidRPr="0077587C">
          <w:rPr>
            <w:noProof/>
            <w:webHidden/>
          </w:rPr>
        </w:r>
        <w:r w:rsidR="0077587C" w:rsidRPr="0077587C">
          <w:rPr>
            <w:noProof/>
            <w:webHidden/>
          </w:rPr>
          <w:fldChar w:fldCharType="separate"/>
        </w:r>
        <w:r w:rsidR="004A120A">
          <w:rPr>
            <w:noProof/>
            <w:webHidden/>
          </w:rPr>
          <w:t>89</w:t>
        </w:r>
        <w:r w:rsidR="0077587C" w:rsidRPr="0077587C">
          <w:rPr>
            <w:noProof/>
            <w:webHidden/>
          </w:rPr>
          <w:fldChar w:fldCharType="end"/>
        </w:r>
      </w:hyperlink>
    </w:p>
    <w:p w14:paraId="13670372" w14:textId="28099A77"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1" w:history="1">
        <w:r w:rsidR="0077587C" w:rsidRPr="0077587C">
          <w:rPr>
            <w:rStyle w:val="Hyperlink"/>
            <w:noProof/>
          </w:rPr>
          <w:t>Figure 7. Number of Participants’ Sub-groups According to their Level of Preparedness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_Toc500934421 \h </w:instrText>
        </w:r>
        <w:r w:rsidR="0077587C" w:rsidRPr="0077587C">
          <w:rPr>
            <w:noProof/>
            <w:webHidden/>
          </w:rPr>
        </w:r>
        <w:r w:rsidR="0077587C" w:rsidRPr="0077587C">
          <w:rPr>
            <w:noProof/>
            <w:webHidden/>
          </w:rPr>
          <w:fldChar w:fldCharType="separate"/>
        </w:r>
        <w:r w:rsidR="004A120A">
          <w:rPr>
            <w:noProof/>
            <w:webHidden/>
          </w:rPr>
          <w:t>91</w:t>
        </w:r>
        <w:r w:rsidR="0077587C" w:rsidRPr="0077587C">
          <w:rPr>
            <w:noProof/>
            <w:webHidden/>
          </w:rPr>
          <w:fldChar w:fldCharType="end"/>
        </w:r>
      </w:hyperlink>
    </w:p>
    <w:p w14:paraId="71FBE163" w14:textId="6CD5DEF4"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2" w:history="1">
        <w:r w:rsidR="0077587C" w:rsidRPr="0077587C">
          <w:rPr>
            <w:rStyle w:val="Hyperlink"/>
            <w:noProof/>
          </w:rPr>
          <w:t>Figure 8. Number of Participants According to their Level of Familiarity with FBA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_Toc500934422 \h </w:instrText>
        </w:r>
        <w:r w:rsidR="0077587C" w:rsidRPr="0077587C">
          <w:rPr>
            <w:noProof/>
            <w:webHidden/>
          </w:rPr>
        </w:r>
        <w:r w:rsidR="0077587C" w:rsidRPr="0077587C">
          <w:rPr>
            <w:noProof/>
            <w:webHidden/>
          </w:rPr>
          <w:fldChar w:fldCharType="separate"/>
        </w:r>
        <w:r w:rsidR="004A120A">
          <w:rPr>
            <w:noProof/>
            <w:webHidden/>
          </w:rPr>
          <w:t>92</w:t>
        </w:r>
        <w:r w:rsidR="0077587C" w:rsidRPr="0077587C">
          <w:rPr>
            <w:noProof/>
            <w:webHidden/>
          </w:rPr>
          <w:fldChar w:fldCharType="end"/>
        </w:r>
      </w:hyperlink>
    </w:p>
    <w:p w14:paraId="67027CE9" w14:textId="509F6264" w:rsidR="0077587C" w:rsidRPr="0077587C" w:rsidRDefault="007318DB" w:rsidP="00080AD9">
      <w:pPr>
        <w:pStyle w:val="TableofFigures"/>
        <w:tabs>
          <w:tab w:val="right" w:leader="dot" w:pos="8630"/>
        </w:tabs>
        <w:ind w:left="0" w:firstLine="0"/>
        <w:rPr>
          <w:rFonts w:asciiTheme="minorHAnsi" w:eastAsiaTheme="minorEastAsia" w:hAnsiTheme="minorHAnsi" w:cstheme="minorBidi"/>
          <w:noProof/>
          <w:sz w:val="22"/>
        </w:rPr>
      </w:pPr>
      <w:hyperlink w:anchor="_Toc500934423" w:history="1">
        <w:r w:rsidR="0077587C" w:rsidRPr="0077587C">
          <w:rPr>
            <w:rStyle w:val="Hyperlink"/>
            <w:noProof/>
          </w:rPr>
          <w:t>Figure 9. Percentages of Participants’ Sub-groups According to their Level of Familiarity with FBA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_Toc500934423 \h </w:instrText>
        </w:r>
        <w:r w:rsidR="0077587C" w:rsidRPr="0077587C">
          <w:rPr>
            <w:noProof/>
            <w:webHidden/>
          </w:rPr>
        </w:r>
        <w:r w:rsidR="0077587C" w:rsidRPr="0077587C">
          <w:rPr>
            <w:noProof/>
            <w:webHidden/>
          </w:rPr>
          <w:fldChar w:fldCharType="separate"/>
        </w:r>
        <w:r w:rsidR="004A120A">
          <w:rPr>
            <w:noProof/>
            <w:webHidden/>
          </w:rPr>
          <w:t>92</w:t>
        </w:r>
        <w:r w:rsidR="0077587C" w:rsidRPr="0077587C">
          <w:rPr>
            <w:noProof/>
            <w:webHidden/>
          </w:rPr>
          <w:fldChar w:fldCharType="end"/>
        </w:r>
      </w:hyperlink>
    </w:p>
    <w:p w14:paraId="657EF0DA" w14:textId="2C079814"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4" w:history="1">
        <w:r w:rsidR="0077587C" w:rsidRPr="0077587C">
          <w:rPr>
            <w:rStyle w:val="Hyperlink"/>
            <w:noProof/>
          </w:rPr>
          <w:t>Figure 10. Mean Scores for Participants’ Ratings of their Professional Development Needs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_Toc500934424 \h </w:instrText>
        </w:r>
        <w:r w:rsidR="0077587C" w:rsidRPr="0077587C">
          <w:rPr>
            <w:noProof/>
            <w:webHidden/>
          </w:rPr>
        </w:r>
        <w:r w:rsidR="0077587C" w:rsidRPr="0077587C">
          <w:rPr>
            <w:noProof/>
            <w:webHidden/>
          </w:rPr>
          <w:fldChar w:fldCharType="separate"/>
        </w:r>
        <w:r w:rsidR="004A120A">
          <w:rPr>
            <w:noProof/>
            <w:webHidden/>
          </w:rPr>
          <w:t>99</w:t>
        </w:r>
        <w:r w:rsidR="0077587C" w:rsidRPr="0077587C">
          <w:rPr>
            <w:noProof/>
            <w:webHidden/>
          </w:rPr>
          <w:fldChar w:fldCharType="end"/>
        </w:r>
      </w:hyperlink>
    </w:p>
    <w:p w14:paraId="51EABED9" w14:textId="5F006CF0"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5" w:history="1">
        <w:r w:rsidR="0077587C" w:rsidRPr="0077587C">
          <w:rPr>
            <w:rStyle w:val="Hyperlink"/>
            <w:noProof/>
          </w:rPr>
          <w:t>Figure 11. Special Educator’ Ratings of their Professional Development Needs (N = 86)</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_Toc500934425 \h </w:instrText>
        </w:r>
        <w:r w:rsidR="0077587C" w:rsidRPr="0077587C">
          <w:rPr>
            <w:noProof/>
            <w:webHidden/>
          </w:rPr>
        </w:r>
        <w:r w:rsidR="0077587C" w:rsidRPr="0077587C">
          <w:rPr>
            <w:noProof/>
            <w:webHidden/>
          </w:rPr>
          <w:fldChar w:fldCharType="separate"/>
        </w:r>
        <w:r w:rsidR="004A120A">
          <w:rPr>
            <w:noProof/>
            <w:webHidden/>
          </w:rPr>
          <w:t>100</w:t>
        </w:r>
        <w:r w:rsidR="0077587C" w:rsidRPr="0077587C">
          <w:rPr>
            <w:noProof/>
            <w:webHidden/>
          </w:rPr>
          <w:fldChar w:fldCharType="end"/>
        </w:r>
      </w:hyperlink>
    </w:p>
    <w:p w14:paraId="35A87B00" w14:textId="360BB547"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6" w:history="1">
        <w:r w:rsidR="0077587C" w:rsidRPr="0077587C">
          <w:rPr>
            <w:rStyle w:val="Hyperlink"/>
            <w:noProof/>
          </w:rPr>
          <w:t>Figure 12. Psychologist’ Ratings of their Professional Development Needs (N = 13)</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_Toc500934426 \h </w:instrText>
        </w:r>
        <w:r w:rsidR="0077587C" w:rsidRPr="0077587C">
          <w:rPr>
            <w:noProof/>
            <w:webHidden/>
          </w:rPr>
        </w:r>
        <w:r w:rsidR="0077587C" w:rsidRPr="0077587C">
          <w:rPr>
            <w:noProof/>
            <w:webHidden/>
          </w:rPr>
          <w:fldChar w:fldCharType="separate"/>
        </w:r>
        <w:r w:rsidR="004A120A">
          <w:rPr>
            <w:noProof/>
            <w:webHidden/>
          </w:rPr>
          <w:t>101</w:t>
        </w:r>
        <w:r w:rsidR="0077587C" w:rsidRPr="0077587C">
          <w:rPr>
            <w:noProof/>
            <w:webHidden/>
          </w:rPr>
          <w:fldChar w:fldCharType="end"/>
        </w:r>
      </w:hyperlink>
    </w:p>
    <w:p w14:paraId="1B83859F" w14:textId="0A78A7C8"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7" w:history="1">
        <w:r w:rsidR="0077587C" w:rsidRPr="0077587C">
          <w:rPr>
            <w:rStyle w:val="Hyperlink"/>
            <w:noProof/>
          </w:rPr>
          <w:t>Figure 13. Paraeducators’ Ratings of their Professional Development Needs (N = 65)</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_Toc500934427 \h </w:instrText>
        </w:r>
        <w:r w:rsidR="0077587C" w:rsidRPr="0077587C">
          <w:rPr>
            <w:noProof/>
            <w:webHidden/>
          </w:rPr>
        </w:r>
        <w:r w:rsidR="0077587C" w:rsidRPr="0077587C">
          <w:rPr>
            <w:noProof/>
            <w:webHidden/>
          </w:rPr>
          <w:fldChar w:fldCharType="separate"/>
        </w:r>
        <w:r w:rsidR="004A120A">
          <w:rPr>
            <w:noProof/>
            <w:webHidden/>
          </w:rPr>
          <w:t>102</w:t>
        </w:r>
        <w:r w:rsidR="0077587C" w:rsidRPr="0077587C">
          <w:rPr>
            <w:noProof/>
            <w:webHidden/>
          </w:rPr>
          <w:fldChar w:fldCharType="end"/>
        </w:r>
      </w:hyperlink>
    </w:p>
    <w:p w14:paraId="1FA9D757" w14:textId="359BF3F4"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8" w:history="1">
        <w:r w:rsidR="0077587C" w:rsidRPr="0077587C">
          <w:rPr>
            <w:rStyle w:val="Hyperlink"/>
            <w:noProof/>
          </w:rPr>
          <w:t>Figure 14. Support Professionals’ Ratings of their Professional Development Needs (N = 4).</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_Toc500934428 \h </w:instrText>
        </w:r>
        <w:r w:rsidR="0077587C" w:rsidRPr="0077587C">
          <w:rPr>
            <w:noProof/>
            <w:webHidden/>
          </w:rPr>
        </w:r>
        <w:r w:rsidR="0077587C" w:rsidRPr="0077587C">
          <w:rPr>
            <w:noProof/>
            <w:webHidden/>
          </w:rPr>
          <w:fldChar w:fldCharType="separate"/>
        </w:r>
        <w:r w:rsidR="004A120A">
          <w:rPr>
            <w:noProof/>
            <w:webHidden/>
          </w:rPr>
          <w:t>103</w:t>
        </w:r>
        <w:r w:rsidR="0077587C" w:rsidRPr="0077587C">
          <w:rPr>
            <w:noProof/>
            <w:webHidden/>
          </w:rPr>
          <w:fldChar w:fldCharType="end"/>
        </w:r>
      </w:hyperlink>
    </w:p>
    <w:p w14:paraId="51B6EF62" w14:textId="578DDA07"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29" w:history="1">
        <w:r w:rsidR="0077587C" w:rsidRPr="0077587C">
          <w:rPr>
            <w:rStyle w:val="Hyperlink"/>
            <w:noProof/>
          </w:rPr>
          <w:t>Figure 15. Mean Scores for Participants’ Perceived Professional Development Needs of Their Colleagues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_Toc500934429 \h </w:instrText>
        </w:r>
        <w:r w:rsidR="0077587C" w:rsidRPr="0077587C">
          <w:rPr>
            <w:noProof/>
            <w:webHidden/>
          </w:rPr>
        </w:r>
        <w:r w:rsidR="0077587C" w:rsidRPr="0077587C">
          <w:rPr>
            <w:noProof/>
            <w:webHidden/>
          </w:rPr>
          <w:fldChar w:fldCharType="separate"/>
        </w:r>
        <w:r w:rsidR="004A120A">
          <w:rPr>
            <w:noProof/>
            <w:webHidden/>
          </w:rPr>
          <w:t>107</w:t>
        </w:r>
        <w:r w:rsidR="0077587C" w:rsidRPr="0077587C">
          <w:rPr>
            <w:noProof/>
            <w:webHidden/>
          </w:rPr>
          <w:fldChar w:fldCharType="end"/>
        </w:r>
      </w:hyperlink>
    </w:p>
    <w:p w14:paraId="720A6714" w14:textId="20951722"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30" w:history="1">
        <w:r w:rsidR="0077587C" w:rsidRPr="0077587C">
          <w:rPr>
            <w:rStyle w:val="Hyperlink"/>
            <w:noProof/>
          </w:rPr>
          <w:t>Figure 16. Mean Scores for Participants’ Perceived Skill Level in FBA (N = 168)</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_Toc500934430 \h </w:instrText>
        </w:r>
        <w:r w:rsidR="0077587C" w:rsidRPr="0077587C">
          <w:rPr>
            <w:noProof/>
            <w:webHidden/>
          </w:rPr>
        </w:r>
        <w:r w:rsidR="0077587C" w:rsidRPr="0077587C">
          <w:rPr>
            <w:noProof/>
            <w:webHidden/>
          </w:rPr>
          <w:fldChar w:fldCharType="separate"/>
        </w:r>
        <w:r w:rsidR="004A120A">
          <w:rPr>
            <w:noProof/>
            <w:webHidden/>
          </w:rPr>
          <w:t>111</w:t>
        </w:r>
        <w:r w:rsidR="0077587C" w:rsidRPr="0077587C">
          <w:rPr>
            <w:noProof/>
            <w:webHidden/>
          </w:rPr>
          <w:fldChar w:fldCharType="end"/>
        </w:r>
      </w:hyperlink>
    </w:p>
    <w:p w14:paraId="14215A5D" w14:textId="6872BAC9"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31" w:history="1">
        <w:r w:rsidR="0077587C" w:rsidRPr="0077587C">
          <w:rPr>
            <w:rStyle w:val="Hyperlink"/>
            <w:noProof/>
          </w:rPr>
          <w:t>Figure 19. Mean Scores for Support Professionals’ Perceived Skill Level in FBA (N = 4)</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_Toc500934431 \h </w:instrText>
        </w:r>
        <w:r w:rsidR="0077587C" w:rsidRPr="0077587C">
          <w:rPr>
            <w:noProof/>
            <w:webHidden/>
          </w:rPr>
        </w:r>
        <w:r w:rsidR="0077587C" w:rsidRPr="0077587C">
          <w:rPr>
            <w:noProof/>
            <w:webHidden/>
          </w:rPr>
          <w:fldChar w:fldCharType="separate"/>
        </w:r>
        <w:r w:rsidR="004A120A">
          <w:rPr>
            <w:noProof/>
            <w:webHidden/>
          </w:rPr>
          <w:t>114</w:t>
        </w:r>
        <w:r w:rsidR="0077587C" w:rsidRPr="0077587C">
          <w:rPr>
            <w:noProof/>
            <w:webHidden/>
          </w:rPr>
          <w:fldChar w:fldCharType="end"/>
        </w:r>
      </w:hyperlink>
    </w:p>
    <w:p w14:paraId="5E944B12" w14:textId="570E1F70"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32" w:history="1">
        <w:r w:rsidR="0077587C" w:rsidRPr="0077587C">
          <w:rPr>
            <w:rStyle w:val="Hyperlink"/>
            <w:noProof/>
          </w:rPr>
          <w:t>Figure 21. Areas Identified as a Need for Professional Development for Shafallah Center Personnel</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_Toc500934432 \h </w:instrText>
        </w:r>
        <w:r w:rsidR="0077587C" w:rsidRPr="0077587C">
          <w:rPr>
            <w:noProof/>
            <w:webHidden/>
          </w:rPr>
        </w:r>
        <w:r w:rsidR="0077587C" w:rsidRPr="0077587C">
          <w:rPr>
            <w:noProof/>
            <w:webHidden/>
          </w:rPr>
          <w:fldChar w:fldCharType="separate"/>
        </w:r>
        <w:r w:rsidR="004A120A">
          <w:rPr>
            <w:noProof/>
            <w:webHidden/>
          </w:rPr>
          <w:t>119</w:t>
        </w:r>
        <w:r w:rsidR="0077587C" w:rsidRPr="0077587C">
          <w:rPr>
            <w:noProof/>
            <w:webHidden/>
          </w:rPr>
          <w:fldChar w:fldCharType="end"/>
        </w:r>
      </w:hyperlink>
    </w:p>
    <w:p w14:paraId="7A10CE99" w14:textId="424944F5"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33" w:history="1">
        <w:r w:rsidR="0077587C" w:rsidRPr="0077587C">
          <w:rPr>
            <w:rStyle w:val="Hyperlink"/>
            <w:noProof/>
          </w:rPr>
          <w:t>Figure 22. Skill Areas According to Level of Difficulty for Subgroups</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_Toc500934433 \h </w:instrText>
        </w:r>
        <w:r w:rsidR="0077587C" w:rsidRPr="0077587C">
          <w:rPr>
            <w:noProof/>
            <w:webHidden/>
          </w:rPr>
        </w:r>
        <w:r w:rsidR="0077587C" w:rsidRPr="0077587C">
          <w:rPr>
            <w:noProof/>
            <w:webHidden/>
          </w:rPr>
          <w:fldChar w:fldCharType="separate"/>
        </w:r>
        <w:r w:rsidR="004A120A">
          <w:rPr>
            <w:noProof/>
            <w:webHidden/>
          </w:rPr>
          <w:t>129</w:t>
        </w:r>
        <w:r w:rsidR="0077587C" w:rsidRPr="0077587C">
          <w:rPr>
            <w:noProof/>
            <w:webHidden/>
          </w:rPr>
          <w:fldChar w:fldCharType="end"/>
        </w:r>
      </w:hyperlink>
    </w:p>
    <w:p w14:paraId="71D2B459" w14:textId="364EA3E2"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34" w:history="1">
        <w:r w:rsidR="0077587C" w:rsidRPr="0077587C">
          <w:rPr>
            <w:rStyle w:val="Hyperlink"/>
            <w:noProof/>
          </w:rPr>
          <w:t>Figure 23. FBA Data Collection Methods</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_Toc500934434 \h </w:instrText>
        </w:r>
        <w:r w:rsidR="0077587C" w:rsidRPr="0077587C">
          <w:rPr>
            <w:noProof/>
            <w:webHidden/>
          </w:rPr>
        </w:r>
        <w:r w:rsidR="0077587C" w:rsidRPr="0077587C">
          <w:rPr>
            <w:noProof/>
            <w:webHidden/>
          </w:rPr>
          <w:fldChar w:fldCharType="separate"/>
        </w:r>
        <w:r w:rsidR="004A120A">
          <w:rPr>
            <w:noProof/>
            <w:webHidden/>
          </w:rPr>
          <w:t>130</w:t>
        </w:r>
        <w:r w:rsidR="0077587C" w:rsidRPr="0077587C">
          <w:rPr>
            <w:noProof/>
            <w:webHidden/>
          </w:rPr>
          <w:fldChar w:fldCharType="end"/>
        </w:r>
      </w:hyperlink>
    </w:p>
    <w:p w14:paraId="3B5DA268" w14:textId="381AF43A"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35" w:history="1">
        <w:r w:rsidR="0077587C" w:rsidRPr="0077587C">
          <w:rPr>
            <w:rStyle w:val="Hyperlink"/>
            <w:noProof/>
          </w:rPr>
          <w:t>Figure 24. Participants by Position Involved in FBA Structured Interview Data Collection</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_Toc500934435 \h </w:instrText>
        </w:r>
        <w:r w:rsidR="0077587C" w:rsidRPr="0077587C">
          <w:rPr>
            <w:noProof/>
            <w:webHidden/>
          </w:rPr>
        </w:r>
        <w:r w:rsidR="0077587C" w:rsidRPr="0077587C">
          <w:rPr>
            <w:noProof/>
            <w:webHidden/>
          </w:rPr>
          <w:fldChar w:fldCharType="separate"/>
        </w:r>
        <w:r w:rsidR="004A120A">
          <w:rPr>
            <w:noProof/>
            <w:webHidden/>
          </w:rPr>
          <w:t>137</w:t>
        </w:r>
        <w:r w:rsidR="0077587C" w:rsidRPr="0077587C">
          <w:rPr>
            <w:noProof/>
            <w:webHidden/>
          </w:rPr>
          <w:fldChar w:fldCharType="end"/>
        </w:r>
      </w:hyperlink>
    </w:p>
    <w:p w14:paraId="122C552A" w14:textId="20A1EDCB" w:rsidR="0077587C" w:rsidRPr="0077587C" w:rsidRDefault="007318DB" w:rsidP="00FF6E1A">
      <w:pPr>
        <w:pStyle w:val="TableofFigures"/>
        <w:tabs>
          <w:tab w:val="right" w:leader="dot" w:pos="8630"/>
        </w:tabs>
        <w:rPr>
          <w:rFonts w:asciiTheme="minorHAnsi" w:eastAsiaTheme="minorEastAsia" w:hAnsiTheme="minorHAnsi" w:cstheme="minorBidi"/>
          <w:noProof/>
          <w:sz w:val="22"/>
        </w:rPr>
      </w:pPr>
      <w:hyperlink w:anchor="_Toc500934436" w:history="1">
        <w:r w:rsidR="0077587C" w:rsidRPr="0077587C">
          <w:rPr>
            <w:rStyle w:val="Hyperlink"/>
            <w:noProof/>
          </w:rPr>
          <w:t>Figure 25. Graphical Presentation of the Three Phased FBA/BIP Training</w:t>
        </w:r>
        <w:r w:rsidR="0077587C" w:rsidRPr="0077587C">
          <w:rPr>
            <w:noProof/>
            <w:webHidden/>
          </w:rPr>
          <w:tab/>
        </w:r>
        <w:r w:rsidR="0077587C" w:rsidRPr="0077587C">
          <w:rPr>
            <w:noProof/>
            <w:webHidden/>
          </w:rPr>
          <w:fldChar w:fldCharType="begin"/>
        </w:r>
        <w:r w:rsidR="0077587C" w:rsidRPr="0077587C">
          <w:rPr>
            <w:noProof/>
            <w:webHidden/>
          </w:rPr>
          <w:instrText xml:space="preserve"> PAGEREF _Toc500934436 \h </w:instrText>
        </w:r>
        <w:r w:rsidR="0077587C" w:rsidRPr="0077587C">
          <w:rPr>
            <w:noProof/>
            <w:webHidden/>
          </w:rPr>
        </w:r>
        <w:r w:rsidR="0077587C" w:rsidRPr="0077587C">
          <w:rPr>
            <w:noProof/>
            <w:webHidden/>
          </w:rPr>
          <w:fldChar w:fldCharType="separate"/>
        </w:r>
        <w:r w:rsidR="004A120A">
          <w:rPr>
            <w:noProof/>
            <w:webHidden/>
          </w:rPr>
          <w:t>174</w:t>
        </w:r>
        <w:r w:rsidR="0077587C" w:rsidRPr="0077587C">
          <w:rPr>
            <w:noProof/>
            <w:webHidden/>
          </w:rPr>
          <w:fldChar w:fldCharType="end"/>
        </w:r>
      </w:hyperlink>
    </w:p>
    <w:p w14:paraId="7B645392" w14:textId="766F1A49" w:rsidR="0077587C" w:rsidRDefault="003F3E25" w:rsidP="00FF6E1A">
      <w:pPr>
        <w:spacing w:line="480" w:lineRule="auto"/>
        <w:rPr>
          <w:rFonts w:ascii="Times New Roman" w:hAnsi="Times New Roman" w:cs="Times New Roman"/>
          <w:b/>
          <w:sz w:val="24"/>
          <w:szCs w:val="24"/>
        </w:rPr>
      </w:pPr>
      <w:r w:rsidRPr="0077587C">
        <w:rPr>
          <w:rFonts w:ascii="Times New Roman" w:hAnsi="Times New Roman" w:cs="Times New Roman"/>
          <w:b/>
          <w:sz w:val="24"/>
          <w:szCs w:val="24"/>
        </w:rPr>
        <w:fldChar w:fldCharType="end"/>
      </w:r>
    </w:p>
    <w:p w14:paraId="1F504A26" w14:textId="77777777" w:rsidR="0077587C" w:rsidRDefault="0077587C">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206BE8E0" w14:textId="4EF00CC3" w:rsidR="00D24CE8" w:rsidRPr="00D24CE8" w:rsidRDefault="00D24CE8" w:rsidP="00D24CE8">
      <w:pPr>
        <w:pStyle w:val="Heading1"/>
        <w:spacing w:line="480" w:lineRule="auto"/>
        <w:jc w:val="center"/>
        <w:rPr>
          <w:rFonts w:ascii="Times New Roman" w:hAnsi="Times New Roman"/>
          <w:color w:val="auto"/>
          <w:sz w:val="24"/>
          <w:szCs w:val="24"/>
        </w:rPr>
      </w:pPr>
      <w:bookmarkStart w:id="4" w:name="_Toc501108979"/>
      <w:r w:rsidRPr="00D24CE8">
        <w:rPr>
          <w:rFonts w:ascii="Times New Roman" w:hAnsi="Times New Roman"/>
          <w:color w:val="auto"/>
          <w:sz w:val="24"/>
          <w:szCs w:val="24"/>
        </w:rPr>
        <w:lastRenderedPageBreak/>
        <w:t>ABSTRACT</w:t>
      </w:r>
      <w:bookmarkEnd w:id="4"/>
    </w:p>
    <w:p w14:paraId="2883B6F1" w14:textId="10FAE5B7" w:rsidR="008969D8" w:rsidRPr="0094151E" w:rsidRDefault="008969D8" w:rsidP="00D24CE8">
      <w:pPr>
        <w:spacing w:line="480" w:lineRule="auto"/>
        <w:ind w:firstLine="720"/>
        <w:rPr>
          <w:rFonts w:ascii="Times New Roman" w:hAnsi="Times New Roman" w:cs="Times New Roman"/>
          <w:sz w:val="24"/>
          <w:szCs w:val="24"/>
        </w:rPr>
        <w:sectPr w:rsidR="008969D8" w:rsidRPr="0094151E" w:rsidSect="00E44F9D">
          <w:footerReference w:type="default" r:id="rId10"/>
          <w:pgSz w:w="12240" w:h="15840" w:code="1"/>
          <w:pgMar w:top="1440" w:right="1440" w:bottom="1440" w:left="2160" w:header="720" w:footer="720" w:gutter="0"/>
          <w:pgNumType w:fmt="lowerRoman" w:start="4"/>
          <w:cols w:space="720"/>
          <w:docGrid w:linePitch="360"/>
        </w:sectPr>
      </w:pPr>
      <w:bookmarkStart w:id="5" w:name="_Hlk497765741"/>
      <w:r w:rsidRPr="008969D8">
        <w:rPr>
          <w:rFonts w:ascii="Times New Roman" w:hAnsi="Times New Roman" w:cs="Times New Roman"/>
          <w:sz w:val="24"/>
          <w:szCs w:val="24"/>
        </w:rPr>
        <w:t xml:space="preserve">The concern about young children challenging behaviors has produced a wide range of intervention </w:t>
      </w:r>
      <w:bookmarkEnd w:id="5"/>
      <w:r w:rsidRPr="008969D8">
        <w:rPr>
          <w:rFonts w:ascii="Times New Roman" w:hAnsi="Times New Roman" w:cs="Times New Roman"/>
          <w:sz w:val="24"/>
          <w:szCs w:val="24"/>
        </w:rPr>
        <w:t>program</w:t>
      </w:r>
      <w:r w:rsidR="00C83942">
        <w:rPr>
          <w:rFonts w:ascii="Times New Roman" w:hAnsi="Times New Roman" w:cs="Times New Roman"/>
          <w:sz w:val="24"/>
          <w:szCs w:val="24"/>
        </w:rPr>
        <w:t>s</w:t>
      </w:r>
      <w:r w:rsidRPr="008969D8">
        <w:rPr>
          <w:rFonts w:ascii="Times New Roman" w:hAnsi="Times New Roman" w:cs="Times New Roman"/>
          <w:sz w:val="24"/>
          <w:szCs w:val="24"/>
        </w:rPr>
        <w:t xml:space="preserve"> to reduce problem behaviors and promote development of social skills. Over the past two decades, researchers have demonstrated that </w:t>
      </w:r>
      <w:r w:rsidR="00C83942">
        <w:rPr>
          <w:rFonts w:ascii="Times New Roman" w:hAnsi="Times New Roman" w:cs="Times New Roman"/>
          <w:sz w:val="24"/>
          <w:szCs w:val="24"/>
        </w:rPr>
        <w:t xml:space="preserve">adoption of </w:t>
      </w:r>
      <w:r w:rsidR="00C83942" w:rsidRPr="00C83942">
        <w:rPr>
          <w:rFonts w:ascii="Times New Roman" w:hAnsi="Times New Roman" w:cs="Times New Roman"/>
          <w:sz w:val="24"/>
          <w:szCs w:val="24"/>
        </w:rPr>
        <w:t>Positive Behavior Support (PBS)</w:t>
      </w:r>
      <w:r w:rsidR="00C83942">
        <w:rPr>
          <w:rFonts w:ascii="Times New Roman" w:hAnsi="Times New Roman" w:cs="Times New Roman"/>
          <w:sz w:val="24"/>
          <w:szCs w:val="24"/>
        </w:rPr>
        <w:t xml:space="preserve"> can </w:t>
      </w:r>
      <w:r w:rsidRPr="008969D8">
        <w:rPr>
          <w:rFonts w:ascii="Times New Roman" w:hAnsi="Times New Roman" w:cs="Times New Roman"/>
          <w:sz w:val="24"/>
          <w:szCs w:val="24"/>
        </w:rPr>
        <w:t>effective</w:t>
      </w:r>
      <w:r w:rsidR="00C83942">
        <w:rPr>
          <w:rFonts w:ascii="Times New Roman" w:hAnsi="Times New Roman" w:cs="Times New Roman"/>
          <w:sz w:val="24"/>
          <w:szCs w:val="24"/>
        </w:rPr>
        <w:t>ly</w:t>
      </w:r>
      <w:r w:rsidRPr="008969D8">
        <w:rPr>
          <w:rFonts w:ascii="Times New Roman" w:hAnsi="Times New Roman" w:cs="Times New Roman"/>
          <w:sz w:val="24"/>
          <w:szCs w:val="24"/>
        </w:rPr>
        <w:t xml:space="preserve"> </w:t>
      </w:r>
      <w:r w:rsidR="00C83942">
        <w:rPr>
          <w:rFonts w:ascii="Times New Roman" w:hAnsi="Times New Roman" w:cs="Times New Roman"/>
          <w:sz w:val="24"/>
          <w:szCs w:val="24"/>
        </w:rPr>
        <w:t>reduce</w:t>
      </w:r>
      <w:r w:rsidRPr="008969D8">
        <w:rPr>
          <w:rFonts w:ascii="Times New Roman" w:hAnsi="Times New Roman" w:cs="Times New Roman"/>
          <w:sz w:val="24"/>
          <w:szCs w:val="24"/>
        </w:rPr>
        <w:t xml:space="preserve"> </w:t>
      </w:r>
      <w:r w:rsidR="00C83942">
        <w:rPr>
          <w:rFonts w:ascii="Times New Roman" w:hAnsi="Times New Roman" w:cs="Times New Roman"/>
          <w:sz w:val="24"/>
          <w:szCs w:val="24"/>
        </w:rPr>
        <w:t xml:space="preserve">the frequency and severity </w:t>
      </w:r>
      <w:r w:rsidRPr="008969D8">
        <w:rPr>
          <w:rFonts w:ascii="Times New Roman" w:hAnsi="Times New Roman" w:cs="Times New Roman"/>
          <w:sz w:val="24"/>
          <w:szCs w:val="24"/>
        </w:rPr>
        <w:t>of challenging behavior</w:t>
      </w:r>
      <w:r w:rsidR="0095195F" w:rsidRPr="0095195F">
        <w:t xml:space="preserve"> </w:t>
      </w:r>
      <w:r w:rsidR="0095195F">
        <w:t xml:space="preserve">and </w:t>
      </w:r>
      <w:r w:rsidR="0095195F" w:rsidRPr="0095195F">
        <w:rPr>
          <w:rFonts w:ascii="Times New Roman" w:hAnsi="Times New Roman" w:cs="Times New Roman"/>
          <w:sz w:val="24"/>
          <w:szCs w:val="24"/>
        </w:rPr>
        <w:t>result in positive behavioral outcomes</w:t>
      </w:r>
      <w:r w:rsidR="0095195F">
        <w:rPr>
          <w:rFonts w:ascii="Times New Roman" w:hAnsi="Times New Roman" w:cs="Times New Roman"/>
          <w:sz w:val="24"/>
          <w:szCs w:val="24"/>
        </w:rPr>
        <w:t xml:space="preserve">. </w:t>
      </w:r>
      <w:r w:rsidR="0095195F" w:rsidRPr="0095195F">
        <w:rPr>
          <w:rFonts w:ascii="Times New Roman" w:hAnsi="Times New Roman" w:cs="Times New Roman"/>
          <w:sz w:val="24"/>
          <w:szCs w:val="24"/>
        </w:rPr>
        <w:t xml:space="preserve">Despite research support for </w:t>
      </w:r>
      <w:r w:rsidR="0095195F">
        <w:rPr>
          <w:rFonts w:ascii="Times New Roman" w:hAnsi="Times New Roman" w:cs="Times New Roman"/>
          <w:sz w:val="24"/>
          <w:szCs w:val="24"/>
        </w:rPr>
        <w:t>Functional Behavioral Assessment (</w:t>
      </w:r>
      <w:r w:rsidR="0095195F" w:rsidRPr="0095195F">
        <w:rPr>
          <w:rFonts w:ascii="Times New Roman" w:hAnsi="Times New Roman" w:cs="Times New Roman"/>
          <w:sz w:val="24"/>
          <w:szCs w:val="24"/>
        </w:rPr>
        <w:t>FBA</w:t>
      </w:r>
      <w:r w:rsidR="0095195F">
        <w:rPr>
          <w:rFonts w:ascii="Times New Roman" w:hAnsi="Times New Roman" w:cs="Times New Roman"/>
          <w:sz w:val="24"/>
          <w:szCs w:val="24"/>
        </w:rPr>
        <w:t xml:space="preserve">) and function-based </w:t>
      </w:r>
      <w:r w:rsidR="0095195F" w:rsidRPr="0095195F">
        <w:rPr>
          <w:rFonts w:ascii="Times New Roman" w:hAnsi="Times New Roman" w:cs="Times New Roman"/>
          <w:sz w:val="24"/>
          <w:szCs w:val="24"/>
        </w:rPr>
        <w:t>behavior interventions, there is a growing concern that current practices do not meet the recommended standards for FBA procedures and that school personnel are not well prepared to conduct valid FBA and</w:t>
      </w:r>
      <w:r w:rsidR="0095195F">
        <w:rPr>
          <w:rFonts w:ascii="Times New Roman" w:hAnsi="Times New Roman" w:cs="Times New Roman"/>
          <w:sz w:val="24"/>
          <w:szCs w:val="24"/>
        </w:rPr>
        <w:t xml:space="preserve"> design and implement successful Behavior Intervention Plans (BIPs)</w:t>
      </w:r>
      <w:r w:rsidR="0095195F" w:rsidRPr="0095195F">
        <w:rPr>
          <w:rFonts w:ascii="Times New Roman" w:hAnsi="Times New Roman" w:cs="Times New Roman"/>
          <w:sz w:val="24"/>
          <w:szCs w:val="24"/>
        </w:rPr>
        <w:t>.</w:t>
      </w:r>
      <w:r w:rsidR="0095195F">
        <w:rPr>
          <w:rFonts w:ascii="Times New Roman" w:hAnsi="Times New Roman" w:cs="Times New Roman"/>
          <w:sz w:val="24"/>
          <w:szCs w:val="24"/>
        </w:rPr>
        <w:t xml:space="preserve"> </w:t>
      </w:r>
      <w:r w:rsidRPr="008969D8">
        <w:rPr>
          <w:rFonts w:ascii="Times New Roman" w:hAnsi="Times New Roman" w:cs="Times New Roman"/>
          <w:sz w:val="24"/>
          <w:szCs w:val="24"/>
        </w:rPr>
        <w:t>Thus, this study sought to provide a descriptive analysis of current FBA practices in Qatar and to shed light on issues related to professional development needs of school personnel in FBA and positive behavior intervention strategies.</w:t>
      </w:r>
      <w:r w:rsidR="0095195F">
        <w:rPr>
          <w:rFonts w:ascii="Times New Roman" w:hAnsi="Times New Roman" w:cs="Times New Roman"/>
          <w:sz w:val="24"/>
          <w:szCs w:val="24"/>
        </w:rPr>
        <w:t xml:space="preserve"> </w:t>
      </w:r>
      <w:r w:rsidRPr="008969D8">
        <w:rPr>
          <w:rFonts w:ascii="Times New Roman" w:hAnsi="Times New Roman" w:cs="Times New Roman"/>
          <w:sz w:val="24"/>
          <w:szCs w:val="24"/>
        </w:rPr>
        <w:t>The Special Education In-Service Needs Assessment, the Positive Behavior Supports Implementation Survey, the FBAs/BIPs Analysis Rating Scale, and Demographic Survey were the primary data sources for this study.</w:t>
      </w:r>
      <w:r w:rsidR="0095195F">
        <w:rPr>
          <w:rFonts w:ascii="Times New Roman" w:hAnsi="Times New Roman" w:cs="Times New Roman"/>
          <w:sz w:val="24"/>
          <w:szCs w:val="24"/>
        </w:rPr>
        <w:t xml:space="preserve"> </w:t>
      </w:r>
      <w:r w:rsidRPr="008969D8">
        <w:rPr>
          <w:rFonts w:ascii="Times New Roman" w:hAnsi="Times New Roman" w:cs="Times New Roman"/>
          <w:sz w:val="24"/>
          <w:szCs w:val="24"/>
        </w:rPr>
        <w:t xml:space="preserve">Participants for the study were 168 </w:t>
      </w:r>
      <w:r w:rsidR="002518B5">
        <w:rPr>
          <w:rFonts w:ascii="Times New Roman" w:hAnsi="Times New Roman" w:cs="Times New Roman"/>
          <w:sz w:val="24"/>
          <w:szCs w:val="24"/>
        </w:rPr>
        <w:t xml:space="preserve">instructional and clinical professionals as well as paraprofessionals </w:t>
      </w:r>
      <w:r w:rsidRPr="008969D8">
        <w:rPr>
          <w:rFonts w:ascii="Times New Roman" w:hAnsi="Times New Roman" w:cs="Times New Roman"/>
          <w:sz w:val="24"/>
          <w:szCs w:val="24"/>
        </w:rPr>
        <w:t>working directly with students with intellectual disabilities at Shafallah Center.</w:t>
      </w:r>
      <w:r w:rsidR="0095195F">
        <w:rPr>
          <w:rFonts w:ascii="Times New Roman" w:hAnsi="Times New Roman" w:cs="Times New Roman"/>
          <w:sz w:val="24"/>
          <w:szCs w:val="24"/>
        </w:rPr>
        <w:t xml:space="preserve"> </w:t>
      </w:r>
      <w:r w:rsidRPr="008969D8">
        <w:rPr>
          <w:rFonts w:ascii="Times New Roman" w:hAnsi="Times New Roman" w:cs="Times New Roman"/>
          <w:sz w:val="24"/>
          <w:szCs w:val="24"/>
        </w:rPr>
        <w:t xml:space="preserve">The study </w:t>
      </w:r>
      <w:r w:rsidR="0095195F">
        <w:rPr>
          <w:rFonts w:ascii="Times New Roman" w:hAnsi="Times New Roman" w:cs="Times New Roman"/>
          <w:sz w:val="24"/>
          <w:szCs w:val="24"/>
        </w:rPr>
        <w:t xml:space="preserve">findings </w:t>
      </w:r>
      <w:r w:rsidRPr="008969D8">
        <w:rPr>
          <w:rFonts w:ascii="Times New Roman" w:hAnsi="Times New Roman" w:cs="Times New Roman"/>
          <w:sz w:val="24"/>
          <w:szCs w:val="24"/>
        </w:rPr>
        <w:t>revealed</w:t>
      </w:r>
      <w:r w:rsidR="0095195F">
        <w:rPr>
          <w:rFonts w:ascii="Times New Roman" w:hAnsi="Times New Roman" w:cs="Times New Roman"/>
          <w:sz w:val="24"/>
          <w:szCs w:val="24"/>
        </w:rPr>
        <w:t xml:space="preserve"> </w:t>
      </w:r>
      <w:r w:rsidR="002518B5">
        <w:rPr>
          <w:rFonts w:ascii="Times New Roman" w:hAnsi="Times New Roman" w:cs="Times New Roman"/>
          <w:sz w:val="24"/>
          <w:szCs w:val="24"/>
        </w:rPr>
        <w:t xml:space="preserve">the technical adequacy of the analyzed FBAs/BIPs was unsatisfactory and most FBAs contained many faults that resulted in improperly designed and ineffective BIPs. Further, participants </w:t>
      </w:r>
      <w:r w:rsidR="006546D1">
        <w:rPr>
          <w:rFonts w:ascii="Times New Roman" w:hAnsi="Times New Roman" w:cs="Times New Roman"/>
          <w:sz w:val="24"/>
          <w:szCs w:val="24"/>
        </w:rPr>
        <w:t xml:space="preserve">perceived </w:t>
      </w:r>
      <w:r w:rsidR="002518B5">
        <w:rPr>
          <w:rFonts w:ascii="Times New Roman" w:hAnsi="Times New Roman" w:cs="Times New Roman"/>
          <w:sz w:val="24"/>
          <w:szCs w:val="24"/>
        </w:rPr>
        <w:t xml:space="preserve">FBA and </w:t>
      </w:r>
      <w:r w:rsidR="006546D1">
        <w:rPr>
          <w:rFonts w:ascii="Times New Roman" w:hAnsi="Times New Roman" w:cs="Times New Roman"/>
          <w:sz w:val="24"/>
          <w:szCs w:val="24"/>
        </w:rPr>
        <w:t xml:space="preserve">restraint procedures as a high professional development need. </w:t>
      </w:r>
      <w:r w:rsidRPr="008969D8">
        <w:rPr>
          <w:rFonts w:ascii="Times New Roman" w:hAnsi="Times New Roman" w:cs="Times New Roman"/>
          <w:sz w:val="24"/>
          <w:szCs w:val="24"/>
        </w:rPr>
        <w:t>Recommendations for how to best use study findings in provision of training in FBA and</w:t>
      </w:r>
      <w:r w:rsidR="0095195F">
        <w:rPr>
          <w:rFonts w:ascii="Times New Roman" w:hAnsi="Times New Roman" w:cs="Times New Roman"/>
          <w:sz w:val="24"/>
          <w:szCs w:val="24"/>
        </w:rPr>
        <w:t xml:space="preserve"> function-based</w:t>
      </w:r>
      <w:r w:rsidRPr="008969D8">
        <w:rPr>
          <w:rFonts w:ascii="Times New Roman" w:hAnsi="Times New Roman" w:cs="Times New Roman"/>
          <w:sz w:val="24"/>
          <w:szCs w:val="24"/>
        </w:rPr>
        <w:t xml:space="preserve"> behavior interventions in Qatar were discussed.</w:t>
      </w:r>
      <w:r w:rsidR="00E163C7">
        <w:rPr>
          <w:rFonts w:ascii="Times New Roman" w:hAnsi="Times New Roman" w:cs="Times New Roman"/>
          <w:sz w:val="24"/>
          <w:szCs w:val="24"/>
        </w:rPr>
        <w:t xml:space="preserve"> </w:t>
      </w:r>
    </w:p>
    <w:p w14:paraId="600DFDA3" w14:textId="77777777" w:rsidR="000D7090" w:rsidRPr="00B72FEA" w:rsidRDefault="000D7090" w:rsidP="00B23B38">
      <w:pPr>
        <w:pStyle w:val="Heading1"/>
        <w:spacing w:line="480" w:lineRule="auto"/>
        <w:jc w:val="center"/>
        <w:rPr>
          <w:rFonts w:ascii="Times New Roman" w:hAnsi="Times New Roman"/>
          <w:color w:val="auto"/>
          <w:sz w:val="24"/>
          <w:szCs w:val="24"/>
        </w:rPr>
      </w:pPr>
      <w:bookmarkStart w:id="6" w:name="_Toc501108980"/>
      <w:r w:rsidRPr="00B72FEA">
        <w:rPr>
          <w:rFonts w:ascii="Times New Roman" w:hAnsi="Times New Roman"/>
          <w:color w:val="auto"/>
          <w:sz w:val="24"/>
          <w:szCs w:val="24"/>
        </w:rPr>
        <w:lastRenderedPageBreak/>
        <w:t>CHAPTER 1: Introduction</w:t>
      </w:r>
      <w:bookmarkEnd w:id="6"/>
    </w:p>
    <w:p w14:paraId="03190D0E" w14:textId="69CDEFDF" w:rsidR="000D7090" w:rsidRPr="005139E5" w:rsidRDefault="000D7090" w:rsidP="00B23B38">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 field of special education is at a defining moment as schools are faced with the challenge of educating and supporting all needs of each student across academic, social, and behavior domains (</w:t>
      </w:r>
      <w:r w:rsidR="00DC13EE">
        <w:rPr>
          <w:rFonts w:ascii="Times New Roman" w:hAnsi="Times New Roman" w:cs="Times New Roman"/>
          <w:sz w:val="24"/>
          <w:szCs w:val="24"/>
        </w:rPr>
        <w:t xml:space="preserve">Collins, Hawkins, &amp; Nabors, 2016; </w:t>
      </w:r>
      <w:r w:rsidRPr="005139E5">
        <w:rPr>
          <w:rFonts w:ascii="Times New Roman" w:hAnsi="Times New Roman" w:cs="Times New Roman"/>
          <w:sz w:val="24"/>
          <w:szCs w:val="24"/>
        </w:rPr>
        <w:t>Marston, Muyskens, Lau, &amp; Canter, 2003; Netzel &amp; Eber, 2003; Simonsen et al., 2010; Torgesen et al., 2001; Turnbull et al., 2002; Vaughn, Linan-Thompson, &amp; Hickman, 2003). Concurrently, there has been a significant increase in the number of students referred to special education services in recent years (U.S. Department of Education, 20</w:t>
      </w:r>
      <w:r w:rsidR="00A4618F">
        <w:rPr>
          <w:rFonts w:ascii="Times New Roman" w:hAnsi="Times New Roman" w:cs="Times New Roman"/>
          <w:sz w:val="24"/>
          <w:szCs w:val="24"/>
        </w:rPr>
        <w:t>1</w:t>
      </w:r>
      <w:r w:rsidR="00431251">
        <w:rPr>
          <w:rFonts w:ascii="Times New Roman" w:hAnsi="Times New Roman" w:cs="Times New Roman"/>
          <w:sz w:val="24"/>
          <w:szCs w:val="24"/>
        </w:rPr>
        <w:t>6</w:t>
      </w:r>
      <w:r w:rsidR="00D408C8">
        <w:rPr>
          <w:rFonts w:ascii="Times New Roman" w:hAnsi="Times New Roman" w:cs="Times New Roman"/>
          <w:sz w:val="24"/>
          <w:szCs w:val="24"/>
        </w:rPr>
        <w:t>). A substantial</w:t>
      </w:r>
      <w:r w:rsidRPr="005139E5">
        <w:rPr>
          <w:rFonts w:ascii="Times New Roman" w:hAnsi="Times New Roman" w:cs="Times New Roman"/>
          <w:sz w:val="24"/>
          <w:szCs w:val="24"/>
        </w:rPr>
        <w:t xml:space="preserve"> proportion of students receiving special education services exhibit challenging and serious problem behaviors (Scott, Anderson, &amp; Spaulding, 2008).  Further, research studies have demonstrated that positive outcomes for young children with disabilities are compromised by problem behaviors and that discipline problems and challenging behaviors continue to be a major barrier to young children’s learning (Campbell, 2002; Campbell, Spieker, Burchinal, Poe, &amp; NICHD Early Child Care Research Network, 2006; </w:t>
      </w:r>
      <w:r w:rsidR="002B4489" w:rsidRPr="002B4489">
        <w:rPr>
          <w:rFonts w:ascii="Times New Roman" w:hAnsi="Times New Roman" w:cs="Times New Roman"/>
          <w:sz w:val="24"/>
          <w:szCs w:val="24"/>
        </w:rPr>
        <w:t xml:space="preserve">Carver &amp; Lewis, 2010; </w:t>
      </w:r>
      <w:r w:rsidRPr="005139E5">
        <w:rPr>
          <w:rFonts w:ascii="Times New Roman" w:hAnsi="Times New Roman" w:cs="Times New Roman"/>
          <w:sz w:val="24"/>
          <w:szCs w:val="24"/>
        </w:rPr>
        <w:t>Kaiser, 2007</w:t>
      </w:r>
      <w:r w:rsidR="002B4489">
        <w:rPr>
          <w:rFonts w:ascii="Times New Roman" w:hAnsi="Times New Roman" w:cs="Times New Roman"/>
          <w:sz w:val="24"/>
          <w:szCs w:val="24"/>
        </w:rPr>
        <w:t xml:space="preserve">; </w:t>
      </w:r>
      <w:r w:rsidR="002A4C37">
        <w:rPr>
          <w:rFonts w:ascii="Times New Roman" w:hAnsi="Times New Roman" w:cs="Times New Roman"/>
          <w:sz w:val="24"/>
          <w:szCs w:val="24"/>
        </w:rPr>
        <w:t xml:space="preserve">Kauffman &amp; Landrum, 2013; </w:t>
      </w:r>
      <w:r w:rsidR="002B4489" w:rsidRPr="002B4489">
        <w:rPr>
          <w:rFonts w:ascii="Times New Roman" w:hAnsi="Times New Roman" w:cs="Times New Roman"/>
          <w:sz w:val="24"/>
          <w:szCs w:val="24"/>
        </w:rPr>
        <w:t>Turton, Umbreit, &amp; Mathur, 2011</w:t>
      </w:r>
      <w:r w:rsidRPr="005139E5">
        <w:rPr>
          <w:rFonts w:ascii="Times New Roman" w:hAnsi="Times New Roman" w:cs="Times New Roman"/>
          <w:sz w:val="24"/>
          <w:szCs w:val="24"/>
        </w:rPr>
        <w:t xml:space="preserve">).   </w:t>
      </w:r>
    </w:p>
    <w:p w14:paraId="73167646" w14:textId="7E28B076"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Problem behaviors can </w:t>
      </w:r>
      <w:r w:rsidR="00A4618F" w:rsidRPr="005139E5">
        <w:rPr>
          <w:rFonts w:ascii="Times New Roman" w:hAnsi="Times New Roman" w:cs="Times New Roman"/>
          <w:sz w:val="24"/>
          <w:szCs w:val="24"/>
        </w:rPr>
        <w:t>disrupt</w:t>
      </w:r>
      <w:r w:rsidRPr="005139E5">
        <w:rPr>
          <w:rFonts w:ascii="Times New Roman" w:hAnsi="Times New Roman" w:cs="Times New Roman"/>
          <w:sz w:val="24"/>
          <w:szCs w:val="24"/>
        </w:rPr>
        <w:t xml:space="preserve"> the learning environment and impact all aspects of the student’s academic life. Such behaviors can be described on a continuum of various intensity or severity from mino</w:t>
      </w:r>
      <w:r w:rsidR="00FD1B96">
        <w:rPr>
          <w:rFonts w:ascii="Times New Roman" w:hAnsi="Times New Roman" w:cs="Times New Roman"/>
          <w:sz w:val="24"/>
          <w:szCs w:val="24"/>
        </w:rPr>
        <w:t>r behaviors that may disrupt</w:t>
      </w:r>
      <w:r w:rsidRPr="005139E5">
        <w:rPr>
          <w:rFonts w:ascii="Times New Roman" w:hAnsi="Times New Roman" w:cs="Times New Roman"/>
          <w:sz w:val="24"/>
          <w:szCs w:val="24"/>
        </w:rPr>
        <w:t xml:space="preserve"> classroom routines, such as calling out in the in class, noncompliance, tantrums, and bullying, to severe behaviors such as aggression, vandalism, and viole</w:t>
      </w:r>
      <w:r w:rsidR="00FD1B96">
        <w:rPr>
          <w:rFonts w:ascii="Times New Roman" w:hAnsi="Times New Roman" w:cs="Times New Roman"/>
          <w:sz w:val="24"/>
          <w:szCs w:val="24"/>
        </w:rPr>
        <w:t xml:space="preserve">nt behaviors that may impact safety in </w:t>
      </w:r>
      <w:r w:rsidRPr="005139E5">
        <w:rPr>
          <w:rFonts w:ascii="Times New Roman" w:hAnsi="Times New Roman" w:cs="Times New Roman"/>
          <w:sz w:val="24"/>
          <w:szCs w:val="24"/>
        </w:rPr>
        <w:t>the classroom environment (</w:t>
      </w:r>
      <w:r w:rsidR="002A4C37" w:rsidRPr="002A4C37">
        <w:rPr>
          <w:rFonts w:ascii="Times New Roman" w:hAnsi="Times New Roman" w:cs="Times New Roman"/>
          <w:sz w:val="24"/>
          <w:szCs w:val="24"/>
        </w:rPr>
        <w:t xml:space="preserve">Kauffman &amp; Landrum, 2013; </w:t>
      </w:r>
      <w:r w:rsidRPr="005139E5">
        <w:rPr>
          <w:rFonts w:ascii="Times New Roman" w:hAnsi="Times New Roman" w:cs="Times New Roman"/>
          <w:sz w:val="24"/>
          <w:szCs w:val="24"/>
        </w:rPr>
        <w:t xml:space="preserve">Strain &amp; Timm, 2001). Most important is the long-term, undesirable trajectories of young children with challenging </w:t>
      </w:r>
      <w:r w:rsidRPr="005139E5">
        <w:rPr>
          <w:rFonts w:ascii="Times New Roman" w:hAnsi="Times New Roman" w:cs="Times New Roman"/>
          <w:sz w:val="24"/>
          <w:szCs w:val="24"/>
        </w:rPr>
        <w:lastRenderedPageBreak/>
        <w:t>behaviors that continue into adolescence and adult life (Kroes et al., 2002</w:t>
      </w:r>
      <w:r w:rsidR="002D1A59">
        <w:rPr>
          <w:rFonts w:ascii="Times New Roman" w:hAnsi="Times New Roman" w:cs="Times New Roman"/>
          <w:sz w:val="24"/>
          <w:szCs w:val="24"/>
        </w:rPr>
        <w:t>; Leone &amp; Weinberg, 2010</w:t>
      </w:r>
      <w:r w:rsidRPr="005139E5">
        <w:rPr>
          <w:rFonts w:ascii="Times New Roman" w:hAnsi="Times New Roman" w:cs="Times New Roman"/>
          <w:sz w:val="24"/>
          <w:szCs w:val="24"/>
        </w:rPr>
        <w:t xml:space="preserve">). Young children with challenging behaviors are at a greater risk for placement in special education programs, school failure, substance abuse, unemployment, and psychiatric illness (Tremblay, 2000; Windle &amp; Mason, 2004). Without intervention, children with challenging behaviors are at a greater risk of developing increased difficulties impeding their ability to learn and develop social skills (Powell, Dunlap, &amp; Fox, 2006; Webster-Stratton &amp; Reid, 2003). Research studies showed that when problem behaviors are not identified early and appropriate intervention were not delivered, these behaviors increase </w:t>
      </w:r>
      <w:r w:rsidR="00FD1B96">
        <w:rPr>
          <w:rFonts w:ascii="Times New Roman" w:hAnsi="Times New Roman" w:cs="Times New Roman"/>
          <w:sz w:val="24"/>
          <w:szCs w:val="24"/>
        </w:rPr>
        <w:t xml:space="preserve">in rate and severity requiring </w:t>
      </w:r>
      <w:r w:rsidRPr="005139E5">
        <w:rPr>
          <w:rFonts w:ascii="Times New Roman" w:hAnsi="Times New Roman" w:cs="Times New Roman"/>
          <w:sz w:val="24"/>
          <w:szCs w:val="24"/>
        </w:rPr>
        <w:t xml:space="preserve">more intensive intervention over time (Lucyshyn, Dunlap, &amp; Albin, 2002; Schalock, Baker, &amp; Croser, 2002; Trembley, 2000; Wagner, Cameto, &amp; Newman, 2003; Wehby, Lane, &amp; Falk, 2003). </w:t>
      </w:r>
    </w:p>
    <w:p w14:paraId="3FC4515F" w14:textId="38FCDB82" w:rsidR="000D7090" w:rsidRPr="005139E5" w:rsidRDefault="00236D20" w:rsidP="00513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0D7090" w:rsidRPr="005139E5">
        <w:rPr>
          <w:rFonts w:ascii="Times New Roman" w:hAnsi="Times New Roman" w:cs="Times New Roman"/>
          <w:sz w:val="24"/>
          <w:szCs w:val="24"/>
        </w:rPr>
        <w:t>issue is the continuing increase in aggressive and challenging behaviors in the schools (Kaiser, Cai,</w:t>
      </w:r>
      <w:r w:rsidR="00FD1B96">
        <w:rPr>
          <w:rFonts w:ascii="Times New Roman" w:hAnsi="Times New Roman" w:cs="Times New Roman"/>
          <w:sz w:val="24"/>
          <w:szCs w:val="24"/>
        </w:rPr>
        <w:t xml:space="preserve"> Hancock, &amp; Foster, 2002; Turnbu</w:t>
      </w:r>
      <w:r w:rsidR="000D7090" w:rsidRPr="005139E5">
        <w:rPr>
          <w:rFonts w:ascii="Times New Roman" w:hAnsi="Times New Roman" w:cs="Times New Roman"/>
          <w:sz w:val="24"/>
          <w:szCs w:val="24"/>
        </w:rPr>
        <w:t xml:space="preserve">ll, Edmondson, Griggs, Wickham, Sailor, Freeman, &amp; Warren, 2002; Webster-Stratton, 1997). Research literature reports an alarming increase in the number of young children with challenging behaviors (Webster-Stratton, 1997; Webster-Stratton, 2000). Between 7% - 25% of preschool-age children are diagnosed with oppositional defiant disorder (Webster-Stratton, 2000). Additionally, research studies reported that 10% to 20% of young children in preschool programs display moderate to severe levels of behavioral problems (Anthony, Anthony, Morrel, &amp; Acosta, 2005; Feil, Walker, Severson, &amp; Ball, 2000; Kupersmidt, Bryant, &amp; Willoughby, 2000; Qi &amp; Kaiser, 2003). In a study that examined the frequency of antisocial behaviors in a normative sample of preschoolers enrolled in 49 Head Start centers in North Carolina using teacher report, teachers reported that 40% of preschoolers exhibited at least one </w:t>
      </w:r>
      <w:r w:rsidR="000D7090" w:rsidRPr="005139E5">
        <w:rPr>
          <w:rFonts w:ascii="Times New Roman" w:hAnsi="Times New Roman" w:cs="Times New Roman"/>
          <w:sz w:val="24"/>
          <w:szCs w:val="24"/>
        </w:rPr>
        <w:lastRenderedPageBreak/>
        <w:t xml:space="preserve">antisocial behavior </w:t>
      </w:r>
      <w:r w:rsidR="002D1A59" w:rsidRPr="005139E5">
        <w:rPr>
          <w:rFonts w:ascii="Times New Roman" w:hAnsi="Times New Roman" w:cs="Times New Roman"/>
          <w:sz w:val="24"/>
          <w:szCs w:val="24"/>
        </w:rPr>
        <w:t>daily</w:t>
      </w:r>
      <w:r w:rsidR="000D7090" w:rsidRPr="005139E5">
        <w:rPr>
          <w:rFonts w:ascii="Times New Roman" w:hAnsi="Times New Roman" w:cs="Times New Roman"/>
          <w:sz w:val="24"/>
          <w:szCs w:val="24"/>
        </w:rPr>
        <w:t xml:space="preserve"> (Willoughby, Kupersmidt, &amp; Bryant, 2001). Types of antisocial behaviors reported include arguing/disagreeing behavior, pinching/biting, </w:t>
      </w:r>
      <w:r w:rsidR="002D1A59" w:rsidRPr="005139E5">
        <w:rPr>
          <w:rFonts w:ascii="Times New Roman" w:hAnsi="Times New Roman" w:cs="Times New Roman"/>
          <w:sz w:val="24"/>
          <w:szCs w:val="24"/>
        </w:rPr>
        <w:t>hitting,</w:t>
      </w:r>
      <w:r w:rsidR="000D7090" w:rsidRPr="005139E5">
        <w:rPr>
          <w:rFonts w:ascii="Times New Roman" w:hAnsi="Times New Roman" w:cs="Times New Roman"/>
          <w:sz w:val="24"/>
          <w:szCs w:val="24"/>
        </w:rPr>
        <w:t xml:space="preserve"> and kicking, pushing and shoving, and calling names. Further, the study demonstrated that only a small percentage (10%) of preschoolers exhibit high rates (six or more antisocial behaviors/day) of antisocial behavior. Also, educators report that one out of five students exhibit problem behaviors of severity that necessitate intervention (Myers, &amp; Holland, 2000). A contributing factor that adds to the consequences of problem behaviors is the fact that many children with challenging behaviors often have deficits in social skills (Stormont, Beckner, Mitchell, &amp; Richter, 2005). Thus, many children come to school lacking the prerequisite skills for academic success in school (Stormont, 2007).  </w:t>
      </w:r>
    </w:p>
    <w:p w14:paraId="664BC637" w14:textId="5B1C8C76" w:rsidR="000D7090" w:rsidRPr="005139E5" w:rsidRDefault="000D7090" w:rsidP="00E2766D">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Without intervention, the presence of challenging behaviors in young children contributes to unfavorable outcomes in school and later in life (Algozzine, Audette, Ellis, Marr, &amp; White, 2002; Campbell, 1995; Stormont, 2001; Sutherland &amp; Wehby, 2001; Webster-Stratton, 2000; Wheby, Lane, &amp; Falk; 2003). Many children with challenging behaviors often are excluded or expelled from early childhood settings</w:t>
      </w:r>
      <w:r w:rsidR="00E2766D">
        <w:rPr>
          <w:rFonts w:ascii="Times New Roman" w:hAnsi="Times New Roman" w:cs="Times New Roman"/>
          <w:sz w:val="24"/>
          <w:szCs w:val="24"/>
        </w:rPr>
        <w:t xml:space="preserve"> (Gilliam, 2005; </w:t>
      </w:r>
      <w:r w:rsidRPr="005139E5">
        <w:rPr>
          <w:rFonts w:ascii="Times New Roman" w:hAnsi="Times New Roman" w:cs="Times New Roman"/>
          <w:sz w:val="24"/>
          <w:szCs w:val="24"/>
        </w:rPr>
        <w:t>Raver &amp; Knitzer, 2002). Research studies showed that the expulsion rate in publically funded preschool programs is 3 times higher than the expulsion rate for K-12 students (Gilliam, 2005). Moreover, results from the National Longitudinal Transition Study–2 (NLTS) demonstrated that children with severe behavior disorders had the lowest grade point average compared to children with other disabilities (Wagner, Cameto, &amp; Newman, 2003). The NLTS also reported that children with behavior disorders have the highest dropout rate and that only one third of children with behavior problems completed high school.</w:t>
      </w:r>
      <w:r w:rsidR="00E2766D" w:rsidRPr="00E2766D">
        <w:rPr>
          <w:rFonts w:ascii="Times New Roman" w:hAnsi="Times New Roman" w:cs="Times New Roman"/>
          <w:sz w:val="24"/>
          <w:szCs w:val="24"/>
        </w:rPr>
        <w:t xml:space="preserve"> </w:t>
      </w:r>
      <w:r w:rsidR="00E2766D">
        <w:rPr>
          <w:rFonts w:ascii="Times New Roman" w:hAnsi="Times New Roman" w:cs="Times New Roman"/>
          <w:sz w:val="24"/>
          <w:szCs w:val="24"/>
        </w:rPr>
        <w:t>A</w:t>
      </w:r>
      <w:r w:rsidR="00E2766D" w:rsidRPr="005139E5">
        <w:rPr>
          <w:rFonts w:ascii="Times New Roman" w:hAnsi="Times New Roman" w:cs="Times New Roman"/>
          <w:sz w:val="24"/>
          <w:szCs w:val="24"/>
        </w:rPr>
        <w:t xml:space="preserve">ccording to the U. S. Department of Education (2006) approximately 60% of </w:t>
      </w:r>
      <w:r w:rsidR="00E2766D" w:rsidRPr="005139E5">
        <w:rPr>
          <w:rFonts w:ascii="Times New Roman" w:hAnsi="Times New Roman" w:cs="Times New Roman"/>
          <w:sz w:val="24"/>
          <w:szCs w:val="24"/>
        </w:rPr>
        <w:lastRenderedPageBreak/>
        <w:t>students with behavior</w:t>
      </w:r>
      <w:r w:rsidR="00E2766D">
        <w:rPr>
          <w:rFonts w:ascii="Times New Roman" w:hAnsi="Times New Roman" w:cs="Times New Roman"/>
          <w:sz w:val="24"/>
          <w:szCs w:val="24"/>
        </w:rPr>
        <w:t xml:space="preserve"> disorders drop out of schools. </w:t>
      </w:r>
      <w:r w:rsidRPr="005139E5">
        <w:rPr>
          <w:rFonts w:ascii="Times New Roman" w:hAnsi="Times New Roman" w:cs="Times New Roman"/>
          <w:sz w:val="24"/>
          <w:szCs w:val="24"/>
        </w:rPr>
        <w:t xml:space="preserve">Moreover, problem behaviors often jeopardize the quality of education of children with disabilities (Gable, Hendrickson, Tonelson, &amp; Van Acker, 2002). These behaviors have a negative effect on both the educator’s ability to teach and the student’s ability to learn (Nelson, Crabtree, Marchand-Martella, &amp; Martella, 1998; Rutherford, Quinn, &amp; Mathur, 2004; Sutherland &amp; Wehby, 2001; Wehby, Lane, &amp; Falk, 2003). </w:t>
      </w:r>
    </w:p>
    <w:p w14:paraId="04001050" w14:textId="6BC1D976" w:rsidR="000D7090" w:rsidRPr="005139E5" w:rsidRDefault="000D7090" w:rsidP="00781E3B">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 concern about young</w:t>
      </w:r>
      <w:r w:rsidR="00E2766D">
        <w:rPr>
          <w:rFonts w:ascii="Times New Roman" w:hAnsi="Times New Roman" w:cs="Times New Roman"/>
          <w:sz w:val="24"/>
          <w:szCs w:val="24"/>
        </w:rPr>
        <w:t xml:space="preserve"> with</w:t>
      </w:r>
      <w:r w:rsidRPr="005139E5">
        <w:rPr>
          <w:rFonts w:ascii="Times New Roman" w:hAnsi="Times New Roman" w:cs="Times New Roman"/>
          <w:sz w:val="24"/>
          <w:szCs w:val="24"/>
        </w:rPr>
        <w:t xml:space="preserve"> children challenging with behaviors has produced a wide range of intervention program</w:t>
      </w:r>
      <w:r w:rsidR="00864623">
        <w:rPr>
          <w:rFonts w:ascii="Times New Roman" w:hAnsi="Times New Roman" w:cs="Times New Roman"/>
          <w:sz w:val="24"/>
          <w:szCs w:val="24"/>
        </w:rPr>
        <w:t>s</w:t>
      </w:r>
      <w:r w:rsidRPr="005139E5">
        <w:rPr>
          <w:rFonts w:ascii="Times New Roman" w:hAnsi="Times New Roman" w:cs="Times New Roman"/>
          <w:sz w:val="24"/>
          <w:szCs w:val="24"/>
        </w:rPr>
        <w:t xml:space="preserve"> to reduce problem behaviors and promote development of social skills (Dunlap, Ester, Langhans, &amp; Fox, 2006; </w:t>
      </w:r>
      <w:r w:rsidR="002D1A59" w:rsidRPr="002D1A59">
        <w:rPr>
          <w:rFonts w:ascii="Times New Roman" w:hAnsi="Times New Roman" w:cs="Times New Roman"/>
          <w:sz w:val="24"/>
          <w:szCs w:val="24"/>
        </w:rPr>
        <w:t>Gutkin, 2012</w:t>
      </w:r>
      <w:r w:rsidR="002D1A59">
        <w:rPr>
          <w:rFonts w:ascii="Times New Roman" w:hAnsi="Times New Roman" w:cs="Times New Roman"/>
          <w:sz w:val="24"/>
          <w:szCs w:val="24"/>
        </w:rPr>
        <w:t xml:space="preserve">; </w:t>
      </w:r>
      <w:r w:rsidRPr="005139E5">
        <w:rPr>
          <w:rFonts w:ascii="Times New Roman" w:hAnsi="Times New Roman" w:cs="Times New Roman"/>
          <w:sz w:val="24"/>
          <w:szCs w:val="24"/>
        </w:rPr>
        <w:t>Lane, Kalberg, Bruhn, Driscoll, Wehby, &amp; Elliott, 2009; Luiselli, Putnam, Handler, &amp; Feinberg, 2005; Raver &amp; Knitzer, 2002; Strain &amp; Timm, 2001; Tremblay, 2000; Qi &amp; Kaiser, 2003). During the past decade, there has been a shift in the practices of addressing problem behaviors of young children with disabilities from a reactive and aversive approach to an approach that is positive and proactive. This shift is evident in the research literature that emphasizes the use of positive, proactive strategies to address challenging behaviors (</w:t>
      </w:r>
      <w:r w:rsidR="00781E3B" w:rsidRPr="00781E3B">
        <w:rPr>
          <w:rFonts w:ascii="Times New Roman" w:hAnsi="Times New Roman" w:cs="Times New Roman"/>
          <w:sz w:val="24"/>
          <w:szCs w:val="24"/>
        </w:rPr>
        <w:t>Benner, Kutash, Nelson, &amp; Fisher, 2013; Boneshefski &amp; Runge, 2014; Bradshaw, Waasdorp, &amp; Leaf, 2012; Burke, Davis, Hagan-Burke, Lee, &amp; Fogarty, 2014; Burk, Davis, Lee, Hagan-Burke, Kwok, &amp; Sugai, 2012; Carter, Carter, Johnson, &amp; Pool, 2013; Chitiyo, May, &amp; Chitiyo, 2012; Collins, Hawkins, &amp; Nabors, 2016; Conroy, Dunlap, Clarke, &amp; Alter, 2005; Flannery, Frank, Cato, Doren, &amp; Fenning, 2013; Fox, Dunlap, &amp; Powell, 2002; Lane et al., 2009; Leff, Waasdorp, &amp; Paskewich, 2016; Mathews, McIntosh, Frank, &amp; May, 2014; Mitchell, Adamson, &amp; McKenna, 2017; Powell, Fixsen, Dunlap, Smith, &amp; Fox, 2007; Stormont, Covington, &amp; Lewis, 2006</w:t>
      </w:r>
      <w:r w:rsidR="00781E3B">
        <w:rPr>
          <w:rFonts w:ascii="Times New Roman" w:hAnsi="Times New Roman" w:cs="Times New Roman"/>
          <w:sz w:val="24"/>
          <w:szCs w:val="24"/>
        </w:rPr>
        <w:t xml:space="preserve">; </w:t>
      </w:r>
      <w:r w:rsidR="00781E3B" w:rsidRPr="00781E3B">
        <w:rPr>
          <w:rFonts w:ascii="Times New Roman" w:hAnsi="Times New Roman" w:cs="Times New Roman"/>
          <w:sz w:val="24"/>
          <w:szCs w:val="24"/>
        </w:rPr>
        <w:lastRenderedPageBreak/>
        <w:t>Wills, Kamps, Fleming, &amp; Hansen, 2016).</w:t>
      </w:r>
      <w:r w:rsidR="00781E3B">
        <w:rPr>
          <w:rFonts w:ascii="Times New Roman" w:hAnsi="Times New Roman" w:cs="Times New Roman"/>
          <w:sz w:val="24"/>
          <w:szCs w:val="24"/>
        </w:rPr>
        <w:t xml:space="preserve"> </w:t>
      </w:r>
      <w:r w:rsidRPr="005139E5">
        <w:rPr>
          <w:rFonts w:ascii="Times New Roman" w:hAnsi="Times New Roman" w:cs="Times New Roman"/>
          <w:sz w:val="24"/>
          <w:szCs w:val="24"/>
        </w:rPr>
        <w:t>Over the past fifteen years, researchers have demonstrated that the most effective approach to address problem behavior of young children is through adoption of a service delivery model that focuses on prevention of challenging behavior, supporting children’s appropriate skills, and promoting social-emotional development (</w:t>
      </w:r>
      <w:r w:rsidR="00781E3B" w:rsidRPr="00781E3B">
        <w:rPr>
          <w:rFonts w:ascii="Times New Roman" w:hAnsi="Times New Roman" w:cs="Times New Roman"/>
          <w:sz w:val="24"/>
          <w:szCs w:val="24"/>
        </w:rPr>
        <w:t xml:space="preserve">Boneshefski &amp; Runge, 2014; Bradshaw, Waasdorp, &amp; Leaf, 2012; Burke, Davis, Hagan-Burke, Lee, &amp; Fogarty, 2014; </w:t>
      </w:r>
      <w:r w:rsidRPr="005139E5">
        <w:rPr>
          <w:rFonts w:ascii="Times New Roman" w:hAnsi="Times New Roman" w:cs="Times New Roman"/>
          <w:sz w:val="24"/>
          <w:szCs w:val="24"/>
        </w:rPr>
        <w:t>Cale, Carr, Blakeley-Smith, &amp; Owen-DeSchryver, 2009; Dunlap et al., 2003; Dunlap, Ester, Laughans, &amp; Fox, 2006; Fox, Dunlap, Hemmeter, Joseph, &amp; Strain, 2003; Kaiser, 2007; Powell, Dunlap, &amp; Fox, 2006; Powell, et al., 2007; Simonsen, Sugai, &amp; Negron, 2008; Sugai et al. 2000). A promising approach to addressing young children</w:t>
      </w:r>
      <w:r w:rsidR="00864623">
        <w:rPr>
          <w:rFonts w:ascii="Times New Roman" w:hAnsi="Times New Roman" w:cs="Times New Roman"/>
          <w:sz w:val="24"/>
          <w:szCs w:val="24"/>
        </w:rPr>
        <w:t>’s</w:t>
      </w:r>
      <w:r w:rsidRPr="005139E5">
        <w:rPr>
          <w:rFonts w:ascii="Times New Roman" w:hAnsi="Times New Roman" w:cs="Times New Roman"/>
          <w:sz w:val="24"/>
          <w:szCs w:val="24"/>
        </w:rPr>
        <w:t xml:space="preserve"> problem behaviors that is grounded in empirical research is Positive Behavior Support (PBS) (Muscott, Mann, Benjamin, &amp; Gately, 2004; Sugai &amp; Homer, 2006).  PBS is a proactive and prevention-centered approach to addressing challenging behaviors that focuses on promoting appropriate behaviors in all students and changing behaviors across many different types of settings (</w:t>
      </w:r>
      <w:r w:rsidR="001A5049" w:rsidRPr="001A5049">
        <w:rPr>
          <w:rFonts w:ascii="Times New Roman" w:hAnsi="Times New Roman" w:cs="Times New Roman"/>
          <w:sz w:val="24"/>
          <w:szCs w:val="24"/>
        </w:rPr>
        <w:t>Benner, Kutash, Nelson, &amp; Fisher, 2013; Mitchell, Adamson, &amp; McKenna, 2017</w:t>
      </w:r>
      <w:r w:rsidR="001A5049">
        <w:rPr>
          <w:rFonts w:ascii="Times New Roman" w:hAnsi="Times New Roman" w:cs="Times New Roman"/>
          <w:sz w:val="24"/>
          <w:szCs w:val="24"/>
        </w:rPr>
        <w:t xml:space="preserve">; </w:t>
      </w:r>
      <w:r w:rsidRPr="005139E5">
        <w:rPr>
          <w:rFonts w:ascii="Times New Roman" w:hAnsi="Times New Roman" w:cs="Times New Roman"/>
          <w:sz w:val="24"/>
          <w:szCs w:val="24"/>
        </w:rPr>
        <w:t xml:space="preserve">Warren et al., 2006). </w:t>
      </w:r>
    </w:p>
    <w:p w14:paraId="117E88DC" w14:textId="77777777"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PBS is an alternative approach to the traditional punitive disciplinary measures in the management of students’ problem behaviors. The main goal of PBS is to understand the reasons for behaviors and help children to develop skills to meet their needs through appropriate means, which will reduce problem behaviors (</w:t>
      </w:r>
      <w:r w:rsidR="001A5049" w:rsidRPr="001A5049">
        <w:rPr>
          <w:rFonts w:ascii="Times New Roman" w:hAnsi="Times New Roman" w:cs="Times New Roman"/>
          <w:sz w:val="24"/>
          <w:szCs w:val="24"/>
        </w:rPr>
        <w:t xml:space="preserve">Benner, Kutash, Nelson, &amp; Fisher, 2013; </w:t>
      </w:r>
      <w:r w:rsidRPr="005139E5">
        <w:rPr>
          <w:rFonts w:ascii="Times New Roman" w:hAnsi="Times New Roman" w:cs="Times New Roman"/>
          <w:sz w:val="24"/>
          <w:szCs w:val="24"/>
        </w:rPr>
        <w:t xml:space="preserve">Sugai, Horner, Dunlap, Hieneman, Lewis, &amp; Nelson, 2000). Although PBS was originally developed for children with severe disabilities who demonstrate extreme types of self-injurious and aggressive behaviors, a plethora of research studies showed </w:t>
      </w:r>
      <w:r w:rsidRPr="005139E5">
        <w:rPr>
          <w:rFonts w:ascii="Times New Roman" w:hAnsi="Times New Roman" w:cs="Times New Roman"/>
          <w:sz w:val="24"/>
          <w:szCs w:val="24"/>
        </w:rPr>
        <w:lastRenderedPageBreak/>
        <w:t xml:space="preserve">that PBS is effective for all children with challenging behaviors including children with emotional and behavioral disorders (EBD) and severe emotional disturbance (SED) (Bambara &amp; Kern, 2005; </w:t>
      </w:r>
      <w:r w:rsidR="001A5049" w:rsidRPr="001A5049">
        <w:rPr>
          <w:rFonts w:ascii="Times New Roman" w:hAnsi="Times New Roman" w:cs="Times New Roman"/>
          <w:sz w:val="24"/>
          <w:szCs w:val="24"/>
        </w:rPr>
        <w:t>Boneshefski &amp; Runge, 2014; Bradshaw, Waasdorp, &amp; Leaf, 2012; Burke, Davis, Hagan-Burke, Lee, &amp; Fogarty, 2014;</w:t>
      </w:r>
      <w:r w:rsidR="001A5049">
        <w:rPr>
          <w:rFonts w:ascii="Times New Roman" w:hAnsi="Times New Roman" w:cs="Times New Roman"/>
          <w:sz w:val="24"/>
          <w:szCs w:val="24"/>
        </w:rPr>
        <w:t xml:space="preserve"> </w:t>
      </w:r>
      <w:r w:rsidRPr="005139E5">
        <w:rPr>
          <w:rFonts w:ascii="Times New Roman" w:hAnsi="Times New Roman" w:cs="Times New Roman"/>
          <w:sz w:val="24"/>
          <w:szCs w:val="24"/>
        </w:rPr>
        <w:t xml:space="preserve">Fox &amp; Nancy, 2001; Gettinger &amp; Stoiber, 2006; Lane, Kalberg, &amp; Edwards, 2008; Safran &amp; Oswald, 2003; Scott, 2001; Sugai et al., 2000; Taylor-Greene, Susan, Kartub, &amp; Douglas, 2000). </w:t>
      </w:r>
    </w:p>
    <w:p w14:paraId="3E551173" w14:textId="77777777" w:rsidR="000D7090" w:rsidRPr="002C32D1" w:rsidRDefault="000D7090" w:rsidP="002C32D1">
      <w:pPr>
        <w:spacing w:line="480" w:lineRule="auto"/>
        <w:rPr>
          <w:rFonts w:ascii="Times New Roman" w:hAnsi="Times New Roman" w:cs="Times New Roman"/>
          <w:b/>
          <w:sz w:val="24"/>
          <w:szCs w:val="24"/>
        </w:rPr>
      </w:pPr>
      <w:r w:rsidRPr="002C32D1">
        <w:rPr>
          <w:rFonts w:ascii="Times New Roman" w:hAnsi="Times New Roman" w:cs="Times New Roman"/>
          <w:b/>
          <w:sz w:val="24"/>
          <w:szCs w:val="24"/>
        </w:rPr>
        <w:t xml:space="preserve">Definition of Positive Behavior Support </w:t>
      </w:r>
    </w:p>
    <w:p w14:paraId="608B4516" w14:textId="06C06F18" w:rsidR="000D7090" w:rsidRPr="005139E5" w:rsidRDefault="0071334F" w:rsidP="0071334F">
      <w:pPr>
        <w:spacing w:line="480" w:lineRule="auto"/>
        <w:ind w:firstLine="720"/>
        <w:rPr>
          <w:rFonts w:ascii="Times New Roman" w:hAnsi="Times New Roman" w:cs="Times New Roman"/>
          <w:sz w:val="24"/>
          <w:szCs w:val="24"/>
        </w:rPr>
      </w:pPr>
      <w:r w:rsidRPr="0071334F">
        <w:rPr>
          <w:rFonts w:ascii="Times New Roman" w:hAnsi="Times New Roman" w:cs="Times New Roman"/>
          <w:sz w:val="24"/>
          <w:szCs w:val="24"/>
        </w:rPr>
        <w:t>The definition of Positive Behavior Support has been elaborated on by many researchers and scholars and research literature provides a wide range of definition</w:t>
      </w:r>
      <w:r w:rsidR="00864623">
        <w:rPr>
          <w:rFonts w:ascii="Times New Roman" w:hAnsi="Times New Roman" w:cs="Times New Roman"/>
          <w:sz w:val="24"/>
          <w:szCs w:val="24"/>
        </w:rPr>
        <w:t>s</w:t>
      </w:r>
      <w:r w:rsidRPr="0071334F">
        <w:rPr>
          <w:rFonts w:ascii="Times New Roman" w:hAnsi="Times New Roman" w:cs="Times New Roman"/>
          <w:sz w:val="24"/>
          <w:szCs w:val="24"/>
        </w:rPr>
        <w:t xml:space="preserve"> for PBS (Carr et al., 1999; Carr et al., 2002; Koegel, Koegel, &amp; Dunlap, 1996). PBS has been defined as a “general term that refers to the application of positive behavioral interventions and systems to achieve socially important behavior change” (Sugai, Horner, Dunlap, Hieneman, Lewis, Nelson, et al., 2000, p. 133). Carr et al. (2002) defined PBS as “an intervention technology based on social, behavioral, and biomedical science that combines evidence-based practices with formal systems change strategies focused on both improving the valued lifestyle options available for an individual and reducing problem behaviors”. Another definition that reflect the outcome as well as the intervention strategies used with PBS was cited by Dunlap &amp; Carr (2007) as “a broad approach for organizing the physical, social, educational, biomedical, and logistical supports needed to achieve basic lifestyle goals while reducing problem behaviors that pose barriers to these goals” (p. 470). A more recent definition of PBS has been articulated by Clarke &amp; Dunlap (2008) as a “pragmatic approach based on behavioral and biomedical sciences for enhancing the quality of life and reducing the problem behaviors </w:t>
      </w:r>
      <w:r w:rsidRPr="0071334F">
        <w:rPr>
          <w:rFonts w:ascii="Times New Roman" w:hAnsi="Times New Roman" w:cs="Times New Roman"/>
          <w:sz w:val="24"/>
          <w:szCs w:val="24"/>
        </w:rPr>
        <w:lastRenderedPageBreak/>
        <w:t>of individuals with challenges of behavioral adaptation” (p. 67). These definitions reflect a view of PBS as an applied science that utilizes educational methods (instruction) and system change methods (environmental redesign) to reduce problem behaviors and enhance quality of life for individuals of all ages and disabilities.</w:t>
      </w:r>
    </w:p>
    <w:p w14:paraId="59E654CD" w14:textId="77777777"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The term “positive behavior” in PBS refer to “all those skills that increase the likelihood of success and personal satisfaction in normative academic, work, social, recreational, community, and family settings” (Carr et al., 2002). The term “support” refers to the variety of educational, therapeutic, and system-wide strategies that is used to teach and strengthen positive behavior (Carr et al., 2002). Thus, the primary goal of PBS is to promote positive behavior and enhance the quality of life not just of the individual child, but of all relevant stakeholders involved in the program (teachers, parents, siblings, and peers/friends). In PBS “the specific needs and goals of the individual drive the creation of new service matrices that are carefully tailored to address the unique characteristics of the individual. Specific individual needs are considered within the context of normalization and inclusion to produce an intervention plan that emphasizes community participation, meaningful social relationships, enhanced opportunities for choice, creation of roles that engender respect from others, and continued development of personal competencies” (Carr et al., 2002, p. 6).  A secondary, yet important, goal of PBS is to minimize or eliminate problem behaviors (Carr et al., 2002).  </w:t>
      </w:r>
    </w:p>
    <w:p w14:paraId="74502751" w14:textId="77777777"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PBS is an evidence-based multi-level framework that is often referred to as Positive Behavioral Interventions and Supports (PBIS) (Reinke, Splett, Robeson, &amp; Offutt, 2009).  The implementation of PBS in the K-12 settings is referred to as School-Wide Positive Behavior Support (SWPBS), while the implementation of PBS in early </w:t>
      </w:r>
      <w:r w:rsidRPr="005139E5">
        <w:rPr>
          <w:rFonts w:ascii="Times New Roman" w:hAnsi="Times New Roman" w:cs="Times New Roman"/>
          <w:sz w:val="24"/>
          <w:szCs w:val="24"/>
        </w:rPr>
        <w:lastRenderedPageBreak/>
        <w:t xml:space="preserve">childhood settings is referred to as Program-Wide Positive Behavior Support (PWPBS) (Frey, Lingo, &amp; Nelson, 2008). The primary goal of SWPBS is to establish a school environment that addresses problem behavior in a positive and preventative manner (Sugai &amp; Horner, 2006).   </w:t>
      </w:r>
    </w:p>
    <w:p w14:paraId="42014F61" w14:textId="77777777" w:rsidR="000D7090" w:rsidRPr="002C32D1" w:rsidRDefault="000D7090" w:rsidP="002C32D1">
      <w:pPr>
        <w:spacing w:line="480" w:lineRule="auto"/>
        <w:rPr>
          <w:rFonts w:ascii="Times New Roman" w:hAnsi="Times New Roman" w:cs="Times New Roman"/>
          <w:b/>
          <w:sz w:val="24"/>
          <w:szCs w:val="24"/>
        </w:rPr>
      </w:pPr>
      <w:r w:rsidRPr="002C32D1">
        <w:rPr>
          <w:rFonts w:ascii="Times New Roman" w:hAnsi="Times New Roman" w:cs="Times New Roman"/>
          <w:b/>
          <w:sz w:val="24"/>
          <w:szCs w:val="24"/>
        </w:rPr>
        <w:t xml:space="preserve">Historical Background and Evolution of PBS </w:t>
      </w:r>
    </w:p>
    <w:p w14:paraId="474F06F1" w14:textId="13115401"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There are three major sources that served as catalysts for the evolution of Positive Behavior Support as a distinct approach to address challenging behaviors: 1) the normalization/inclusion movement, 2) the empirical foundation of Applied Behavior Analysis (ABA), and 3) person-centered values (Carr et al., 2002). Durin</w:t>
      </w:r>
      <w:r w:rsidR="00864623">
        <w:rPr>
          <w:rFonts w:ascii="Times New Roman" w:hAnsi="Times New Roman" w:cs="Times New Roman"/>
          <w:sz w:val="24"/>
          <w:szCs w:val="24"/>
        </w:rPr>
        <w:t xml:space="preserve">g the 1970’s and 1980’s, there were </w:t>
      </w:r>
      <w:r w:rsidRPr="005139E5">
        <w:rPr>
          <w:rFonts w:ascii="Times New Roman" w:hAnsi="Times New Roman" w:cs="Times New Roman"/>
          <w:sz w:val="24"/>
          <w:szCs w:val="24"/>
        </w:rPr>
        <w:t>a number of trends that led to the rising concern among professionals as well as policy makers on the use of aversive treatment to manage challenging problem behaviors of children with developmental disabilities (Newsom &amp; Kroeger, 2005). The civil</w:t>
      </w:r>
      <w:r w:rsidR="00864623">
        <w:rPr>
          <w:rFonts w:ascii="Times New Roman" w:hAnsi="Times New Roman" w:cs="Times New Roman"/>
          <w:sz w:val="24"/>
          <w:szCs w:val="24"/>
        </w:rPr>
        <w:t xml:space="preserve"> rights movement </w:t>
      </w:r>
      <w:r w:rsidRPr="005139E5">
        <w:rPr>
          <w:rFonts w:ascii="Times New Roman" w:hAnsi="Times New Roman" w:cs="Times New Roman"/>
          <w:sz w:val="24"/>
          <w:szCs w:val="24"/>
        </w:rPr>
        <w:t>set the stage for the heightened awareness of the rights of all minorities including people with developmental disabilities. This is evident in the historic Wyatt vs. Stickney lawsuit that was filed in 1970 with regard to the inhumane treatment and conditions in Alabama’s mental health facilities (Newsom &amp; Kroeger, 2005). The importance of this historic law suit is that it established the right to due process for the protection of people with developmental disabilities from aversive behavior management interventions. By the end of the 1980’s, advocacy and policy ini</w:t>
      </w:r>
      <w:r w:rsidR="00AC7CC4">
        <w:rPr>
          <w:rFonts w:ascii="Times New Roman" w:hAnsi="Times New Roman" w:cs="Times New Roman"/>
          <w:sz w:val="24"/>
          <w:szCs w:val="24"/>
        </w:rPr>
        <w:t>tiatives served as a catalyst for</w:t>
      </w:r>
      <w:r w:rsidRPr="005139E5">
        <w:rPr>
          <w:rFonts w:ascii="Times New Roman" w:hAnsi="Times New Roman" w:cs="Times New Roman"/>
          <w:sz w:val="24"/>
          <w:szCs w:val="24"/>
        </w:rPr>
        <w:t xml:space="preserve"> promoting community and educational inclusion for people with disabilities (Dunlap, Sailor, Horner, &amp; Sugai, 2008).   </w:t>
      </w:r>
    </w:p>
    <w:p w14:paraId="3DCA2910" w14:textId="5E50FCD2"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lastRenderedPageBreak/>
        <w:t>Along with the inclusion movement, the empirical basis for Applied Behavior Analysis (ABA) in the 19</w:t>
      </w:r>
      <w:r w:rsidR="00AC7CC4">
        <w:rPr>
          <w:rFonts w:ascii="Times New Roman" w:hAnsi="Times New Roman" w:cs="Times New Roman"/>
          <w:sz w:val="24"/>
          <w:szCs w:val="24"/>
        </w:rPr>
        <w:t xml:space="preserve">70’s and 1980’s provided many </w:t>
      </w:r>
      <w:r w:rsidRPr="005139E5">
        <w:rPr>
          <w:rFonts w:ascii="Times New Roman" w:hAnsi="Times New Roman" w:cs="Times New Roman"/>
          <w:sz w:val="24"/>
          <w:szCs w:val="24"/>
        </w:rPr>
        <w:t>number of empirical research studies on the limitations of aversive treatments in the management of problem behaviors (Axelrod &amp; Apsche, 1983; Johnson &amp; Baumeister, 1978; Lennox, Miltenberger, Spengler, &amp; Erfanian, 1988; Matson &amp; Taras, 1989). School administrators and educators were expected to respond more effectively by adopting various forms of school disciplinary measures. Most school disciplinary measures involved the use of different forms of punitive actions such as removals from the classroom, suspensions from school, and expulsions (Magg, 2001). Teachers often choose punitive interventions for students’ probl</w:t>
      </w:r>
      <w:r w:rsidR="00AC7CC4">
        <w:rPr>
          <w:rFonts w:ascii="Times New Roman" w:hAnsi="Times New Roman" w:cs="Times New Roman"/>
          <w:sz w:val="24"/>
          <w:szCs w:val="24"/>
        </w:rPr>
        <w:t>em behaviors that interfere</w:t>
      </w:r>
      <w:r w:rsidRPr="005139E5">
        <w:rPr>
          <w:rFonts w:ascii="Times New Roman" w:hAnsi="Times New Roman" w:cs="Times New Roman"/>
          <w:sz w:val="24"/>
          <w:szCs w:val="24"/>
        </w:rPr>
        <w:t xml:space="preserve"> </w:t>
      </w:r>
      <w:r w:rsidR="00AC7CC4">
        <w:rPr>
          <w:rFonts w:ascii="Times New Roman" w:hAnsi="Times New Roman" w:cs="Times New Roman"/>
          <w:sz w:val="24"/>
          <w:szCs w:val="24"/>
        </w:rPr>
        <w:t xml:space="preserve">with </w:t>
      </w:r>
      <w:r w:rsidRPr="005139E5">
        <w:rPr>
          <w:rFonts w:ascii="Times New Roman" w:hAnsi="Times New Roman" w:cs="Times New Roman"/>
          <w:sz w:val="24"/>
          <w:szCs w:val="24"/>
        </w:rPr>
        <w:t xml:space="preserve">teacher routines (Ishii-Jordan, 2000). Relying on reactive disciplinary measures has a predictable outcome as administrators and teachers </w:t>
      </w:r>
      <w:r w:rsidR="00AC7CC4">
        <w:rPr>
          <w:rFonts w:ascii="Times New Roman" w:hAnsi="Times New Roman" w:cs="Times New Roman"/>
          <w:sz w:val="24"/>
          <w:szCs w:val="24"/>
        </w:rPr>
        <w:t>experience immediate reduction or removal</w:t>
      </w:r>
      <w:r w:rsidRPr="005139E5">
        <w:rPr>
          <w:rFonts w:ascii="Times New Roman" w:hAnsi="Times New Roman" w:cs="Times New Roman"/>
          <w:sz w:val="24"/>
          <w:szCs w:val="24"/>
        </w:rPr>
        <w:t xml:space="preserve"> of the problem behavior when they use strong aversive consequences. Having experienced reductions and relief from student problem behavior, they are more likely to use reactive measures when future student problem behavior occurs. Unfortunately, these reductions are temporary and problem behaviors typically reoccur, sometimes at higher rates</w:t>
      </w:r>
      <w:r w:rsidR="00AC7CC4">
        <w:rPr>
          <w:rFonts w:ascii="Times New Roman" w:hAnsi="Times New Roman" w:cs="Times New Roman"/>
          <w:sz w:val="24"/>
          <w:szCs w:val="24"/>
        </w:rPr>
        <w:t xml:space="preserve"> and more intense levels (Turnbu</w:t>
      </w:r>
      <w:r w:rsidRPr="005139E5">
        <w:rPr>
          <w:rFonts w:ascii="Times New Roman" w:hAnsi="Times New Roman" w:cs="Times New Roman"/>
          <w:sz w:val="24"/>
          <w:szCs w:val="24"/>
        </w:rPr>
        <w:t xml:space="preserve">ll et al., 2002). </w:t>
      </w:r>
    </w:p>
    <w:p w14:paraId="0F9618AB" w14:textId="43EC1CAA" w:rsidR="000D7090" w:rsidRPr="005139E5" w:rsidRDefault="000D7090" w:rsidP="002C32D1">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 movement towards non-av</w:t>
      </w:r>
      <w:r w:rsidR="00AC7CC4">
        <w:rPr>
          <w:rFonts w:ascii="Times New Roman" w:hAnsi="Times New Roman" w:cs="Times New Roman"/>
          <w:sz w:val="24"/>
          <w:szCs w:val="24"/>
        </w:rPr>
        <w:t>ersive interventions to manage</w:t>
      </w:r>
      <w:r w:rsidRPr="005139E5">
        <w:rPr>
          <w:rFonts w:ascii="Times New Roman" w:hAnsi="Times New Roman" w:cs="Times New Roman"/>
          <w:sz w:val="24"/>
          <w:szCs w:val="24"/>
        </w:rPr>
        <w:t xml:space="preserve"> problem behaviors was a consequence of the dissatis</w:t>
      </w:r>
      <w:r w:rsidR="00AC7CC4">
        <w:rPr>
          <w:rFonts w:ascii="Times New Roman" w:hAnsi="Times New Roman" w:cs="Times New Roman"/>
          <w:sz w:val="24"/>
          <w:szCs w:val="24"/>
        </w:rPr>
        <w:t xml:space="preserve">faction with the outcomes of </w:t>
      </w:r>
      <w:r w:rsidRPr="005139E5">
        <w:rPr>
          <w:rFonts w:ascii="Times New Roman" w:hAnsi="Times New Roman" w:cs="Times New Roman"/>
          <w:sz w:val="24"/>
          <w:szCs w:val="24"/>
        </w:rPr>
        <w:t xml:space="preserve">aversive and punitive intervention measures and the availability of other non-aversive alternatives to behavior management (Carr, Newsom, &amp; Binkoff, 1980; Iwata, Dorsey, Slifer, Bauman, &amp; Richmond, 1982). This movement to non-aversive treatment of problem behaviors continued from the early 1980’s to the mid 1990’s (Newsom &amp; Kroeger, 2005). Further, </w:t>
      </w:r>
      <w:r w:rsidRPr="005139E5">
        <w:rPr>
          <w:rFonts w:ascii="Times New Roman" w:hAnsi="Times New Roman" w:cs="Times New Roman"/>
          <w:sz w:val="24"/>
          <w:szCs w:val="24"/>
        </w:rPr>
        <w:lastRenderedPageBreak/>
        <w:t xml:space="preserve">the movement toward non-aversive treatment signifies a change in the philosophy in management of problem behaviors from “controlling the behavior” to “supporting the behavior”.  </w:t>
      </w:r>
    </w:p>
    <w:p w14:paraId="0C3D0109" w14:textId="17136CEE"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From applied behavior analysis, PBS utilizes such concepts as the "three-term contingency" (stimulus-response-reinforcing consequence), as well as the concepts of stimulus control, generalization, and maintenance (Carr et al., 2002; Dunlap, 2006; Sugai &amp; Horner, 2002). The "three-term contingency" is rooted in the work of the famous behavioral scientist B. F. Skinner who believed that, in order to analyze human behavior, every behavior must be broken down into three parts: discriminative stimulus, operant response, and </w:t>
      </w:r>
      <w:r w:rsidR="00236470" w:rsidRPr="005139E5">
        <w:rPr>
          <w:rFonts w:ascii="Times New Roman" w:hAnsi="Times New Roman" w:cs="Times New Roman"/>
          <w:sz w:val="24"/>
          <w:szCs w:val="24"/>
        </w:rPr>
        <w:t>reinforcers</w:t>
      </w:r>
      <w:r w:rsidRPr="005139E5">
        <w:rPr>
          <w:rFonts w:ascii="Times New Roman" w:hAnsi="Times New Roman" w:cs="Times New Roman"/>
          <w:sz w:val="24"/>
          <w:szCs w:val="24"/>
        </w:rPr>
        <w:t xml:space="preserve">/punisher (Skinner, 1953). This three-term contingency is fundamental to the study of operant conditioning. In fact, Skinner’s work on reinforcement is central to the issue of behavior management today, more specifically his definition of the various schedules of reinforcement (interval, fixed, and ratio reinforcement) (Skinner, 1954).  According to Skinner, the most critical factor in controlling behavior is arranging proper reinforcement contingencies in the environment (Skinner, 1953). ABA encourages the use of appropriate reinforcement strategies as the main method of behavior management, consistent delivery of reinforcement, target behaviors that are clearly defined and achievable, and opportunities to practice appropriate behaviors (Alberto &amp; Troutman, 2002; Slavin, 2003). All of these are important factors in any effective PBS program. ABA is also responsible for a variety of educational methods used in PBS for reducing problem behavior (Carr et al., 2002). </w:t>
      </w:r>
    </w:p>
    <w:p w14:paraId="1B5D707E" w14:textId="43B5F34E"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Carr et al. (2002) described PBS as a “melding of values and technology in that strategies are judged not only with respect to efficacy (a technological criterion) but also </w:t>
      </w:r>
      <w:r w:rsidRPr="005139E5">
        <w:rPr>
          <w:rFonts w:ascii="Times New Roman" w:hAnsi="Times New Roman" w:cs="Times New Roman"/>
          <w:sz w:val="24"/>
          <w:szCs w:val="24"/>
        </w:rPr>
        <w:lastRenderedPageBreak/>
        <w:t>with respect to their ability to enhance personal dignity and opportunities for choice (a values criterion)”. As an approach, PBS steers clear of the use of strategies that are deemed to be dehumanizing or degrading to the individual with behavior problems. Thus, person-centered values are central to PBS strategies and interventions. Interventions within PBS are individualized to meet the unique goals and needs of the person with behavior problems. Positive behavior support plans encourage community involvement, individual choice, and developing self-respect. Individuals are also encouraged to set personal goals and be their own advocate. Further, in contrast to the program-centered planning where pre-existing services are provided to individuals with disabilities, PBS ascribed to the notion of person-centered planning in that services are individualized and interventions are set to meet the specific needs and goals of the person with</w:t>
      </w:r>
      <w:r w:rsidR="00AC7CC4">
        <w:rPr>
          <w:rFonts w:ascii="Times New Roman" w:hAnsi="Times New Roman" w:cs="Times New Roman"/>
          <w:sz w:val="24"/>
          <w:szCs w:val="24"/>
        </w:rPr>
        <w:t xml:space="preserve"> a </w:t>
      </w:r>
      <w:r w:rsidRPr="005139E5">
        <w:rPr>
          <w:rFonts w:ascii="Times New Roman" w:hAnsi="Times New Roman" w:cs="Times New Roman"/>
          <w:sz w:val="24"/>
          <w:szCs w:val="24"/>
        </w:rPr>
        <w:t>disability (Carr et al., 2002). By determining what motivates particular undesirable behaviors, PBS uses this information to develop personalized support strategies to promote more acceptable behavior and optimize the person’s function in general education and community settings. In fact, person-centered planning is reflected in the assessment part of PBS which centers on identifying personal characteristics, preferences, abilities, and strengths that increase a person’s success (Duda, Dunlap, Fox, Lentini, &amp; Clarke, 2004; Dunlap &amp; Kincaid, 2001; Fox; Dunlap, &amp; Cushing, 2002; Killu, 2008).</w:t>
      </w:r>
    </w:p>
    <w:p w14:paraId="6AB14A6B" w14:textId="77777777" w:rsidR="000D7090" w:rsidRPr="00032B6F" w:rsidRDefault="000D7090" w:rsidP="00032B6F">
      <w:pPr>
        <w:spacing w:line="480" w:lineRule="auto"/>
        <w:rPr>
          <w:rFonts w:ascii="Times New Roman" w:hAnsi="Times New Roman" w:cs="Times New Roman"/>
          <w:b/>
          <w:sz w:val="24"/>
          <w:szCs w:val="24"/>
        </w:rPr>
      </w:pPr>
      <w:r w:rsidRPr="00032B6F">
        <w:rPr>
          <w:rFonts w:ascii="Times New Roman" w:hAnsi="Times New Roman" w:cs="Times New Roman"/>
          <w:b/>
          <w:sz w:val="24"/>
          <w:szCs w:val="24"/>
        </w:rPr>
        <w:t xml:space="preserve">Theoretical Framework of Positive Behavior Support </w:t>
      </w:r>
    </w:p>
    <w:p w14:paraId="2E80D100" w14:textId="77777777"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ab/>
        <w:t xml:space="preserve">Positive Behavior Support (PBS) has its origin in behavior analysis, more specifically in Applied Behavior Analysis (ABA) which provides the theoretical framework for strategies and interventions used within PBS (Carr et al., 2002; Dunlap, 2006; Dunlap, Carr, Horner, Zarcone, &amp; Schwartz, 2008; Filter, 2007; Horner, 2000; </w:t>
      </w:r>
      <w:r w:rsidRPr="005139E5">
        <w:rPr>
          <w:rFonts w:ascii="Times New Roman" w:hAnsi="Times New Roman" w:cs="Times New Roman"/>
          <w:sz w:val="24"/>
          <w:szCs w:val="24"/>
        </w:rPr>
        <w:lastRenderedPageBreak/>
        <w:t xml:space="preserve">Tincani, 2007).  ABA, which has been considered as an expansion to the principles of operant psychology, provides the basis for understanding and changing problem behaviors (Carr et al., 2002; Dunlap et al., 2008).  ABA, established as a science in the 1960’s, is defined as “the systematic or scientific application of behavioral or operant psychology to solve problems of social importance or significance” (Bambara &amp; Kern, 2004, P. 4). In other words, in ABA principles of learning are applied in a systematic way to produce socially acceptable changes in behavior.  On the other hand, PBS was developed in the late 1980’s as an intervention approach to “apply behavioral principles in the community in order to reduce problem behaviors and build appropriate behaviors that result in durable change and a rich lifestyle” (Carr et al., 1999, p. 3). </w:t>
      </w:r>
    </w:p>
    <w:p w14:paraId="1EDEB695" w14:textId="253FE87C"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Much of the strategies</w:t>
      </w:r>
      <w:r w:rsidR="00AC7CC4">
        <w:rPr>
          <w:rFonts w:ascii="Times New Roman" w:hAnsi="Times New Roman" w:cs="Times New Roman"/>
          <w:sz w:val="24"/>
          <w:szCs w:val="24"/>
        </w:rPr>
        <w:t xml:space="preserve"> and principles used within </w:t>
      </w:r>
      <w:r w:rsidRPr="005139E5">
        <w:rPr>
          <w:rFonts w:ascii="Times New Roman" w:hAnsi="Times New Roman" w:cs="Times New Roman"/>
          <w:sz w:val="24"/>
          <w:szCs w:val="24"/>
        </w:rPr>
        <w:t xml:space="preserve">Positive Behavior Support are rooted in ABA and other disciplines including behavior psychology for the purpose of understanding and reducing problem behaviors (Carr et al., 2002). More specifically, strategies and procedures used at the individual level including FBA and BIP (Dunlap, 2006). Such procedures utilized within PBS as manipulations of antecedents, utilization of direct observation for evaluation, functional analysis, and functional assessment which are representative of principles of instrumental learning in ABA. Further, Functional Behavior Assessment (FBA) is based on the principles of operant conditioning of B. F. Skinner that behavior is reinforced by events operating in the environment (Skinner, 1954). According to Skinner, changes in behavior are achieved through the individual's response to the events (stimuli) that occur in the environment. This response yields a consequence and when a specific Stimulus-Response (S-R) pattern is reinforced, the individual is conditioned to respond. Yet, interventions within the positive behavior </w:t>
      </w:r>
      <w:r w:rsidRPr="005139E5">
        <w:rPr>
          <w:rFonts w:ascii="Times New Roman" w:hAnsi="Times New Roman" w:cs="Times New Roman"/>
          <w:sz w:val="24"/>
          <w:szCs w:val="24"/>
        </w:rPr>
        <w:lastRenderedPageBreak/>
        <w:t xml:space="preserve">supports utilize a more collaborative and holistic framework (Safran &amp; Oswald, 2003). PBS takes into account the broad range of pertinent variables that affect the individual’s behavior. Thus, within PBS behavior “is viewed as an interaction between the environment and the child” (Safran &amp; Oswald, 2003, p. 361). PBS strategies extend beyond the individual with challenging behavior to include specific groups of students, particular school settings, and the whole school. Further, collaborative teams are a crucial element of PBS in which teachers, special educators, related services personnel, and administrators collaborate in the implantation and evaluation of intervention strategies.   </w:t>
      </w:r>
      <w:r w:rsidRPr="005139E5">
        <w:rPr>
          <w:rFonts w:ascii="Times New Roman" w:hAnsi="Times New Roman" w:cs="Times New Roman"/>
          <w:sz w:val="24"/>
          <w:szCs w:val="24"/>
        </w:rPr>
        <w:tab/>
      </w:r>
    </w:p>
    <w:p w14:paraId="610F33D7" w14:textId="77777777" w:rsidR="000D7090" w:rsidRPr="002C32D1" w:rsidRDefault="000D7090" w:rsidP="002C32D1">
      <w:pPr>
        <w:spacing w:line="480" w:lineRule="auto"/>
        <w:rPr>
          <w:rFonts w:ascii="Times New Roman" w:hAnsi="Times New Roman" w:cs="Times New Roman"/>
          <w:b/>
          <w:sz w:val="24"/>
          <w:szCs w:val="24"/>
        </w:rPr>
      </w:pPr>
      <w:r w:rsidRPr="002C32D1">
        <w:rPr>
          <w:rFonts w:ascii="Times New Roman" w:hAnsi="Times New Roman" w:cs="Times New Roman"/>
          <w:b/>
          <w:sz w:val="24"/>
          <w:szCs w:val="24"/>
        </w:rPr>
        <w:t>Legislative Support for Positive Behavior Support Plans</w:t>
      </w:r>
    </w:p>
    <w:p w14:paraId="1F44A469" w14:textId="1940C570"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 increasing concern among professionals working with children with disabilities and p</w:t>
      </w:r>
      <w:r w:rsidR="00AC7CC4">
        <w:rPr>
          <w:rFonts w:ascii="Times New Roman" w:hAnsi="Times New Roman" w:cs="Times New Roman"/>
          <w:sz w:val="24"/>
          <w:szCs w:val="24"/>
        </w:rPr>
        <w:t xml:space="preserve">olicy makers regarding </w:t>
      </w:r>
      <w:r w:rsidRPr="005139E5">
        <w:rPr>
          <w:rFonts w:ascii="Times New Roman" w:hAnsi="Times New Roman" w:cs="Times New Roman"/>
          <w:sz w:val="24"/>
          <w:szCs w:val="24"/>
        </w:rPr>
        <w:t>the serious consequences of challenging behaviors in young children has been translated into legislative support for appropriate behavioral intervention (Kennedy, Long, Jolivettel, Cox, Tang, &amp; Thompson, 2001; Langdon &amp; Vesper, 2000; Rose &amp; Gallup, 1999).  The 1997 amendment of the Individuals with Disabi</w:t>
      </w:r>
      <w:r w:rsidR="00431669">
        <w:rPr>
          <w:rFonts w:ascii="Times New Roman" w:hAnsi="Times New Roman" w:cs="Times New Roman"/>
          <w:sz w:val="24"/>
          <w:szCs w:val="24"/>
        </w:rPr>
        <w:t xml:space="preserve">lities Education Act (IDEA) was reauthorized </w:t>
      </w:r>
      <w:r w:rsidRPr="005139E5">
        <w:rPr>
          <w:rFonts w:ascii="Times New Roman" w:hAnsi="Times New Roman" w:cs="Times New Roman"/>
          <w:sz w:val="24"/>
          <w:szCs w:val="24"/>
        </w:rPr>
        <w:t>in re</w:t>
      </w:r>
      <w:r w:rsidR="00431669">
        <w:rPr>
          <w:rFonts w:ascii="Times New Roman" w:hAnsi="Times New Roman" w:cs="Times New Roman"/>
          <w:sz w:val="24"/>
          <w:szCs w:val="24"/>
        </w:rPr>
        <w:t xml:space="preserve">sponse to the growing concern about </w:t>
      </w:r>
      <w:r w:rsidRPr="005139E5">
        <w:rPr>
          <w:rFonts w:ascii="Times New Roman" w:hAnsi="Times New Roman" w:cs="Times New Roman"/>
          <w:sz w:val="24"/>
          <w:szCs w:val="24"/>
        </w:rPr>
        <w:t>challenging behaviors of st</w:t>
      </w:r>
      <w:r w:rsidR="00431669">
        <w:rPr>
          <w:rFonts w:ascii="Times New Roman" w:hAnsi="Times New Roman" w:cs="Times New Roman"/>
          <w:sz w:val="24"/>
          <w:szCs w:val="24"/>
        </w:rPr>
        <w:t xml:space="preserve">udents with disabilities in </w:t>
      </w:r>
      <w:r w:rsidRPr="005139E5">
        <w:rPr>
          <w:rFonts w:ascii="Times New Roman" w:hAnsi="Times New Roman" w:cs="Times New Roman"/>
          <w:sz w:val="24"/>
          <w:szCs w:val="24"/>
        </w:rPr>
        <w:t>educational setting</w:t>
      </w:r>
      <w:r w:rsidR="00431669">
        <w:rPr>
          <w:rFonts w:ascii="Times New Roman" w:hAnsi="Times New Roman" w:cs="Times New Roman"/>
          <w:sz w:val="24"/>
          <w:szCs w:val="24"/>
        </w:rPr>
        <w:t>s</w:t>
      </w:r>
      <w:r w:rsidRPr="005139E5">
        <w:rPr>
          <w:rFonts w:ascii="Times New Roman" w:hAnsi="Times New Roman" w:cs="Times New Roman"/>
          <w:sz w:val="24"/>
          <w:szCs w:val="24"/>
        </w:rPr>
        <w:t xml:space="preserve">. In the 1997 amendment of IDEA, Local Education Agencies (LEAs) were required to use positive behavior supports for students identified for special education placement and those who are at risk for special education placement (Kennedy et al., 2001). The most significant revision in the behavior discipline provision is the legal requirement for the use of Functional Behavior Assessment (FBA) and development of Behavior Intervention Plan (PIB) with Positive Behavioral Interventions Supports (PBIS) [IDEA ’97, 615 (k)(1)(B)].  Even though this was a historical mark in the history of </w:t>
      </w:r>
      <w:r w:rsidRPr="005139E5">
        <w:rPr>
          <w:rFonts w:ascii="Times New Roman" w:hAnsi="Times New Roman" w:cs="Times New Roman"/>
          <w:sz w:val="24"/>
          <w:szCs w:val="24"/>
        </w:rPr>
        <w:lastRenderedPageBreak/>
        <w:t xml:space="preserve">special education as it </w:t>
      </w:r>
      <w:r w:rsidR="004B224D" w:rsidRPr="005139E5">
        <w:rPr>
          <w:rFonts w:ascii="Times New Roman" w:hAnsi="Times New Roman" w:cs="Times New Roman"/>
          <w:sz w:val="24"/>
          <w:szCs w:val="24"/>
        </w:rPr>
        <w:t>relates</w:t>
      </w:r>
      <w:r w:rsidRPr="005139E5">
        <w:rPr>
          <w:rFonts w:ascii="Times New Roman" w:hAnsi="Times New Roman" w:cs="Times New Roman"/>
          <w:sz w:val="24"/>
          <w:szCs w:val="24"/>
        </w:rPr>
        <w:t xml:space="preserve"> to addressing the student’s problem behavior within the context of legislation, FBA an</w:t>
      </w:r>
      <w:r w:rsidR="00431669">
        <w:rPr>
          <w:rFonts w:ascii="Times New Roman" w:hAnsi="Times New Roman" w:cs="Times New Roman"/>
          <w:sz w:val="24"/>
          <w:szCs w:val="24"/>
        </w:rPr>
        <w:t xml:space="preserve">d PBIS was not clearly defined </w:t>
      </w:r>
      <w:r w:rsidRPr="005139E5">
        <w:rPr>
          <w:rFonts w:ascii="Times New Roman" w:hAnsi="Times New Roman" w:cs="Times New Roman"/>
          <w:sz w:val="24"/>
          <w:szCs w:val="24"/>
        </w:rPr>
        <w:t xml:space="preserve">either in the statute of IDEA 1997 nor in its regulations (Dunlap &amp; Kincaid, 2001). In addition, there were no specific guidelines or procedures that schools could follow in order to provide and implement positive behavior support. As a result, a plethora of research attempted to provide interpretation, explanation, and a framework for the process of FBA (Bradley, 1999; Repp &amp; Horner, 1999; Sugai et al., 2000; Tilly, Knoster, Kovaleski, Bambara, Dunlap, &amp; Kincaid, 1998; Turnbull, Wilcox, Stowe, Raper, &amp; Hedges, 2000).    </w:t>
      </w:r>
    </w:p>
    <w:p w14:paraId="276419CD" w14:textId="46F0C3AA" w:rsidR="000D7090"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 2004 reauthorization of the Individuals with Disabilities Education Act (IDEA) [IDEA, 2004 U.S.C. § 1414 (d)(3)(B)(i)]  continued the emphasis on the use of FBA and BIP while providing a requirement for schools to  develop and implement behavior intervention plans under specific circumstances “ (a)  student’s behavior impedes his or her own or others ability to learn; (b) when behavioral goals on the IEP are not sufficient to address problem behavior; (c) prior or subsequent to a manifestation determination meeting (student suspended in excess of ten days); and (d) when a student is placed involuntarily into a more restrictive placement due to behavior.” (Cook, Crews,</w:t>
      </w:r>
      <w:r>
        <w:rPr>
          <w:rFonts w:ascii="Times New Roman" w:hAnsi="Times New Roman" w:cs="Times New Roman"/>
          <w:sz w:val="24"/>
          <w:szCs w:val="24"/>
        </w:rPr>
        <w:t xml:space="preserve"> </w:t>
      </w:r>
      <w:r w:rsidRPr="005139E5">
        <w:rPr>
          <w:rFonts w:ascii="Times New Roman" w:hAnsi="Times New Roman" w:cs="Times New Roman"/>
          <w:sz w:val="24"/>
          <w:szCs w:val="24"/>
        </w:rPr>
        <w:t>Wright, Meyer, Gale, Kraemer, &amp; Gresham, 2007, p. 192). In addition, IDEA 2004 requires FBA prior to the development and implementation of a BIP for students with disabilities with behavior challenges that affect their learning. The FBA mandate in IDEA signifies a change in practice from one dimensional approach that focus</w:t>
      </w:r>
      <w:r w:rsidR="002C034D">
        <w:rPr>
          <w:rFonts w:ascii="Times New Roman" w:hAnsi="Times New Roman" w:cs="Times New Roman"/>
          <w:sz w:val="24"/>
          <w:szCs w:val="24"/>
        </w:rPr>
        <w:t>es</w:t>
      </w:r>
      <w:r w:rsidRPr="005139E5">
        <w:rPr>
          <w:rFonts w:ascii="Times New Roman" w:hAnsi="Times New Roman" w:cs="Times New Roman"/>
          <w:sz w:val="24"/>
          <w:szCs w:val="24"/>
        </w:rPr>
        <w:t xml:space="preserve"> on either increasing the desired responses or eliminating problem behavior, to a multi-dimensional approach that focuses on “examining the contextual variables that set the occasion for problem behavior, linking assessment results to intervention planning, and seeking to </w:t>
      </w:r>
      <w:r w:rsidRPr="005139E5">
        <w:rPr>
          <w:rFonts w:ascii="Times New Roman" w:hAnsi="Times New Roman" w:cs="Times New Roman"/>
          <w:sz w:val="24"/>
          <w:szCs w:val="24"/>
        </w:rPr>
        <w:lastRenderedPageBreak/>
        <w:t xml:space="preserve">develop positive instructional or behavioral strategies and supports to address more appropriate and functional skills” (Killu, 2008, p. 141). IDEA also mandate that the data collected from FBA should provide the groundwork upon which the BIP is developed. Thus, the most important implication for IDEA is that it established BIP as an “important component guiding the delivery of special education services for a long time to come” (Cook et al., 2007, p. 192). </w:t>
      </w:r>
    </w:p>
    <w:p w14:paraId="463E9627" w14:textId="77777777" w:rsidR="000D7090" w:rsidRPr="001E20CF" w:rsidRDefault="000D7090" w:rsidP="001E20CF">
      <w:pPr>
        <w:spacing w:line="480" w:lineRule="auto"/>
        <w:rPr>
          <w:rFonts w:ascii="Times New Roman" w:hAnsi="Times New Roman" w:cs="Times New Roman"/>
          <w:b/>
          <w:sz w:val="24"/>
          <w:szCs w:val="24"/>
        </w:rPr>
      </w:pPr>
      <w:r w:rsidRPr="001E20CF">
        <w:rPr>
          <w:rFonts w:ascii="Times New Roman" w:hAnsi="Times New Roman" w:cs="Times New Roman"/>
          <w:b/>
          <w:sz w:val="24"/>
          <w:szCs w:val="24"/>
        </w:rPr>
        <w:t xml:space="preserve">Features of Positive Behavior Support </w:t>
      </w:r>
    </w:p>
    <w:p w14:paraId="6A133759" w14:textId="1D8F1CE4"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The primary focus of PBS is on rearranging the environment to enhance lifestyle and improve quality of life of the individual rather than working directly on reducing problem behavior (Dunlap et al., 2008). This approach </w:t>
      </w:r>
      <w:r w:rsidR="004B224D" w:rsidRPr="005139E5">
        <w:rPr>
          <w:rFonts w:ascii="Times New Roman" w:hAnsi="Times New Roman" w:cs="Times New Roman"/>
          <w:sz w:val="24"/>
          <w:szCs w:val="24"/>
        </w:rPr>
        <w:t>represents</w:t>
      </w:r>
      <w:r w:rsidRPr="005139E5">
        <w:rPr>
          <w:rFonts w:ascii="Times New Roman" w:hAnsi="Times New Roman" w:cs="Times New Roman"/>
          <w:sz w:val="24"/>
          <w:szCs w:val="24"/>
        </w:rPr>
        <w:t xml:space="preserve"> a major shift from the pathology-based model that focuses on “fixing” behavior problems to a more positive model that focuses on “personal competence and environmental integrity” (Carr et al., 2002).  This shift is evident in PBS strategies that focus on identifying a wide range of relevant variables that might affect a person's behavior including both the behavior and environment</w:t>
      </w:r>
      <w:r w:rsidR="002C034D">
        <w:rPr>
          <w:rFonts w:ascii="Times New Roman" w:hAnsi="Times New Roman" w:cs="Times New Roman"/>
          <w:sz w:val="24"/>
          <w:szCs w:val="24"/>
        </w:rPr>
        <w:t>al</w:t>
      </w:r>
      <w:r w:rsidRPr="005139E5">
        <w:rPr>
          <w:rFonts w:ascii="Times New Roman" w:hAnsi="Times New Roman" w:cs="Times New Roman"/>
          <w:sz w:val="24"/>
          <w:szCs w:val="24"/>
        </w:rPr>
        <w:t xml:space="preserve"> aspects. Thus, unlike the pathology-based model, PBS integrates both the biological and social events that might affect occurrence of behavior across a wide range of contexts (</w:t>
      </w:r>
      <w:r w:rsidR="004B224D">
        <w:rPr>
          <w:rFonts w:ascii="Times New Roman" w:hAnsi="Times New Roman" w:cs="Times New Roman"/>
          <w:sz w:val="24"/>
          <w:szCs w:val="24"/>
        </w:rPr>
        <w:t xml:space="preserve">Gutkin, 2012; </w:t>
      </w:r>
      <w:r w:rsidRPr="005139E5">
        <w:rPr>
          <w:rFonts w:ascii="Times New Roman" w:hAnsi="Times New Roman" w:cs="Times New Roman"/>
          <w:sz w:val="24"/>
          <w:szCs w:val="24"/>
        </w:rPr>
        <w:t xml:space="preserve">Kennedy &amp; Thompson, 2000). </w:t>
      </w:r>
    </w:p>
    <w:p w14:paraId="7E3F41B9" w14:textId="0B83DE56"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Many scholar</w:t>
      </w:r>
      <w:r w:rsidR="002C034D">
        <w:rPr>
          <w:rFonts w:ascii="Times New Roman" w:hAnsi="Times New Roman" w:cs="Times New Roman"/>
          <w:sz w:val="24"/>
          <w:szCs w:val="24"/>
        </w:rPr>
        <w:t>ly</w:t>
      </w:r>
      <w:r w:rsidRPr="005139E5">
        <w:rPr>
          <w:rFonts w:ascii="Times New Roman" w:hAnsi="Times New Roman" w:cs="Times New Roman"/>
          <w:sz w:val="24"/>
          <w:szCs w:val="24"/>
        </w:rPr>
        <w:t xml:space="preserve"> writings and critiques has been published that viewed PBS as a distinct discipline (Carr et al., 2002; Dunlap et al., 2008). Although ABA has been identified as a fundamental foundation of practices within PBS, a number of features have established PBS as a unique and distinct discipline (Carr et al., 2002). These distinctive features include: 1) comprehensive life style change and improved quality of </w:t>
      </w:r>
      <w:r w:rsidRPr="005139E5">
        <w:rPr>
          <w:rFonts w:ascii="Times New Roman" w:hAnsi="Times New Roman" w:cs="Times New Roman"/>
          <w:sz w:val="24"/>
          <w:szCs w:val="24"/>
        </w:rPr>
        <w:lastRenderedPageBreak/>
        <w:t>life; 2) emphasis on prevention; 3) social and ecological validity; 4) multiple stak</w:t>
      </w:r>
      <w:r w:rsidR="002C034D">
        <w:rPr>
          <w:rFonts w:ascii="Times New Roman" w:hAnsi="Times New Roman" w:cs="Times New Roman"/>
          <w:sz w:val="24"/>
          <w:szCs w:val="24"/>
        </w:rPr>
        <w:t>eholder participation; 5) s</w:t>
      </w:r>
      <w:r w:rsidRPr="005139E5">
        <w:rPr>
          <w:rFonts w:ascii="Times New Roman" w:hAnsi="Times New Roman" w:cs="Times New Roman"/>
          <w:sz w:val="24"/>
          <w:szCs w:val="24"/>
        </w:rPr>
        <w:t xml:space="preserve">ystems change and multi-component intervention (Carr et al., 2002). </w:t>
      </w:r>
    </w:p>
    <w:p w14:paraId="5BC941BA" w14:textId="3BD335BC"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By definition, the end result of PBS is to support individuals with challenging behaviors to achieve comprehensive lifestyle cha</w:t>
      </w:r>
      <w:r w:rsidR="002C034D">
        <w:rPr>
          <w:rFonts w:ascii="Times New Roman" w:hAnsi="Times New Roman" w:cs="Times New Roman"/>
          <w:sz w:val="24"/>
          <w:szCs w:val="24"/>
        </w:rPr>
        <w:t xml:space="preserve">nge and improve </w:t>
      </w:r>
      <w:r w:rsidRPr="005139E5">
        <w:rPr>
          <w:rFonts w:ascii="Times New Roman" w:hAnsi="Times New Roman" w:cs="Times New Roman"/>
          <w:sz w:val="24"/>
          <w:szCs w:val="24"/>
        </w:rPr>
        <w:t xml:space="preserve">quality of </w:t>
      </w:r>
      <w:r w:rsidR="002C034D">
        <w:rPr>
          <w:rFonts w:ascii="Times New Roman" w:hAnsi="Times New Roman" w:cs="Times New Roman"/>
          <w:sz w:val="24"/>
          <w:szCs w:val="24"/>
        </w:rPr>
        <w:t xml:space="preserve">the </w:t>
      </w:r>
      <w:r w:rsidRPr="005139E5">
        <w:rPr>
          <w:rFonts w:ascii="Times New Roman" w:hAnsi="Times New Roman" w:cs="Times New Roman"/>
          <w:sz w:val="24"/>
          <w:szCs w:val="24"/>
        </w:rPr>
        <w:t>life not just for the individuals with challenging behaviors but also for those who support them (Carr et al. 2002; Dunlap, 2006).  A critical feature that distinguishes PBS is the primary goal of intervention to improve the individual quality of life. Reducing problem behaviors, though important, is a secondary goal in PBS. As a comprehensive approach to lifestyle change, PBS not only addresses problem behaviors of the child but also address</w:t>
      </w:r>
      <w:r w:rsidR="002C034D">
        <w:rPr>
          <w:rFonts w:ascii="Times New Roman" w:hAnsi="Times New Roman" w:cs="Times New Roman"/>
          <w:sz w:val="24"/>
          <w:szCs w:val="24"/>
        </w:rPr>
        <w:t>es</w:t>
      </w:r>
      <w:r w:rsidRPr="005139E5">
        <w:rPr>
          <w:rFonts w:ascii="Times New Roman" w:hAnsi="Times New Roman" w:cs="Times New Roman"/>
          <w:sz w:val="24"/>
          <w:szCs w:val="24"/>
        </w:rPr>
        <w:t xml:space="preserve"> social relationships, functional communication, recreation and leisure, self-determination, and community integration (Bambara &amp; Kern, 2005; Carr et al., 2002; Clarke &amp; Dunlap, 2008; Dunlap &amp; Carr, 2007; Dunlap, Ester, Langhans, &amp; Fox, 2006; Feldman, Condillac, Tough, Hunt, &amp; Griffiths, 2002; Koegel &amp; Koegel, 2006). Along with the lifestyle change, an important characteristic of PBS is the notion of “lifespan perspective” (Carr et al., 2002). PBS assist the individual with problem behavior to successfully transition from preschool to school and ultimately to workplace and employment. </w:t>
      </w:r>
    </w:p>
    <w:p w14:paraId="52EB6F96" w14:textId="3CCC9D6D"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A critical key in the management of young</w:t>
      </w:r>
      <w:r w:rsidR="002C034D">
        <w:rPr>
          <w:rFonts w:ascii="Times New Roman" w:hAnsi="Times New Roman" w:cs="Times New Roman"/>
          <w:sz w:val="24"/>
          <w:szCs w:val="24"/>
        </w:rPr>
        <w:t xml:space="preserve"> children with </w:t>
      </w:r>
      <w:r w:rsidRPr="005139E5">
        <w:rPr>
          <w:rFonts w:ascii="Times New Roman" w:hAnsi="Times New Roman" w:cs="Times New Roman"/>
          <w:sz w:val="24"/>
          <w:szCs w:val="24"/>
        </w:rPr>
        <w:t xml:space="preserve">challenging behavior is early intervention. Carr and colleagues (2002) affirmed that “the best time to intervene on problem behavior is when the behavior is not occurring”. This notion is reflected in the proactive nature of PBS that sets it away from traditional reactive approaches to addressing problem behaviors. Emphasis on prevention of problem behaviors is one of the most critical features of PBS. </w:t>
      </w:r>
      <w:r w:rsidR="002C034D">
        <w:rPr>
          <w:rFonts w:ascii="Times New Roman" w:hAnsi="Times New Roman" w:cs="Times New Roman"/>
          <w:sz w:val="24"/>
          <w:szCs w:val="24"/>
        </w:rPr>
        <w:t>PBS is i</w:t>
      </w:r>
      <w:r w:rsidRPr="005139E5">
        <w:rPr>
          <w:rFonts w:ascii="Times New Roman" w:hAnsi="Times New Roman" w:cs="Times New Roman"/>
          <w:sz w:val="24"/>
          <w:szCs w:val="24"/>
        </w:rPr>
        <w:t xml:space="preserve">n contrast to previously used school discipline </w:t>
      </w:r>
      <w:r w:rsidR="002C034D">
        <w:rPr>
          <w:rFonts w:ascii="Times New Roman" w:hAnsi="Times New Roman" w:cs="Times New Roman"/>
          <w:sz w:val="24"/>
          <w:szCs w:val="24"/>
        </w:rPr>
        <w:lastRenderedPageBreak/>
        <w:t xml:space="preserve">interventions </w:t>
      </w:r>
      <w:r w:rsidRPr="005139E5">
        <w:rPr>
          <w:rFonts w:ascii="Times New Roman" w:hAnsi="Times New Roman" w:cs="Times New Roman"/>
          <w:sz w:val="24"/>
          <w:szCs w:val="24"/>
        </w:rPr>
        <w:t>that focused primarily on reacting to specific student misbehavior by implementing punitive strategies (i.e. reprimands, loss of privileges, office referrals, suspensions, a</w:t>
      </w:r>
      <w:r w:rsidR="00BB5F9B">
        <w:rPr>
          <w:rFonts w:ascii="Times New Roman" w:hAnsi="Times New Roman" w:cs="Times New Roman"/>
          <w:sz w:val="24"/>
          <w:szCs w:val="24"/>
        </w:rPr>
        <w:t xml:space="preserve">nd expulsions) and were </w:t>
      </w:r>
      <w:r w:rsidRPr="005139E5">
        <w:rPr>
          <w:rFonts w:ascii="Times New Roman" w:hAnsi="Times New Roman" w:cs="Times New Roman"/>
          <w:sz w:val="24"/>
          <w:szCs w:val="24"/>
        </w:rPr>
        <w:t xml:space="preserve">ineffective. PBS utilizes positive strategies that focus on teaching behavioral expectations and reinforcing positive social behavior to prevent the occurrence of problem behaviors as well as creating a climate in which appropriate behavior is the norm. Further, embedded within the definition of PBS is the focus on skill building and environmental design to produce the desirable change for challenging behaviors (Carr et al., 2002; Clarke &amp; Dunlap, 2008; Dunlap &amp; Carr, 2007; Sugai et al., 2000). PBS utilize skill building strategies to prevent problem behaviors by building social skills, functional communication, and self-management skills (Bambara &amp; Kern, 2005; Dunlap, Ester, Langhans, &amp; Fox, 2006; Feldman et al., 2002). With respect to environmental design, PBS utilizes proactive strategies that focus on prevention of problem behaviors by improving decision-making opportunities and restructuring curricula (Feldman et al., 2002).  </w:t>
      </w:r>
    </w:p>
    <w:p w14:paraId="2D24A05D" w14:textId="77777777"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Another critical feature of PBS is social and ecological validity. Ecological validity refers to the notion that “interventions must possess ecological validity, in that strategies of intervention and support must be feasible in, relevant to, and effective in real-life settings and situations” (Dunlap et al., 2008). Ecological validity is consistent with PBS ascribing to the principles of the normalization/inclusion movement that focuses on the rights of persons with disabilities and integration within the community. As an approach, PBS is concerned with the individual’s functioning within the natural context of the community. Thus, PBS intervention strategies focus on changing behaviors across many different types of settings (e.g. home, school, workplace, and community). </w:t>
      </w:r>
      <w:r w:rsidRPr="005139E5">
        <w:rPr>
          <w:rFonts w:ascii="Times New Roman" w:hAnsi="Times New Roman" w:cs="Times New Roman"/>
          <w:sz w:val="24"/>
          <w:szCs w:val="24"/>
        </w:rPr>
        <w:lastRenderedPageBreak/>
        <w:t xml:space="preserve">In other words, “the focus of the PBS approach concerns how applicable the science is to real-life settings” (Carr et al., 2002). </w:t>
      </w:r>
    </w:p>
    <w:p w14:paraId="7128E593" w14:textId="4F6E6B4D"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Social validity is central to the design and implementation of services in PBS. Social validity refers to “the extent to which consumers (e.g., teachers, parents, and students) view a given practice as addressing socially significant goals, socially acceptable treatment procedures, and socially important intervention outcomes” (Lane et al., 2009). Dunlap and colleagues (2008) reaffirmed that social validity “is a primary and pervasive criterion of effective procedures and intended outcomes”. There are three concepts of the social validity of intervention strategies within PBS: a) practicality, b) desirability, and c) effectiveness (Carr et al., 2002). Practicality refers to feasibility of implementation (i.e. the degree to which an intervention strategy is easy to implement). In other words, practicality looks at the relevant stakeholders’ perception of whether they are able to use/implement the intervention strategy. Desirability, on the other hand, refers to the stakeholders’ willingness to use the strategy. It also refers to the degree to which the intervention strategy is perceived to be positive as oppose to punitive or aversive. Finally, the perceived effectiveness of the social validity of an intervention strategy refers to the fact that the strategy should make a significant difference in the lifestyle of the individuals with challenging behaviors and maximize the opportunities to socialize with their peers and function in the school and the community. Thus, PBS is a socially valid approach in that</w:t>
      </w:r>
      <w:r w:rsidR="00E50B8A">
        <w:rPr>
          <w:rFonts w:ascii="Times New Roman" w:hAnsi="Times New Roman" w:cs="Times New Roman"/>
          <w:sz w:val="24"/>
          <w:szCs w:val="24"/>
        </w:rPr>
        <w:t>,</w:t>
      </w:r>
      <w:r w:rsidRPr="005139E5">
        <w:rPr>
          <w:rFonts w:ascii="Times New Roman" w:hAnsi="Times New Roman" w:cs="Times New Roman"/>
          <w:sz w:val="24"/>
          <w:szCs w:val="24"/>
        </w:rPr>
        <w:t xml:space="preserve"> from the perspective of relevant stakeholders, they are able to work with the children with challenging behaviors using techniques and strategies that are effective and at the same time part of a normal repertoire of interaction within the school and the community (Lane et al., 2009).  </w:t>
      </w:r>
    </w:p>
    <w:p w14:paraId="48FC37C8" w14:textId="7EE7CE35"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lastRenderedPageBreak/>
        <w:t>The fourth feature of PBS involves relevant stakeholders’ participation. Traditional approaches to addressing problem behaviors, including ABA, ascribed to an “expert-driven” model of assessment and intervention strategies (Carr et al., 2002). In these approaches, professionals function as “experts” in the selection and implementation of intervention programs. Relevant stakeholders (person</w:t>
      </w:r>
      <w:r w:rsidR="00E50B8A">
        <w:rPr>
          <w:rFonts w:ascii="Times New Roman" w:hAnsi="Times New Roman" w:cs="Times New Roman"/>
          <w:sz w:val="24"/>
          <w:szCs w:val="24"/>
        </w:rPr>
        <w:t>s with disabilities</w:t>
      </w:r>
      <w:r w:rsidRPr="005139E5">
        <w:rPr>
          <w:rFonts w:ascii="Times New Roman" w:hAnsi="Times New Roman" w:cs="Times New Roman"/>
          <w:sz w:val="24"/>
          <w:szCs w:val="24"/>
        </w:rPr>
        <w:t>, parents, siblings, and teachers) play a secondary role as “aids” in implementing these strategies. In contrast to the “expert-driven models”, PBS embraces a “consumer-driven model” to addressing challenging behaviors where relevant stakeholders function as “active participants” and collaborators in the design and implementation of intervention strategies. This notion of multiple stakeholder participation is a unique feature of PBS where both professionals and parents engage in a mutual and shared information exchange. Thus, parents’ role</w:t>
      </w:r>
      <w:r w:rsidR="00596EA7">
        <w:rPr>
          <w:rFonts w:ascii="Times New Roman" w:hAnsi="Times New Roman" w:cs="Times New Roman"/>
          <w:sz w:val="24"/>
          <w:szCs w:val="24"/>
        </w:rPr>
        <w:t>s</w:t>
      </w:r>
      <w:r w:rsidRPr="005139E5">
        <w:rPr>
          <w:rFonts w:ascii="Times New Roman" w:hAnsi="Times New Roman" w:cs="Times New Roman"/>
          <w:sz w:val="24"/>
          <w:szCs w:val="24"/>
        </w:rPr>
        <w:t xml:space="preserve"> advanced from a passive role</w:t>
      </w:r>
      <w:r w:rsidR="00596EA7">
        <w:rPr>
          <w:rFonts w:ascii="Times New Roman" w:hAnsi="Times New Roman" w:cs="Times New Roman"/>
          <w:sz w:val="24"/>
          <w:szCs w:val="24"/>
        </w:rPr>
        <w:t>s</w:t>
      </w:r>
      <w:r w:rsidRPr="005139E5">
        <w:rPr>
          <w:rFonts w:ascii="Times New Roman" w:hAnsi="Times New Roman" w:cs="Times New Roman"/>
          <w:sz w:val="24"/>
          <w:szCs w:val="24"/>
        </w:rPr>
        <w:t xml:space="preserve"> in which they are trained by professional</w:t>
      </w:r>
      <w:r w:rsidR="00596EA7">
        <w:rPr>
          <w:rFonts w:ascii="Times New Roman" w:hAnsi="Times New Roman" w:cs="Times New Roman"/>
          <w:sz w:val="24"/>
          <w:szCs w:val="24"/>
        </w:rPr>
        <w:t>s to</w:t>
      </w:r>
      <w:r w:rsidRPr="005139E5">
        <w:rPr>
          <w:rFonts w:ascii="Times New Roman" w:hAnsi="Times New Roman" w:cs="Times New Roman"/>
          <w:sz w:val="24"/>
          <w:szCs w:val="24"/>
        </w:rPr>
        <w:t xml:space="preserve"> more active role</w:t>
      </w:r>
      <w:r w:rsidR="00596EA7">
        <w:rPr>
          <w:rFonts w:ascii="Times New Roman" w:hAnsi="Times New Roman" w:cs="Times New Roman"/>
          <w:sz w:val="24"/>
          <w:szCs w:val="24"/>
        </w:rPr>
        <w:t>s</w:t>
      </w:r>
      <w:r w:rsidRPr="005139E5">
        <w:rPr>
          <w:rFonts w:ascii="Times New Roman" w:hAnsi="Times New Roman" w:cs="Times New Roman"/>
          <w:sz w:val="24"/>
          <w:szCs w:val="24"/>
        </w:rPr>
        <w:t xml:space="preserve"> in which they are in a partnership with professionals in all stages of intervention programs including assessment, defining intervention outcomes, and determining </w:t>
      </w:r>
      <w:r w:rsidR="000B51A5" w:rsidRPr="005139E5">
        <w:rPr>
          <w:rFonts w:ascii="Times New Roman" w:hAnsi="Times New Roman" w:cs="Times New Roman"/>
          <w:sz w:val="24"/>
          <w:szCs w:val="24"/>
        </w:rPr>
        <w:t>the relevancy</w:t>
      </w:r>
      <w:r w:rsidRPr="005139E5">
        <w:rPr>
          <w:rFonts w:ascii="Times New Roman" w:hAnsi="Times New Roman" w:cs="Times New Roman"/>
          <w:sz w:val="24"/>
          <w:szCs w:val="24"/>
        </w:rPr>
        <w:t xml:space="preserve"> and practicality of the proposed intervention strategies (Carr et al., 2002; Dunlap et al., 2008). </w:t>
      </w:r>
    </w:p>
    <w:p w14:paraId="0EF4C568" w14:textId="008336BC"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 fi</w:t>
      </w:r>
      <w:r w:rsidR="00596EA7">
        <w:rPr>
          <w:rFonts w:ascii="Times New Roman" w:hAnsi="Times New Roman" w:cs="Times New Roman"/>
          <w:sz w:val="24"/>
          <w:szCs w:val="24"/>
        </w:rPr>
        <w:t>nal, yet exceedingly important</w:t>
      </w:r>
      <w:r w:rsidRPr="005139E5">
        <w:rPr>
          <w:rFonts w:ascii="Times New Roman" w:hAnsi="Times New Roman" w:cs="Times New Roman"/>
          <w:sz w:val="24"/>
          <w:szCs w:val="24"/>
        </w:rPr>
        <w:t>, feature of PBS is the focus on systems change and multi-component continuum of intervention. Capitalizing on the philosophy of fixing the contexts of the problem rather than the problem behavior itself, PBS seek to produce behavior change through systems change (Carr et al., 2002</w:t>
      </w:r>
      <w:r w:rsidR="004B224D">
        <w:rPr>
          <w:rFonts w:ascii="Times New Roman" w:hAnsi="Times New Roman" w:cs="Times New Roman"/>
          <w:sz w:val="24"/>
          <w:szCs w:val="24"/>
        </w:rPr>
        <w:t>; Gutkin, 2012</w:t>
      </w:r>
      <w:r w:rsidRPr="005139E5">
        <w:rPr>
          <w:rFonts w:ascii="Times New Roman" w:hAnsi="Times New Roman" w:cs="Times New Roman"/>
          <w:sz w:val="24"/>
          <w:szCs w:val="24"/>
        </w:rPr>
        <w:t xml:space="preserve">). In PBS, meaningful change occurs when the system is reorganized in a way that produces, supports, and sustains positive changes in behavior. Frey et al. (2008) note, that PBS cannot be viewed as just an “intervention” but “instead it is a set of problem-solving </w:t>
      </w:r>
      <w:r w:rsidRPr="005139E5">
        <w:rPr>
          <w:rFonts w:ascii="Times New Roman" w:hAnsi="Times New Roman" w:cs="Times New Roman"/>
          <w:sz w:val="24"/>
          <w:szCs w:val="24"/>
        </w:rPr>
        <w:lastRenderedPageBreak/>
        <w:t>strategies and processes that can be used to build upon existing strengths” (p. 5). Further, PBS “is not a manualized program, but a framework for the delivery of prevention and intervention services” (Anderson-Ketchmark &amp; Alvarez, 2010).</w:t>
      </w:r>
    </w:p>
    <w:p w14:paraId="5F45E0C6" w14:textId="77777777"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A foundation of PBS is the establishment of systems that support and sustain implementation of evidence-based practices within the school environment (Sugai &amp; Horner, 2006). By utilizing a system perspective, the school is considered as the unit of analysis and the combined actions of individuals within the school is what characterize the school as a whole. Sugai &amp; Horner (2006) indicated that “to work effectively with the school as a whole, one must remember that organizations do not "behave." Instead, individuals within the organization engage in behavior”. Unlike ABA which utilizes application of single interventions, PBS utilizes a multi-component approach to intervention that is crucial to change the multi- dimensional contexts of problem behaviors (Carr et al., 2002).  Thus, young children with challenging behaviors require appropriate systems-level supports to promote positive behaviors and to reduce occurrence of problem behaviors. </w:t>
      </w:r>
    </w:p>
    <w:p w14:paraId="16CCFC66" w14:textId="5836AB4D"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A system approach in PBS emphasizes an integration of four critical components: 1) measurable outcomes that are valued by key stakeholders, 2) the use of data-based decision making, 3) evidence-based practices to achieve outcomes, and 4) multi-systems perspectives (Frey, Lingo, &amp; Nelson, 2008; </w:t>
      </w:r>
      <w:r w:rsidR="008D1166">
        <w:rPr>
          <w:rFonts w:ascii="Times New Roman" w:hAnsi="Times New Roman" w:cs="Times New Roman"/>
          <w:sz w:val="24"/>
          <w:szCs w:val="24"/>
        </w:rPr>
        <w:t xml:space="preserve">Gelbar, Jaffery, Stein, &amp; Cymbala, 2015; </w:t>
      </w:r>
      <w:r w:rsidRPr="005139E5">
        <w:rPr>
          <w:rFonts w:ascii="Times New Roman" w:hAnsi="Times New Roman" w:cs="Times New Roman"/>
          <w:sz w:val="24"/>
          <w:szCs w:val="24"/>
        </w:rPr>
        <w:t>Lane et al., 2008Sugai &amp; Horner, 2002; Sugai &amp; Horner, 2006</w:t>
      </w:r>
      <w:r w:rsidR="008D1166">
        <w:rPr>
          <w:rFonts w:ascii="Times New Roman" w:hAnsi="Times New Roman" w:cs="Times New Roman"/>
          <w:sz w:val="24"/>
          <w:szCs w:val="24"/>
        </w:rPr>
        <w:t>; Simonsen &amp; Sugai, 2013</w:t>
      </w:r>
      <w:r w:rsidRPr="005139E5">
        <w:rPr>
          <w:rFonts w:ascii="Times New Roman" w:hAnsi="Times New Roman" w:cs="Times New Roman"/>
          <w:sz w:val="24"/>
          <w:szCs w:val="24"/>
        </w:rPr>
        <w:t>). Researchers have emphasized the integration of these four features is central to the implementation of PBS (Homer &amp; Sugai, 2005). The first element that guides imple</w:t>
      </w:r>
      <w:r w:rsidR="001D01A6">
        <w:rPr>
          <w:rFonts w:ascii="Times New Roman" w:hAnsi="Times New Roman" w:cs="Times New Roman"/>
          <w:sz w:val="24"/>
          <w:szCs w:val="24"/>
        </w:rPr>
        <w:t>mentation of PBS is establishment</w:t>
      </w:r>
      <w:r w:rsidRPr="005139E5">
        <w:rPr>
          <w:rFonts w:ascii="Times New Roman" w:hAnsi="Times New Roman" w:cs="Times New Roman"/>
          <w:sz w:val="24"/>
          <w:szCs w:val="24"/>
        </w:rPr>
        <w:t xml:space="preserve"> of operationally defined academic, social, and </w:t>
      </w:r>
      <w:r w:rsidR="001D01A6">
        <w:rPr>
          <w:rFonts w:ascii="Times New Roman" w:hAnsi="Times New Roman" w:cs="Times New Roman"/>
          <w:sz w:val="24"/>
          <w:szCs w:val="24"/>
        </w:rPr>
        <w:lastRenderedPageBreak/>
        <w:t xml:space="preserve">behavioral outcomes that are </w:t>
      </w:r>
      <w:r w:rsidRPr="005139E5">
        <w:rPr>
          <w:rFonts w:ascii="Times New Roman" w:hAnsi="Times New Roman" w:cs="Times New Roman"/>
          <w:sz w:val="24"/>
          <w:szCs w:val="24"/>
        </w:rPr>
        <w:t>considered important by all relevant stakeholders including students, parents, and educators. These outcomes must be measurable, achievable, and defined by the school as a whole organization (</w:t>
      </w:r>
      <w:r w:rsidR="00C96F76" w:rsidRPr="00C96F76">
        <w:rPr>
          <w:rFonts w:ascii="Times New Roman" w:hAnsi="Times New Roman" w:cs="Times New Roman"/>
          <w:sz w:val="24"/>
          <w:szCs w:val="24"/>
        </w:rPr>
        <w:t xml:space="preserve">Gelbar, Jaffery, Stein, &amp; Cymbala, 2015; </w:t>
      </w:r>
      <w:r w:rsidRPr="005139E5">
        <w:rPr>
          <w:rFonts w:ascii="Times New Roman" w:hAnsi="Times New Roman" w:cs="Times New Roman"/>
          <w:sz w:val="24"/>
          <w:szCs w:val="24"/>
        </w:rPr>
        <w:t>Frey, Lingo, &amp; Nelson, 2008). The second element involves the use of evidence-based practices that have been validated experimentally (Sugai &amp; Horner, 2002; Sugai &amp; Horner, 2006). PBS utilizes interventions, strategies, and curricula that are</w:t>
      </w:r>
      <w:r w:rsidR="001D01A6">
        <w:rPr>
          <w:rFonts w:ascii="Times New Roman" w:hAnsi="Times New Roman" w:cs="Times New Roman"/>
          <w:sz w:val="24"/>
          <w:szCs w:val="24"/>
        </w:rPr>
        <w:t xml:space="preserve"> rooted in behavioral theory, more specifically </w:t>
      </w:r>
      <w:r w:rsidRPr="005139E5">
        <w:rPr>
          <w:rFonts w:ascii="Times New Roman" w:hAnsi="Times New Roman" w:cs="Times New Roman"/>
          <w:sz w:val="24"/>
          <w:szCs w:val="24"/>
        </w:rPr>
        <w:t>applied behavior analysis (Anderson &amp; Kincaid, 2005; Carr et al., 2002; Kratochwill &amp; Shemoft, 2004). Third, PBS depends on data-based decision making that is carried out through a team-based approach (</w:t>
      </w:r>
      <w:r w:rsidR="00C96F76" w:rsidRPr="00C96F76">
        <w:rPr>
          <w:rFonts w:ascii="Times New Roman" w:hAnsi="Times New Roman" w:cs="Times New Roman"/>
          <w:sz w:val="24"/>
          <w:szCs w:val="24"/>
        </w:rPr>
        <w:t xml:space="preserve">Gelbar, Jaffery, Stein, &amp; Cymbala, 2015; </w:t>
      </w:r>
      <w:r w:rsidRPr="005139E5">
        <w:rPr>
          <w:rFonts w:ascii="Times New Roman" w:hAnsi="Times New Roman" w:cs="Times New Roman"/>
          <w:sz w:val="24"/>
          <w:szCs w:val="24"/>
        </w:rPr>
        <w:t>Sugai &amp; Horner, 2006). In</w:t>
      </w:r>
      <w:r w:rsidR="001D01A6">
        <w:rPr>
          <w:rFonts w:ascii="Times New Roman" w:hAnsi="Times New Roman" w:cs="Times New Roman"/>
          <w:sz w:val="24"/>
          <w:szCs w:val="24"/>
        </w:rPr>
        <w:t xml:space="preserve"> PBS, data are collected at </w:t>
      </w:r>
      <w:r w:rsidRPr="005139E5">
        <w:rPr>
          <w:rFonts w:ascii="Times New Roman" w:hAnsi="Times New Roman" w:cs="Times New Roman"/>
          <w:sz w:val="24"/>
          <w:szCs w:val="24"/>
        </w:rPr>
        <w:t>different levels (including individual, class-wide, and school-wide level) and different contexts or settings (e.g. classroom, playground). Data also involves a collaborative effort</w:t>
      </w:r>
      <w:r w:rsidR="001D01A6">
        <w:rPr>
          <w:rFonts w:ascii="Times New Roman" w:hAnsi="Times New Roman" w:cs="Times New Roman"/>
          <w:sz w:val="24"/>
          <w:szCs w:val="24"/>
        </w:rPr>
        <w:t>s</w:t>
      </w:r>
      <w:r w:rsidRPr="005139E5">
        <w:rPr>
          <w:rFonts w:ascii="Times New Roman" w:hAnsi="Times New Roman" w:cs="Times New Roman"/>
          <w:sz w:val="24"/>
          <w:szCs w:val="24"/>
        </w:rPr>
        <w:t xml:space="preserve"> of educators, administrators, and other support staff. Within PBS, data serve four functions: a) to define, choose, and evaluate outcomes, b) to guide the selection of evidence-based practices, c) to evaluate the effectiveness of</w:t>
      </w:r>
      <w:r w:rsidR="0032691C">
        <w:rPr>
          <w:rFonts w:ascii="Times New Roman" w:hAnsi="Times New Roman" w:cs="Times New Roman"/>
          <w:sz w:val="24"/>
          <w:szCs w:val="24"/>
        </w:rPr>
        <w:t xml:space="preserve"> existing practices and need for </w:t>
      </w:r>
      <w:r w:rsidRPr="005139E5">
        <w:rPr>
          <w:rFonts w:ascii="Times New Roman" w:hAnsi="Times New Roman" w:cs="Times New Roman"/>
          <w:sz w:val="24"/>
          <w:szCs w:val="24"/>
        </w:rPr>
        <w:t>modification, and d) to monitor both student and program progress (OSEP Center on PBIS, 2004). Lastly, PBS em</w:t>
      </w:r>
      <w:r w:rsidR="0032691C">
        <w:rPr>
          <w:rFonts w:ascii="Times New Roman" w:hAnsi="Times New Roman" w:cs="Times New Roman"/>
          <w:sz w:val="24"/>
          <w:szCs w:val="24"/>
        </w:rPr>
        <w:t xml:space="preserve">phasizes the establishment of </w:t>
      </w:r>
      <w:r w:rsidRPr="005139E5">
        <w:rPr>
          <w:rFonts w:ascii="Times New Roman" w:hAnsi="Times New Roman" w:cs="Times New Roman"/>
          <w:sz w:val="24"/>
          <w:szCs w:val="24"/>
        </w:rPr>
        <w:t>system supports to enable accurate implementation of research-validated practices (Frey, Lingo, &amp; Nelson, 2008; Simonsen, Sugai, &amp; Negron, 2008). The system supports include:</w:t>
      </w:r>
      <w:r w:rsidR="0032691C">
        <w:rPr>
          <w:rFonts w:ascii="Times New Roman" w:hAnsi="Times New Roman" w:cs="Times New Roman"/>
          <w:sz w:val="24"/>
          <w:szCs w:val="24"/>
        </w:rPr>
        <w:t xml:space="preserve"> personnel through establishing the </w:t>
      </w:r>
      <w:r w:rsidRPr="005139E5">
        <w:rPr>
          <w:rFonts w:ascii="Times New Roman" w:hAnsi="Times New Roman" w:cs="Times New Roman"/>
          <w:sz w:val="24"/>
          <w:szCs w:val="24"/>
        </w:rPr>
        <w:t>PBS team, training, funding, and political support (OSEP Center on PBIS, 2004). The PBS team (often referred to as the leadership team or behavior support team) is composed of representatives of key stakeholders including administrators, special educators, general educators, school psychologists, parents, academic specialists in the area of Response-to-</w:t>
      </w:r>
      <w:r w:rsidRPr="005139E5">
        <w:rPr>
          <w:rFonts w:ascii="Times New Roman" w:hAnsi="Times New Roman" w:cs="Times New Roman"/>
          <w:sz w:val="24"/>
          <w:szCs w:val="24"/>
        </w:rPr>
        <w:lastRenderedPageBreak/>
        <w:t>Intervention (RTI), and behavior specialists (</w:t>
      </w:r>
      <w:r w:rsidR="000B51A5">
        <w:rPr>
          <w:rFonts w:ascii="Times New Roman" w:hAnsi="Times New Roman" w:cs="Times New Roman"/>
          <w:sz w:val="24"/>
          <w:szCs w:val="24"/>
        </w:rPr>
        <w:t xml:space="preserve">Gelbar, Jaffery, Stein, &amp; Symbala, 2015; </w:t>
      </w:r>
      <w:r w:rsidRPr="005139E5">
        <w:rPr>
          <w:rFonts w:ascii="Times New Roman" w:hAnsi="Times New Roman" w:cs="Times New Roman"/>
          <w:sz w:val="24"/>
          <w:szCs w:val="24"/>
        </w:rPr>
        <w:t xml:space="preserve">Scott, Anderson, &amp; Spaulding, 2008; Sugai &amp; Horner, 2006). The PBS team serves a main role of capacity building for the whole school in terms of training and staff development needs in implementation of effective practices, and evaluating progress toward </w:t>
      </w:r>
      <w:r w:rsidR="000B51A5" w:rsidRPr="005139E5">
        <w:rPr>
          <w:rFonts w:ascii="Times New Roman" w:hAnsi="Times New Roman" w:cs="Times New Roman"/>
          <w:sz w:val="24"/>
          <w:szCs w:val="24"/>
        </w:rPr>
        <w:t>measurable</w:t>
      </w:r>
      <w:r w:rsidRPr="005139E5">
        <w:rPr>
          <w:rFonts w:ascii="Times New Roman" w:hAnsi="Times New Roman" w:cs="Times New Roman"/>
          <w:sz w:val="24"/>
          <w:szCs w:val="24"/>
        </w:rPr>
        <w:t xml:space="preserve"> outcomes. Establishing a system of support also involve securing funding sources for the implementation of PBS as well as training activities (Frey, Lingo, &amp; Nelson, 2008). Finally, political support in the form of district and state level initiatives and policies are a critical part for a sustained PBS implementation (OSEP Center on PBIS, 2004). Initiatives focusing on the improvement of social behavior of all students through use of effective practices must be integrated into the outcomes. </w:t>
      </w:r>
    </w:p>
    <w:p w14:paraId="50FBA12E" w14:textId="505A1D7A"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A multi-systems perspective is another significant aspect of PBS that is needed to support the program and the other three elements of </w:t>
      </w:r>
      <w:r w:rsidR="000B51A5" w:rsidRPr="005139E5">
        <w:rPr>
          <w:rFonts w:ascii="Times New Roman" w:hAnsi="Times New Roman" w:cs="Times New Roman"/>
          <w:sz w:val="24"/>
          <w:szCs w:val="24"/>
        </w:rPr>
        <w:t>measurable</w:t>
      </w:r>
      <w:r w:rsidRPr="005139E5">
        <w:rPr>
          <w:rFonts w:ascii="Times New Roman" w:hAnsi="Times New Roman" w:cs="Times New Roman"/>
          <w:sz w:val="24"/>
          <w:szCs w:val="24"/>
        </w:rPr>
        <w:t xml:space="preserve"> outcomes that are valued by key stakeholders, the use of data-based decision making, and evidence-based practices to achieve outcomes. This multi-system perspective includes four-systems: a) school-wide systems, b) classroom systems, c) non-classroom systems, and d) individual systems (Frey, Lingo, &amp; Nelson, 2008</w:t>
      </w:r>
      <w:r w:rsidR="0032691C">
        <w:rPr>
          <w:rFonts w:ascii="Times New Roman" w:hAnsi="Times New Roman" w:cs="Times New Roman"/>
          <w:sz w:val="24"/>
          <w:szCs w:val="24"/>
        </w:rPr>
        <w:t xml:space="preserve">). </w:t>
      </w:r>
      <w:r w:rsidRPr="005139E5">
        <w:rPr>
          <w:rFonts w:ascii="Times New Roman" w:hAnsi="Times New Roman" w:cs="Times New Roman"/>
          <w:sz w:val="24"/>
          <w:szCs w:val="24"/>
        </w:rPr>
        <w:t>School-wide systems i</w:t>
      </w:r>
      <w:r w:rsidR="0032691C">
        <w:rPr>
          <w:rFonts w:ascii="Times New Roman" w:hAnsi="Times New Roman" w:cs="Times New Roman"/>
          <w:sz w:val="24"/>
          <w:szCs w:val="24"/>
        </w:rPr>
        <w:t xml:space="preserve">nclude clearly defined outcomes with </w:t>
      </w:r>
      <w:r w:rsidRPr="005139E5">
        <w:rPr>
          <w:rFonts w:ascii="Times New Roman" w:hAnsi="Times New Roman" w:cs="Times New Roman"/>
          <w:sz w:val="24"/>
          <w:szCs w:val="24"/>
        </w:rPr>
        <w:t>behavioral expectations, strategies for teaching expected behaviors, procedures for prevention of problem behaviors, and strategies for keeping</w:t>
      </w:r>
      <w:r w:rsidR="0032691C">
        <w:rPr>
          <w:rFonts w:ascii="Times New Roman" w:hAnsi="Times New Roman" w:cs="Times New Roman"/>
          <w:sz w:val="24"/>
          <w:szCs w:val="24"/>
        </w:rPr>
        <w:t xml:space="preserve"> data for decision making. Classroom system</w:t>
      </w:r>
      <w:r w:rsidRPr="005139E5">
        <w:rPr>
          <w:rFonts w:ascii="Times New Roman" w:hAnsi="Times New Roman" w:cs="Times New Roman"/>
          <w:sz w:val="24"/>
          <w:szCs w:val="24"/>
        </w:rPr>
        <w:t xml:space="preserve"> includes practices at the level of the classroom including establishment of behavior management practice and direct instruction of behavior expectations. Further, behavior management practice and direct instruction are also ca</w:t>
      </w:r>
      <w:r w:rsidR="0032691C">
        <w:rPr>
          <w:rFonts w:ascii="Times New Roman" w:hAnsi="Times New Roman" w:cs="Times New Roman"/>
          <w:sz w:val="24"/>
          <w:szCs w:val="24"/>
        </w:rPr>
        <w:t>rried into non-classroom system</w:t>
      </w:r>
      <w:r w:rsidRPr="005139E5">
        <w:rPr>
          <w:rFonts w:ascii="Times New Roman" w:hAnsi="Times New Roman" w:cs="Times New Roman"/>
          <w:sz w:val="24"/>
          <w:szCs w:val="24"/>
        </w:rPr>
        <w:t xml:space="preserve">s (such as hallways, bathrooms, and cafeteria). Lastly, individual support systems </w:t>
      </w:r>
      <w:r w:rsidRPr="005139E5">
        <w:rPr>
          <w:rFonts w:ascii="Times New Roman" w:hAnsi="Times New Roman" w:cs="Times New Roman"/>
          <w:sz w:val="24"/>
          <w:szCs w:val="24"/>
        </w:rPr>
        <w:lastRenderedPageBreak/>
        <w:t xml:space="preserve">involve a team-based approach to provision of intensive interventions that include functional behavioral assessment and positive behavior intervention plans. </w:t>
      </w:r>
    </w:p>
    <w:p w14:paraId="60635087" w14:textId="2C29A7CA"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Another critical feature of PBS that has been adapted from public health models for establishing a system</w:t>
      </w:r>
      <w:r w:rsidR="0032691C">
        <w:rPr>
          <w:rFonts w:ascii="Times New Roman" w:hAnsi="Times New Roman" w:cs="Times New Roman"/>
          <w:sz w:val="24"/>
          <w:szCs w:val="24"/>
        </w:rPr>
        <w:t xml:space="preserve"> of</w:t>
      </w:r>
      <w:r w:rsidRPr="005139E5">
        <w:rPr>
          <w:rFonts w:ascii="Times New Roman" w:hAnsi="Times New Roman" w:cs="Times New Roman"/>
          <w:sz w:val="24"/>
          <w:szCs w:val="24"/>
        </w:rPr>
        <w:t xml:space="preserve"> behavioral support within school settings is the notion of prevention programs that are based on population groups into primary, secondary, and tertiary prevention of disease (Merrell, &amp; Buchanan, 2006; Reinke, Splett, Robeson, &amp; Offutt, 2009). Utilizing a public health model to the prevention of challenging behaviors in young children with disabilities, PBS provides support along a continuum of services (primary, secondary, tertiary) to address problem behavior. This three-tier model (triangle of behavior support) guide the service delivery for PBS interventions and strategies that focus on the behavior and the environmental context in which the behavior takes place (Anderson-Ketchmark </w:t>
      </w:r>
      <w:r w:rsidR="000B51A5" w:rsidRPr="005139E5">
        <w:rPr>
          <w:rFonts w:ascii="Times New Roman" w:hAnsi="Times New Roman" w:cs="Times New Roman"/>
          <w:sz w:val="24"/>
          <w:szCs w:val="24"/>
        </w:rPr>
        <w:t>&amp; Alvarez</w:t>
      </w:r>
      <w:r w:rsidRPr="005139E5">
        <w:rPr>
          <w:rFonts w:ascii="Times New Roman" w:hAnsi="Times New Roman" w:cs="Times New Roman"/>
          <w:sz w:val="24"/>
          <w:szCs w:val="24"/>
        </w:rPr>
        <w:t>, 2010; Frey, Lingo, &amp; Nelson, 2008; Safran &amp; Oswald, 2003; Simonsen, Sugai, &amp; Negron, 2008). The three-tiered model for behavior support is analogous to the three-</w:t>
      </w:r>
      <w:r w:rsidR="000B51A5" w:rsidRPr="005139E5">
        <w:rPr>
          <w:rFonts w:ascii="Times New Roman" w:hAnsi="Times New Roman" w:cs="Times New Roman"/>
          <w:sz w:val="24"/>
          <w:szCs w:val="24"/>
        </w:rPr>
        <w:t>tiered</w:t>
      </w:r>
      <w:r w:rsidRPr="005139E5">
        <w:rPr>
          <w:rFonts w:ascii="Times New Roman" w:hAnsi="Times New Roman" w:cs="Times New Roman"/>
          <w:sz w:val="24"/>
          <w:szCs w:val="24"/>
        </w:rPr>
        <w:t xml:space="preserve"> reading model (often referred to as Response to Intervention) that has been developed to support the reading skills of children who are poor readers (Stewart, Benner, Martella, &amp; Marchand-Martella, 2007). In this continuum of behavior support, the intensity of the intervention increases as the severity and frequency of problem behaviors increases (Frey, Lingo, &amp; Nelson, 2008). </w:t>
      </w:r>
    </w:p>
    <w:p w14:paraId="5D153DAF" w14:textId="6822C1AD"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Tier 1 is the primary intervention tier, which target all students in the school. Thi</w:t>
      </w:r>
      <w:r w:rsidR="0032691C">
        <w:rPr>
          <w:rFonts w:ascii="Times New Roman" w:hAnsi="Times New Roman" w:cs="Times New Roman"/>
          <w:sz w:val="24"/>
          <w:szCs w:val="24"/>
        </w:rPr>
        <w:t>s level is implemented at the “s</w:t>
      </w:r>
      <w:r w:rsidRPr="005139E5">
        <w:rPr>
          <w:rFonts w:ascii="Times New Roman" w:hAnsi="Times New Roman" w:cs="Times New Roman"/>
          <w:sz w:val="24"/>
          <w:szCs w:val="24"/>
        </w:rPr>
        <w:t>chool-wide” level and is designed to meet the needs of all students in the school. The focus is on “universal” interventions to teach social skills and arrange the learning environment to promote positive behavior for all students with the aim of preventing the occurrence of problem behaviors in both classroom and non-</w:t>
      </w:r>
      <w:r w:rsidRPr="005139E5">
        <w:rPr>
          <w:rFonts w:ascii="Times New Roman" w:hAnsi="Times New Roman" w:cs="Times New Roman"/>
          <w:sz w:val="24"/>
          <w:szCs w:val="24"/>
        </w:rPr>
        <w:lastRenderedPageBreak/>
        <w:t xml:space="preserve">classroom </w:t>
      </w:r>
      <w:r w:rsidRPr="00E233B8">
        <w:rPr>
          <w:rFonts w:ascii="Times New Roman" w:hAnsi="Times New Roman" w:cs="Times New Roman"/>
          <w:sz w:val="24"/>
          <w:szCs w:val="24"/>
        </w:rPr>
        <w:t>settings (</w:t>
      </w:r>
      <w:r w:rsidR="00E233B8" w:rsidRPr="00B21C0B">
        <w:rPr>
          <w:rFonts w:ascii="Times New Roman" w:hAnsi="Times New Roman" w:cs="Times New Roman"/>
          <w:sz w:val="24"/>
          <w:szCs w:val="24"/>
        </w:rPr>
        <w:t xml:space="preserve">Bradshaw, Waasdorp, &amp; Leaf, 2012; </w:t>
      </w:r>
      <w:r w:rsidRPr="00B21C0B">
        <w:rPr>
          <w:rFonts w:ascii="Times New Roman" w:hAnsi="Times New Roman" w:cs="Times New Roman"/>
          <w:sz w:val="24"/>
          <w:szCs w:val="24"/>
        </w:rPr>
        <w:t xml:space="preserve">Cohen, Kincaid, &amp; Childs, 2007; </w:t>
      </w:r>
      <w:r w:rsidR="00E233B8" w:rsidRPr="00B21C0B">
        <w:rPr>
          <w:rFonts w:ascii="Times New Roman" w:hAnsi="Times New Roman" w:cs="Times New Roman"/>
          <w:sz w:val="24"/>
          <w:szCs w:val="24"/>
        </w:rPr>
        <w:t xml:space="preserve">Benner, Nelson, Sanders, &amp; Ralston, 2012; </w:t>
      </w:r>
      <w:r w:rsidRPr="00B21C0B">
        <w:rPr>
          <w:rFonts w:ascii="Times New Roman" w:hAnsi="Times New Roman" w:cs="Times New Roman"/>
          <w:sz w:val="24"/>
          <w:szCs w:val="24"/>
        </w:rPr>
        <w:t xml:space="preserve">Crone &amp; Horner, 2003; Crone, Homer, &amp; Hawken, 2004; Fairbanks, Simonsen, &amp; Sugai, 2008; </w:t>
      </w:r>
      <w:r w:rsidR="000B51A5" w:rsidRPr="00B21C0B">
        <w:rPr>
          <w:rFonts w:ascii="Times New Roman" w:hAnsi="Times New Roman" w:cs="Times New Roman"/>
          <w:sz w:val="24"/>
          <w:szCs w:val="24"/>
        </w:rPr>
        <w:t xml:space="preserve">Simonsen &amp; Sugai, 2013; </w:t>
      </w:r>
      <w:r w:rsidRPr="00B21C0B">
        <w:rPr>
          <w:rFonts w:ascii="Times New Roman" w:hAnsi="Times New Roman" w:cs="Times New Roman"/>
          <w:sz w:val="24"/>
          <w:szCs w:val="24"/>
        </w:rPr>
        <w:t>Todd, Campbell, Meyer, &amp; Horner, 2008). It is presumed that approximately 80%–90% of students will respond effectively to these proactive universal strategies (Frey, Lingo, &amp; Nelson, 2008).  Tier 2 is referred to as secondary interventions, which provide support for a targeted group of students who are at risk of developing a more serious problem behavior that continue to occur even after effective primary interventions (</w:t>
      </w:r>
      <w:r w:rsidR="00E233B8" w:rsidRPr="00B21C0B">
        <w:rPr>
          <w:rFonts w:ascii="Times New Roman" w:hAnsi="Times New Roman" w:cs="Times New Roman"/>
          <w:sz w:val="24"/>
          <w:szCs w:val="24"/>
        </w:rPr>
        <w:t xml:space="preserve">Debnam, Pas, &amp; Bradshaw, 2012; </w:t>
      </w:r>
      <w:r w:rsidRPr="00B21C0B">
        <w:rPr>
          <w:rFonts w:ascii="Times New Roman" w:hAnsi="Times New Roman" w:cs="Times New Roman"/>
          <w:sz w:val="24"/>
          <w:szCs w:val="24"/>
        </w:rPr>
        <w:t xml:space="preserve">Fairbanks et al., 2008; </w:t>
      </w:r>
      <w:bookmarkStart w:id="7" w:name="_Hlk497861470"/>
      <w:r w:rsidR="00E233B8" w:rsidRPr="00B21C0B">
        <w:rPr>
          <w:rFonts w:ascii="Times New Roman" w:hAnsi="Times New Roman" w:cs="Times New Roman"/>
          <w:sz w:val="24"/>
          <w:szCs w:val="24"/>
        </w:rPr>
        <w:t>Hunter, Chenier, &amp; Gresham, 2014</w:t>
      </w:r>
      <w:bookmarkEnd w:id="7"/>
      <w:r w:rsidR="00E233B8" w:rsidRPr="00B21C0B">
        <w:rPr>
          <w:rFonts w:ascii="Times New Roman" w:hAnsi="Times New Roman" w:cs="Times New Roman"/>
          <w:sz w:val="24"/>
          <w:szCs w:val="24"/>
        </w:rPr>
        <w:t xml:space="preserve">; Lane, Capizzi, Fisher, &amp; Ennis, 2012; </w:t>
      </w:r>
      <w:r w:rsidRPr="00B21C0B">
        <w:rPr>
          <w:rFonts w:ascii="Times New Roman" w:hAnsi="Times New Roman" w:cs="Times New Roman"/>
          <w:sz w:val="24"/>
          <w:szCs w:val="24"/>
        </w:rPr>
        <w:t>Todd</w:t>
      </w:r>
      <w:r w:rsidRPr="005139E5">
        <w:rPr>
          <w:rFonts w:ascii="Times New Roman" w:hAnsi="Times New Roman" w:cs="Times New Roman"/>
          <w:sz w:val="24"/>
          <w:szCs w:val="24"/>
        </w:rPr>
        <w:t xml:space="preserve"> et al., 2008). It is estimated that 5% - 15% of students demonstrate problem behaviors that do not respond to universal interventions and will require secondary targeted interventions (Frey, Lingo, &amp; Nelson, 2008; Hawken &amp; Horner, 2003). Intervention strategies within this level are referred to as “Targeted” interventions and include specific services and supports that are provided for an identified specific group of students (Walker, Cheney, Stage, &amp; Blum, 2005). Common secondary-level interventions include functional assessment of behavior and implementation of evidence-based instructional practices such as targeted social skills instruction, self-monitoring strategies, and peer mentoring (Fairbanks et al., 2008; Gureasko-Moore, DuPatil, &amp; White, 2006</w:t>
      </w:r>
      <w:r w:rsidR="00E233B8">
        <w:rPr>
          <w:rFonts w:ascii="Times New Roman" w:hAnsi="Times New Roman" w:cs="Times New Roman"/>
          <w:sz w:val="24"/>
          <w:szCs w:val="24"/>
        </w:rPr>
        <w:t xml:space="preserve">; </w:t>
      </w:r>
      <w:r w:rsidR="00E233B8" w:rsidRPr="00B21C0B">
        <w:rPr>
          <w:rFonts w:ascii="Times New Roman" w:hAnsi="Times New Roman" w:cs="Times New Roman"/>
          <w:sz w:val="24"/>
          <w:szCs w:val="24"/>
        </w:rPr>
        <w:t>Hunter, Chenier, &amp; Gresham, 2014</w:t>
      </w:r>
      <w:r w:rsidR="00B4751F" w:rsidRPr="00B21C0B">
        <w:rPr>
          <w:rFonts w:ascii="Times New Roman" w:hAnsi="Times New Roman" w:cs="Times New Roman"/>
          <w:sz w:val="24"/>
          <w:szCs w:val="24"/>
        </w:rPr>
        <w:t>; Stage, Cheney, Lynass, Mielenz, &amp; Flower, 2012</w:t>
      </w:r>
      <w:r w:rsidRPr="00B21C0B">
        <w:rPr>
          <w:rFonts w:ascii="Times New Roman" w:hAnsi="Times New Roman" w:cs="Times New Roman"/>
          <w:sz w:val="24"/>
          <w:szCs w:val="24"/>
        </w:rPr>
        <w:t xml:space="preserve">). The final level of support is Tier 3, which is referred to as the “tertiary” level (Fairbanks et al., 2008; Frey, Lingo, &amp; Nelson, 2008; </w:t>
      </w:r>
      <w:r w:rsidR="00B4751F" w:rsidRPr="00B21C0B">
        <w:rPr>
          <w:rFonts w:ascii="Times New Roman" w:hAnsi="Times New Roman" w:cs="Times New Roman"/>
          <w:sz w:val="24"/>
          <w:szCs w:val="24"/>
        </w:rPr>
        <w:t xml:space="preserve">Loman &amp; Horner, 2014; </w:t>
      </w:r>
      <w:r w:rsidRPr="00B21C0B">
        <w:rPr>
          <w:rFonts w:ascii="Times New Roman" w:hAnsi="Times New Roman" w:cs="Times New Roman"/>
          <w:sz w:val="24"/>
          <w:szCs w:val="24"/>
        </w:rPr>
        <w:t>Simonsen, Sugai, &amp; Negron, 2008). Often, there are students who exhibit severe</w:t>
      </w:r>
      <w:r w:rsidRPr="005139E5">
        <w:rPr>
          <w:rFonts w:ascii="Times New Roman" w:hAnsi="Times New Roman" w:cs="Times New Roman"/>
          <w:sz w:val="24"/>
          <w:szCs w:val="24"/>
        </w:rPr>
        <w:t xml:space="preserve"> problem behaviors that do not respond to primary and secondary intervention tiers and </w:t>
      </w:r>
      <w:r w:rsidRPr="005139E5">
        <w:rPr>
          <w:rFonts w:ascii="Times New Roman" w:hAnsi="Times New Roman" w:cs="Times New Roman"/>
          <w:sz w:val="24"/>
          <w:szCs w:val="24"/>
        </w:rPr>
        <w:lastRenderedPageBreak/>
        <w:t xml:space="preserve">require more intensive interventions. These students comprise approximately 5% of students who will require an “individualized” level of support (Frey, Lingo, &amp; Nelson, </w:t>
      </w:r>
      <w:r w:rsidR="00B76C23">
        <w:rPr>
          <w:rFonts w:ascii="Times New Roman" w:hAnsi="Times New Roman" w:cs="Times New Roman"/>
          <w:sz w:val="24"/>
          <w:szCs w:val="24"/>
        </w:rPr>
        <w:t>2008). The primary supports at T</w:t>
      </w:r>
      <w:r w:rsidRPr="005139E5">
        <w:rPr>
          <w:rFonts w:ascii="Times New Roman" w:hAnsi="Times New Roman" w:cs="Times New Roman"/>
          <w:sz w:val="24"/>
          <w:szCs w:val="24"/>
        </w:rPr>
        <w:t>ier 3 level include</w:t>
      </w:r>
      <w:r w:rsidR="00B76C23">
        <w:rPr>
          <w:rFonts w:ascii="Times New Roman" w:hAnsi="Times New Roman" w:cs="Times New Roman"/>
          <w:sz w:val="24"/>
          <w:szCs w:val="24"/>
        </w:rPr>
        <w:t xml:space="preserve"> Functional Behavior Assessments </w:t>
      </w:r>
      <w:r w:rsidRPr="005139E5">
        <w:rPr>
          <w:rFonts w:ascii="Times New Roman" w:hAnsi="Times New Roman" w:cs="Times New Roman"/>
          <w:sz w:val="24"/>
          <w:szCs w:val="24"/>
        </w:rPr>
        <w:t xml:space="preserve">(FBA), the development of Positive Behavior Intervention Plan (PBIP), and Individualized Education </w:t>
      </w:r>
      <w:r w:rsidR="00B4751F" w:rsidRPr="005139E5">
        <w:rPr>
          <w:rFonts w:ascii="Times New Roman" w:hAnsi="Times New Roman" w:cs="Times New Roman"/>
          <w:sz w:val="24"/>
          <w:szCs w:val="24"/>
        </w:rPr>
        <w:t>Programs (</w:t>
      </w:r>
      <w:r w:rsidRPr="005139E5">
        <w:rPr>
          <w:rFonts w:ascii="Times New Roman" w:hAnsi="Times New Roman" w:cs="Times New Roman"/>
          <w:sz w:val="24"/>
          <w:szCs w:val="24"/>
        </w:rPr>
        <w:t xml:space="preserve">Eber, Breen, Rose, Unizycki, &amp; London, 2008; Kamps, Wendland, &amp; Culpepper, 2006; Moore, Anderson, &amp; Kumar, 2005). </w:t>
      </w:r>
    </w:p>
    <w:p w14:paraId="12EC38F8" w14:textId="77777777" w:rsidR="000D7090" w:rsidRPr="00B22076" w:rsidRDefault="000D7090" w:rsidP="001E20CF">
      <w:pPr>
        <w:spacing w:line="480" w:lineRule="auto"/>
        <w:rPr>
          <w:rFonts w:ascii="Times New Roman" w:hAnsi="Times New Roman" w:cs="Times New Roman"/>
          <w:b/>
          <w:sz w:val="24"/>
          <w:szCs w:val="24"/>
        </w:rPr>
      </w:pPr>
      <w:r w:rsidRPr="00B22076">
        <w:rPr>
          <w:rFonts w:ascii="Times New Roman" w:hAnsi="Times New Roman" w:cs="Times New Roman"/>
          <w:b/>
          <w:sz w:val="24"/>
          <w:szCs w:val="24"/>
        </w:rPr>
        <w:t>Features of Functional Behavior Assessment (FBA)</w:t>
      </w:r>
    </w:p>
    <w:p w14:paraId="0B524622" w14:textId="77777777" w:rsidR="000D7090" w:rsidRPr="005139E5" w:rsidRDefault="000D7090" w:rsidP="005139E5">
      <w:pPr>
        <w:spacing w:line="480" w:lineRule="auto"/>
        <w:ind w:firstLine="720"/>
        <w:rPr>
          <w:rFonts w:ascii="Times New Roman" w:hAnsi="Times New Roman" w:cs="Times New Roman"/>
          <w:sz w:val="24"/>
          <w:szCs w:val="24"/>
        </w:rPr>
      </w:pPr>
      <w:r w:rsidRPr="00B22076">
        <w:rPr>
          <w:rFonts w:ascii="Times New Roman" w:hAnsi="Times New Roman" w:cs="Times New Roman"/>
          <w:sz w:val="24"/>
          <w:szCs w:val="24"/>
        </w:rPr>
        <w:t>Within PBS, Functional Behavior Assessment (FBA) is a tool that is applied to children with challenging behaviors across the three-tiered support systems. Although</w:t>
      </w:r>
      <w:r w:rsidRPr="005139E5">
        <w:rPr>
          <w:rFonts w:ascii="Times New Roman" w:hAnsi="Times New Roman" w:cs="Times New Roman"/>
          <w:sz w:val="24"/>
          <w:szCs w:val="24"/>
        </w:rPr>
        <w:t xml:space="preserve"> FBA mostly utilized at the individual tertiary level for children with </w:t>
      </w:r>
      <w:r w:rsidR="00B4751F" w:rsidRPr="005139E5">
        <w:rPr>
          <w:rFonts w:ascii="Times New Roman" w:hAnsi="Times New Roman" w:cs="Times New Roman"/>
          <w:sz w:val="24"/>
          <w:szCs w:val="24"/>
        </w:rPr>
        <w:t>more severe challenging behaviors</w:t>
      </w:r>
      <w:r w:rsidRPr="005139E5">
        <w:rPr>
          <w:rFonts w:ascii="Times New Roman" w:hAnsi="Times New Roman" w:cs="Times New Roman"/>
          <w:sz w:val="24"/>
          <w:szCs w:val="24"/>
        </w:rPr>
        <w:t xml:space="preserve">, researchers have been advocating the use of FBA as a proactive approach to intervention across both the secondary targeted level as well as the school-wide primary level (Duda, Dunlap, Fox, Lentini, &amp; Clarke, 2004; Fox; Dunlap, &amp; Cushing, 2002; </w:t>
      </w:r>
      <w:r w:rsidR="00B4751F" w:rsidRPr="00B4751F">
        <w:rPr>
          <w:rFonts w:ascii="Times New Roman" w:hAnsi="Times New Roman" w:cs="Times New Roman"/>
          <w:sz w:val="24"/>
          <w:szCs w:val="24"/>
        </w:rPr>
        <w:t>Hunter, Chenier, &amp; Gresham, 2014; Lane, Capizzi, Fisher, &amp; Ennis, 2012;</w:t>
      </w:r>
      <w:r w:rsidR="00B4751F">
        <w:rPr>
          <w:rFonts w:ascii="Times New Roman" w:hAnsi="Times New Roman" w:cs="Times New Roman"/>
          <w:sz w:val="24"/>
          <w:szCs w:val="24"/>
        </w:rPr>
        <w:t xml:space="preserve"> </w:t>
      </w:r>
      <w:r w:rsidRPr="005139E5">
        <w:rPr>
          <w:rFonts w:ascii="Times New Roman" w:hAnsi="Times New Roman" w:cs="Times New Roman"/>
          <w:sz w:val="24"/>
          <w:szCs w:val="24"/>
        </w:rPr>
        <w:t>Scott &amp; Caron, 2005; Scott &amp; Eber, 2003). A central component of PBS is the function-based support for students with challenging and chronic problem behavior that is translated into Functional Behavior Assessment (FBA) which inform the development of Behavior Intervention Plan (BIP).</w:t>
      </w:r>
    </w:p>
    <w:p w14:paraId="6E593721" w14:textId="70597532"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Functional behavioral a</w:t>
      </w:r>
      <w:r w:rsidR="00B76C23">
        <w:rPr>
          <w:rFonts w:ascii="Times New Roman" w:hAnsi="Times New Roman" w:cs="Times New Roman"/>
          <w:sz w:val="24"/>
          <w:szCs w:val="24"/>
        </w:rPr>
        <w:t>ssessment (FBA) has been defined</w:t>
      </w:r>
      <w:r w:rsidRPr="005139E5">
        <w:rPr>
          <w:rFonts w:ascii="Times New Roman" w:hAnsi="Times New Roman" w:cs="Times New Roman"/>
          <w:sz w:val="24"/>
          <w:szCs w:val="24"/>
        </w:rPr>
        <w:t xml:space="preserve"> as the “process for determining the reason or reasons why a student engages in inappropriate behaviors by identifying predictable relations between the behavior and the environment in which it occurs” (Scott, Anderson, &amp; Spaulding, 2008). It is a systematic method of generating </w:t>
      </w:r>
      <w:r w:rsidRPr="005139E5">
        <w:rPr>
          <w:rFonts w:ascii="Times New Roman" w:hAnsi="Times New Roman" w:cs="Times New Roman"/>
          <w:sz w:val="24"/>
          <w:szCs w:val="24"/>
        </w:rPr>
        <w:lastRenderedPageBreak/>
        <w:t>information on the events preceding and following behaviors to determine which antecedents and consequences are associated with the occurrence of the target behavior. In other words, FBA is a process that aims towards “understanding the behavior” through identification of environmental factors and events that predict the behavior (</w:t>
      </w:r>
      <w:r w:rsidR="00B22076" w:rsidRPr="00B22076">
        <w:rPr>
          <w:rFonts w:ascii="Times New Roman" w:hAnsi="Times New Roman" w:cs="Times New Roman"/>
          <w:sz w:val="24"/>
          <w:szCs w:val="24"/>
        </w:rPr>
        <w:t xml:space="preserve">Beavers, Iwata, &amp; Lerman, </w:t>
      </w:r>
      <w:r w:rsidR="00B22076">
        <w:rPr>
          <w:rFonts w:ascii="Times New Roman" w:hAnsi="Times New Roman" w:cs="Times New Roman"/>
          <w:sz w:val="24"/>
          <w:szCs w:val="24"/>
        </w:rPr>
        <w:t xml:space="preserve">2013; </w:t>
      </w:r>
      <w:r w:rsidRPr="005139E5">
        <w:rPr>
          <w:rFonts w:ascii="Times New Roman" w:hAnsi="Times New Roman" w:cs="Times New Roman"/>
          <w:sz w:val="24"/>
          <w:szCs w:val="24"/>
        </w:rPr>
        <w:t xml:space="preserve">Dunlap &amp; Kincaid, 2001; Killu, 2008). Although the use of FBA for children with challenging behaviors has been mandated by legislation (IDEA 2004), the rationale for the use of FBA is embedded in three key principles. The first principle pertains to the notion that behavior serves a function for the child. Second, behavior is affected by interaction between environmental factors (antecedent or consequent events that can be identified through the assessment process) and factors inherent to the child. Last, problem behavior can be </w:t>
      </w:r>
      <w:r w:rsidR="00B4751F" w:rsidRPr="005139E5">
        <w:rPr>
          <w:rFonts w:ascii="Times New Roman" w:hAnsi="Times New Roman" w:cs="Times New Roman"/>
          <w:sz w:val="24"/>
          <w:szCs w:val="24"/>
        </w:rPr>
        <w:t>decreased,</w:t>
      </w:r>
      <w:r w:rsidRPr="005139E5">
        <w:rPr>
          <w:rFonts w:ascii="Times New Roman" w:hAnsi="Times New Roman" w:cs="Times New Roman"/>
          <w:sz w:val="24"/>
          <w:szCs w:val="24"/>
        </w:rPr>
        <w:t xml:space="preserve"> and appropriate responses can be learned by means of altering the environment (</w:t>
      </w:r>
      <w:r w:rsidR="002A4C37" w:rsidRPr="00CD2600">
        <w:rPr>
          <w:rFonts w:ascii="Times New Roman" w:hAnsi="Times New Roman" w:cs="Times New Roman"/>
          <w:sz w:val="24"/>
          <w:szCs w:val="24"/>
        </w:rPr>
        <w:t>Collins &amp; Zirkel, 2017;</w:t>
      </w:r>
      <w:r w:rsidR="002A4C37">
        <w:rPr>
          <w:rFonts w:ascii="Times New Roman" w:hAnsi="Times New Roman" w:cs="Times New Roman"/>
          <w:sz w:val="24"/>
          <w:szCs w:val="24"/>
        </w:rPr>
        <w:t xml:space="preserve"> </w:t>
      </w:r>
      <w:r w:rsidRPr="005139E5">
        <w:rPr>
          <w:rFonts w:ascii="Times New Roman" w:hAnsi="Times New Roman" w:cs="Times New Roman"/>
          <w:sz w:val="24"/>
          <w:szCs w:val="24"/>
        </w:rPr>
        <w:t xml:space="preserve">Reid &amp; Nelson, 2002). </w:t>
      </w:r>
    </w:p>
    <w:p w14:paraId="6FA4D057" w14:textId="32F1E392"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The ultimate goal of FBA is to identify interventions that directly target the function of a child’s behavior (Fox, Dunlap, &amp; Cushing, 2002). This is accomplished by assessment of the function of the child’s behavior in relation to the context in which it occurs so that effective interventions can be designed to meet the individualized needs of the child (Scott, Anderson, &amp; Spaulding, 2008). Sugai and colleagues (1999) described the importance of FBA: “The FBA approach is the cornerstone of systems that address the educational programming of students who display the most significant and challenging problem behavior</w:t>
      </w:r>
      <w:r w:rsidR="00B76C23">
        <w:rPr>
          <w:rFonts w:ascii="Times New Roman" w:hAnsi="Times New Roman" w:cs="Times New Roman"/>
          <w:sz w:val="24"/>
          <w:szCs w:val="24"/>
        </w:rPr>
        <w:t>s</w:t>
      </w:r>
      <w:r w:rsidRPr="005139E5">
        <w:rPr>
          <w:rFonts w:ascii="Times New Roman" w:hAnsi="Times New Roman" w:cs="Times New Roman"/>
          <w:sz w:val="24"/>
          <w:szCs w:val="24"/>
        </w:rPr>
        <w:t xml:space="preserve">. These students require behavior support plans that are specialized, individualized, and high intensity. Such plans must be based on information about the nature of the problem behavior and the environmental context in which the </w:t>
      </w:r>
      <w:r w:rsidRPr="005139E5">
        <w:rPr>
          <w:rFonts w:ascii="Times New Roman" w:hAnsi="Times New Roman" w:cs="Times New Roman"/>
          <w:sz w:val="24"/>
          <w:szCs w:val="24"/>
        </w:rPr>
        <w:lastRenderedPageBreak/>
        <w:t>problem behavior is observed. The FBA approach provides a systematic and informed means by which targeted interventions can be developed and monitored.” (</w:t>
      </w:r>
      <w:r w:rsidR="00C96F76" w:rsidRPr="005139E5">
        <w:rPr>
          <w:rFonts w:ascii="Times New Roman" w:hAnsi="Times New Roman" w:cs="Times New Roman"/>
          <w:sz w:val="24"/>
          <w:szCs w:val="24"/>
        </w:rPr>
        <w:t>p. l</w:t>
      </w:r>
      <w:r w:rsidRPr="005139E5">
        <w:rPr>
          <w:rFonts w:ascii="Times New Roman" w:hAnsi="Times New Roman" w:cs="Times New Roman"/>
          <w:sz w:val="24"/>
          <w:szCs w:val="24"/>
        </w:rPr>
        <w:t>2)</w:t>
      </w:r>
    </w:p>
    <w:p w14:paraId="20D9946A" w14:textId="77777777" w:rsidR="000D7090" w:rsidRPr="005139E5" w:rsidRDefault="000D7090" w:rsidP="005139E5">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 xml:space="preserve">There are five key features of FBA: 1) Team-based process; 2) Operational definition/clear description of target behavior; 3) Identifying antecedents of behavior; 4) Collecting data about target behavior through direct observation; and 5) Hypothesis of the relationship between environmental factors and the target behavior which provide a function of the target behavior (Crone &amp; Horner, 2003; Killu, 2008). It is of importance to note that FBA process is a team-based process. The team members must include school administrator, behavior specialist, educational psychologist, social worker, parents, and the student with disability (Scott, Anderson, &amp; Spaulding, 2008; Killu, 2008). The importance of having a behavior specialist in the behavior support team was supported by studies that examined the technical adequacy of the composition of behavior support team (Benazzi, Horner, &amp; Good, 2006; Benazzi, Nakayama, Sterling, Kidd, &amp; Albin, 2003; Mitachi &amp; Albin, 2001). In their study, Mitachi and Albin (2001) recommended that the behavior support team must include a member with formal training in behavioral theory and positive behavior support in order to use FBA data successfully in guiding the development of BIP. The results of this study were further validated in the Benazzi, Horner, &amp; Good (2006) study of twelve school-based teams in eleven elementary schools in the Pacific Northwest. The study compared the technical adequacy of behavior support plans according to three types of teams: teams missing a behavior specialist member, teams with a behavior specialist with knowledge of the student, the setting, and behavioral theory, and teams in which the behavior specialist worked alone. The study utilized the Intensive Individualized Interventions Critical Features Checklist </w:t>
      </w:r>
      <w:r w:rsidRPr="005139E5">
        <w:rPr>
          <w:rFonts w:ascii="Times New Roman" w:hAnsi="Times New Roman" w:cs="Times New Roman"/>
          <w:sz w:val="24"/>
          <w:szCs w:val="24"/>
        </w:rPr>
        <w:lastRenderedPageBreak/>
        <w:t xml:space="preserve">to examine the technical adequacy of the behavior support plans. The behavior support plans were scored on a scale ranging from 0 to 17, representing the number of the 17 crucial elements that the plan included. These elements included: having an operational description of the problem behavior, the FBA summary statement, strategies used to inhibit the problem behavior, instructional strategies used for teaching the desired behavior, strategies used to decrease the reinforcement of problem behavior and increase reinforcement of desired behavior, and strategies to evaluate the fidelity of implementation. The study findings showed that technical adequacy of FBA and BIP were higher in the teams that included a behavior specialist as well as in teams in which the behavior specialist functioned alone.   </w:t>
      </w:r>
    </w:p>
    <w:p w14:paraId="561F7542" w14:textId="77777777" w:rsidR="000D7090" w:rsidRPr="005E4174" w:rsidRDefault="000D7090" w:rsidP="005E4174">
      <w:pPr>
        <w:spacing w:line="480" w:lineRule="auto"/>
        <w:ind w:firstLine="720"/>
        <w:rPr>
          <w:rFonts w:ascii="Times New Roman" w:hAnsi="Times New Roman" w:cs="Times New Roman"/>
          <w:sz w:val="24"/>
          <w:szCs w:val="24"/>
        </w:rPr>
      </w:pPr>
      <w:r w:rsidRPr="005139E5">
        <w:rPr>
          <w:rFonts w:ascii="Times New Roman" w:hAnsi="Times New Roman" w:cs="Times New Roman"/>
          <w:sz w:val="24"/>
          <w:szCs w:val="24"/>
        </w:rPr>
        <w:t>A key outcome of FBA is the identification of environmental factors and events related to the incidence of problem behaviors. The importance of identifying antecedent and consequence behaviors lies in its link to the successful development and implementation of BIP (Kern, Choutka, Sokol, 2002). The literature provides many methods that could be utilized in identifying antecedent and consequences of target behaviors. One method for conducting FBA is through the use of direct observation which relies on observations of the students as they engage in the problem behavior. This is accomplished by identifying the contexts or settings in which the child participates. The best way to identify antecedents and consequences of problem behavior is to go through the child’s schedule and establish when the problem behavior is most likely and</w:t>
      </w:r>
      <w:r w:rsidRPr="005E4174">
        <w:rPr>
          <w:rFonts w:ascii="Times New Roman" w:hAnsi="Times New Roman" w:cs="Times New Roman"/>
          <w:sz w:val="24"/>
          <w:szCs w:val="24"/>
        </w:rPr>
        <w:t xml:space="preserve"> least likely to occur (Scott, Anderson, &amp; Spaulding, 2008). Further, there are a variety of direct observation measures that can be used including the Antecedent-Behavior-</w:t>
      </w:r>
      <w:r w:rsidRPr="005E4174">
        <w:rPr>
          <w:rFonts w:ascii="Times New Roman" w:hAnsi="Times New Roman" w:cs="Times New Roman"/>
          <w:sz w:val="24"/>
          <w:szCs w:val="24"/>
        </w:rPr>
        <w:lastRenderedPageBreak/>
        <w:t xml:space="preserve">Consequence (ABC) approach and the compliance probes (Olympia, Heathfield, Henson, &amp; Clark, 2002). </w:t>
      </w:r>
    </w:p>
    <w:p w14:paraId="0FE23B26" w14:textId="56D327DB" w:rsidR="000D7090" w:rsidRPr="005E4174"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 xml:space="preserve">The outcomes of positive behavior plans </w:t>
      </w:r>
      <w:r w:rsidR="00C96F76" w:rsidRPr="005E4174">
        <w:rPr>
          <w:rFonts w:ascii="Times New Roman" w:hAnsi="Times New Roman" w:cs="Times New Roman"/>
          <w:sz w:val="24"/>
          <w:szCs w:val="24"/>
        </w:rPr>
        <w:t>are</w:t>
      </w:r>
      <w:r w:rsidRPr="005E4174">
        <w:rPr>
          <w:rFonts w:ascii="Times New Roman" w:hAnsi="Times New Roman" w:cs="Times New Roman"/>
          <w:sz w:val="24"/>
          <w:szCs w:val="24"/>
        </w:rPr>
        <w:t xml:space="preserve"> improved when FBA include a description of the function of the student’s problem behavior (Didden, Duker, &amp; Korzilius, 1997; Ingram, Lewis-Palmer, &amp; Sugai, 2005; Newcomer &amp; Lewis, 2004). Simply stated, function of behavior refers to the reason or cause of behavior. Frey and Wilhite (2005) defined FBA as “a systematic process that seeks to answer the question, “Why is this behavior occurring?”</w:t>
      </w:r>
      <w:r w:rsidR="00B76C23">
        <w:rPr>
          <w:rFonts w:ascii="Times New Roman" w:hAnsi="Times New Roman" w:cs="Times New Roman"/>
          <w:sz w:val="24"/>
          <w:szCs w:val="24"/>
        </w:rPr>
        <w:t xml:space="preserve"> (p. 158). Rather than labeling a problem behavior</w:t>
      </w:r>
      <w:r w:rsidRPr="005E4174">
        <w:rPr>
          <w:rFonts w:ascii="Times New Roman" w:hAnsi="Times New Roman" w:cs="Times New Roman"/>
          <w:sz w:val="24"/>
          <w:szCs w:val="24"/>
        </w:rPr>
        <w:t xml:space="preserve"> as inappropriate, educators need to view </w:t>
      </w:r>
      <w:r w:rsidR="00B76C23">
        <w:rPr>
          <w:rFonts w:ascii="Times New Roman" w:hAnsi="Times New Roman" w:cs="Times New Roman"/>
          <w:sz w:val="24"/>
          <w:szCs w:val="24"/>
        </w:rPr>
        <w:t>a student’s problem behavior</w:t>
      </w:r>
      <w:r w:rsidRPr="005E4174">
        <w:rPr>
          <w:rFonts w:ascii="Times New Roman" w:hAnsi="Times New Roman" w:cs="Times New Roman"/>
          <w:sz w:val="24"/>
          <w:szCs w:val="24"/>
        </w:rPr>
        <w:t xml:space="preserve"> from a different perspective that focus</w:t>
      </w:r>
      <w:r w:rsidR="00B76C23">
        <w:rPr>
          <w:rFonts w:ascii="Times New Roman" w:hAnsi="Times New Roman" w:cs="Times New Roman"/>
          <w:sz w:val="24"/>
          <w:szCs w:val="24"/>
        </w:rPr>
        <w:t xml:space="preserve">es </w:t>
      </w:r>
      <w:r w:rsidRPr="005E4174">
        <w:rPr>
          <w:rFonts w:ascii="Times New Roman" w:hAnsi="Times New Roman" w:cs="Times New Roman"/>
          <w:sz w:val="24"/>
          <w:szCs w:val="24"/>
        </w:rPr>
        <w:t>on understanding the behavior and the function it serves for the student. Further, Frey and Wilhite (2005) provided a framework to understanding the meaning and purpose of problem behaviors as a means to serve five basic human needs including survival, belonging, self-worth and sense of empo</w:t>
      </w:r>
      <w:r w:rsidR="0035592C">
        <w:rPr>
          <w:rFonts w:ascii="Times New Roman" w:hAnsi="Times New Roman" w:cs="Times New Roman"/>
          <w:sz w:val="24"/>
          <w:szCs w:val="24"/>
        </w:rPr>
        <w:t>werment, need for independence a</w:t>
      </w:r>
      <w:r w:rsidRPr="005E4174">
        <w:rPr>
          <w:rFonts w:ascii="Times New Roman" w:hAnsi="Times New Roman" w:cs="Times New Roman"/>
          <w:sz w:val="24"/>
          <w:szCs w:val="24"/>
        </w:rPr>
        <w:t xml:space="preserve">nd autonomy, and need for enjoyment. </w:t>
      </w:r>
    </w:p>
    <w:p w14:paraId="7503CFEF" w14:textId="77777777" w:rsidR="000D7090" w:rsidRPr="005E4174"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 xml:space="preserve">Once antecedent behaviors are </w:t>
      </w:r>
      <w:r w:rsidR="00C96F76" w:rsidRPr="005E4174">
        <w:rPr>
          <w:rFonts w:ascii="Times New Roman" w:hAnsi="Times New Roman" w:cs="Times New Roman"/>
          <w:sz w:val="24"/>
          <w:szCs w:val="24"/>
        </w:rPr>
        <w:t>identified,</w:t>
      </w:r>
      <w:r w:rsidRPr="005E4174">
        <w:rPr>
          <w:rFonts w:ascii="Times New Roman" w:hAnsi="Times New Roman" w:cs="Times New Roman"/>
          <w:sz w:val="24"/>
          <w:szCs w:val="24"/>
        </w:rPr>
        <w:t xml:space="preserve"> and target behavior is operationally defined, the next step in the FBA process is the hypothesis statement and the hypothesis verification that provides the link between the environmental factors and the target behavior (Kern, Choutka, Sokol, 2002). Hypothesis testing of target behavior should be done prior to the implementation of the intervention plan. According to Olympia, Heathfield, Henson, and Clark (2002), hypothesis testing involves “direct manipulation of antecedent and consequence events” (p. 139) in the natural context of the school. The development of positive behavior support plans cannot be considered until the team </w:t>
      </w:r>
      <w:r w:rsidRPr="005E4174">
        <w:rPr>
          <w:rFonts w:ascii="Times New Roman" w:hAnsi="Times New Roman" w:cs="Times New Roman"/>
          <w:sz w:val="24"/>
          <w:szCs w:val="24"/>
        </w:rPr>
        <w:lastRenderedPageBreak/>
        <w:t xml:space="preserve">reaches a hypothesis statement of the target behavior (Scott, Anderson, &amp; Spaulding, 2008). </w:t>
      </w:r>
    </w:p>
    <w:p w14:paraId="2E4CE755" w14:textId="28314F40" w:rsidR="000D7090"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Effective BIP development must be linked to the data collected through the FBA process. In other words, it is the FBA information that informs the development of BIP. The rationale behind this requirement lies in the logic that the teacher’s ability to arrange the environment to support a more appropriate behavior depends largely on the function of the problem behavior from the student’s perspective and relationship between the behavior and the environmental factors (Scott, Anderson, &amp; Spaulding, 2008). BIP provide educators with a systematic wa</w:t>
      </w:r>
      <w:r w:rsidR="0035592C">
        <w:rPr>
          <w:rFonts w:ascii="Times New Roman" w:hAnsi="Times New Roman" w:cs="Times New Roman"/>
          <w:sz w:val="24"/>
          <w:szCs w:val="24"/>
        </w:rPr>
        <w:t>y to developing and implementing</w:t>
      </w:r>
      <w:r w:rsidR="00C96F76" w:rsidRPr="005E4174">
        <w:rPr>
          <w:rFonts w:ascii="Times New Roman" w:hAnsi="Times New Roman" w:cs="Times New Roman"/>
          <w:sz w:val="24"/>
          <w:szCs w:val="24"/>
        </w:rPr>
        <w:t xml:space="preserve"> individualized intervention</w:t>
      </w:r>
      <w:r w:rsidRPr="005E4174">
        <w:rPr>
          <w:rFonts w:ascii="Times New Roman" w:hAnsi="Times New Roman" w:cs="Times New Roman"/>
          <w:sz w:val="24"/>
          <w:szCs w:val="24"/>
        </w:rPr>
        <w:t xml:space="preserve"> to decrease problem behavior and increase appropriate social behavior (Buck, Polloway, Kirkpatrick, Patton, &amp; McConnel-Fad, 2000; Cook et al., 2007; Crone &amp; Horner, 2003). </w:t>
      </w:r>
    </w:p>
    <w:p w14:paraId="575363BF" w14:textId="77777777" w:rsidR="000D7090" w:rsidRPr="005E4174" w:rsidRDefault="000D7090" w:rsidP="005E4174">
      <w:pPr>
        <w:spacing w:line="480" w:lineRule="auto"/>
        <w:rPr>
          <w:rFonts w:ascii="Times New Roman" w:hAnsi="Times New Roman" w:cs="Times New Roman"/>
          <w:b/>
          <w:bCs/>
          <w:iCs/>
          <w:sz w:val="24"/>
          <w:szCs w:val="24"/>
        </w:rPr>
      </w:pPr>
      <w:r>
        <w:rPr>
          <w:rFonts w:ascii="Times New Roman" w:hAnsi="Times New Roman" w:cs="Times New Roman"/>
          <w:b/>
          <w:bCs/>
          <w:iCs/>
          <w:sz w:val="24"/>
          <w:szCs w:val="24"/>
        </w:rPr>
        <w:t>Research</w:t>
      </w:r>
      <w:r w:rsidRPr="005E4174">
        <w:rPr>
          <w:rFonts w:ascii="Times New Roman" w:hAnsi="Times New Roman" w:cs="Times New Roman"/>
          <w:b/>
          <w:bCs/>
          <w:iCs/>
          <w:sz w:val="24"/>
          <w:szCs w:val="24"/>
        </w:rPr>
        <w:t xml:space="preserve"> Problem</w:t>
      </w:r>
    </w:p>
    <w:p w14:paraId="3526753F" w14:textId="2B0D9A4D" w:rsidR="000D7090" w:rsidRPr="005E4174"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In the United States, provision of appropriate education for children with challenging behaviors continues to be a concern for educators. This concern has been addressed by the IDEA amendment of 1997 with the requirement of Functional Behavioral Assessment and Positive Behavior Support interventions for managing student problem behaviors. IDEA legislation requires that school personnel (general educators, special educators, and school administrators) be knowledgeable in functional behavior assessment and positive behavior interventions (Gartin &amp; Murdick, 2001). In order to fulfill this responsibility, IDEA regulations</w:t>
      </w:r>
      <w:r w:rsidR="0035592C">
        <w:rPr>
          <w:rFonts w:ascii="Times New Roman" w:hAnsi="Times New Roman" w:cs="Times New Roman"/>
          <w:sz w:val="24"/>
          <w:szCs w:val="24"/>
        </w:rPr>
        <w:t xml:space="preserve"> recognize the need for teacher</w:t>
      </w:r>
      <w:r w:rsidRPr="005E4174">
        <w:rPr>
          <w:rFonts w:ascii="Times New Roman" w:hAnsi="Times New Roman" w:cs="Times New Roman"/>
          <w:sz w:val="24"/>
          <w:szCs w:val="24"/>
        </w:rPr>
        <w:t xml:space="preserve"> training and held school districts accountable for the provision of in-service and pre-</w:t>
      </w:r>
      <w:r w:rsidRPr="005E4174">
        <w:rPr>
          <w:rFonts w:ascii="Times New Roman" w:hAnsi="Times New Roman" w:cs="Times New Roman"/>
          <w:sz w:val="24"/>
          <w:szCs w:val="24"/>
        </w:rPr>
        <w:lastRenderedPageBreak/>
        <w:t xml:space="preserve">service training for teachers and other school personnel in FBA process (Gable, Quinn, Rutherford, &amp; Howell, 1998; Gartin &amp; Murdick, 2001; Shelladay &amp; Stichter; 1999; The Center for Effective Collaboration and Practice, 1998). IDEA state that “the [state] plan must include a description of how the state will ... enhance the ability of teachers and others to use strategies, such as behavioral interventions, to address the conduct of children with disabilities that impedes the learning of children with disabilities and others”. (§ 300.382[f]) (Gartin &amp; Murdick, 2001, p. 345). School districts must also ensure that members of the IEP (Individualized Education Plan) team are well trained in best practice of conducting FBA (Conroy, Clark, Fox, &amp; Gable, 2000; Gartin &amp; Murdick, 2001; Drasgow &amp; Yell, 2001).    </w:t>
      </w:r>
    </w:p>
    <w:p w14:paraId="1F6CCA14" w14:textId="4CF7E251" w:rsidR="000D7090" w:rsidRPr="005E4174"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 xml:space="preserve">Although there is a paucity of research studies investigating school personnel professional development needs in FBA and positive behavior interventions, research literature indicates a gap exists between actual and recommended practices and that schools are struggling to meet the legal requirement and minimum standards of best practices in FBA and positive behavior interventions (Blood &amp; Neel, 2007; Cook et al., 2007; Crone &amp; Horner, 2003; Didden, Duker, &amp; Korzilius, 1997; Frey &amp; Wilhite, 2005; Gresham, Watson, &amp; Skinner, 2000; Horner, Sugai, Todd, &amp; Lewis-Palmer, 2000; Ingram, Lewis-Palmer, &amp; Sugai, 2005; Kern, Choutka, Sokol, 2002; Killu, Weber, Derby, &amp; Barretto, 2006; Newcomer &amp; Lewis, 2004; Olympia, Heathfield, Henson, &amp; Clark, 2002; Scott, Anderson, &amp; Spaulding, 2003; Scott, Liaupsin, &amp; Nelson, 2001; Van Acker, Boreson, Gable, &amp; Potterton, 2005; </w:t>
      </w:r>
      <w:r w:rsidR="00C96F76">
        <w:rPr>
          <w:rFonts w:ascii="Times New Roman" w:hAnsi="Times New Roman" w:cs="Times New Roman"/>
          <w:sz w:val="24"/>
          <w:szCs w:val="24"/>
        </w:rPr>
        <w:t xml:space="preserve">Walker, 2017; </w:t>
      </w:r>
      <w:r w:rsidRPr="005E4174">
        <w:rPr>
          <w:rFonts w:ascii="Times New Roman" w:hAnsi="Times New Roman" w:cs="Times New Roman"/>
          <w:sz w:val="24"/>
          <w:szCs w:val="24"/>
        </w:rPr>
        <w:t xml:space="preserve">Weber, Killu, Derby, &amp; Barretto, 2005; Wood, Blair, Ferro, 2009). Findings of research studies demonstrate the need to provide school personnel with necessary training in conducting FBA. In their </w:t>
      </w:r>
      <w:r w:rsidRPr="005E4174">
        <w:rPr>
          <w:rFonts w:ascii="Times New Roman" w:hAnsi="Times New Roman" w:cs="Times New Roman"/>
          <w:sz w:val="24"/>
          <w:szCs w:val="24"/>
        </w:rPr>
        <w:lastRenderedPageBreak/>
        <w:t>national review of due process hearings involving FBAs from the passage of IDEA 1997 until 2000, Drasgow &amp; Yell (2001) concluded that “the primary difficulty school districts face is complying with the procedural requirements for conducting an FBA” (p. 246). While school districts are offering a variety of training</w:t>
      </w:r>
      <w:r w:rsidR="0035592C">
        <w:rPr>
          <w:rFonts w:ascii="Times New Roman" w:hAnsi="Times New Roman" w:cs="Times New Roman"/>
          <w:sz w:val="24"/>
          <w:szCs w:val="24"/>
        </w:rPr>
        <w:t xml:space="preserve"> for school personnel, it is in</w:t>
      </w:r>
      <w:r w:rsidRPr="005E4174">
        <w:rPr>
          <w:rFonts w:ascii="Times New Roman" w:hAnsi="Times New Roman" w:cs="Times New Roman"/>
          <w:sz w:val="24"/>
          <w:szCs w:val="24"/>
        </w:rPr>
        <w:t xml:space="preserve">adequate as it is not mandatory for all school personnel and the majority of training programs are short-term and not comprehensive to ensure accurate implementation of FBA (Conroy, Katsiyannis, Clark, Gable, &amp; Fox, 2002). </w:t>
      </w:r>
    </w:p>
    <w:p w14:paraId="2B913317" w14:textId="77777777" w:rsidR="000D7090" w:rsidRPr="005E4174"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 xml:space="preserve">Despite research support for the importance of FBA and positive behavior interventions in the provision of educational services for children with challenging behaviors, there is a growing concern among educators that current practices do not meet the recommended standards for FBA procedures and that school personnel are not well prepared to manage student problem behaviors in Qatar. Further, research in this area is limited to the point of being non-existing. In an explorative study of inclusion practices in the general education schools in Qatar, students with problem behaviors are not being included and that inclusion practices are limited to children with physical disabilities (Al Attiyah, Al Abed, Al Balsheh, Al Hadad, &amp; Lazarus, 2004). </w:t>
      </w:r>
    </w:p>
    <w:p w14:paraId="7C61BA51" w14:textId="77777777" w:rsidR="000D7090" w:rsidRPr="005E4174" w:rsidRDefault="000D7090" w:rsidP="005E4174">
      <w:pPr>
        <w:spacing w:line="480" w:lineRule="auto"/>
        <w:rPr>
          <w:rFonts w:ascii="Times New Roman" w:hAnsi="Times New Roman" w:cs="Times New Roman"/>
          <w:b/>
          <w:bCs/>
          <w:iCs/>
          <w:sz w:val="24"/>
          <w:szCs w:val="24"/>
        </w:rPr>
      </w:pPr>
      <w:r w:rsidRPr="005E4174">
        <w:rPr>
          <w:rFonts w:ascii="Times New Roman" w:hAnsi="Times New Roman" w:cs="Times New Roman"/>
          <w:b/>
          <w:bCs/>
          <w:iCs/>
          <w:sz w:val="24"/>
          <w:szCs w:val="24"/>
        </w:rPr>
        <w:t>Research Purpose and Research Questions</w:t>
      </w:r>
    </w:p>
    <w:p w14:paraId="4C35A1C6" w14:textId="77777777" w:rsidR="000D7090" w:rsidRPr="005E4174"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FBAs have been identified as a recommended practice</w:t>
      </w:r>
      <w:r w:rsidRPr="005E4174">
        <w:rPr>
          <w:rFonts w:ascii="Times New Roman" w:hAnsi="Times New Roman" w:cs="Times New Roman"/>
          <w:i/>
          <w:iCs/>
          <w:sz w:val="24"/>
          <w:szCs w:val="24"/>
        </w:rPr>
        <w:t xml:space="preserve"> </w:t>
      </w:r>
      <w:r w:rsidRPr="005E4174">
        <w:rPr>
          <w:rFonts w:ascii="Times New Roman" w:hAnsi="Times New Roman" w:cs="Times New Roman"/>
          <w:sz w:val="24"/>
          <w:szCs w:val="24"/>
        </w:rPr>
        <w:t>for use with young children with a wide range of behavior problems by the Division for Early Childhood</w:t>
      </w:r>
      <w:r w:rsidRPr="005E4174">
        <w:rPr>
          <w:rFonts w:ascii="Times New Roman" w:hAnsi="Times New Roman" w:cs="Times New Roman"/>
          <w:i/>
          <w:iCs/>
          <w:sz w:val="24"/>
          <w:szCs w:val="24"/>
        </w:rPr>
        <w:t xml:space="preserve"> </w:t>
      </w:r>
      <w:r w:rsidRPr="005E4174">
        <w:rPr>
          <w:rFonts w:ascii="Times New Roman" w:hAnsi="Times New Roman" w:cs="Times New Roman"/>
          <w:sz w:val="24"/>
          <w:szCs w:val="24"/>
        </w:rPr>
        <w:t xml:space="preserve">(Sandall, McLean, &amp; Smith, 2000). However, recent research literature in the United States continues to document that early educators (general and special education) are less prepared to design and implement individualized interventions for young children with </w:t>
      </w:r>
      <w:r w:rsidRPr="005E4174">
        <w:rPr>
          <w:rFonts w:ascii="Times New Roman" w:hAnsi="Times New Roman" w:cs="Times New Roman"/>
          <w:sz w:val="24"/>
          <w:szCs w:val="24"/>
        </w:rPr>
        <w:lastRenderedPageBreak/>
        <w:t>challenging behaviors (</w:t>
      </w:r>
      <w:r w:rsidR="00614C21" w:rsidRPr="005E4174">
        <w:rPr>
          <w:rFonts w:ascii="Times New Roman" w:hAnsi="Times New Roman" w:cs="Times New Roman"/>
          <w:sz w:val="24"/>
          <w:szCs w:val="24"/>
        </w:rPr>
        <w:t>Hemmeter,</w:t>
      </w:r>
      <w:r w:rsidRPr="005E4174">
        <w:rPr>
          <w:rFonts w:ascii="Times New Roman" w:hAnsi="Times New Roman" w:cs="Times New Roman"/>
          <w:sz w:val="24"/>
          <w:szCs w:val="24"/>
        </w:rPr>
        <w:t xml:space="preserve"> Santos, &amp; Ostrosky, 2008; Smith, 2006). In actuality, training in meeting the needs of young children with challenging behaviors was identified as the greatest need area among general and special education early childhood teachers (Hemmeter, 2006).  </w:t>
      </w:r>
    </w:p>
    <w:p w14:paraId="408BF595" w14:textId="69B5613C" w:rsidR="000D7090" w:rsidRPr="005E4174" w:rsidRDefault="000D7090" w:rsidP="005E4174">
      <w:pPr>
        <w:spacing w:line="480" w:lineRule="auto"/>
        <w:ind w:firstLine="720"/>
        <w:rPr>
          <w:rFonts w:ascii="Times New Roman" w:hAnsi="Times New Roman" w:cs="Times New Roman"/>
          <w:sz w:val="24"/>
          <w:szCs w:val="24"/>
        </w:rPr>
      </w:pPr>
      <w:r w:rsidRPr="005E4174">
        <w:rPr>
          <w:rFonts w:ascii="Times New Roman" w:hAnsi="Times New Roman" w:cs="Times New Roman"/>
          <w:sz w:val="24"/>
          <w:szCs w:val="24"/>
        </w:rPr>
        <w:t>Meeting the needs of young children with challenging behaviors are global issu</w:t>
      </w:r>
      <w:r w:rsidR="0035592C">
        <w:rPr>
          <w:rFonts w:ascii="Times New Roman" w:hAnsi="Times New Roman" w:cs="Times New Roman"/>
          <w:sz w:val="24"/>
          <w:szCs w:val="24"/>
        </w:rPr>
        <w:t>es as documented in the excisting</w:t>
      </w:r>
      <w:r w:rsidRPr="005E4174">
        <w:rPr>
          <w:rFonts w:ascii="Times New Roman" w:hAnsi="Times New Roman" w:cs="Times New Roman"/>
          <w:sz w:val="24"/>
          <w:szCs w:val="24"/>
        </w:rPr>
        <w:t xml:space="preserve"> literature. Considering the existing cultural differences and the lack of research in this area in Qatar, it is of importance that research in this area be expanded by examining current practices in FBA in the state of Qatar. Thus, the primary purpose of this study </w:t>
      </w:r>
      <w:r>
        <w:rPr>
          <w:rFonts w:ascii="Times New Roman" w:hAnsi="Times New Roman" w:cs="Times New Roman"/>
          <w:sz w:val="24"/>
          <w:szCs w:val="24"/>
        </w:rPr>
        <w:t>wa</w:t>
      </w:r>
      <w:r w:rsidRPr="005E4174">
        <w:rPr>
          <w:rFonts w:ascii="Times New Roman" w:hAnsi="Times New Roman" w:cs="Times New Roman"/>
          <w:sz w:val="24"/>
          <w:szCs w:val="24"/>
        </w:rPr>
        <w:t xml:space="preserve">s to provide a descriptive analysis of current FBA practices in Qatar and evaluate the discrepancy of current practice to recommended practices in FBA. The second purpose </w:t>
      </w:r>
      <w:r>
        <w:rPr>
          <w:rFonts w:ascii="Times New Roman" w:hAnsi="Times New Roman" w:cs="Times New Roman"/>
          <w:sz w:val="24"/>
          <w:szCs w:val="24"/>
        </w:rPr>
        <w:t>was</w:t>
      </w:r>
      <w:r w:rsidRPr="005E4174">
        <w:rPr>
          <w:rFonts w:ascii="Times New Roman" w:hAnsi="Times New Roman" w:cs="Times New Roman"/>
          <w:sz w:val="24"/>
          <w:szCs w:val="24"/>
        </w:rPr>
        <w:t xml:space="preserve"> to shed light on issues related to professional development needs of school personnel in FBA and behavior intervention strategies.  Accordingly, the study </w:t>
      </w:r>
      <w:r>
        <w:rPr>
          <w:rFonts w:ascii="Times New Roman" w:hAnsi="Times New Roman" w:cs="Times New Roman"/>
          <w:sz w:val="24"/>
          <w:szCs w:val="24"/>
        </w:rPr>
        <w:t>sought</w:t>
      </w:r>
      <w:r w:rsidRPr="005E4174">
        <w:rPr>
          <w:rFonts w:ascii="Times New Roman" w:hAnsi="Times New Roman" w:cs="Times New Roman"/>
          <w:sz w:val="24"/>
          <w:szCs w:val="24"/>
        </w:rPr>
        <w:t xml:space="preserve"> to answer the following questions: </w:t>
      </w:r>
    </w:p>
    <w:p w14:paraId="54592800" w14:textId="77777777" w:rsidR="000D7090" w:rsidRPr="005E4174" w:rsidRDefault="000D7090" w:rsidP="00F33E42">
      <w:pPr>
        <w:numPr>
          <w:ilvl w:val="0"/>
          <w:numId w:val="50"/>
        </w:numPr>
        <w:spacing w:line="480" w:lineRule="auto"/>
        <w:rPr>
          <w:rFonts w:ascii="Times New Roman" w:hAnsi="Times New Roman" w:cs="Times New Roman"/>
          <w:sz w:val="24"/>
          <w:szCs w:val="24"/>
        </w:rPr>
      </w:pPr>
      <w:r w:rsidRPr="005E4174">
        <w:rPr>
          <w:rFonts w:ascii="Times New Roman" w:hAnsi="Times New Roman" w:cs="Times New Roman"/>
          <w:sz w:val="24"/>
          <w:szCs w:val="24"/>
        </w:rPr>
        <w:t xml:space="preserve">To what degree are FBAs and positive behavior interventions being implemented in special education programs in Qatar </w:t>
      </w:r>
      <w:r>
        <w:rPr>
          <w:rFonts w:ascii="Times New Roman" w:hAnsi="Times New Roman" w:cs="Times New Roman"/>
          <w:sz w:val="24"/>
          <w:szCs w:val="24"/>
        </w:rPr>
        <w:t>in terms of technical adequacy</w:t>
      </w:r>
      <w:r w:rsidRPr="005E4174">
        <w:rPr>
          <w:rFonts w:ascii="Times New Roman" w:hAnsi="Times New Roman" w:cs="Times New Roman"/>
          <w:sz w:val="24"/>
          <w:szCs w:val="24"/>
        </w:rPr>
        <w:t xml:space="preserve">? </w:t>
      </w:r>
    </w:p>
    <w:p w14:paraId="7B605DCA" w14:textId="77777777" w:rsidR="000D7090" w:rsidRPr="005E4174" w:rsidRDefault="000D7090" w:rsidP="00F33E42">
      <w:pPr>
        <w:numPr>
          <w:ilvl w:val="0"/>
          <w:numId w:val="50"/>
        </w:numPr>
        <w:spacing w:line="480" w:lineRule="auto"/>
        <w:rPr>
          <w:rFonts w:ascii="Times New Roman" w:hAnsi="Times New Roman" w:cs="Times New Roman"/>
          <w:sz w:val="24"/>
          <w:szCs w:val="24"/>
        </w:rPr>
      </w:pPr>
      <w:r w:rsidRPr="005E4174">
        <w:rPr>
          <w:rFonts w:ascii="Times New Roman" w:hAnsi="Times New Roman" w:cs="Times New Roman"/>
          <w:sz w:val="24"/>
          <w:szCs w:val="24"/>
        </w:rPr>
        <w:t xml:space="preserve">How do special educators perceive their current skill levels in designing and implementing FBAs and positive behavior interventions? </w:t>
      </w:r>
    </w:p>
    <w:p w14:paraId="3AFB0DC3" w14:textId="77777777" w:rsidR="000D7090" w:rsidRPr="005E4174" w:rsidRDefault="000D7090" w:rsidP="00F33E42">
      <w:pPr>
        <w:numPr>
          <w:ilvl w:val="0"/>
          <w:numId w:val="50"/>
        </w:numPr>
        <w:spacing w:line="480" w:lineRule="auto"/>
        <w:rPr>
          <w:rFonts w:ascii="Times New Roman" w:hAnsi="Times New Roman" w:cs="Times New Roman"/>
          <w:sz w:val="24"/>
          <w:szCs w:val="24"/>
        </w:rPr>
      </w:pPr>
      <w:r w:rsidRPr="005E4174">
        <w:rPr>
          <w:rFonts w:ascii="Times New Roman" w:hAnsi="Times New Roman" w:cs="Times New Roman"/>
          <w:sz w:val="24"/>
          <w:szCs w:val="24"/>
        </w:rPr>
        <w:t xml:space="preserve">What are the areas in need of professional development from the perspectives of special education teachers and support staff? </w:t>
      </w:r>
    </w:p>
    <w:p w14:paraId="4C4BC396" w14:textId="79184AF5" w:rsidR="000D7090" w:rsidRPr="005E4174" w:rsidRDefault="000D7090" w:rsidP="00F33E42">
      <w:pPr>
        <w:numPr>
          <w:ilvl w:val="0"/>
          <w:numId w:val="50"/>
        </w:numPr>
        <w:spacing w:line="480" w:lineRule="auto"/>
        <w:rPr>
          <w:rFonts w:ascii="Times New Roman" w:hAnsi="Times New Roman" w:cs="Times New Roman"/>
          <w:sz w:val="24"/>
          <w:szCs w:val="24"/>
        </w:rPr>
      </w:pPr>
      <w:r w:rsidRPr="005E4174">
        <w:rPr>
          <w:rFonts w:ascii="Times New Roman" w:hAnsi="Times New Roman" w:cs="Times New Roman"/>
          <w:sz w:val="24"/>
          <w:szCs w:val="24"/>
        </w:rPr>
        <w:t>How do special education teachers working in Qatar view FBA and behavior interventions as an area o</w:t>
      </w:r>
      <w:r w:rsidR="0035592C">
        <w:rPr>
          <w:rFonts w:ascii="Times New Roman" w:hAnsi="Times New Roman" w:cs="Times New Roman"/>
          <w:sz w:val="24"/>
          <w:szCs w:val="24"/>
        </w:rPr>
        <w:t>f professional development need</w:t>
      </w:r>
      <w:r w:rsidRPr="005E4174">
        <w:rPr>
          <w:rFonts w:ascii="Times New Roman" w:hAnsi="Times New Roman" w:cs="Times New Roman"/>
          <w:sz w:val="24"/>
          <w:szCs w:val="24"/>
        </w:rPr>
        <w:t xml:space="preserve">? </w:t>
      </w:r>
    </w:p>
    <w:p w14:paraId="119B31DA" w14:textId="77777777" w:rsidR="000D7090" w:rsidRPr="00B72FEA" w:rsidRDefault="000D7090" w:rsidP="0022402C">
      <w:pPr>
        <w:pStyle w:val="Heading1"/>
        <w:spacing w:before="0" w:after="200" w:line="480" w:lineRule="auto"/>
        <w:jc w:val="center"/>
        <w:rPr>
          <w:rFonts w:ascii="Times New Roman" w:hAnsi="Times New Roman"/>
          <w:color w:val="auto"/>
          <w:sz w:val="24"/>
          <w:szCs w:val="24"/>
        </w:rPr>
      </w:pPr>
      <w:bookmarkStart w:id="8" w:name="_Toc501108981"/>
      <w:r w:rsidRPr="00B72FEA">
        <w:rPr>
          <w:rFonts w:ascii="Times New Roman" w:hAnsi="Times New Roman"/>
          <w:color w:val="auto"/>
          <w:sz w:val="24"/>
          <w:szCs w:val="24"/>
        </w:rPr>
        <w:lastRenderedPageBreak/>
        <w:t>CHAPTER 2: Literature Review</w:t>
      </w:r>
      <w:bookmarkEnd w:id="8"/>
    </w:p>
    <w:p w14:paraId="09D4424E" w14:textId="77777777" w:rsidR="000D7090" w:rsidRPr="00B72FEA" w:rsidRDefault="000D7090" w:rsidP="0022402C">
      <w:pPr>
        <w:spacing w:line="480" w:lineRule="auto"/>
        <w:ind w:firstLine="720"/>
        <w:rPr>
          <w:rFonts w:ascii="Times New Roman" w:hAnsi="Times New Roman" w:cs="Times New Roman"/>
          <w:sz w:val="24"/>
          <w:szCs w:val="24"/>
        </w:rPr>
      </w:pPr>
      <w:r w:rsidRPr="00B72FEA">
        <w:rPr>
          <w:rFonts w:ascii="Times New Roman" w:hAnsi="Times New Roman" w:cs="Times New Roman"/>
          <w:sz w:val="24"/>
          <w:szCs w:val="24"/>
        </w:rPr>
        <w:t>This study explore</w:t>
      </w:r>
      <w:r>
        <w:rPr>
          <w:rFonts w:ascii="Times New Roman" w:hAnsi="Times New Roman" w:cs="Times New Roman"/>
          <w:sz w:val="24"/>
          <w:szCs w:val="24"/>
        </w:rPr>
        <w:t xml:space="preserve">d </w:t>
      </w:r>
      <w:r w:rsidRPr="00B72FEA">
        <w:rPr>
          <w:rFonts w:ascii="Times New Roman" w:hAnsi="Times New Roman" w:cs="Times New Roman"/>
          <w:sz w:val="24"/>
          <w:szCs w:val="24"/>
        </w:rPr>
        <w:t xml:space="preserve">various aspects related to </w:t>
      </w:r>
      <w:r>
        <w:rPr>
          <w:rFonts w:ascii="Times New Roman" w:hAnsi="Times New Roman" w:cs="Times New Roman"/>
          <w:sz w:val="24"/>
          <w:szCs w:val="24"/>
        </w:rPr>
        <w:t xml:space="preserve">Positive Behavior Support and Functional Behavior Assessment from the perspectives of </w:t>
      </w:r>
      <w:r w:rsidRPr="00B72FEA">
        <w:rPr>
          <w:rFonts w:ascii="Times New Roman" w:hAnsi="Times New Roman" w:cs="Times New Roman"/>
          <w:sz w:val="24"/>
          <w:szCs w:val="24"/>
        </w:rPr>
        <w:t xml:space="preserve">professionals who serve children </w:t>
      </w:r>
      <w:r>
        <w:rPr>
          <w:rFonts w:ascii="Times New Roman" w:hAnsi="Times New Roman" w:cs="Times New Roman"/>
          <w:sz w:val="24"/>
          <w:szCs w:val="24"/>
        </w:rPr>
        <w:t>with challenging behaviors</w:t>
      </w:r>
      <w:r w:rsidRPr="00B72FEA">
        <w:rPr>
          <w:rFonts w:ascii="Times New Roman" w:hAnsi="Times New Roman" w:cs="Times New Roman"/>
          <w:sz w:val="24"/>
          <w:szCs w:val="24"/>
        </w:rPr>
        <w:t xml:space="preserve">. </w:t>
      </w:r>
      <w:r w:rsidRPr="009504C0">
        <w:rPr>
          <w:rFonts w:ascii="Times New Roman" w:hAnsi="Times New Roman" w:cs="Times New Roman"/>
          <w:sz w:val="24"/>
          <w:szCs w:val="24"/>
        </w:rPr>
        <w:t xml:space="preserve">The aim of this review was to examine the existing empirical </w:t>
      </w:r>
      <w:r w:rsidR="003A66EC" w:rsidRPr="009504C0">
        <w:rPr>
          <w:rFonts w:ascii="Times New Roman" w:hAnsi="Times New Roman" w:cs="Times New Roman"/>
          <w:sz w:val="24"/>
          <w:szCs w:val="24"/>
        </w:rPr>
        <w:t xml:space="preserve">research </w:t>
      </w:r>
      <w:r w:rsidRPr="009504C0">
        <w:rPr>
          <w:rFonts w:ascii="Times New Roman" w:hAnsi="Times New Roman" w:cs="Times New Roman"/>
          <w:sz w:val="24"/>
          <w:szCs w:val="24"/>
        </w:rPr>
        <w:t xml:space="preserve">literature on </w:t>
      </w:r>
      <w:r w:rsidR="003A66EC" w:rsidRPr="009504C0">
        <w:rPr>
          <w:rFonts w:ascii="Times New Roman" w:hAnsi="Times New Roman" w:cs="Times New Roman"/>
          <w:sz w:val="24"/>
          <w:szCs w:val="24"/>
        </w:rPr>
        <w:t xml:space="preserve">efficacy of PBS, </w:t>
      </w:r>
      <w:r w:rsidR="009504C0" w:rsidRPr="009504C0">
        <w:rPr>
          <w:rFonts w:ascii="Times New Roman" w:hAnsi="Times New Roman" w:cs="Times New Roman"/>
          <w:sz w:val="24"/>
          <w:szCs w:val="24"/>
        </w:rPr>
        <w:t xml:space="preserve">factors that influence </w:t>
      </w:r>
      <w:r w:rsidR="003A66EC" w:rsidRPr="009504C0">
        <w:rPr>
          <w:rFonts w:ascii="Times New Roman" w:hAnsi="Times New Roman" w:cs="Times New Roman"/>
          <w:sz w:val="24"/>
          <w:szCs w:val="24"/>
        </w:rPr>
        <w:t>technical adequacy of FBA and BIP</w:t>
      </w:r>
      <w:r w:rsidRPr="009504C0">
        <w:rPr>
          <w:rFonts w:ascii="Times New Roman" w:hAnsi="Times New Roman" w:cs="Times New Roman"/>
          <w:sz w:val="24"/>
          <w:szCs w:val="24"/>
        </w:rPr>
        <w:t xml:space="preserve">, </w:t>
      </w:r>
      <w:r w:rsidR="009504C0" w:rsidRPr="009504C0">
        <w:rPr>
          <w:rFonts w:ascii="Times New Roman" w:hAnsi="Times New Roman" w:cs="Times New Roman"/>
          <w:sz w:val="24"/>
          <w:szCs w:val="24"/>
        </w:rPr>
        <w:t>and school personnel training needs in FBAs/BIPs Implementation</w:t>
      </w:r>
      <w:r w:rsidRPr="009504C0">
        <w:rPr>
          <w:rFonts w:ascii="Times New Roman" w:hAnsi="Times New Roman" w:cs="Times New Roman"/>
          <w:sz w:val="24"/>
          <w:szCs w:val="24"/>
        </w:rPr>
        <w:t xml:space="preserve">. </w:t>
      </w:r>
      <w:r w:rsidR="009504C0" w:rsidRPr="009504C0">
        <w:rPr>
          <w:rFonts w:ascii="Times New Roman" w:hAnsi="Times New Roman" w:cs="Times New Roman"/>
          <w:sz w:val="24"/>
          <w:szCs w:val="24"/>
        </w:rPr>
        <w:t>T</w:t>
      </w:r>
      <w:r w:rsidRPr="009504C0">
        <w:rPr>
          <w:rFonts w:ascii="Times New Roman" w:hAnsi="Times New Roman" w:cs="Times New Roman"/>
          <w:sz w:val="24"/>
          <w:szCs w:val="24"/>
        </w:rPr>
        <w:t>his review answered the following questions:</w:t>
      </w:r>
      <w:r w:rsidRPr="00B72FEA">
        <w:rPr>
          <w:rFonts w:ascii="Times New Roman" w:hAnsi="Times New Roman" w:cs="Times New Roman"/>
          <w:sz w:val="24"/>
          <w:szCs w:val="24"/>
        </w:rPr>
        <w:t xml:space="preserve"> </w:t>
      </w:r>
    </w:p>
    <w:p w14:paraId="2F00501A" w14:textId="77777777" w:rsidR="000D7090" w:rsidRPr="001A7CB5" w:rsidRDefault="000D7090" w:rsidP="00F33E42">
      <w:pPr>
        <w:pStyle w:val="ListParagraph"/>
        <w:numPr>
          <w:ilvl w:val="0"/>
          <w:numId w:val="1"/>
        </w:numPr>
        <w:spacing w:line="480" w:lineRule="auto"/>
        <w:rPr>
          <w:rFonts w:ascii="Times New Roman" w:hAnsi="Times New Roman" w:cs="Times New Roman"/>
          <w:sz w:val="24"/>
          <w:szCs w:val="24"/>
        </w:rPr>
      </w:pPr>
      <w:r w:rsidRPr="001A7CB5">
        <w:rPr>
          <w:rFonts w:ascii="Times New Roman" w:hAnsi="Times New Roman" w:cs="Times New Roman"/>
          <w:sz w:val="24"/>
          <w:szCs w:val="24"/>
        </w:rPr>
        <w:t xml:space="preserve">How PBS effectiveness in reducing challenging behaviors is addressed in the research literature? </w:t>
      </w:r>
    </w:p>
    <w:p w14:paraId="3A0DBDE7" w14:textId="4B77A9CC" w:rsidR="000D7090" w:rsidRPr="003A0903" w:rsidRDefault="000D7090" w:rsidP="00F33E42">
      <w:pPr>
        <w:pStyle w:val="ListParagraph"/>
        <w:numPr>
          <w:ilvl w:val="0"/>
          <w:numId w:val="1"/>
        </w:numPr>
        <w:spacing w:line="480" w:lineRule="auto"/>
        <w:rPr>
          <w:rFonts w:ascii="Times New Roman" w:hAnsi="Times New Roman" w:cs="Times New Roman"/>
          <w:sz w:val="24"/>
          <w:szCs w:val="24"/>
        </w:rPr>
      </w:pPr>
      <w:r w:rsidRPr="003A0903">
        <w:rPr>
          <w:rFonts w:ascii="Times New Roman" w:hAnsi="Times New Roman" w:cs="Times New Roman"/>
          <w:sz w:val="24"/>
          <w:szCs w:val="24"/>
        </w:rPr>
        <w:t xml:space="preserve">How professional development and training needs </w:t>
      </w:r>
      <w:r>
        <w:rPr>
          <w:rFonts w:ascii="Times New Roman" w:hAnsi="Times New Roman" w:cs="Times New Roman"/>
          <w:sz w:val="24"/>
          <w:szCs w:val="24"/>
        </w:rPr>
        <w:t xml:space="preserve">in the area of FBA </w:t>
      </w:r>
      <w:r w:rsidRPr="003A0903">
        <w:rPr>
          <w:rFonts w:ascii="Times New Roman" w:hAnsi="Times New Roman" w:cs="Times New Roman"/>
          <w:sz w:val="24"/>
          <w:szCs w:val="24"/>
        </w:rPr>
        <w:t>at the in</w:t>
      </w:r>
      <w:r w:rsidR="009504C0">
        <w:rPr>
          <w:rFonts w:ascii="Times New Roman" w:hAnsi="Times New Roman" w:cs="Times New Roman"/>
          <w:sz w:val="24"/>
          <w:szCs w:val="24"/>
        </w:rPr>
        <w:t>-</w:t>
      </w:r>
      <w:r w:rsidR="0035592C">
        <w:rPr>
          <w:rFonts w:ascii="Times New Roman" w:hAnsi="Times New Roman" w:cs="Times New Roman"/>
          <w:sz w:val="24"/>
          <w:szCs w:val="24"/>
        </w:rPr>
        <w:t xml:space="preserve">service level is </w:t>
      </w:r>
      <w:r w:rsidRPr="003A0903">
        <w:rPr>
          <w:rFonts w:ascii="Times New Roman" w:hAnsi="Times New Roman" w:cs="Times New Roman"/>
          <w:sz w:val="24"/>
          <w:szCs w:val="24"/>
        </w:rPr>
        <w:t xml:space="preserve">addressed in the research literature? </w:t>
      </w:r>
    </w:p>
    <w:p w14:paraId="3C3B1332" w14:textId="77777777" w:rsidR="000D7090" w:rsidRPr="00B72FEA" w:rsidRDefault="000D7090" w:rsidP="00F33E42">
      <w:pPr>
        <w:pStyle w:val="ListParagraph"/>
        <w:numPr>
          <w:ilvl w:val="0"/>
          <w:numId w:val="1"/>
        </w:numPr>
        <w:spacing w:line="480" w:lineRule="auto"/>
        <w:rPr>
          <w:rFonts w:ascii="Times New Roman" w:hAnsi="Times New Roman" w:cs="Times New Roman"/>
          <w:sz w:val="24"/>
          <w:szCs w:val="24"/>
        </w:rPr>
      </w:pPr>
      <w:r w:rsidRPr="00B72FEA">
        <w:rPr>
          <w:rFonts w:ascii="Times New Roman" w:hAnsi="Times New Roman" w:cs="Times New Roman"/>
          <w:sz w:val="24"/>
          <w:szCs w:val="24"/>
        </w:rPr>
        <w:t xml:space="preserve">What are the </w:t>
      </w:r>
      <w:r>
        <w:rPr>
          <w:rFonts w:ascii="Times New Roman" w:hAnsi="Times New Roman" w:cs="Times New Roman"/>
          <w:sz w:val="24"/>
          <w:szCs w:val="24"/>
        </w:rPr>
        <w:t>challenges faced by school personnel when adopting PBS practices in the research literature</w:t>
      </w:r>
      <w:r w:rsidRPr="00B72FEA">
        <w:rPr>
          <w:rFonts w:ascii="Times New Roman" w:hAnsi="Times New Roman" w:cs="Times New Roman"/>
          <w:sz w:val="24"/>
          <w:szCs w:val="24"/>
        </w:rPr>
        <w:t xml:space="preserve">? </w:t>
      </w:r>
    </w:p>
    <w:p w14:paraId="415C3B8E" w14:textId="77777777" w:rsidR="000D7090" w:rsidRDefault="000D7090" w:rsidP="00F33E4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are the factors that influence technical adequacy of FBAs and BIPs? </w:t>
      </w:r>
    </w:p>
    <w:p w14:paraId="0A65A0FD" w14:textId="77777777" w:rsidR="000D7090" w:rsidRPr="00B72FEA" w:rsidRDefault="000D7090" w:rsidP="00F33E42">
      <w:pPr>
        <w:pStyle w:val="ListParagraph"/>
        <w:numPr>
          <w:ilvl w:val="0"/>
          <w:numId w:val="1"/>
        </w:numPr>
        <w:spacing w:line="480" w:lineRule="auto"/>
        <w:rPr>
          <w:rFonts w:ascii="Times New Roman" w:hAnsi="Times New Roman" w:cs="Times New Roman"/>
          <w:sz w:val="24"/>
          <w:szCs w:val="24"/>
        </w:rPr>
      </w:pPr>
      <w:r w:rsidRPr="00B72FEA">
        <w:rPr>
          <w:rFonts w:ascii="Times New Roman" w:hAnsi="Times New Roman" w:cs="Times New Roman"/>
          <w:sz w:val="24"/>
          <w:szCs w:val="24"/>
        </w:rPr>
        <w:t xml:space="preserve">What type of research design is utilized in the empirical research literature to investigate </w:t>
      </w:r>
      <w:r>
        <w:rPr>
          <w:rFonts w:ascii="Times New Roman" w:hAnsi="Times New Roman" w:cs="Times New Roman"/>
          <w:sz w:val="24"/>
          <w:szCs w:val="24"/>
        </w:rPr>
        <w:t>adequacy of FBA and training needs of school personnel in PBS and FBA?</w:t>
      </w:r>
    </w:p>
    <w:p w14:paraId="77DDBAAF" w14:textId="77777777" w:rsidR="000D7090" w:rsidRPr="00B72FEA" w:rsidRDefault="000D7090" w:rsidP="00D34E39">
      <w:pPr>
        <w:spacing w:line="480" w:lineRule="auto"/>
        <w:ind w:firstLine="720"/>
        <w:rPr>
          <w:rFonts w:ascii="Times New Roman" w:hAnsi="Times New Roman" w:cs="Times New Roman"/>
          <w:sz w:val="24"/>
          <w:szCs w:val="24"/>
        </w:rPr>
      </w:pPr>
      <w:r w:rsidRPr="00B72FEA">
        <w:rPr>
          <w:rFonts w:ascii="Times New Roman" w:hAnsi="Times New Roman" w:cs="Times New Roman"/>
          <w:sz w:val="24"/>
          <w:szCs w:val="24"/>
        </w:rPr>
        <w:t>The primary source for this review was electronic databases including of the University of Oklahoma Library System including interlibrary loan and LORA. Secondary resources used include</w:t>
      </w:r>
      <w:r>
        <w:rPr>
          <w:rFonts w:ascii="Times New Roman" w:hAnsi="Times New Roman" w:cs="Times New Roman"/>
          <w:sz w:val="24"/>
          <w:szCs w:val="24"/>
        </w:rPr>
        <w:t xml:space="preserve">d </w:t>
      </w:r>
      <w:r w:rsidRPr="00B72FEA">
        <w:rPr>
          <w:rFonts w:ascii="Times New Roman" w:hAnsi="Times New Roman" w:cs="Times New Roman"/>
          <w:sz w:val="24"/>
          <w:szCs w:val="24"/>
        </w:rPr>
        <w:t>the World Wide Web search engines such as goggle. Search terms used include</w:t>
      </w:r>
      <w:r>
        <w:rPr>
          <w:rFonts w:ascii="Times New Roman" w:hAnsi="Times New Roman" w:cs="Times New Roman"/>
          <w:sz w:val="24"/>
          <w:szCs w:val="24"/>
        </w:rPr>
        <w:t>d</w:t>
      </w:r>
      <w:r w:rsidRPr="00B72FEA">
        <w:rPr>
          <w:rFonts w:ascii="Times New Roman" w:hAnsi="Times New Roman" w:cs="Times New Roman"/>
          <w:sz w:val="24"/>
          <w:szCs w:val="24"/>
        </w:rPr>
        <w:t xml:space="preserve"> the following terms: </w:t>
      </w:r>
      <w:r>
        <w:rPr>
          <w:rFonts w:ascii="Times New Roman" w:hAnsi="Times New Roman" w:cs="Times New Roman"/>
          <w:sz w:val="24"/>
          <w:szCs w:val="24"/>
        </w:rPr>
        <w:t>positive behavior support</w:t>
      </w:r>
      <w:r w:rsidRPr="00B72FEA">
        <w:rPr>
          <w:rFonts w:ascii="Times New Roman" w:hAnsi="Times New Roman" w:cs="Times New Roman"/>
          <w:sz w:val="24"/>
          <w:szCs w:val="24"/>
        </w:rPr>
        <w:t xml:space="preserve">, </w:t>
      </w:r>
      <w:r>
        <w:rPr>
          <w:rFonts w:ascii="Times New Roman" w:hAnsi="Times New Roman" w:cs="Times New Roman"/>
          <w:sz w:val="24"/>
          <w:szCs w:val="24"/>
        </w:rPr>
        <w:t>functional behavior assessment</w:t>
      </w:r>
      <w:r w:rsidRPr="00B72FEA">
        <w:rPr>
          <w:rFonts w:ascii="Times New Roman" w:hAnsi="Times New Roman" w:cs="Times New Roman"/>
          <w:sz w:val="24"/>
          <w:szCs w:val="24"/>
        </w:rPr>
        <w:t xml:space="preserve">, </w:t>
      </w:r>
      <w:r>
        <w:rPr>
          <w:rFonts w:ascii="Times New Roman" w:hAnsi="Times New Roman" w:cs="Times New Roman"/>
          <w:sz w:val="24"/>
          <w:szCs w:val="24"/>
        </w:rPr>
        <w:t>positive behavior support plans</w:t>
      </w:r>
      <w:r w:rsidRPr="00B72FEA">
        <w:rPr>
          <w:rFonts w:ascii="Times New Roman" w:hAnsi="Times New Roman" w:cs="Times New Roman"/>
          <w:sz w:val="24"/>
          <w:szCs w:val="24"/>
        </w:rPr>
        <w:t xml:space="preserve">, </w:t>
      </w:r>
      <w:r>
        <w:rPr>
          <w:rFonts w:ascii="Times New Roman" w:hAnsi="Times New Roman" w:cs="Times New Roman"/>
          <w:sz w:val="24"/>
          <w:szCs w:val="24"/>
        </w:rPr>
        <w:t xml:space="preserve">professional development in FBA, </w:t>
      </w:r>
      <w:r>
        <w:rPr>
          <w:rFonts w:ascii="Times New Roman" w:hAnsi="Times New Roman" w:cs="Times New Roman"/>
          <w:sz w:val="24"/>
          <w:szCs w:val="24"/>
        </w:rPr>
        <w:lastRenderedPageBreak/>
        <w:t>school personnel training in FBA and BIP, efficacy of PBS, challenges in implementation of PBS, and adequacy of FBA and BIP.</w:t>
      </w:r>
      <w:r w:rsidRPr="00B72FEA">
        <w:rPr>
          <w:rFonts w:ascii="Times New Roman" w:hAnsi="Times New Roman" w:cs="Times New Roman"/>
          <w:sz w:val="24"/>
          <w:szCs w:val="24"/>
        </w:rPr>
        <w:t xml:space="preserve">  </w:t>
      </w:r>
      <w:r w:rsidRPr="002926EA">
        <w:rPr>
          <w:rFonts w:ascii="Times New Roman" w:hAnsi="Times New Roman" w:cs="Times New Roman"/>
          <w:sz w:val="24"/>
          <w:szCs w:val="24"/>
        </w:rPr>
        <w:t xml:space="preserve">The existing research on positive behavior support and functional behavior assessment has focused predominantly on efficacy of PBS, </w:t>
      </w:r>
      <w:r>
        <w:rPr>
          <w:rFonts w:ascii="Times New Roman" w:hAnsi="Times New Roman" w:cs="Times New Roman"/>
          <w:sz w:val="24"/>
          <w:szCs w:val="24"/>
        </w:rPr>
        <w:t xml:space="preserve">technical </w:t>
      </w:r>
      <w:r w:rsidRPr="002926EA">
        <w:rPr>
          <w:rFonts w:ascii="Times New Roman" w:hAnsi="Times New Roman" w:cs="Times New Roman"/>
          <w:sz w:val="24"/>
          <w:szCs w:val="24"/>
        </w:rPr>
        <w:t>adequacy of FBA and BIP, a</w:t>
      </w:r>
      <w:r>
        <w:rPr>
          <w:rFonts w:ascii="Times New Roman" w:hAnsi="Times New Roman" w:cs="Times New Roman"/>
          <w:sz w:val="24"/>
          <w:szCs w:val="24"/>
        </w:rPr>
        <w:t>nd school personnel training</w:t>
      </w:r>
      <w:r w:rsidRPr="002926EA">
        <w:rPr>
          <w:rFonts w:ascii="Times New Roman" w:hAnsi="Times New Roman" w:cs="Times New Roman"/>
          <w:sz w:val="24"/>
          <w:szCs w:val="24"/>
        </w:rPr>
        <w:t xml:space="preserve"> in FBAs</w:t>
      </w:r>
      <w:r>
        <w:rPr>
          <w:rFonts w:ascii="Times New Roman" w:hAnsi="Times New Roman" w:cs="Times New Roman"/>
          <w:sz w:val="24"/>
          <w:szCs w:val="24"/>
        </w:rPr>
        <w:t xml:space="preserve"> and </w:t>
      </w:r>
      <w:r w:rsidRPr="002926EA">
        <w:rPr>
          <w:rFonts w:ascii="Times New Roman" w:hAnsi="Times New Roman" w:cs="Times New Roman"/>
          <w:sz w:val="24"/>
          <w:szCs w:val="24"/>
        </w:rPr>
        <w:t>BIPs Implementation</w:t>
      </w:r>
      <w:r>
        <w:rPr>
          <w:rFonts w:ascii="Times New Roman" w:hAnsi="Times New Roman" w:cs="Times New Roman"/>
          <w:sz w:val="24"/>
          <w:szCs w:val="24"/>
        </w:rPr>
        <w:t xml:space="preserve">. </w:t>
      </w:r>
      <w:r w:rsidRPr="00B72FEA">
        <w:rPr>
          <w:rFonts w:ascii="Times New Roman" w:hAnsi="Times New Roman" w:cs="Times New Roman"/>
          <w:sz w:val="24"/>
          <w:szCs w:val="24"/>
        </w:rPr>
        <w:t xml:space="preserve">  </w:t>
      </w:r>
    </w:p>
    <w:p w14:paraId="104FD54C" w14:textId="77777777" w:rsidR="000D7090" w:rsidRPr="000E6114" w:rsidRDefault="000D7090" w:rsidP="000E6114">
      <w:pPr>
        <w:keepNext/>
        <w:spacing w:line="480" w:lineRule="auto"/>
        <w:outlineLvl w:val="1"/>
        <w:rPr>
          <w:rFonts w:ascii="Times New Roman" w:hAnsi="Times New Roman" w:cs="Times New Roman"/>
          <w:b/>
          <w:bCs/>
          <w:iCs/>
          <w:sz w:val="24"/>
          <w:szCs w:val="24"/>
        </w:rPr>
      </w:pPr>
      <w:bookmarkStart w:id="9" w:name="_Toc501108982"/>
      <w:r w:rsidRPr="000E6114">
        <w:rPr>
          <w:rFonts w:ascii="Times New Roman" w:hAnsi="Times New Roman" w:cs="Times New Roman"/>
          <w:b/>
          <w:bCs/>
          <w:iCs/>
          <w:sz w:val="24"/>
          <w:szCs w:val="24"/>
        </w:rPr>
        <w:t>Research Studies Examining Efficacy of PBS</w:t>
      </w:r>
      <w:bookmarkEnd w:id="9"/>
    </w:p>
    <w:p w14:paraId="61B672B0" w14:textId="77777777" w:rsidR="000D7090" w:rsidRPr="000E6114" w:rsidRDefault="000D7090" w:rsidP="005661C7">
      <w:pPr>
        <w:autoSpaceDE w:val="0"/>
        <w:autoSpaceDN w:val="0"/>
        <w:adjustRightInd w:val="0"/>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Even though PBS research literature spans over the past 10-15 years, a vigilant review of the PBS literature reveals a limited amount of research studies on the efficacy of PBS</w:t>
      </w:r>
      <w:r w:rsidRPr="00356D02">
        <w:t xml:space="preserve"> </w:t>
      </w:r>
      <w:r>
        <w:t>(</w:t>
      </w:r>
      <w:r w:rsidRPr="00EA31D2">
        <w:rPr>
          <w:rFonts w:ascii="Times New Roman" w:hAnsi="Times New Roman" w:cs="Times New Roman"/>
          <w:sz w:val="24"/>
          <w:szCs w:val="24"/>
        </w:rPr>
        <w:t>Debnam, Pas, &amp; Bradshaw, 2012; Crone &amp; Horner, 2003; Horner, Sugai, Todd, &amp; Lewis-Palmer, 2005; Lynass, Tsai, Richman, &amp; Cheney, 2012; Nelson, Martella &amp; Marchand-Martella 2002; Ross &amp; Horner, 2007; Sugai &amp; Horner, 2002</w:t>
      </w:r>
      <w:r>
        <w:rPr>
          <w:rFonts w:ascii="Times New Roman" w:hAnsi="Times New Roman" w:cs="Times New Roman"/>
          <w:sz w:val="24"/>
          <w:szCs w:val="24"/>
        </w:rPr>
        <w:t xml:space="preserve">) </w:t>
      </w:r>
      <w:r>
        <w:t xml:space="preserve">. </w:t>
      </w:r>
      <w:r w:rsidRPr="000E6114">
        <w:rPr>
          <w:rFonts w:ascii="Times New Roman" w:hAnsi="Times New Roman" w:cs="Times New Roman"/>
          <w:sz w:val="24"/>
          <w:szCs w:val="24"/>
        </w:rPr>
        <w:t xml:space="preserve">This limited data may be related to a number of reasons. One of the reasons being that over the past decade the initial research literature was devoted to the evolution of PBS as an applied science focusing on integration of the critical features of PBS, differentiating PBS from other approaches, and implementation of PBS (Carr et al., 2002; Dunlap &amp; Carr, 2007; Dunlap et al., 2008; Lane et al., 2009; Muscott, Mann, Benjamin, &amp; Gately, 2004; Sugai &amp; Homer, 2006; Warren et al., 2006). Second, a plethora of PBS literature has focused on integrity of implementation of PBS including development of evaluation tools to measure treatment integrity and outcomes as well as challenges to implementation of PBS programs (Cohen, Kincaid, &amp; Childs, 2007; Eber, Lewis-Palmer, &amp; Pacchiano, 2001; Horner et al., </w:t>
      </w:r>
      <w:r w:rsidR="00572A76" w:rsidRPr="000E6114">
        <w:rPr>
          <w:rFonts w:ascii="Times New Roman" w:hAnsi="Times New Roman" w:cs="Times New Roman"/>
          <w:sz w:val="24"/>
          <w:szCs w:val="24"/>
        </w:rPr>
        <w:t>2004;</w:t>
      </w:r>
      <w:r w:rsidRPr="000E6114">
        <w:rPr>
          <w:rFonts w:ascii="Times New Roman" w:hAnsi="Times New Roman" w:cs="Times New Roman"/>
          <w:sz w:val="24"/>
          <w:szCs w:val="24"/>
        </w:rPr>
        <w:t xml:space="preserve"> Lewis &amp; Newcomer, 2002). Despite the fact that there are few models of district-level implementation of PBS across all schools (elementary, middle, and high schools) and within the three different levels of intervention, more research is </w:t>
      </w:r>
      <w:r w:rsidRPr="000E6114">
        <w:rPr>
          <w:rFonts w:ascii="Times New Roman" w:hAnsi="Times New Roman" w:cs="Times New Roman"/>
          <w:sz w:val="24"/>
          <w:szCs w:val="24"/>
        </w:rPr>
        <w:lastRenderedPageBreak/>
        <w:t xml:space="preserve">needed to deliver the promise of PBS in achieving positive outcomes for young children with challenging behaviors.  This fact has been reiterated by many researchers and scholars within the field. In their article on the similarities between Positive Behavior Support and Response to Intervention, Sandomierski, Kincaid, and </w:t>
      </w:r>
      <w:r w:rsidRPr="000E6114">
        <w:rPr>
          <w:rFonts w:ascii="Times New Roman" w:hAnsi="Times New Roman" w:cs="Times New Roman"/>
          <w:color w:val="000000"/>
          <w:sz w:val="24"/>
          <w:szCs w:val="24"/>
        </w:rPr>
        <w:t>Algozzine (2007) restated that “while R</w:t>
      </w:r>
      <w:r>
        <w:rPr>
          <w:rFonts w:ascii="Times New Roman" w:hAnsi="Times New Roman" w:cs="Times New Roman"/>
          <w:color w:val="000000"/>
          <w:sz w:val="24"/>
          <w:szCs w:val="24"/>
        </w:rPr>
        <w:t>T</w:t>
      </w:r>
      <w:r w:rsidRPr="000E6114">
        <w:rPr>
          <w:rFonts w:ascii="Times New Roman" w:hAnsi="Times New Roman" w:cs="Times New Roman"/>
          <w:color w:val="000000"/>
          <w:sz w:val="24"/>
          <w:szCs w:val="24"/>
        </w:rPr>
        <w:t xml:space="preserve">I and PBS share common parentages, histories, and features, there is still much work to be done </w:t>
      </w:r>
      <w:r w:rsidR="00F671D6" w:rsidRPr="000E6114">
        <w:rPr>
          <w:rFonts w:ascii="Times New Roman" w:hAnsi="Times New Roman" w:cs="Times New Roman"/>
          <w:color w:val="000000"/>
          <w:sz w:val="24"/>
          <w:szCs w:val="24"/>
        </w:rPr>
        <w:t>to ensure that</w:t>
      </w:r>
      <w:r w:rsidRPr="000E6114">
        <w:rPr>
          <w:rFonts w:ascii="Times New Roman" w:hAnsi="Times New Roman" w:cs="Times New Roman"/>
          <w:color w:val="000000"/>
          <w:sz w:val="24"/>
          <w:szCs w:val="24"/>
        </w:rPr>
        <w:t xml:space="preserve"> a combined approach can deliver on the promise of improving both academic and behavior outcomes for all students”. </w:t>
      </w:r>
      <w:r w:rsidRPr="000E6114">
        <w:rPr>
          <w:rFonts w:ascii="Times New Roman" w:hAnsi="Times New Roman" w:cs="Times New Roman"/>
          <w:sz w:val="24"/>
          <w:szCs w:val="24"/>
        </w:rPr>
        <w:t xml:space="preserve">The last factor to the limited data on efficacy of PBS is the fact that many schools are still in the initial stages of implementing PBS (Johnston, Foxx, Jacobson, Green, &amp; Mulick, 2006; Skiba &amp; Sprague, 2008). </w:t>
      </w:r>
    </w:p>
    <w:p w14:paraId="2F5ABEFA" w14:textId="080B3CD5" w:rsidR="000D7090" w:rsidRPr="000E6114" w:rsidRDefault="000D7090" w:rsidP="000E6114">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0E6114">
        <w:rPr>
          <w:rFonts w:ascii="Times New Roman" w:hAnsi="Times New Roman" w:cs="Times New Roman"/>
          <w:sz w:val="24"/>
          <w:szCs w:val="24"/>
        </w:rPr>
        <w:tab/>
        <w:t>Despite the limited research that investigate the effectivene</w:t>
      </w:r>
      <w:r w:rsidR="0035592C">
        <w:rPr>
          <w:rFonts w:ascii="Times New Roman" w:hAnsi="Times New Roman" w:cs="Times New Roman"/>
          <w:sz w:val="24"/>
          <w:szCs w:val="24"/>
        </w:rPr>
        <w:t>ss of PBS, empirical studies have</w:t>
      </w:r>
      <w:r w:rsidRPr="000E6114">
        <w:rPr>
          <w:rFonts w:ascii="Times New Roman" w:hAnsi="Times New Roman" w:cs="Times New Roman"/>
          <w:sz w:val="24"/>
          <w:szCs w:val="24"/>
        </w:rPr>
        <w:t xml:space="preserve"> documented that PBS can change the trajectory of young children with challenging behaviors through prevention of unfavorable outcomes </w:t>
      </w:r>
      <w:r>
        <w:rPr>
          <w:rFonts w:ascii="Times New Roman" w:hAnsi="Times New Roman" w:cs="Times New Roman"/>
          <w:sz w:val="24"/>
          <w:szCs w:val="24"/>
        </w:rPr>
        <w:t xml:space="preserve">and improving </w:t>
      </w:r>
      <w:r w:rsidRPr="00AA31B3">
        <w:rPr>
          <w:rFonts w:ascii="Times New Roman" w:hAnsi="Times New Roman" w:cs="Times New Roman"/>
          <w:sz w:val="24"/>
          <w:szCs w:val="24"/>
        </w:rPr>
        <w:t xml:space="preserve">academic performance (Bradshaw, Mitchell, &amp; Leaf, 2010; Cheremshynski, Lucyshyn, &amp; Olson, 2012; </w:t>
      </w:r>
      <w:r w:rsidRPr="000E6114">
        <w:rPr>
          <w:rFonts w:ascii="Times New Roman" w:hAnsi="Times New Roman" w:cs="Times New Roman"/>
          <w:sz w:val="24"/>
          <w:szCs w:val="24"/>
        </w:rPr>
        <w:t xml:space="preserve">Cohen, Kincaid, &amp; Childs, 2007; </w:t>
      </w:r>
      <w:r w:rsidRPr="00A50F58">
        <w:rPr>
          <w:rFonts w:ascii="Times New Roman" w:hAnsi="Times New Roman" w:cs="Times New Roman"/>
          <w:sz w:val="24"/>
          <w:szCs w:val="24"/>
        </w:rPr>
        <w:t xml:space="preserve">Curtis, Van Home, Robertson, &amp; Karvonen, 2010; </w:t>
      </w:r>
      <w:r w:rsidRPr="000E6114">
        <w:rPr>
          <w:rFonts w:ascii="Times New Roman" w:hAnsi="Times New Roman" w:cs="Times New Roman"/>
          <w:sz w:val="24"/>
          <w:szCs w:val="24"/>
        </w:rPr>
        <w:t xml:space="preserve">Fairbanks, Simonsen, &amp; Sugai, 2008; Frey, Lingo, &amp; Nelson, 2008; </w:t>
      </w:r>
      <w:r w:rsidRPr="00AA31B3">
        <w:rPr>
          <w:rFonts w:ascii="Times New Roman" w:hAnsi="Times New Roman" w:cs="Times New Roman"/>
          <w:sz w:val="24"/>
          <w:szCs w:val="24"/>
        </w:rPr>
        <w:t>Horner et al., 2009</w:t>
      </w:r>
      <w:r>
        <w:rPr>
          <w:rFonts w:ascii="Times New Roman" w:hAnsi="Times New Roman" w:cs="Times New Roman"/>
          <w:sz w:val="24"/>
          <w:szCs w:val="24"/>
        </w:rPr>
        <w:t xml:space="preserve">; </w:t>
      </w:r>
      <w:r w:rsidRPr="000E6114">
        <w:rPr>
          <w:rFonts w:ascii="Times New Roman" w:hAnsi="Times New Roman" w:cs="Times New Roman"/>
          <w:sz w:val="24"/>
          <w:szCs w:val="24"/>
        </w:rPr>
        <w:t xml:space="preserve">Netzel &amp; Eber, 2003; Sadler &amp; Sugai, 2009; </w:t>
      </w:r>
      <w:r w:rsidRPr="00AA31B3">
        <w:rPr>
          <w:rFonts w:ascii="Times New Roman" w:hAnsi="Times New Roman" w:cs="Times New Roman"/>
          <w:sz w:val="24"/>
          <w:szCs w:val="24"/>
        </w:rPr>
        <w:t xml:space="preserve">Todd, Campbell, Meyer, &amp; Horner, 2008; </w:t>
      </w:r>
      <w:r w:rsidRPr="000E6114">
        <w:rPr>
          <w:rFonts w:ascii="Times New Roman" w:hAnsi="Times New Roman" w:cs="Times New Roman"/>
          <w:sz w:val="24"/>
          <w:szCs w:val="24"/>
        </w:rPr>
        <w:t xml:space="preserve">Warren et al, 2006; Wilson &amp; Lipsey, 2007). Sadler and Sugai (2009) evaluated a district wide model for early identification and prevention of reading and behavior problems in a district in Oregon that serves 10 elementary schools. The study investigated the behavioral and academic outcomes of a </w:t>
      </w:r>
      <w:r w:rsidR="00F671D6" w:rsidRPr="000E6114">
        <w:rPr>
          <w:rFonts w:ascii="Times New Roman" w:hAnsi="Times New Roman" w:cs="Times New Roman"/>
          <w:sz w:val="24"/>
          <w:szCs w:val="24"/>
        </w:rPr>
        <w:t>10-year</w:t>
      </w:r>
      <w:r w:rsidRPr="000E6114">
        <w:rPr>
          <w:rFonts w:ascii="Times New Roman" w:hAnsi="Times New Roman" w:cs="Times New Roman"/>
          <w:sz w:val="24"/>
          <w:szCs w:val="24"/>
        </w:rPr>
        <w:t xml:space="preserve"> district wide implementation of instructional and social behavior support that utilized an integration of both RTI and SWPBS models. The study utilized four research-based practices: a) </w:t>
      </w:r>
      <w:r w:rsidRPr="000E6114">
        <w:rPr>
          <w:rFonts w:ascii="Times New Roman" w:hAnsi="Times New Roman" w:cs="Times New Roman"/>
          <w:sz w:val="24"/>
          <w:szCs w:val="24"/>
        </w:rPr>
        <w:lastRenderedPageBreak/>
        <w:t xml:space="preserve">curriculum-based measurements for universal screening and progress monitoring, more specifically the </w:t>
      </w:r>
      <w:r w:rsidRPr="000E6114">
        <w:rPr>
          <w:rFonts w:ascii="Times New Roman" w:hAnsi="Times New Roman" w:cs="Times New Roman"/>
          <w:color w:val="000000"/>
          <w:sz w:val="24"/>
          <w:szCs w:val="24"/>
        </w:rPr>
        <w:t>Dynamic Indicators of Basic Early Literacy Skills</w:t>
      </w:r>
      <w:r w:rsidRPr="000E6114">
        <w:rPr>
          <w:rFonts w:ascii="Times New Roman" w:hAnsi="Times New Roman" w:cs="Times New Roman"/>
          <w:sz w:val="24"/>
          <w:szCs w:val="24"/>
        </w:rPr>
        <w:t xml:space="preserve"> (DIBELS); b) a multi-tiered literacy organizational structure based on RTI model; c) two research-based reading programs (Open Court and Success For All); and d) a multi-tiered continuum of SWPBS. During the </w:t>
      </w:r>
      <w:r w:rsidR="00F671D6" w:rsidRPr="000E6114">
        <w:rPr>
          <w:rFonts w:ascii="Times New Roman" w:hAnsi="Times New Roman" w:cs="Times New Roman"/>
          <w:sz w:val="24"/>
          <w:szCs w:val="24"/>
        </w:rPr>
        <w:t>10-year</w:t>
      </w:r>
      <w:r w:rsidRPr="000E6114">
        <w:rPr>
          <w:rFonts w:ascii="Times New Roman" w:hAnsi="Times New Roman" w:cs="Times New Roman"/>
          <w:sz w:val="24"/>
          <w:szCs w:val="24"/>
        </w:rPr>
        <w:t xml:space="preserve"> period, the study documented a reduction in the rate of Office Discipline Referral (ODR), improved reading instruction through decrease of the percentages of students in the deficit range on the Phonemic Segmentation and Oral Reading Fluency measures of the DIBELS from 8% to 3% for kindergarten students and from 21% to 10% for first grade students. The study also reported improved practices related to early identification of students at risk of behavior and reading problems. </w:t>
      </w:r>
    </w:p>
    <w:p w14:paraId="475D4C05" w14:textId="18B0F188" w:rsidR="000D7090" w:rsidRPr="000E6114" w:rsidRDefault="000D7090" w:rsidP="000E6114">
      <w:pPr>
        <w:autoSpaceDE w:val="0"/>
        <w:autoSpaceDN w:val="0"/>
        <w:adjustRightInd w:val="0"/>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PBS has been implemented with favorable results at many levels, including individual schools (Curtis, Van Home, Robertson, &amp; Karvonen, 2010; Lane &amp; Menzies, 2003; Lane, Menzies, Barton-Arwood, Doukas, &amp; Munton, 2005; Luiselli, Putnam, &amp; Sunderland, 2002; Luiselli, Putnam, Handler, &amp; Feinberg, 2005; Warren et al, 2006; Wilson &amp; Lipsey, 2007), entire school districts (Horner, Freeman, Nelson, &amp; Sugai, 2003; Lohrman-O’Rourke et al., 2000; Nersesian, Todd, Lehmann, &amp; Watson, 2000; Sadler, 2000; Sadler &amp; Sugai, 2009), and across entire state educatio</w:t>
      </w:r>
      <w:r w:rsidR="00441AF9">
        <w:rPr>
          <w:rFonts w:ascii="Times New Roman" w:hAnsi="Times New Roman" w:cs="Times New Roman"/>
          <w:sz w:val="24"/>
          <w:szCs w:val="24"/>
        </w:rPr>
        <w:t xml:space="preserve">n systems. In Kansas a law </w:t>
      </w:r>
      <w:r w:rsidRPr="000E6114">
        <w:rPr>
          <w:rFonts w:ascii="Times New Roman" w:hAnsi="Times New Roman" w:cs="Times New Roman"/>
          <w:sz w:val="24"/>
          <w:szCs w:val="24"/>
        </w:rPr>
        <w:t>mandate</w:t>
      </w:r>
      <w:r w:rsidR="00441AF9">
        <w:rPr>
          <w:rFonts w:ascii="Times New Roman" w:hAnsi="Times New Roman" w:cs="Times New Roman"/>
          <w:sz w:val="24"/>
          <w:szCs w:val="24"/>
        </w:rPr>
        <w:t>s</w:t>
      </w:r>
      <w:r w:rsidRPr="000E6114">
        <w:rPr>
          <w:rFonts w:ascii="Times New Roman" w:hAnsi="Times New Roman" w:cs="Times New Roman"/>
          <w:sz w:val="24"/>
          <w:szCs w:val="24"/>
        </w:rPr>
        <w:t xml:space="preserve"> PBS as a service for children eligible under Kan-be-Healthy (a program that provide</w:t>
      </w:r>
      <w:r w:rsidR="00441AF9">
        <w:rPr>
          <w:rFonts w:ascii="Times New Roman" w:hAnsi="Times New Roman" w:cs="Times New Roman"/>
          <w:sz w:val="24"/>
          <w:szCs w:val="24"/>
        </w:rPr>
        <w:t>s</w:t>
      </w:r>
      <w:r w:rsidRPr="000E6114">
        <w:rPr>
          <w:rFonts w:ascii="Times New Roman" w:hAnsi="Times New Roman" w:cs="Times New Roman"/>
          <w:sz w:val="24"/>
          <w:szCs w:val="24"/>
        </w:rPr>
        <w:t xml:space="preserve"> medical health screening for children</w:t>
      </w:r>
      <w:r w:rsidR="00441AF9">
        <w:rPr>
          <w:rFonts w:ascii="Times New Roman" w:hAnsi="Times New Roman" w:cs="Times New Roman"/>
          <w:sz w:val="24"/>
          <w:szCs w:val="24"/>
        </w:rPr>
        <w:t xml:space="preserve"> that is funded by Medicaid (Freeman et al., 2005). It </w:t>
      </w:r>
      <w:r w:rsidRPr="000E6114">
        <w:rPr>
          <w:rFonts w:ascii="Times New Roman" w:hAnsi="Times New Roman" w:cs="Times New Roman"/>
          <w:sz w:val="24"/>
          <w:szCs w:val="24"/>
        </w:rPr>
        <w:t xml:space="preserve">is estimated that approximately 6,000 schools across the United States are currently implementing SWPBS programs and the number is expected to increase over the years (Skiba &amp; Sprague, 2008). More schools are expected to implement PBS as “schools are finding that such comprehensive, systemic programs can reduce school </w:t>
      </w:r>
      <w:r w:rsidRPr="000E6114">
        <w:rPr>
          <w:rFonts w:ascii="Times New Roman" w:hAnsi="Times New Roman" w:cs="Times New Roman"/>
          <w:sz w:val="24"/>
          <w:szCs w:val="24"/>
        </w:rPr>
        <w:lastRenderedPageBreak/>
        <w:t xml:space="preserve">disruption and improve school climate without reducing students’ opportunity to learn” (Skiba &amp; Sprague, 2008, p. 42). </w:t>
      </w:r>
    </w:p>
    <w:p w14:paraId="613A356E" w14:textId="1218B10E" w:rsidR="000D7090" w:rsidRPr="000E6114" w:rsidRDefault="000D7090" w:rsidP="000E6114">
      <w:pPr>
        <w:autoSpaceDE w:val="0"/>
        <w:autoSpaceDN w:val="0"/>
        <w:adjustRightInd w:val="0"/>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The research literature revealed a considerable number of studies that investigated school-wide implementation of PBS and positive outcomes for young children with challenging behaviors (Curtis et al., 2010; Fairbanks, Simonsen, &amp; Sugai, 2008; Frey, Lingo, &amp; Nelson, 2008; Todd, Campbell, Meyer, &amp; Horner, 2008). Curtis et al. (2010) reported the results of a 4-year implementation study of a SWPBS program in a K-5 elementary school in a rural county in western North Carolina. The school also serves children with developmental delay in a prekindergarten program, students with developmental disabilities in kindergarten through second grade program, and students with emotional and behavioral disorders. The study utilized four data collection measures including: Office Discipline Referrals (ODRs), extended timeouts, out-of-school suspensions (OSSs), and lost instructional days. The study results demonstrated a statistically significant decrea</w:t>
      </w:r>
      <w:r w:rsidR="00441AF9">
        <w:rPr>
          <w:rFonts w:ascii="Times New Roman" w:hAnsi="Times New Roman" w:cs="Times New Roman"/>
          <w:sz w:val="24"/>
          <w:szCs w:val="24"/>
        </w:rPr>
        <w:t>se in all four outcomes measures</w:t>
      </w:r>
      <w:r w:rsidRPr="000E6114">
        <w:rPr>
          <w:rFonts w:ascii="Times New Roman" w:hAnsi="Times New Roman" w:cs="Times New Roman"/>
          <w:sz w:val="24"/>
          <w:szCs w:val="24"/>
        </w:rPr>
        <w:t xml:space="preserve"> (47.8% decrease in ODRs, 56.5% decrease in lost instructional days, 67% decrease in OSSs, and 1.7% decrease in extended timeouts). </w:t>
      </w:r>
    </w:p>
    <w:p w14:paraId="1120A018" w14:textId="40123BED" w:rsidR="000D7090" w:rsidRPr="000E6114" w:rsidRDefault="00441AF9" w:rsidP="000E611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w:t>
      </w:r>
      <w:r w:rsidR="000D7090" w:rsidRPr="000E6114">
        <w:rPr>
          <w:rFonts w:ascii="Times New Roman" w:hAnsi="Times New Roman" w:cs="Times New Roman"/>
          <w:sz w:val="24"/>
          <w:szCs w:val="24"/>
        </w:rPr>
        <w:t xml:space="preserve"> significance of this study is in the use of the variable “lost instructional days” t</w:t>
      </w:r>
      <w:r>
        <w:rPr>
          <w:rFonts w:ascii="Times New Roman" w:hAnsi="Times New Roman" w:cs="Times New Roman"/>
          <w:sz w:val="24"/>
          <w:szCs w:val="24"/>
        </w:rPr>
        <w:t>hat has not been included in other</w:t>
      </w:r>
      <w:r w:rsidR="000D7090" w:rsidRPr="000E6114">
        <w:rPr>
          <w:rFonts w:ascii="Times New Roman" w:hAnsi="Times New Roman" w:cs="Times New Roman"/>
          <w:sz w:val="24"/>
          <w:szCs w:val="24"/>
        </w:rPr>
        <w:t xml:space="preserve"> PBS research literature. Lost instructional days due to students’ challenging behaviors is an important factor as research studies have documented that high attendance rates in schools is associated with higher achievement scores (Johnston, 2000; Konstantopoulous, 2006). Further, the results of this study, more specifically the decrease in ODRs and OSSs, are consistent with previous research </w:t>
      </w:r>
      <w:r w:rsidR="000D7090" w:rsidRPr="000E6114">
        <w:rPr>
          <w:rFonts w:ascii="Times New Roman" w:hAnsi="Times New Roman" w:cs="Times New Roman"/>
          <w:sz w:val="24"/>
          <w:szCs w:val="24"/>
        </w:rPr>
        <w:lastRenderedPageBreak/>
        <w:t>(</w:t>
      </w:r>
      <w:r w:rsidR="000D7090" w:rsidRPr="000E6114">
        <w:rPr>
          <w:rFonts w:ascii="Times New Roman" w:hAnsi="Times New Roman" w:cs="Times New Roman"/>
          <w:color w:val="000000"/>
          <w:sz w:val="24"/>
          <w:szCs w:val="24"/>
        </w:rPr>
        <w:t xml:space="preserve">Barrett, Bradshaw, &amp; Lewis-Palmer, 2008; Luiselli, et al, </w:t>
      </w:r>
      <w:r w:rsidR="000D7090" w:rsidRPr="000E6114">
        <w:rPr>
          <w:rFonts w:ascii="Times New Roman" w:hAnsi="Times New Roman" w:cs="Times New Roman"/>
          <w:color w:val="292526"/>
          <w:sz w:val="24"/>
          <w:szCs w:val="24"/>
        </w:rPr>
        <w:t xml:space="preserve">2005; </w:t>
      </w:r>
      <w:r w:rsidR="000D7090" w:rsidRPr="000E6114">
        <w:rPr>
          <w:rFonts w:ascii="Times New Roman" w:hAnsi="Times New Roman" w:cs="Times New Roman"/>
          <w:sz w:val="24"/>
          <w:szCs w:val="24"/>
        </w:rPr>
        <w:t xml:space="preserve">Luiselli et al., 2002; Scott, 2001; Taylor-Greene &amp; Kartub, 2000). </w:t>
      </w:r>
    </w:p>
    <w:p w14:paraId="2BAA781C" w14:textId="30B19DE8" w:rsidR="000D7090" w:rsidRPr="000E6114" w:rsidRDefault="00E40907" w:rsidP="00554709">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there is a </w:t>
      </w:r>
      <w:r w:rsidR="000D7090" w:rsidRPr="000E6114">
        <w:rPr>
          <w:rFonts w:ascii="Times New Roman" w:hAnsi="Times New Roman" w:cs="Times New Roman"/>
          <w:sz w:val="24"/>
          <w:szCs w:val="24"/>
        </w:rPr>
        <w:t>substantial amount of research studies that demonstrated the effectiveness of PBS in reducing problem behaviors and increasing appropriate behaviors across different school settings and with a wide range of severity of challenging behaviors  (Dunlap et al., 2003; Franzen &amp; Kamps, 2008; Galensky, Miltenberger, Stricker, &amp; Garlinghouse, 2001; Joseph &amp; Strain, 2003; McClean, Grey, &amp; McCracken, 2007; McGoey, DuPaul, Eckert, Volpe, &amp; Van Brakle, 2005; Skiba &amp; Spra</w:t>
      </w:r>
      <w:r>
        <w:rPr>
          <w:rFonts w:ascii="Times New Roman" w:hAnsi="Times New Roman" w:cs="Times New Roman"/>
          <w:sz w:val="24"/>
          <w:szCs w:val="24"/>
        </w:rPr>
        <w:t>gue, 2008; Todd et al., 2008), t</w:t>
      </w:r>
      <w:r w:rsidR="000D7090" w:rsidRPr="000E6114">
        <w:rPr>
          <w:rFonts w:ascii="Times New Roman" w:hAnsi="Times New Roman" w:cs="Times New Roman"/>
          <w:sz w:val="24"/>
          <w:szCs w:val="24"/>
        </w:rPr>
        <w:t>here are limited research studies that investigated the relationship between SWPBS and academic achievement (</w:t>
      </w:r>
      <w:r w:rsidR="000D7090" w:rsidRPr="000E6114">
        <w:rPr>
          <w:rFonts w:ascii="Times New Roman" w:hAnsi="Times New Roman" w:cs="Times New Roman"/>
          <w:color w:val="000000"/>
          <w:sz w:val="24"/>
          <w:szCs w:val="24"/>
        </w:rPr>
        <w:t xml:space="preserve">Barrett, Bradshaw, &amp; Lewis-Palmer, 2008; </w:t>
      </w:r>
      <w:r w:rsidR="000D7090" w:rsidRPr="000E6114">
        <w:rPr>
          <w:rFonts w:ascii="Times New Roman" w:hAnsi="Times New Roman" w:cs="Times New Roman"/>
          <w:sz w:val="24"/>
          <w:szCs w:val="24"/>
        </w:rPr>
        <w:t xml:space="preserve">Fleming, Harachi, Cortes, Abbott, &amp; Catalano, 2004; Horner, Sugai, Eber, &amp; Lewandowski, 2004; </w:t>
      </w:r>
      <w:r w:rsidR="00B84927" w:rsidRPr="00B84927">
        <w:rPr>
          <w:rFonts w:ascii="Times New Roman" w:hAnsi="Times New Roman" w:cs="Times New Roman"/>
          <w:sz w:val="24"/>
          <w:szCs w:val="24"/>
        </w:rPr>
        <w:t xml:space="preserve">Houchens, Zhang, Davis, Niu, Chon, </w:t>
      </w:r>
      <w:r w:rsidR="00554709">
        <w:rPr>
          <w:rFonts w:ascii="Times New Roman" w:hAnsi="Times New Roman" w:cs="Times New Roman"/>
          <w:sz w:val="24"/>
          <w:szCs w:val="24"/>
        </w:rPr>
        <w:t xml:space="preserve">&amp; </w:t>
      </w:r>
      <w:r w:rsidR="00B84927" w:rsidRPr="00B84927">
        <w:rPr>
          <w:rFonts w:ascii="Times New Roman" w:hAnsi="Times New Roman" w:cs="Times New Roman"/>
          <w:sz w:val="24"/>
          <w:szCs w:val="24"/>
        </w:rPr>
        <w:t xml:space="preserve">Miller, </w:t>
      </w:r>
      <w:r w:rsidR="00554709">
        <w:rPr>
          <w:rFonts w:ascii="Times New Roman" w:hAnsi="Times New Roman" w:cs="Times New Roman"/>
          <w:sz w:val="24"/>
          <w:szCs w:val="24"/>
        </w:rPr>
        <w:t xml:space="preserve">2017; </w:t>
      </w:r>
      <w:r w:rsidR="000D7090" w:rsidRPr="000E6114">
        <w:rPr>
          <w:rFonts w:ascii="Times New Roman" w:hAnsi="Times New Roman" w:cs="Times New Roman"/>
          <w:sz w:val="24"/>
          <w:szCs w:val="24"/>
        </w:rPr>
        <w:t xml:space="preserve">Larsen, Steele &amp; Sailor, 2006; Lohrmann-O’Rourke &amp; Yurman, 2001; Luiselli, Putnam, &amp; Sunderland, 2002; Luiselli et al., 2005; McIntosh, Horner, Chard, Boland, &amp; Good III, 2006; Putnam, Handler, &amp; O’Leary-Zonarich, 2003; Putnam, Handler, Rey, &amp; O’Leary-Zonarich, 2002; Scott and Barrett, 2004). In a study of elementary school, McIntosh and colleagues (2006) demonstrated that poor literacy scores in kindergarten was a strong predictor of later problem behavior, more specifically increased office discipline referrals in fifth grade. The study utilized a longitudinal analysis design of grade groups for 425 students from kindergarten to fifth grade. Students’ level of challenging behavior was measured using office discipline referrals (ODRs) and </w:t>
      </w:r>
      <w:r w:rsidR="00A048E4" w:rsidRPr="000E6114">
        <w:rPr>
          <w:rFonts w:ascii="Times New Roman" w:hAnsi="Times New Roman" w:cs="Times New Roman"/>
          <w:sz w:val="24"/>
          <w:szCs w:val="24"/>
        </w:rPr>
        <w:t>student-reading</w:t>
      </w:r>
      <w:r w:rsidR="000D7090" w:rsidRPr="000E6114">
        <w:rPr>
          <w:rFonts w:ascii="Times New Roman" w:hAnsi="Times New Roman" w:cs="Times New Roman"/>
          <w:sz w:val="24"/>
          <w:szCs w:val="24"/>
        </w:rPr>
        <w:t xml:space="preserve"> skills was measured using the Dynamic Indicators of Basic Early Literacy Skills (DIBELS). </w:t>
      </w:r>
    </w:p>
    <w:p w14:paraId="45CE9746" w14:textId="05EA54B0" w:rsidR="000D7090" w:rsidRPr="000E6114" w:rsidRDefault="000D7090" w:rsidP="000E6114">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0E6114">
        <w:rPr>
          <w:rFonts w:ascii="Times New Roman" w:hAnsi="Times New Roman" w:cs="Times New Roman"/>
          <w:sz w:val="24"/>
          <w:szCs w:val="24"/>
        </w:rPr>
        <w:lastRenderedPageBreak/>
        <w:tab/>
        <w:t>The study also shed light on the importance of prevention and early intervention of problem behaviors through prevention of academic deficits and improving reading skills at the end of kindergarten. Even though the study results may not be generalized to all students in the population, its significance lies in the importance of combining both reading and positive behavior support programs to improve the trajectories of students at risk of challenging behaviors. The results of this study are consistent with previous research that affirmed young children who have higher sco</w:t>
      </w:r>
      <w:r w:rsidR="00E40907">
        <w:rPr>
          <w:rFonts w:ascii="Times New Roman" w:hAnsi="Times New Roman" w:cs="Times New Roman"/>
          <w:sz w:val="24"/>
          <w:szCs w:val="24"/>
        </w:rPr>
        <w:t xml:space="preserve">res in the middle of elementary school </w:t>
      </w:r>
      <w:r w:rsidRPr="000E6114">
        <w:rPr>
          <w:rFonts w:ascii="Times New Roman" w:hAnsi="Times New Roman" w:cs="Times New Roman"/>
          <w:sz w:val="24"/>
          <w:szCs w:val="24"/>
        </w:rPr>
        <w:t xml:space="preserve">demonstrate less problem behaviors by seventh grade (Fleming et al., 2004). </w:t>
      </w:r>
    </w:p>
    <w:p w14:paraId="218E2EC0" w14:textId="5B32F647" w:rsidR="000D7090" w:rsidRPr="000E6114" w:rsidRDefault="000D7090" w:rsidP="000E6114">
      <w:pPr>
        <w:spacing w:before="80" w:after="0" w:line="480" w:lineRule="auto"/>
        <w:rPr>
          <w:rFonts w:ascii="Times New Roman" w:hAnsi="Times New Roman" w:cs="Times New Roman"/>
          <w:color w:val="000000"/>
          <w:sz w:val="24"/>
          <w:szCs w:val="24"/>
        </w:rPr>
      </w:pPr>
      <w:r w:rsidRPr="000E6114">
        <w:rPr>
          <w:rFonts w:ascii="Times New Roman" w:hAnsi="Times New Roman" w:cs="Times New Roman"/>
          <w:sz w:val="24"/>
          <w:szCs w:val="24"/>
        </w:rPr>
        <w:tab/>
      </w:r>
      <w:r w:rsidRPr="000E6114">
        <w:rPr>
          <w:rFonts w:ascii="Times New Roman" w:hAnsi="Times New Roman" w:cs="Times New Roman"/>
          <w:color w:val="000000"/>
          <w:sz w:val="24"/>
          <w:szCs w:val="24"/>
        </w:rPr>
        <w:t xml:space="preserve">It is well established in the research literature that there is a high correlation between the amount of time spent in instruction and student achievement. Nevertheless, a </w:t>
      </w:r>
      <w:r w:rsidR="00E40907">
        <w:rPr>
          <w:rFonts w:ascii="Times New Roman" w:hAnsi="Times New Roman" w:cs="Times New Roman"/>
          <w:color w:val="000000"/>
          <w:sz w:val="24"/>
          <w:szCs w:val="24"/>
        </w:rPr>
        <w:t>few</w:t>
      </w:r>
      <w:r w:rsidRPr="000E6114">
        <w:rPr>
          <w:rFonts w:ascii="Times New Roman" w:hAnsi="Times New Roman" w:cs="Times New Roman"/>
          <w:color w:val="000000"/>
          <w:sz w:val="24"/>
          <w:szCs w:val="24"/>
        </w:rPr>
        <w:t xml:space="preserve"> research studies have investigated the relationship between PBS and time in instruction (Putnam, Handler, &amp; O’Leary-Zonarich, 2003; Putnam, Handler, Rey, &amp; O’Leary-Zonarich, 2002; Scott &amp; Barrett, 2004). One study that looked at this relationship evaluated the implementation of a </w:t>
      </w:r>
      <w:r w:rsidR="00572A76" w:rsidRPr="000E6114">
        <w:rPr>
          <w:rFonts w:ascii="Times New Roman" w:hAnsi="Times New Roman" w:cs="Times New Roman"/>
          <w:color w:val="000000"/>
          <w:sz w:val="24"/>
          <w:szCs w:val="24"/>
        </w:rPr>
        <w:t>two-year</w:t>
      </w:r>
      <w:r w:rsidRPr="000E6114">
        <w:rPr>
          <w:rFonts w:ascii="Times New Roman" w:hAnsi="Times New Roman" w:cs="Times New Roman"/>
          <w:color w:val="000000"/>
          <w:sz w:val="24"/>
          <w:szCs w:val="24"/>
        </w:rPr>
        <w:t xml:space="preserve"> SWPBS program in an elementary school in an urban region of Maryland (Scott &amp; Barrett, 2004). The study utilized three measures: ODRs, disciplinary suspensions, and the System-Wide Evaluation Tool: School Wide (SET-SW) which is used to monitor the integrity of PBS implementation. The study results demonstrated a reduction in the annual rate of ODRs by 562 and in disciplinary suspensions by 55 over the </w:t>
      </w:r>
      <w:r w:rsidR="00572A76" w:rsidRPr="000E6114">
        <w:rPr>
          <w:rFonts w:ascii="Times New Roman" w:hAnsi="Times New Roman" w:cs="Times New Roman"/>
          <w:color w:val="000000"/>
          <w:sz w:val="24"/>
          <w:szCs w:val="24"/>
        </w:rPr>
        <w:t>two-year</w:t>
      </w:r>
      <w:r w:rsidRPr="000E6114">
        <w:rPr>
          <w:rFonts w:ascii="Times New Roman" w:hAnsi="Times New Roman" w:cs="Times New Roman"/>
          <w:color w:val="000000"/>
          <w:sz w:val="24"/>
          <w:szCs w:val="24"/>
        </w:rPr>
        <w:t xml:space="preserve"> implementation of PBS. To calculate the gain in instructional time, the authors estimated that with each ODR a student loses 20 minutes of instructional time and with disciplinary suspension a student loses one day of instructional time. Thus, the study results showed a gain of 29.5 days per </w:t>
      </w:r>
      <w:r w:rsidRPr="000E6114">
        <w:rPr>
          <w:rFonts w:ascii="Times New Roman" w:hAnsi="Times New Roman" w:cs="Times New Roman"/>
          <w:color w:val="000000"/>
          <w:sz w:val="24"/>
          <w:szCs w:val="24"/>
        </w:rPr>
        <w:lastRenderedPageBreak/>
        <w:t xml:space="preserve">year as a result of decreased ODRs and a gain of 50 days as a result of reduced disciplinary suspensions resulting in a total gain of 79.5 days of instruction time. </w:t>
      </w:r>
    </w:p>
    <w:p w14:paraId="66A438D1" w14:textId="394834A0" w:rsidR="000D7090" w:rsidRPr="000E6114" w:rsidRDefault="000D7090" w:rsidP="000E6114">
      <w:pPr>
        <w:spacing w:before="80" w:after="0" w:line="480" w:lineRule="auto"/>
        <w:rPr>
          <w:rFonts w:ascii="Times New Roman" w:hAnsi="Times New Roman" w:cs="Times New Roman"/>
          <w:color w:val="000000"/>
          <w:sz w:val="24"/>
          <w:szCs w:val="24"/>
        </w:rPr>
      </w:pPr>
      <w:r w:rsidRPr="000E6114">
        <w:rPr>
          <w:rFonts w:ascii="Times New Roman" w:hAnsi="Times New Roman" w:cs="Times New Roman"/>
          <w:color w:val="000000"/>
          <w:sz w:val="24"/>
          <w:szCs w:val="24"/>
        </w:rPr>
        <w:tab/>
        <w:t>In addition to the favorable outcomes of reducing problem behaviors and increasing instructional time, research studies have documented PBS is associated with improved academic outcomes for young children with challenging behaviors (Horner, Sugai, Eber, &amp; Lewandowski, 2004; Horner, Sugai, Todd, and Lewis-Palmer, 2005; Luiselli et al., 2005; Sugai, Lewis-Palmer, Todd &amp; Horner, 2001). Research studies have demonstrated that SWPBS is associated with improved standardized test results. Luiselli and colleagues (2005) completed a three-year study in which SWPBS was implemented in an urban elementary school in the Midwest region in the United States. The student population was multi-ethnic with a predominance of African American (88%), 11% of the students received special education services, and 10% were English Language Learners. Several measures were used for data collection including ODRs, disciplinary suspensions, and</w:t>
      </w:r>
      <w:r w:rsidR="00E40907">
        <w:rPr>
          <w:rFonts w:ascii="Times New Roman" w:hAnsi="Times New Roman" w:cs="Times New Roman"/>
          <w:color w:val="000000"/>
          <w:sz w:val="24"/>
          <w:szCs w:val="24"/>
        </w:rPr>
        <w:t xml:space="preserve"> a </w:t>
      </w:r>
      <w:r w:rsidRPr="000E6114">
        <w:rPr>
          <w:rFonts w:ascii="Times New Roman" w:hAnsi="Times New Roman" w:cs="Times New Roman"/>
          <w:color w:val="000000"/>
          <w:sz w:val="24"/>
          <w:szCs w:val="24"/>
        </w:rPr>
        <w:t>standardized test</w:t>
      </w:r>
      <w:r w:rsidR="00E40907">
        <w:rPr>
          <w:rFonts w:ascii="Times New Roman" w:hAnsi="Times New Roman" w:cs="Times New Roman"/>
          <w:color w:val="000000"/>
          <w:sz w:val="24"/>
          <w:szCs w:val="24"/>
        </w:rPr>
        <w:t>s</w:t>
      </w:r>
      <w:r w:rsidRPr="000E6114">
        <w:rPr>
          <w:rFonts w:ascii="Times New Roman" w:hAnsi="Times New Roman" w:cs="Times New Roman"/>
          <w:color w:val="000000"/>
          <w:sz w:val="24"/>
          <w:szCs w:val="24"/>
        </w:rPr>
        <w:t xml:space="preserve"> for academic performance (the Metropolitan Achievement Test-Seventh Edition, MAT-7, which measure critical skills for reading comprehension and mathematics). The study results revealed a reduction </w:t>
      </w:r>
      <w:r w:rsidR="00E40907">
        <w:rPr>
          <w:rFonts w:ascii="Times New Roman" w:hAnsi="Times New Roman" w:cs="Times New Roman"/>
          <w:color w:val="000000"/>
          <w:sz w:val="24"/>
          <w:szCs w:val="24"/>
        </w:rPr>
        <w:t xml:space="preserve">of </w:t>
      </w:r>
      <w:r w:rsidRPr="000E6114">
        <w:rPr>
          <w:rFonts w:ascii="Times New Roman" w:hAnsi="Times New Roman" w:cs="Times New Roman"/>
          <w:color w:val="000000"/>
          <w:sz w:val="24"/>
          <w:szCs w:val="24"/>
        </w:rPr>
        <w:t xml:space="preserve">ODRs and disciplinary suspensions from baseline to intervention to the follow-up phases of the study. Also, the study showed an improvement in academic performance in reading and mathematics as measured by the percentile ranks on the reading comprehension and mathematics standardized tests from 18 to 25 percentage. </w:t>
      </w:r>
    </w:p>
    <w:p w14:paraId="45248530" w14:textId="77777777" w:rsidR="000D7090" w:rsidRPr="000E6114" w:rsidRDefault="000D7090" w:rsidP="000E6114">
      <w:pPr>
        <w:spacing w:before="80" w:after="0" w:line="480" w:lineRule="auto"/>
        <w:ind w:firstLine="720"/>
        <w:rPr>
          <w:rFonts w:ascii="Times New Roman" w:hAnsi="Times New Roman" w:cs="Times New Roman"/>
          <w:color w:val="000000"/>
          <w:sz w:val="24"/>
          <w:szCs w:val="24"/>
        </w:rPr>
      </w:pPr>
      <w:r w:rsidRPr="000E6114">
        <w:rPr>
          <w:rFonts w:ascii="Times New Roman" w:hAnsi="Times New Roman" w:cs="Times New Roman"/>
          <w:color w:val="000000"/>
          <w:sz w:val="24"/>
          <w:szCs w:val="24"/>
        </w:rPr>
        <w:t xml:space="preserve">In a related study in Illinois, the academic performance of schools implementing SWPBS was compared to that of schools that did not implement PBS programs (Horner, Sugai, Eber, &amp; Lewandowski, 2004). The study included 121 schools, of which 52 </w:t>
      </w:r>
      <w:r w:rsidRPr="000E6114">
        <w:rPr>
          <w:rFonts w:ascii="Times New Roman" w:hAnsi="Times New Roman" w:cs="Times New Roman"/>
          <w:color w:val="000000"/>
          <w:sz w:val="24"/>
          <w:szCs w:val="24"/>
        </w:rPr>
        <w:lastRenderedPageBreak/>
        <w:t xml:space="preserve">schools implemented SWPBS programs and 69 schools that did not implement PBS programs. The study results showed that 62% of the </w:t>
      </w:r>
      <w:r w:rsidR="00F671D6" w:rsidRPr="000E6114">
        <w:rPr>
          <w:rFonts w:ascii="Times New Roman" w:hAnsi="Times New Roman" w:cs="Times New Roman"/>
          <w:color w:val="000000"/>
          <w:sz w:val="24"/>
          <w:szCs w:val="24"/>
        </w:rPr>
        <w:t>third-grade</w:t>
      </w:r>
      <w:r w:rsidRPr="000E6114">
        <w:rPr>
          <w:rFonts w:ascii="Times New Roman" w:hAnsi="Times New Roman" w:cs="Times New Roman"/>
          <w:color w:val="000000"/>
          <w:sz w:val="24"/>
          <w:szCs w:val="24"/>
        </w:rPr>
        <w:t xml:space="preserve"> students in the schools in which SWPBS was implemented met the Illinois State Achievement Reading Test Standard compared to 47% of third grade students in the schools that did not implement PBS programs. Similar results were documented in district-wide study that involved nineteen elementary schools (Horner, Sugai, Todd, &amp; Lewis-Palmer, 2005). Improved outcomes in meeting state wide reading standards were documented in schools that implemented PBS programs. </w:t>
      </w:r>
    </w:p>
    <w:p w14:paraId="2516656B" w14:textId="77777777" w:rsidR="000D7090" w:rsidRPr="000E6114" w:rsidRDefault="000D7090" w:rsidP="000E6114">
      <w:pPr>
        <w:spacing w:line="480" w:lineRule="auto"/>
        <w:ind w:firstLine="720"/>
        <w:rPr>
          <w:rFonts w:ascii="Times New Roman" w:hAnsi="Times New Roman" w:cs="Times New Roman"/>
          <w:color w:val="000000"/>
          <w:sz w:val="24"/>
          <w:szCs w:val="24"/>
        </w:rPr>
      </w:pPr>
      <w:r w:rsidRPr="000E6114">
        <w:rPr>
          <w:rFonts w:ascii="Times New Roman" w:hAnsi="Times New Roman" w:cs="Times New Roman"/>
          <w:sz w:val="24"/>
          <w:szCs w:val="24"/>
        </w:rPr>
        <w:t xml:space="preserve">There is a growing body of research that support the use of PBS as a promising approach to reducing problem behaviors and improving both the behavioral and academic outcomes of young children with challenging behaviors. Nevertheless, these studies continue to be of a descriptive nature or pre-post comparison lacking the experimental control needed to establish association between PBS and positive academic outcomes. The need for further PBS efficacy research has been affirmed by </w:t>
      </w:r>
      <w:r w:rsidRPr="000E6114">
        <w:rPr>
          <w:rFonts w:ascii="Times New Roman" w:hAnsi="Times New Roman" w:cs="Times New Roman"/>
          <w:color w:val="000000"/>
          <w:sz w:val="24"/>
          <w:szCs w:val="24"/>
        </w:rPr>
        <w:t xml:space="preserve">Putnam, Horner, and Algozzine (2006) </w:t>
      </w:r>
      <w:r w:rsidRPr="000E6114">
        <w:rPr>
          <w:rFonts w:ascii="Times New Roman" w:hAnsi="Times New Roman" w:cs="Times New Roman"/>
          <w:sz w:val="24"/>
          <w:szCs w:val="24"/>
        </w:rPr>
        <w:t>“</w:t>
      </w:r>
      <w:r w:rsidRPr="000E6114">
        <w:rPr>
          <w:rFonts w:ascii="Times New Roman" w:hAnsi="Times New Roman" w:cs="Times New Roman"/>
          <w:color w:val="000000"/>
          <w:sz w:val="24"/>
          <w:szCs w:val="24"/>
        </w:rPr>
        <w:t xml:space="preserve">Positive behavior support appears to be potentially an intervention that impacts academic </w:t>
      </w:r>
      <w:r w:rsidR="00554709" w:rsidRPr="000E6114">
        <w:rPr>
          <w:rFonts w:ascii="Times New Roman" w:hAnsi="Times New Roman" w:cs="Times New Roman"/>
          <w:color w:val="000000"/>
          <w:sz w:val="24"/>
          <w:szCs w:val="24"/>
        </w:rPr>
        <w:t>achievement,</w:t>
      </w:r>
      <w:r w:rsidRPr="000E6114">
        <w:rPr>
          <w:rFonts w:ascii="Times New Roman" w:hAnsi="Times New Roman" w:cs="Times New Roman"/>
          <w:color w:val="000000"/>
          <w:sz w:val="24"/>
          <w:szCs w:val="24"/>
        </w:rPr>
        <w:t xml:space="preserve"> but many replication studies must be completed to establish confirmatory evidence”.  </w:t>
      </w:r>
    </w:p>
    <w:p w14:paraId="673D91AF" w14:textId="77777777" w:rsidR="000D7090" w:rsidRPr="000E6114" w:rsidRDefault="000D7090" w:rsidP="000E6114">
      <w:pPr>
        <w:keepNext/>
        <w:spacing w:line="480" w:lineRule="auto"/>
        <w:outlineLvl w:val="1"/>
        <w:rPr>
          <w:rFonts w:ascii="Times New Roman" w:hAnsi="Times New Roman" w:cs="Times New Roman"/>
          <w:b/>
          <w:bCs/>
          <w:iCs/>
          <w:sz w:val="24"/>
          <w:szCs w:val="24"/>
        </w:rPr>
      </w:pPr>
      <w:bookmarkStart w:id="10" w:name="_Toc501108983"/>
      <w:r w:rsidRPr="000E6114">
        <w:rPr>
          <w:rFonts w:ascii="Times New Roman" w:hAnsi="Times New Roman" w:cs="Times New Roman"/>
          <w:b/>
          <w:bCs/>
          <w:iCs/>
          <w:sz w:val="24"/>
          <w:szCs w:val="24"/>
        </w:rPr>
        <w:t xml:space="preserve">Research Studies Examining </w:t>
      </w:r>
      <w:r>
        <w:rPr>
          <w:rFonts w:ascii="Times New Roman" w:hAnsi="Times New Roman" w:cs="Times New Roman"/>
          <w:b/>
          <w:bCs/>
          <w:iCs/>
          <w:sz w:val="24"/>
          <w:szCs w:val="24"/>
        </w:rPr>
        <w:t>Technical</w:t>
      </w:r>
      <w:r w:rsidRPr="000E6114">
        <w:rPr>
          <w:rFonts w:ascii="Times New Roman" w:hAnsi="Times New Roman" w:cs="Times New Roman"/>
          <w:b/>
          <w:bCs/>
          <w:iCs/>
          <w:sz w:val="24"/>
          <w:szCs w:val="24"/>
        </w:rPr>
        <w:t xml:space="preserve"> Adequacy of FBA and BIP</w:t>
      </w:r>
      <w:bookmarkEnd w:id="10"/>
    </w:p>
    <w:p w14:paraId="400AE248" w14:textId="6B5B9892" w:rsidR="000D7090" w:rsidRPr="000E6114" w:rsidRDefault="000D7090" w:rsidP="000708AF">
      <w:pPr>
        <w:spacing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During the past decade, there</w:t>
      </w:r>
      <w:r w:rsidRPr="000E6114">
        <w:rPr>
          <w:rFonts w:ascii="Times New Roman" w:hAnsi="Times New Roman" w:cs="Times New Roman"/>
          <w:b/>
          <w:bCs/>
          <w:sz w:val="24"/>
          <w:szCs w:val="24"/>
        </w:rPr>
        <w:t xml:space="preserve"> </w:t>
      </w:r>
      <w:r w:rsidRPr="000E6114">
        <w:rPr>
          <w:rFonts w:ascii="Times New Roman" w:hAnsi="Times New Roman" w:cs="Times New Roman"/>
          <w:sz w:val="24"/>
          <w:szCs w:val="24"/>
        </w:rPr>
        <w:t>has been a vast amount of research literature</w:t>
      </w:r>
      <w:r w:rsidR="000708AF">
        <w:rPr>
          <w:rFonts w:ascii="Times New Roman" w:hAnsi="Times New Roman" w:cs="Times New Roman"/>
          <w:sz w:val="24"/>
          <w:szCs w:val="24"/>
        </w:rPr>
        <w:t xml:space="preserve"> </w:t>
      </w:r>
      <w:r w:rsidRPr="000E6114">
        <w:rPr>
          <w:rFonts w:ascii="Times New Roman" w:hAnsi="Times New Roman" w:cs="Times New Roman"/>
          <w:sz w:val="24"/>
          <w:szCs w:val="24"/>
        </w:rPr>
        <w:t xml:space="preserve">examining the development and implementation of FBAs and BIPs (Crone &amp; Horner, 2003; Didden, Duker, &amp; Korzilius, 1997; Frey &amp; Wilhite, 2005; Gresham, Watson, &amp; Skinner, 200; Horner, Sugai, Todd, &amp; Lewis-Palmer, 2000; Ingram, Lewis-Palmer, &amp; Sugai, 2005; Kern, Choutka, Sokol, 2002; Newcomer &amp; Lewis, 2004; Olympia, </w:t>
      </w:r>
      <w:r w:rsidRPr="000E6114">
        <w:rPr>
          <w:rFonts w:ascii="Times New Roman" w:hAnsi="Times New Roman" w:cs="Times New Roman"/>
          <w:sz w:val="24"/>
          <w:szCs w:val="24"/>
        </w:rPr>
        <w:lastRenderedPageBreak/>
        <w:t xml:space="preserve">Heathfield, Henson, &amp; Clark, 2002; Scott, Anderson, &amp; Spaulding, 2003; Scott, Liaupsin, &amp; Nelson, 2001). Despite legislative support for FBAs and BIPs and the importance of positive behavior support plans in the management of students’ problem behaviors, research literature </w:t>
      </w:r>
      <w:r w:rsidR="00F671D6" w:rsidRPr="000E6114">
        <w:rPr>
          <w:rFonts w:ascii="Times New Roman" w:hAnsi="Times New Roman" w:cs="Times New Roman"/>
          <w:sz w:val="24"/>
          <w:szCs w:val="24"/>
        </w:rPr>
        <w:t>demonstrates</w:t>
      </w:r>
      <w:r w:rsidRPr="000E6114">
        <w:rPr>
          <w:rFonts w:ascii="Times New Roman" w:hAnsi="Times New Roman" w:cs="Times New Roman"/>
          <w:sz w:val="24"/>
          <w:szCs w:val="24"/>
        </w:rPr>
        <w:t xml:space="preserve"> a gap exist</w:t>
      </w:r>
      <w:r w:rsidR="00B967C7">
        <w:rPr>
          <w:rFonts w:ascii="Times New Roman" w:hAnsi="Times New Roman" w:cs="Times New Roman"/>
          <w:sz w:val="24"/>
          <w:szCs w:val="24"/>
        </w:rPr>
        <w:t>s</w:t>
      </w:r>
      <w:r w:rsidRPr="000E6114">
        <w:rPr>
          <w:rFonts w:ascii="Times New Roman" w:hAnsi="Times New Roman" w:cs="Times New Roman"/>
          <w:sz w:val="24"/>
          <w:szCs w:val="24"/>
        </w:rPr>
        <w:t xml:space="preserve"> between the recommended practices for effective FBAs and BIPs and what is actually being delivered (Blood &amp; Neel, 2007; Cook et al., 2007; Killu, Weber, Derby, &amp; Barretto, 2006; Van Acker, Boreson, Gable, &amp; Potterton, 2005; Weber, Killu, Derby, &amp; Barretto, 2005). Though the empirical research of the technical adequacy of FBAs and BIPs is limited, research studies</w:t>
      </w:r>
      <w:r w:rsidR="00B967C7">
        <w:rPr>
          <w:rFonts w:ascii="Times New Roman" w:hAnsi="Times New Roman" w:cs="Times New Roman"/>
          <w:sz w:val="24"/>
          <w:szCs w:val="24"/>
        </w:rPr>
        <w:t xml:space="preserve"> demonstrate that the majority </w:t>
      </w:r>
      <w:r w:rsidRPr="000E6114">
        <w:rPr>
          <w:rFonts w:ascii="Times New Roman" w:hAnsi="Times New Roman" w:cs="Times New Roman"/>
          <w:sz w:val="24"/>
          <w:szCs w:val="24"/>
        </w:rPr>
        <w:t>of positive behavior support plans are</w:t>
      </w:r>
      <w:r w:rsidR="00B967C7">
        <w:rPr>
          <w:rFonts w:ascii="Times New Roman" w:hAnsi="Times New Roman" w:cs="Times New Roman"/>
          <w:sz w:val="24"/>
          <w:szCs w:val="24"/>
        </w:rPr>
        <w:t xml:space="preserve"> inadequate and fall short </w:t>
      </w:r>
      <w:r w:rsidRPr="000E6114">
        <w:rPr>
          <w:rFonts w:ascii="Times New Roman" w:hAnsi="Times New Roman" w:cs="Times New Roman"/>
          <w:sz w:val="24"/>
          <w:szCs w:val="24"/>
        </w:rPr>
        <w:t xml:space="preserve">of the required components of effective FBA and BIP. </w:t>
      </w:r>
    </w:p>
    <w:p w14:paraId="7C97B9B9" w14:textId="77777777" w:rsidR="000D7090" w:rsidRPr="000E6114" w:rsidRDefault="000D7090" w:rsidP="000E6114">
      <w:pPr>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 xml:space="preserve">The first study examined the current practices related to FBAs and BIPs in schools (Van Acker, Boreson, Gable, &amp; Potterton, 2005). The authors analyzed a total of 71 completed copies of FBAs and BIPs from 70 schools (elementary, middle, and high schools) in the state of Wisconsin. The FBAs/BIPs were analyzed using a rating instrument that was specifically designed for the study </w:t>
      </w:r>
      <w:r w:rsidRPr="000E6114">
        <w:rPr>
          <w:rFonts w:ascii="Times New Roman" w:hAnsi="Times New Roman" w:cs="Times New Roman"/>
          <w:color w:val="141314"/>
          <w:sz w:val="24"/>
          <w:szCs w:val="24"/>
        </w:rPr>
        <w:t>to evaluate the correspondence between the FBA information and BIP</w:t>
      </w:r>
      <w:r w:rsidRPr="000E6114">
        <w:rPr>
          <w:rFonts w:ascii="Times New Roman" w:hAnsi="Times New Roman" w:cs="Times New Roman"/>
          <w:sz w:val="24"/>
          <w:szCs w:val="24"/>
        </w:rPr>
        <w:t xml:space="preserve">. The rating scale was based on a review of the research literature of “best practices” in conducting FBA and development and implementation of BIPs. It contained items that reflect the following components: 1) composition and training of the IEP team in charge of the FBA and BIP; 2) operational definition of the target behavior; 3) function of problem behavior; 4) methods of FBA data collection; 5) antecedents and consequences of behavior; 6) hypothesis of the link between the environmental factors and the target behavior; 7) use of positive behavior support strategies; and, 8) record of implementation monitoring of the BIP. Moreover, the </w:t>
      </w:r>
      <w:r w:rsidRPr="000E6114">
        <w:rPr>
          <w:rFonts w:ascii="Times New Roman" w:hAnsi="Times New Roman" w:cs="Times New Roman"/>
          <w:sz w:val="24"/>
          <w:szCs w:val="24"/>
        </w:rPr>
        <w:lastRenderedPageBreak/>
        <w:t xml:space="preserve">scale items were rated on a 5-point continuum scale from 1 = poor to 5 = excellent as well as a zero (0) for missing. </w:t>
      </w:r>
    </w:p>
    <w:p w14:paraId="63BCD8AE" w14:textId="60D11DA4" w:rsidR="000D7090" w:rsidRPr="000E6114" w:rsidRDefault="000D7090" w:rsidP="000E6114">
      <w:pPr>
        <w:spacing w:after="0" w:line="480" w:lineRule="auto"/>
        <w:ind w:firstLine="720"/>
        <w:rPr>
          <w:rFonts w:ascii="Times New Roman" w:hAnsi="Times New Roman" w:cs="Times New Roman"/>
          <w:color w:val="141314"/>
          <w:sz w:val="24"/>
          <w:szCs w:val="24"/>
        </w:rPr>
      </w:pPr>
      <w:r w:rsidRPr="000E6114">
        <w:rPr>
          <w:rFonts w:ascii="Times New Roman" w:hAnsi="Times New Roman" w:cs="Times New Roman"/>
          <w:sz w:val="24"/>
          <w:szCs w:val="24"/>
        </w:rPr>
        <w:t xml:space="preserve">Results from the Van Acker et al. (2005) study demonstrate that the majority of the </w:t>
      </w:r>
      <w:r w:rsidRPr="000E6114">
        <w:rPr>
          <w:rFonts w:ascii="Times New Roman" w:hAnsi="Times New Roman" w:cs="Times New Roman"/>
          <w:color w:val="141314"/>
          <w:sz w:val="24"/>
          <w:szCs w:val="24"/>
        </w:rPr>
        <w:t>FBAs and BIPs were inadequate and lack critical elements of “valid” FBAs and BIPs. The most common inadequacy was in the specification of the target behavior, where only 6% of the analyzed FBAs provided an operational definition of the target behavior, 18% failed to specify the target behavior, and 52% provided an inadequate definition of the t</w:t>
      </w:r>
      <w:r w:rsidR="00B967C7">
        <w:rPr>
          <w:rFonts w:ascii="Times New Roman" w:hAnsi="Times New Roman" w:cs="Times New Roman"/>
          <w:color w:val="141314"/>
          <w:sz w:val="24"/>
          <w:szCs w:val="24"/>
        </w:rPr>
        <w:t>arget behavior. This finding is</w:t>
      </w:r>
      <w:r w:rsidRPr="000E6114">
        <w:rPr>
          <w:rFonts w:ascii="Times New Roman" w:hAnsi="Times New Roman" w:cs="Times New Roman"/>
          <w:color w:val="141314"/>
          <w:sz w:val="24"/>
          <w:szCs w:val="24"/>
        </w:rPr>
        <w:t xml:space="preserve"> astonishing considering that providing an operational definition and a clear desc</w:t>
      </w:r>
      <w:r w:rsidR="00B967C7">
        <w:rPr>
          <w:rFonts w:ascii="Times New Roman" w:hAnsi="Times New Roman" w:cs="Times New Roman"/>
          <w:color w:val="141314"/>
          <w:sz w:val="24"/>
          <w:szCs w:val="24"/>
        </w:rPr>
        <w:t xml:space="preserve">ription of target behavior </w:t>
      </w:r>
      <w:r w:rsidRPr="000E6114">
        <w:rPr>
          <w:rFonts w:ascii="Times New Roman" w:hAnsi="Times New Roman" w:cs="Times New Roman"/>
          <w:color w:val="141314"/>
          <w:sz w:val="24"/>
          <w:szCs w:val="24"/>
        </w:rPr>
        <w:t xml:space="preserve">is the first step in the FBA process </w:t>
      </w:r>
      <w:r w:rsidRPr="000E6114">
        <w:rPr>
          <w:rFonts w:ascii="Times New Roman" w:hAnsi="Times New Roman" w:cs="Times New Roman"/>
          <w:sz w:val="24"/>
          <w:szCs w:val="24"/>
        </w:rPr>
        <w:t xml:space="preserve">(Duda, et al., 2004; Fox; Dunlap, &amp; Cushing, 2002). </w:t>
      </w:r>
      <w:r w:rsidRPr="000E6114">
        <w:rPr>
          <w:rFonts w:ascii="Times New Roman" w:hAnsi="Times New Roman" w:cs="Times New Roman"/>
          <w:color w:val="141314"/>
          <w:sz w:val="24"/>
          <w:szCs w:val="24"/>
        </w:rPr>
        <w:t xml:space="preserve"> The majority of the FBAs (61%) also failed to provide the methods used to test the hypothesized function of the behavior. While 82% of the analyzed FBAs identified antecedents, consequences, and environmental factors that </w:t>
      </w:r>
      <w:r w:rsidR="00A048E4" w:rsidRPr="000E6114">
        <w:rPr>
          <w:rFonts w:ascii="Times New Roman" w:hAnsi="Times New Roman" w:cs="Times New Roman"/>
          <w:color w:val="141314"/>
          <w:sz w:val="24"/>
          <w:szCs w:val="24"/>
        </w:rPr>
        <w:t>influence</w:t>
      </w:r>
      <w:r w:rsidRPr="000E6114">
        <w:rPr>
          <w:rFonts w:ascii="Times New Roman" w:hAnsi="Times New Roman" w:cs="Times New Roman"/>
          <w:color w:val="141314"/>
          <w:sz w:val="24"/>
          <w:szCs w:val="24"/>
        </w:rPr>
        <w:t xml:space="preserve"> the target behavior. Additionally, the majority (54%) of the analyzed FBAs/BIPs showed inadequate connection between the FBA information and the developed BIP, and only 34% included a plan for monitoring and evaluation of the effectiveness of the BIP. Perhaps the most astonishing finding of the study was the fact that only 35% of the BIPs included application of the information regarding the function of behavior to support a more appropriate replacement behavior. Lastly, less than half (40%) of the FBA/BIPs were developed within the context of the IEP team as mandated by the legislation.   </w:t>
      </w:r>
    </w:p>
    <w:p w14:paraId="5ED16965" w14:textId="5D8521F7" w:rsidR="000D7090" w:rsidRPr="000E6114" w:rsidRDefault="000D7090" w:rsidP="000E6114">
      <w:pPr>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 xml:space="preserve">In response to the lack of clarity of the FBA and BIP procedures in the 1997 authorization of IDEA, the Office of Special Education and Rehabilitative Services (OSERS) provided a Technical Assistance Guide for the State Education Agencies that </w:t>
      </w:r>
      <w:r w:rsidRPr="000E6114">
        <w:rPr>
          <w:rFonts w:ascii="Times New Roman" w:hAnsi="Times New Roman" w:cs="Times New Roman"/>
          <w:sz w:val="24"/>
          <w:szCs w:val="24"/>
        </w:rPr>
        <w:lastRenderedPageBreak/>
        <w:t>offered guidelines for the recommended procedures for FBA and BIP (U.S. Department of Education, 1999). Thus, the responsibility of establishing policies for FBA and BIP procedures were embarked on by the States. In the research literature, there were two studies that examined the FBA and BIP at a national level in terms of the resources that were developed by the states (Killu, Weber, Derby, &amp; Barretto, 2006; Weber, Killu, Derby, &amp; Barretto, 2005). The first study examined the resourc</w:t>
      </w:r>
      <w:r w:rsidR="00B967C7">
        <w:rPr>
          <w:rFonts w:ascii="Times New Roman" w:hAnsi="Times New Roman" w:cs="Times New Roman"/>
          <w:sz w:val="24"/>
          <w:szCs w:val="24"/>
        </w:rPr>
        <w:t>es provided by the states as they relate</w:t>
      </w:r>
      <w:r w:rsidRPr="000E6114">
        <w:rPr>
          <w:rFonts w:ascii="Times New Roman" w:hAnsi="Times New Roman" w:cs="Times New Roman"/>
          <w:sz w:val="24"/>
          <w:szCs w:val="24"/>
        </w:rPr>
        <w:t xml:space="preserve"> to the procedures of completing an FBA (Weber, Killu, Derby, &amp; Barretto, 2005). In this study, resources from 48 State Education Agencies (SEAs) were examined for the recommended practices for conducting an effective FBA. The study examined the type of information contained in these resources on fourteen items including: review of student’s records, operational definition and identification of target behavior, assessment data, interviews with student</w:t>
      </w:r>
      <w:r w:rsidR="00653E00">
        <w:rPr>
          <w:rFonts w:ascii="Times New Roman" w:hAnsi="Times New Roman" w:cs="Times New Roman"/>
          <w:sz w:val="24"/>
          <w:szCs w:val="24"/>
        </w:rPr>
        <w:t>s</w:t>
      </w:r>
      <w:r w:rsidRPr="000E6114">
        <w:rPr>
          <w:rFonts w:ascii="Times New Roman" w:hAnsi="Times New Roman" w:cs="Times New Roman"/>
          <w:sz w:val="24"/>
          <w:szCs w:val="24"/>
        </w:rPr>
        <w:t>, interviews with other key members, team-based approach, developing hypothesis, use of direct observation methods, use of scatterplot, analysis of antecedents and consequences of behavior, Functional Analysis Observation form (FAO), identification of reinforcers, environmental context of the behavior, and hypothesis testing of the target behavior in the natural context of the school. The study showed that only 41 states provided information and resources for educators and schools on conducting an FBA. The most common area that was included in these resources was definition of target behavior and use of direct observ</w:t>
      </w:r>
      <w:r w:rsidR="00653E00">
        <w:rPr>
          <w:rFonts w:ascii="Times New Roman" w:hAnsi="Times New Roman" w:cs="Times New Roman"/>
          <w:sz w:val="24"/>
          <w:szCs w:val="24"/>
        </w:rPr>
        <w:t>ation methods for FBA. The fewest</w:t>
      </w:r>
      <w:r w:rsidRPr="000E6114">
        <w:rPr>
          <w:rFonts w:ascii="Times New Roman" w:hAnsi="Times New Roman" w:cs="Times New Roman"/>
          <w:sz w:val="24"/>
          <w:szCs w:val="24"/>
        </w:rPr>
        <w:t xml:space="preserve"> components included in these resources were information regarding identification of reinforcers and hypothesis testing of the target behavior in the natural context of the school. </w:t>
      </w:r>
    </w:p>
    <w:p w14:paraId="22C52DE5" w14:textId="5774E0A3" w:rsidR="000D7090" w:rsidRPr="000E6114" w:rsidRDefault="000D7090" w:rsidP="000E6114">
      <w:pPr>
        <w:shd w:val="clear" w:color="auto" w:fill="FFFFFF"/>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lastRenderedPageBreak/>
        <w:t>In the second study, Killu, Weber, Derby, and Barretto (2006) did a comparison study across 49 SEAs in terms of resources provided on BIP development and implementation. Documents from SEAs were analyzed on 25 areas for BIP effective practices that were based on the Technical Assistance Guide (Sugai et al., 1999). Of the 49 states surveyed, only 40 states provided resources for schools on BIP development and implementation. Of these 40 states, only 10 SEAs provided information on all of the 25 areas of standard practices for BIPs. Further, the results of the study showed that the least addressed areas of the BIPs resources were inclusion of measurable goals and objective</w:t>
      </w:r>
      <w:r w:rsidR="00653E00">
        <w:rPr>
          <w:rFonts w:ascii="Times New Roman" w:hAnsi="Times New Roman" w:cs="Times New Roman"/>
          <w:sz w:val="24"/>
          <w:szCs w:val="24"/>
        </w:rPr>
        <w:t>s</w:t>
      </w:r>
      <w:r w:rsidRPr="000E6114">
        <w:rPr>
          <w:rFonts w:ascii="Times New Roman" w:hAnsi="Times New Roman" w:cs="Times New Roman"/>
          <w:sz w:val="24"/>
          <w:szCs w:val="24"/>
        </w:rPr>
        <w:t xml:space="preserve"> (29%) and identification of replacement behaviors (20%). </w:t>
      </w:r>
    </w:p>
    <w:p w14:paraId="017E7ABE" w14:textId="77777777" w:rsidR="000D7090" w:rsidRPr="000E6114" w:rsidRDefault="000D7090" w:rsidP="000E6114">
      <w:pPr>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 xml:space="preserve">The findings of the Van Acker et al. (2005) study were validated by Blood and Neel (2007) study that examined the implementation of FBAs and BIPs for students with Emotional and Behavioral Disorders (EBD). The focus of the Blood and Neel study was on practices related to the implementation of FBA and the utilization of the FBA information in the development of BIPs for </w:t>
      </w:r>
      <w:r w:rsidR="00F671D6" w:rsidRPr="000E6114">
        <w:rPr>
          <w:rFonts w:ascii="Times New Roman" w:hAnsi="Times New Roman" w:cs="Times New Roman"/>
          <w:sz w:val="24"/>
          <w:szCs w:val="24"/>
        </w:rPr>
        <w:t>forty-three</w:t>
      </w:r>
      <w:r w:rsidRPr="000E6114">
        <w:rPr>
          <w:rFonts w:ascii="Times New Roman" w:hAnsi="Times New Roman" w:cs="Times New Roman"/>
          <w:sz w:val="24"/>
          <w:szCs w:val="24"/>
        </w:rPr>
        <w:t xml:space="preserve"> students with EBD in a self-contained classroom, from elementary through high school, in a school district in eastern Washington. The primary data collection was IEP file reviews augmented by teacher interviews to assess the degree of FBA implementation.  The study results showed that the most common source of information for FBA was teacher interview (47%). Even though the use of behavior rating scales and observation was present, they were used infrequently. The study also found that the majority of BIPs developed were inadequate in terms of missing critical components such as hypothesis statements and alternative behaviors. The most surprising finding was the lack of individualization of the BIPs. The majority of the BIPs (78.6%) were composed of a list of positive and negative reinforcers </w:t>
      </w:r>
      <w:r w:rsidRPr="000E6114">
        <w:rPr>
          <w:rFonts w:ascii="Times New Roman" w:hAnsi="Times New Roman" w:cs="Times New Roman"/>
          <w:sz w:val="24"/>
          <w:szCs w:val="24"/>
        </w:rPr>
        <w:lastRenderedPageBreak/>
        <w:t xml:space="preserve">of behavior, what the authors referred to as “hierarchal stock list” (p. 71). The rest of the BIPs (21.4%) had some level of individualization such as likes and dislikes of the reinforcers. These findings are alarming and unethical in terms of educational practice as none of the BIPs were individualized for the specific student and were not informed by the information in the FBA. </w:t>
      </w:r>
    </w:p>
    <w:p w14:paraId="6C37889D" w14:textId="406E0423" w:rsidR="000D7090" w:rsidRPr="000E6114" w:rsidRDefault="000D7090" w:rsidP="000E6114">
      <w:pPr>
        <w:spacing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 xml:space="preserve">A more recent study that reiterated the finding of the Van Acker and colleagues study (2005) examined the technical adequacy of BIPs </w:t>
      </w:r>
      <w:r w:rsidRPr="000E6114">
        <w:rPr>
          <w:rFonts w:ascii="Times New Roman" w:hAnsi="Times New Roman" w:cs="Times New Roman"/>
          <w:color w:val="141314"/>
          <w:sz w:val="24"/>
          <w:szCs w:val="24"/>
        </w:rPr>
        <w:t>(</w:t>
      </w:r>
      <w:r w:rsidRPr="000E6114">
        <w:rPr>
          <w:rFonts w:ascii="Times New Roman" w:hAnsi="Times New Roman" w:cs="Times New Roman"/>
          <w:sz w:val="24"/>
          <w:szCs w:val="24"/>
        </w:rPr>
        <w:t xml:space="preserve">Cook et al., 2007). Unlike the Van Acker et al. study, this study focused only on BIPs and included a much larger sample (320 BIPs compared to 71 BIPs). The BIPs analyzed in this study were obtained from two independent samples in California.  The first sample included 244 BIPs developed by experienced professionals who completed </w:t>
      </w:r>
      <w:r w:rsidR="00554709" w:rsidRPr="000E6114">
        <w:rPr>
          <w:rFonts w:ascii="Times New Roman" w:hAnsi="Times New Roman" w:cs="Times New Roman"/>
          <w:sz w:val="24"/>
          <w:szCs w:val="24"/>
        </w:rPr>
        <w:t>six-hour</w:t>
      </w:r>
      <w:r w:rsidRPr="000E6114">
        <w:rPr>
          <w:rFonts w:ascii="Times New Roman" w:hAnsi="Times New Roman" w:cs="Times New Roman"/>
          <w:sz w:val="24"/>
          <w:szCs w:val="24"/>
        </w:rPr>
        <w:t xml:space="preserve"> training in BIP development. The second sample comprised BIPs that were randomly selected from 110 plans developed by professionals who did not receive training in BIP development. The authors utilized the Behavior Support Plan-Quality Evaluation (BSP-QE) to rate the quality of the analyzed BIPs. The BSP-QE is a lickert-type rating instrument (0 = unmet, 1 = partially met criteria, and 2 = adequately met criteria), resulting in a total score of 24. Results of the study demonstrated a significant mean difference </w:t>
      </w:r>
      <w:r w:rsidR="008654EF">
        <w:rPr>
          <w:rFonts w:ascii="Times New Roman" w:hAnsi="Times New Roman" w:cs="Times New Roman"/>
          <w:sz w:val="24"/>
          <w:szCs w:val="24"/>
        </w:rPr>
        <w:t xml:space="preserve">between the two groups with the trained </w:t>
      </w:r>
      <w:r w:rsidRPr="000E6114">
        <w:rPr>
          <w:rFonts w:ascii="Times New Roman" w:hAnsi="Times New Roman" w:cs="Times New Roman"/>
          <w:sz w:val="24"/>
          <w:szCs w:val="24"/>
        </w:rPr>
        <w:t xml:space="preserve">experienced group being more likely to develop adequate BIPs than the typical group. Moreover, 75.5% of the BIPs developed by the </w:t>
      </w:r>
      <w:r w:rsidR="008654EF">
        <w:rPr>
          <w:rFonts w:ascii="Times New Roman" w:hAnsi="Times New Roman" w:cs="Times New Roman"/>
          <w:sz w:val="24"/>
          <w:szCs w:val="24"/>
        </w:rPr>
        <w:t xml:space="preserve">trained </w:t>
      </w:r>
      <w:r w:rsidRPr="000E6114">
        <w:rPr>
          <w:rFonts w:ascii="Times New Roman" w:hAnsi="Times New Roman" w:cs="Times New Roman"/>
          <w:sz w:val="24"/>
          <w:szCs w:val="24"/>
        </w:rPr>
        <w:t xml:space="preserve">experienced group were adequate compared to 24.5% of the BIPs developed by the typical group.  The implications of these findings reflect that the majority of educators are not sufficiently prepared to develop effective BIPs. </w:t>
      </w:r>
    </w:p>
    <w:p w14:paraId="2980D4B7" w14:textId="77777777" w:rsidR="000D7090" w:rsidRPr="000E6114" w:rsidRDefault="000D7090" w:rsidP="000E6114">
      <w:pPr>
        <w:keepNext/>
        <w:spacing w:line="480" w:lineRule="auto"/>
        <w:outlineLvl w:val="1"/>
        <w:rPr>
          <w:rFonts w:ascii="Times New Roman" w:hAnsi="Times New Roman" w:cs="Times New Roman"/>
          <w:b/>
          <w:bCs/>
          <w:iCs/>
          <w:sz w:val="24"/>
          <w:szCs w:val="24"/>
        </w:rPr>
      </w:pPr>
      <w:bookmarkStart w:id="11" w:name="_Toc501108984"/>
      <w:r w:rsidRPr="000E6114">
        <w:rPr>
          <w:rFonts w:ascii="Times New Roman" w:hAnsi="Times New Roman" w:cs="Times New Roman"/>
          <w:b/>
          <w:bCs/>
          <w:iCs/>
          <w:sz w:val="24"/>
          <w:szCs w:val="24"/>
        </w:rPr>
        <w:lastRenderedPageBreak/>
        <w:t>Research Studies on School Personnel Training in FBAs/BIPs Implementation</w:t>
      </w:r>
      <w:bookmarkEnd w:id="11"/>
    </w:p>
    <w:p w14:paraId="4E6D423A" w14:textId="1EC01479" w:rsidR="000D7090" w:rsidRPr="000E6114" w:rsidRDefault="000D7090" w:rsidP="000E6114">
      <w:pPr>
        <w:spacing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Considering the findings of empirical research on the technical adequacy for FBA and BIP, it is unlikely that positive behavior support plans will result in positive outcomes for students with challenging behaviors</w:t>
      </w:r>
      <w:r w:rsidR="005D4B90">
        <w:rPr>
          <w:rFonts w:ascii="Times New Roman" w:hAnsi="Times New Roman" w:cs="Times New Roman"/>
          <w:sz w:val="24"/>
          <w:szCs w:val="24"/>
        </w:rPr>
        <w:t xml:space="preserve"> given the current quality of the plans</w:t>
      </w:r>
      <w:r w:rsidRPr="000E6114">
        <w:rPr>
          <w:rFonts w:ascii="Times New Roman" w:hAnsi="Times New Roman" w:cs="Times New Roman"/>
          <w:sz w:val="24"/>
          <w:szCs w:val="24"/>
        </w:rPr>
        <w:t>. The implications of the empirical research on the adequacy of positive beh</w:t>
      </w:r>
      <w:r w:rsidR="008654EF">
        <w:rPr>
          <w:rFonts w:ascii="Times New Roman" w:hAnsi="Times New Roman" w:cs="Times New Roman"/>
          <w:sz w:val="24"/>
          <w:szCs w:val="24"/>
        </w:rPr>
        <w:t>avior support plans reflect the</w:t>
      </w:r>
      <w:r w:rsidRPr="000E6114">
        <w:rPr>
          <w:rFonts w:ascii="Times New Roman" w:hAnsi="Times New Roman" w:cs="Times New Roman"/>
          <w:sz w:val="24"/>
          <w:szCs w:val="24"/>
        </w:rPr>
        <w:t xml:space="preserve"> disappointing fact that the majority of school personnel are not well prepared to meet the behavioral need</w:t>
      </w:r>
      <w:r w:rsidR="008654EF">
        <w:rPr>
          <w:rFonts w:ascii="Times New Roman" w:hAnsi="Times New Roman" w:cs="Times New Roman"/>
          <w:sz w:val="24"/>
          <w:szCs w:val="24"/>
        </w:rPr>
        <w:t>s</w:t>
      </w:r>
      <w:r w:rsidRPr="000E6114">
        <w:rPr>
          <w:rFonts w:ascii="Times New Roman" w:hAnsi="Times New Roman" w:cs="Times New Roman"/>
          <w:sz w:val="24"/>
          <w:szCs w:val="24"/>
        </w:rPr>
        <w:t xml:space="preserve"> of students with challenging behaviors (Blood &amp; Neel, 2007; Cook et al., 2007; Killu, Weber, Derby, &amp; Barretto, 2006; Van Acker, Boreson, Gable, &amp; Potterton, 2005; Weber, Killu, </w:t>
      </w:r>
      <w:r w:rsidR="008654EF">
        <w:rPr>
          <w:rFonts w:ascii="Times New Roman" w:hAnsi="Times New Roman" w:cs="Times New Roman"/>
          <w:sz w:val="24"/>
          <w:szCs w:val="24"/>
        </w:rPr>
        <w:t xml:space="preserve">Derby, &amp; Barretto, 2005). Thus, </w:t>
      </w:r>
      <w:r w:rsidRPr="000E6114">
        <w:rPr>
          <w:rFonts w:ascii="Times New Roman" w:hAnsi="Times New Roman" w:cs="Times New Roman"/>
          <w:sz w:val="24"/>
          <w:szCs w:val="24"/>
        </w:rPr>
        <w:t xml:space="preserve">given the above issues, </w:t>
      </w:r>
      <w:r w:rsidR="008654EF">
        <w:rPr>
          <w:rFonts w:ascii="Times New Roman" w:hAnsi="Times New Roman" w:cs="Times New Roman"/>
          <w:sz w:val="24"/>
          <w:szCs w:val="24"/>
        </w:rPr>
        <w:t xml:space="preserve">it is apparent that </w:t>
      </w:r>
      <w:r w:rsidRPr="000E6114">
        <w:rPr>
          <w:rFonts w:ascii="Times New Roman" w:hAnsi="Times New Roman" w:cs="Times New Roman"/>
          <w:sz w:val="24"/>
          <w:szCs w:val="24"/>
        </w:rPr>
        <w:t xml:space="preserve">school personnel training is a critical element in the provision of positive behavior support plans for students with problem behaviors.  </w:t>
      </w:r>
    </w:p>
    <w:p w14:paraId="50928B6D" w14:textId="5B5D3D0A" w:rsidR="000D7090" w:rsidRPr="000E6114" w:rsidRDefault="008654EF" w:rsidP="000E6114">
      <w:pPr>
        <w:autoSpaceDE w:val="0"/>
        <w:autoSpaceDN w:val="0"/>
        <w:adjustRightInd w:val="0"/>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There are</w:t>
      </w:r>
      <w:r w:rsidR="000D7090" w:rsidRPr="000E6114">
        <w:rPr>
          <w:rFonts w:ascii="Times New Roman" w:hAnsi="Times New Roman" w:cs="Times New Roman"/>
          <w:sz w:val="24"/>
          <w:szCs w:val="24"/>
        </w:rPr>
        <w:t xml:space="preserve"> limited research studies as well as a paucity of research that examine the professional development needs of educators and school personnel in the area of FBA and BIP. The fi</w:t>
      </w:r>
      <w:r>
        <w:rPr>
          <w:rFonts w:ascii="Times New Roman" w:hAnsi="Times New Roman" w:cs="Times New Roman"/>
          <w:sz w:val="24"/>
          <w:szCs w:val="24"/>
        </w:rPr>
        <w:t>ndings of Gunter and Denny</w:t>
      </w:r>
      <w:r w:rsidR="000D7090" w:rsidRPr="000E6114">
        <w:rPr>
          <w:rFonts w:ascii="Times New Roman" w:hAnsi="Times New Roman" w:cs="Times New Roman"/>
          <w:sz w:val="24"/>
          <w:szCs w:val="24"/>
        </w:rPr>
        <w:t xml:space="preserve"> (1996) showed that special educators indicated a need for additional training in the area of behavior management. These findings were validated in the 1998 survey by the National Association of State Directors of Special Education (NASDSE, 1998). In this survey, training in FBA was ranked third among the top areas for staff development. In another study that involved a statewide survey, special education administrators and school psychologists expressed their concern regarding the lack of training for educators in FBAs (Nelson, Roberts, Rutherford, Mathur, and Aaroe, 1999). </w:t>
      </w:r>
      <w:r w:rsidR="000D7090" w:rsidRPr="00292E7F">
        <w:rPr>
          <w:rFonts w:ascii="Times New Roman" w:hAnsi="Times New Roman" w:cs="Times New Roman"/>
          <w:sz w:val="24"/>
          <w:szCs w:val="24"/>
        </w:rPr>
        <w:t>Further, Pindiprolu, Peterson, and Berglof (2007) conducted a regional survey of school personnel to examine their professional</w:t>
      </w:r>
      <w:r w:rsidR="000D7090" w:rsidRPr="000E6114">
        <w:rPr>
          <w:rFonts w:ascii="Times New Roman" w:hAnsi="Times New Roman" w:cs="Times New Roman"/>
          <w:sz w:val="24"/>
          <w:szCs w:val="24"/>
        </w:rPr>
        <w:t xml:space="preserve"> development needs. The study involved 157 special and general educators, administrators, and support </w:t>
      </w:r>
      <w:r w:rsidR="000D7090" w:rsidRPr="000E6114">
        <w:rPr>
          <w:rFonts w:ascii="Times New Roman" w:hAnsi="Times New Roman" w:cs="Times New Roman"/>
          <w:sz w:val="24"/>
          <w:szCs w:val="24"/>
        </w:rPr>
        <w:lastRenderedPageBreak/>
        <w:t xml:space="preserve">personnel. The results showed that professional development in FBA and interventions for behavioral problems were among the top three areas of need for all school personnel. </w:t>
      </w:r>
    </w:p>
    <w:p w14:paraId="20FBC511" w14:textId="112C8D89" w:rsidR="000D7090" w:rsidRPr="000E6114" w:rsidRDefault="000D7090" w:rsidP="000E6114">
      <w:pPr>
        <w:autoSpaceDE w:val="0"/>
        <w:autoSpaceDN w:val="0"/>
        <w:adjustRightInd w:val="0"/>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Although the research literature provide</w:t>
      </w:r>
      <w:r w:rsidR="008654EF">
        <w:rPr>
          <w:rFonts w:ascii="Times New Roman" w:hAnsi="Times New Roman" w:cs="Times New Roman"/>
          <w:sz w:val="24"/>
          <w:szCs w:val="24"/>
        </w:rPr>
        <w:t>s</w:t>
      </w:r>
      <w:r w:rsidRPr="000E6114">
        <w:rPr>
          <w:rFonts w:ascii="Times New Roman" w:hAnsi="Times New Roman" w:cs="Times New Roman"/>
          <w:sz w:val="24"/>
          <w:szCs w:val="24"/>
        </w:rPr>
        <w:t xml:space="preserve"> evidence for the effectiveness of the use of positive behavioral interventions for students with challenging behaviors, the expected outcomes of these interventions rest with the appropriate preparation and continued professional development of educators and school personnel in conducting FBA and developing and implementing effective BIPs. Unfortunately, research literature on technical adequacy of FBA and BIPs continues to point toward the inadequacy of the IEP team to master those specific tasks and the</w:t>
      </w:r>
      <w:r w:rsidR="008654EF">
        <w:rPr>
          <w:rFonts w:ascii="Times New Roman" w:hAnsi="Times New Roman" w:cs="Times New Roman"/>
          <w:sz w:val="24"/>
          <w:szCs w:val="24"/>
        </w:rPr>
        <w:t xml:space="preserve"> continued </w:t>
      </w:r>
      <w:r w:rsidRPr="000E6114">
        <w:rPr>
          <w:rFonts w:ascii="Times New Roman" w:hAnsi="Times New Roman" w:cs="Times New Roman"/>
          <w:sz w:val="24"/>
          <w:szCs w:val="24"/>
        </w:rPr>
        <w:t xml:space="preserve">need for professional development in FBA and positive behavior support plans. Therefore, stronger emphasis and commitment should be placed on both preservice and </w:t>
      </w:r>
      <w:r w:rsidR="00614C21" w:rsidRPr="000E6114">
        <w:rPr>
          <w:rFonts w:ascii="Times New Roman" w:hAnsi="Times New Roman" w:cs="Times New Roman"/>
          <w:sz w:val="24"/>
          <w:szCs w:val="24"/>
        </w:rPr>
        <w:t>in-service</w:t>
      </w:r>
      <w:r w:rsidRPr="000E6114">
        <w:rPr>
          <w:rFonts w:ascii="Times New Roman" w:hAnsi="Times New Roman" w:cs="Times New Roman"/>
          <w:sz w:val="24"/>
          <w:szCs w:val="24"/>
        </w:rPr>
        <w:t xml:space="preserve"> models of personnel training for those serving students with behavior problems.</w:t>
      </w:r>
    </w:p>
    <w:p w14:paraId="75C3E94D" w14:textId="27974AFB" w:rsidR="000D7090" w:rsidRPr="000E6114" w:rsidRDefault="000D7090" w:rsidP="000E6114">
      <w:pPr>
        <w:autoSpaceDE w:val="0"/>
        <w:autoSpaceDN w:val="0"/>
        <w:adjustRightInd w:val="0"/>
        <w:spacing w:after="0"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The research literature on teacher education have documented that early childhood teachers do not feel well prepared to meet the needs of young children with significant challenging behaviors (Hemmeter, Corso, &amp; Cheatham, 2006; Hemmeter, Santos, &amp; Ostrosky, 2008; Tillery, Varjas, Meyers, &amp; Collins, 2010). In their survey of 500 in-service early childhood educators, Hemmeter and colleagues (2006) found that addressing challenging behaviors of young children was the highest rated area of training need. In a related study, Hemmeter and colleagues (2008) investigated the extent to which pre-service early childhood personnel preparation programs prepared graduates to address the needs of young children with challenging behaviors. The study utilized a survey design that was send to 225 pr</w:t>
      </w:r>
      <w:r w:rsidR="00FC45B4">
        <w:rPr>
          <w:rFonts w:ascii="Times New Roman" w:hAnsi="Times New Roman" w:cs="Times New Roman"/>
          <w:sz w:val="24"/>
          <w:szCs w:val="24"/>
        </w:rPr>
        <w:t xml:space="preserve">ograms (2- and 4-year institutions </w:t>
      </w:r>
      <w:r w:rsidR="00F6433F">
        <w:rPr>
          <w:rFonts w:ascii="Times New Roman" w:hAnsi="Times New Roman" w:cs="Times New Roman"/>
          <w:sz w:val="24"/>
          <w:szCs w:val="24"/>
        </w:rPr>
        <w:t>of higher education</w:t>
      </w:r>
      <w:r w:rsidRPr="000E6114">
        <w:rPr>
          <w:rFonts w:ascii="Times New Roman" w:hAnsi="Times New Roman" w:cs="Times New Roman"/>
          <w:sz w:val="24"/>
          <w:szCs w:val="24"/>
        </w:rPr>
        <w:t xml:space="preserve">) across nine states that prepared teachers to work with young children ages 3 </w:t>
      </w:r>
      <w:r w:rsidRPr="000E6114">
        <w:rPr>
          <w:rFonts w:ascii="Times New Roman" w:hAnsi="Times New Roman" w:cs="Times New Roman"/>
          <w:sz w:val="24"/>
          <w:szCs w:val="24"/>
        </w:rPr>
        <w:lastRenderedPageBreak/>
        <w:t>through 6 years. The survey results showed that the majority of graduating teachers fell short of the skills needed to address the social-emotional development</w:t>
      </w:r>
      <w:r w:rsidR="00F6433F">
        <w:rPr>
          <w:rFonts w:ascii="Times New Roman" w:hAnsi="Times New Roman" w:cs="Times New Roman"/>
          <w:sz w:val="24"/>
          <w:szCs w:val="24"/>
        </w:rPr>
        <w:t>al</w:t>
      </w:r>
      <w:r w:rsidRPr="000E6114">
        <w:rPr>
          <w:rFonts w:ascii="Times New Roman" w:hAnsi="Times New Roman" w:cs="Times New Roman"/>
          <w:sz w:val="24"/>
          <w:szCs w:val="24"/>
        </w:rPr>
        <w:t xml:space="preserve"> needs of young children with challenging behaviors. The study also revealed that the major barrier to preparing graduating teachers in this area is the lack of appropriate experiences with children with challenging behaviors in practicum settings. A more recent study that investigated early childhood educators’ perception</w:t>
      </w:r>
      <w:r w:rsidR="00F6433F">
        <w:rPr>
          <w:rFonts w:ascii="Times New Roman" w:hAnsi="Times New Roman" w:cs="Times New Roman"/>
          <w:sz w:val="24"/>
          <w:szCs w:val="24"/>
        </w:rPr>
        <w:t>s</w:t>
      </w:r>
      <w:r w:rsidRPr="000E6114">
        <w:rPr>
          <w:rFonts w:ascii="Times New Roman" w:hAnsi="Times New Roman" w:cs="Times New Roman"/>
          <w:sz w:val="24"/>
          <w:szCs w:val="24"/>
        </w:rPr>
        <w:t xml:space="preserve"> of challenging behaviors and knowledge of PBS</w:t>
      </w:r>
      <w:r w:rsidR="00F6433F">
        <w:rPr>
          <w:rFonts w:ascii="Times New Roman" w:hAnsi="Times New Roman" w:cs="Times New Roman"/>
          <w:sz w:val="24"/>
          <w:szCs w:val="24"/>
        </w:rPr>
        <w:t xml:space="preserve"> revealed consistent findings with</w:t>
      </w:r>
      <w:r w:rsidRPr="000E6114">
        <w:rPr>
          <w:rFonts w:ascii="Times New Roman" w:hAnsi="Times New Roman" w:cs="Times New Roman"/>
          <w:sz w:val="24"/>
          <w:szCs w:val="24"/>
        </w:rPr>
        <w:t xml:space="preserve"> previous studies (Tillery et al., 2010). The study utilized a qualitative method of semi-structures interviews with twenty kindergarten and elementary teachers. The study findings revealed that early childhood educators were unfamiliar with PBS and lack the knowledge and understanding of interventions used within PBS. </w:t>
      </w:r>
    </w:p>
    <w:p w14:paraId="77DA1DCA" w14:textId="77777777" w:rsidR="000D7090" w:rsidRPr="000E6114" w:rsidRDefault="000D7090" w:rsidP="00C2070E">
      <w:pPr>
        <w:autoSpaceDE w:val="0"/>
        <w:autoSpaceDN w:val="0"/>
        <w:adjustRightInd w:val="0"/>
        <w:spacing w:line="480" w:lineRule="auto"/>
        <w:ind w:firstLine="720"/>
        <w:rPr>
          <w:rFonts w:ascii="Times New Roman" w:hAnsi="Times New Roman" w:cs="Times New Roman"/>
          <w:sz w:val="24"/>
          <w:szCs w:val="24"/>
        </w:rPr>
      </w:pPr>
      <w:r w:rsidRPr="000E6114">
        <w:rPr>
          <w:rFonts w:ascii="Times New Roman" w:hAnsi="Times New Roman" w:cs="Times New Roman"/>
          <w:sz w:val="24"/>
          <w:szCs w:val="24"/>
        </w:rPr>
        <w:t xml:space="preserve">Implementation of PBS, particularly tier 3 individualized interventions, requires special education teachers to have a more specialized expertise and knowledge to support the social-emotional development of young children with severe challenging behaviors. According to Brownell, Sindelar, Kiely, and Danielson (2010) “special education teachers must master an increasingly complex knowledge base and sophisticated repertoire of instructional practices”. The authors further reiterated that “preservice preparation is inadequate for this purpose” (p. 357). This inadequacy in preparing pre-service special educators in specialized instructional strategies to meet the needs of young children with challenging behaviors is affirmed by Kauffman (2010) “we who identify ourselves as special educators of students with emotional and behavioral disorders also have to look at our own shortcomings in instruction, shameful as they may be” (p. 180). </w:t>
      </w:r>
      <w:r w:rsidRPr="000E6114">
        <w:rPr>
          <w:rFonts w:ascii="Times New Roman" w:hAnsi="Times New Roman" w:cs="Times New Roman"/>
          <w:sz w:val="24"/>
          <w:szCs w:val="24"/>
        </w:rPr>
        <w:lastRenderedPageBreak/>
        <w:t xml:space="preserve">Kaufman also reaffirmed that “our focus needs to be not only on instruction, in both behavior and academics, but also on special instruction in both” (p. 182). </w:t>
      </w:r>
    </w:p>
    <w:p w14:paraId="05B5C11A" w14:textId="77777777" w:rsidR="000D7090" w:rsidRPr="00C2070E" w:rsidRDefault="000D7090" w:rsidP="00C2070E">
      <w:pPr>
        <w:keepNext/>
        <w:spacing w:line="480" w:lineRule="auto"/>
        <w:outlineLvl w:val="1"/>
        <w:rPr>
          <w:rFonts w:ascii="Times New Roman" w:hAnsi="Times New Roman" w:cs="Times New Roman"/>
          <w:b/>
          <w:bCs/>
          <w:iCs/>
          <w:sz w:val="24"/>
          <w:szCs w:val="24"/>
        </w:rPr>
      </w:pPr>
      <w:bookmarkStart w:id="12" w:name="_Toc501108985"/>
      <w:r w:rsidRPr="00C2070E">
        <w:rPr>
          <w:rFonts w:ascii="Times New Roman" w:hAnsi="Times New Roman" w:cs="Times New Roman"/>
          <w:b/>
          <w:bCs/>
          <w:iCs/>
          <w:sz w:val="24"/>
          <w:szCs w:val="24"/>
        </w:rPr>
        <w:t>Research Methods in PBS</w:t>
      </w:r>
      <w:bookmarkEnd w:id="12"/>
      <w:r w:rsidRPr="00C2070E">
        <w:rPr>
          <w:rFonts w:ascii="Times New Roman" w:hAnsi="Times New Roman" w:cs="Times New Roman"/>
          <w:b/>
          <w:bCs/>
          <w:iCs/>
          <w:sz w:val="24"/>
          <w:szCs w:val="24"/>
        </w:rPr>
        <w:t xml:space="preserve"> </w:t>
      </w:r>
    </w:p>
    <w:p w14:paraId="28BDB985" w14:textId="77777777" w:rsidR="000D7090" w:rsidRPr="00C2070E" w:rsidRDefault="000D7090" w:rsidP="00C2070E">
      <w:pPr>
        <w:autoSpaceDE w:val="0"/>
        <w:autoSpaceDN w:val="0"/>
        <w:adjustRightInd w:val="0"/>
        <w:spacing w:line="480" w:lineRule="auto"/>
        <w:rPr>
          <w:rFonts w:ascii="Times New Roman" w:hAnsi="Times New Roman" w:cs="Times New Roman"/>
          <w:sz w:val="24"/>
          <w:szCs w:val="24"/>
        </w:rPr>
      </w:pPr>
      <w:r w:rsidRPr="00C2070E">
        <w:rPr>
          <w:rFonts w:ascii="Times New Roman" w:hAnsi="Times New Roman" w:cs="Times New Roman"/>
          <w:sz w:val="24"/>
          <w:szCs w:val="24"/>
        </w:rPr>
        <w:tab/>
        <w:t xml:space="preserve">One of the critical features that distinguish PBS from other approaches to addressing challenging behaviors is the involvement of key stakeholders (students, families, teachers, support school personnel, and administrators) in the design, implementation, and monitoring of PBS (Cooper, Heron, &amp; Heward, 2007). Embracing multiple perspectives in PBS has led to the utilization of research methodologies that goes beyond that of ABA methodologies of single subject design and quasi experimental designs (Dunlap et al., 2008). PBS research utilizes a wide range of methodologies that are often associated with the behavioral and social sciences fields such as large group studies commonly used as part of the psychosocial research approaches. PBS uses large group research methods to evaluate integrity of implementation of large-scale programs such as school-wide and district-wide programs (Curtis et al., 2010; Freeman et al., 2005). In exploring issues related to perceptions of key stakeholders regarding implementation of PBS interventions, PBS utilizes descriptive and qualitative research methods (Fox, Vaughn, Wyatte, &amp; Dunlap, 2002; </w:t>
      </w:r>
      <w:r w:rsidRPr="00C2070E">
        <w:rPr>
          <w:rFonts w:ascii="Times New Roman" w:hAnsi="Times New Roman" w:cs="Times New Roman"/>
          <w:color w:val="000000"/>
          <w:sz w:val="24"/>
          <w:szCs w:val="24"/>
        </w:rPr>
        <w:t xml:space="preserve">Horner et al., 2004; </w:t>
      </w:r>
      <w:r w:rsidRPr="00C2070E">
        <w:rPr>
          <w:rFonts w:ascii="Times New Roman" w:hAnsi="Times New Roman" w:cs="Times New Roman"/>
          <w:sz w:val="24"/>
          <w:szCs w:val="24"/>
        </w:rPr>
        <w:t xml:space="preserve">Tillery, Varjas, Meyers, &amp; Collins, 2010). </w:t>
      </w:r>
    </w:p>
    <w:p w14:paraId="1182EA34" w14:textId="339E72D8"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r w:rsidRPr="00C2070E">
        <w:rPr>
          <w:rFonts w:ascii="Times New Roman" w:hAnsi="Times New Roman" w:cs="Times New Roman"/>
          <w:sz w:val="24"/>
          <w:szCs w:val="24"/>
        </w:rPr>
        <w:t xml:space="preserve">Another critical feature of PBS is the focus on systems change </w:t>
      </w:r>
      <w:r w:rsidRPr="00C2070E">
        <w:rPr>
          <w:rFonts w:ascii="Times New Roman" w:hAnsi="Times New Roman" w:cs="Times New Roman"/>
          <w:color w:val="000000"/>
          <w:sz w:val="24"/>
          <w:szCs w:val="24"/>
        </w:rPr>
        <w:t xml:space="preserve">that support and sustain implementation of evidence-based practices within the school environment </w:t>
      </w:r>
      <w:r w:rsidRPr="00C2070E">
        <w:rPr>
          <w:rFonts w:ascii="Times New Roman" w:hAnsi="Times New Roman" w:cs="Times New Roman"/>
          <w:sz w:val="24"/>
          <w:szCs w:val="24"/>
        </w:rPr>
        <w:t xml:space="preserve">(Anderson-Ketchmark &amp; Alvarez, 2010; Frey et al., 2008; </w:t>
      </w:r>
      <w:r w:rsidRPr="00C2070E">
        <w:rPr>
          <w:rFonts w:ascii="Times New Roman" w:hAnsi="Times New Roman" w:cs="Times New Roman"/>
          <w:color w:val="000000"/>
          <w:sz w:val="24"/>
          <w:szCs w:val="24"/>
        </w:rPr>
        <w:t xml:space="preserve">Sugai &amp; Horner, 2006). This focus on systems change entails that PBS research </w:t>
      </w:r>
      <w:r w:rsidRPr="00C2070E">
        <w:rPr>
          <w:rFonts w:ascii="Times New Roman" w:hAnsi="Times New Roman" w:cs="Times New Roman"/>
          <w:sz w:val="24"/>
          <w:szCs w:val="24"/>
        </w:rPr>
        <w:t xml:space="preserve">document not only individual </w:t>
      </w:r>
      <w:r w:rsidRPr="00C2070E">
        <w:rPr>
          <w:rFonts w:ascii="Times New Roman" w:hAnsi="Times New Roman" w:cs="Times New Roman"/>
          <w:sz w:val="24"/>
          <w:szCs w:val="24"/>
        </w:rPr>
        <w:lastRenderedPageBreak/>
        <w:t xml:space="preserve">outcomes but also the outcomes of the </w:t>
      </w:r>
      <w:r w:rsidR="00F6433F">
        <w:rPr>
          <w:rFonts w:ascii="Times New Roman" w:hAnsi="Times New Roman" w:cs="Times New Roman"/>
          <w:sz w:val="24"/>
          <w:szCs w:val="24"/>
        </w:rPr>
        <w:t xml:space="preserve">whole system. This has led to </w:t>
      </w:r>
      <w:r w:rsidRPr="00C2070E">
        <w:rPr>
          <w:rFonts w:ascii="Times New Roman" w:hAnsi="Times New Roman" w:cs="Times New Roman"/>
          <w:sz w:val="24"/>
          <w:szCs w:val="24"/>
        </w:rPr>
        <w:t>wide-ranging research in which there is</w:t>
      </w:r>
      <w:r w:rsidR="00F6433F">
        <w:rPr>
          <w:rFonts w:ascii="Times New Roman" w:hAnsi="Times New Roman" w:cs="Times New Roman"/>
          <w:sz w:val="24"/>
          <w:szCs w:val="24"/>
        </w:rPr>
        <w:t xml:space="preserve"> a utilization of </w:t>
      </w:r>
      <w:r w:rsidRPr="00C2070E">
        <w:rPr>
          <w:rFonts w:ascii="Times New Roman" w:hAnsi="Times New Roman" w:cs="Times New Roman"/>
          <w:sz w:val="24"/>
          <w:szCs w:val="24"/>
        </w:rPr>
        <w:t>larger units of analysis including district-wide, regional, and state-wide PBS programs (Horner et al., 2003; Lane &amp; Menzies, 2003; Lane et al., 2005; Luiselli et al., 2005; Sadler &amp; Sugai, 2009; Warren et al, 2006; Wilson &amp; Lipsey, 2007 Freeman et al., 2005). In addition,</w:t>
      </w:r>
      <w:r w:rsidR="00F6433F">
        <w:rPr>
          <w:rFonts w:ascii="Times New Roman" w:hAnsi="Times New Roman" w:cs="Times New Roman"/>
          <w:sz w:val="24"/>
          <w:szCs w:val="24"/>
        </w:rPr>
        <w:t xml:space="preserve"> research on</w:t>
      </w:r>
      <w:r w:rsidRPr="00C2070E">
        <w:rPr>
          <w:rFonts w:ascii="Times New Roman" w:hAnsi="Times New Roman" w:cs="Times New Roman"/>
          <w:sz w:val="24"/>
          <w:szCs w:val="24"/>
        </w:rPr>
        <w:t xml:space="preserve"> PBS have focused on variables related to systems change such as organizational management, leadership team organization, and teachers’ training that are critical to successful implementation of PBS (Carr, 2007; Knoster, Villa, &amp; Thousand, 2000; McLaughlin &amp; Carr, 2005). </w:t>
      </w:r>
    </w:p>
    <w:p w14:paraId="665F79EC"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77D532F0"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49102A15"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0C2B3C14"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71AC7393"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7FDAC3F6"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069CB46C"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44C2570B"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6E922998"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78529BEF"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14351970" w14:textId="77777777" w:rsidR="000D7090" w:rsidRDefault="000D7090" w:rsidP="00C2070E">
      <w:pPr>
        <w:autoSpaceDE w:val="0"/>
        <w:autoSpaceDN w:val="0"/>
        <w:adjustRightInd w:val="0"/>
        <w:spacing w:line="480" w:lineRule="auto"/>
        <w:ind w:firstLine="720"/>
        <w:rPr>
          <w:rFonts w:ascii="Times New Roman" w:hAnsi="Times New Roman" w:cs="Times New Roman"/>
          <w:sz w:val="24"/>
          <w:szCs w:val="24"/>
        </w:rPr>
      </w:pPr>
    </w:p>
    <w:p w14:paraId="541D89AB" w14:textId="77777777" w:rsidR="000D7090" w:rsidRPr="008E52A6" w:rsidRDefault="000D7090" w:rsidP="0077587C">
      <w:pPr>
        <w:pStyle w:val="Heading1"/>
        <w:spacing w:line="480" w:lineRule="auto"/>
        <w:jc w:val="center"/>
        <w:rPr>
          <w:rFonts w:ascii="Times New Roman" w:eastAsia="Malgun Gothic" w:hAnsi="Times New Roman"/>
          <w:color w:val="auto"/>
          <w:sz w:val="24"/>
          <w:szCs w:val="24"/>
        </w:rPr>
      </w:pPr>
      <w:bookmarkStart w:id="13" w:name="_Toc501108986"/>
      <w:r w:rsidRPr="008E52A6">
        <w:rPr>
          <w:rFonts w:ascii="Times New Roman" w:eastAsia="Malgun Gothic" w:hAnsi="Times New Roman"/>
          <w:color w:val="auto"/>
          <w:sz w:val="24"/>
          <w:szCs w:val="24"/>
        </w:rPr>
        <w:lastRenderedPageBreak/>
        <w:t>CHAPTER 3: Methodology</w:t>
      </w:r>
      <w:bookmarkEnd w:id="13"/>
    </w:p>
    <w:p w14:paraId="420C2BC9" w14:textId="77777777" w:rsidR="000D7090" w:rsidRPr="000708AF" w:rsidRDefault="000D7090" w:rsidP="009938B3">
      <w:pPr>
        <w:pStyle w:val="Style1"/>
        <w:spacing w:after="200"/>
        <w:jc w:val="left"/>
        <w:rPr>
          <w:color w:val="auto"/>
        </w:rPr>
      </w:pPr>
      <w:bookmarkStart w:id="14" w:name="_Toc501108987"/>
      <w:r w:rsidRPr="000708AF">
        <w:rPr>
          <w:color w:val="auto"/>
        </w:rPr>
        <w:t>Research Design</w:t>
      </w:r>
      <w:bookmarkEnd w:id="14"/>
      <w:r w:rsidRPr="000708AF">
        <w:rPr>
          <w:color w:val="auto"/>
        </w:rPr>
        <w:t xml:space="preserve"> </w:t>
      </w:r>
    </w:p>
    <w:p w14:paraId="67F88D24" w14:textId="541E9D58" w:rsidR="000D7090" w:rsidRPr="00D659DB" w:rsidRDefault="000D7090" w:rsidP="00D659DB">
      <w:pPr>
        <w:autoSpaceDE w:val="0"/>
        <w:autoSpaceDN w:val="0"/>
        <w:adjustRightInd w:val="0"/>
        <w:spacing w:line="480" w:lineRule="auto"/>
        <w:ind w:firstLine="720"/>
        <w:rPr>
          <w:rFonts w:ascii="Times New Roman" w:eastAsia="Malgun Gothic" w:hAnsi="Times New Roman" w:cs="Times New Roman"/>
          <w:sz w:val="24"/>
          <w:szCs w:val="24"/>
        </w:rPr>
      </w:pPr>
      <w:r w:rsidRPr="00D659DB">
        <w:rPr>
          <w:rFonts w:ascii="Times New Roman" w:eastAsia="Malgun Gothic" w:hAnsi="Times New Roman" w:cs="Times New Roman"/>
          <w:sz w:val="24"/>
          <w:szCs w:val="24"/>
        </w:rPr>
        <w:t>The study utilized a descriptive analysis design to examine 1) the degree to which FBAs and positive behavior interventions are being implemented in Qatar, 2) school personnel’</w:t>
      </w:r>
      <w:r w:rsidR="00F6433F">
        <w:rPr>
          <w:rFonts w:ascii="Times New Roman" w:eastAsia="Malgun Gothic" w:hAnsi="Times New Roman" w:cs="Times New Roman"/>
          <w:sz w:val="24"/>
          <w:szCs w:val="24"/>
        </w:rPr>
        <w:t>s</w:t>
      </w:r>
      <w:r w:rsidRPr="00D659DB">
        <w:rPr>
          <w:rFonts w:ascii="Times New Roman" w:eastAsia="Malgun Gothic" w:hAnsi="Times New Roman" w:cs="Times New Roman"/>
          <w:sz w:val="24"/>
          <w:szCs w:val="24"/>
        </w:rPr>
        <w:t xml:space="preserve"> knowledge and skill level in positive behavior support, and 3) special educators and support staff professional development needs. The rationale for using a descriptive analysis design in this study lie</w:t>
      </w:r>
      <w:r>
        <w:rPr>
          <w:rFonts w:ascii="Times New Roman" w:eastAsia="Malgun Gothic" w:hAnsi="Times New Roman" w:cs="Times New Roman"/>
          <w:sz w:val="24"/>
          <w:szCs w:val="24"/>
        </w:rPr>
        <w:t>d</w:t>
      </w:r>
      <w:r w:rsidRPr="00D659DB">
        <w:rPr>
          <w:rFonts w:ascii="Times New Roman" w:eastAsia="Malgun Gothic" w:hAnsi="Times New Roman" w:cs="Times New Roman"/>
          <w:sz w:val="24"/>
          <w:szCs w:val="24"/>
        </w:rPr>
        <w:t xml:space="preserve"> in number of reasons. First, empirical research that examine</w:t>
      </w:r>
      <w:r>
        <w:rPr>
          <w:rFonts w:ascii="Times New Roman" w:eastAsia="Malgun Gothic" w:hAnsi="Times New Roman" w:cs="Times New Roman"/>
          <w:sz w:val="24"/>
          <w:szCs w:val="24"/>
        </w:rPr>
        <w:t>d</w:t>
      </w:r>
      <w:r w:rsidRPr="00D659DB">
        <w:rPr>
          <w:rFonts w:ascii="Times New Roman" w:eastAsia="Malgun Gothic" w:hAnsi="Times New Roman" w:cs="Times New Roman"/>
          <w:sz w:val="24"/>
          <w:szCs w:val="24"/>
        </w:rPr>
        <w:t xml:space="preserve"> school personnel knowledge and skills in FBA and positive behavior intervention utilize</w:t>
      </w:r>
      <w:r>
        <w:rPr>
          <w:rFonts w:ascii="Times New Roman" w:eastAsia="Malgun Gothic" w:hAnsi="Times New Roman" w:cs="Times New Roman"/>
          <w:sz w:val="24"/>
          <w:szCs w:val="24"/>
        </w:rPr>
        <w:t>d</w:t>
      </w:r>
      <w:r w:rsidRPr="00D659DB">
        <w:rPr>
          <w:rFonts w:ascii="Times New Roman" w:eastAsia="Malgun Gothic" w:hAnsi="Times New Roman" w:cs="Times New Roman"/>
          <w:sz w:val="24"/>
          <w:szCs w:val="24"/>
        </w:rPr>
        <w:t xml:space="preserve"> mainly quantitative inquiry (Blum &amp; Cheney, 2009; Chitiyo &amp; Wheeler, 2008; Pindiprolu, Peterson, &amp; Berglof, 2007). Quantitative research, predominantly survey design, </w:t>
      </w:r>
      <w:r>
        <w:rPr>
          <w:rFonts w:ascii="Times New Roman" w:eastAsia="Malgun Gothic" w:hAnsi="Times New Roman" w:cs="Times New Roman"/>
          <w:sz w:val="24"/>
          <w:szCs w:val="24"/>
        </w:rPr>
        <w:t xml:space="preserve">had </w:t>
      </w:r>
      <w:r w:rsidRPr="00D659DB">
        <w:rPr>
          <w:rFonts w:ascii="Times New Roman" w:eastAsia="Malgun Gothic" w:hAnsi="Times New Roman" w:cs="Times New Roman"/>
          <w:sz w:val="24"/>
          <w:szCs w:val="24"/>
        </w:rPr>
        <w:t xml:space="preserve">been the primary means to solicit data from special education teachers and support staff regarding implementation of FBAs and </w:t>
      </w:r>
      <w:r>
        <w:rPr>
          <w:rFonts w:ascii="Times New Roman" w:eastAsia="Malgun Gothic" w:hAnsi="Times New Roman" w:cs="Times New Roman"/>
          <w:sz w:val="24"/>
          <w:szCs w:val="24"/>
        </w:rPr>
        <w:t>PBS</w:t>
      </w:r>
      <w:r w:rsidRPr="00D659DB">
        <w:rPr>
          <w:rFonts w:ascii="Times New Roman" w:eastAsia="Malgun Gothic" w:hAnsi="Times New Roman" w:cs="Times New Roman"/>
          <w:sz w:val="24"/>
          <w:szCs w:val="24"/>
        </w:rPr>
        <w:t>. Second, utilizing self-administered survey design for this study provide for a broad understanding of the current practices and professional development needs in FBA and positive behavior interventions in Qatar. This design provide breadth to data collection as the study involve</w:t>
      </w:r>
      <w:r>
        <w:rPr>
          <w:rFonts w:ascii="Times New Roman" w:eastAsia="Malgun Gothic" w:hAnsi="Times New Roman" w:cs="Times New Roman"/>
          <w:sz w:val="24"/>
          <w:szCs w:val="24"/>
        </w:rPr>
        <w:t>d</w:t>
      </w:r>
      <w:r w:rsidRPr="00D659DB">
        <w:rPr>
          <w:rFonts w:ascii="Times New Roman" w:eastAsia="Malgun Gothic" w:hAnsi="Times New Roman" w:cs="Times New Roman"/>
          <w:sz w:val="24"/>
          <w:szCs w:val="24"/>
        </w:rPr>
        <w:t xml:space="preserve"> perspectives of multiple key stakeholders of the </w:t>
      </w:r>
      <w:r>
        <w:rPr>
          <w:rFonts w:ascii="Times New Roman" w:eastAsia="Malgun Gothic" w:hAnsi="Times New Roman" w:cs="Times New Roman"/>
          <w:sz w:val="24"/>
          <w:szCs w:val="24"/>
        </w:rPr>
        <w:t>PBS</w:t>
      </w:r>
      <w:r w:rsidR="00F6433F">
        <w:rPr>
          <w:rFonts w:ascii="Times New Roman" w:eastAsia="Malgun Gothic" w:hAnsi="Times New Roman" w:cs="Times New Roman"/>
          <w:sz w:val="24"/>
          <w:szCs w:val="24"/>
        </w:rPr>
        <w:t xml:space="preserve"> team</w:t>
      </w:r>
      <w:r w:rsidRPr="00D659DB">
        <w:rPr>
          <w:rFonts w:ascii="Times New Roman" w:eastAsia="Malgun Gothic" w:hAnsi="Times New Roman" w:cs="Times New Roman"/>
          <w:sz w:val="24"/>
          <w:szCs w:val="24"/>
        </w:rPr>
        <w:t xml:space="preserve"> including special education teachers and support staff (school psychologists and paraeducators). Finally, the research questions require</w:t>
      </w:r>
      <w:r>
        <w:rPr>
          <w:rFonts w:ascii="Times New Roman" w:eastAsia="Malgun Gothic" w:hAnsi="Times New Roman" w:cs="Times New Roman"/>
          <w:sz w:val="24"/>
          <w:szCs w:val="24"/>
        </w:rPr>
        <w:t>d</w:t>
      </w:r>
      <w:r w:rsidRPr="00D659DB">
        <w:rPr>
          <w:rFonts w:ascii="Times New Roman" w:eastAsia="Malgun Gothic" w:hAnsi="Times New Roman" w:cs="Times New Roman"/>
          <w:sz w:val="24"/>
          <w:szCs w:val="24"/>
        </w:rPr>
        <w:t xml:space="preserve"> understanding of the FBA practices in terms of broad trends at the school level (Creswell, 2003).</w:t>
      </w:r>
    </w:p>
    <w:p w14:paraId="454B9716" w14:textId="4E444F7C" w:rsidR="000D7090" w:rsidRDefault="000D7090" w:rsidP="00D659DB">
      <w:pPr>
        <w:autoSpaceDE w:val="0"/>
        <w:autoSpaceDN w:val="0"/>
        <w:adjustRightInd w:val="0"/>
        <w:spacing w:line="480" w:lineRule="auto"/>
        <w:ind w:firstLine="720"/>
        <w:rPr>
          <w:rFonts w:ascii="Times New Roman" w:eastAsia="Malgun Gothic" w:hAnsi="Times New Roman" w:cs="Times New Roman"/>
          <w:sz w:val="24"/>
          <w:szCs w:val="24"/>
        </w:rPr>
      </w:pPr>
      <w:r w:rsidRPr="00D659DB">
        <w:rPr>
          <w:rFonts w:ascii="Times New Roman" w:eastAsia="Malgun Gothic" w:hAnsi="Times New Roman" w:cs="Times New Roman"/>
          <w:sz w:val="24"/>
          <w:szCs w:val="24"/>
        </w:rPr>
        <w:t xml:space="preserve">The research design adopted in this study </w:t>
      </w:r>
      <w:r w:rsidRPr="0041711A">
        <w:rPr>
          <w:rFonts w:ascii="Times New Roman" w:eastAsia="Malgun Gothic" w:hAnsi="Times New Roman" w:cs="Times New Roman"/>
          <w:sz w:val="24"/>
          <w:szCs w:val="24"/>
        </w:rPr>
        <w:t>utilized both self-administered surveys and critical analysis of the technical adequacy of FBA documents.</w:t>
      </w:r>
      <w:r w:rsidRPr="00D659DB">
        <w:rPr>
          <w:rFonts w:ascii="Times New Roman" w:eastAsia="Malgun Gothic" w:hAnsi="Times New Roman" w:cs="Times New Roman"/>
          <w:sz w:val="24"/>
          <w:szCs w:val="24"/>
        </w:rPr>
        <w:t xml:space="preserve"> Self-administered surveys </w:t>
      </w:r>
      <w:r>
        <w:rPr>
          <w:rFonts w:ascii="Times New Roman" w:eastAsia="Malgun Gothic" w:hAnsi="Times New Roman" w:cs="Times New Roman"/>
          <w:sz w:val="24"/>
          <w:szCs w:val="24"/>
        </w:rPr>
        <w:t>were</w:t>
      </w:r>
      <w:r w:rsidRPr="00D659DB">
        <w:rPr>
          <w:rFonts w:ascii="Times New Roman" w:eastAsia="Malgun Gothic" w:hAnsi="Times New Roman" w:cs="Times New Roman"/>
          <w:sz w:val="24"/>
          <w:szCs w:val="24"/>
        </w:rPr>
        <w:t xml:space="preserve"> used to obtain data on FBA and positive behavior intervention practices used by special education teachers and support staff. In addition to gaining information </w:t>
      </w:r>
      <w:r w:rsidRPr="00D659DB">
        <w:rPr>
          <w:rFonts w:ascii="Times New Roman" w:eastAsia="Malgun Gothic" w:hAnsi="Times New Roman" w:cs="Times New Roman"/>
          <w:sz w:val="24"/>
          <w:szCs w:val="24"/>
        </w:rPr>
        <w:lastRenderedPageBreak/>
        <w:t xml:space="preserve">about special educators’ skill level and professional development needs in FBA procedures implementation. The </w:t>
      </w:r>
      <w:r w:rsidRPr="009277F2">
        <w:rPr>
          <w:rFonts w:ascii="Times New Roman" w:eastAsia="Malgun Gothic" w:hAnsi="Times New Roman" w:cs="Times New Roman"/>
          <w:sz w:val="24"/>
          <w:szCs w:val="24"/>
        </w:rPr>
        <w:t>critical analysis of the technical adequacy of FBA documents</w:t>
      </w:r>
      <w:r w:rsidRPr="00D659DB">
        <w:rPr>
          <w:rFonts w:ascii="Times New Roman" w:eastAsia="Malgun Gothic" w:hAnsi="Times New Roman" w:cs="Times New Roman"/>
          <w:sz w:val="24"/>
          <w:szCs w:val="24"/>
        </w:rPr>
        <w:t xml:space="preserve">, on the other hand, </w:t>
      </w:r>
      <w:r>
        <w:rPr>
          <w:rFonts w:ascii="Times New Roman" w:eastAsia="Malgun Gothic" w:hAnsi="Times New Roman" w:cs="Times New Roman"/>
          <w:sz w:val="24"/>
          <w:szCs w:val="24"/>
        </w:rPr>
        <w:t xml:space="preserve">was </w:t>
      </w:r>
      <w:r w:rsidRPr="00D659DB">
        <w:rPr>
          <w:rFonts w:ascii="Times New Roman" w:eastAsia="Malgun Gothic" w:hAnsi="Times New Roman" w:cs="Times New Roman"/>
          <w:sz w:val="24"/>
          <w:szCs w:val="24"/>
        </w:rPr>
        <w:t xml:space="preserve">utilized to obtain more in-depth information of </w:t>
      </w:r>
      <w:r>
        <w:rPr>
          <w:rFonts w:ascii="Times New Roman" w:eastAsia="Malgun Gothic" w:hAnsi="Times New Roman" w:cs="Times New Roman"/>
          <w:sz w:val="24"/>
          <w:szCs w:val="24"/>
        </w:rPr>
        <w:t xml:space="preserve">the accuracy on what is actually being delivered to children with challenging behaviors. </w:t>
      </w:r>
      <w:r w:rsidRPr="00D659DB">
        <w:rPr>
          <w:rFonts w:ascii="Times New Roman" w:eastAsia="Malgun Gothic" w:hAnsi="Times New Roman" w:cs="Times New Roman"/>
          <w:sz w:val="24"/>
          <w:szCs w:val="24"/>
        </w:rPr>
        <w:t xml:space="preserve">Compared to the self-administered survey, the </w:t>
      </w:r>
      <w:r>
        <w:rPr>
          <w:rFonts w:ascii="Times New Roman" w:eastAsia="Malgun Gothic" w:hAnsi="Times New Roman" w:cs="Times New Roman"/>
          <w:sz w:val="24"/>
          <w:szCs w:val="24"/>
        </w:rPr>
        <w:t>FBA document analysis</w:t>
      </w:r>
      <w:r w:rsidR="00A77529">
        <w:rPr>
          <w:rFonts w:ascii="Times New Roman" w:eastAsia="Malgun Gothic" w:hAnsi="Times New Roman" w:cs="Times New Roman"/>
          <w:sz w:val="24"/>
          <w:szCs w:val="24"/>
        </w:rPr>
        <w:t xml:space="preserve"> provides</w:t>
      </w:r>
      <w:r w:rsidRPr="00D659DB">
        <w:rPr>
          <w:rFonts w:ascii="Times New Roman" w:eastAsia="Malgun Gothic" w:hAnsi="Times New Roman" w:cs="Times New Roman"/>
          <w:sz w:val="24"/>
          <w:szCs w:val="24"/>
        </w:rPr>
        <w:t xml:space="preserve"> qualitative data that add in-depth </w:t>
      </w:r>
      <w:r>
        <w:rPr>
          <w:rFonts w:ascii="Times New Roman" w:eastAsia="Malgun Gothic" w:hAnsi="Times New Roman" w:cs="Times New Roman"/>
          <w:sz w:val="24"/>
          <w:szCs w:val="24"/>
        </w:rPr>
        <w:t>dimension</w:t>
      </w:r>
      <w:r w:rsidRPr="00D659DB">
        <w:rPr>
          <w:rFonts w:ascii="Times New Roman" w:eastAsia="Malgun Gothic" w:hAnsi="Times New Roman" w:cs="Times New Roman"/>
          <w:sz w:val="24"/>
          <w:szCs w:val="24"/>
        </w:rPr>
        <w:t xml:space="preserve"> to data collection. Thus, utilizing the self-administered surveys in addition to the </w:t>
      </w:r>
      <w:r>
        <w:rPr>
          <w:rFonts w:ascii="Times New Roman" w:eastAsia="Malgun Gothic" w:hAnsi="Times New Roman" w:cs="Times New Roman"/>
          <w:sz w:val="24"/>
          <w:szCs w:val="24"/>
        </w:rPr>
        <w:t>FBA document analysis</w:t>
      </w:r>
      <w:r w:rsidRPr="00D659DB">
        <w:rPr>
          <w:rFonts w:ascii="Times New Roman" w:eastAsia="Malgun Gothic" w:hAnsi="Times New Roman" w:cs="Times New Roman"/>
          <w:sz w:val="24"/>
          <w:szCs w:val="24"/>
        </w:rPr>
        <w:t xml:space="preserve"> provide a comprehensive understanding of the FBA practices in terms of broad trends at the school level and detailed perspectives at the individual level (Creswell, 2003).</w:t>
      </w:r>
    </w:p>
    <w:p w14:paraId="7FF00E3D" w14:textId="77777777" w:rsidR="000D7090" w:rsidRPr="000708AF" w:rsidRDefault="000D7090" w:rsidP="009A0653">
      <w:pPr>
        <w:pStyle w:val="Style1"/>
        <w:spacing w:after="200"/>
        <w:jc w:val="left"/>
        <w:rPr>
          <w:color w:val="auto"/>
        </w:rPr>
      </w:pPr>
      <w:bookmarkStart w:id="15" w:name="_Toc501108988"/>
      <w:r w:rsidRPr="000708AF">
        <w:rPr>
          <w:color w:val="auto"/>
        </w:rPr>
        <w:t>Participants and Sampling</w:t>
      </w:r>
      <w:bookmarkEnd w:id="15"/>
    </w:p>
    <w:p w14:paraId="375F45E7" w14:textId="77777777" w:rsidR="000D7090" w:rsidRDefault="000D7090" w:rsidP="003045D8">
      <w:pPr>
        <w:autoSpaceDE w:val="0"/>
        <w:autoSpaceDN w:val="0"/>
        <w:adjustRightInd w:val="0"/>
        <w:spacing w:line="480" w:lineRule="auto"/>
        <w:ind w:firstLine="720"/>
        <w:rPr>
          <w:rFonts w:ascii="Times New Roman" w:hAnsi="Times New Roman" w:cs="Times New Roman"/>
          <w:sz w:val="24"/>
          <w:szCs w:val="24"/>
        </w:rPr>
      </w:pPr>
      <w:r w:rsidRPr="008E52A6">
        <w:rPr>
          <w:rFonts w:ascii="Times New Roman" w:hAnsi="Times New Roman" w:cs="Times New Roman"/>
          <w:b/>
          <w:bCs/>
          <w:sz w:val="24"/>
          <w:szCs w:val="24"/>
        </w:rPr>
        <w:t xml:space="preserve"> </w:t>
      </w:r>
      <w:r w:rsidRPr="003045D8">
        <w:rPr>
          <w:rFonts w:ascii="Times New Roman" w:hAnsi="Times New Roman" w:cs="Times New Roman"/>
          <w:sz w:val="24"/>
          <w:szCs w:val="24"/>
        </w:rPr>
        <w:t>The overarching goal of the study</w:t>
      </w:r>
      <w:r>
        <w:rPr>
          <w:rFonts w:ascii="Times New Roman" w:hAnsi="Times New Roman" w:cs="Times New Roman"/>
          <w:sz w:val="24"/>
          <w:szCs w:val="24"/>
        </w:rPr>
        <w:t xml:space="preserve"> wa</w:t>
      </w:r>
      <w:r w:rsidRPr="003045D8">
        <w:rPr>
          <w:rFonts w:ascii="Times New Roman" w:hAnsi="Times New Roman" w:cs="Times New Roman"/>
          <w:sz w:val="24"/>
          <w:szCs w:val="24"/>
        </w:rPr>
        <w:t xml:space="preserve">s to collect information about FBA and positive behavior interventions practices from the perspectives of special education teachers and support staff working in Qatar. To provide a comprehensive picture of FBA </w:t>
      </w:r>
      <w:r>
        <w:rPr>
          <w:rFonts w:ascii="Times New Roman" w:hAnsi="Times New Roman" w:cs="Times New Roman"/>
          <w:sz w:val="24"/>
          <w:szCs w:val="24"/>
        </w:rPr>
        <w:t>and PBS</w:t>
      </w:r>
      <w:r w:rsidRPr="003045D8">
        <w:rPr>
          <w:rFonts w:ascii="Times New Roman" w:hAnsi="Times New Roman" w:cs="Times New Roman"/>
          <w:sz w:val="24"/>
          <w:szCs w:val="24"/>
        </w:rPr>
        <w:t xml:space="preserve"> practices, perceived skill level and knowledge, and professional development needs of special educators and support staff, participants in this study include</w:t>
      </w:r>
      <w:r>
        <w:rPr>
          <w:rFonts w:ascii="Times New Roman" w:hAnsi="Times New Roman" w:cs="Times New Roman"/>
          <w:sz w:val="24"/>
          <w:szCs w:val="24"/>
        </w:rPr>
        <w:t>d</w:t>
      </w:r>
      <w:r w:rsidRPr="003045D8">
        <w:rPr>
          <w:rFonts w:ascii="Times New Roman" w:hAnsi="Times New Roman" w:cs="Times New Roman"/>
          <w:sz w:val="24"/>
          <w:szCs w:val="24"/>
        </w:rPr>
        <w:t xml:space="preserve"> key stakeholders working in the school: special education teachers, </w:t>
      </w:r>
      <w:r>
        <w:rPr>
          <w:rFonts w:ascii="Times New Roman" w:hAnsi="Times New Roman" w:cs="Times New Roman"/>
          <w:sz w:val="24"/>
          <w:szCs w:val="24"/>
        </w:rPr>
        <w:t xml:space="preserve">psychologists, </w:t>
      </w:r>
      <w:r w:rsidRPr="003045D8">
        <w:rPr>
          <w:rFonts w:ascii="Times New Roman" w:hAnsi="Times New Roman" w:cs="Times New Roman"/>
          <w:sz w:val="24"/>
          <w:szCs w:val="24"/>
        </w:rPr>
        <w:t>para-</w:t>
      </w:r>
      <w:r w:rsidRPr="00734EC5">
        <w:rPr>
          <w:rFonts w:ascii="Times New Roman" w:hAnsi="Times New Roman" w:cs="Times New Roman"/>
          <w:sz w:val="24"/>
          <w:szCs w:val="24"/>
        </w:rPr>
        <w:t>educators, and related services professionals. Using the sampling scheme identified by Teddlie and Yu (2007), a non-probability sampling of a convenience sample was utilized for the study. P</w:t>
      </w:r>
      <w:r w:rsidRPr="003045D8">
        <w:rPr>
          <w:rFonts w:ascii="Times New Roman" w:hAnsi="Times New Roman" w:cs="Times New Roman"/>
          <w:sz w:val="24"/>
          <w:szCs w:val="24"/>
        </w:rPr>
        <w:t xml:space="preserve">articipants </w:t>
      </w:r>
      <w:r>
        <w:rPr>
          <w:rFonts w:ascii="Times New Roman" w:hAnsi="Times New Roman" w:cs="Times New Roman"/>
          <w:sz w:val="24"/>
          <w:szCs w:val="24"/>
        </w:rPr>
        <w:t>were</w:t>
      </w:r>
      <w:r w:rsidRPr="003045D8">
        <w:rPr>
          <w:rFonts w:ascii="Times New Roman" w:hAnsi="Times New Roman" w:cs="Times New Roman"/>
          <w:sz w:val="24"/>
          <w:szCs w:val="24"/>
        </w:rPr>
        <w:t xml:space="preserve"> recruited from Shafallah Center for Children with </w:t>
      </w:r>
      <w:r>
        <w:rPr>
          <w:rFonts w:ascii="Times New Roman" w:hAnsi="Times New Roman" w:cs="Times New Roman"/>
          <w:sz w:val="24"/>
          <w:szCs w:val="24"/>
        </w:rPr>
        <w:t>Special Needs</w:t>
      </w:r>
      <w:r w:rsidRPr="003045D8">
        <w:rPr>
          <w:rFonts w:ascii="Times New Roman" w:hAnsi="Times New Roman" w:cs="Times New Roman"/>
          <w:sz w:val="24"/>
          <w:szCs w:val="24"/>
        </w:rPr>
        <w:t xml:space="preserve"> which is the major center providing special education services for children with disabilities from three to </w:t>
      </w:r>
      <w:r w:rsidR="00D12C38" w:rsidRPr="003045D8">
        <w:rPr>
          <w:rFonts w:ascii="Times New Roman" w:hAnsi="Times New Roman" w:cs="Times New Roman"/>
          <w:sz w:val="24"/>
          <w:szCs w:val="24"/>
        </w:rPr>
        <w:t>twenty-one</w:t>
      </w:r>
      <w:r w:rsidRPr="003045D8">
        <w:rPr>
          <w:rFonts w:ascii="Times New Roman" w:hAnsi="Times New Roman" w:cs="Times New Roman"/>
          <w:sz w:val="24"/>
          <w:szCs w:val="24"/>
        </w:rPr>
        <w:t xml:space="preserve"> years old. </w:t>
      </w:r>
    </w:p>
    <w:p w14:paraId="5D097F9D" w14:textId="77777777" w:rsidR="000D7090" w:rsidRDefault="000D7090" w:rsidP="0086468C">
      <w:pPr>
        <w:autoSpaceDE w:val="0"/>
        <w:autoSpaceDN w:val="0"/>
        <w:adjustRightInd w:val="0"/>
        <w:spacing w:line="480" w:lineRule="auto"/>
        <w:ind w:firstLine="720"/>
        <w:rPr>
          <w:rFonts w:ascii="Times New Roman" w:hAnsi="Times New Roman" w:cs="Times New Roman"/>
          <w:sz w:val="24"/>
          <w:szCs w:val="24"/>
        </w:rPr>
      </w:pPr>
      <w:r w:rsidRPr="003354E8">
        <w:rPr>
          <w:rFonts w:ascii="Times New Roman" w:hAnsi="Times New Roman" w:cs="Times New Roman"/>
          <w:sz w:val="24"/>
          <w:szCs w:val="24"/>
        </w:rPr>
        <w:lastRenderedPageBreak/>
        <w:t>Participants for the study were 168 special education teachers, school psychologists, paraeducators, and support professionals (including related services therapists) working directly with children with disabilities at the center.</w:t>
      </w:r>
      <w:r w:rsidRPr="003045D8">
        <w:rPr>
          <w:rFonts w:ascii="Times New Roman" w:hAnsi="Times New Roman" w:cs="Times New Roman"/>
          <w:sz w:val="24"/>
          <w:szCs w:val="24"/>
        </w:rPr>
        <w:t xml:space="preserve"> The </w:t>
      </w:r>
      <w:r w:rsidRPr="003045D8">
        <w:rPr>
          <w:rFonts w:ascii="Times New Roman" w:hAnsi="Times New Roman" w:cs="Times New Roman"/>
          <w:color w:val="231F20"/>
          <w:sz w:val="24"/>
          <w:szCs w:val="24"/>
        </w:rPr>
        <w:t xml:space="preserve">sample size for this study </w:t>
      </w:r>
      <w:r>
        <w:rPr>
          <w:rFonts w:ascii="Times New Roman" w:hAnsi="Times New Roman" w:cs="Times New Roman"/>
          <w:color w:val="231F20"/>
          <w:sz w:val="24"/>
          <w:szCs w:val="24"/>
        </w:rPr>
        <w:t>was</w:t>
      </w:r>
      <w:r w:rsidRPr="003045D8">
        <w:rPr>
          <w:rFonts w:ascii="Times New Roman" w:hAnsi="Times New Roman" w:cs="Times New Roman"/>
          <w:color w:val="231F20"/>
          <w:sz w:val="24"/>
          <w:szCs w:val="24"/>
        </w:rPr>
        <w:t xml:space="preserve"> appropriate</w:t>
      </w:r>
      <w:r w:rsidRPr="003045D8">
        <w:rPr>
          <w:rFonts w:ascii="Times New Roman" w:hAnsi="Times New Roman" w:cs="Times New Roman"/>
          <w:sz w:val="24"/>
          <w:szCs w:val="24"/>
        </w:rPr>
        <w:t xml:space="preserve"> as the study utilizes a small-scale survey involving non-probability sampling of convenience sample. </w:t>
      </w:r>
      <w:r w:rsidRPr="00176014">
        <w:rPr>
          <w:rFonts w:ascii="Times New Roman" w:hAnsi="Times New Roman" w:cs="Times New Roman"/>
          <w:sz w:val="24"/>
          <w:szCs w:val="24"/>
        </w:rPr>
        <w:t>Research literature on professional development needs and knowledge and skills in FBA and positive behavior interventions utilized a sample size in the range of 21-479 participants (Blum &amp; Cheney, 2009; Chitiyo &amp; Wheeler, 2009; Pindiprolu, Peterson, and Berglof, 2007).</w:t>
      </w:r>
      <w:r>
        <w:rPr>
          <w:rFonts w:ascii="Times New Roman" w:hAnsi="Times New Roman" w:cs="Times New Roman"/>
          <w:sz w:val="24"/>
          <w:szCs w:val="24"/>
        </w:rPr>
        <w:t xml:space="preserve"> </w:t>
      </w:r>
    </w:p>
    <w:p w14:paraId="50719BED" w14:textId="77777777" w:rsidR="000D7090" w:rsidRDefault="000D7090" w:rsidP="0086468C">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51119D">
        <w:rPr>
          <w:rFonts w:ascii="Times New Roman" w:eastAsia="Malgun Gothic" w:hAnsi="Times New Roman" w:cs="Times New Roman"/>
          <w:sz w:val="24"/>
          <w:szCs w:val="24"/>
          <w:lang w:eastAsia="ko-KR"/>
        </w:rPr>
        <w:t>Of the total 1</w:t>
      </w:r>
      <w:r>
        <w:rPr>
          <w:rFonts w:ascii="Times New Roman" w:eastAsia="Malgun Gothic" w:hAnsi="Times New Roman" w:cs="Times New Roman"/>
          <w:sz w:val="24"/>
          <w:szCs w:val="24"/>
          <w:lang w:eastAsia="ko-KR"/>
        </w:rPr>
        <w:t>68</w:t>
      </w:r>
      <w:r w:rsidRPr="0051119D">
        <w:rPr>
          <w:rFonts w:ascii="Times New Roman" w:eastAsia="Malgun Gothic" w:hAnsi="Times New Roman" w:cs="Times New Roman"/>
          <w:sz w:val="24"/>
          <w:szCs w:val="24"/>
          <w:lang w:eastAsia="ko-KR"/>
        </w:rPr>
        <w:t xml:space="preserve"> participants, </w:t>
      </w:r>
      <w:r>
        <w:rPr>
          <w:rFonts w:ascii="Times New Roman" w:eastAsia="Malgun Gothic" w:hAnsi="Times New Roman" w:cs="Times New Roman"/>
          <w:sz w:val="24"/>
          <w:szCs w:val="24"/>
          <w:lang w:eastAsia="ko-KR"/>
        </w:rPr>
        <w:t>86</w:t>
      </w:r>
      <w:r w:rsidRPr="0051119D">
        <w:rPr>
          <w:rFonts w:ascii="Times New Roman" w:eastAsia="Malgun Gothic" w:hAnsi="Times New Roman" w:cs="Times New Roman"/>
          <w:sz w:val="24"/>
          <w:szCs w:val="24"/>
          <w:lang w:eastAsia="ko-KR"/>
        </w:rPr>
        <w:t xml:space="preserve"> (5</w:t>
      </w:r>
      <w:r>
        <w:rPr>
          <w:rFonts w:ascii="Times New Roman" w:eastAsia="Malgun Gothic" w:hAnsi="Times New Roman" w:cs="Times New Roman"/>
          <w:sz w:val="24"/>
          <w:szCs w:val="24"/>
          <w:lang w:eastAsia="ko-KR"/>
        </w:rPr>
        <w:t>1</w:t>
      </w:r>
      <w:r w:rsidRPr="0051119D">
        <w:rPr>
          <w:rFonts w:ascii="Times New Roman" w:eastAsia="Malgun Gothic" w:hAnsi="Times New Roman" w:cs="Times New Roman"/>
          <w:sz w:val="24"/>
          <w:szCs w:val="24"/>
          <w:lang w:eastAsia="ko-KR"/>
        </w:rPr>
        <w:t xml:space="preserve">%) were </w:t>
      </w:r>
      <w:r>
        <w:rPr>
          <w:rFonts w:ascii="Times New Roman" w:eastAsia="Malgun Gothic" w:hAnsi="Times New Roman" w:cs="Times New Roman"/>
          <w:sz w:val="24"/>
          <w:szCs w:val="24"/>
          <w:lang w:eastAsia="ko-KR"/>
        </w:rPr>
        <w:t>special education teachers</w:t>
      </w:r>
      <w:r w:rsidRPr="0051119D">
        <w:rPr>
          <w:rFonts w:ascii="Times New Roman" w:eastAsia="Malgun Gothic" w:hAnsi="Times New Roman" w:cs="Times New Roman"/>
          <w:sz w:val="24"/>
          <w:szCs w:val="24"/>
          <w:lang w:eastAsia="ko-KR"/>
        </w:rPr>
        <w:t>, 6</w:t>
      </w:r>
      <w:r>
        <w:rPr>
          <w:rFonts w:ascii="Times New Roman" w:eastAsia="Malgun Gothic" w:hAnsi="Times New Roman" w:cs="Times New Roman"/>
          <w:sz w:val="24"/>
          <w:szCs w:val="24"/>
          <w:lang w:eastAsia="ko-KR"/>
        </w:rPr>
        <w:t>5</w:t>
      </w:r>
      <w:r w:rsidRPr="0051119D">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39</w:t>
      </w:r>
      <w:r w:rsidRPr="0051119D">
        <w:rPr>
          <w:rFonts w:ascii="Times New Roman" w:eastAsia="Malgun Gothic" w:hAnsi="Times New Roman" w:cs="Times New Roman"/>
          <w:sz w:val="24"/>
          <w:szCs w:val="24"/>
          <w:lang w:eastAsia="ko-KR"/>
        </w:rPr>
        <w:t>%) were</w:t>
      </w:r>
      <w:r w:rsidRPr="008E52A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paraeducators (teacher’s aids)</w:t>
      </w:r>
      <w:r w:rsidRPr="008E52A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13</w:t>
      </w:r>
      <w:r w:rsidRPr="008F4EB1">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8</w:t>
      </w:r>
      <w:r w:rsidRPr="008F4EB1">
        <w:rPr>
          <w:rFonts w:ascii="Times New Roman" w:eastAsia="Malgun Gothic" w:hAnsi="Times New Roman" w:cs="Times New Roman"/>
          <w:sz w:val="24"/>
          <w:szCs w:val="24"/>
          <w:lang w:eastAsia="ko-KR"/>
        </w:rPr>
        <w:t xml:space="preserve">%) were </w:t>
      </w:r>
      <w:r>
        <w:rPr>
          <w:rFonts w:ascii="Times New Roman" w:eastAsia="Malgun Gothic" w:hAnsi="Times New Roman" w:cs="Times New Roman"/>
          <w:sz w:val="24"/>
          <w:szCs w:val="24"/>
          <w:lang w:eastAsia="ko-KR"/>
        </w:rPr>
        <w:t>psychologists,</w:t>
      </w:r>
      <w:r w:rsidRPr="008F4EB1">
        <w:rPr>
          <w:rFonts w:ascii="Times New Roman" w:eastAsia="Malgun Gothic" w:hAnsi="Times New Roman" w:cs="Times New Roman"/>
          <w:sz w:val="24"/>
          <w:szCs w:val="24"/>
          <w:lang w:eastAsia="ko-KR"/>
        </w:rPr>
        <w:t xml:space="preserve"> </w:t>
      </w:r>
      <w:r w:rsidRPr="008E52A6">
        <w:rPr>
          <w:rFonts w:ascii="Times New Roman" w:eastAsia="Malgun Gothic" w:hAnsi="Times New Roman" w:cs="Times New Roman"/>
          <w:sz w:val="24"/>
          <w:szCs w:val="24"/>
          <w:lang w:eastAsia="ko-KR"/>
        </w:rPr>
        <w:t xml:space="preserve">and </w:t>
      </w:r>
      <w:r>
        <w:rPr>
          <w:rFonts w:ascii="Times New Roman" w:eastAsia="Malgun Gothic" w:hAnsi="Times New Roman" w:cs="Times New Roman"/>
          <w:sz w:val="24"/>
          <w:szCs w:val="24"/>
          <w:lang w:eastAsia="ko-KR"/>
        </w:rPr>
        <w:t>4</w:t>
      </w:r>
      <w:r w:rsidRPr="008E52A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2</w:t>
      </w:r>
      <w:r w:rsidRPr="008E52A6">
        <w:rPr>
          <w:rFonts w:ascii="Times New Roman" w:eastAsia="Malgun Gothic" w:hAnsi="Times New Roman" w:cs="Times New Roman"/>
          <w:sz w:val="24"/>
          <w:szCs w:val="24"/>
          <w:lang w:eastAsia="ko-KR"/>
        </w:rPr>
        <w:t xml:space="preserve">%) were </w:t>
      </w:r>
      <w:r>
        <w:rPr>
          <w:rFonts w:ascii="Times New Roman" w:eastAsia="Malgun Gothic" w:hAnsi="Times New Roman" w:cs="Times New Roman"/>
          <w:sz w:val="24"/>
          <w:szCs w:val="24"/>
          <w:lang w:eastAsia="ko-KR"/>
        </w:rPr>
        <w:t>support professionals</w:t>
      </w:r>
      <w:r w:rsidRPr="008E52A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The support professionals included one related service therapist (Occupational Therapist), two Art teachers, and one Physical Education teacher. </w:t>
      </w:r>
      <w:r w:rsidRPr="00654776">
        <w:rPr>
          <w:rFonts w:ascii="Times New Roman" w:eastAsia="Malgun Gothic" w:hAnsi="Times New Roman" w:cs="Times New Roman"/>
          <w:sz w:val="24"/>
          <w:szCs w:val="24"/>
          <w:lang w:eastAsia="ko-KR"/>
        </w:rPr>
        <w:t xml:space="preserve">There were </w:t>
      </w:r>
      <w:r>
        <w:rPr>
          <w:rFonts w:ascii="Times New Roman" w:eastAsia="Malgun Gothic" w:hAnsi="Times New Roman" w:cs="Times New Roman"/>
          <w:sz w:val="24"/>
          <w:szCs w:val="24"/>
          <w:lang w:eastAsia="ko-KR"/>
        </w:rPr>
        <w:t>63</w:t>
      </w:r>
      <w:r w:rsidRPr="0065477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37</w:t>
      </w:r>
      <w:r w:rsidRPr="00654776">
        <w:rPr>
          <w:rFonts w:ascii="Times New Roman" w:eastAsia="Malgun Gothic" w:hAnsi="Times New Roman" w:cs="Times New Roman"/>
          <w:sz w:val="24"/>
          <w:szCs w:val="24"/>
          <w:lang w:eastAsia="ko-KR"/>
        </w:rPr>
        <w:t xml:space="preserve">%) male and </w:t>
      </w:r>
      <w:r>
        <w:rPr>
          <w:rFonts w:ascii="Times New Roman" w:eastAsia="Malgun Gothic" w:hAnsi="Times New Roman" w:cs="Times New Roman"/>
          <w:sz w:val="24"/>
          <w:szCs w:val="24"/>
          <w:lang w:eastAsia="ko-KR"/>
        </w:rPr>
        <w:t>105</w:t>
      </w:r>
      <w:r w:rsidRPr="0065477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63</w:t>
      </w:r>
      <w:r w:rsidRPr="00654776">
        <w:rPr>
          <w:rFonts w:ascii="Times New Roman" w:eastAsia="Malgun Gothic" w:hAnsi="Times New Roman" w:cs="Times New Roman"/>
          <w:sz w:val="24"/>
          <w:szCs w:val="24"/>
          <w:lang w:eastAsia="ko-KR"/>
        </w:rPr>
        <w:t xml:space="preserve">%) female participants. </w:t>
      </w:r>
      <w:r w:rsidRPr="00A60193">
        <w:rPr>
          <w:rFonts w:ascii="Times New Roman" w:eastAsia="Malgun Gothic" w:hAnsi="Times New Roman" w:cs="Times New Roman"/>
          <w:sz w:val="24"/>
          <w:szCs w:val="24"/>
          <w:lang w:eastAsia="ko-KR"/>
        </w:rPr>
        <w:t xml:space="preserve">Overall, </w:t>
      </w:r>
      <w:r>
        <w:rPr>
          <w:rFonts w:ascii="Times New Roman" w:eastAsia="Malgun Gothic" w:hAnsi="Times New Roman" w:cs="Times New Roman"/>
          <w:sz w:val="24"/>
          <w:szCs w:val="24"/>
          <w:lang w:eastAsia="ko-KR"/>
        </w:rPr>
        <w:t>fourty-eight percent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80; 48</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 xml:space="preserve">) of the participants were </w:t>
      </w:r>
      <w:r>
        <w:rPr>
          <w:rFonts w:ascii="Times New Roman" w:eastAsia="Malgun Gothic" w:hAnsi="Times New Roman" w:cs="Times New Roman"/>
          <w:sz w:val="24"/>
          <w:szCs w:val="24"/>
          <w:lang w:eastAsia="ko-KR"/>
        </w:rPr>
        <w:t>Qatari</w:t>
      </w:r>
      <w:r w:rsidRPr="00B72FEA">
        <w:rPr>
          <w:rFonts w:ascii="Times New Roman" w:eastAsia="Malgun Gothic" w:hAnsi="Times New Roman" w:cs="Times New Roman"/>
          <w:sz w:val="24"/>
          <w:szCs w:val="24"/>
          <w:lang w:eastAsia="ko-KR"/>
        </w:rPr>
        <w:t xml:space="preserve"> while the remaining </w:t>
      </w:r>
      <w:r>
        <w:rPr>
          <w:rFonts w:ascii="Times New Roman" w:eastAsia="Malgun Gothic" w:hAnsi="Times New Roman" w:cs="Times New Roman"/>
          <w:sz w:val="24"/>
          <w:szCs w:val="24"/>
          <w:lang w:eastAsia="ko-KR"/>
        </w:rPr>
        <w:t>eighty-eight percent</w:t>
      </w:r>
      <w:r w:rsidRPr="00B72FEA">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88; 52</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 xml:space="preserve">) were </w:t>
      </w:r>
      <w:r>
        <w:rPr>
          <w:rFonts w:ascii="Times New Roman" w:eastAsia="Malgun Gothic" w:hAnsi="Times New Roman" w:cs="Times New Roman"/>
          <w:sz w:val="24"/>
          <w:szCs w:val="24"/>
          <w:lang w:eastAsia="ko-KR"/>
        </w:rPr>
        <w:t>Non-Qatari</w:t>
      </w:r>
      <w:r w:rsidRPr="00B72FEA">
        <w:rPr>
          <w:rFonts w:ascii="Times New Roman" w:eastAsia="Malgun Gothic" w:hAnsi="Times New Roman" w:cs="Times New Roman"/>
          <w:sz w:val="24"/>
          <w:szCs w:val="24"/>
          <w:lang w:eastAsia="ko-KR"/>
        </w:rPr>
        <w:t>.</w:t>
      </w:r>
      <w:r w:rsidRPr="008E52A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The majority of the Non-Qatari participants were from Egypt </w:t>
      </w:r>
      <w:r w:rsidRPr="00952C56">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34</w:t>
      </w:r>
      <w:r w:rsidRPr="00952C5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20</w:t>
      </w:r>
      <w:r w:rsidRPr="00952C56">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followed by Jordan </w:t>
      </w:r>
      <w:r w:rsidRPr="00952C56">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15</w:t>
      </w:r>
      <w:r w:rsidRPr="00952C5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9</w:t>
      </w:r>
      <w:r w:rsidRPr="00952C56">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Tunisia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6; 4</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Sudan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5; 3</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Oman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2; 1</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United States of America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1; 0.5</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United Arab Emirates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1; 0.5</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Kingdom of Saudi Arabia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1; 0.5</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and Somalia (</w:t>
      </w:r>
      <w:r w:rsidRPr="00B72FEA">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1; 0.5</w:t>
      </w:r>
      <w:r w:rsidRPr="00C42A85">
        <w:rPr>
          <w:rFonts w:ascii="Times New Roman" w:eastAsia="Malgun Gothic" w:hAnsi="Times New Roman" w:cs="Times New Roman"/>
          <w:sz w:val="24"/>
          <w:szCs w:val="24"/>
          <w:lang w:eastAsia="ko-KR"/>
        </w:rPr>
        <w:t>%</w:t>
      </w:r>
      <w:r w:rsidRPr="00B72FE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While twenty-two (13%) of the Non-Qatari did not specify their nationality. </w:t>
      </w:r>
      <w:r w:rsidRPr="008E52A6">
        <w:rPr>
          <w:rFonts w:ascii="Times New Roman" w:eastAsia="Malgun Gothic" w:hAnsi="Times New Roman" w:cs="Times New Roman"/>
          <w:sz w:val="24"/>
          <w:szCs w:val="24"/>
          <w:lang w:eastAsia="ko-KR"/>
        </w:rPr>
        <w:t xml:space="preserve">Table 1 provides a description of the study sample according to </w:t>
      </w:r>
      <w:r>
        <w:rPr>
          <w:rFonts w:ascii="Times New Roman" w:eastAsia="Malgun Gothic" w:hAnsi="Times New Roman" w:cs="Times New Roman"/>
          <w:sz w:val="24"/>
          <w:szCs w:val="24"/>
          <w:lang w:eastAsia="ko-KR"/>
        </w:rPr>
        <w:t xml:space="preserve">current employment, </w:t>
      </w:r>
      <w:r w:rsidRPr="008E52A6">
        <w:rPr>
          <w:rFonts w:ascii="Times New Roman" w:eastAsia="Malgun Gothic" w:hAnsi="Times New Roman" w:cs="Times New Roman"/>
          <w:sz w:val="24"/>
          <w:szCs w:val="24"/>
          <w:lang w:eastAsia="ko-KR"/>
        </w:rPr>
        <w:t xml:space="preserve">gender and </w:t>
      </w:r>
      <w:r>
        <w:rPr>
          <w:rFonts w:ascii="Times New Roman" w:eastAsia="Malgun Gothic" w:hAnsi="Times New Roman" w:cs="Times New Roman"/>
          <w:sz w:val="24"/>
          <w:szCs w:val="24"/>
          <w:lang w:eastAsia="ko-KR"/>
        </w:rPr>
        <w:t>nationality</w:t>
      </w:r>
      <w:r w:rsidRPr="008E52A6">
        <w:rPr>
          <w:rFonts w:ascii="Times New Roman" w:eastAsia="Malgun Gothic" w:hAnsi="Times New Roman" w:cs="Times New Roman"/>
          <w:sz w:val="24"/>
          <w:szCs w:val="24"/>
          <w:lang w:eastAsia="ko-KR"/>
        </w:rPr>
        <w:t xml:space="preserve">. </w:t>
      </w:r>
    </w:p>
    <w:p w14:paraId="3177B089" w14:textId="77777777" w:rsidR="000708AF" w:rsidRDefault="000708AF" w:rsidP="003E2124">
      <w:pPr>
        <w:autoSpaceDE w:val="0"/>
        <w:autoSpaceDN w:val="0"/>
        <w:adjustRightInd w:val="0"/>
        <w:spacing w:line="480" w:lineRule="auto"/>
        <w:rPr>
          <w:rFonts w:ascii="Times New Roman" w:eastAsia="Malgun Gothic" w:hAnsi="Times New Roman" w:cs="Times New Roman"/>
          <w:sz w:val="24"/>
          <w:szCs w:val="24"/>
          <w:lang w:eastAsia="ko-KR"/>
        </w:rPr>
      </w:pPr>
    </w:p>
    <w:p w14:paraId="57BC3EA7" w14:textId="77777777" w:rsidR="000708AF" w:rsidRDefault="000708AF" w:rsidP="003E2124">
      <w:pPr>
        <w:autoSpaceDE w:val="0"/>
        <w:autoSpaceDN w:val="0"/>
        <w:adjustRightInd w:val="0"/>
        <w:spacing w:line="480" w:lineRule="auto"/>
        <w:rPr>
          <w:rFonts w:ascii="Times New Roman" w:eastAsia="Malgun Gothic" w:hAnsi="Times New Roman" w:cs="Times New Roman"/>
          <w:sz w:val="24"/>
          <w:szCs w:val="24"/>
          <w:lang w:eastAsia="ko-KR"/>
        </w:rPr>
      </w:pPr>
    </w:p>
    <w:p w14:paraId="4305360F" w14:textId="354E28DF" w:rsidR="009A3F87" w:rsidRDefault="002369CF" w:rsidP="002369CF">
      <w:pPr>
        <w:pStyle w:val="Caption"/>
        <w:keepNext/>
        <w:rPr>
          <w:rFonts w:ascii="Times New Roman" w:hAnsi="Times New Roman" w:cs="Times New Roman"/>
          <w:b w:val="0"/>
          <w:color w:val="000000" w:themeColor="text1"/>
          <w:sz w:val="24"/>
          <w:szCs w:val="24"/>
        </w:rPr>
      </w:pPr>
      <w:bookmarkStart w:id="16" w:name="_Toc500503018"/>
      <w:bookmarkStart w:id="17" w:name="_Toc500503584"/>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w:t>
      </w:r>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1EA0457D" w14:textId="7150C793" w:rsidR="002369CF" w:rsidRPr="003E2124" w:rsidRDefault="002369CF" w:rsidP="002369CF">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Graphical Presentation of the Three Phased FBA/BIP Training</w:t>
      </w:r>
      <w:bookmarkEnd w:id="16"/>
      <w:bookmarkEnd w:id="17"/>
    </w:p>
    <w:tbl>
      <w:tblPr>
        <w:tblStyle w:val="PlainTable21"/>
        <w:tblW w:w="0" w:type="auto"/>
        <w:jc w:val="center"/>
        <w:tblLook w:val="06A0" w:firstRow="1" w:lastRow="0" w:firstColumn="1" w:lastColumn="0" w:noHBand="1" w:noVBand="1"/>
      </w:tblPr>
      <w:tblGrid>
        <w:gridCol w:w="2410"/>
        <w:gridCol w:w="1999"/>
        <w:gridCol w:w="2183"/>
        <w:gridCol w:w="2048"/>
      </w:tblGrid>
      <w:tr w:rsidR="00101DAE" w:rsidRPr="00920230" w14:paraId="21A0F171" w14:textId="77777777" w:rsidTr="002369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7DC57058"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Variable</w:t>
            </w:r>
            <w:r w:rsidR="00150507">
              <w:rPr>
                <w:rFonts w:ascii="Times New Roman" w:hAnsi="Times New Roman" w:cs="Times New Roman"/>
                <w:b w:val="0"/>
                <w:sz w:val="24"/>
                <w:szCs w:val="24"/>
              </w:rPr>
              <w:t>s</w:t>
            </w:r>
            <w:r w:rsidRPr="00920230">
              <w:rPr>
                <w:rFonts w:ascii="Times New Roman" w:hAnsi="Times New Roman" w:cs="Times New Roman"/>
                <w:b w:val="0"/>
                <w:sz w:val="24"/>
                <w:szCs w:val="24"/>
              </w:rPr>
              <w:t xml:space="preserve"> (Participants, Gender, Nationality)</w:t>
            </w:r>
          </w:p>
        </w:tc>
        <w:tc>
          <w:tcPr>
            <w:tcW w:w="1999" w:type="dxa"/>
          </w:tcPr>
          <w:p w14:paraId="1A73DAB4" w14:textId="77777777" w:rsidR="00101DAE" w:rsidRPr="00920230" w:rsidRDefault="00101DAE" w:rsidP="0054441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20230">
              <w:rPr>
                <w:rFonts w:ascii="Times New Roman" w:hAnsi="Times New Roman" w:cs="Times New Roman"/>
                <w:b w:val="0"/>
                <w:sz w:val="24"/>
                <w:szCs w:val="24"/>
              </w:rPr>
              <w:t>n</w:t>
            </w:r>
          </w:p>
        </w:tc>
        <w:tc>
          <w:tcPr>
            <w:tcW w:w="2183" w:type="dxa"/>
          </w:tcPr>
          <w:p w14:paraId="6999F33F" w14:textId="77777777" w:rsidR="00101DAE" w:rsidRPr="00920230" w:rsidRDefault="00101DAE" w:rsidP="0054441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20230">
              <w:rPr>
                <w:rFonts w:ascii="Times New Roman" w:hAnsi="Times New Roman" w:cs="Times New Roman"/>
                <w:b w:val="0"/>
                <w:sz w:val="24"/>
                <w:szCs w:val="24"/>
              </w:rPr>
              <w:t>Percent (%)</w:t>
            </w:r>
          </w:p>
        </w:tc>
        <w:tc>
          <w:tcPr>
            <w:tcW w:w="2048" w:type="dxa"/>
          </w:tcPr>
          <w:p w14:paraId="52159925" w14:textId="77777777" w:rsidR="00101DAE" w:rsidRPr="00920230" w:rsidRDefault="00101DAE" w:rsidP="0054441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20230">
              <w:rPr>
                <w:rFonts w:ascii="Times New Roman" w:hAnsi="Times New Roman" w:cs="Times New Roman"/>
                <w:b w:val="0"/>
                <w:sz w:val="24"/>
                <w:szCs w:val="24"/>
              </w:rPr>
              <w:t>Cumulative (%)</w:t>
            </w:r>
          </w:p>
        </w:tc>
      </w:tr>
      <w:tr w:rsidR="00101DAE" w:rsidRPr="00920230" w14:paraId="3CFDB2B4"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5B3D17"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Special Educators</w:t>
            </w:r>
          </w:p>
        </w:tc>
        <w:tc>
          <w:tcPr>
            <w:tcW w:w="1999" w:type="dxa"/>
            <w:vAlign w:val="center"/>
          </w:tcPr>
          <w:p w14:paraId="6543684E"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86</w:t>
            </w:r>
          </w:p>
        </w:tc>
        <w:tc>
          <w:tcPr>
            <w:tcW w:w="2183" w:type="dxa"/>
            <w:vAlign w:val="center"/>
          </w:tcPr>
          <w:p w14:paraId="66056714"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51</w:t>
            </w:r>
          </w:p>
        </w:tc>
        <w:tc>
          <w:tcPr>
            <w:tcW w:w="2048" w:type="dxa"/>
            <w:vAlign w:val="center"/>
          </w:tcPr>
          <w:p w14:paraId="785055EF"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51</w:t>
            </w:r>
          </w:p>
        </w:tc>
      </w:tr>
      <w:tr w:rsidR="00101DAE" w:rsidRPr="00920230" w14:paraId="52DE176C"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6BBD670C"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Paraeducators</w:t>
            </w:r>
          </w:p>
        </w:tc>
        <w:tc>
          <w:tcPr>
            <w:tcW w:w="1999" w:type="dxa"/>
            <w:vAlign w:val="center"/>
          </w:tcPr>
          <w:p w14:paraId="5C273862"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65</w:t>
            </w:r>
          </w:p>
        </w:tc>
        <w:tc>
          <w:tcPr>
            <w:tcW w:w="2183" w:type="dxa"/>
            <w:vAlign w:val="center"/>
          </w:tcPr>
          <w:p w14:paraId="67AAFFB6"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39</w:t>
            </w:r>
          </w:p>
        </w:tc>
        <w:tc>
          <w:tcPr>
            <w:tcW w:w="2048" w:type="dxa"/>
            <w:vAlign w:val="center"/>
          </w:tcPr>
          <w:p w14:paraId="2620C97A"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90</w:t>
            </w:r>
          </w:p>
        </w:tc>
      </w:tr>
      <w:tr w:rsidR="00101DAE" w:rsidRPr="00920230" w14:paraId="5CC92F5A"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D357CBA"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Psychologists</w:t>
            </w:r>
          </w:p>
        </w:tc>
        <w:tc>
          <w:tcPr>
            <w:tcW w:w="1999" w:type="dxa"/>
            <w:vAlign w:val="center"/>
          </w:tcPr>
          <w:p w14:paraId="77FEB406"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13</w:t>
            </w:r>
          </w:p>
        </w:tc>
        <w:tc>
          <w:tcPr>
            <w:tcW w:w="2183" w:type="dxa"/>
            <w:vAlign w:val="center"/>
          </w:tcPr>
          <w:p w14:paraId="014D3CD3"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8</w:t>
            </w:r>
          </w:p>
        </w:tc>
        <w:tc>
          <w:tcPr>
            <w:tcW w:w="2048" w:type="dxa"/>
            <w:vAlign w:val="center"/>
          </w:tcPr>
          <w:p w14:paraId="0B231AD6"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98</w:t>
            </w:r>
          </w:p>
        </w:tc>
      </w:tr>
      <w:tr w:rsidR="00101DAE" w:rsidRPr="00920230" w14:paraId="51670DEA"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D2A6A19"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Support Professional</w:t>
            </w:r>
          </w:p>
        </w:tc>
        <w:tc>
          <w:tcPr>
            <w:tcW w:w="1999" w:type="dxa"/>
            <w:vAlign w:val="center"/>
          </w:tcPr>
          <w:p w14:paraId="4F350D82"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4</w:t>
            </w:r>
          </w:p>
        </w:tc>
        <w:tc>
          <w:tcPr>
            <w:tcW w:w="2183" w:type="dxa"/>
            <w:vAlign w:val="center"/>
          </w:tcPr>
          <w:p w14:paraId="4154188E"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2</w:t>
            </w:r>
          </w:p>
        </w:tc>
        <w:tc>
          <w:tcPr>
            <w:tcW w:w="2048" w:type="dxa"/>
            <w:vAlign w:val="center"/>
          </w:tcPr>
          <w:p w14:paraId="523EE1BE"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100</w:t>
            </w:r>
          </w:p>
        </w:tc>
      </w:tr>
      <w:tr w:rsidR="00101DAE" w:rsidRPr="00920230" w14:paraId="62858EEC"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798DA651"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Male</w:t>
            </w:r>
          </w:p>
        </w:tc>
        <w:tc>
          <w:tcPr>
            <w:tcW w:w="1999" w:type="dxa"/>
            <w:vAlign w:val="center"/>
          </w:tcPr>
          <w:p w14:paraId="4A32693C"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63</w:t>
            </w:r>
          </w:p>
        </w:tc>
        <w:tc>
          <w:tcPr>
            <w:tcW w:w="2183" w:type="dxa"/>
            <w:vAlign w:val="center"/>
          </w:tcPr>
          <w:p w14:paraId="0AFC0DB9"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37</w:t>
            </w:r>
          </w:p>
        </w:tc>
        <w:tc>
          <w:tcPr>
            <w:tcW w:w="2048" w:type="dxa"/>
            <w:vAlign w:val="center"/>
          </w:tcPr>
          <w:p w14:paraId="02A72D68"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37</w:t>
            </w:r>
          </w:p>
        </w:tc>
      </w:tr>
      <w:tr w:rsidR="00101DAE" w:rsidRPr="00920230" w14:paraId="3E8C647F"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8C8F105"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Female</w:t>
            </w:r>
          </w:p>
        </w:tc>
        <w:tc>
          <w:tcPr>
            <w:tcW w:w="1999" w:type="dxa"/>
            <w:vAlign w:val="center"/>
          </w:tcPr>
          <w:p w14:paraId="0FD30BE9"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105</w:t>
            </w:r>
          </w:p>
        </w:tc>
        <w:tc>
          <w:tcPr>
            <w:tcW w:w="2183" w:type="dxa"/>
            <w:vAlign w:val="center"/>
          </w:tcPr>
          <w:p w14:paraId="2E7C9AE0"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63</w:t>
            </w:r>
          </w:p>
        </w:tc>
        <w:tc>
          <w:tcPr>
            <w:tcW w:w="2048" w:type="dxa"/>
            <w:vAlign w:val="center"/>
          </w:tcPr>
          <w:p w14:paraId="7D4E43CF"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100</w:t>
            </w:r>
          </w:p>
        </w:tc>
      </w:tr>
      <w:tr w:rsidR="00101DAE" w:rsidRPr="00920230" w14:paraId="5FF035A0"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AF81F33"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Qatari</w:t>
            </w:r>
          </w:p>
        </w:tc>
        <w:tc>
          <w:tcPr>
            <w:tcW w:w="1999" w:type="dxa"/>
            <w:vAlign w:val="center"/>
          </w:tcPr>
          <w:p w14:paraId="0BD1B0D0"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80</w:t>
            </w:r>
          </w:p>
        </w:tc>
        <w:tc>
          <w:tcPr>
            <w:tcW w:w="2183" w:type="dxa"/>
            <w:vAlign w:val="center"/>
          </w:tcPr>
          <w:p w14:paraId="0678C168"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48</w:t>
            </w:r>
          </w:p>
        </w:tc>
        <w:tc>
          <w:tcPr>
            <w:tcW w:w="2048" w:type="dxa"/>
            <w:vAlign w:val="center"/>
          </w:tcPr>
          <w:p w14:paraId="61A05BD7"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48</w:t>
            </w:r>
          </w:p>
        </w:tc>
      </w:tr>
      <w:tr w:rsidR="00101DAE" w:rsidRPr="00920230" w14:paraId="6B984F38" w14:textId="77777777" w:rsidTr="002369CF">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D4611E5" w14:textId="77777777" w:rsidR="00101DAE" w:rsidRPr="00920230" w:rsidRDefault="00101DAE" w:rsidP="003F5617">
            <w:pPr>
              <w:spacing w:line="240" w:lineRule="auto"/>
              <w:rPr>
                <w:rFonts w:ascii="Times New Roman" w:hAnsi="Times New Roman" w:cs="Times New Roman"/>
                <w:b w:val="0"/>
                <w:sz w:val="24"/>
                <w:szCs w:val="24"/>
              </w:rPr>
            </w:pPr>
            <w:r w:rsidRPr="00920230">
              <w:rPr>
                <w:rFonts w:ascii="Times New Roman" w:hAnsi="Times New Roman" w:cs="Times New Roman"/>
                <w:b w:val="0"/>
                <w:sz w:val="24"/>
                <w:szCs w:val="24"/>
              </w:rPr>
              <w:t>Non-Qatari</w:t>
            </w:r>
          </w:p>
        </w:tc>
        <w:tc>
          <w:tcPr>
            <w:tcW w:w="1999" w:type="dxa"/>
            <w:vAlign w:val="center"/>
          </w:tcPr>
          <w:p w14:paraId="24293EB5"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88</w:t>
            </w:r>
          </w:p>
        </w:tc>
        <w:tc>
          <w:tcPr>
            <w:tcW w:w="2183" w:type="dxa"/>
            <w:vAlign w:val="center"/>
          </w:tcPr>
          <w:p w14:paraId="5D57684A"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52</w:t>
            </w:r>
          </w:p>
        </w:tc>
        <w:tc>
          <w:tcPr>
            <w:tcW w:w="2048" w:type="dxa"/>
            <w:vAlign w:val="center"/>
          </w:tcPr>
          <w:p w14:paraId="7D48C41C" w14:textId="77777777" w:rsidR="00101DAE" w:rsidRPr="00920230" w:rsidRDefault="00101DAE" w:rsidP="005444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20230">
              <w:rPr>
                <w:rFonts w:ascii="Times New Roman" w:hAnsi="Times New Roman" w:cs="Times New Roman"/>
                <w:sz w:val="24"/>
                <w:szCs w:val="24"/>
              </w:rPr>
              <w:t>100</w:t>
            </w:r>
          </w:p>
        </w:tc>
      </w:tr>
    </w:tbl>
    <w:p w14:paraId="4D240AA8" w14:textId="77777777" w:rsidR="00C44BBC" w:rsidRPr="00C44BBC" w:rsidRDefault="00C44BBC" w:rsidP="008E52A6">
      <w:pPr>
        <w:autoSpaceDE w:val="0"/>
        <w:autoSpaceDN w:val="0"/>
        <w:adjustRightInd w:val="0"/>
        <w:spacing w:after="0" w:line="480" w:lineRule="auto"/>
        <w:rPr>
          <w:rFonts w:ascii="Times New Roman" w:eastAsia="Malgun Gothic" w:hAnsi="Times New Roman" w:cs="Times New Roman"/>
          <w:iCs/>
          <w:sz w:val="24"/>
          <w:szCs w:val="24"/>
          <w:lang w:eastAsia="ko-KR"/>
        </w:rPr>
      </w:pPr>
    </w:p>
    <w:p w14:paraId="7AB9BDD9" w14:textId="77777777" w:rsidR="000D7090" w:rsidRDefault="000D7090" w:rsidP="003C2409">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sidRPr="00A207A8">
        <w:rPr>
          <w:rFonts w:ascii="Times New Roman" w:eastAsia="Malgun Gothic" w:hAnsi="Times New Roman" w:cs="Times New Roman"/>
          <w:sz w:val="24"/>
          <w:szCs w:val="24"/>
        </w:rPr>
        <w:t xml:space="preserve">For the </w:t>
      </w:r>
      <w:r>
        <w:rPr>
          <w:rFonts w:ascii="Times New Roman" w:eastAsia="Malgun Gothic" w:hAnsi="Times New Roman" w:cs="Times New Roman"/>
          <w:sz w:val="24"/>
          <w:szCs w:val="24"/>
        </w:rPr>
        <w:t>FBA/BIPs analysis</w:t>
      </w:r>
      <w:r w:rsidRPr="00A207A8">
        <w:rPr>
          <w:rFonts w:ascii="Times New Roman" w:eastAsia="Malgun Gothic" w:hAnsi="Times New Roman" w:cs="Times New Roman"/>
          <w:sz w:val="24"/>
          <w:szCs w:val="24"/>
        </w:rPr>
        <w:t xml:space="preserve">, a </w:t>
      </w:r>
      <w:r>
        <w:rPr>
          <w:rFonts w:ascii="Times New Roman" w:eastAsia="Malgun Gothic" w:hAnsi="Times New Roman" w:cs="Times New Roman"/>
          <w:sz w:val="24"/>
          <w:szCs w:val="24"/>
        </w:rPr>
        <w:t>random</w:t>
      </w:r>
      <w:r w:rsidRPr="00A207A8">
        <w:rPr>
          <w:rFonts w:ascii="Times New Roman" w:eastAsia="Malgun Gothic" w:hAnsi="Times New Roman" w:cs="Times New Roman"/>
          <w:sz w:val="24"/>
          <w:szCs w:val="24"/>
          <w:lang w:eastAsia="ko-KR"/>
        </w:rPr>
        <w:t xml:space="preserve"> sampling strategy was used to select participants in order to obtain maximum variance within the sample (Creswell, 2007). </w:t>
      </w:r>
      <w:r>
        <w:rPr>
          <w:rFonts w:ascii="Times New Roman" w:eastAsia="Malgun Gothic" w:hAnsi="Times New Roman" w:cs="Times New Roman"/>
          <w:sz w:val="24"/>
          <w:szCs w:val="24"/>
          <w:lang w:eastAsia="ko-KR"/>
        </w:rPr>
        <w:t>A total of ten (10) students with problem behaviors who had individual FBA/BIPs were selected. All of the students were of Qatari nationality with eight (80%) were males and two (20%) were females. Of the total ten students, one (10%) student was enrolled in the Early Childhood Preschool Program; three (30%) students were from the School-age Program for Mild/Moderate Disability; one</w:t>
      </w:r>
      <w:r w:rsidRPr="00111C58">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10</w:t>
      </w:r>
      <w:r w:rsidRPr="00111C58">
        <w:rPr>
          <w:rFonts w:ascii="Times New Roman" w:eastAsia="Malgun Gothic" w:hAnsi="Times New Roman" w:cs="Times New Roman"/>
          <w:sz w:val="24"/>
          <w:szCs w:val="24"/>
          <w:lang w:eastAsia="ko-KR"/>
        </w:rPr>
        <w:t xml:space="preserve">%) student </w:t>
      </w:r>
      <w:r>
        <w:rPr>
          <w:rFonts w:ascii="Times New Roman" w:eastAsia="Malgun Gothic" w:hAnsi="Times New Roman" w:cs="Times New Roman"/>
          <w:sz w:val="24"/>
          <w:szCs w:val="24"/>
          <w:lang w:eastAsia="ko-KR"/>
        </w:rPr>
        <w:t>was</w:t>
      </w:r>
      <w:r w:rsidRPr="00111C58">
        <w:rPr>
          <w:rFonts w:ascii="Times New Roman" w:eastAsia="Malgun Gothic" w:hAnsi="Times New Roman" w:cs="Times New Roman"/>
          <w:sz w:val="24"/>
          <w:szCs w:val="24"/>
          <w:lang w:eastAsia="ko-KR"/>
        </w:rPr>
        <w:t xml:space="preserve"> from the School-age </w:t>
      </w:r>
      <w:r>
        <w:rPr>
          <w:rFonts w:ascii="Times New Roman" w:eastAsia="Malgun Gothic" w:hAnsi="Times New Roman" w:cs="Times New Roman"/>
          <w:sz w:val="24"/>
          <w:szCs w:val="24"/>
          <w:lang w:eastAsia="ko-KR"/>
        </w:rPr>
        <w:t xml:space="preserve">Program </w:t>
      </w:r>
      <w:r w:rsidRPr="00111C58">
        <w:rPr>
          <w:rFonts w:ascii="Times New Roman" w:eastAsia="Malgun Gothic" w:hAnsi="Times New Roman" w:cs="Times New Roman"/>
          <w:sz w:val="24"/>
          <w:szCs w:val="24"/>
          <w:lang w:eastAsia="ko-KR"/>
        </w:rPr>
        <w:t xml:space="preserve">for </w:t>
      </w:r>
      <w:r>
        <w:rPr>
          <w:rFonts w:ascii="Times New Roman" w:eastAsia="Malgun Gothic" w:hAnsi="Times New Roman" w:cs="Times New Roman"/>
          <w:sz w:val="24"/>
          <w:szCs w:val="24"/>
          <w:lang w:eastAsia="ko-KR"/>
        </w:rPr>
        <w:t>Severe/Profound</w:t>
      </w:r>
      <w:r w:rsidRPr="00111C58">
        <w:rPr>
          <w:rFonts w:ascii="Times New Roman" w:eastAsia="Malgun Gothic" w:hAnsi="Times New Roman" w:cs="Times New Roman"/>
          <w:sz w:val="24"/>
          <w:szCs w:val="24"/>
          <w:lang w:eastAsia="ko-KR"/>
        </w:rPr>
        <w:t xml:space="preserve"> Disability</w:t>
      </w:r>
      <w:r>
        <w:rPr>
          <w:rFonts w:ascii="Times New Roman" w:eastAsia="Malgun Gothic" w:hAnsi="Times New Roman" w:cs="Times New Roman"/>
          <w:sz w:val="24"/>
          <w:szCs w:val="24"/>
          <w:lang w:eastAsia="ko-KR"/>
        </w:rPr>
        <w:t xml:space="preserve">; </w:t>
      </w:r>
      <w:r w:rsidRPr="00111C58">
        <w:rPr>
          <w:rFonts w:ascii="Times New Roman" w:eastAsia="Malgun Gothic" w:hAnsi="Times New Roman" w:cs="Times New Roman"/>
          <w:sz w:val="24"/>
          <w:szCs w:val="24"/>
          <w:lang w:eastAsia="ko-KR"/>
        </w:rPr>
        <w:t xml:space="preserve">three (30%) students were from the School-age </w:t>
      </w:r>
      <w:r>
        <w:rPr>
          <w:rFonts w:ascii="Times New Roman" w:eastAsia="Malgun Gothic" w:hAnsi="Times New Roman" w:cs="Times New Roman"/>
          <w:sz w:val="24"/>
          <w:szCs w:val="24"/>
          <w:lang w:eastAsia="ko-KR"/>
        </w:rPr>
        <w:t xml:space="preserve">Program </w:t>
      </w:r>
      <w:r w:rsidRPr="00111C58">
        <w:rPr>
          <w:rFonts w:ascii="Times New Roman" w:eastAsia="Malgun Gothic" w:hAnsi="Times New Roman" w:cs="Times New Roman"/>
          <w:sz w:val="24"/>
          <w:szCs w:val="24"/>
          <w:lang w:eastAsia="ko-KR"/>
        </w:rPr>
        <w:t xml:space="preserve">for </w:t>
      </w:r>
      <w:r>
        <w:rPr>
          <w:rFonts w:ascii="Times New Roman" w:eastAsia="Malgun Gothic" w:hAnsi="Times New Roman" w:cs="Times New Roman"/>
          <w:sz w:val="24"/>
          <w:szCs w:val="24"/>
          <w:lang w:eastAsia="ko-KR"/>
        </w:rPr>
        <w:t xml:space="preserve">Autism Spectrum Disorders; and two (20%) students were from the Vocational Rehabilitation Program. </w:t>
      </w:r>
      <w:r w:rsidRPr="003C2409">
        <w:rPr>
          <w:rFonts w:ascii="Times New Roman" w:eastAsia="Malgun Gothic" w:hAnsi="Times New Roman" w:cs="Times New Roman"/>
          <w:sz w:val="24"/>
          <w:szCs w:val="24"/>
          <w:lang w:eastAsia="ko-KR"/>
        </w:rPr>
        <w:t xml:space="preserve">Table </w:t>
      </w:r>
      <w:r>
        <w:rPr>
          <w:rFonts w:ascii="Times New Roman" w:eastAsia="Malgun Gothic" w:hAnsi="Times New Roman" w:cs="Times New Roman"/>
          <w:sz w:val="24"/>
          <w:szCs w:val="24"/>
          <w:lang w:eastAsia="ko-KR"/>
        </w:rPr>
        <w:t>2</w:t>
      </w:r>
      <w:r w:rsidRPr="003C2409">
        <w:rPr>
          <w:rFonts w:ascii="Times New Roman" w:eastAsia="Malgun Gothic" w:hAnsi="Times New Roman" w:cs="Times New Roman"/>
          <w:sz w:val="24"/>
          <w:szCs w:val="24"/>
          <w:lang w:eastAsia="ko-KR"/>
        </w:rPr>
        <w:t xml:space="preserve"> provides a description of the </w:t>
      </w:r>
      <w:r>
        <w:rPr>
          <w:rFonts w:ascii="Times New Roman" w:eastAsia="Malgun Gothic" w:hAnsi="Times New Roman" w:cs="Times New Roman"/>
          <w:sz w:val="24"/>
          <w:szCs w:val="24"/>
          <w:lang w:eastAsia="ko-KR"/>
        </w:rPr>
        <w:t xml:space="preserve">FBA/BIPs analysis </w:t>
      </w:r>
      <w:r w:rsidRPr="003C2409">
        <w:rPr>
          <w:rFonts w:ascii="Times New Roman" w:eastAsia="Malgun Gothic" w:hAnsi="Times New Roman" w:cs="Times New Roman"/>
          <w:sz w:val="24"/>
          <w:szCs w:val="24"/>
          <w:lang w:eastAsia="ko-KR"/>
        </w:rPr>
        <w:t xml:space="preserve">sample according to gender and </w:t>
      </w:r>
      <w:r>
        <w:rPr>
          <w:rFonts w:ascii="Times New Roman" w:eastAsia="Malgun Gothic" w:hAnsi="Times New Roman" w:cs="Times New Roman"/>
          <w:sz w:val="24"/>
          <w:szCs w:val="24"/>
          <w:lang w:eastAsia="ko-KR"/>
        </w:rPr>
        <w:t>educational program</w:t>
      </w:r>
      <w:r w:rsidRPr="003C2409">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 </w:t>
      </w:r>
    </w:p>
    <w:p w14:paraId="42B52079" w14:textId="77777777" w:rsidR="00150507" w:rsidRDefault="00150507" w:rsidP="00F27D08">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20A068D9" w14:textId="39C67754" w:rsidR="009A3F87" w:rsidRDefault="002369CF" w:rsidP="002369CF">
      <w:pPr>
        <w:pStyle w:val="Caption"/>
        <w:keepNext/>
        <w:rPr>
          <w:rFonts w:ascii="Times New Roman" w:hAnsi="Times New Roman" w:cs="Times New Roman"/>
          <w:b w:val="0"/>
          <w:noProof/>
          <w:color w:val="000000" w:themeColor="text1"/>
          <w:sz w:val="24"/>
          <w:szCs w:val="24"/>
        </w:rPr>
      </w:pPr>
      <w:bookmarkStart w:id="18" w:name="_Toc500503019"/>
      <w:bookmarkStart w:id="19" w:name="_Toc500503585"/>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w:t>
      </w:r>
      <w:bookmarkEnd w:id="18"/>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noProof/>
          <w:color w:val="000000" w:themeColor="text1"/>
          <w:sz w:val="24"/>
          <w:szCs w:val="24"/>
        </w:rPr>
        <w:t xml:space="preserve"> </w:t>
      </w:r>
    </w:p>
    <w:p w14:paraId="48F0B541" w14:textId="7ABC3093" w:rsidR="002369CF" w:rsidRPr="003E2124" w:rsidRDefault="002369CF" w:rsidP="002369CF">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noProof/>
          <w:color w:val="000000" w:themeColor="text1"/>
          <w:sz w:val="24"/>
          <w:szCs w:val="24"/>
        </w:rPr>
        <w:t>FBA/BIPs Analysis Sample according to Gender and Educational Program (N = 10)</w:t>
      </w:r>
      <w:bookmarkEnd w:id="19"/>
    </w:p>
    <w:tbl>
      <w:tblPr>
        <w:tblStyle w:val="PlainTable21"/>
        <w:tblW w:w="0" w:type="auto"/>
        <w:tblLook w:val="06A0" w:firstRow="1" w:lastRow="0" w:firstColumn="1" w:lastColumn="0" w:noHBand="1" w:noVBand="1"/>
      </w:tblPr>
      <w:tblGrid>
        <w:gridCol w:w="3510"/>
        <w:gridCol w:w="1080"/>
        <w:gridCol w:w="1857"/>
        <w:gridCol w:w="2193"/>
      </w:tblGrid>
      <w:tr w:rsidR="0031435D" w:rsidRPr="00CA7330" w14:paraId="1598D83F" w14:textId="77777777" w:rsidTr="003143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14B148DC"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Variables (Gender and Education Program)</w:t>
            </w:r>
          </w:p>
        </w:tc>
        <w:tc>
          <w:tcPr>
            <w:tcW w:w="1080" w:type="dxa"/>
          </w:tcPr>
          <w:p w14:paraId="7044DDA9" w14:textId="77777777" w:rsidR="00150507" w:rsidRPr="00CA7330" w:rsidRDefault="00150507" w:rsidP="0015050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A7330">
              <w:rPr>
                <w:rFonts w:ascii="Times New Roman" w:hAnsi="Times New Roman" w:cs="Times New Roman"/>
                <w:b w:val="0"/>
                <w:sz w:val="24"/>
                <w:szCs w:val="24"/>
              </w:rPr>
              <w:t>n</w:t>
            </w:r>
          </w:p>
        </w:tc>
        <w:tc>
          <w:tcPr>
            <w:tcW w:w="1857" w:type="dxa"/>
          </w:tcPr>
          <w:p w14:paraId="1CF89003" w14:textId="77777777" w:rsidR="00150507" w:rsidRPr="00CA7330" w:rsidRDefault="00150507" w:rsidP="0015050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A7330">
              <w:rPr>
                <w:rFonts w:ascii="Times New Roman" w:hAnsi="Times New Roman" w:cs="Times New Roman"/>
                <w:b w:val="0"/>
                <w:sz w:val="24"/>
                <w:szCs w:val="24"/>
              </w:rPr>
              <w:t>Percent (%)</w:t>
            </w:r>
          </w:p>
        </w:tc>
        <w:tc>
          <w:tcPr>
            <w:tcW w:w="2193" w:type="dxa"/>
          </w:tcPr>
          <w:p w14:paraId="06B9810F" w14:textId="77777777" w:rsidR="00150507" w:rsidRPr="00CA7330" w:rsidRDefault="00150507" w:rsidP="0015050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A7330">
              <w:rPr>
                <w:rFonts w:ascii="Times New Roman" w:hAnsi="Times New Roman" w:cs="Times New Roman"/>
                <w:b w:val="0"/>
                <w:sz w:val="24"/>
                <w:szCs w:val="24"/>
              </w:rPr>
              <w:t>Cumulative (%)</w:t>
            </w:r>
          </w:p>
        </w:tc>
      </w:tr>
      <w:tr w:rsidR="0031435D" w:rsidRPr="00CA7330" w14:paraId="78F38207" w14:textId="77777777" w:rsidTr="0031435D">
        <w:tc>
          <w:tcPr>
            <w:cnfStyle w:val="001000000000" w:firstRow="0" w:lastRow="0" w:firstColumn="1" w:lastColumn="0" w:oddVBand="0" w:evenVBand="0" w:oddHBand="0" w:evenHBand="0" w:firstRowFirstColumn="0" w:firstRowLastColumn="0" w:lastRowFirstColumn="0" w:lastRowLastColumn="0"/>
            <w:tcW w:w="3510" w:type="dxa"/>
            <w:vAlign w:val="center"/>
          </w:tcPr>
          <w:p w14:paraId="23AC9A6B"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Male</w:t>
            </w:r>
          </w:p>
        </w:tc>
        <w:tc>
          <w:tcPr>
            <w:tcW w:w="1080" w:type="dxa"/>
          </w:tcPr>
          <w:p w14:paraId="2FACB0D2"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8</w:t>
            </w:r>
          </w:p>
        </w:tc>
        <w:tc>
          <w:tcPr>
            <w:tcW w:w="1857" w:type="dxa"/>
          </w:tcPr>
          <w:p w14:paraId="0F0839BD"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80</w:t>
            </w:r>
          </w:p>
        </w:tc>
        <w:tc>
          <w:tcPr>
            <w:tcW w:w="2193" w:type="dxa"/>
          </w:tcPr>
          <w:p w14:paraId="499BCC25"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80</w:t>
            </w:r>
          </w:p>
        </w:tc>
      </w:tr>
      <w:tr w:rsidR="0031435D" w:rsidRPr="00CA7330" w14:paraId="24AA21CD" w14:textId="77777777" w:rsidTr="0031435D">
        <w:tc>
          <w:tcPr>
            <w:cnfStyle w:val="001000000000" w:firstRow="0" w:lastRow="0" w:firstColumn="1" w:lastColumn="0" w:oddVBand="0" w:evenVBand="0" w:oddHBand="0" w:evenHBand="0" w:firstRowFirstColumn="0" w:firstRowLastColumn="0" w:lastRowFirstColumn="0" w:lastRowLastColumn="0"/>
            <w:tcW w:w="3510" w:type="dxa"/>
            <w:vAlign w:val="center"/>
          </w:tcPr>
          <w:p w14:paraId="30D03789"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Female</w:t>
            </w:r>
          </w:p>
        </w:tc>
        <w:tc>
          <w:tcPr>
            <w:tcW w:w="1080" w:type="dxa"/>
          </w:tcPr>
          <w:p w14:paraId="3EEF5950"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2</w:t>
            </w:r>
          </w:p>
        </w:tc>
        <w:tc>
          <w:tcPr>
            <w:tcW w:w="1857" w:type="dxa"/>
          </w:tcPr>
          <w:p w14:paraId="7F422408"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20</w:t>
            </w:r>
          </w:p>
        </w:tc>
        <w:tc>
          <w:tcPr>
            <w:tcW w:w="2193" w:type="dxa"/>
          </w:tcPr>
          <w:p w14:paraId="276D3C2C"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100</w:t>
            </w:r>
          </w:p>
        </w:tc>
      </w:tr>
      <w:tr w:rsidR="0031435D" w:rsidRPr="00CA7330" w14:paraId="27682614" w14:textId="77777777" w:rsidTr="0031435D">
        <w:tc>
          <w:tcPr>
            <w:cnfStyle w:val="001000000000" w:firstRow="0" w:lastRow="0" w:firstColumn="1" w:lastColumn="0" w:oddVBand="0" w:evenVBand="0" w:oddHBand="0" w:evenHBand="0" w:firstRowFirstColumn="0" w:firstRowLastColumn="0" w:lastRowFirstColumn="0" w:lastRowLastColumn="0"/>
            <w:tcW w:w="3510" w:type="dxa"/>
            <w:vAlign w:val="center"/>
          </w:tcPr>
          <w:p w14:paraId="2DDF89B2"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Early childhood Preschool</w:t>
            </w:r>
          </w:p>
        </w:tc>
        <w:tc>
          <w:tcPr>
            <w:tcW w:w="1080" w:type="dxa"/>
          </w:tcPr>
          <w:p w14:paraId="73B22B6E"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1</w:t>
            </w:r>
          </w:p>
        </w:tc>
        <w:tc>
          <w:tcPr>
            <w:tcW w:w="1857" w:type="dxa"/>
          </w:tcPr>
          <w:p w14:paraId="15391CE4"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10</w:t>
            </w:r>
          </w:p>
        </w:tc>
        <w:tc>
          <w:tcPr>
            <w:tcW w:w="2193" w:type="dxa"/>
          </w:tcPr>
          <w:p w14:paraId="4B16091B"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10</w:t>
            </w:r>
          </w:p>
        </w:tc>
      </w:tr>
      <w:tr w:rsidR="0031435D" w:rsidRPr="00CA7330" w14:paraId="3A964743" w14:textId="77777777" w:rsidTr="0031435D">
        <w:tc>
          <w:tcPr>
            <w:cnfStyle w:val="001000000000" w:firstRow="0" w:lastRow="0" w:firstColumn="1" w:lastColumn="0" w:oddVBand="0" w:evenVBand="0" w:oddHBand="0" w:evenHBand="0" w:firstRowFirstColumn="0" w:firstRowLastColumn="0" w:lastRowFirstColumn="0" w:lastRowLastColumn="0"/>
            <w:tcW w:w="3510" w:type="dxa"/>
            <w:vAlign w:val="center"/>
          </w:tcPr>
          <w:p w14:paraId="61899BDD"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School-age for Mild/Mod</w:t>
            </w:r>
          </w:p>
        </w:tc>
        <w:tc>
          <w:tcPr>
            <w:tcW w:w="1080" w:type="dxa"/>
          </w:tcPr>
          <w:p w14:paraId="772D5BE0"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3</w:t>
            </w:r>
          </w:p>
        </w:tc>
        <w:tc>
          <w:tcPr>
            <w:tcW w:w="1857" w:type="dxa"/>
          </w:tcPr>
          <w:p w14:paraId="222AA47A"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30</w:t>
            </w:r>
          </w:p>
        </w:tc>
        <w:tc>
          <w:tcPr>
            <w:tcW w:w="2193" w:type="dxa"/>
          </w:tcPr>
          <w:p w14:paraId="58F498C9"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40</w:t>
            </w:r>
          </w:p>
        </w:tc>
      </w:tr>
      <w:tr w:rsidR="0031435D" w:rsidRPr="00CA7330" w14:paraId="0740E5B5" w14:textId="77777777" w:rsidTr="0031435D">
        <w:tc>
          <w:tcPr>
            <w:cnfStyle w:val="001000000000" w:firstRow="0" w:lastRow="0" w:firstColumn="1" w:lastColumn="0" w:oddVBand="0" w:evenVBand="0" w:oddHBand="0" w:evenHBand="0" w:firstRowFirstColumn="0" w:firstRowLastColumn="0" w:lastRowFirstColumn="0" w:lastRowLastColumn="0"/>
            <w:tcW w:w="3510" w:type="dxa"/>
            <w:vAlign w:val="center"/>
          </w:tcPr>
          <w:p w14:paraId="3238B2ED"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School-age for Severe/Profound</w:t>
            </w:r>
          </w:p>
        </w:tc>
        <w:tc>
          <w:tcPr>
            <w:tcW w:w="1080" w:type="dxa"/>
          </w:tcPr>
          <w:p w14:paraId="443502EB"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1</w:t>
            </w:r>
          </w:p>
        </w:tc>
        <w:tc>
          <w:tcPr>
            <w:tcW w:w="1857" w:type="dxa"/>
          </w:tcPr>
          <w:p w14:paraId="40BDBC86"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10</w:t>
            </w:r>
          </w:p>
        </w:tc>
        <w:tc>
          <w:tcPr>
            <w:tcW w:w="2193" w:type="dxa"/>
          </w:tcPr>
          <w:p w14:paraId="49F641A3"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50</w:t>
            </w:r>
          </w:p>
        </w:tc>
      </w:tr>
      <w:tr w:rsidR="0031435D" w:rsidRPr="00CA7330" w14:paraId="04371DE9" w14:textId="77777777" w:rsidTr="0031435D">
        <w:tc>
          <w:tcPr>
            <w:cnfStyle w:val="001000000000" w:firstRow="0" w:lastRow="0" w:firstColumn="1" w:lastColumn="0" w:oddVBand="0" w:evenVBand="0" w:oddHBand="0" w:evenHBand="0" w:firstRowFirstColumn="0" w:firstRowLastColumn="0" w:lastRowFirstColumn="0" w:lastRowLastColumn="0"/>
            <w:tcW w:w="3510" w:type="dxa"/>
            <w:vAlign w:val="center"/>
          </w:tcPr>
          <w:p w14:paraId="5FB8FBE9"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School-age for ASD</w:t>
            </w:r>
          </w:p>
        </w:tc>
        <w:tc>
          <w:tcPr>
            <w:tcW w:w="1080" w:type="dxa"/>
          </w:tcPr>
          <w:p w14:paraId="56A50B76"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3</w:t>
            </w:r>
          </w:p>
        </w:tc>
        <w:tc>
          <w:tcPr>
            <w:tcW w:w="1857" w:type="dxa"/>
          </w:tcPr>
          <w:p w14:paraId="14B58456"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30</w:t>
            </w:r>
          </w:p>
        </w:tc>
        <w:tc>
          <w:tcPr>
            <w:tcW w:w="2193" w:type="dxa"/>
          </w:tcPr>
          <w:p w14:paraId="12A2A240"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80</w:t>
            </w:r>
          </w:p>
        </w:tc>
      </w:tr>
      <w:tr w:rsidR="0031435D" w:rsidRPr="00CA7330" w14:paraId="3773C4B7" w14:textId="77777777" w:rsidTr="0031435D">
        <w:tc>
          <w:tcPr>
            <w:cnfStyle w:val="001000000000" w:firstRow="0" w:lastRow="0" w:firstColumn="1" w:lastColumn="0" w:oddVBand="0" w:evenVBand="0" w:oddHBand="0" w:evenHBand="0" w:firstRowFirstColumn="0" w:firstRowLastColumn="0" w:lastRowFirstColumn="0" w:lastRowLastColumn="0"/>
            <w:tcW w:w="3510" w:type="dxa"/>
            <w:vAlign w:val="center"/>
          </w:tcPr>
          <w:p w14:paraId="51833103" w14:textId="77777777" w:rsidR="00150507" w:rsidRPr="00CA7330" w:rsidRDefault="00150507" w:rsidP="003F5617">
            <w:pPr>
              <w:spacing w:line="240" w:lineRule="auto"/>
              <w:rPr>
                <w:rFonts w:ascii="Times New Roman" w:hAnsi="Times New Roman" w:cs="Times New Roman"/>
                <w:b w:val="0"/>
                <w:sz w:val="24"/>
                <w:szCs w:val="24"/>
              </w:rPr>
            </w:pPr>
            <w:r w:rsidRPr="00CA7330">
              <w:rPr>
                <w:rFonts w:ascii="Times New Roman" w:hAnsi="Times New Roman" w:cs="Times New Roman"/>
                <w:b w:val="0"/>
                <w:sz w:val="24"/>
                <w:szCs w:val="24"/>
              </w:rPr>
              <w:t>Vocational Rehabilitation</w:t>
            </w:r>
          </w:p>
        </w:tc>
        <w:tc>
          <w:tcPr>
            <w:tcW w:w="1080" w:type="dxa"/>
          </w:tcPr>
          <w:p w14:paraId="30FC10DD"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2</w:t>
            </w:r>
          </w:p>
        </w:tc>
        <w:tc>
          <w:tcPr>
            <w:tcW w:w="1857" w:type="dxa"/>
          </w:tcPr>
          <w:p w14:paraId="511FC0C8"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20</w:t>
            </w:r>
          </w:p>
        </w:tc>
        <w:tc>
          <w:tcPr>
            <w:tcW w:w="2193" w:type="dxa"/>
          </w:tcPr>
          <w:p w14:paraId="4A3391F8" w14:textId="77777777" w:rsidR="00150507" w:rsidRPr="00CA7330" w:rsidRDefault="00150507" w:rsidP="0015050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A7330">
              <w:rPr>
                <w:rFonts w:ascii="Times New Roman" w:hAnsi="Times New Roman" w:cs="Times New Roman"/>
                <w:sz w:val="24"/>
                <w:szCs w:val="24"/>
              </w:rPr>
              <w:t>100</w:t>
            </w:r>
          </w:p>
        </w:tc>
      </w:tr>
    </w:tbl>
    <w:p w14:paraId="17D9EA44" w14:textId="77777777" w:rsidR="00425D46" w:rsidRDefault="00425D46" w:rsidP="00F21C14">
      <w:pPr>
        <w:keepNext/>
        <w:spacing w:line="480" w:lineRule="auto"/>
        <w:outlineLvl w:val="1"/>
        <w:rPr>
          <w:rFonts w:ascii="Times New Roman" w:hAnsi="Times New Roman" w:cs="Times New Roman"/>
          <w:b/>
          <w:bCs/>
          <w:iCs/>
          <w:sz w:val="24"/>
          <w:szCs w:val="24"/>
        </w:rPr>
      </w:pPr>
    </w:p>
    <w:p w14:paraId="2F391EAA" w14:textId="1F97A677" w:rsidR="000D7090" w:rsidRPr="00F21C14" w:rsidRDefault="000D7090" w:rsidP="00F21C14">
      <w:pPr>
        <w:keepNext/>
        <w:spacing w:line="480" w:lineRule="auto"/>
        <w:outlineLvl w:val="1"/>
        <w:rPr>
          <w:rFonts w:ascii="Times New Roman" w:hAnsi="Times New Roman" w:cs="Times New Roman"/>
          <w:b/>
          <w:bCs/>
          <w:iCs/>
          <w:sz w:val="24"/>
          <w:szCs w:val="24"/>
        </w:rPr>
      </w:pPr>
      <w:bookmarkStart w:id="20" w:name="_Toc501108989"/>
      <w:r w:rsidRPr="00F21C14">
        <w:rPr>
          <w:rFonts w:ascii="Times New Roman" w:hAnsi="Times New Roman" w:cs="Times New Roman"/>
          <w:b/>
          <w:bCs/>
          <w:iCs/>
          <w:sz w:val="24"/>
          <w:szCs w:val="24"/>
        </w:rPr>
        <w:t>Setting</w:t>
      </w:r>
      <w:bookmarkEnd w:id="20"/>
      <w:r w:rsidRPr="00F21C14">
        <w:rPr>
          <w:rFonts w:ascii="Times New Roman" w:hAnsi="Times New Roman" w:cs="Times New Roman"/>
          <w:b/>
          <w:bCs/>
          <w:iCs/>
          <w:sz w:val="24"/>
          <w:szCs w:val="24"/>
        </w:rPr>
        <w:t xml:space="preserve"> </w:t>
      </w:r>
    </w:p>
    <w:p w14:paraId="3D5A1DE0" w14:textId="77777777" w:rsidR="000D7090" w:rsidRPr="00F21C14" w:rsidRDefault="000D7090" w:rsidP="00F21C14">
      <w:pPr>
        <w:keepNext/>
        <w:spacing w:line="480" w:lineRule="auto"/>
        <w:outlineLvl w:val="2"/>
        <w:rPr>
          <w:rFonts w:ascii="Times New Roman" w:hAnsi="Times New Roman" w:cs="Times New Roman"/>
          <w:b/>
          <w:bCs/>
          <w:i/>
          <w:sz w:val="24"/>
          <w:szCs w:val="24"/>
        </w:rPr>
      </w:pPr>
      <w:bookmarkStart w:id="21" w:name="_Toc501108990"/>
      <w:r w:rsidRPr="00F21C14">
        <w:rPr>
          <w:rFonts w:ascii="Times New Roman" w:hAnsi="Times New Roman" w:cs="Times New Roman"/>
          <w:b/>
          <w:bCs/>
          <w:i/>
          <w:sz w:val="24"/>
          <w:szCs w:val="24"/>
        </w:rPr>
        <w:t>State of Qatar</w:t>
      </w:r>
      <w:bookmarkEnd w:id="21"/>
      <w:r w:rsidRPr="00F21C14">
        <w:rPr>
          <w:rFonts w:ascii="Times New Roman" w:hAnsi="Times New Roman" w:cs="Times New Roman"/>
          <w:b/>
          <w:bCs/>
          <w:i/>
          <w:sz w:val="24"/>
          <w:szCs w:val="24"/>
        </w:rPr>
        <w:t xml:space="preserve"> </w:t>
      </w:r>
    </w:p>
    <w:p w14:paraId="4538E41B" w14:textId="671F4798" w:rsidR="000D7090" w:rsidRDefault="000D7090" w:rsidP="00F21C14">
      <w:pPr>
        <w:autoSpaceDE w:val="0"/>
        <w:autoSpaceDN w:val="0"/>
        <w:adjustRightInd w:val="0"/>
        <w:spacing w:line="480" w:lineRule="auto"/>
        <w:ind w:firstLine="720"/>
        <w:rPr>
          <w:rFonts w:ascii="Times New Roman" w:hAnsi="Times New Roman" w:cs="Times New Roman"/>
          <w:sz w:val="24"/>
          <w:szCs w:val="24"/>
        </w:rPr>
      </w:pPr>
      <w:r w:rsidRPr="00F21C14">
        <w:rPr>
          <w:rFonts w:ascii="Times New Roman" w:hAnsi="Times New Roman" w:cs="Times New Roman"/>
          <w:sz w:val="24"/>
          <w:szCs w:val="24"/>
        </w:rPr>
        <w:t xml:space="preserve">The study </w:t>
      </w:r>
      <w:r>
        <w:rPr>
          <w:rFonts w:ascii="Times New Roman" w:hAnsi="Times New Roman" w:cs="Times New Roman"/>
          <w:sz w:val="24"/>
          <w:szCs w:val="24"/>
        </w:rPr>
        <w:t>was</w:t>
      </w:r>
      <w:r w:rsidRPr="00F21C14">
        <w:rPr>
          <w:rFonts w:ascii="Times New Roman" w:hAnsi="Times New Roman" w:cs="Times New Roman"/>
          <w:sz w:val="24"/>
          <w:szCs w:val="24"/>
        </w:rPr>
        <w:t xml:space="preserve"> conducted in the State of Qatar, a small country located on the Arabian Peninsula in the Persian Gulf. Qatar has a total area of approximately 11,437 square kilometers, which is about the size of Connecticut and Rhode Island combined (US Department of State, 201</w:t>
      </w:r>
      <w:r>
        <w:rPr>
          <w:rFonts w:ascii="Times New Roman" w:hAnsi="Times New Roman" w:cs="Times New Roman"/>
          <w:sz w:val="24"/>
          <w:szCs w:val="24"/>
        </w:rPr>
        <w:t>2</w:t>
      </w:r>
      <w:r w:rsidRPr="00F21C14">
        <w:rPr>
          <w:rFonts w:ascii="Times New Roman" w:hAnsi="Times New Roman" w:cs="Times New Roman"/>
          <w:sz w:val="24"/>
          <w:szCs w:val="24"/>
        </w:rPr>
        <w:t xml:space="preserve">). Despite its small geographic size, Qatar is one of the most highly regarded Gulf States partly because of its enormous natural gas reserve being the third largest reserve in the world. In fact, Qatar </w:t>
      </w:r>
      <w:r w:rsidRPr="0018462E">
        <w:rPr>
          <w:rFonts w:ascii="Times New Roman" w:hAnsi="Times New Roman" w:cs="Times New Roman"/>
          <w:sz w:val="24"/>
          <w:szCs w:val="24"/>
        </w:rPr>
        <w:t>is one of the world’s wealthiest countries</w:t>
      </w:r>
      <w:r>
        <w:rPr>
          <w:rFonts w:ascii="Times New Roman" w:hAnsi="Times New Roman" w:cs="Times New Roman"/>
          <w:sz w:val="24"/>
          <w:szCs w:val="24"/>
        </w:rPr>
        <w:t xml:space="preserve"> with </w:t>
      </w:r>
      <w:r w:rsidRPr="00F21C14">
        <w:rPr>
          <w:rFonts w:ascii="Times New Roman" w:hAnsi="Times New Roman" w:cs="Times New Roman"/>
          <w:sz w:val="24"/>
          <w:szCs w:val="24"/>
        </w:rPr>
        <w:t xml:space="preserve">the second highest per capita income in the world derived from natural gas and oil revenues (Central Intelligence Agency, 2009). These immense revenues have been coupled with an extensive </w:t>
      </w:r>
      <w:r>
        <w:rPr>
          <w:rFonts w:ascii="Times New Roman" w:hAnsi="Times New Roman" w:cs="Times New Roman"/>
          <w:sz w:val="24"/>
          <w:szCs w:val="24"/>
        </w:rPr>
        <w:t xml:space="preserve">and dramatic change and </w:t>
      </w:r>
      <w:r w:rsidRPr="00F21C14">
        <w:rPr>
          <w:rFonts w:ascii="Times New Roman" w:hAnsi="Times New Roman" w:cs="Times New Roman"/>
          <w:sz w:val="24"/>
          <w:szCs w:val="24"/>
        </w:rPr>
        <w:t xml:space="preserve">development that affected all </w:t>
      </w:r>
      <w:r w:rsidR="00A77529">
        <w:rPr>
          <w:rFonts w:ascii="Times New Roman" w:hAnsi="Times New Roman" w:cs="Times New Roman"/>
          <w:sz w:val="24"/>
          <w:szCs w:val="24"/>
        </w:rPr>
        <w:lastRenderedPageBreak/>
        <w:t xml:space="preserve">areas of life including </w:t>
      </w:r>
      <w:r w:rsidRPr="00F21C14">
        <w:rPr>
          <w:rFonts w:ascii="Times New Roman" w:hAnsi="Times New Roman" w:cs="Times New Roman"/>
          <w:sz w:val="24"/>
          <w:szCs w:val="24"/>
        </w:rPr>
        <w:t xml:space="preserve">social change and modernization of the country (Brewer et al., 2007).  </w:t>
      </w:r>
    </w:p>
    <w:p w14:paraId="3293AF75" w14:textId="77777777" w:rsidR="000D7090" w:rsidRPr="003F5A0C" w:rsidRDefault="000D7090" w:rsidP="00A572BA">
      <w:pPr>
        <w:autoSpaceDE w:val="0"/>
        <w:autoSpaceDN w:val="0"/>
        <w:adjustRightInd w:val="0"/>
        <w:spacing w:line="480" w:lineRule="auto"/>
        <w:ind w:firstLine="720"/>
        <w:rPr>
          <w:rFonts w:ascii="Times New Roman" w:hAnsi="Times New Roman" w:cs="Times New Roman"/>
          <w:sz w:val="24"/>
          <w:szCs w:val="24"/>
        </w:rPr>
      </w:pPr>
      <w:r w:rsidRPr="003F5A0C">
        <w:rPr>
          <w:rFonts w:ascii="Times New Roman" w:hAnsi="Times New Roman" w:cs="Times New Roman"/>
          <w:sz w:val="24"/>
          <w:szCs w:val="24"/>
        </w:rPr>
        <w:t>According to the Qatar Statistics Authority (2012), Qatar has an estimated total Population of 1.85 million (1,845,475 persons). Demographic of the population in Qatar reflects three salient trends: rapid population growth, population growth affected by migrant workers, and a critical gender imbalance. First, Qatar’s population has grown very rapidly during the past decade. In a relatively short period of time and compared to the 2004 Census (750,000 persons), the population has more than doubled in accordance with the 2010 Census (Qatar Statistics Authority, 2012). Second, this rapid population growth reflects the vast economic growth that Qatar has experienced during the past decade and the couples increase in labor workers to support the massive building and construction industry. As a result, Qatari citizens comprise a minority of approximately less than one fifth (14%) of the total population, while the majority of the population (86%) is made up of expatriates employed in different parts of the Qatari economy. Much of Qatar’s population is made up of unskilled migrant labors that have been attracted by the rapidly growing Qatari economy, more specifically in the petrochemical and construction industries (</w:t>
      </w:r>
      <w:r w:rsidRPr="003F5A0C">
        <w:rPr>
          <w:rFonts w:ascii="Times-Roman" w:hAnsi="Times-Roman" w:cs="Times-Roman"/>
          <w:sz w:val="24"/>
          <w:szCs w:val="24"/>
        </w:rPr>
        <w:t>Berrebi, Martorell, &amp; Tanner, 2009)</w:t>
      </w:r>
      <w:r w:rsidRPr="003F5A0C">
        <w:rPr>
          <w:rFonts w:ascii="Times New Roman" w:hAnsi="Times New Roman" w:cs="Times New Roman"/>
          <w:sz w:val="24"/>
          <w:szCs w:val="24"/>
        </w:rPr>
        <w:t xml:space="preserve">.  Lastly, of the total population approximately 74% are males and 26% are females reflecting a critical gender imbalance (Qatar Statistics Authority, 2012). As the majority of the expatriates are male, it further explains the significantly skewed sex ratio in the composition of the population in Qatar (three males per </w:t>
      </w:r>
      <w:r>
        <w:rPr>
          <w:rFonts w:ascii="Times New Roman" w:hAnsi="Times New Roman" w:cs="Times New Roman"/>
          <w:sz w:val="24"/>
          <w:szCs w:val="24"/>
        </w:rPr>
        <w:t xml:space="preserve">one </w:t>
      </w:r>
      <w:r w:rsidRPr="003F5A0C">
        <w:rPr>
          <w:rFonts w:ascii="Times New Roman" w:hAnsi="Times New Roman" w:cs="Times New Roman"/>
          <w:sz w:val="24"/>
          <w:szCs w:val="24"/>
        </w:rPr>
        <w:t xml:space="preserve">female). </w:t>
      </w:r>
    </w:p>
    <w:p w14:paraId="66BEF890" w14:textId="77777777" w:rsidR="000D7090" w:rsidRDefault="000D7090" w:rsidP="003D3DF4">
      <w:pPr>
        <w:autoSpaceDE w:val="0"/>
        <w:autoSpaceDN w:val="0"/>
        <w:adjustRightInd w:val="0"/>
        <w:spacing w:line="480" w:lineRule="auto"/>
        <w:ind w:firstLine="720"/>
        <w:rPr>
          <w:rFonts w:ascii="Times New Roman" w:hAnsi="Times New Roman" w:cs="Times New Roman"/>
          <w:sz w:val="24"/>
          <w:szCs w:val="24"/>
        </w:rPr>
      </w:pPr>
      <w:r w:rsidRPr="003F5A0C">
        <w:rPr>
          <w:rFonts w:ascii="Times New Roman" w:hAnsi="Times New Roman" w:cs="Times New Roman"/>
          <w:sz w:val="24"/>
          <w:szCs w:val="24"/>
        </w:rPr>
        <w:t>Qatar’s expatriate residents come predominantly from South Asia (India, Sri Lanka, Bangladesh, Nepal and Pakistan), south-east Asia (Philippine</w:t>
      </w:r>
      <w:r>
        <w:rPr>
          <w:rFonts w:ascii="Times New Roman" w:hAnsi="Times New Roman" w:cs="Times New Roman"/>
          <w:sz w:val="24"/>
          <w:szCs w:val="24"/>
        </w:rPr>
        <w:t xml:space="preserve"> and Indonesia</w:t>
      </w:r>
      <w:r w:rsidRPr="003F5A0C">
        <w:rPr>
          <w:rFonts w:ascii="Times New Roman" w:hAnsi="Times New Roman" w:cs="Times New Roman"/>
          <w:sz w:val="24"/>
          <w:szCs w:val="24"/>
        </w:rPr>
        <w:t xml:space="preserve">), </w:t>
      </w:r>
      <w:r w:rsidRPr="003F5A0C">
        <w:rPr>
          <w:rFonts w:ascii="Times New Roman" w:hAnsi="Times New Roman" w:cs="Times New Roman"/>
          <w:sz w:val="24"/>
          <w:szCs w:val="24"/>
        </w:rPr>
        <w:lastRenderedPageBreak/>
        <w:t xml:space="preserve">non-oil-rich Arab countries, and Europe (Qatar Statistics Authority, 2012).  Because expatriates form the majority of the population in Qatar, it has given rise to a distinct social diversity in Qatar (Nagy, 2006). Added to the already existing social diversity of Qatari citizens who come from Arab, Persian or African descent as well as those of Bedouin traditions, a mosaic of cultural traditions, religion, and customs is evident in the Qatari society.  </w:t>
      </w:r>
    </w:p>
    <w:p w14:paraId="47529D14" w14:textId="77777777" w:rsidR="000D7090" w:rsidRDefault="000D7090" w:rsidP="00EC74E4">
      <w:pPr>
        <w:autoSpaceDE w:val="0"/>
        <w:autoSpaceDN w:val="0"/>
        <w:adjustRightInd w:val="0"/>
        <w:spacing w:line="480" w:lineRule="auto"/>
        <w:ind w:firstLine="720"/>
        <w:rPr>
          <w:rFonts w:ascii="Times New Roman" w:hAnsi="Times New Roman" w:cs="Times New Roman"/>
          <w:sz w:val="24"/>
          <w:szCs w:val="24"/>
        </w:rPr>
      </w:pPr>
      <w:r w:rsidRPr="00C20164">
        <w:rPr>
          <w:rFonts w:ascii="Times New Roman" w:hAnsi="Times New Roman" w:cs="Times New Roman"/>
          <w:sz w:val="24"/>
          <w:szCs w:val="24"/>
        </w:rPr>
        <w:t>Qatar is a conservative society rooted in tribal values and customs with very traditional Islamic views. The Qatari society has been undergoing radical changes since the end of the 1990s. Along these changes, the Qatari family is going through a rapid transition that affects its functions, roles, and structure. Qatari families are trying to adapt to the rapidly sweeping modernization and liberalization movement across the country.</w:t>
      </w:r>
      <w:r>
        <w:rPr>
          <w:rFonts w:ascii="Times New Roman" w:hAnsi="Times New Roman" w:cs="Times New Roman"/>
          <w:sz w:val="24"/>
          <w:szCs w:val="24"/>
        </w:rPr>
        <w:t xml:space="preserve"> In general, f</w:t>
      </w:r>
      <w:r w:rsidRPr="00C20164">
        <w:rPr>
          <w:rFonts w:ascii="Times New Roman" w:hAnsi="Times New Roman" w:cs="Times New Roman"/>
          <w:sz w:val="24"/>
          <w:szCs w:val="24"/>
        </w:rPr>
        <w:t xml:space="preserve">amily structure in Qatar can best be described as a traditional extended family. However, recent population census has documented </w:t>
      </w:r>
      <w:r>
        <w:rPr>
          <w:rFonts w:ascii="Times New Roman" w:hAnsi="Times New Roman" w:cs="Times New Roman"/>
          <w:sz w:val="24"/>
          <w:szCs w:val="24"/>
        </w:rPr>
        <w:t xml:space="preserve">a definite </w:t>
      </w:r>
      <w:r w:rsidRPr="00C20164">
        <w:rPr>
          <w:rFonts w:ascii="Times New Roman" w:hAnsi="Times New Roman" w:cs="Times New Roman"/>
          <w:sz w:val="24"/>
          <w:szCs w:val="24"/>
        </w:rPr>
        <w:t>transition</w:t>
      </w:r>
      <w:r>
        <w:rPr>
          <w:rFonts w:ascii="Times New Roman" w:hAnsi="Times New Roman" w:cs="Times New Roman"/>
          <w:sz w:val="24"/>
          <w:szCs w:val="24"/>
        </w:rPr>
        <w:t xml:space="preserve"> </w:t>
      </w:r>
      <w:r w:rsidRPr="00C20164">
        <w:rPr>
          <w:rFonts w:ascii="Times New Roman" w:hAnsi="Times New Roman" w:cs="Times New Roman"/>
          <w:sz w:val="24"/>
          <w:szCs w:val="24"/>
        </w:rPr>
        <w:t>towards a nuclear family structure that carries many features of both the Western model and the traditional extended family model (Qatar Statistics Authority, 2012). The result is a nuclear family that is characterized by extended relations</w:t>
      </w:r>
      <w:r w:rsidRPr="00C20164">
        <w:t xml:space="preserve"> </w:t>
      </w:r>
      <w:r>
        <w:rPr>
          <w:rFonts w:ascii="Times New Roman" w:hAnsi="Times New Roman" w:cs="Times New Roman"/>
          <w:sz w:val="24"/>
          <w:szCs w:val="24"/>
        </w:rPr>
        <w:t xml:space="preserve">as the families </w:t>
      </w:r>
      <w:r w:rsidRPr="00C20164">
        <w:rPr>
          <w:rFonts w:ascii="Times New Roman" w:hAnsi="Times New Roman" w:cs="Times New Roman"/>
          <w:sz w:val="24"/>
          <w:szCs w:val="24"/>
        </w:rPr>
        <w:t xml:space="preserve">retain their traditional kinship ties. Though the </w:t>
      </w:r>
      <w:r>
        <w:rPr>
          <w:rFonts w:ascii="Times New Roman" w:hAnsi="Times New Roman" w:cs="Times New Roman"/>
          <w:sz w:val="24"/>
          <w:szCs w:val="24"/>
        </w:rPr>
        <w:t xml:space="preserve">Qatari </w:t>
      </w:r>
      <w:r w:rsidRPr="00C20164">
        <w:rPr>
          <w:rFonts w:ascii="Times New Roman" w:hAnsi="Times New Roman" w:cs="Times New Roman"/>
          <w:sz w:val="24"/>
          <w:szCs w:val="24"/>
        </w:rPr>
        <w:t>household size has increased to an average of eight persons, this number reflects the additional number of maids, servants, and drivers employed by the family (Qatar Statistics Authority, 2012).</w:t>
      </w:r>
      <w:r w:rsidRPr="00320351">
        <w:rPr>
          <w:rFonts w:ascii="Times New Roman" w:hAnsi="Times New Roman" w:cs="Times New Roman"/>
          <w:sz w:val="24"/>
          <w:szCs w:val="24"/>
        </w:rPr>
        <w:t xml:space="preserve"> </w:t>
      </w:r>
    </w:p>
    <w:p w14:paraId="4760F044" w14:textId="77777777" w:rsidR="000D7090" w:rsidRDefault="000D7090" w:rsidP="00C5674D">
      <w:pPr>
        <w:autoSpaceDE w:val="0"/>
        <w:autoSpaceDN w:val="0"/>
        <w:adjustRightInd w:val="0"/>
        <w:spacing w:line="480" w:lineRule="auto"/>
        <w:ind w:firstLine="720"/>
        <w:rPr>
          <w:rFonts w:ascii="Times New Roman" w:hAnsi="Times New Roman" w:cs="Times New Roman"/>
          <w:sz w:val="24"/>
          <w:szCs w:val="24"/>
        </w:rPr>
      </w:pPr>
      <w:r w:rsidRPr="0039010C">
        <w:rPr>
          <w:rFonts w:ascii="Times New Roman" w:hAnsi="Times New Roman" w:cs="Times New Roman"/>
          <w:sz w:val="24"/>
          <w:szCs w:val="24"/>
        </w:rPr>
        <w:t>There is no doubt that the vast modernization process that swept the traditional Qatari society</w:t>
      </w:r>
      <w:r>
        <w:rPr>
          <w:rFonts w:ascii="Times New Roman" w:hAnsi="Times New Roman" w:cs="Times New Roman"/>
          <w:sz w:val="24"/>
          <w:szCs w:val="24"/>
        </w:rPr>
        <w:t xml:space="preserve"> </w:t>
      </w:r>
      <w:r w:rsidRPr="00FB1732">
        <w:rPr>
          <w:rFonts w:ascii="Times New Roman" w:hAnsi="Times New Roman" w:cs="Times New Roman"/>
          <w:sz w:val="24"/>
          <w:szCs w:val="24"/>
        </w:rPr>
        <w:t>has played</w:t>
      </w:r>
      <w:r>
        <w:rPr>
          <w:rFonts w:ascii="Times New Roman" w:hAnsi="Times New Roman" w:cs="Times New Roman"/>
          <w:sz w:val="24"/>
          <w:szCs w:val="24"/>
        </w:rPr>
        <w:t xml:space="preserve"> </w:t>
      </w:r>
      <w:r w:rsidRPr="00FB1732">
        <w:rPr>
          <w:rFonts w:ascii="Times New Roman" w:hAnsi="Times New Roman" w:cs="Times New Roman"/>
          <w:sz w:val="24"/>
          <w:szCs w:val="24"/>
        </w:rPr>
        <w:t>a significant role in transformation</w:t>
      </w:r>
      <w:r>
        <w:rPr>
          <w:rFonts w:ascii="Times New Roman" w:hAnsi="Times New Roman" w:cs="Times New Roman"/>
          <w:sz w:val="24"/>
          <w:szCs w:val="24"/>
        </w:rPr>
        <w:t xml:space="preserve"> of the family structure from an extended family to a more nuclear family model. Along with modernization, rising standards of living and contemporary ways of communication gave rise to new lifestyles </w:t>
      </w:r>
      <w:r>
        <w:rPr>
          <w:rFonts w:ascii="Times New Roman" w:hAnsi="Times New Roman" w:cs="Times New Roman"/>
          <w:sz w:val="24"/>
          <w:szCs w:val="24"/>
        </w:rPr>
        <w:lastRenderedPageBreak/>
        <w:t xml:space="preserve">that </w:t>
      </w:r>
      <w:r w:rsidRPr="00FB1732">
        <w:rPr>
          <w:rFonts w:ascii="Times New Roman" w:hAnsi="Times New Roman" w:cs="Times New Roman"/>
          <w:sz w:val="24"/>
          <w:szCs w:val="24"/>
        </w:rPr>
        <w:t>significant</w:t>
      </w:r>
      <w:r>
        <w:rPr>
          <w:rFonts w:ascii="Times New Roman" w:hAnsi="Times New Roman" w:cs="Times New Roman"/>
          <w:sz w:val="24"/>
          <w:szCs w:val="24"/>
        </w:rPr>
        <w:t>ly</w:t>
      </w:r>
      <w:r w:rsidRPr="00FB1732">
        <w:rPr>
          <w:rFonts w:ascii="Times New Roman" w:hAnsi="Times New Roman" w:cs="Times New Roman"/>
          <w:sz w:val="24"/>
          <w:szCs w:val="24"/>
        </w:rPr>
        <w:t xml:space="preserve"> influence</w:t>
      </w:r>
      <w:r>
        <w:rPr>
          <w:rFonts w:ascii="Times New Roman" w:hAnsi="Times New Roman" w:cs="Times New Roman"/>
          <w:sz w:val="24"/>
          <w:szCs w:val="24"/>
        </w:rPr>
        <w:t xml:space="preserve">d </w:t>
      </w:r>
      <w:r w:rsidRPr="00FB1732">
        <w:rPr>
          <w:rFonts w:ascii="Times New Roman" w:hAnsi="Times New Roman" w:cs="Times New Roman"/>
          <w:sz w:val="24"/>
          <w:szCs w:val="24"/>
        </w:rPr>
        <w:t>the nature and</w:t>
      </w:r>
      <w:r>
        <w:rPr>
          <w:rFonts w:ascii="Times New Roman" w:hAnsi="Times New Roman" w:cs="Times New Roman"/>
          <w:sz w:val="24"/>
          <w:szCs w:val="24"/>
        </w:rPr>
        <w:t xml:space="preserve"> </w:t>
      </w:r>
      <w:r w:rsidRPr="00FB1732">
        <w:rPr>
          <w:rFonts w:ascii="Times New Roman" w:hAnsi="Times New Roman" w:cs="Times New Roman"/>
          <w:sz w:val="24"/>
          <w:szCs w:val="24"/>
        </w:rPr>
        <w:t xml:space="preserve">type </w:t>
      </w:r>
      <w:r>
        <w:rPr>
          <w:rFonts w:ascii="Times New Roman" w:hAnsi="Times New Roman" w:cs="Times New Roman"/>
          <w:sz w:val="24"/>
          <w:szCs w:val="24"/>
        </w:rPr>
        <w:t xml:space="preserve">of life </w:t>
      </w:r>
      <w:r w:rsidRPr="00FB1732">
        <w:rPr>
          <w:rFonts w:ascii="Times New Roman" w:hAnsi="Times New Roman" w:cs="Times New Roman"/>
          <w:sz w:val="24"/>
          <w:szCs w:val="24"/>
        </w:rPr>
        <w:t>at the family level</w:t>
      </w:r>
      <w:r>
        <w:rPr>
          <w:rFonts w:ascii="Times New Roman" w:hAnsi="Times New Roman" w:cs="Times New Roman"/>
          <w:sz w:val="24"/>
          <w:szCs w:val="24"/>
        </w:rPr>
        <w:t>. With the vast</w:t>
      </w:r>
      <w:r w:rsidRPr="00491C24">
        <w:rPr>
          <w:rFonts w:ascii="Times New Roman" w:hAnsi="Times New Roman" w:cs="Times New Roman"/>
          <w:sz w:val="24"/>
          <w:szCs w:val="24"/>
        </w:rPr>
        <w:t xml:space="preserve"> economic wealth</w:t>
      </w:r>
      <w:r>
        <w:rPr>
          <w:rFonts w:ascii="Times New Roman" w:hAnsi="Times New Roman" w:cs="Times New Roman"/>
          <w:sz w:val="24"/>
          <w:szCs w:val="24"/>
        </w:rPr>
        <w:t xml:space="preserve">, social significance within the Qatari culture is emphasized by </w:t>
      </w:r>
      <w:r w:rsidRPr="00491C24">
        <w:rPr>
          <w:rFonts w:ascii="Times New Roman" w:hAnsi="Times New Roman" w:cs="Times New Roman"/>
          <w:sz w:val="24"/>
          <w:szCs w:val="24"/>
        </w:rPr>
        <w:t>symbols</w:t>
      </w:r>
      <w:r>
        <w:rPr>
          <w:rFonts w:ascii="Times New Roman" w:hAnsi="Times New Roman" w:cs="Times New Roman"/>
          <w:sz w:val="24"/>
          <w:szCs w:val="24"/>
        </w:rPr>
        <w:t xml:space="preserve"> of material and wealth such as </w:t>
      </w:r>
      <w:r w:rsidRPr="00491C24">
        <w:rPr>
          <w:rFonts w:ascii="Times New Roman" w:hAnsi="Times New Roman" w:cs="Times New Roman"/>
          <w:sz w:val="24"/>
          <w:szCs w:val="24"/>
        </w:rPr>
        <w:t>owning several cars, employing many domestic</w:t>
      </w:r>
      <w:r>
        <w:rPr>
          <w:rFonts w:ascii="Times New Roman" w:hAnsi="Times New Roman" w:cs="Times New Roman"/>
          <w:sz w:val="24"/>
          <w:szCs w:val="24"/>
        </w:rPr>
        <w:t xml:space="preserve"> maids and </w:t>
      </w:r>
      <w:r w:rsidRPr="00491C24">
        <w:rPr>
          <w:rFonts w:ascii="Times New Roman" w:hAnsi="Times New Roman" w:cs="Times New Roman"/>
          <w:sz w:val="24"/>
          <w:szCs w:val="24"/>
        </w:rPr>
        <w:t>servants, extravagan</w:t>
      </w:r>
      <w:r>
        <w:rPr>
          <w:rFonts w:ascii="Times New Roman" w:hAnsi="Times New Roman" w:cs="Times New Roman"/>
          <w:sz w:val="24"/>
          <w:szCs w:val="24"/>
        </w:rPr>
        <w:t xml:space="preserve">t </w:t>
      </w:r>
      <w:r w:rsidRPr="00491C24">
        <w:rPr>
          <w:rFonts w:ascii="Times New Roman" w:hAnsi="Times New Roman" w:cs="Times New Roman"/>
          <w:sz w:val="24"/>
          <w:szCs w:val="24"/>
        </w:rPr>
        <w:t xml:space="preserve">housing, </w:t>
      </w:r>
      <w:r>
        <w:rPr>
          <w:rFonts w:ascii="Times New Roman" w:hAnsi="Times New Roman" w:cs="Times New Roman"/>
          <w:sz w:val="24"/>
          <w:szCs w:val="24"/>
        </w:rPr>
        <w:t xml:space="preserve">and luxury </w:t>
      </w:r>
      <w:r w:rsidRPr="00491C24">
        <w:rPr>
          <w:rFonts w:ascii="Times New Roman" w:hAnsi="Times New Roman" w:cs="Times New Roman"/>
          <w:sz w:val="24"/>
          <w:szCs w:val="24"/>
        </w:rPr>
        <w:t xml:space="preserve">clothing. The more of these symbols the family </w:t>
      </w:r>
      <w:r>
        <w:rPr>
          <w:rFonts w:ascii="Times New Roman" w:hAnsi="Times New Roman" w:cs="Times New Roman"/>
          <w:sz w:val="24"/>
          <w:szCs w:val="24"/>
        </w:rPr>
        <w:t>have</w:t>
      </w:r>
      <w:r w:rsidRPr="00491C24">
        <w:rPr>
          <w:rFonts w:ascii="Times New Roman" w:hAnsi="Times New Roman" w:cs="Times New Roman"/>
          <w:sz w:val="24"/>
          <w:szCs w:val="24"/>
        </w:rPr>
        <w:t xml:space="preserve"> the higher its social status</w:t>
      </w:r>
      <w:r>
        <w:rPr>
          <w:rFonts w:ascii="Times New Roman" w:hAnsi="Times New Roman" w:cs="Times New Roman"/>
          <w:sz w:val="24"/>
          <w:szCs w:val="24"/>
        </w:rPr>
        <w:t xml:space="preserve"> in the Qatari society </w:t>
      </w:r>
      <w:r w:rsidRPr="00CB0B03">
        <w:rPr>
          <w:rFonts w:ascii="Times New Roman" w:hAnsi="Times New Roman" w:cs="Times New Roman"/>
          <w:sz w:val="24"/>
          <w:szCs w:val="24"/>
        </w:rPr>
        <w:t>(Berrebi, Martorell, &amp; Tanner, 2009</w:t>
      </w:r>
      <w:r>
        <w:rPr>
          <w:rFonts w:ascii="Times New Roman" w:hAnsi="Times New Roman" w:cs="Times New Roman"/>
          <w:sz w:val="24"/>
          <w:szCs w:val="24"/>
        </w:rPr>
        <w:t xml:space="preserve">; </w:t>
      </w:r>
      <w:r w:rsidRPr="00CB0B03">
        <w:rPr>
          <w:rFonts w:ascii="Times New Roman" w:hAnsi="Times New Roman" w:cs="Times New Roman"/>
          <w:sz w:val="24"/>
          <w:szCs w:val="24"/>
        </w:rPr>
        <w:t>Nagy, 2006).</w:t>
      </w:r>
    </w:p>
    <w:p w14:paraId="6CEE3F09" w14:textId="77777777" w:rsidR="000D7090" w:rsidRDefault="000D7090" w:rsidP="00B86D0F">
      <w:pPr>
        <w:autoSpaceDE w:val="0"/>
        <w:autoSpaceDN w:val="0"/>
        <w:adjustRightInd w:val="0"/>
        <w:spacing w:line="480" w:lineRule="auto"/>
        <w:ind w:firstLine="720"/>
        <w:rPr>
          <w:rFonts w:ascii="Times New Roman" w:hAnsi="Times New Roman" w:cs="Times New Roman"/>
          <w:sz w:val="24"/>
          <w:szCs w:val="24"/>
        </w:rPr>
      </w:pPr>
      <w:r w:rsidRPr="00501C81">
        <w:rPr>
          <w:rFonts w:ascii="Times New Roman" w:hAnsi="Times New Roman" w:cs="Times New Roman"/>
          <w:sz w:val="24"/>
          <w:szCs w:val="24"/>
        </w:rPr>
        <w:t xml:space="preserve">One of the influences of change in the structure and value system of the Qatari family is the dependence of families on foreign housemaids. </w:t>
      </w:r>
      <w:r>
        <w:rPr>
          <w:rFonts w:ascii="Times New Roman" w:hAnsi="Times New Roman" w:cs="Times New Roman"/>
          <w:sz w:val="24"/>
          <w:szCs w:val="24"/>
        </w:rPr>
        <w:t>It is a reality that n</w:t>
      </w:r>
      <w:r w:rsidRPr="00F84EB0">
        <w:rPr>
          <w:rFonts w:ascii="Times New Roman" w:hAnsi="Times New Roman" w:cs="Times New Roman"/>
          <w:sz w:val="24"/>
          <w:szCs w:val="24"/>
        </w:rPr>
        <w:t xml:space="preserve">early all upper and </w:t>
      </w:r>
      <w:r w:rsidR="00D12C38" w:rsidRPr="00F84EB0">
        <w:rPr>
          <w:rFonts w:ascii="Times New Roman" w:hAnsi="Times New Roman" w:cs="Times New Roman"/>
          <w:sz w:val="24"/>
          <w:szCs w:val="24"/>
        </w:rPr>
        <w:t>middle-class</w:t>
      </w:r>
      <w:r w:rsidRPr="00F84EB0">
        <w:rPr>
          <w:rFonts w:ascii="Times New Roman" w:hAnsi="Times New Roman" w:cs="Times New Roman"/>
          <w:sz w:val="24"/>
          <w:szCs w:val="24"/>
        </w:rPr>
        <w:t xml:space="preserve"> famil</w:t>
      </w:r>
      <w:r>
        <w:rPr>
          <w:rFonts w:ascii="Times New Roman" w:hAnsi="Times New Roman" w:cs="Times New Roman"/>
          <w:sz w:val="24"/>
          <w:szCs w:val="24"/>
        </w:rPr>
        <w:t>ies</w:t>
      </w:r>
      <w:r w:rsidRPr="00F84EB0">
        <w:rPr>
          <w:rFonts w:ascii="Times New Roman" w:hAnsi="Times New Roman" w:cs="Times New Roman"/>
          <w:sz w:val="24"/>
          <w:szCs w:val="24"/>
        </w:rPr>
        <w:t xml:space="preserve"> in Qatar have a </w:t>
      </w:r>
      <w:r>
        <w:rPr>
          <w:rFonts w:ascii="Times New Roman" w:hAnsi="Times New Roman" w:cs="Times New Roman"/>
          <w:sz w:val="24"/>
          <w:szCs w:val="24"/>
        </w:rPr>
        <w:t>house</w:t>
      </w:r>
      <w:r w:rsidRPr="00F84EB0">
        <w:rPr>
          <w:rFonts w:ascii="Times New Roman" w:hAnsi="Times New Roman" w:cs="Times New Roman"/>
          <w:sz w:val="24"/>
          <w:szCs w:val="24"/>
        </w:rPr>
        <w:t xml:space="preserve">maid. </w:t>
      </w:r>
      <w:r>
        <w:rPr>
          <w:rFonts w:ascii="Times New Roman" w:hAnsi="Times New Roman" w:cs="Times New Roman"/>
          <w:sz w:val="24"/>
          <w:szCs w:val="24"/>
        </w:rPr>
        <w:t xml:space="preserve">In fact, a single household may have more than just one maid. According to the Qatar Statistics Authority (2012) </w:t>
      </w:r>
      <w:r w:rsidRPr="00EF5169">
        <w:rPr>
          <w:rFonts w:ascii="Times New Roman" w:hAnsi="Times New Roman" w:cs="Times New Roman"/>
          <w:sz w:val="24"/>
          <w:szCs w:val="24"/>
        </w:rPr>
        <w:t xml:space="preserve">Qatari family </w:t>
      </w:r>
      <w:r>
        <w:rPr>
          <w:rFonts w:ascii="Times New Roman" w:hAnsi="Times New Roman" w:cs="Times New Roman"/>
          <w:sz w:val="24"/>
          <w:szCs w:val="24"/>
        </w:rPr>
        <w:t xml:space="preserve">households </w:t>
      </w:r>
      <w:r w:rsidRPr="00EF5169">
        <w:rPr>
          <w:rFonts w:ascii="Times New Roman" w:hAnsi="Times New Roman" w:cs="Times New Roman"/>
          <w:sz w:val="24"/>
          <w:szCs w:val="24"/>
        </w:rPr>
        <w:t>hav</w:t>
      </w:r>
      <w:r>
        <w:rPr>
          <w:rFonts w:ascii="Times New Roman" w:hAnsi="Times New Roman" w:cs="Times New Roman"/>
          <w:sz w:val="24"/>
          <w:szCs w:val="24"/>
        </w:rPr>
        <w:t xml:space="preserve">e </w:t>
      </w:r>
      <w:r w:rsidRPr="00EF5169">
        <w:rPr>
          <w:rFonts w:ascii="Times New Roman" w:hAnsi="Times New Roman" w:cs="Times New Roman"/>
          <w:sz w:val="24"/>
          <w:szCs w:val="24"/>
        </w:rPr>
        <w:t xml:space="preserve">an average of 2.3 domestic </w:t>
      </w:r>
      <w:r>
        <w:rPr>
          <w:rFonts w:ascii="Times New Roman" w:hAnsi="Times New Roman" w:cs="Times New Roman"/>
          <w:sz w:val="24"/>
          <w:szCs w:val="24"/>
        </w:rPr>
        <w:t xml:space="preserve">maids/servants. Nevertheless, a recent study conducted by the </w:t>
      </w:r>
      <w:r w:rsidRPr="00102820">
        <w:rPr>
          <w:rFonts w:ascii="Times New Roman" w:hAnsi="Times New Roman" w:cs="Times New Roman"/>
          <w:sz w:val="24"/>
          <w:szCs w:val="24"/>
        </w:rPr>
        <w:t>Supreme Council of Family Affairs (2006)</w:t>
      </w:r>
      <w:r>
        <w:rPr>
          <w:rFonts w:ascii="Times New Roman" w:hAnsi="Times New Roman" w:cs="Times New Roman"/>
          <w:sz w:val="24"/>
          <w:szCs w:val="24"/>
        </w:rPr>
        <w:t xml:space="preserve"> warned against the negative consequences of this dependency on maids on the family socialization in general and on children’s emotional and social development in particular. </w:t>
      </w:r>
      <w:r w:rsidRPr="00A4375C">
        <w:rPr>
          <w:rFonts w:ascii="Times New Roman" w:hAnsi="Times New Roman" w:cs="Times New Roman"/>
          <w:sz w:val="24"/>
          <w:szCs w:val="24"/>
        </w:rPr>
        <w:t xml:space="preserve">Though maids are recruited mainly for household chore (cleaning, </w:t>
      </w:r>
      <w:r>
        <w:rPr>
          <w:rFonts w:ascii="Times New Roman" w:hAnsi="Times New Roman" w:cs="Times New Roman"/>
          <w:sz w:val="24"/>
          <w:szCs w:val="24"/>
        </w:rPr>
        <w:t xml:space="preserve">laundry, </w:t>
      </w:r>
      <w:r w:rsidRPr="00A4375C">
        <w:rPr>
          <w:rFonts w:ascii="Times New Roman" w:hAnsi="Times New Roman" w:cs="Times New Roman"/>
          <w:sz w:val="24"/>
          <w:szCs w:val="24"/>
        </w:rPr>
        <w:t xml:space="preserve">ironing, </w:t>
      </w:r>
      <w:r>
        <w:rPr>
          <w:rFonts w:ascii="Times New Roman" w:hAnsi="Times New Roman" w:cs="Times New Roman"/>
          <w:sz w:val="24"/>
          <w:szCs w:val="24"/>
        </w:rPr>
        <w:t xml:space="preserve">cooking </w:t>
      </w:r>
      <w:r w:rsidRPr="00A4375C">
        <w:rPr>
          <w:rFonts w:ascii="Times New Roman" w:hAnsi="Times New Roman" w:cs="Times New Roman"/>
          <w:sz w:val="24"/>
          <w:szCs w:val="24"/>
        </w:rPr>
        <w:t xml:space="preserve">and dish washing), they often end up taking care of the children in addition to the house chores. A very small percentage of maids are hired as nannies to take care of children. </w:t>
      </w:r>
      <w:r>
        <w:rPr>
          <w:rFonts w:ascii="Times New Roman" w:hAnsi="Times New Roman" w:cs="Times New Roman"/>
          <w:sz w:val="24"/>
          <w:szCs w:val="24"/>
        </w:rPr>
        <w:t>Taking into account that m</w:t>
      </w:r>
      <w:r w:rsidRPr="00A044AC">
        <w:rPr>
          <w:rFonts w:ascii="Times New Roman" w:hAnsi="Times New Roman" w:cs="Times New Roman"/>
          <w:sz w:val="24"/>
          <w:szCs w:val="24"/>
        </w:rPr>
        <w:t>aids</w:t>
      </w:r>
      <w:r>
        <w:rPr>
          <w:rFonts w:ascii="Times New Roman" w:hAnsi="Times New Roman" w:cs="Times New Roman"/>
          <w:sz w:val="24"/>
          <w:szCs w:val="24"/>
        </w:rPr>
        <w:t xml:space="preserve"> </w:t>
      </w:r>
      <w:r w:rsidRPr="00A044AC">
        <w:rPr>
          <w:rFonts w:ascii="Times New Roman" w:hAnsi="Times New Roman" w:cs="Times New Roman"/>
          <w:sz w:val="24"/>
          <w:szCs w:val="24"/>
        </w:rPr>
        <w:t xml:space="preserve">are not trained to </w:t>
      </w:r>
      <w:r>
        <w:rPr>
          <w:rFonts w:ascii="Times New Roman" w:hAnsi="Times New Roman" w:cs="Times New Roman"/>
          <w:sz w:val="24"/>
          <w:szCs w:val="24"/>
        </w:rPr>
        <w:t>care for</w:t>
      </w:r>
      <w:r w:rsidRPr="00A044AC">
        <w:rPr>
          <w:rFonts w:ascii="Times New Roman" w:hAnsi="Times New Roman" w:cs="Times New Roman"/>
          <w:sz w:val="24"/>
          <w:szCs w:val="24"/>
        </w:rPr>
        <w:t xml:space="preserve"> children</w:t>
      </w:r>
      <w:r>
        <w:rPr>
          <w:rFonts w:ascii="Times New Roman" w:hAnsi="Times New Roman" w:cs="Times New Roman"/>
          <w:sz w:val="24"/>
          <w:szCs w:val="24"/>
        </w:rPr>
        <w:t xml:space="preserve">, many recent studies have documented the negative implications of reliance on housemaids to care for children in the Arabic countries. These studies have concluded that children often demonstrate attachment disorders, separation anxiety, and personality disorders </w:t>
      </w:r>
      <w:r w:rsidRPr="00102820">
        <w:rPr>
          <w:rFonts w:ascii="Times New Roman" w:hAnsi="Times New Roman" w:cs="Times New Roman"/>
          <w:sz w:val="24"/>
          <w:szCs w:val="24"/>
        </w:rPr>
        <w:t>(Roumani, 2005).</w:t>
      </w:r>
      <w:r>
        <w:rPr>
          <w:rFonts w:ascii="Times New Roman" w:hAnsi="Times New Roman" w:cs="Times New Roman"/>
          <w:sz w:val="24"/>
          <w:szCs w:val="24"/>
        </w:rPr>
        <w:t xml:space="preserve"> Studies have </w:t>
      </w:r>
      <w:r w:rsidRPr="00453778">
        <w:rPr>
          <w:rFonts w:ascii="Times New Roman" w:hAnsi="Times New Roman" w:cs="Times New Roman"/>
          <w:sz w:val="24"/>
          <w:szCs w:val="24"/>
        </w:rPr>
        <w:t xml:space="preserve">found that children spend most of their time with the family housemaid than they do with their parents. As a result, the maid became the </w:t>
      </w:r>
      <w:r w:rsidRPr="00453778">
        <w:rPr>
          <w:rFonts w:ascii="Times New Roman" w:hAnsi="Times New Roman" w:cs="Times New Roman"/>
          <w:sz w:val="24"/>
          <w:szCs w:val="24"/>
        </w:rPr>
        <w:lastRenderedPageBreak/>
        <w:t>primary caregiver for the child</w:t>
      </w:r>
      <w:r>
        <w:rPr>
          <w:rFonts w:ascii="Times New Roman" w:hAnsi="Times New Roman" w:cs="Times New Roman"/>
          <w:sz w:val="24"/>
          <w:szCs w:val="24"/>
        </w:rPr>
        <w:t xml:space="preserve">, </w:t>
      </w:r>
      <w:r w:rsidRPr="00453778">
        <w:rPr>
          <w:rFonts w:ascii="Times New Roman" w:hAnsi="Times New Roman" w:cs="Times New Roman"/>
          <w:sz w:val="24"/>
          <w:szCs w:val="24"/>
        </w:rPr>
        <w:t>which in turn affect the harmonious maternal attachment and increase the probability of problem behaviors</w:t>
      </w:r>
      <w:r>
        <w:rPr>
          <w:rFonts w:ascii="Times New Roman" w:hAnsi="Times New Roman" w:cs="Times New Roman"/>
          <w:sz w:val="24"/>
          <w:szCs w:val="24"/>
        </w:rPr>
        <w:t xml:space="preserve"> (</w:t>
      </w:r>
      <w:r w:rsidRPr="00453778">
        <w:rPr>
          <w:rFonts w:ascii="Times New Roman" w:hAnsi="Times New Roman" w:cs="Times New Roman"/>
          <w:sz w:val="24"/>
          <w:szCs w:val="24"/>
        </w:rPr>
        <w:t>Roumani, 2005</w:t>
      </w:r>
      <w:r>
        <w:rPr>
          <w:rFonts w:ascii="Times New Roman" w:hAnsi="Times New Roman" w:cs="Times New Roman"/>
          <w:sz w:val="24"/>
          <w:szCs w:val="24"/>
        </w:rPr>
        <w:t xml:space="preserve">; </w:t>
      </w:r>
      <w:r w:rsidRPr="00453778">
        <w:rPr>
          <w:rFonts w:ascii="Times New Roman" w:hAnsi="Times New Roman" w:cs="Times New Roman"/>
          <w:sz w:val="24"/>
          <w:szCs w:val="24"/>
        </w:rPr>
        <w:t>Supreme Council of Family Affairs</w:t>
      </w:r>
      <w:r>
        <w:rPr>
          <w:rFonts w:ascii="Times New Roman" w:hAnsi="Times New Roman" w:cs="Times New Roman"/>
          <w:sz w:val="24"/>
          <w:szCs w:val="24"/>
        </w:rPr>
        <w:t xml:space="preserve">, </w:t>
      </w:r>
      <w:r w:rsidRPr="00453778">
        <w:rPr>
          <w:rFonts w:ascii="Times New Roman" w:hAnsi="Times New Roman" w:cs="Times New Roman"/>
          <w:sz w:val="24"/>
          <w:szCs w:val="24"/>
        </w:rPr>
        <w:t xml:space="preserve">2006). </w:t>
      </w:r>
      <w:r>
        <w:rPr>
          <w:rFonts w:ascii="Times New Roman" w:hAnsi="Times New Roman" w:cs="Times New Roman"/>
          <w:sz w:val="24"/>
          <w:szCs w:val="24"/>
        </w:rPr>
        <w:t xml:space="preserve">Because of the frequent change of maids, many children have demonstrated separation anxiety disorders. Maids </w:t>
      </w:r>
      <w:r w:rsidRPr="00EC792E">
        <w:rPr>
          <w:rFonts w:ascii="Times New Roman" w:hAnsi="Times New Roman" w:cs="Times New Roman"/>
          <w:sz w:val="24"/>
          <w:szCs w:val="24"/>
        </w:rPr>
        <w:t xml:space="preserve">are recruited for two-year </w:t>
      </w:r>
      <w:r>
        <w:rPr>
          <w:rFonts w:ascii="Times New Roman" w:hAnsi="Times New Roman" w:cs="Times New Roman"/>
          <w:sz w:val="24"/>
          <w:szCs w:val="24"/>
        </w:rPr>
        <w:t xml:space="preserve">contract and once the contract is over </w:t>
      </w:r>
      <w:r w:rsidRPr="00EC792E">
        <w:rPr>
          <w:rFonts w:ascii="Times New Roman" w:hAnsi="Times New Roman" w:cs="Times New Roman"/>
          <w:sz w:val="24"/>
          <w:szCs w:val="24"/>
        </w:rPr>
        <w:t>another maid</w:t>
      </w:r>
      <w:r>
        <w:rPr>
          <w:rFonts w:ascii="Times New Roman" w:hAnsi="Times New Roman" w:cs="Times New Roman"/>
          <w:sz w:val="24"/>
          <w:szCs w:val="24"/>
        </w:rPr>
        <w:t xml:space="preserve"> take over whom maybe from a different country and speak a different language. The majority of m</w:t>
      </w:r>
      <w:r w:rsidRPr="00F731C3">
        <w:rPr>
          <w:rFonts w:ascii="Times New Roman" w:hAnsi="Times New Roman" w:cs="Times New Roman"/>
          <w:sz w:val="24"/>
          <w:szCs w:val="24"/>
        </w:rPr>
        <w:t xml:space="preserve">aids </w:t>
      </w:r>
      <w:r>
        <w:rPr>
          <w:rFonts w:ascii="Times New Roman" w:hAnsi="Times New Roman" w:cs="Times New Roman"/>
          <w:sz w:val="24"/>
          <w:szCs w:val="24"/>
        </w:rPr>
        <w:t>come</w:t>
      </w:r>
      <w:r w:rsidRPr="00F731C3">
        <w:rPr>
          <w:rFonts w:ascii="Times New Roman" w:hAnsi="Times New Roman" w:cs="Times New Roman"/>
          <w:sz w:val="24"/>
          <w:szCs w:val="24"/>
        </w:rPr>
        <w:t xml:space="preserve"> from non-Arabic speaking countries such as the Philippines, Indonesia, Sri Lanka, or Ethiopia.</w:t>
      </w:r>
      <w:r>
        <w:rPr>
          <w:rFonts w:ascii="Times New Roman" w:hAnsi="Times New Roman" w:cs="Times New Roman"/>
          <w:sz w:val="24"/>
          <w:szCs w:val="24"/>
        </w:rPr>
        <w:t xml:space="preserve"> Though they do not speak Arabic, with time most maids pick up the Arabic language from the family they live with. Their Arabic is characterized by poor pronunciation, limited vocabulary, and incorrect sentence structure. Recent studies have demonstrated that negative effect of the maids’ language on young children language development and their ability to learn and acquire Arabic language (</w:t>
      </w:r>
      <w:r w:rsidRPr="008B7952">
        <w:rPr>
          <w:rFonts w:ascii="Times New Roman" w:hAnsi="Times New Roman" w:cs="Times New Roman"/>
          <w:sz w:val="24"/>
          <w:szCs w:val="24"/>
        </w:rPr>
        <w:t xml:space="preserve">Roumani, 2005; Supreme Council of Family Affairs, 2006). </w:t>
      </w:r>
      <w:r>
        <w:rPr>
          <w:rFonts w:ascii="Times New Roman" w:hAnsi="Times New Roman" w:cs="Times New Roman"/>
          <w:sz w:val="24"/>
          <w:szCs w:val="24"/>
        </w:rPr>
        <w:t xml:space="preserve">    </w:t>
      </w:r>
      <w:r w:rsidRPr="00F731C3">
        <w:rPr>
          <w:rFonts w:ascii="Times New Roman" w:hAnsi="Times New Roman" w:cs="Times New Roman"/>
          <w:sz w:val="24"/>
          <w:szCs w:val="24"/>
        </w:rPr>
        <w:t xml:space="preserve"> </w:t>
      </w:r>
    </w:p>
    <w:p w14:paraId="0AF53069" w14:textId="7F8154D9" w:rsidR="000D7090" w:rsidRPr="00F21C14" w:rsidRDefault="000D7090" w:rsidP="00F21C14">
      <w:pPr>
        <w:autoSpaceDE w:val="0"/>
        <w:autoSpaceDN w:val="0"/>
        <w:adjustRightInd w:val="0"/>
        <w:spacing w:after="0" w:line="480" w:lineRule="auto"/>
        <w:ind w:firstLine="720"/>
        <w:rPr>
          <w:rFonts w:ascii="Times New Roman" w:hAnsi="Times New Roman" w:cs="Times New Roman"/>
          <w:sz w:val="24"/>
          <w:szCs w:val="24"/>
        </w:rPr>
      </w:pPr>
      <w:r w:rsidRPr="00F21C14">
        <w:rPr>
          <w:rFonts w:ascii="Times New Roman" w:hAnsi="Times New Roman" w:cs="Times New Roman"/>
          <w:sz w:val="24"/>
          <w:szCs w:val="24"/>
        </w:rPr>
        <w:t>During the past decade, Qatar has been going</w:t>
      </w:r>
      <w:r w:rsidR="00A77529">
        <w:rPr>
          <w:rFonts w:ascii="Times New Roman" w:hAnsi="Times New Roman" w:cs="Times New Roman"/>
          <w:sz w:val="24"/>
          <w:szCs w:val="24"/>
        </w:rPr>
        <w:t xml:space="preserve"> throug</w:t>
      </w:r>
      <w:r w:rsidRPr="00F21C14">
        <w:rPr>
          <w:rFonts w:ascii="Times New Roman" w:hAnsi="Times New Roman" w:cs="Times New Roman"/>
          <w:sz w:val="24"/>
          <w:szCs w:val="24"/>
        </w:rPr>
        <w:t xml:space="preserve"> a major transformation that affected</w:t>
      </w:r>
      <w:r w:rsidR="00687D4C">
        <w:rPr>
          <w:rFonts w:ascii="Times New Roman" w:hAnsi="Times New Roman" w:cs="Times New Roman"/>
          <w:sz w:val="24"/>
          <w:szCs w:val="24"/>
        </w:rPr>
        <w:t xml:space="preserve"> all facets of its citizens’ liv</w:t>
      </w:r>
      <w:r w:rsidRPr="00F21C14">
        <w:rPr>
          <w:rFonts w:ascii="Times New Roman" w:hAnsi="Times New Roman" w:cs="Times New Roman"/>
          <w:sz w:val="24"/>
          <w:szCs w:val="24"/>
        </w:rPr>
        <w:t>e</w:t>
      </w:r>
      <w:r w:rsidR="00687D4C">
        <w:rPr>
          <w:rFonts w:ascii="Times New Roman" w:hAnsi="Times New Roman" w:cs="Times New Roman"/>
          <w:sz w:val="24"/>
          <w:szCs w:val="24"/>
        </w:rPr>
        <w:t>s</w:t>
      </w:r>
      <w:r w:rsidRPr="00F21C14">
        <w:rPr>
          <w:rFonts w:ascii="Times New Roman" w:hAnsi="Times New Roman" w:cs="Times New Roman"/>
          <w:sz w:val="24"/>
          <w:szCs w:val="24"/>
        </w:rPr>
        <w:t>.</w:t>
      </w:r>
      <w:r>
        <w:rPr>
          <w:rFonts w:ascii="Times New Roman" w:hAnsi="Times New Roman" w:cs="Times New Roman"/>
          <w:sz w:val="24"/>
          <w:szCs w:val="24"/>
        </w:rPr>
        <w:t xml:space="preserve"> The country invested in a major e</w:t>
      </w:r>
      <w:r w:rsidRPr="00F21C14">
        <w:rPr>
          <w:rFonts w:ascii="Times New Roman" w:hAnsi="Times New Roman" w:cs="Times New Roman"/>
          <w:sz w:val="24"/>
          <w:szCs w:val="24"/>
        </w:rPr>
        <w:t xml:space="preserve">ducation reform </w:t>
      </w:r>
      <w:r>
        <w:rPr>
          <w:rFonts w:ascii="Times New Roman" w:hAnsi="Times New Roman" w:cs="Times New Roman"/>
          <w:sz w:val="24"/>
          <w:szCs w:val="24"/>
        </w:rPr>
        <w:t xml:space="preserve">to </w:t>
      </w:r>
      <w:r w:rsidRPr="00F21C14">
        <w:rPr>
          <w:rFonts w:ascii="Times New Roman" w:hAnsi="Times New Roman" w:cs="Times New Roman"/>
          <w:sz w:val="24"/>
          <w:szCs w:val="24"/>
        </w:rPr>
        <w:t xml:space="preserve">revamp </w:t>
      </w:r>
      <w:r>
        <w:rPr>
          <w:rFonts w:ascii="Times New Roman" w:hAnsi="Times New Roman" w:cs="Times New Roman"/>
          <w:sz w:val="24"/>
          <w:szCs w:val="24"/>
        </w:rPr>
        <w:t>its</w:t>
      </w:r>
      <w:r w:rsidRPr="00F21C14">
        <w:rPr>
          <w:rFonts w:ascii="Times New Roman" w:hAnsi="Times New Roman" w:cs="Times New Roman"/>
          <w:sz w:val="24"/>
          <w:szCs w:val="24"/>
        </w:rPr>
        <w:t xml:space="preserve"> outdated school system. Two significant initiatives of the educational reform include the establishment of “Independent Schools” and the Education City (Brewer et al., 2007;</w:t>
      </w:r>
      <w:r>
        <w:rPr>
          <w:rFonts w:ascii="Times New Roman" w:hAnsi="Times New Roman" w:cs="Times New Roman"/>
          <w:sz w:val="24"/>
          <w:szCs w:val="24"/>
        </w:rPr>
        <w:t xml:space="preserve"> </w:t>
      </w:r>
      <w:r w:rsidRPr="00107440">
        <w:rPr>
          <w:rFonts w:ascii="Times New Roman" w:hAnsi="Times New Roman" w:cs="Times New Roman"/>
          <w:sz w:val="24"/>
          <w:szCs w:val="24"/>
        </w:rPr>
        <w:t>Gengler, 2012</w:t>
      </w:r>
      <w:r>
        <w:rPr>
          <w:rFonts w:ascii="Times New Roman" w:hAnsi="Times New Roman" w:cs="Times New Roman"/>
          <w:sz w:val="24"/>
          <w:szCs w:val="24"/>
        </w:rPr>
        <w:t xml:space="preserve">; </w:t>
      </w:r>
      <w:r w:rsidRPr="00F21C14">
        <w:rPr>
          <w:rFonts w:ascii="TimesNewRomanPS" w:hAnsi="TimesNewRomanPS" w:cs="TimesNewRomanPS"/>
          <w:sz w:val="24"/>
          <w:szCs w:val="24"/>
        </w:rPr>
        <w:t xml:space="preserve">Rostron, 2009). </w:t>
      </w:r>
      <w:r w:rsidRPr="00F21C14">
        <w:rPr>
          <w:rFonts w:ascii="Times New Roman" w:hAnsi="Times New Roman" w:cs="Times New Roman"/>
          <w:sz w:val="24"/>
          <w:szCs w:val="24"/>
        </w:rPr>
        <w:t xml:space="preserve">Following a consultation with RAND Corporation in 2001, a new educational system was </w:t>
      </w:r>
      <w:r w:rsidR="00D12C38" w:rsidRPr="00F21C14">
        <w:rPr>
          <w:rFonts w:ascii="Times New Roman" w:hAnsi="Times New Roman" w:cs="Times New Roman"/>
          <w:sz w:val="24"/>
          <w:szCs w:val="24"/>
        </w:rPr>
        <w:t>established,</w:t>
      </w:r>
      <w:r w:rsidRPr="00F21C14">
        <w:rPr>
          <w:rFonts w:ascii="Times New Roman" w:hAnsi="Times New Roman" w:cs="Times New Roman"/>
          <w:sz w:val="24"/>
          <w:szCs w:val="24"/>
        </w:rPr>
        <w:t xml:space="preserve"> and RAND Corporation was entrusted with its implementation, monitoring, and evaluation. The new system is based on a Charter School Model that support the establishment of a set of government-funded schools referred to as “Independent Schools” reflecting the autonomy of school operation. Independent schools gave parents a choice allowing them to choose the school that best meets the needs of their child. It also established </w:t>
      </w:r>
      <w:r w:rsidR="00D12C38" w:rsidRPr="00F21C14">
        <w:rPr>
          <w:rFonts w:ascii="Times New Roman" w:hAnsi="Times New Roman" w:cs="Times New Roman"/>
          <w:sz w:val="24"/>
          <w:szCs w:val="24"/>
        </w:rPr>
        <w:t xml:space="preserve">a standards-based </w:t>
      </w:r>
      <w:r w:rsidR="00D12C38" w:rsidRPr="00F21C14">
        <w:rPr>
          <w:rFonts w:ascii="Times New Roman" w:hAnsi="Times New Roman" w:cs="Times New Roman"/>
          <w:sz w:val="24"/>
          <w:szCs w:val="24"/>
        </w:rPr>
        <w:lastRenderedPageBreak/>
        <w:t>educational system where national standard</w:t>
      </w:r>
      <w:r w:rsidRPr="00F21C14">
        <w:rPr>
          <w:rFonts w:ascii="Times New Roman" w:hAnsi="Times New Roman" w:cs="Times New Roman"/>
          <w:sz w:val="24"/>
          <w:szCs w:val="24"/>
        </w:rPr>
        <w:t xml:space="preserve"> set for the three basic elements of the education system: curriculum, assessment, and professional development for teachers (Brewer et al., 2007). </w:t>
      </w:r>
    </w:p>
    <w:p w14:paraId="7B4EF499" w14:textId="00548AE7" w:rsidR="000D7090" w:rsidRDefault="000D7090" w:rsidP="00867BC9">
      <w:pPr>
        <w:autoSpaceDE w:val="0"/>
        <w:autoSpaceDN w:val="0"/>
        <w:adjustRightInd w:val="0"/>
        <w:spacing w:after="0" w:line="480" w:lineRule="auto"/>
        <w:ind w:firstLine="720"/>
        <w:rPr>
          <w:rFonts w:ascii="Times New Roman" w:hAnsi="Times New Roman" w:cs="Times New Roman"/>
          <w:sz w:val="24"/>
          <w:szCs w:val="24"/>
        </w:rPr>
      </w:pPr>
      <w:r w:rsidRPr="00F21C14">
        <w:rPr>
          <w:rFonts w:ascii="Times New Roman" w:hAnsi="Times New Roman" w:cs="Times New Roman"/>
          <w:sz w:val="24"/>
          <w:szCs w:val="24"/>
        </w:rPr>
        <w:t xml:space="preserve">In addition to the radical kindergarten through grade 12 educational reform, the most important </w:t>
      </w:r>
      <w:r>
        <w:rPr>
          <w:rFonts w:ascii="Times New Roman" w:hAnsi="Times New Roman" w:cs="Times New Roman"/>
          <w:sz w:val="24"/>
          <w:szCs w:val="24"/>
        </w:rPr>
        <w:t>higher</w:t>
      </w:r>
      <w:r w:rsidRPr="00F21C14">
        <w:rPr>
          <w:rFonts w:ascii="Times New Roman" w:hAnsi="Times New Roman" w:cs="Times New Roman"/>
          <w:sz w:val="24"/>
          <w:szCs w:val="24"/>
        </w:rPr>
        <w:t xml:space="preserve"> education reform involve</w:t>
      </w:r>
      <w:r w:rsidR="00687D4C">
        <w:rPr>
          <w:rFonts w:ascii="Times New Roman" w:hAnsi="Times New Roman" w:cs="Times New Roman"/>
          <w:sz w:val="24"/>
          <w:szCs w:val="24"/>
        </w:rPr>
        <w:t>s</w:t>
      </w:r>
      <w:r w:rsidRPr="00F21C14">
        <w:rPr>
          <w:rFonts w:ascii="Times New Roman" w:hAnsi="Times New Roman" w:cs="Times New Roman"/>
          <w:sz w:val="24"/>
          <w:szCs w:val="24"/>
        </w:rPr>
        <w:t xml:space="preserve"> the establishment of the Education City, under the Qatar Foundation for Education, Science and Community Development (Reilly, 2008; Rostr</w:t>
      </w:r>
      <w:r>
        <w:rPr>
          <w:rFonts w:ascii="Times New Roman" w:hAnsi="Times New Roman" w:cs="Times New Roman"/>
          <w:sz w:val="24"/>
          <w:szCs w:val="24"/>
        </w:rPr>
        <w:t xml:space="preserve">on, 2009).  The Education City has been recently named Hamad Bin Khalifa University (HBKU) </w:t>
      </w:r>
      <w:r w:rsidRPr="00294C6E">
        <w:rPr>
          <w:rFonts w:ascii="Times New Roman" w:hAnsi="Times New Roman" w:cs="Times New Roman"/>
          <w:sz w:val="24"/>
          <w:szCs w:val="24"/>
        </w:rPr>
        <w:t>in honor of</w:t>
      </w:r>
      <w:r>
        <w:rPr>
          <w:rFonts w:ascii="Times New Roman" w:hAnsi="Times New Roman" w:cs="Times New Roman"/>
          <w:sz w:val="24"/>
          <w:szCs w:val="24"/>
        </w:rPr>
        <w:t xml:space="preserve"> </w:t>
      </w:r>
      <w:r w:rsidRPr="00294C6E">
        <w:rPr>
          <w:rFonts w:ascii="Times New Roman" w:hAnsi="Times New Roman" w:cs="Times New Roman"/>
          <w:sz w:val="24"/>
          <w:szCs w:val="24"/>
        </w:rPr>
        <w:t>His Highness Sheikh Hamad bin Khalifa Al-Thani, Emir of the State of Qatar</w:t>
      </w:r>
      <w:r>
        <w:rPr>
          <w:rFonts w:ascii="Times New Roman" w:hAnsi="Times New Roman" w:cs="Times New Roman"/>
          <w:sz w:val="24"/>
          <w:szCs w:val="24"/>
        </w:rPr>
        <w:t xml:space="preserve"> (</w:t>
      </w:r>
      <w:r w:rsidRPr="00B02B83">
        <w:rPr>
          <w:rFonts w:ascii="Times New Roman" w:hAnsi="Times New Roman" w:cs="Times New Roman"/>
          <w:sz w:val="24"/>
          <w:szCs w:val="24"/>
        </w:rPr>
        <w:t>Gengler</w:t>
      </w:r>
      <w:r>
        <w:rPr>
          <w:rFonts w:ascii="Times New Roman" w:hAnsi="Times New Roman" w:cs="Times New Roman"/>
          <w:sz w:val="24"/>
          <w:szCs w:val="24"/>
        </w:rPr>
        <w:t xml:space="preserve">, 2012). HBKU </w:t>
      </w:r>
      <w:r w:rsidRPr="00BB0F34">
        <w:rPr>
          <w:rFonts w:ascii="Times New Roman" w:hAnsi="Times New Roman" w:cs="Times New Roman"/>
          <w:sz w:val="24"/>
          <w:szCs w:val="24"/>
        </w:rPr>
        <w:t xml:space="preserve">strives to be </w:t>
      </w:r>
      <w:r w:rsidRPr="00294C6E">
        <w:rPr>
          <w:rFonts w:ascii="Times New Roman" w:hAnsi="Times New Roman" w:cs="Times New Roman"/>
          <w:sz w:val="24"/>
          <w:szCs w:val="24"/>
        </w:rPr>
        <w:t>a worldwide-recogni</w:t>
      </w:r>
      <w:r>
        <w:rPr>
          <w:rFonts w:ascii="Times New Roman" w:hAnsi="Times New Roman" w:cs="Times New Roman"/>
          <w:sz w:val="24"/>
          <w:szCs w:val="24"/>
        </w:rPr>
        <w:t>z</w:t>
      </w:r>
      <w:r w:rsidRPr="00294C6E">
        <w:rPr>
          <w:rFonts w:ascii="Times New Roman" w:hAnsi="Times New Roman" w:cs="Times New Roman"/>
          <w:sz w:val="24"/>
          <w:szCs w:val="24"/>
        </w:rPr>
        <w:t>ed centre of excellence in higher education and scientific research.</w:t>
      </w:r>
      <w:r>
        <w:rPr>
          <w:rFonts w:ascii="Times New Roman" w:hAnsi="Times New Roman" w:cs="Times New Roman"/>
          <w:sz w:val="24"/>
          <w:szCs w:val="24"/>
        </w:rPr>
        <w:t xml:space="preserve"> It is </w:t>
      </w:r>
      <w:r w:rsidRPr="00BB0F34">
        <w:rPr>
          <w:rFonts w:ascii="Times New Roman" w:hAnsi="Times New Roman" w:cs="Times New Roman"/>
          <w:sz w:val="24"/>
          <w:szCs w:val="24"/>
        </w:rPr>
        <w:t>a 14-square-kilometer campus</w:t>
      </w:r>
      <w:r>
        <w:rPr>
          <w:rFonts w:ascii="Times New Roman" w:hAnsi="Times New Roman" w:cs="Times New Roman"/>
          <w:sz w:val="24"/>
          <w:szCs w:val="24"/>
        </w:rPr>
        <w:t xml:space="preserve"> </w:t>
      </w:r>
      <w:r w:rsidRPr="00BB0F34">
        <w:rPr>
          <w:rFonts w:ascii="Times New Roman" w:hAnsi="Times New Roman" w:cs="Times New Roman"/>
          <w:sz w:val="24"/>
          <w:szCs w:val="24"/>
        </w:rPr>
        <w:t>with branch</w:t>
      </w:r>
      <w:r>
        <w:rPr>
          <w:rFonts w:ascii="Times New Roman" w:hAnsi="Times New Roman" w:cs="Times New Roman"/>
          <w:sz w:val="24"/>
          <w:szCs w:val="24"/>
        </w:rPr>
        <w:t xml:space="preserve">es of top American and European universities </w:t>
      </w:r>
      <w:r w:rsidRPr="00F21C14">
        <w:rPr>
          <w:rFonts w:ascii="Times New Roman" w:hAnsi="Times New Roman" w:cs="Times New Roman"/>
          <w:sz w:val="24"/>
          <w:szCs w:val="24"/>
        </w:rPr>
        <w:t xml:space="preserve">that offer a range of undergraduate </w:t>
      </w:r>
      <w:r>
        <w:rPr>
          <w:rFonts w:ascii="Times New Roman" w:hAnsi="Times New Roman" w:cs="Times New Roman"/>
          <w:sz w:val="24"/>
          <w:szCs w:val="24"/>
        </w:rPr>
        <w:t xml:space="preserve">as well as graduate </w:t>
      </w:r>
      <w:r w:rsidRPr="00F21C14">
        <w:rPr>
          <w:rFonts w:ascii="Times New Roman" w:hAnsi="Times New Roman" w:cs="Times New Roman"/>
          <w:sz w:val="24"/>
          <w:szCs w:val="24"/>
        </w:rPr>
        <w:t xml:space="preserve">degrees in the fields of engineering, computer and information systems, business, medicine, journalism, and international relations and diplomacy. </w:t>
      </w:r>
      <w:r>
        <w:rPr>
          <w:rFonts w:ascii="Times New Roman" w:hAnsi="Times New Roman" w:cs="Times New Roman"/>
          <w:sz w:val="24"/>
          <w:szCs w:val="24"/>
        </w:rPr>
        <w:t>HBKU hosts six American</w:t>
      </w:r>
      <w:r w:rsidRPr="00F21C14">
        <w:rPr>
          <w:rFonts w:ascii="Times New Roman" w:hAnsi="Times New Roman" w:cs="Times New Roman"/>
          <w:sz w:val="24"/>
          <w:szCs w:val="24"/>
        </w:rPr>
        <w:t xml:space="preserve"> universities </w:t>
      </w:r>
      <w:r>
        <w:rPr>
          <w:rFonts w:ascii="Times New Roman" w:hAnsi="Times New Roman" w:cs="Times New Roman"/>
          <w:sz w:val="24"/>
          <w:szCs w:val="24"/>
        </w:rPr>
        <w:t>including:</w:t>
      </w:r>
      <w:r w:rsidRPr="00F21C14">
        <w:rPr>
          <w:rFonts w:ascii="Times New Roman" w:hAnsi="Times New Roman" w:cs="Times New Roman"/>
          <w:sz w:val="24"/>
          <w:szCs w:val="24"/>
        </w:rPr>
        <w:t xml:space="preserve"> Virginia Commonwealth University’s School of Design, Carnegie Mellon, Weill Cornell Medical College, Texas A&amp;M, Georgetown University School of Foreign Service, and Northwestern University. </w:t>
      </w:r>
      <w:r>
        <w:rPr>
          <w:rFonts w:ascii="Times New Roman" w:hAnsi="Times New Roman" w:cs="Times New Roman"/>
          <w:sz w:val="24"/>
          <w:szCs w:val="24"/>
        </w:rPr>
        <w:t xml:space="preserve">In </w:t>
      </w:r>
      <w:r w:rsidR="00D12C38">
        <w:rPr>
          <w:rFonts w:ascii="Times New Roman" w:hAnsi="Times New Roman" w:cs="Times New Roman"/>
          <w:sz w:val="24"/>
          <w:szCs w:val="24"/>
        </w:rPr>
        <w:t>addition,</w:t>
      </w:r>
      <w:r>
        <w:rPr>
          <w:rFonts w:ascii="Times New Roman" w:hAnsi="Times New Roman" w:cs="Times New Roman"/>
          <w:sz w:val="24"/>
          <w:szCs w:val="24"/>
        </w:rPr>
        <w:t xml:space="preserve"> HBKU hosts HEC Paris as the first European partner </w:t>
      </w:r>
      <w:r w:rsidRPr="00EB51DA">
        <w:rPr>
          <w:rFonts w:ascii="Times New Roman" w:hAnsi="Times New Roman" w:cs="Times New Roman"/>
          <w:sz w:val="24"/>
          <w:szCs w:val="24"/>
        </w:rPr>
        <w:t xml:space="preserve">joined in June 2010 </w:t>
      </w:r>
      <w:r>
        <w:rPr>
          <w:rFonts w:ascii="Times New Roman" w:hAnsi="Times New Roman" w:cs="Times New Roman"/>
          <w:sz w:val="24"/>
          <w:szCs w:val="24"/>
        </w:rPr>
        <w:t xml:space="preserve">offering </w:t>
      </w:r>
      <w:r w:rsidRPr="00EB51DA">
        <w:rPr>
          <w:rFonts w:ascii="Times New Roman" w:hAnsi="Times New Roman" w:cs="Times New Roman"/>
          <w:sz w:val="24"/>
          <w:szCs w:val="24"/>
        </w:rPr>
        <w:t>HEC Executive MBA</w:t>
      </w:r>
      <w:r>
        <w:rPr>
          <w:rFonts w:ascii="Times New Roman" w:hAnsi="Times New Roman" w:cs="Times New Roman"/>
          <w:sz w:val="24"/>
          <w:szCs w:val="24"/>
        </w:rPr>
        <w:t xml:space="preserve"> (s</w:t>
      </w:r>
      <w:r w:rsidRPr="00EB51DA">
        <w:rPr>
          <w:rFonts w:ascii="Times New Roman" w:hAnsi="Times New Roman" w:cs="Times New Roman"/>
          <w:sz w:val="24"/>
          <w:szCs w:val="24"/>
        </w:rPr>
        <w:t xml:space="preserve">pecialized </w:t>
      </w:r>
      <w:r>
        <w:rPr>
          <w:rFonts w:ascii="Times New Roman" w:hAnsi="Times New Roman" w:cs="Times New Roman"/>
          <w:sz w:val="24"/>
          <w:szCs w:val="24"/>
        </w:rPr>
        <w:t>m</w:t>
      </w:r>
      <w:r w:rsidRPr="00EB51DA">
        <w:rPr>
          <w:rFonts w:ascii="Times New Roman" w:hAnsi="Times New Roman" w:cs="Times New Roman"/>
          <w:sz w:val="24"/>
          <w:szCs w:val="24"/>
        </w:rPr>
        <w:t>aster</w:t>
      </w:r>
      <w:r>
        <w:rPr>
          <w:rFonts w:ascii="Times New Roman" w:hAnsi="Times New Roman" w:cs="Times New Roman"/>
          <w:sz w:val="24"/>
          <w:szCs w:val="24"/>
        </w:rPr>
        <w:t xml:space="preserve"> degree), and University College London (UCL), </w:t>
      </w:r>
      <w:r w:rsidRPr="005665ED">
        <w:rPr>
          <w:rFonts w:ascii="Times New Roman" w:hAnsi="Times New Roman" w:cs="Times New Roman"/>
          <w:sz w:val="24"/>
          <w:szCs w:val="24"/>
        </w:rPr>
        <w:t xml:space="preserve">the first British university to open a campus in Qatar, offering postgraduate </w:t>
      </w:r>
      <w:r>
        <w:rPr>
          <w:rFonts w:ascii="Times New Roman" w:hAnsi="Times New Roman" w:cs="Times New Roman"/>
          <w:sz w:val="24"/>
          <w:szCs w:val="24"/>
        </w:rPr>
        <w:t xml:space="preserve">master </w:t>
      </w:r>
      <w:r w:rsidRPr="005665ED">
        <w:rPr>
          <w:rFonts w:ascii="Times New Roman" w:hAnsi="Times New Roman" w:cs="Times New Roman"/>
          <w:sz w:val="24"/>
          <w:szCs w:val="24"/>
        </w:rPr>
        <w:t>degree programs in the areas of Archaeology</w:t>
      </w:r>
      <w:r w:rsidRPr="00867BC9">
        <w:t xml:space="preserve"> </w:t>
      </w:r>
      <w:r w:rsidRPr="00867BC9">
        <w:rPr>
          <w:rFonts w:ascii="Times New Roman" w:hAnsi="Times New Roman" w:cs="Times New Roman"/>
          <w:sz w:val="24"/>
          <w:szCs w:val="24"/>
        </w:rPr>
        <w:t>of the Arab and Islamic World, Museum and Gallery Practice, and C</w:t>
      </w:r>
      <w:r>
        <w:rPr>
          <w:rFonts w:ascii="Times New Roman" w:hAnsi="Times New Roman" w:cs="Times New Roman"/>
          <w:sz w:val="24"/>
          <w:szCs w:val="24"/>
        </w:rPr>
        <w:t xml:space="preserve">onservation Studies. </w:t>
      </w:r>
    </w:p>
    <w:p w14:paraId="1F0A843A" w14:textId="77777777" w:rsidR="000D7090" w:rsidRPr="00F21C14" w:rsidRDefault="000D7090" w:rsidP="00867BC9">
      <w:pPr>
        <w:autoSpaceDE w:val="0"/>
        <w:autoSpaceDN w:val="0"/>
        <w:adjustRightInd w:val="0"/>
        <w:spacing w:after="0" w:line="480" w:lineRule="auto"/>
        <w:ind w:firstLine="720"/>
        <w:rPr>
          <w:rFonts w:ascii="Times New Roman" w:hAnsi="Times New Roman" w:cs="Times New Roman"/>
          <w:sz w:val="24"/>
          <w:szCs w:val="24"/>
        </w:rPr>
      </w:pPr>
      <w:r w:rsidRPr="00F21C14">
        <w:rPr>
          <w:rFonts w:ascii="Times New Roman" w:hAnsi="Times New Roman" w:cs="Times New Roman"/>
          <w:sz w:val="24"/>
          <w:szCs w:val="24"/>
        </w:rPr>
        <w:t xml:space="preserve">Besides providing </w:t>
      </w:r>
      <w:r>
        <w:rPr>
          <w:rFonts w:ascii="Times New Roman" w:hAnsi="Times New Roman" w:cs="Times New Roman"/>
          <w:sz w:val="24"/>
          <w:szCs w:val="24"/>
        </w:rPr>
        <w:t xml:space="preserve">the best </w:t>
      </w:r>
      <w:r w:rsidRPr="00F21C14">
        <w:rPr>
          <w:rFonts w:ascii="Times New Roman" w:hAnsi="Times New Roman" w:cs="Times New Roman"/>
          <w:sz w:val="24"/>
          <w:szCs w:val="24"/>
        </w:rPr>
        <w:t>educational o</w:t>
      </w:r>
      <w:r>
        <w:rPr>
          <w:rFonts w:ascii="Times New Roman" w:hAnsi="Times New Roman" w:cs="Times New Roman"/>
          <w:sz w:val="24"/>
          <w:szCs w:val="24"/>
        </w:rPr>
        <w:t xml:space="preserve">pportunities for young Qataris, </w:t>
      </w:r>
      <w:r w:rsidRPr="00F21C14">
        <w:rPr>
          <w:rFonts w:ascii="Times New Roman" w:hAnsi="Times New Roman" w:cs="Times New Roman"/>
          <w:sz w:val="24"/>
          <w:szCs w:val="24"/>
        </w:rPr>
        <w:t>these western universities serve</w:t>
      </w:r>
      <w:r>
        <w:rPr>
          <w:rFonts w:ascii="Times New Roman" w:hAnsi="Times New Roman" w:cs="Times New Roman"/>
          <w:sz w:val="24"/>
          <w:szCs w:val="24"/>
        </w:rPr>
        <w:t>d</w:t>
      </w:r>
      <w:r w:rsidRPr="00F21C14">
        <w:rPr>
          <w:rFonts w:ascii="Times New Roman" w:hAnsi="Times New Roman" w:cs="Times New Roman"/>
          <w:sz w:val="24"/>
          <w:szCs w:val="24"/>
        </w:rPr>
        <w:t xml:space="preserve"> as a catalyst that supports social change and </w:t>
      </w:r>
      <w:r>
        <w:rPr>
          <w:rFonts w:ascii="Times New Roman" w:hAnsi="Times New Roman" w:cs="Times New Roman"/>
          <w:sz w:val="24"/>
          <w:szCs w:val="24"/>
        </w:rPr>
        <w:t>modernization</w:t>
      </w:r>
      <w:r w:rsidRPr="00F21C14">
        <w:rPr>
          <w:rFonts w:ascii="Times New Roman" w:hAnsi="Times New Roman" w:cs="Times New Roman"/>
          <w:sz w:val="24"/>
          <w:szCs w:val="24"/>
        </w:rPr>
        <w:t xml:space="preserve"> of </w:t>
      </w:r>
      <w:r>
        <w:rPr>
          <w:rFonts w:ascii="Times New Roman" w:hAnsi="Times New Roman" w:cs="Times New Roman"/>
          <w:sz w:val="24"/>
          <w:szCs w:val="24"/>
        </w:rPr>
        <w:lastRenderedPageBreak/>
        <w:t>the Qatari</w:t>
      </w:r>
      <w:r w:rsidRPr="00F21C14">
        <w:rPr>
          <w:rFonts w:ascii="Times New Roman" w:hAnsi="Times New Roman" w:cs="Times New Roman"/>
          <w:sz w:val="24"/>
          <w:szCs w:val="24"/>
        </w:rPr>
        <w:t xml:space="preserve"> traditional and conservative society. </w:t>
      </w:r>
      <w:r>
        <w:rPr>
          <w:rFonts w:ascii="Times New Roman" w:hAnsi="Times New Roman" w:cs="Times New Roman"/>
          <w:sz w:val="24"/>
          <w:szCs w:val="24"/>
        </w:rPr>
        <w:t xml:space="preserve">Besides providing young Qataris </w:t>
      </w:r>
      <w:r w:rsidRPr="00F21C14">
        <w:rPr>
          <w:rFonts w:ascii="Times New Roman" w:hAnsi="Times New Roman" w:cs="Times New Roman"/>
          <w:sz w:val="24"/>
          <w:szCs w:val="24"/>
        </w:rPr>
        <w:t>with the necessary skills and qualifications to further increase their participation in the Qatari labor market</w:t>
      </w:r>
      <w:r>
        <w:rPr>
          <w:rFonts w:ascii="Times New Roman" w:hAnsi="Times New Roman" w:cs="Times New Roman"/>
          <w:sz w:val="24"/>
          <w:szCs w:val="24"/>
        </w:rPr>
        <w:t xml:space="preserve">, western universities played a significant role in </w:t>
      </w:r>
      <w:r w:rsidRPr="00F21C14">
        <w:rPr>
          <w:rFonts w:ascii="Times New Roman" w:hAnsi="Times New Roman" w:cs="Times New Roman"/>
          <w:sz w:val="24"/>
          <w:szCs w:val="24"/>
        </w:rPr>
        <w:t>support</w:t>
      </w:r>
      <w:r>
        <w:rPr>
          <w:rFonts w:ascii="Times New Roman" w:hAnsi="Times New Roman" w:cs="Times New Roman"/>
          <w:sz w:val="24"/>
          <w:szCs w:val="24"/>
        </w:rPr>
        <w:t xml:space="preserve">ing </w:t>
      </w:r>
      <w:r w:rsidRPr="00F21C14">
        <w:rPr>
          <w:rFonts w:ascii="Times New Roman" w:hAnsi="Times New Roman" w:cs="Times New Roman"/>
          <w:sz w:val="24"/>
          <w:szCs w:val="24"/>
        </w:rPr>
        <w:t>the status and changing role of women in the society (Bahry &amp; Marr, 2005</w:t>
      </w:r>
      <w:r>
        <w:rPr>
          <w:rFonts w:ascii="Times New Roman" w:hAnsi="Times New Roman" w:cs="Times New Roman"/>
          <w:sz w:val="24"/>
          <w:szCs w:val="24"/>
        </w:rPr>
        <w:t xml:space="preserve">; </w:t>
      </w:r>
      <w:r w:rsidRPr="00107440">
        <w:rPr>
          <w:rFonts w:ascii="Times New Roman" w:hAnsi="Times New Roman" w:cs="Times New Roman"/>
          <w:sz w:val="24"/>
          <w:szCs w:val="24"/>
        </w:rPr>
        <w:t xml:space="preserve">Gonzalez, Karoly, Constant, Salem, &amp; Goldman, 2008). </w:t>
      </w:r>
      <w:r w:rsidRPr="00F21C14">
        <w:rPr>
          <w:rFonts w:ascii="Times New Roman" w:hAnsi="Times New Roman" w:cs="Times New Roman"/>
          <w:sz w:val="24"/>
          <w:szCs w:val="24"/>
        </w:rPr>
        <w:t xml:space="preserve">Qatar has been </w:t>
      </w:r>
      <w:r>
        <w:rPr>
          <w:rFonts w:ascii="Times New Roman" w:hAnsi="Times New Roman" w:cs="Times New Roman"/>
          <w:sz w:val="24"/>
          <w:szCs w:val="24"/>
        </w:rPr>
        <w:t xml:space="preserve">exemplary among the Gulf countries </w:t>
      </w:r>
      <w:r w:rsidRPr="00F21C14">
        <w:rPr>
          <w:rFonts w:ascii="Times New Roman" w:hAnsi="Times New Roman" w:cs="Times New Roman"/>
          <w:sz w:val="24"/>
          <w:szCs w:val="24"/>
        </w:rPr>
        <w:t>in having female role models in high level government positions such as Dr. Shaikha Abd Allah al-Misnad who became the first female Presi</w:t>
      </w:r>
      <w:r>
        <w:rPr>
          <w:rFonts w:ascii="Times New Roman" w:hAnsi="Times New Roman" w:cs="Times New Roman"/>
          <w:sz w:val="24"/>
          <w:szCs w:val="24"/>
        </w:rPr>
        <w:t xml:space="preserve">dent of Qatar University in 2003; </w:t>
      </w:r>
      <w:r w:rsidRPr="000F4664">
        <w:rPr>
          <w:rFonts w:ascii="Times New Roman" w:hAnsi="Times New Roman" w:cs="Times New Roman"/>
          <w:sz w:val="24"/>
          <w:szCs w:val="24"/>
        </w:rPr>
        <w:t xml:space="preserve">Sheikha Hessa Khalifa Al Thani </w:t>
      </w:r>
      <w:r>
        <w:rPr>
          <w:rFonts w:ascii="Times New Roman" w:hAnsi="Times New Roman" w:cs="Times New Roman"/>
          <w:sz w:val="24"/>
          <w:szCs w:val="24"/>
        </w:rPr>
        <w:t xml:space="preserve">who was </w:t>
      </w:r>
      <w:r w:rsidRPr="000F4664">
        <w:rPr>
          <w:rFonts w:ascii="Times New Roman" w:hAnsi="Times New Roman" w:cs="Times New Roman"/>
          <w:sz w:val="24"/>
          <w:szCs w:val="24"/>
        </w:rPr>
        <w:t>appointed as the UN Special Rapporteur on disability in June 2003</w:t>
      </w:r>
      <w:r>
        <w:rPr>
          <w:rFonts w:ascii="Times New Roman" w:hAnsi="Times New Roman" w:cs="Times New Roman"/>
          <w:sz w:val="24"/>
          <w:szCs w:val="24"/>
        </w:rPr>
        <w:t xml:space="preserve">; </w:t>
      </w:r>
      <w:r w:rsidRPr="00F21C14">
        <w:rPr>
          <w:rFonts w:ascii="Times New Roman" w:hAnsi="Times New Roman" w:cs="Times New Roman"/>
          <w:sz w:val="24"/>
          <w:szCs w:val="24"/>
        </w:rPr>
        <w:t xml:space="preserve">and Shaikha Ahmad al-Mahmud, the first female Minister of Education. </w:t>
      </w:r>
    </w:p>
    <w:p w14:paraId="717F553F" w14:textId="77777777" w:rsidR="000D7090" w:rsidRPr="00F21C14" w:rsidRDefault="000D7090" w:rsidP="00F21C14">
      <w:pPr>
        <w:autoSpaceDE w:val="0"/>
        <w:autoSpaceDN w:val="0"/>
        <w:adjustRightInd w:val="0"/>
        <w:spacing w:line="480" w:lineRule="auto"/>
        <w:ind w:firstLine="720"/>
        <w:rPr>
          <w:rFonts w:ascii="Times New Roman" w:hAnsi="Times New Roman" w:cs="Times New Roman"/>
          <w:sz w:val="24"/>
          <w:szCs w:val="24"/>
        </w:rPr>
      </w:pPr>
      <w:r w:rsidRPr="00F21C14">
        <w:rPr>
          <w:rFonts w:ascii="Times New Roman" w:hAnsi="Times New Roman" w:cs="Times New Roman"/>
          <w:sz w:val="24"/>
          <w:szCs w:val="24"/>
        </w:rPr>
        <w:t xml:space="preserve">Education reform has been extended to the field of special education with the passage of the new law No. 2/2004 on the rights of persons with disabilities in Qatar, which grant rights of persons with disabilities and provide legal protection against discrimination (US Department of State, 2010). </w:t>
      </w:r>
      <w:r>
        <w:rPr>
          <w:rFonts w:ascii="Times New Roman" w:hAnsi="Times New Roman" w:cs="Times New Roman"/>
          <w:sz w:val="24"/>
          <w:szCs w:val="24"/>
        </w:rPr>
        <w:t xml:space="preserve">Qatar is </w:t>
      </w:r>
      <w:r w:rsidR="00A26400">
        <w:rPr>
          <w:rFonts w:ascii="Times New Roman" w:hAnsi="Times New Roman" w:cs="Times New Roman"/>
          <w:sz w:val="24"/>
          <w:szCs w:val="24"/>
        </w:rPr>
        <w:t>committed</w:t>
      </w:r>
      <w:r w:rsidRPr="00F21C14">
        <w:rPr>
          <w:rFonts w:ascii="Times New Roman" w:hAnsi="Times New Roman" w:cs="Times New Roman"/>
          <w:sz w:val="24"/>
          <w:szCs w:val="24"/>
        </w:rPr>
        <w:t xml:space="preserve"> to inclusive education</w:t>
      </w:r>
      <w:r>
        <w:rPr>
          <w:rFonts w:ascii="Times New Roman" w:hAnsi="Times New Roman" w:cs="Times New Roman"/>
          <w:sz w:val="24"/>
          <w:szCs w:val="24"/>
        </w:rPr>
        <w:t xml:space="preserve"> </w:t>
      </w:r>
      <w:r w:rsidRPr="00F7589E">
        <w:rPr>
          <w:rFonts w:ascii="Times New Roman" w:hAnsi="Times New Roman" w:cs="Times New Roman"/>
          <w:sz w:val="24"/>
          <w:szCs w:val="24"/>
        </w:rPr>
        <w:t xml:space="preserve">to </w:t>
      </w:r>
      <w:r>
        <w:rPr>
          <w:rFonts w:ascii="Times New Roman" w:hAnsi="Times New Roman" w:cs="Times New Roman"/>
          <w:sz w:val="24"/>
          <w:szCs w:val="24"/>
        </w:rPr>
        <w:t xml:space="preserve">support </w:t>
      </w:r>
      <w:r w:rsidRPr="00F7589E">
        <w:rPr>
          <w:rFonts w:ascii="Times New Roman" w:hAnsi="Times New Roman" w:cs="Times New Roman"/>
          <w:sz w:val="24"/>
          <w:szCs w:val="24"/>
        </w:rPr>
        <w:t>the participation of students with disabilities in mainstream schools</w:t>
      </w:r>
      <w:r>
        <w:rPr>
          <w:rFonts w:ascii="Times New Roman" w:hAnsi="Times New Roman" w:cs="Times New Roman"/>
          <w:sz w:val="24"/>
          <w:szCs w:val="24"/>
        </w:rPr>
        <w:t xml:space="preserve">. This commitment </w:t>
      </w:r>
      <w:r w:rsidRPr="00F21C14">
        <w:rPr>
          <w:rFonts w:ascii="Times New Roman" w:hAnsi="Times New Roman" w:cs="Times New Roman"/>
          <w:sz w:val="24"/>
          <w:szCs w:val="24"/>
        </w:rPr>
        <w:t xml:space="preserve">has been evident in the provision of set initiatives to meet the educational needs of all students. In June 2009, the Education Institute of the Supreme Education Council has issued a set of policies and guidance documents for independent schools to assist them in meeting the educational needs of all students. The policies utilized the term students with Additional Educational Support Needs (AESN) to include “students with Learning Problems (SWLP), students with Specific Learning Difficulties (SWSLD) and students with Disabilities (SWD). It also includes students with behavior problems (SWBP)” (Supreme Education Council, 2010, p. 7). The initiative utilizes Response to </w:t>
      </w:r>
      <w:r w:rsidRPr="00F21C14">
        <w:rPr>
          <w:rFonts w:ascii="Times New Roman" w:hAnsi="Times New Roman" w:cs="Times New Roman"/>
          <w:sz w:val="24"/>
          <w:szCs w:val="24"/>
        </w:rPr>
        <w:lastRenderedPageBreak/>
        <w:t xml:space="preserve">Intervention (RTI) as the main model of educational support and the Three-tiered Model of Support for behavior support. </w:t>
      </w:r>
      <w:r>
        <w:rPr>
          <w:rFonts w:ascii="Times New Roman" w:hAnsi="Times New Roman" w:cs="Times New Roman"/>
          <w:sz w:val="24"/>
          <w:szCs w:val="24"/>
        </w:rPr>
        <w:t xml:space="preserve">Though the country is keen </w:t>
      </w:r>
      <w:r w:rsidRPr="00F21C14">
        <w:rPr>
          <w:rFonts w:ascii="Times New Roman" w:hAnsi="Times New Roman" w:cs="Times New Roman"/>
          <w:sz w:val="24"/>
          <w:szCs w:val="24"/>
        </w:rPr>
        <w:t xml:space="preserve">towards </w:t>
      </w:r>
      <w:r w:rsidRPr="00B017B3">
        <w:rPr>
          <w:rFonts w:ascii="Times New Roman" w:hAnsi="Times New Roman" w:cs="Times New Roman"/>
          <w:sz w:val="24"/>
          <w:szCs w:val="24"/>
        </w:rPr>
        <w:t xml:space="preserve">effective inclusive education in the </w:t>
      </w:r>
      <w:r>
        <w:rPr>
          <w:rFonts w:ascii="Times New Roman" w:hAnsi="Times New Roman" w:cs="Times New Roman"/>
          <w:sz w:val="24"/>
          <w:szCs w:val="24"/>
        </w:rPr>
        <w:t>Qatari</w:t>
      </w:r>
      <w:r w:rsidRPr="00B017B3">
        <w:rPr>
          <w:rFonts w:ascii="Times New Roman" w:hAnsi="Times New Roman" w:cs="Times New Roman"/>
          <w:sz w:val="24"/>
          <w:szCs w:val="24"/>
        </w:rPr>
        <w:t xml:space="preserve"> schools</w:t>
      </w:r>
      <w:r w:rsidRPr="00F21C14">
        <w:rPr>
          <w:rFonts w:ascii="Times New Roman" w:hAnsi="Times New Roman" w:cs="Times New Roman"/>
          <w:sz w:val="24"/>
          <w:szCs w:val="24"/>
        </w:rPr>
        <w:t xml:space="preserve">, </w:t>
      </w:r>
      <w:r>
        <w:rPr>
          <w:rFonts w:ascii="Times New Roman" w:hAnsi="Times New Roman" w:cs="Times New Roman"/>
          <w:sz w:val="24"/>
          <w:szCs w:val="24"/>
        </w:rPr>
        <w:t xml:space="preserve">one of the greatest achievements in </w:t>
      </w:r>
      <w:r w:rsidRPr="00F21C14">
        <w:rPr>
          <w:rFonts w:ascii="Times New Roman" w:hAnsi="Times New Roman" w:cs="Times New Roman"/>
          <w:sz w:val="24"/>
          <w:szCs w:val="24"/>
        </w:rPr>
        <w:t xml:space="preserve">the provision of special education services for children with intellectual disabilities </w:t>
      </w:r>
      <w:r>
        <w:rPr>
          <w:rFonts w:ascii="Times New Roman" w:hAnsi="Times New Roman" w:cs="Times New Roman"/>
          <w:sz w:val="24"/>
          <w:szCs w:val="24"/>
        </w:rPr>
        <w:t>was</w:t>
      </w:r>
      <w:r w:rsidRPr="00F21C14">
        <w:rPr>
          <w:rFonts w:ascii="Times New Roman" w:hAnsi="Times New Roman" w:cs="Times New Roman"/>
          <w:sz w:val="24"/>
          <w:szCs w:val="24"/>
        </w:rPr>
        <w:t xml:space="preserve"> the establishment of Shafallah Center for Children with </w:t>
      </w:r>
      <w:r>
        <w:rPr>
          <w:rFonts w:ascii="Times New Roman" w:hAnsi="Times New Roman" w:cs="Times New Roman"/>
          <w:sz w:val="24"/>
          <w:szCs w:val="24"/>
        </w:rPr>
        <w:t>Special Needs</w:t>
      </w:r>
      <w:r w:rsidRPr="00F21C14">
        <w:rPr>
          <w:rFonts w:ascii="Times New Roman" w:hAnsi="Times New Roman" w:cs="Times New Roman"/>
          <w:sz w:val="24"/>
          <w:szCs w:val="24"/>
        </w:rPr>
        <w:t xml:space="preserve">. </w:t>
      </w:r>
    </w:p>
    <w:p w14:paraId="3CF64A39" w14:textId="77777777" w:rsidR="000D7090" w:rsidRPr="00317AFF" w:rsidRDefault="000D7090" w:rsidP="00093654">
      <w:pPr>
        <w:keepNext/>
        <w:spacing w:line="480" w:lineRule="auto"/>
        <w:outlineLvl w:val="2"/>
        <w:rPr>
          <w:rFonts w:ascii="Times New Roman" w:eastAsia="Malgun Gothic" w:hAnsi="Times New Roman" w:cs="Times New Roman"/>
          <w:b/>
          <w:bCs/>
          <w:i/>
          <w:sz w:val="24"/>
          <w:szCs w:val="24"/>
          <w:lang w:eastAsia="ko-KR"/>
        </w:rPr>
      </w:pPr>
      <w:bookmarkStart w:id="22" w:name="_Toc501108991"/>
      <w:r w:rsidRPr="00317AFF">
        <w:rPr>
          <w:rFonts w:ascii="Times New Roman" w:eastAsia="Malgun Gothic" w:hAnsi="Times New Roman" w:cs="Times New Roman"/>
          <w:b/>
          <w:bCs/>
          <w:i/>
          <w:sz w:val="24"/>
          <w:szCs w:val="24"/>
          <w:lang w:eastAsia="ko-KR"/>
        </w:rPr>
        <w:t>Shafallah Center for Children with Special Needs</w:t>
      </w:r>
      <w:bookmarkEnd w:id="22"/>
    </w:p>
    <w:p w14:paraId="4F8A3BC1" w14:textId="77777777" w:rsidR="000D7090" w:rsidRPr="00A207A8" w:rsidRDefault="000D7090" w:rsidP="001773FA">
      <w:pPr>
        <w:autoSpaceDE w:val="0"/>
        <w:autoSpaceDN w:val="0"/>
        <w:adjustRightInd w:val="0"/>
        <w:spacing w:line="480" w:lineRule="auto"/>
        <w:rPr>
          <w:rFonts w:ascii="Times New Roman" w:eastAsia="Malgun Gothic" w:hAnsi="Times New Roman" w:cs="Times New Roman"/>
          <w:bCs/>
          <w:sz w:val="24"/>
          <w:szCs w:val="24"/>
          <w:lang w:eastAsia="ko-KR"/>
        </w:rPr>
      </w:pPr>
      <w:r w:rsidRPr="00317AFF">
        <w:rPr>
          <w:rFonts w:ascii="Times New Roman" w:eastAsia="Malgun Gothic" w:hAnsi="Times New Roman" w:cs="Times New Roman"/>
          <w:bCs/>
          <w:sz w:val="24"/>
          <w:szCs w:val="24"/>
          <w:lang w:eastAsia="ko-KR"/>
        </w:rPr>
        <w:tab/>
        <w:t>Shafallah Center for Children with Special Needs is a non-profit, private center for the provision of special education and related services for children with all types of disabilities with the exception of visual and hearing impairment. The center is the first facility of its kind in Qatar that was established in 1999 at the behest of the First lady H.H. Sheikha Mozah Bint Nasser Al-Missned to provide comprehensive services to children with disabilities and their families. The center has been striving to be a center of excellence in the Middle East region for the provision of comprehensive special education, therapeutic and health care support services for children with disabilities from birth to adulthood (Shafallah Center, 2005). The center offers state-of-the-art technologies and cutting-edge therapies.</w:t>
      </w:r>
    </w:p>
    <w:p w14:paraId="05234D28" w14:textId="5EEE06DB" w:rsidR="000D7090" w:rsidRPr="00A207A8" w:rsidRDefault="00687D4C" w:rsidP="002939AD">
      <w:pPr>
        <w:autoSpaceDE w:val="0"/>
        <w:autoSpaceDN w:val="0"/>
        <w:adjustRightInd w:val="0"/>
        <w:spacing w:line="480" w:lineRule="auto"/>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ab/>
        <w:t>Shafallah Center provides</w:t>
      </w:r>
      <w:r w:rsidR="000D7090">
        <w:rPr>
          <w:rFonts w:ascii="Times New Roman" w:eastAsia="Malgun Gothic" w:hAnsi="Times New Roman" w:cs="Times New Roman"/>
          <w:bCs/>
          <w:sz w:val="24"/>
          <w:szCs w:val="24"/>
          <w:lang w:eastAsia="ko-KR"/>
        </w:rPr>
        <w:t xml:space="preserve"> </w:t>
      </w:r>
      <w:r w:rsidR="000D7090" w:rsidRPr="00A207A8">
        <w:rPr>
          <w:rFonts w:ascii="Times New Roman" w:eastAsia="Malgun Gothic" w:hAnsi="Times New Roman" w:cs="Times New Roman"/>
          <w:bCs/>
          <w:sz w:val="24"/>
          <w:szCs w:val="24"/>
          <w:lang w:eastAsia="ko-KR"/>
        </w:rPr>
        <w:t xml:space="preserve">a wide range of diagnostic, educational, and rehabilitation services. Educational services provided through </w:t>
      </w:r>
      <w:r w:rsidR="000D7090">
        <w:rPr>
          <w:rFonts w:ascii="Times New Roman" w:eastAsia="Malgun Gothic" w:hAnsi="Times New Roman" w:cs="Times New Roman"/>
          <w:bCs/>
          <w:sz w:val="24"/>
          <w:szCs w:val="24"/>
          <w:lang w:eastAsia="ko-KR"/>
        </w:rPr>
        <w:t>three</w:t>
      </w:r>
      <w:r w:rsidR="000D7090" w:rsidRPr="00A207A8">
        <w:rPr>
          <w:rFonts w:ascii="Times New Roman" w:eastAsia="Malgun Gothic" w:hAnsi="Times New Roman" w:cs="Times New Roman"/>
          <w:bCs/>
          <w:sz w:val="24"/>
          <w:szCs w:val="24"/>
          <w:lang w:eastAsia="ko-KR"/>
        </w:rPr>
        <w:t xml:space="preserve"> programs: Early </w:t>
      </w:r>
      <w:r w:rsidR="000D7090">
        <w:rPr>
          <w:rFonts w:ascii="Times New Roman" w:eastAsia="Malgun Gothic" w:hAnsi="Times New Roman" w:cs="Times New Roman"/>
          <w:bCs/>
          <w:sz w:val="24"/>
          <w:szCs w:val="24"/>
          <w:lang w:eastAsia="ko-KR"/>
        </w:rPr>
        <w:t>Childhood/Preschool</w:t>
      </w:r>
      <w:r w:rsidR="000D7090" w:rsidRPr="00A207A8">
        <w:rPr>
          <w:rFonts w:ascii="Times New Roman" w:eastAsia="Malgun Gothic" w:hAnsi="Times New Roman" w:cs="Times New Roman"/>
          <w:bCs/>
          <w:sz w:val="24"/>
          <w:szCs w:val="24"/>
          <w:lang w:eastAsia="ko-KR"/>
        </w:rPr>
        <w:t xml:space="preserve"> Program, School</w:t>
      </w:r>
      <w:r w:rsidR="000D7090">
        <w:rPr>
          <w:rFonts w:ascii="Times New Roman" w:eastAsia="Malgun Gothic" w:hAnsi="Times New Roman" w:cs="Times New Roman"/>
          <w:bCs/>
          <w:sz w:val="24"/>
          <w:szCs w:val="24"/>
          <w:lang w:eastAsia="ko-KR"/>
        </w:rPr>
        <w:t>-Age</w:t>
      </w:r>
      <w:r w:rsidR="000D7090" w:rsidRPr="00A207A8">
        <w:rPr>
          <w:rFonts w:ascii="Times New Roman" w:eastAsia="Malgun Gothic" w:hAnsi="Times New Roman" w:cs="Times New Roman"/>
          <w:bCs/>
          <w:sz w:val="24"/>
          <w:szCs w:val="24"/>
          <w:lang w:eastAsia="ko-KR"/>
        </w:rPr>
        <w:t xml:space="preserve"> Program, </w:t>
      </w:r>
      <w:r w:rsidR="000D7090">
        <w:rPr>
          <w:rFonts w:ascii="Times New Roman" w:eastAsia="Malgun Gothic" w:hAnsi="Times New Roman" w:cs="Times New Roman"/>
          <w:bCs/>
          <w:sz w:val="24"/>
          <w:szCs w:val="24"/>
          <w:lang w:eastAsia="ko-KR"/>
        </w:rPr>
        <w:t xml:space="preserve">and </w:t>
      </w:r>
      <w:r w:rsidR="000D7090" w:rsidRPr="00A207A8">
        <w:rPr>
          <w:rFonts w:ascii="Times New Roman" w:eastAsia="Malgun Gothic" w:hAnsi="Times New Roman" w:cs="Times New Roman"/>
          <w:bCs/>
          <w:sz w:val="24"/>
          <w:szCs w:val="24"/>
          <w:lang w:eastAsia="ko-KR"/>
        </w:rPr>
        <w:t xml:space="preserve">Vocational </w:t>
      </w:r>
      <w:r w:rsidR="000D7090">
        <w:rPr>
          <w:rFonts w:ascii="Times New Roman" w:eastAsia="Malgun Gothic" w:hAnsi="Times New Roman" w:cs="Times New Roman"/>
          <w:bCs/>
          <w:sz w:val="24"/>
          <w:szCs w:val="24"/>
          <w:lang w:eastAsia="ko-KR"/>
        </w:rPr>
        <w:t>Rehabilitation</w:t>
      </w:r>
      <w:r w:rsidR="000D7090" w:rsidRPr="00A207A8">
        <w:rPr>
          <w:rFonts w:ascii="Times New Roman" w:eastAsia="Malgun Gothic" w:hAnsi="Times New Roman" w:cs="Times New Roman"/>
          <w:bCs/>
          <w:sz w:val="24"/>
          <w:szCs w:val="24"/>
          <w:lang w:eastAsia="ko-KR"/>
        </w:rPr>
        <w:t xml:space="preserve"> Program (Shafallah Center, 2005). The </w:t>
      </w:r>
      <w:r w:rsidR="000D7090">
        <w:rPr>
          <w:rFonts w:ascii="Times New Roman" w:eastAsia="Malgun Gothic" w:hAnsi="Times New Roman" w:cs="Times New Roman"/>
          <w:bCs/>
          <w:sz w:val="24"/>
          <w:szCs w:val="24"/>
          <w:lang w:eastAsia="ko-KR"/>
        </w:rPr>
        <w:t xml:space="preserve">Early Childhood </w:t>
      </w:r>
      <w:r w:rsidR="000D7090" w:rsidRPr="00A207A8">
        <w:rPr>
          <w:rFonts w:ascii="Times New Roman" w:eastAsia="Malgun Gothic" w:hAnsi="Times New Roman" w:cs="Times New Roman"/>
          <w:bCs/>
          <w:sz w:val="24"/>
          <w:szCs w:val="24"/>
          <w:lang w:eastAsia="ko-KR"/>
        </w:rPr>
        <w:t>Program designed as a center-based preschool</w:t>
      </w:r>
      <w:r w:rsidR="000D7090">
        <w:rPr>
          <w:rFonts w:ascii="Times New Roman" w:eastAsia="Malgun Gothic" w:hAnsi="Times New Roman" w:cs="Times New Roman"/>
          <w:bCs/>
          <w:sz w:val="24"/>
          <w:szCs w:val="24"/>
          <w:lang w:eastAsia="ko-KR"/>
        </w:rPr>
        <w:t xml:space="preserve"> </w:t>
      </w:r>
      <w:r w:rsidR="000D7090" w:rsidRPr="00A207A8">
        <w:rPr>
          <w:rFonts w:ascii="Times New Roman" w:eastAsia="Malgun Gothic" w:hAnsi="Times New Roman" w:cs="Times New Roman"/>
          <w:bCs/>
          <w:sz w:val="24"/>
          <w:szCs w:val="24"/>
          <w:lang w:eastAsia="ko-KR"/>
        </w:rPr>
        <w:t>program for children 3-5 years old. The program provide</w:t>
      </w:r>
      <w:r w:rsidR="000D7090">
        <w:rPr>
          <w:rFonts w:ascii="Times New Roman" w:eastAsia="Malgun Gothic" w:hAnsi="Times New Roman" w:cs="Times New Roman"/>
          <w:bCs/>
          <w:sz w:val="24"/>
          <w:szCs w:val="24"/>
          <w:lang w:eastAsia="ko-KR"/>
        </w:rPr>
        <w:t>d</w:t>
      </w:r>
      <w:r w:rsidR="000D7090" w:rsidRPr="00A207A8">
        <w:rPr>
          <w:rFonts w:ascii="Times New Roman" w:eastAsia="Malgun Gothic" w:hAnsi="Times New Roman" w:cs="Times New Roman"/>
          <w:bCs/>
          <w:sz w:val="24"/>
          <w:szCs w:val="24"/>
          <w:lang w:eastAsia="ko-KR"/>
        </w:rPr>
        <w:t xml:space="preserve"> special education and therapy services according to the child’s individual needs</w:t>
      </w:r>
      <w:r w:rsidR="000D7090">
        <w:rPr>
          <w:rFonts w:ascii="Times New Roman" w:eastAsia="Malgun Gothic" w:hAnsi="Times New Roman" w:cs="Times New Roman"/>
          <w:bCs/>
          <w:sz w:val="24"/>
          <w:szCs w:val="24"/>
          <w:lang w:eastAsia="ko-KR"/>
        </w:rPr>
        <w:t xml:space="preserve">, </w:t>
      </w:r>
      <w:r w:rsidR="000D7090" w:rsidRPr="00A207A8">
        <w:rPr>
          <w:rFonts w:ascii="Times New Roman" w:eastAsia="Malgun Gothic" w:hAnsi="Times New Roman" w:cs="Times New Roman"/>
          <w:bCs/>
          <w:sz w:val="24"/>
          <w:szCs w:val="24"/>
          <w:lang w:eastAsia="ko-KR"/>
        </w:rPr>
        <w:t xml:space="preserve">social play and </w:t>
      </w:r>
      <w:r w:rsidR="000D7090" w:rsidRPr="00A207A8">
        <w:rPr>
          <w:rFonts w:ascii="Times New Roman" w:eastAsia="Malgun Gothic" w:hAnsi="Times New Roman" w:cs="Times New Roman"/>
          <w:bCs/>
          <w:sz w:val="24"/>
          <w:szCs w:val="24"/>
          <w:lang w:eastAsia="ko-KR"/>
        </w:rPr>
        <w:lastRenderedPageBreak/>
        <w:t xml:space="preserve">activities of daily living. </w:t>
      </w:r>
      <w:r w:rsidR="000D7090">
        <w:rPr>
          <w:rFonts w:ascii="Times New Roman" w:eastAsia="Malgun Gothic" w:hAnsi="Times New Roman" w:cs="Times New Roman"/>
          <w:bCs/>
          <w:sz w:val="24"/>
          <w:szCs w:val="24"/>
          <w:lang w:eastAsia="ko-KR"/>
        </w:rPr>
        <w:t>Upon completion of this program and</w:t>
      </w:r>
      <w:r w:rsidR="000D7090" w:rsidRPr="00A207A8">
        <w:rPr>
          <w:rFonts w:ascii="Times New Roman" w:eastAsia="Malgun Gothic" w:hAnsi="Times New Roman" w:cs="Times New Roman"/>
          <w:bCs/>
          <w:sz w:val="24"/>
          <w:szCs w:val="24"/>
          <w:lang w:eastAsia="ko-KR"/>
        </w:rPr>
        <w:t xml:space="preserve"> reaching the age of six years old, </w:t>
      </w:r>
      <w:r w:rsidR="000D7090">
        <w:rPr>
          <w:rFonts w:ascii="Times New Roman" w:eastAsia="Malgun Gothic" w:hAnsi="Times New Roman" w:cs="Times New Roman"/>
          <w:bCs/>
          <w:sz w:val="24"/>
          <w:szCs w:val="24"/>
          <w:lang w:eastAsia="ko-KR"/>
        </w:rPr>
        <w:t xml:space="preserve">children are transitioned to one of the three School-Age </w:t>
      </w:r>
      <w:r w:rsidR="000D7090" w:rsidRPr="00A207A8">
        <w:rPr>
          <w:rFonts w:ascii="Times New Roman" w:eastAsia="Malgun Gothic" w:hAnsi="Times New Roman" w:cs="Times New Roman"/>
          <w:bCs/>
          <w:sz w:val="24"/>
          <w:szCs w:val="24"/>
          <w:lang w:eastAsia="ko-KR"/>
        </w:rPr>
        <w:t>Program</w:t>
      </w:r>
      <w:r w:rsidR="000D7090">
        <w:rPr>
          <w:rFonts w:ascii="Times New Roman" w:eastAsia="Malgun Gothic" w:hAnsi="Times New Roman" w:cs="Times New Roman"/>
          <w:bCs/>
          <w:sz w:val="24"/>
          <w:szCs w:val="24"/>
          <w:lang w:eastAsia="ko-KR"/>
        </w:rPr>
        <w:t>s</w:t>
      </w:r>
      <w:r w:rsidR="000D7090" w:rsidRPr="00A207A8">
        <w:rPr>
          <w:rFonts w:ascii="Times New Roman" w:eastAsia="Malgun Gothic" w:hAnsi="Times New Roman" w:cs="Times New Roman"/>
          <w:bCs/>
          <w:sz w:val="24"/>
          <w:szCs w:val="24"/>
          <w:lang w:eastAsia="ko-KR"/>
        </w:rPr>
        <w:t>. The school</w:t>
      </w:r>
      <w:r w:rsidR="000D7090">
        <w:rPr>
          <w:rFonts w:ascii="Times New Roman" w:eastAsia="Malgun Gothic" w:hAnsi="Times New Roman" w:cs="Times New Roman"/>
          <w:bCs/>
          <w:sz w:val="24"/>
          <w:szCs w:val="24"/>
          <w:lang w:eastAsia="ko-KR"/>
        </w:rPr>
        <w:t>-age</w:t>
      </w:r>
      <w:r w:rsidR="000D7090" w:rsidRPr="00A207A8">
        <w:rPr>
          <w:rFonts w:ascii="Times New Roman" w:eastAsia="Malgun Gothic" w:hAnsi="Times New Roman" w:cs="Times New Roman"/>
          <w:bCs/>
          <w:sz w:val="24"/>
          <w:szCs w:val="24"/>
          <w:lang w:eastAsia="ko-KR"/>
        </w:rPr>
        <w:t xml:space="preserve"> program utilize</w:t>
      </w:r>
      <w:r w:rsidR="000D7090">
        <w:rPr>
          <w:rFonts w:ascii="Times New Roman" w:eastAsia="Malgun Gothic" w:hAnsi="Times New Roman" w:cs="Times New Roman"/>
          <w:bCs/>
          <w:sz w:val="24"/>
          <w:szCs w:val="24"/>
          <w:lang w:eastAsia="ko-KR"/>
        </w:rPr>
        <w:t>d</w:t>
      </w:r>
      <w:r w:rsidR="000D7090" w:rsidRPr="00A207A8">
        <w:rPr>
          <w:rFonts w:ascii="Times New Roman" w:eastAsia="Malgun Gothic" w:hAnsi="Times New Roman" w:cs="Times New Roman"/>
          <w:bCs/>
          <w:sz w:val="24"/>
          <w:szCs w:val="24"/>
          <w:lang w:eastAsia="ko-KR"/>
        </w:rPr>
        <w:t xml:space="preserve"> adapted regular school curricula along with a functional curriculum of social skills and activities of daily living skills.  The center offer</w:t>
      </w:r>
      <w:r w:rsidR="000D7090">
        <w:rPr>
          <w:rFonts w:ascii="Times New Roman" w:eastAsia="Malgun Gothic" w:hAnsi="Times New Roman" w:cs="Times New Roman"/>
          <w:bCs/>
          <w:sz w:val="24"/>
          <w:szCs w:val="24"/>
          <w:lang w:eastAsia="ko-KR"/>
        </w:rPr>
        <w:t>ed</w:t>
      </w:r>
      <w:r w:rsidR="000D7090" w:rsidRPr="00A207A8">
        <w:rPr>
          <w:rFonts w:ascii="Times New Roman" w:eastAsia="Malgun Gothic" w:hAnsi="Times New Roman" w:cs="Times New Roman"/>
          <w:bCs/>
          <w:sz w:val="24"/>
          <w:szCs w:val="24"/>
          <w:lang w:eastAsia="ko-KR"/>
        </w:rPr>
        <w:t xml:space="preserve"> </w:t>
      </w:r>
      <w:r w:rsidR="000D7090">
        <w:rPr>
          <w:rFonts w:ascii="Times New Roman" w:eastAsia="Malgun Gothic" w:hAnsi="Times New Roman" w:cs="Times New Roman"/>
          <w:bCs/>
          <w:sz w:val="24"/>
          <w:szCs w:val="24"/>
          <w:lang w:eastAsia="ko-KR"/>
        </w:rPr>
        <w:t>three</w:t>
      </w:r>
      <w:r w:rsidR="000D7090" w:rsidRPr="00A207A8">
        <w:rPr>
          <w:rFonts w:ascii="Times New Roman" w:eastAsia="Malgun Gothic" w:hAnsi="Times New Roman" w:cs="Times New Roman"/>
          <w:bCs/>
          <w:sz w:val="24"/>
          <w:szCs w:val="24"/>
          <w:lang w:eastAsia="ko-KR"/>
        </w:rPr>
        <w:t xml:space="preserve"> school-age programs depending on the </w:t>
      </w:r>
      <w:r w:rsidR="000D7090">
        <w:rPr>
          <w:rFonts w:ascii="Times New Roman" w:eastAsia="Malgun Gothic" w:hAnsi="Times New Roman" w:cs="Times New Roman"/>
          <w:bCs/>
          <w:sz w:val="24"/>
          <w:szCs w:val="24"/>
          <w:lang w:eastAsia="ko-KR"/>
        </w:rPr>
        <w:t xml:space="preserve">type and </w:t>
      </w:r>
      <w:r w:rsidR="000D7090" w:rsidRPr="00A207A8">
        <w:rPr>
          <w:rFonts w:ascii="Times New Roman" w:eastAsia="Malgun Gothic" w:hAnsi="Times New Roman" w:cs="Times New Roman"/>
          <w:bCs/>
          <w:sz w:val="24"/>
          <w:szCs w:val="24"/>
          <w:lang w:eastAsia="ko-KR"/>
        </w:rPr>
        <w:t>severity of the child’s disability</w:t>
      </w:r>
      <w:r w:rsidR="000D7090">
        <w:rPr>
          <w:rFonts w:ascii="Times New Roman" w:eastAsia="Malgun Gothic" w:hAnsi="Times New Roman" w:cs="Times New Roman"/>
          <w:bCs/>
          <w:sz w:val="24"/>
          <w:szCs w:val="24"/>
          <w:lang w:eastAsia="ko-KR"/>
        </w:rPr>
        <w:t xml:space="preserve">. </w:t>
      </w:r>
      <w:r w:rsidR="000D7090" w:rsidRPr="00A207A8">
        <w:rPr>
          <w:rFonts w:ascii="Times New Roman" w:eastAsia="Malgun Gothic" w:hAnsi="Times New Roman" w:cs="Times New Roman"/>
          <w:bCs/>
          <w:sz w:val="24"/>
          <w:szCs w:val="24"/>
          <w:lang w:eastAsia="ko-KR"/>
        </w:rPr>
        <w:t>School Unit One designed for children between the ages of 6-14 years, with mild to moderate level of</w:t>
      </w:r>
      <w:r w:rsidR="000D7090">
        <w:rPr>
          <w:rFonts w:ascii="Times New Roman" w:eastAsia="Malgun Gothic" w:hAnsi="Times New Roman" w:cs="Times New Roman"/>
          <w:bCs/>
          <w:sz w:val="24"/>
          <w:szCs w:val="24"/>
          <w:lang w:eastAsia="ko-KR"/>
        </w:rPr>
        <w:t xml:space="preserve"> intellectual</w:t>
      </w:r>
      <w:r w:rsidR="000D7090" w:rsidRPr="00A207A8">
        <w:rPr>
          <w:rFonts w:ascii="Times New Roman" w:eastAsia="Malgun Gothic" w:hAnsi="Times New Roman" w:cs="Times New Roman"/>
          <w:bCs/>
          <w:sz w:val="24"/>
          <w:szCs w:val="24"/>
          <w:lang w:eastAsia="ko-KR"/>
        </w:rPr>
        <w:t xml:space="preserve"> disability. The program focuse</w:t>
      </w:r>
      <w:r w:rsidR="000D7090">
        <w:rPr>
          <w:rFonts w:ascii="Times New Roman" w:eastAsia="Malgun Gothic" w:hAnsi="Times New Roman" w:cs="Times New Roman"/>
          <w:bCs/>
          <w:sz w:val="24"/>
          <w:szCs w:val="24"/>
          <w:lang w:eastAsia="ko-KR"/>
        </w:rPr>
        <w:t>d</w:t>
      </w:r>
      <w:r w:rsidR="000D7090" w:rsidRPr="00A207A8">
        <w:rPr>
          <w:rFonts w:ascii="Times New Roman" w:eastAsia="Malgun Gothic" w:hAnsi="Times New Roman" w:cs="Times New Roman"/>
          <w:bCs/>
          <w:sz w:val="24"/>
          <w:szCs w:val="24"/>
          <w:lang w:eastAsia="ko-KR"/>
        </w:rPr>
        <w:t xml:space="preserve"> on pre-academic, academic, and pre-vocational skills. School Unit Two designed for children with severe </w:t>
      </w:r>
      <w:r w:rsidR="000D7090">
        <w:rPr>
          <w:rFonts w:ascii="Times New Roman" w:eastAsia="Malgun Gothic" w:hAnsi="Times New Roman" w:cs="Times New Roman"/>
          <w:bCs/>
          <w:sz w:val="24"/>
          <w:szCs w:val="24"/>
          <w:lang w:eastAsia="ko-KR"/>
        </w:rPr>
        <w:t xml:space="preserve">to profound intellectual </w:t>
      </w:r>
      <w:r w:rsidR="000D7090" w:rsidRPr="00A207A8">
        <w:rPr>
          <w:rFonts w:ascii="Times New Roman" w:eastAsia="Malgun Gothic" w:hAnsi="Times New Roman" w:cs="Times New Roman"/>
          <w:bCs/>
          <w:sz w:val="24"/>
          <w:szCs w:val="24"/>
          <w:lang w:eastAsia="ko-KR"/>
        </w:rPr>
        <w:t>disability and/or multiple disabilities, whose ages between 6-21 years old. School Unit Two program focuse</w:t>
      </w:r>
      <w:r w:rsidR="000D7090">
        <w:rPr>
          <w:rFonts w:ascii="Times New Roman" w:eastAsia="Malgun Gothic" w:hAnsi="Times New Roman" w:cs="Times New Roman"/>
          <w:bCs/>
          <w:sz w:val="24"/>
          <w:szCs w:val="24"/>
          <w:lang w:eastAsia="ko-KR"/>
        </w:rPr>
        <w:t>d</w:t>
      </w:r>
      <w:r w:rsidR="000D7090" w:rsidRPr="00A207A8">
        <w:rPr>
          <w:rFonts w:ascii="Times New Roman" w:eastAsia="Malgun Gothic" w:hAnsi="Times New Roman" w:cs="Times New Roman"/>
          <w:bCs/>
          <w:sz w:val="24"/>
          <w:szCs w:val="24"/>
          <w:lang w:eastAsia="ko-KR"/>
        </w:rPr>
        <w:t xml:space="preserve"> on activities of daily living skills, self-care skills, social skills, basic communication skills, and assistive technology. </w:t>
      </w:r>
      <w:r w:rsidR="000D7090">
        <w:rPr>
          <w:rFonts w:ascii="Times New Roman" w:eastAsia="Malgun Gothic" w:hAnsi="Times New Roman" w:cs="Times New Roman"/>
          <w:bCs/>
          <w:sz w:val="24"/>
          <w:szCs w:val="24"/>
          <w:lang w:eastAsia="ko-KR"/>
        </w:rPr>
        <w:t xml:space="preserve">The third school-age program is designed </w:t>
      </w:r>
      <w:r w:rsidR="000D7090" w:rsidRPr="00A207A8">
        <w:rPr>
          <w:rFonts w:ascii="Times New Roman" w:eastAsia="Malgun Gothic" w:hAnsi="Times New Roman" w:cs="Times New Roman"/>
          <w:bCs/>
          <w:sz w:val="24"/>
          <w:szCs w:val="24"/>
          <w:lang w:eastAsia="ko-KR"/>
        </w:rPr>
        <w:t>solely for children diagnosed with ASD, whose ages range between 6-21 years. The program utilize</w:t>
      </w:r>
      <w:r w:rsidR="000D7090">
        <w:rPr>
          <w:rFonts w:ascii="Times New Roman" w:eastAsia="Malgun Gothic" w:hAnsi="Times New Roman" w:cs="Times New Roman"/>
          <w:bCs/>
          <w:sz w:val="24"/>
          <w:szCs w:val="24"/>
          <w:lang w:eastAsia="ko-KR"/>
        </w:rPr>
        <w:t>d</w:t>
      </w:r>
      <w:r w:rsidR="000D7090" w:rsidRPr="00A207A8">
        <w:rPr>
          <w:rFonts w:ascii="Times New Roman" w:eastAsia="Malgun Gothic" w:hAnsi="Times New Roman" w:cs="Times New Roman"/>
          <w:bCs/>
          <w:sz w:val="24"/>
          <w:szCs w:val="24"/>
          <w:lang w:eastAsia="ko-KR"/>
        </w:rPr>
        <w:t xml:space="preserve"> a structured teaching model based on the Treatment and Education of Autistic and Related Communication Handicapped Children (TEACCH) curriculum. In addition, the program utilize</w:t>
      </w:r>
      <w:r w:rsidR="000D7090">
        <w:rPr>
          <w:rFonts w:ascii="Times New Roman" w:eastAsia="Malgun Gothic" w:hAnsi="Times New Roman" w:cs="Times New Roman"/>
          <w:bCs/>
          <w:sz w:val="24"/>
          <w:szCs w:val="24"/>
          <w:lang w:eastAsia="ko-KR"/>
        </w:rPr>
        <w:t>d</w:t>
      </w:r>
      <w:r w:rsidR="000D7090" w:rsidRPr="00A207A8">
        <w:rPr>
          <w:rFonts w:ascii="Times New Roman" w:eastAsia="Malgun Gothic" w:hAnsi="Times New Roman" w:cs="Times New Roman"/>
          <w:bCs/>
          <w:sz w:val="24"/>
          <w:szCs w:val="24"/>
          <w:lang w:eastAsia="ko-KR"/>
        </w:rPr>
        <w:t xml:space="preserve"> other intervention models such as Discrete Trial Training (DTT), </w:t>
      </w:r>
      <w:r w:rsidR="000D7090">
        <w:rPr>
          <w:rFonts w:ascii="Times New Roman" w:eastAsia="Malgun Gothic" w:hAnsi="Times New Roman" w:cs="Times New Roman"/>
          <w:bCs/>
          <w:sz w:val="24"/>
          <w:szCs w:val="24"/>
          <w:lang w:eastAsia="ko-KR"/>
        </w:rPr>
        <w:t>A</w:t>
      </w:r>
      <w:r w:rsidR="000D7090" w:rsidRPr="00A207A8">
        <w:rPr>
          <w:rFonts w:ascii="Times New Roman" w:eastAsia="Malgun Gothic" w:hAnsi="Times New Roman" w:cs="Times New Roman"/>
          <w:bCs/>
          <w:sz w:val="24"/>
          <w:szCs w:val="24"/>
          <w:lang w:eastAsia="ko-KR"/>
        </w:rPr>
        <w:t xml:space="preserve">pplied </w:t>
      </w:r>
      <w:r w:rsidR="000D7090">
        <w:rPr>
          <w:rFonts w:ascii="Times New Roman" w:eastAsia="Malgun Gothic" w:hAnsi="Times New Roman" w:cs="Times New Roman"/>
          <w:bCs/>
          <w:sz w:val="24"/>
          <w:szCs w:val="24"/>
          <w:lang w:eastAsia="ko-KR"/>
        </w:rPr>
        <w:t>B</w:t>
      </w:r>
      <w:r w:rsidR="000D7090" w:rsidRPr="00A207A8">
        <w:rPr>
          <w:rFonts w:ascii="Times New Roman" w:eastAsia="Malgun Gothic" w:hAnsi="Times New Roman" w:cs="Times New Roman"/>
          <w:bCs/>
          <w:sz w:val="24"/>
          <w:szCs w:val="24"/>
          <w:lang w:eastAsia="ko-KR"/>
        </w:rPr>
        <w:t xml:space="preserve">ehavior </w:t>
      </w:r>
      <w:r w:rsidR="000D7090">
        <w:rPr>
          <w:rFonts w:ascii="Times New Roman" w:eastAsia="Malgun Gothic" w:hAnsi="Times New Roman" w:cs="Times New Roman"/>
          <w:bCs/>
          <w:sz w:val="24"/>
          <w:szCs w:val="24"/>
          <w:lang w:eastAsia="ko-KR"/>
        </w:rPr>
        <w:t>A</w:t>
      </w:r>
      <w:r w:rsidR="000D7090" w:rsidRPr="00A207A8">
        <w:rPr>
          <w:rFonts w:ascii="Times New Roman" w:eastAsia="Malgun Gothic" w:hAnsi="Times New Roman" w:cs="Times New Roman"/>
          <w:bCs/>
          <w:sz w:val="24"/>
          <w:szCs w:val="24"/>
          <w:lang w:eastAsia="ko-KR"/>
        </w:rPr>
        <w:t xml:space="preserve">nalysis </w:t>
      </w:r>
      <w:r w:rsidR="000D7090">
        <w:rPr>
          <w:rFonts w:ascii="Times New Roman" w:eastAsia="Malgun Gothic" w:hAnsi="Times New Roman" w:cs="Times New Roman"/>
          <w:bCs/>
          <w:sz w:val="24"/>
          <w:szCs w:val="24"/>
          <w:lang w:eastAsia="ko-KR"/>
        </w:rPr>
        <w:t>(ABA)</w:t>
      </w:r>
      <w:r w:rsidR="000D7090" w:rsidRPr="00A207A8">
        <w:rPr>
          <w:rFonts w:ascii="Times New Roman" w:eastAsia="Malgun Gothic" w:hAnsi="Times New Roman" w:cs="Times New Roman"/>
          <w:bCs/>
          <w:sz w:val="24"/>
          <w:szCs w:val="24"/>
          <w:lang w:eastAsia="ko-KR"/>
        </w:rPr>
        <w:t xml:space="preserve">, and visual communication systems depending on the child’s needs. </w:t>
      </w:r>
      <w:r w:rsidR="000D7090">
        <w:rPr>
          <w:rFonts w:ascii="Times New Roman" w:eastAsia="Malgun Gothic" w:hAnsi="Times New Roman" w:cs="Times New Roman"/>
          <w:bCs/>
          <w:sz w:val="24"/>
          <w:szCs w:val="24"/>
          <w:lang w:eastAsia="ko-KR"/>
        </w:rPr>
        <w:t xml:space="preserve">Lastly, the </w:t>
      </w:r>
      <w:r w:rsidR="000D7090" w:rsidRPr="00A207A8">
        <w:rPr>
          <w:rFonts w:ascii="Times New Roman" w:eastAsia="Malgun Gothic" w:hAnsi="Times New Roman" w:cs="Times New Roman"/>
          <w:bCs/>
          <w:sz w:val="24"/>
          <w:szCs w:val="24"/>
          <w:lang w:eastAsia="ko-KR"/>
        </w:rPr>
        <w:t xml:space="preserve">center </w:t>
      </w:r>
      <w:r w:rsidR="000D7090">
        <w:rPr>
          <w:rFonts w:ascii="Times New Roman" w:eastAsia="Malgun Gothic" w:hAnsi="Times New Roman" w:cs="Times New Roman"/>
          <w:bCs/>
          <w:sz w:val="24"/>
          <w:szCs w:val="24"/>
          <w:lang w:eastAsia="ko-KR"/>
        </w:rPr>
        <w:t xml:space="preserve">offered a </w:t>
      </w:r>
      <w:r w:rsidR="000D7090" w:rsidRPr="00A207A8">
        <w:rPr>
          <w:rFonts w:ascii="Times New Roman" w:eastAsia="Malgun Gothic" w:hAnsi="Times New Roman" w:cs="Times New Roman"/>
          <w:bCs/>
          <w:sz w:val="24"/>
          <w:szCs w:val="24"/>
          <w:lang w:eastAsia="ko-KR"/>
        </w:rPr>
        <w:t xml:space="preserve">Vocational </w:t>
      </w:r>
      <w:r w:rsidR="000D7090">
        <w:rPr>
          <w:rFonts w:ascii="Times New Roman" w:eastAsia="Malgun Gothic" w:hAnsi="Times New Roman" w:cs="Times New Roman"/>
          <w:bCs/>
          <w:sz w:val="24"/>
          <w:szCs w:val="24"/>
          <w:lang w:eastAsia="ko-KR"/>
        </w:rPr>
        <w:t xml:space="preserve">Rehabilitation </w:t>
      </w:r>
      <w:r w:rsidR="000D7090" w:rsidRPr="00A207A8">
        <w:rPr>
          <w:rFonts w:ascii="Times New Roman" w:eastAsia="Malgun Gothic" w:hAnsi="Times New Roman" w:cs="Times New Roman"/>
          <w:bCs/>
          <w:sz w:val="24"/>
          <w:szCs w:val="24"/>
          <w:lang w:eastAsia="ko-KR"/>
        </w:rPr>
        <w:t xml:space="preserve">for children </w:t>
      </w:r>
      <w:r w:rsidR="000D7090">
        <w:rPr>
          <w:rFonts w:ascii="Times New Roman" w:eastAsia="Malgun Gothic" w:hAnsi="Times New Roman" w:cs="Times New Roman"/>
          <w:bCs/>
          <w:sz w:val="24"/>
          <w:szCs w:val="24"/>
          <w:lang w:eastAsia="ko-KR"/>
        </w:rPr>
        <w:t xml:space="preserve">with intellectual disabilities </w:t>
      </w:r>
      <w:r w:rsidR="000D7090" w:rsidRPr="00A207A8">
        <w:rPr>
          <w:rFonts w:ascii="Times New Roman" w:eastAsia="Malgun Gothic" w:hAnsi="Times New Roman" w:cs="Times New Roman"/>
          <w:bCs/>
          <w:sz w:val="24"/>
          <w:szCs w:val="24"/>
          <w:lang w:eastAsia="ko-KR"/>
        </w:rPr>
        <w:t xml:space="preserve">between the ages of 14-21 years. </w:t>
      </w:r>
      <w:r w:rsidR="000D7090">
        <w:rPr>
          <w:rFonts w:ascii="Times New Roman" w:eastAsia="Malgun Gothic" w:hAnsi="Times New Roman" w:cs="Times New Roman"/>
          <w:bCs/>
          <w:sz w:val="24"/>
          <w:szCs w:val="24"/>
          <w:lang w:eastAsia="ko-KR"/>
        </w:rPr>
        <w:t xml:space="preserve">The program focuses on providing </w:t>
      </w:r>
      <w:r w:rsidR="000D7090" w:rsidRPr="00A207A8">
        <w:rPr>
          <w:rFonts w:ascii="Times New Roman" w:eastAsia="Malgun Gothic" w:hAnsi="Times New Roman" w:cs="Times New Roman"/>
          <w:bCs/>
          <w:sz w:val="24"/>
          <w:szCs w:val="24"/>
          <w:lang w:eastAsia="ko-KR"/>
        </w:rPr>
        <w:t xml:space="preserve">young adults with opportunities and exposure to various job experiences. The aim </w:t>
      </w:r>
      <w:r w:rsidR="000D7090">
        <w:rPr>
          <w:rFonts w:ascii="Times New Roman" w:eastAsia="Malgun Gothic" w:hAnsi="Times New Roman" w:cs="Times New Roman"/>
          <w:bCs/>
          <w:sz w:val="24"/>
          <w:szCs w:val="24"/>
          <w:lang w:eastAsia="ko-KR"/>
        </w:rPr>
        <w:t>is</w:t>
      </w:r>
      <w:r w:rsidR="000D7090" w:rsidRPr="00A207A8">
        <w:rPr>
          <w:rFonts w:ascii="Times New Roman" w:eastAsia="Malgun Gothic" w:hAnsi="Times New Roman" w:cs="Times New Roman"/>
          <w:bCs/>
          <w:sz w:val="24"/>
          <w:szCs w:val="24"/>
          <w:lang w:eastAsia="ko-KR"/>
        </w:rPr>
        <w:t xml:space="preserve"> to match a suitable job to every student by evaluating the students' interests and abilities and providing opportunities to practice the skills necessary for the job. </w:t>
      </w:r>
    </w:p>
    <w:p w14:paraId="3653BC8B" w14:textId="77777777" w:rsidR="000D7090" w:rsidRPr="002939AD" w:rsidRDefault="000D7090" w:rsidP="00A515C0">
      <w:pPr>
        <w:spacing w:line="480" w:lineRule="auto"/>
        <w:rPr>
          <w:rFonts w:ascii="Times New Roman" w:eastAsia="Malgun Gothic" w:hAnsi="Times New Roman" w:cs="Times New Roman"/>
          <w:bCs/>
          <w:sz w:val="24"/>
          <w:szCs w:val="24"/>
          <w:lang w:eastAsia="ko-KR"/>
        </w:rPr>
      </w:pPr>
      <w:r w:rsidRPr="00A207A8">
        <w:rPr>
          <w:rFonts w:ascii="Times New Roman" w:eastAsia="Malgun Gothic" w:hAnsi="Times New Roman" w:cs="Times New Roman"/>
          <w:bCs/>
          <w:sz w:val="24"/>
          <w:szCs w:val="24"/>
          <w:lang w:eastAsia="ko-KR"/>
        </w:rPr>
        <w:lastRenderedPageBreak/>
        <w:tab/>
      </w:r>
      <w:r w:rsidRPr="00C84B03">
        <w:rPr>
          <w:rFonts w:ascii="Times New Roman" w:eastAsia="Malgun Gothic" w:hAnsi="Times New Roman" w:cs="Times New Roman"/>
          <w:bCs/>
          <w:sz w:val="24"/>
          <w:szCs w:val="24"/>
          <w:lang w:eastAsia="ko-KR"/>
        </w:rPr>
        <w:t>In addition to special education services,</w:t>
      </w:r>
      <w:r w:rsidRPr="00A207A8">
        <w:rPr>
          <w:rFonts w:ascii="Times New Roman" w:eastAsia="Malgun Gothic" w:hAnsi="Times New Roman" w:cs="Times New Roman"/>
          <w:bCs/>
          <w:sz w:val="24"/>
          <w:szCs w:val="24"/>
          <w:lang w:eastAsia="ko-KR"/>
        </w:rPr>
        <w:t xml:space="preserve"> Shafallah Center provide</w:t>
      </w:r>
      <w:r>
        <w:rPr>
          <w:rFonts w:ascii="Times New Roman" w:eastAsia="Malgun Gothic" w:hAnsi="Times New Roman" w:cs="Times New Roman"/>
          <w:bCs/>
          <w:sz w:val="24"/>
          <w:szCs w:val="24"/>
          <w:lang w:eastAsia="ko-KR"/>
        </w:rPr>
        <w:t>d</w:t>
      </w:r>
      <w:r w:rsidRPr="00A207A8">
        <w:rPr>
          <w:rFonts w:ascii="Times New Roman" w:eastAsia="Malgun Gothic" w:hAnsi="Times New Roman" w:cs="Times New Roman"/>
          <w:bCs/>
          <w:sz w:val="24"/>
          <w:szCs w:val="24"/>
          <w:lang w:eastAsia="ko-KR"/>
        </w:rPr>
        <w:t xml:space="preserve"> an array of clinical </w:t>
      </w:r>
      <w:r>
        <w:rPr>
          <w:rFonts w:ascii="Times New Roman" w:eastAsia="Malgun Gothic" w:hAnsi="Times New Roman" w:cs="Times New Roman"/>
          <w:bCs/>
          <w:sz w:val="24"/>
          <w:szCs w:val="24"/>
          <w:lang w:eastAsia="ko-KR"/>
        </w:rPr>
        <w:t xml:space="preserve">and psychological </w:t>
      </w:r>
      <w:r w:rsidRPr="00A207A8">
        <w:rPr>
          <w:rFonts w:ascii="Times New Roman" w:eastAsia="Malgun Gothic" w:hAnsi="Times New Roman" w:cs="Times New Roman"/>
          <w:bCs/>
          <w:sz w:val="24"/>
          <w:szCs w:val="24"/>
          <w:lang w:eastAsia="ko-KR"/>
        </w:rPr>
        <w:t xml:space="preserve">services including: </w:t>
      </w:r>
      <w:r>
        <w:rPr>
          <w:rFonts w:ascii="Times New Roman" w:eastAsia="Malgun Gothic" w:hAnsi="Times New Roman" w:cs="Times New Roman"/>
          <w:bCs/>
          <w:sz w:val="24"/>
          <w:szCs w:val="24"/>
          <w:lang w:eastAsia="ko-KR"/>
        </w:rPr>
        <w:t>C</w:t>
      </w:r>
      <w:r w:rsidRPr="00A207A8">
        <w:rPr>
          <w:rFonts w:ascii="Times New Roman" w:eastAsia="Malgun Gothic" w:hAnsi="Times New Roman" w:cs="Times New Roman"/>
          <w:bCs/>
          <w:sz w:val="24"/>
          <w:szCs w:val="24"/>
          <w:lang w:eastAsia="ko-KR"/>
        </w:rPr>
        <w:t xml:space="preserve">hild and </w:t>
      </w:r>
      <w:r w:rsidR="00D12C38" w:rsidRPr="00A207A8">
        <w:rPr>
          <w:rFonts w:ascii="Times New Roman" w:eastAsia="Malgun Gothic" w:hAnsi="Times New Roman" w:cs="Times New Roman"/>
          <w:bCs/>
          <w:sz w:val="24"/>
          <w:szCs w:val="24"/>
          <w:lang w:eastAsia="ko-KR"/>
        </w:rPr>
        <w:t>adolescents’</w:t>
      </w:r>
      <w:r w:rsidRPr="00A207A8">
        <w:rPr>
          <w:rFonts w:ascii="Times New Roman" w:eastAsia="Malgun Gothic" w:hAnsi="Times New Roman" w:cs="Times New Roman"/>
          <w:bCs/>
          <w:sz w:val="24"/>
          <w:szCs w:val="24"/>
          <w:lang w:eastAsia="ko-KR"/>
        </w:rPr>
        <w:t xml:space="preserve"> psychiatry services, therapy services, </w:t>
      </w:r>
      <w:r w:rsidRPr="001D7A8C">
        <w:rPr>
          <w:rFonts w:ascii="Times New Roman" w:eastAsia="Malgun Gothic" w:hAnsi="Times New Roman" w:cs="Times New Roman"/>
          <w:bCs/>
          <w:sz w:val="24"/>
          <w:szCs w:val="24"/>
          <w:lang w:eastAsia="ko-KR"/>
        </w:rPr>
        <w:t>family support services</w:t>
      </w:r>
      <w:r w:rsidRPr="00A207A8">
        <w:rPr>
          <w:rFonts w:ascii="Times New Roman" w:eastAsia="Malgun Gothic" w:hAnsi="Times New Roman" w:cs="Times New Roman"/>
          <w:bCs/>
          <w:sz w:val="24"/>
          <w:szCs w:val="24"/>
          <w:lang w:eastAsia="ko-KR"/>
        </w:rPr>
        <w:t xml:space="preserve">, and </w:t>
      </w:r>
      <w:r w:rsidRPr="001D7A8C">
        <w:rPr>
          <w:rFonts w:ascii="Times New Roman" w:eastAsia="Malgun Gothic" w:hAnsi="Times New Roman" w:cs="Times New Roman"/>
          <w:bCs/>
          <w:sz w:val="24"/>
          <w:szCs w:val="24"/>
          <w:lang w:eastAsia="ko-KR"/>
        </w:rPr>
        <w:t xml:space="preserve">psychological services </w:t>
      </w:r>
      <w:r w:rsidRPr="00A207A8">
        <w:rPr>
          <w:rFonts w:ascii="Times New Roman" w:eastAsia="Malgun Gothic" w:hAnsi="Times New Roman" w:cs="Times New Roman"/>
          <w:bCs/>
          <w:sz w:val="24"/>
          <w:szCs w:val="24"/>
          <w:lang w:eastAsia="ko-KR"/>
        </w:rPr>
        <w:t xml:space="preserve">(Shafallah Center, 2005).  </w:t>
      </w:r>
      <w:r>
        <w:rPr>
          <w:rFonts w:ascii="Times New Roman" w:eastAsia="Malgun Gothic" w:hAnsi="Times New Roman" w:cs="Times New Roman"/>
          <w:bCs/>
          <w:sz w:val="24"/>
          <w:szCs w:val="24"/>
          <w:lang w:eastAsia="ko-KR"/>
        </w:rPr>
        <w:t xml:space="preserve">A medical doctor (Psychiatrist) </w:t>
      </w:r>
      <w:r w:rsidRPr="00A207A8">
        <w:rPr>
          <w:rFonts w:ascii="Times New Roman" w:eastAsia="Malgun Gothic" w:hAnsi="Times New Roman" w:cs="Times New Roman"/>
          <w:bCs/>
          <w:sz w:val="24"/>
          <w:szCs w:val="24"/>
          <w:lang w:eastAsia="ko-KR"/>
        </w:rPr>
        <w:t>serve</w:t>
      </w:r>
      <w:r>
        <w:rPr>
          <w:rFonts w:ascii="Times New Roman" w:eastAsia="Malgun Gothic" w:hAnsi="Times New Roman" w:cs="Times New Roman"/>
          <w:bCs/>
          <w:sz w:val="24"/>
          <w:szCs w:val="24"/>
          <w:lang w:eastAsia="ko-KR"/>
        </w:rPr>
        <w:t>d</w:t>
      </w:r>
      <w:r w:rsidRPr="00A207A8">
        <w:rPr>
          <w:rFonts w:ascii="Times New Roman" w:eastAsia="Malgun Gothic" w:hAnsi="Times New Roman" w:cs="Times New Roman"/>
          <w:bCs/>
          <w:sz w:val="24"/>
          <w:szCs w:val="24"/>
          <w:lang w:eastAsia="ko-KR"/>
        </w:rPr>
        <w:t xml:space="preserve"> as the clinical director for all medical and paramedical services</w:t>
      </w:r>
      <w:r>
        <w:rPr>
          <w:rFonts w:ascii="Times New Roman" w:eastAsia="Malgun Gothic" w:hAnsi="Times New Roman" w:cs="Times New Roman"/>
          <w:bCs/>
          <w:sz w:val="24"/>
          <w:szCs w:val="24"/>
          <w:lang w:eastAsia="ko-KR"/>
        </w:rPr>
        <w:t xml:space="preserve">. </w:t>
      </w:r>
      <w:r w:rsidRPr="00A515C0">
        <w:rPr>
          <w:rFonts w:ascii="Times New Roman" w:eastAsia="Malgun Gothic" w:hAnsi="Times New Roman" w:cs="Times New Roman"/>
          <w:bCs/>
          <w:sz w:val="24"/>
          <w:szCs w:val="24"/>
          <w:lang w:eastAsia="ko-KR"/>
        </w:rPr>
        <w:t>The Child and Adolescent Psychiatry Unit opened in 2003</w:t>
      </w:r>
      <w:r>
        <w:rPr>
          <w:rFonts w:ascii="Times New Roman" w:eastAsia="Malgun Gothic" w:hAnsi="Times New Roman" w:cs="Times New Roman"/>
          <w:bCs/>
          <w:sz w:val="24"/>
          <w:szCs w:val="24"/>
          <w:lang w:eastAsia="ko-KR"/>
        </w:rPr>
        <w:t xml:space="preserve"> to </w:t>
      </w:r>
      <w:r w:rsidRPr="00A515C0">
        <w:rPr>
          <w:rFonts w:ascii="Times New Roman" w:eastAsia="Malgun Gothic" w:hAnsi="Times New Roman" w:cs="Times New Roman"/>
          <w:bCs/>
          <w:sz w:val="24"/>
          <w:szCs w:val="24"/>
          <w:lang w:eastAsia="ko-KR"/>
        </w:rPr>
        <w:t>address</w:t>
      </w:r>
      <w:r>
        <w:rPr>
          <w:rFonts w:ascii="Times New Roman" w:eastAsia="Malgun Gothic" w:hAnsi="Times New Roman" w:cs="Times New Roman"/>
          <w:bCs/>
          <w:sz w:val="24"/>
          <w:szCs w:val="24"/>
          <w:lang w:eastAsia="ko-KR"/>
        </w:rPr>
        <w:t xml:space="preserve"> </w:t>
      </w:r>
      <w:r w:rsidRPr="00A515C0">
        <w:rPr>
          <w:rFonts w:ascii="Times New Roman" w:eastAsia="Malgun Gothic" w:hAnsi="Times New Roman" w:cs="Times New Roman"/>
          <w:bCs/>
          <w:sz w:val="24"/>
          <w:szCs w:val="24"/>
          <w:lang w:eastAsia="ko-KR"/>
        </w:rPr>
        <w:t xml:space="preserve">the emotional and behavioral difficulties of children. </w:t>
      </w:r>
      <w:r>
        <w:rPr>
          <w:rFonts w:ascii="Times New Roman" w:eastAsia="Malgun Gothic" w:hAnsi="Times New Roman" w:cs="Times New Roman"/>
          <w:bCs/>
          <w:sz w:val="24"/>
          <w:szCs w:val="24"/>
          <w:lang w:eastAsia="ko-KR"/>
        </w:rPr>
        <w:t>Intervention is provided a</w:t>
      </w:r>
      <w:r w:rsidRPr="00A515C0">
        <w:rPr>
          <w:rFonts w:ascii="Times New Roman" w:eastAsia="Malgun Gothic" w:hAnsi="Times New Roman" w:cs="Times New Roman"/>
          <w:bCs/>
          <w:sz w:val="24"/>
          <w:szCs w:val="24"/>
          <w:lang w:eastAsia="ko-KR"/>
        </w:rPr>
        <w:t>s part of a multidisciplinary team</w:t>
      </w:r>
      <w:r>
        <w:rPr>
          <w:rFonts w:ascii="Times New Roman" w:eastAsia="Malgun Gothic" w:hAnsi="Times New Roman" w:cs="Times New Roman"/>
          <w:bCs/>
          <w:sz w:val="24"/>
          <w:szCs w:val="24"/>
          <w:lang w:eastAsia="ko-KR"/>
        </w:rPr>
        <w:t xml:space="preserve"> approach which may </w:t>
      </w:r>
      <w:r w:rsidRPr="00A515C0">
        <w:rPr>
          <w:rFonts w:ascii="Times New Roman" w:eastAsia="Malgun Gothic" w:hAnsi="Times New Roman" w:cs="Times New Roman"/>
          <w:bCs/>
          <w:sz w:val="24"/>
          <w:szCs w:val="24"/>
          <w:lang w:eastAsia="ko-KR"/>
        </w:rPr>
        <w:t xml:space="preserve">involve psychotherapy, </w:t>
      </w:r>
      <w:r w:rsidRPr="000621A6">
        <w:rPr>
          <w:rFonts w:ascii="Times New Roman" w:eastAsia="Malgun Gothic" w:hAnsi="Times New Roman" w:cs="Times New Roman"/>
          <w:bCs/>
          <w:sz w:val="24"/>
          <w:szCs w:val="24"/>
          <w:lang w:eastAsia="ko-KR"/>
        </w:rPr>
        <w:t xml:space="preserve">psychopharmacological </w:t>
      </w:r>
      <w:r w:rsidRPr="00A515C0">
        <w:rPr>
          <w:rFonts w:ascii="Times New Roman" w:eastAsia="Malgun Gothic" w:hAnsi="Times New Roman" w:cs="Times New Roman"/>
          <w:bCs/>
          <w:sz w:val="24"/>
          <w:szCs w:val="24"/>
          <w:lang w:eastAsia="ko-KR"/>
        </w:rPr>
        <w:t xml:space="preserve">medication, </w:t>
      </w:r>
      <w:r>
        <w:rPr>
          <w:rFonts w:ascii="Times New Roman" w:eastAsia="Malgun Gothic" w:hAnsi="Times New Roman" w:cs="Times New Roman"/>
          <w:bCs/>
          <w:sz w:val="24"/>
          <w:szCs w:val="24"/>
          <w:lang w:eastAsia="ko-KR"/>
        </w:rPr>
        <w:t xml:space="preserve">and/or </w:t>
      </w:r>
      <w:r w:rsidRPr="00A515C0">
        <w:rPr>
          <w:rFonts w:ascii="Times New Roman" w:eastAsia="Malgun Gothic" w:hAnsi="Times New Roman" w:cs="Times New Roman"/>
          <w:bCs/>
          <w:sz w:val="24"/>
          <w:szCs w:val="24"/>
          <w:lang w:eastAsia="ko-KR"/>
        </w:rPr>
        <w:t xml:space="preserve">consultation with other </w:t>
      </w:r>
      <w:r>
        <w:rPr>
          <w:rFonts w:ascii="Times New Roman" w:eastAsia="Malgun Gothic" w:hAnsi="Times New Roman" w:cs="Times New Roman"/>
          <w:bCs/>
          <w:sz w:val="24"/>
          <w:szCs w:val="24"/>
          <w:lang w:eastAsia="ko-KR"/>
        </w:rPr>
        <w:t>other professionals working with the child</w:t>
      </w:r>
      <w:r w:rsidRPr="00A515C0">
        <w:rPr>
          <w:rFonts w:ascii="Times New Roman" w:eastAsia="Malgun Gothic" w:hAnsi="Times New Roman" w:cs="Times New Roman"/>
          <w:bCs/>
          <w:sz w:val="24"/>
          <w:szCs w:val="24"/>
          <w:lang w:eastAsia="ko-KR"/>
        </w:rPr>
        <w:t xml:space="preserve">. </w:t>
      </w:r>
      <w:r w:rsidRPr="002939AD">
        <w:rPr>
          <w:rFonts w:ascii="Times New Roman" w:eastAsia="Malgun Gothic" w:hAnsi="Times New Roman" w:cs="Times New Roman"/>
          <w:bCs/>
          <w:sz w:val="24"/>
          <w:szCs w:val="24"/>
          <w:lang w:eastAsia="ko-KR"/>
        </w:rPr>
        <w:t xml:space="preserve">Therapy services (occupational therapy, physical therapy, and speech and language pathology) offered to assist students with disability to benefit from special education and to promote functioning in all areas of students’ daily lives. Therapy services are provided either on an individual one-on-one basis or group therapy intervention. </w:t>
      </w:r>
    </w:p>
    <w:p w14:paraId="4574DF23" w14:textId="2ACA2C19" w:rsidR="000D7090" w:rsidRDefault="000D7090" w:rsidP="007C0C1D">
      <w:pPr>
        <w:spacing w:line="480" w:lineRule="auto"/>
        <w:rPr>
          <w:rFonts w:ascii="Times New Roman" w:eastAsia="Malgun Gothic" w:hAnsi="Times New Roman" w:cs="Times New Roman"/>
          <w:bCs/>
          <w:sz w:val="24"/>
          <w:szCs w:val="24"/>
          <w:lang w:eastAsia="ko-KR"/>
        </w:rPr>
      </w:pPr>
      <w:r w:rsidRPr="007C0C1D">
        <w:rPr>
          <w:rFonts w:ascii="Times New Roman" w:eastAsia="Malgun Gothic" w:hAnsi="Times New Roman" w:cs="Times New Roman"/>
          <w:bCs/>
          <w:sz w:val="24"/>
          <w:szCs w:val="24"/>
          <w:lang w:eastAsia="ko-KR"/>
        </w:rPr>
        <w:tab/>
      </w:r>
      <w:r w:rsidRPr="002939AD">
        <w:rPr>
          <w:rFonts w:ascii="Times New Roman" w:eastAsia="Malgun Gothic" w:hAnsi="Times New Roman" w:cs="Times New Roman"/>
          <w:bCs/>
          <w:sz w:val="24"/>
          <w:szCs w:val="24"/>
          <w:lang w:eastAsia="ko-KR"/>
        </w:rPr>
        <w:t>Shafallah center provide</w:t>
      </w:r>
      <w:r w:rsidR="00AA0AF9">
        <w:rPr>
          <w:rFonts w:ascii="Times New Roman" w:eastAsia="Malgun Gothic" w:hAnsi="Times New Roman" w:cs="Times New Roman"/>
          <w:bCs/>
          <w:sz w:val="24"/>
          <w:szCs w:val="24"/>
          <w:lang w:eastAsia="ko-KR"/>
        </w:rPr>
        <w:t>s</w:t>
      </w:r>
      <w:r>
        <w:rPr>
          <w:rFonts w:ascii="Times New Roman" w:eastAsia="Malgun Gothic" w:hAnsi="Times New Roman" w:cs="Times New Roman"/>
          <w:bCs/>
          <w:sz w:val="24"/>
          <w:szCs w:val="24"/>
          <w:lang w:eastAsia="ko-KR"/>
        </w:rPr>
        <w:t xml:space="preserve"> a wide array of</w:t>
      </w:r>
      <w:r w:rsidRPr="002939AD">
        <w:rPr>
          <w:rFonts w:ascii="Times New Roman" w:eastAsia="Malgun Gothic" w:hAnsi="Times New Roman" w:cs="Times New Roman"/>
          <w:bCs/>
          <w:sz w:val="24"/>
          <w:szCs w:val="24"/>
          <w:lang w:eastAsia="ko-KR"/>
        </w:rPr>
        <w:t xml:space="preserve"> psychological services </w:t>
      </w:r>
      <w:r>
        <w:rPr>
          <w:rFonts w:ascii="Times New Roman" w:eastAsia="Malgun Gothic" w:hAnsi="Times New Roman" w:cs="Times New Roman"/>
          <w:bCs/>
          <w:sz w:val="24"/>
          <w:szCs w:val="24"/>
          <w:lang w:eastAsia="ko-KR"/>
        </w:rPr>
        <w:t xml:space="preserve">through its </w:t>
      </w:r>
      <w:r w:rsidRPr="002939AD">
        <w:rPr>
          <w:rFonts w:ascii="Times New Roman" w:eastAsia="Malgun Gothic" w:hAnsi="Times New Roman" w:cs="Times New Roman"/>
          <w:bCs/>
          <w:sz w:val="24"/>
          <w:szCs w:val="24"/>
          <w:lang w:eastAsia="ko-KR"/>
        </w:rPr>
        <w:t>Psychological and Behavioral Analysis Services</w:t>
      </w:r>
      <w:r>
        <w:rPr>
          <w:rFonts w:ascii="Times New Roman" w:eastAsia="Malgun Gothic" w:hAnsi="Times New Roman" w:cs="Times New Roman"/>
          <w:bCs/>
          <w:sz w:val="24"/>
          <w:szCs w:val="24"/>
          <w:lang w:eastAsia="ko-KR"/>
        </w:rPr>
        <w:t xml:space="preserve"> Department. These </w:t>
      </w:r>
      <w:r w:rsidRPr="002939AD">
        <w:rPr>
          <w:rFonts w:ascii="Times New Roman" w:eastAsia="Malgun Gothic" w:hAnsi="Times New Roman" w:cs="Times New Roman"/>
          <w:bCs/>
          <w:sz w:val="24"/>
          <w:szCs w:val="24"/>
          <w:lang w:eastAsia="ko-KR"/>
        </w:rPr>
        <w:t>services include the following programs:</w:t>
      </w:r>
      <w:r>
        <w:rPr>
          <w:rFonts w:ascii="Times New Roman" w:eastAsia="Malgun Gothic" w:hAnsi="Times New Roman" w:cs="Times New Roman"/>
          <w:bCs/>
          <w:sz w:val="24"/>
          <w:szCs w:val="24"/>
          <w:lang w:eastAsia="ko-KR"/>
        </w:rPr>
        <w:t xml:space="preserve"> 1) C</w:t>
      </w:r>
      <w:r w:rsidRPr="002939AD">
        <w:rPr>
          <w:rFonts w:ascii="Times New Roman" w:eastAsia="Malgun Gothic" w:hAnsi="Times New Roman" w:cs="Times New Roman"/>
          <w:bCs/>
          <w:sz w:val="24"/>
          <w:szCs w:val="24"/>
          <w:lang w:eastAsia="ko-KR"/>
        </w:rPr>
        <w:t>omprehensive clinical assessment including cognitive and psycho-educational assessment</w:t>
      </w:r>
      <w:r>
        <w:rPr>
          <w:rFonts w:ascii="Times New Roman" w:eastAsia="Malgun Gothic" w:hAnsi="Times New Roman" w:cs="Times New Roman"/>
          <w:bCs/>
          <w:sz w:val="24"/>
          <w:szCs w:val="24"/>
          <w:lang w:eastAsia="ko-KR"/>
        </w:rPr>
        <w:t>; 2) Autism</w:t>
      </w:r>
      <w:r w:rsidRPr="002939AD">
        <w:rPr>
          <w:rFonts w:ascii="Times New Roman" w:eastAsia="Malgun Gothic" w:hAnsi="Times New Roman" w:cs="Times New Roman"/>
          <w:bCs/>
          <w:sz w:val="24"/>
          <w:szCs w:val="24"/>
          <w:lang w:eastAsia="ko-KR"/>
        </w:rPr>
        <w:t xml:space="preserve"> clinical assessment </w:t>
      </w:r>
      <w:r>
        <w:rPr>
          <w:rFonts w:ascii="Times New Roman" w:eastAsia="Malgun Gothic" w:hAnsi="Times New Roman" w:cs="Times New Roman"/>
          <w:bCs/>
          <w:sz w:val="24"/>
          <w:szCs w:val="24"/>
          <w:lang w:eastAsia="ko-KR"/>
        </w:rPr>
        <w:t>comprising</w:t>
      </w:r>
      <w:r w:rsidRPr="002939AD">
        <w:rPr>
          <w:rFonts w:ascii="Times New Roman" w:eastAsia="Malgun Gothic" w:hAnsi="Times New Roman" w:cs="Times New Roman"/>
          <w:bCs/>
          <w:sz w:val="24"/>
          <w:szCs w:val="24"/>
          <w:lang w:eastAsia="ko-KR"/>
        </w:rPr>
        <w:t xml:space="preserve"> early diagnosis</w:t>
      </w:r>
      <w:r>
        <w:rPr>
          <w:rFonts w:ascii="Times New Roman" w:eastAsia="Malgun Gothic" w:hAnsi="Times New Roman" w:cs="Times New Roman"/>
          <w:bCs/>
          <w:sz w:val="24"/>
          <w:szCs w:val="24"/>
          <w:lang w:eastAsia="ko-KR"/>
        </w:rPr>
        <w:t xml:space="preserve">; 3) </w:t>
      </w:r>
      <w:r w:rsidRPr="002939AD">
        <w:rPr>
          <w:rFonts w:ascii="Times New Roman" w:eastAsia="Malgun Gothic" w:hAnsi="Times New Roman" w:cs="Times New Roman"/>
          <w:bCs/>
          <w:sz w:val="24"/>
          <w:szCs w:val="24"/>
          <w:lang w:eastAsia="ko-KR"/>
        </w:rPr>
        <w:t xml:space="preserve">Applied Behavior Analysis </w:t>
      </w:r>
      <w:r>
        <w:rPr>
          <w:rFonts w:ascii="Times New Roman" w:eastAsia="Malgun Gothic" w:hAnsi="Times New Roman" w:cs="Times New Roman"/>
          <w:bCs/>
          <w:sz w:val="24"/>
          <w:szCs w:val="24"/>
          <w:lang w:eastAsia="ko-KR"/>
        </w:rPr>
        <w:t>through</w:t>
      </w:r>
      <w:r w:rsidRPr="002939AD">
        <w:rPr>
          <w:rFonts w:ascii="Times New Roman" w:eastAsia="Malgun Gothic" w:hAnsi="Times New Roman" w:cs="Times New Roman"/>
          <w:bCs/>
          <w:sz w:val="24"/>
          <w:szCs w:val="24"/>
          <w:lang w:eastAsia="ko-KR"/>
        </w:rPr>
        <w:t xml:space="preserve"> functional </w:t>
      </w:r>
      <w:r>
        <w:rPr>
          <w:rFonts w:ascii="Times New Roman" w:eastAsia="Malgun Gothic" w:hAnsi="Times New Roman" w:cs="Times New Roman"/>
          <w:bCs/>
          <w:sz w:val="24"/>
          <w:szCs w:val="24"/>
          <w:lang w:eastAsia="ko-KR"/>
        </w:rPr>
        <w:t xml:space="preserve">behavior </w:t>
      </w:r>
      <w:r w:rsidRPr="002939AD">
        <w:rPr>
          <w:rFonts w:ascii="Times New Roman" w:eastAsia="Malgun Gothic" w:hAnsi="Times New Roman" w:cs="Times New Roman"/>
          <w:bCs/>
          <w:sz w:val="24"/>
          <w:szCs w:val="24"/>
          <w:lang w:eastAsia="ko-KR"/>
        </w:rPr>
        <w:t>assessment, functional analysis and behavioral treatment</w:t>
      </w:r>
      <w:r>
        <w:rPr>
          <w:rFonts w:ascii="Times New Roman" w:eastAsia="Malgun Gothic" w:hAnsi="Times New Roman" w:cs="Times New Roman"/>
          <w:bCs/>
          <w:sz w:val="24"/>
          <w:szCs w:val="24"/>
          <w:lang w:eastAsia="ko-KR"/>
        </w:rPr>
        <w:t>; 4) P</w:t>
      </w:r>
      <w:r w:rsidRPr="002939AD">
        <w:rPr>
          <w:rFonts w:ascii="Times New Roman" w:eastAsia="Malgun Gothic" w:hAnsi="Times New Roman" w:cs="Times New Roman"/>
          <w:bCs/>
          <w:sz w:val="24"/>
          <w:szCs w:val="24"/>
          <w:lang w:eastAsia="ko-KR"/>
        </w:rPr>
        <w:t xml:space="preserve">sychological counseling services for </w:t>
      </w:r>
      <w:r>
        <w:rPr>
          <w:rFonts w:ascii="Times New Roman" w:eastAsia="Malgun Gothic" w:hAnsi="Times New Roman" w:cs="Times New Roman"/>
          <w:bCs/>
          <w:sz w:val="24"/>
          <w:szCs w:val="24"/>
          <w:lang w:eastAsia="ko-KR"/>
        </w:rPr>
        <w:t xml:space="preserve">children and their families utilizing </w:t>
      </w:r>
      <w:r w:rsidRPr="002939AD">
        <w:rPr>
          <w:rFonts w:ascii="Times New Roman" w:eastAsia="Malgun Gothic" w:hAnsi="Times New Roman" w:cs="Times New Roman"/>
          <w:bCs/>
          <w:sz w:val="24"/>
          <w:szCs w:val="24"/>
          <w:lang w:eastAsia="ko-KR"/>
        </w:rPr>
        <w:t>Cognitive Behavioral Therapy</w:t>
      </w:r>
      <w:r>
        <w:rPr>
          <w:rFonts w:ascii="Times New Roman" w:eastAsia="Malgun Gothic" w:hAnsi="Times New Roman" w:cs="Times New Roman"/>
          <w:bCs/>
          <w:sz w:val="24"/>
          <w:szCs w:val="24"/>
          <w:lang w:eastAsia="ko-KR"/>
        </w:rPr>
        <w:t xml:space="preserve"> (CPT); and 5) Creative therapy including </w:t>
      </w:r>
      <w:r w:rsidRPr="002939AD">
        <w:rPr>
          <w:rFonts w:ascii="Times New Roman" w:eastAsia="Malgun Gothic" w:hAnsi="Times New Roman" w:cs="Times New Roman"/>
          <w:bCs/>
          <w:sz w:val="24"/>
          <w:szCs w:val="24"/>
          <w:lang w:eastAsia="ko-KR"/>
        </w:rPr>
        <w:t xml:space="preserve">Music </w:t>
      </w:r>
      <w:r>
        <w:rPr>
          <w:rFonts w:ascii="Times New Roman" w:eastAsia="Malgun Gothic" w:hAnsi="Times New Roman" w:cs="Times New Roman"/>
          <w:bCs/>
          <w:sz w:val="24"/>
          <w:szCs w:val="24"/>
          <w:lang w:eastAsia="ko-KR"/>
        </w:rPr>
        <w:t xml:space="preserve">and Art </w:t>
      </w:r>
      <w:r w:rsidRPr="002939AD">
        <w:rPr>
          <w:rFonts w:ascii="Times New Roman" w:eastAsia="Malgun Gothic" w:hAnsi="Times New Roman" w:cs="Times New Roman"/>
          <w:bCs/>
          <w:sz w:val="24"/>
          <w:szCs w:val="24"/>
          <w:lang w:eastAsia="ko-KR"/>
        </w:rPr>
        <w:t>Therapy</w:t>
      </w:r>
      <w:r>
        <w:rPr>
          <w:rFonts w:ascii="Times New Roman" w:eastAsia="Malgun Gothic" w:hAnsi="Times New Roman" w:cs="Times New Roman"/>
          <w:bCs/>
          <w:sz w:val="24"/>
          <w:szCs w:val="24"/>
          <w:lang w:eastAsia="ko-KR"/>
        </w:rPr>
        <w:t xml:space="preserve">. Moreover, psychologists </w:t>
      </w:r>
      <w:r w:rsidRPr="007C0C1D">
        <w:rPr>
          <w:rFonts w:ascii="Times New Roman" w:eastAsia="Malgun Gothic" w:hAnsi="Times New Roman" w:cs="Times New Roman"/>
          <w:bCs/>
          <w:sz w:val="24"/>
          <w:szCs w:val="24"/>
          <w:lang w:eastAsia="ko-KR"/>
        </w:rPr>
        <w:t xml:space="preserve">direct and coordinate clinical operations to develop behavior support programs. </w:t>
      </w:r>
      <w:r w:rsidR="00D12C38">
        <w:rPr>
          <w:rFonts w:ascii="Times New Roman" w:eastAsia="Malgun Gothic" w:hAnsi="Times New Roman" w:cs="Times New Roman"/>
          <w:bCs/>
          <w:sz w:val="24"/>
          <w:szCs w:val="24"/>
          <w:lang w:eastAsia="ko-KR"/>
        </w:rPr>
        <w:t xml:space="preserve">The </w:t>
      </w:r>
      <w:r w:rsidR="00D12C38" w:rsidRPr="007C0C1D">
        <w:rPr>
          <w:rFonts w:ascii="Times New Roman" w:eastAsia="Malgun Gothic" w:hAnsi="Times New Roman" w:cs="Times New Roman"/>
          <w:bCs/>
          <w:sz w:val="24"/>
          <w:szCs w:val="24"/>
          <w:lang w:eastAsia="ko-KR"/>
        </w:rPr>
        <w:t>principles</w:t>
      </w:r>
      <w:r w:rsidRPr="007C0C1D">
        <w:rPr>
          <w:rFonts w:ascii="Times New Roman" w:eastAsia="Malgun Gothic" w:hAnsi="Times New Roman" w:cs="Times New Roman"/>
          <w:bCs/>
          <w:sz w:val="24"/>
          <w:szCs w:val="24"/>
          <w:lang w:eastAsia="ko-KR"/>
        </w:rPr>
        <w:t xml:space="preserve"> of Behavior Analysis </w:t>
      </w:r>
      <w:r w:rsidR="00614C21">
        <w:rPr>
          <w:rFonts w:ascii="Times New Roman" w:eastAsia="Malgun Gothic" w:hAnsi="Times New Roman" w:cs="Times New Roman"/>
          <w:bCs/>
          <w:sz w:val="24"/>
          <w:szCs w:val="24"/>
          <w:lang w:eastAsia="ko-KR"/>
        </w:rPr>
        <w:t>are</w:t>
      </w:r>
      <w:r>
        <w:rPr>
          <w:rFonts w:ascii="Times New Roman" w:eastAsia="Malgun Gothic" w:hAnsi="Times New Roman" w:cs="Times New Roman"/>
          <w:bCs/>
          <w:sz w:val="24"/>
          <w:szCs w:val="24"/>
          <w:lang w:eastAsia="ko-KR"/>
        </w:rPr>
        <w:t xml:space="preserve"> applied </w:t>
      </w:r>
      <w:r w:rsidRPr="007C0C1D">
        <w:rPr>
          <w:rFonts w:ascii="Times New Roman" w:eastAsia="Malgun Gothic" w:hAnsi="Times New Roman" w:cs="Times New Roman"/>
          <w:bCs/>
          <w:sz w:val="24"/>
          <w:szCs w:val="24"/>
          <w:lang w:eastAsia="ko-KR"/>
        </w:rPr>
        <w:t xml:space="preserve">by identifying and defining target behaviors, conducting functional </w:t>
      </w:r>
      <w:r w:rsidRPr="007C0C1D">
        <w:rPr>
          <w:rFonts w:ascii="Times New Roman" w:eastAsia="Malgun Gothic" w:hAnsi="Times New Roman" w:cs="Times New Roman"/>
          <w:bCs/>
          <w:sz w:val="24"/>
          <w:szCs w:val="24"/>
          <w:lang w:eastAsia="ko-KR"/>
        </w:rPr>
        <w:lastRenderedPageBreak/>
        <w:t xml:space="preserve">assessments in order to identify the maintaining factors for the target behaviors, collecting data, </w:t>
      </w:r>
      <w:r>
        <w:rPr>
          <w:rFonts w:ascii="Times New Roman" w:eastAsia="Malgun Gothic" w:hAnsi="Times New Roman" w:cs="Times New Roman"/>
          <w:bCs/>
          <w:sz w:val="24"/>
          <w:szCs w:val="24"/>
          <w:lang w:eastAsia="ko-KR"/>
        </w:rPr>
        <w:t>developing</w:t>
      </w:r>
      <w:r w:rsidRPr="007C0C1D">
        <w:rPr>
          <w:rFonts w:ascii="Times New Roman" w:eastAsia="Malgun Gothic" w:hAnsi="Times New Roman" w:cs="Times New Roman"/>
          <w:bCs/>
          <w:sz w:val="24"/>
          <w:szCs w:val="24"/>
          <w:lang w:eastAsia="ko-KR"/>
        </w:rPr>
        <w:t xml:space="preserve"> behavior </w:t>
      </w:r>
      <w:r>
        <w:rPr>
          <w:rFonts w:ascii="Times New Roman" w:eastAsia="Malgun Gothic" w:hAnsi="Times New Roman" w:cs="Times New Roman"/>
          <w:bCs/>
          <w:sz w:val="24"/>
          <w:szCs w:val="24"/>
          <w:lang w:eastAsia="ko-KR"/>
        </w:rPr>
        <w:t xml:space="preserve">intervention </w:t>
      </w:r>
      <w:r w:rsidRPr="007C0C1D">
        <w:rPr>
          <w:rFonts w:ascii="Times New Roman" w:eastAsia="Malgun Gothic" w:hAnsi="Times New Roman" w:cs="Times New Roman"/>
          <w:bCs/>
          <w:sz w:val="24"/>
          <w:szCs w:val="24"/>
          <w:lang w:eastAsia="ko-KR"/>
        </w:rPr>
        <w:t xml:space="preserve">programs, </w:t>
      </w:r>
      <w:r>
        <w:rPr>
          <w:rFonts w:ascii="Times New Roman" w:eastAsia="Malgun Gothic" w:hAnsi="Times New Roman" w:cs="Times New Roman"/>
          <w:bCs/>
          <w:sz w:val="24"/>
          <w:szCs w:val="24"/>
          <w:lang w:eastAsia="ko-KR"/>
        </w:rPr>
        <w:t xml:space="preserve">and </w:t>
      </w:r>
      <w:r w:rsidRPr="007C0C1D">
        <w:rPr>
          <w:rFonts w:ascii="Times New Roman" w:eastAsia="Malgun Gothic" w:hAnsi="Times New Roman" w:cs="Times New Roman"/>
          <w:bCs/>
          <w:sz w:val="24"/>
          <w:szCs w:val="24"/>
          <w:lang w:eastAsia="ko-KR"/>
        </w:rPr>
        <w:t>training teachers and parents on implementing these programs</w:t>
      </w:r>
      <w:r>
        <w:rPr>
          <w:rFonts w:ascii="Times New Roman" w:eastAsia="Malgun Gothic" w:hAnsi="Times New Roman" w:cs="Times New Roman"/>
          <w:bCs/>
          <w:sz w:val="24"/>
          <w:szCs w:val="24"/>
          <w:lang w:eastAsia="ko-KR"/>
        </w:rPr>
        <w:t xml:space="preserve">. Psychologists also utilize a newly designed </w:t>
      </w:r>
      <w:r w:rsidRPr="007C0C1D">
        <w:rPr>
          <w:rFonts w:ascii="Times New Roman" w:eastAsia="Malgun Gothic" w:hAnsi="Times New Roman" w:cs="Times New Roman"/>
          <w:bCs/>
          <w:sz w:val="24"/>
          <w:szCs w:val="24"/>
          <w:lang w:eastAsia="ko-KR"/>
        </w:rPr>
        <w:t xml:space="preserve">Behavioral Functional Analysis Analog Lab </w:t>
      </w:r>
      <w:r>
        <w:rPr>
          <w:rFonts w:ascii="Times New Roman" w:eastAsia="Malgun Gothic" w:hAnsi="Times New Roman" w:cs="Times New Roman"/>
          <w:bCs/>
          <w:sz w:val="24"/>
          <w:szCs w:val="24"/>
          <w:lang w:eastAsia="ko-KR"/>
        </w:rPr>
        <w:t xml:space="preserve">to </w:t>
      </w:r>
      <w:r w:rsidRPr="0042618E">
        <w:rPr>
          <w:rFonts w:ascii="Times New Roman" w:eastAsia="Malgun Gothic" w:hAnsi="Times New Roman" w:cs="Times New Roman"/>
          <w:bCs/>
          <w:sz w:val="24"/>
          <w:szCs w:val="24"/>
          <w:lang w:eastAsia="ko-KR"/>
        </w:rPr>
        <w:t xml:space="preserve">assess functions of students’ behaviors </w:t>
      </w:r>
      <w:r w:rsidRPr="007C0C1D">
        <w:rPr>
          <w:rFonts w:ascii="Times New Roman" w:eastAsia="Malgun Gothic" w:hAnsi="Times New Roman" w:cs="Times New Roman"/>
          <w:bCs/>
          <w:sz w:val="24"/>
          <w:szCs w:val="24"/>
          <w:lang w:eastAsia="ko-KR"/>
        </w:rPr>
        <w:t>to optimize success</w:t>
      </w:r>
      <w:r>
        <w:rPr>
          <w:rFonts w:ascii="Times New Roman" w:eastAsia="Malgun Gothic" w:hAnsi="Times New Roman" w:cs="Times New Roman"/>
          <w:bCs/>
          <w:sz w:val="24"/>
          <w:szCs w:val="24"/>
          <w:lang w:eastAsia="ko-KR"/>
        </w:rPr>
        <w:t xml:space="preserve"> </w:t>
      </w:r>
      <w:r w:rsidRPr="007C0C1D">
        <w:rPr>
          <w:rFonts w:ascii="Times New Roman" w:eastAsia="Malgun Gothic" w:hAnsi="Times New Roman" w:cs="Times New Roman"/>
          <w:bCs/>
          <w:sz w:val="24"/>
          <w:szCs w:val="24"/>
          <w:lang w:eastAsia="ko-KR"/>
        </w:rPr>
        <w:t>in behavior change.</w:t>
      </w:r>
      <w:r>
        <w:rPr>
          <w:rFonts w:ascii="Times New Roman" w:eastAsia="Malgun Gothic" w:hAnsi="Times New Roman" w:cs="Times New Roman"/>
          <w:bCs/>
          <w:sz w:val="24"/>
          <w:szCs w:val="24"/>
          <w:lang w:eastAsia="ko-KR"/>
        </w:rPr>
        <w:t xml:space="preserve"> With regard to the a</w:t>
      </w:r>
      <w:r w:rsidRPr="007C0C1D">
        <w:rPr>
          <w:rFonts w:ascii="Times New Roman" w:eastAsia="Malgun Gothic" w:hAnsi="Times New Roman" w:cs="Times New Roman"/>
          <w:bCs/>
          <w:sz w:val="24"/>
          <w:szCs w:val="24"/>
          <w:lang w:eastAsia="ko-KR"/>
        </w:rPr>
        <w:t>utism clinical assessment and diagnosis</w:t>
      </w:r>
      <w:r>
        <w:rPr>
          <w:rFonts w:ascii="Times New Roman" w:eastAsia="Malgun Gothic" w:hAnsi="Times New Roman" w:cs="Times New Roman"/>
          <w:bCs/>
          <w:sz w:val="24"/>
          <w:szCs w:val="24"/>
          <w:lang w:eastAsia="ko-KR"/>
        </w:rPr>
        <w:t xml:space="preserve">, psychologists provide </w:t>
      </w:r>
      <w:r w:rsidRPr="007C0C1D">
        <w:rPr>
          <w:rFonts w:ascii="Times New Roman" w:eastAsia="Malgun Gothic" w:hAnsi="Times New Roman" w:cs="Times New Roman"/>
          <w:bCs/>
          <w:sz w:val="24"/>
          <w:szCs w:val="24"/>
          <w:lang w:eastAsia="ko-KR"/>
        </w:rPr>
        <w:t xml:space="preserve">comprehensive assessment </w:t>
      </w:r>
      <w:r>
        <w:rPr>
          <w:rFonts w:ascii="Times New Roman" w:eastAsia="Malgun Gothic" w:hAnsi="Times New Roman" w:cs="Times New Roman"/>
          <w:bCs/>
          <w:sz w:val="24"/>
          <w:szCs w:val="24"/>
          <w:lang w:eastAsia="ko-KR"/>
        </w:rPr>
        <w:t>utiliz</w:t>
      </w:r>
      <w:r w:rsidRPr="007C0C1D">
        <w:rPr>
          <w:rFonts w:ascii="Times New Roman" w:eastAsia="Malgun Gothic" w:hAnsi="Times New Roman" w:cs="Times New Roman"/>
          <w:bCs/>
          <w:sz w:val="24"/>
          <w:szCs w:val="24"/>
          <w:lang w:eastAsia="ko-KR"/>
        </w:rPr>
        <w:t xml:space="preserve">ing </w:t>
      </w:r>
      <w:r>
        <w:rPr>
          <w:rFonts w:ascii="Times New Roman" w:eastAsia="Malgun Gothic" w:hAnsi="Times New Roman" w:cs="Times New Roman"/>
          <w:bCs/>
          <w:sz w:val="24"/>
          <w:szCs w:val="24"/>
          <w:lang w:eastAsia="ko-KR"/>
        </w:rPr>
        <w:t xml:space="preserve">gold standard autism clinical diagnostic </w:t>
      </w:r>
      <w:r w:rsidRPr="007C0C1D">
        <w:rPr>
          <w:rFonts w:ascii="Times New Roman" w:eastAsia="Malgun Gothic" w:hAnsi="Times New Roman" w:cs="Times New Roman"/>
          <w:bCs/>
          <w:sz w:val="24"/>
          <w:szCs w:val="24"/>
          <w:lang w:eastAsia="ko-KR"/>
        </w:rPr>
        <w:t xml:space="preserve">tools </w:t>
      </w:r>
      <w:r>
        <w:rPr>
          <w:rFonts w:ascii="Times New Roman" w:eastAsia="Malgun Gothic" w:hAnsi="Times New Roman" w:cs="Times New Roman"/>
          <w:bCs/>
          <w:sz w:val="24"/>
          <w:szCs w:val="24"/>
          <w:lang w:eastAsia="ko-KR"/>
        </w:rPr>
        <w:t xml:space="preserve">including: </w:t>
      </w:r>
      <w:r w:rsidR="004968B7">
        <w:rPr>
          <w:rFonts w:ascii="Times New Roman" w:eastAsia="Malgun Gothic" w:hAnsi="Times New Roman" w:cs="Times New Roman"/>
          <w:bCs/>
          <w:sz w:val="24"/>
          <w:szCs w:val="24"/>
          <w:lang w:eastAsia="ko-KR"/>
        </w:rPr>
        <w:t>The</w:t>
      </w:r>
      <w:r>
        <w:rPr>
          <w:rFonts w:ascii="Times New Roman" w:eastAsia="Malgun Gothic" w:hAnsi="Times New Roman" w:cs="Times New Roman"/>
          <w:bCs/>
          <w:sz w:val="24"/>
          <w:szCs w:val="24"/>
          <w:lang w:eastAsia="ko-KR"/>
        </w:rPr>
        <w:t xml:space="preserve"> </w:t>
      </w:r>
      <w:r w:rsidRPr="0042618E">
        <w:rPr>
          <w:rFonts w:ascii="Times New Roman" w:eastAsia="Malgun Gothic" w:hAnsi="Times New Roman" w:cs="Times New Roman"/>
          <w:bCs/>
          <w:sz w:val="24"/>
          <w:szCs w:val="24"/>
          <w:lang w:eastAsia="ko-KR"/>
        </w:rPr>
        <w:t>Childhood Autism Rating Scale (CARS)</w:t>
      </w:r>
      <w:r>
        <w:rPr>
          <w:rFonts w:ascii="Times New Roman" w:eastAsia="Malgun Gothic" w:hAnsi="Times New Roman" w:cs="Times New Roman"/>
          <w:bCs/>
          <w:sz w:val="24"/>
          <w:szCs w:val="24"/>
          <w:lang w:eastAsia="ko-KR"/>
        </w:rPr>
        <w:t>, t</w:t>
      </w:r>
      <w:r w:rsidRPr="0042618E">
        <w:rPr>
          <w:rFonts w:ascii="Times New Roman" w:eastAsia="Malgun Gothic" w:hAnsi="Times New Roman" w:cs="Times New Roman"/>
          <w:bCs/>
          <w:sz w:val="24"/>
          <w:szCs w:val="24"/>
          <w:lang w:eastAsia="ko-KR"/>
        </w:rPr>
        <w:t>he Modified Checklist for Autism in Toddlers (M-CHAT™</w:t>
      </w:r>
      <w:r w:rsidR="00D12C38" w:rsidRPr="0042618E">
        <w:rPr>
          <w:rFonts w:ascii="Times New Roman" w:eastAsia="Malgun Gothic" w:hAnsi="Times New Roman" w:cs="Times New Roman"/>
          <w:bCs/>
          <w:sz w:val="24"/>
          <w:szCs w:val="24"/>
          <w:lang w:eastAsia="ko-KR"/>
        </w:rPr>
        <w:t>)</w:t>
      </w:r>
      <w:r w:rsidR="00D12C38">
        <w:rPr>
          <w:rFonts w:ascii="Times New Roman" w:eastAsia="Malgun Gothic" w:hAnsi="Times New Roman" w:cs="Times New Roman"/>
          <w:bCs/>
          <w:sz w:val="24"/>
          <w:szCs w:val="24"/>
          <w:lang w:eastAsia="ko-KR"/>
        </w:rPr>
        <w:t xml:space="preserve">, </w:t>
      </w:r>
      <w:r w:rsidR="00D12C38" w:rsidRPr="0042618E">
        <w:rPr>
          <w:rFonts w:ascii="Times New Roman" w:eastAsia="Malgun Gothic" w:hAnsi="Times New Roman" w:cs="Times New Roman"/>
          <w:bCs/>
          <w:sz w:val="24"/>
          <w:szCs w:val="24"/>
          <w:lang w:eastAsia="ko-KR"/>
        </w:rPr>
        <w:t>(</w:t>
      </w:r>
      <w:r w:rsidRPr="007C0C1D">
        <w:rPr>
          <w:rFonts w:ascii="Times New Roman" w:eastAsia="Malgun Gothic" w:hAnsi="Times New Roman" w:cs="Times New Roman"/>
          <w:bCs/>
          <w:sz w:val="24"/>
          <w:szCs w:val="24"/>
          <w:lang w:eastAsia="ko-KR"/>
        </w:rPr>
        <w:t>C.A.R.S. and the M-CHAT), the Autism Diagnostic Interview-Revised (ADI-R)</w:t>
      </w:r>
      <w:r>
        <w:rPr>
          <w:rFonts w:ascii="Times New Roman" w:eastAsia="Malgun Gothic" w:hAnsi="Times New Roman" w:cs="Times New Roman"/>
          <w:bCs/>
          <w:sz w:val="24"/>
          <w:szCs w:val="24"/>
          <w:lang w:eastAsia="ko-KR"/>
        </w:rPr>
        <w:t xml:space="preserve">, </w:t>
      </w:r>
      <w:r w:rsidRPr="007C0C1D">
        <w:rPr>
          <w:rFonts w:ascii="Times New Roman" w:eastAsia="Malgun Gothic" w:hAnsi="Times New Roman" w:cs="Times New Roman"/>
          <w:bCs/>
          <w:sz w:val="24"/>
          <w:szCs w:val="24"/>
          <w:lang w:eastAsia="ko-KR"/>
        </w:rPr>
        <w:t>and the Autism Diagnostic Observation Schedule (ADOS).</w:t>
      </w:r>
      <w:r>
        <w:rPr>
          <w:rFonts w:ascii="Times New Roman" w:eastAsia="Malgun Gothic" w:hAnsi="Times New Roman" w:cs="Times New Roman"/>
          <w:bCs/>
          <w:sz w:val="24"/>
          <w:szCs w:val="24"/>
          <w:lang w:eastAsia="ko-KR"/>
        </w:rPr>
        <w:t xml:space="preserve"> </w:t>
      </w:r>
    </w:p>
    <w:p w14:paraId="2FA115DC" w14:textId="77777777" w:rsidR="000D7090" w:rsidRDefault="000D7090" w:rsidP="00093654">
      <w:pPr>
        <w:spacing w:line="480" w:lineRule="auto"/>
        <w:ind w:firstLine="72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 xml:space="preserve">At the time of data collection, Shafallah Center </w:t>
      </w:r>
      <w:r w:rsidRPr="00CF659B">
        <w:rPr>
          <w:rFonts w:ascii="Times New Roman" w:eastAsia="Malgun Gothic" w:hAnsi="Times New Roman" w:cs="Times New Roman"/>
          <w:bCs/>
          <w:sz w:val="24"/>
          <w:szCs w:val="24"/>
          <w:lang w:eastAsia="ko-KR"/>
        </w:rPr>
        <w:t xml:space="preserve">had manpower of </w:t>
      </w:r>
      <w:r>
        <w:rPr>
          <w:rFonts w:ascii="Times New Roman" w:eastAsia="Malgun Gothic" w:hAnsi="Times New Roman" w:cs="Times New Roman"/>
          <w:bCs/>
          <w:sz w:val="24"/>
          <w:szCs w:val="24"/>
          <w:lang w:eastAsia="ko-KR"/>
        </w:rPr>
        <w:t>547</w:t>
      </w:r>
      <w:r w:rsidRPr="00CF659B">
        <w:rPr>
          <w:rFonts w:ascii="Times New Roman" w:eastAsia="Malgun Gothic" w:hAnsi="Times New Roman" w:cs="Times New Roman"/>
          <w:bCs/>
          <w:sz w:val="24"/>
          <w:szCs w:val="24"/>
          <w:lang w:eastAsia="ko-KR"/>
        </w:rPr>
        <w:t xml:space="preserve"> employees</w:t>
      </w:r>
      <w:r>
        <w:rPr>
          <w:rFonts w:ascii="Times New Roman" w:eastAsia="Malgun Gothic" w:hAnsi="Times New Roman" w:cs="Times New Roman"/>
          <w:bCs/>
          <w:sz w:val="24"/>
          <w:szCs w:val="24"/>
          <w:lang w:eastAsia="ko-KR"/>
        </w:rPr>
        <w:t xml:space="preserve"> that include professional as well as support and administrative personnel. Of the total employees</w:t>
      </w:r>
      <w:r w:rsidRPr="00CF659B">
        <w:rPr>
          <w:rFonts w:ascii="Times New Roman" w:eastAsia="Malgun Gothic" w:hAnsi="Times New Roman" w:cs="Times New Roman"/>
          <w:bCs/>
          <w:sz w:val="24"/>
          <w:szCs w:val="24"/>
          <w:lang w:eastAsia="ko-KR"/>
        </w:rPr>
        <w:t xml:space="preserve"> </w:t>
      </w:r>
      <w:r>
        <w:rPr>
          <w:rFonts w:ascii="Times New Roman" w:eastAsia="Malgun Gothic" w:hAnsi="Times New Roman" w:cs="Times New Roman"/>
          <w:bCs/>
          <w:sz w:val="24"/>
          <w:szCs w:val="24"/>
          <w:lang w:eastAsia="ko-KR"/>
        </w:rPr>
        <w:t>20</w:t>
      </w:r>
      <w:r w:rsidRPr="00CF659B">
        <w:rPr>
          <w:rFonts w:ascii="Times New Roman" w:eastAsia="Malgun Gothic" w:hAnsi="Times New Roman" w:cs="Times New Roman"/>
          <w:bCs/>
          <w:sz w:val="24"/>
          <w:szCs w:val="24"/>
          <w:lang w:eastAsia="ko-KR"/>
        </w:rPr>
        <w:t xml:space="preserve"> were </w:t>
      </w:r>
      <w:r>
        <w:rPr>
          <w:rFonts w:ascii="Times New Roman" w:eastAsia="Malgun Gothic" w:hAnsi="Times New Roman" w:cs="Times New Roman"/>
          <w:bCs/>
          <w:sz w:val="24"/>
          <w:szCs w:val="24"/>
          <w:lang w:eastAsia="ko-KR"/>
        </w:rPr>
        <w:t>Medical and Nursing Professionals and 54</w:t>
      </w:r>
      <w:r w:rsidRPr="00CF659B">
        <w:rPr>
          <w:rFonts w:ascii="Times New Roman" w:eastAsia="Malgun Gothic" w:hAnsi="Times New Roman" w:cs="Times New Roman"/>
          <w:bCs/>
          <w:sz w:val="24"/>
          <w:szCs w:val="24"/>
          <w:lang w:eastAsia="ko-KR"/>
        </w:rPr>
        <w:t xml:space="preserve"> </w:t>
      </w:r>
      <w:r>
        <w:rPr>
          <w:rFonts w:ascii="Times New Roman" w:eastAsia="Malgun Gothic" w:hAnsi="Times New Roman" w:cs="Times New Roman"/>
          <w:bCs/>
          <w:sz w:val="24"/>
          <w:szCs w:val="24"/>
          <w:lang w:eastAsia="ko-KR"/>
        </w:rPr>
        <w:t xml:space="preserve">were </w:t>
      </w:r>
      <w:r w:rsidRPr="00CF659B">
        <w:rPr>
          <w:rFonts w:ascii="Times New Roman" w:eastAsia="Malgun Gothic" w:hAnsi="Times New Roman" w:cs="Times New Roman"/>
          <w:bCs/>
          <w:sz w:val="24"/>
          <w:szCs w:val="24"/>
          <w:lang w:eastAsia="ko-KR"/>
        </w:rPr>
        <w:t>Allied Health Professionals</w:t>
      </w:r>
      <w:r>
        <w:rPr>
          <w:rFonts w:ascii="Times New Roman" w:eastAsia="Malgun Gothic" w:hAnsi="Times New Roman" w:cs="Times New Roman"/>
          <w:bCs/>
          <w:sz w:val="24"/>
          <w:szCs w:val="24"/>
          <w:lang w:eastAsia="ko-KR"/>
        </w:rPr>
        <w:t xml:space="preserve"> (13 Occupational Therapists, 22 Physical Therapists, and 19 Speech and Language Pathologists). Special Education Teachers constitute 179 employees while the Paraprofessionals (Teachers’ Aids) made up a total of 85 persons. Lastly, support staff constitute 138 employees of the total manpower (12 Information and Media Personnel, 37 Drivers, and 89 C</w:t>
      </w:r>
      <w:r w:rsidRPr="00CF659B">
        <w:rPr>
          <w:rFonts w:ascii="Times New Roman" w:eastAsia="Malgun Gothic" w:hAnsi="Times New Roman" w:cs="Times New Roman"/>
          <w:bCs/>
          <w:sz w:val="24"/>
          <w:szCs w:val="24"/>
          <w:lang w:eastAsia="ko-KR"/>
        </w:rPr>
        <w:t xml:space="preserve">lerical </w:t>
      </w:r>
      <w:r>
        <w:rPr>
          <w:rFonts w:ascii="Times New Roman" w:eastAsia="Malgun Gothic" w:hAnsi="Times New Roman" w:cs="Times New Roman"/>
          <w:bCs/>
          <w:sz w:val="24"/>
          <w:szCs w:val="24"/>
          <w:lang w:eastAsia="ko-KR"/>
        </w:rPr>
        <w:t>P</w:t>
      </w:r>
      <w:r w:rsidRPr="00CF659B">
        <w:rPr>
          <w:rFonts w:ascii="Times New Roman" w:eastAsia="Malgun Gothic" w:hAnsi="Times New Roman" w:cs="Times New Roman"/>
          <w:bCs/>
          <w:sz w:val="24"/>
          <w:szCs w:val="24"/>
          <w:lang w:eastAsia="ko-KR"/>
        </w:rPr>
        <w:t>ersonnel</w:t>
      </w:r>
      <w:r>
        <w:rPr>
          <w:rFonts w:ascii="Times New Roman" w:eastAsia="Malgun Gothic" w:hAnsi="Times New Roman" w:cs="Times New Roman"/>
          <w:bCs/>
          <w:sz w:val="24"/>
          <w:szCs w:val="24"/>
          <w:lang w:eastAsia="ko-KR"/>
        </w:rPr>
        <w:t>), while a</w:t>
      </w:r>
      <w:r w:rsidRPr="00CF659B">
        <w:rPr>
          <w:rFonts w:ascii="Times New Roman" w:eastAsia="Malgun Gothic" w:hAnsi="Times New Roman" w:cs="Times New Roman"/>
          <w:bCs/>
          <w:sz w:val="24"/>
          <w:szCs w:val="24"/>
          <w:lang w:eastAsia="ko-KR"/>
        </w:rPr>
        <w:t xml:space="preserve">dministrative </w:t>
      </w:r>
      <w:r>
        <w:rPr>
          <w:rFonts w:ascii="Times New Roman" w:eastAsia="Malgun Gothic" w:hAnsi="Times New Roman" w:cs="Times New Roman"/>
          <w:bCs/>
          <w:sz w:val="24"/>
          <w:szCs w:val="24"/>
          <w:lang w:eastAsia="ko-KR"/>
        </w:rPr>
        <w:t xml:space="preserve">were 71 employees. Of the total </w:t>
      </w:r>
      <w:r w:rsidRPr="00971091">
        <w:rPr>
          <w:rFonts w:ascii="Times New Roman" w:eastAsia="Malgun Gothic" w:hAnsi="Times New Roman" w:cs="Times New Roman"/>
          <w:bCs/>
          <w:sz w:val="24"/>
          <w:szCs w:val="24"/>
          <w:lang w:eastAsia="ko-KR"/>
        </w:rPr>
        <w:t>547 employees</w:t>
      </w:r>
      <w:r>
        <w:rPr>
          <w:rFonts w:ascii="Times New Roman" w:eastAsia="Malgun Gothic" w:hAnsi="Times New Roman" w:cs="Times New Roman"/>
          <w:bCs/>
          <w:sz w:val="24"/>
          <w:szCs w:val="24"/>
          <w:lang w:eastAsia="ko-KR"/>
        </w:rPr>
        <w:t xml:space="preserve">, 186 (34%) were Qataris and 361 (66%) were Non-Qataris. </w:t>
      </w:r>
      <w:r w:rsidRPr="00353946">
        <w:rPr>
          <w:rFonts w:ascii="Times New Roman" w:eastAsia="Malgun Gothic" w:hAnsi="Times New Roman" w:cs="Times New Roman"/>
          <w:bCs/>
          <w:sz w:val="24"/>
          <w:szCs w:val="24"/>
          <w:lang w:eastAsia="ko-KR"/>
        </w:rPr>
        <w:t>(Al-Qassimi, 2011).</w:t>
      </w:r>
      <w:r w:rsidRPr="007C0296">
        <w:rPr>
          <w:rFonts w:ascii="Times New Roman" w:eastAsia="Malgun Gothic" w:hAnsi="Times New Roman" w:cs="Times New Roman"/>
          <w:bCs/>
          <w:sz w:val="24"/>
          <w:szCs w:val="24"/>
          <w:lang w:eastAsia="ko-KR"/>
        </w:rPr>
        <w:t xml:space="preserve">  </w:t>
      </w:r>
      <w:r>
        <w:rPr>
          <w:rFonts w:ascii="Times New Roman" w:eastAsia="Malgun Gothic" w:hAnsi="Times New Roman" w:cs="Times New Roman"/>
          <w:bCs/>
          <w:sz w:val="24"/>
          <w:szCs w:val="24"/>
          <w:lang w:eastAsia="ko-KR"/>
        </w:rPr>
        <w:t xml:space="preserve">  </w:t>
      </w:r>
    </w:p>
    <w:p w14:paraId="51D07216" w14:textId="77777777" w:rsidR="000D7090" w:rsidRDefault="000D7090" w:rsidP="00291022">
      <w:pPr>
        <w:spacing w:line="480" w:lineRule="auto"/>
        <w:ind w:firstLine="72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 xml:space="preserve">Over the past two years, </w:t>
      </w:r>
      <w:r w:rsidRPr="00A207A8">
        <w:rPr>
          <w:rFonts w:ascii="Times New Roman" w:eastAsia="Malgun Gothic" w:hAnsi="Times New Roman" w:cs="Times New Roman"/>
          <w:bCs/>
          <w:sz w:val="24"/>
          <w:szCs w:val="24"/>
          <w:lang w:eastAsia="ko-KR"/>
        </w:rPr>
        <w:t xml:space="preserve">Shafallah Center </w:t>
      </w:r>
      <w:r>
        <w:rPr>
          <w:rFonts w:ascii="Times New Roman" w:eastAsia="Malgun Gothic" w:hAnsi="Times New Roman" w:cs="Times New Roman"/>
          <w:bCs/>
          <w:sz w:val="24"/>
          <w:szCs w:val="24"/>
          <w:lang w:eastAsia="ko-KR"/>
        </w:rPr>
        <w:t xml:space="preserve">has been undergoing a major change in the management of the center in an effort to re-organize the different programs and to further improve the quality of services. In April of 2012 Shafallah Center became a part </w:t>
      </w:r>
      <w:r>
        <w:rPr>
          <w:rFonts w:ascii="Times New Roman" w:eastAsia="Malgun Gothic" w:hAnsi="Times New Roman" w:cs="Times New Roman"/>
          <w:bCs/>
          <w:sz w:val="24"/>
          <w:szCs w:val="24"/>
          <w:lang w:eastAsia="ko-KR"/>
        </w:rPr>
        <w:lastRenderedPageBreak/>
        <w:t xml:space="preserve">of the Shafallah Foundation which include under its umbrella the following centers: </w:t>
      </w:r>
      <w:r w:rsidRPr="00A3637A">
        <w:rPr>
          <w:rFonts w:ascii="Times New Roman" w:eastAsia="Malgun Gothic" w:hAnsi="Times New Roman" w:cs="Times New Roman"/>
          <w:bCs/>
          <w:sz w:val="24"/>
          <w:szCs w:val="24"/>
          <w:lang w:eastAsia="ko-KR"/>
        </w:rPr>
        <w:t>1) Shafallah Center for Children with Special Needs, 2) Al-Noor Institute for Individuals with Visual Impairment, 3) Shafallah Medical Genetics Center, 4)</w:t>
      </w:r>
      <w:r>
        <w:rPr>
          <w:rFonts w:ascii="Times New Roman" w:eastAsia="Malgun Gothic" w:hAnsi="Times New Roman" w:cs="Times New Roman"/>
          <w:bCs/>
          <w:sz w:val="24"/>
          <w:szCs w:val="24"/>
          <w:lang w:eastAsia="ko-KR"/>
        </w:rPr>
        <w:t xml:space="preserve"> </w:t>
      </w:r>
      <w:r w:rsidRPr="00A3637A">
        <w:rPr>
          <w:rFonts w:ascii="Times New Roman" w:eastAsia="Malgun Gothic" w:hAnsi="Times New Roman" w:cs="Times New Roman"/>
          <w:bCs/>
          <w:sz w:val="24"/>
          <w:szCs w:val="24"/>
          <w:lang w:eastAsia="ko-KR"/>
        </w:rPr>
        <w:t>Sport</w:t>
      </w:r>
      <w:r>
        <w:rPr>
          <w:rFonts w:ascii="Times New Roman" w:eastAsia="Malgun Gothic" w:hAnsi="Times New Roman" w:cs="Times New Roman"/>
          <w:bCs/>
          <w:sz w:val="24"/>
          <w:szCs w:val="24"/>
          <w:lang w:eastAsia="ko-KR"/>
        </w:rPr>
        <w:t xml:space="preserve">s </w:t>
      </w:r>
      <w:r w:rsidRPr="00A3637A">
        <w:rPr>
          <w:rFonts w:ascii="Times New Roman" w:eastAsia="Malgun Gothic" w:hAnsi="Times New Roman" w:cs="Times New Roman"/>
          <w:bCs/>
          <w:sz w:val="24"/>
          <w:szCs w:val="24"/>
          <w:lang w:eastAsia="ko-KR"/>
        </w:rPr>
        <w:t>Center for People with Disabilities, and 5) The Sports Stadium for Special Olympics</w:t>
      </w:r>
      <w:r>
        <w:rPr>
          <w:rFonts w:ascii="Times New Roman" w:eastAsia="Malgun Gothic" w:hAnsi="Times New Roman" w:cs="Times New Roman"/>
          <w:bCs/>
          <w:sz w:val="24"/>
          <w:szCs w:val="24"/>
          <w:lang w:eastAsia="ko-KR"/>
        </w:rPr>
        <w:t xml:space="preserve">. In addition, Sheikha Hessa Bint Khalifa Bin Ahmed Al-Thani, former UN Special </w:t>
      </w:r>
      <w:r w:rsidRPr="003D640E">
        <w:rPr>
          <w:rFonts w:ascii="Times New Roman" w:eastAsia="Malgun Gothic" w:hAnsi="Times New Roman" w:cs="Times New Roman"/>
          <w:bCs/>
          <w:sz w:val="24"/>
          <w:szCs w:val="24"/>
          <w:lang w:eastAsia="ko-KR"/>
        </w:rPr>
        <w:t>Rapporteur on disability</w:t>
      </w:r>
      <w:r>
        <w:rPr>
          <w:rFonts w:ascii="Times New Roman" w:eastAsia="Malgun Gothic" w:hAnsi="Times New Roman" w:cs="Times New Roman"/>
          <w:bCs/>
          <w:sz w:val="24"/>
          <w:szCs w:val="24"/>
          <w:lang w:eastAsia="ko-KR"/>
        </w:rPr>
        <w:t xml:space="preserve">, became the Vice Chair for the </w:t>
      </w:r>
      <w:r w:rsidRPr="009B33E5">
        <w:rPr>
          <w:rFonts w:ascii="Times New Roman" w:eastAsia="Malgun Gothic" w:hAnsi="Times New Roman" w:cs="Times New Roman"/>
          <w:bCs/>
          <w:sz w:val="24"/>
          <w:szCs w:val="24"/>
          <w:lang w:eastAsia="ko-KR"/>
        </w:rPr>
        <w:t xml:space="preserve">Shafallah Foundation Board of Directors. </w:t>
      </w:r>
      <w:r>
        <w:rPr>
          <w:rFonts w:ascii="Times New Roman" w:eastAsia="Malgun Gothic" w:hAnsi="Times New Roman" w:cs="Times New Roman"/>
          <w:bCs/>
          <w:sz w:val="24"/>
          <w:szCs w:val="24"/>
          <w:lang w:eastAsia="ko-KR"/>
        </w:rPr>
        <w:t xml:space="preserve"> In addition, In September 2012 there was a change to the position of the managing director of Shafallah Center. The new managing director, </w:t>
      </w:r>
      <w:r w:rsidRPr="009B33E5">
        <w:rPr>
          <w:rFonts w:ascii="Times New Roman" w:eastAsia="Malgun Gothic" w:hAnsi="Times New Roman" w:cs="Times New Roman"/>
          <w:bCs/>
          <w:sz w:val="24"/>
          <w:szCs w:val="24"/>
          <w:lang w:eastAsia="ko-KR"/>
        </w:rPr>
        <w:t xml:space="preserve">Heyam Al-Suwaidi, </w:t>
      </w:r>
      <w:r>
        <w:rPr>
          <w:rFonts w:ascii="Times New Roman" w:eastAsia="Malgun Gothic" w:hAnsi="Times New Roman" w:cs="Times New Roman"/>
          <w:bCs/>
          <w:sz w:val="24"/>
          <w:szCs w:val="24"/>
          <w:lang w:eastAsia="ko-KR"/>
        </w:rPr>
        <w:t>hold a Master Degree in Special Education (</w:t>
      </w:r>
      <w:r w:rsidRPr="009B33E5">
        <w:rPr>
          <w:rFonts w:ascii="Times New Roman" w:eastAsia="Malgun Gothic" w:hAnsi="Times New Roman" w:cs="Times New Roman"/>
          <w:bCs/>
          <w:sz w:val="24"/>
          <w:szCs w:val="24"/>
          <w:lang w:eastAsia="ko-KR"/>
        </w:rPr>
        <w:t>Mild and Moderate Disabilities k-12</w:t>
      </w:r>
      <w:r>
        <w:rPr>
          <w:rFonts w:ascii="Times New Roman" w:eastAsia="Malgun Gothic" w:hAnsi="Times New Roman" w:cs="Times New Roman"/>
          <w:bCs/>
          <w:sz w:val="24"/>
          <w:szCs w:val="24"/>
          <w:lang w:eastAsia="ko-KR"/>
        </w:rPr>
        <w:t xml:space="preserve">) from </w:t>
      </w:r>
      <w:r w:rsidRPr="009B33E5">
        <w:rPr>
          <w:rFonts w:ascii="Times New Roman" w:eastAsia="Malgun Gothic" w:hAnsi="Times New Roman" w:cs="Times New Roman"/>
          <w:bCs/>
          <w:sz w:val="24"/>
          <w:szCs w:val="24"/>
          <w:lang w:eastAsia="ko-KR"/>
        </w:rPr>
        <w:t>Johns Hopkins University</w:t>
      </w:r>
      <w:r>
        <w:rPr>
          <w:rFonts w:ascii="Times New Roman" w:eastAsia="Malgun Gothic" w:hAnsi="Times New Roman" w:cs="Times New Roman"/>
          <w:bCs/>
          <w:sz w:val="24"/>
          <w:szCs w:val="24"/>
          <w:lang w:eastAsia="ko-KR"/>
        </w:rPr>
        <w:t xml:space="preserve">. </w:t>
      </w:r>
      <w:r w:rsidRPr="00A207A8">
        <w:rPr>
          <w:rFonts w:ascii="Times New Roman" w:eastAsia="Malgun Gothic" w:hAnsi="Times New Roman" w:cs="Times New Roman"/>
          <w:bCs/>
          <w:sz w:val="24"/>
          <w:szCs w:val="24"/>
          <w:lang w:eastAsia="ko-KR"/>
        </w:rPr>
        <w:t>The</w:t>
      </w:r>
      <w:r>
        <w:rPr>
          <w:rFonts w:ascii="Times New Roman" w:eastAsia="Malgun Gothic" w:hAnsi="Times New Roman" w:cs="Times New Roman"/>
          <w:bCs/>
          <w:sz w:val="24"/>
          <w:szCs w:val="24"/>
          <w:lang w:eastAsia="ko-KR"/>
        </w:rPr>
        <w:t xml:space="preserve">se changes came to provide highly qualified leadership for Shafallah Center. Due to the multiple departments within Shafallah Center, management took a top-down style with a centralized leadership. It is still unclear in the meantime with the new changes in management whether a </w:t>
      </w:r>
      <w:r w:rsidRPr="009B33E5">
        <w:rPr>
          <w:rFonts w:ascii="Times New Roman" w:eastAsia="Malgun Gothic" w:hAnsi="Times New Roman" w:cs="Times New Roman"/>
          <w:bCs/>
          <w:sz w:val="24"/>
          <w:szCs w:val="24"/>
          <w:lang w:eastAsia="ko-KR"/>
        </w:rPr>
        <w:t>team-based management styles</w:t>
      </w:r>
      <w:r>
        <w:rPr>
          <w:rFonts w:ascii="Times New Roman" w:eastAsia="Malgun Gothic" w:hAnsi="Times New Roman" w:cs="Times New Roman"/>
          <w:bCs/>
          <w:sz w:val="24"/>
          <w:szCs w:val="24"/>
          <w:lang w:eastAsia="ko-KR"/>
        </w:rPr>
        <w:t xml:space="preserve"> will be adopted. The </w:t>
      </w:r>
      <w:r w:rsidRPr="00A207A8">
        <w:rPr>
          <w:rFonts w:ascii="Times New Roman" w:eastAsia="Malgun Gothic" w:hAnsi="Times New Roman" w:cs="Times New Roman"/>
          <w:bCs/>
          <w:sz w:val="24"/>
          <w:szCs w:val="24"/>
          <w:lang w:eastAsia="ko-KR"/>
        </w:rPr>
        <w:t xml:space="preserve">organizational structure for the Shafallah Center </w:t>
      </w:r>
      <w:r>
        <w:rPr>
          <w:rFonts w:ascii="Times New Roman" w:eastAsia="Malgun Gothic" w:hAnsi="Times New Roman" w:cs="Times New Roman"/>
          <w:bCs/>
          <w:sz w:val="24"/>
          <w:szCs w:val="24"/>
          <w:lang w:eastAsia="ko-KR"/>
        </w:rPr>
        <w:t xml:space="preserve">(Figure </w:t>
      </w:r>
      <w:r w:rsidR="00291022">
        <w:rPr>
          <w:rFonts w:ascii="Times New Roman" w:eastAsia="Malgun Gothic" w:hAnsi="Times New Roman" w:cs="Times New Roman"/>
          <w:bCs/>
          <w:sz w:val="24"/>
          <w:szCs w:val="24"/>
          <w:lang w:eastAsia="ko-KR"/>
        </w:rPr>
        <w:t>1</w:t>
      </w:r>
      <w:r>
        <w:rPr>
          <w:rFonts w:ascii="Times New Roman" w:eastAsia="Malgun Gothic" w:hAnsi="Times New Roman" w:cs="Times New Roman"/>
          <w:bCs/>
          <w:sz w:val="24"/>
          <w:szCs w:val="24"/>
          <w:lang w:eastAsia="ko-KR"/>
        </w:rPr>
        <w:t xml:space="preserve">) clearly depict the three levels of management within the top-down style: 1) </w:t>
      </w:r>
      <w:r w:rsidRPr="00A207A8">
        <w:rPr>
          <w:rFonts w:ascii="Times New Roman" w:eastAsia="Malgun Gothic" w:hAnsi="Times New Roman" w:cs="Times New Roman"/>
          <w:bCs/>
          <w:sz w:val="24"/>
          <w:szCs w:val="24"/>
          <w:lang w:eastAsia="ko-KR"/>
        </w:rPr>
        <w:t>Top management</w:t>
      </w:r>
      <w:r>
        <w:rPr>
          <w:rFonts w:ascii="Times New Roman" w:eastAsia="Malgun Gothic" w:hAnsi="Times New Roman" w:cs="Times New Roman"/>
          <w:bCs/>
          <w:sz w:val="24"/>
          <w:szCs w:val="24"/>
          <w:lang w:eastAsia="ko-KR"/>
        </w:rPr>
        <w:t xml:space="preserve"> </w:t>
      </w:r>
      <w:r w:rsidRPr="00A207A8">
        <w:rPr>
          <w:rFonts w:ascii="Times New Roman" w:eastAsia="Malgun Gothic" w:hAnsi="Times New Roman" w:cs="Times New Roman"/>
          <w:bCs/>
          <w:sz w:val="24"/>
          <w:szCs w:val="24"/>
          <w:lang w:eastAsia="ko-KR"/>
        </w:rPr>
        <w:t>represented by the</w:t>
      </w:r>
      <w:r>
        <w:rPr>
          <w:rFonts w:ascii="Times New Roman" w:eastAsia="Malgun Gothic" w:hAnsi="Times New Roman" w:cs="Times New Roman"/>
          <w:bCs/>
          <w:sz w:val="24"/>
          <w:szCs w:val="24"/>
          <w:lang w:eastAsia="ko-KR"/>
        </w:rPr>
        <w:t xml:space="preserve">  </w:t>
      </w:r>
      <w:r w:rsidRPr="00A207A8">
        <w:rPr>
          <w:rFonts w:ascii="Times New Roman" w:eastAsia="Malgun Gothic" w:hAnsi="Times New Roman" w:cs="Times New Roman"/>
          <w:bCs/>
          <w:sz w:val="24"/>
          <w:szCs w:val="24"/>
          <w:lang w:eastAsia="ko-KR"/>
        </w:rPr>
        <w:t>Managing Director</w:t>
      </w:r>
      <w:r>
        <w:rPr>
          <w:rFonts w:ascii="Times New Roman" w:eastAsia="Malgun Gothic" w:hAnsi="Times New Roman" w:cs="Times New Roman"/>
          <w:bCs/>
          <w:sz w:val="24"/>
          <w:szCs w:val="24"/>
          <w:lang w:eastAsia="ko-KR"/>
        </w:rPr>
        <w:t xml:space="preserve"> along with the </w:t>
      </w:r>
      <w:r w:rsidRPr="00A207A8">
        <w:rPr>
          <w:rFonts w:ascii="Times New Roman" w:eastAsia="Malgun Gothic" w:hAnsi="Times New Roman" w:cs="Times New Roman"/>
          <w:bCs/>
          <w:sz w:val="24"/>
          <w:szCs w:val="24"/>
          <w:lang w:eastAsia="ko-KR"/>
        </w:rPr>
        <w:t>Board of Directors</w:t>
      </w:r>
      <w:r>
        <w:rPr>
          <w:rFonts w:ascii="Times New Roman" w:eastAsia="Malgun Gothic" w:hAnsi="Times New Roman" w:cs="Times New Roman"/>
          <w:bCs/>
          <w:sz w:val="24"/>
          <w:szCs w:val="24"/>
          <w:lang w:eastAsia="ko-KR"/>
        </w:rPr>
        <w:t xml:space="preserve"> and a </w:t>
      </w:r>
      <w:r w:rsidRPr="00A207A8">
        <w:rPr>
          <w:rFonts w:ascii="Times New Roman" w:eastAsia="Malgun Gothic" w:hAnsi="Times New Roman" w:cs="Times New Roman"/>
          <w:bCs/>
          <w:sz w:val="24"/>
          <w:szCs w:val="24"/>
          <w:lang w:eastAsia="ko-KR"/>
        </w:rPr>
        <w:t>consultant Advisor to the Board of Directors</w:t>
      </w:r>
      <w:r>
        <w:rPr>
          <w:rFonts w:ascii="Times New Roman" w:eastAsia="Malgun Gothic" w:hAnsi="Times New Roman" w:cs="Times New Roman"/>
          <w:bCs/>
          <w:sz w:val="24"/>
          <w:szCs w:val="24"/>
          <w:lang w:eastAsia="ko-KR"/>
        </w:rPr>
        <w:t>; 2) M</w:t>
      </w:r>
      <w:r w:rsidRPr="00A207A8">
        <w:rPr>
          <w:rFonts w:ascii="Times New Roman" w:eastAsia="Malgun Gothic" w:hAnsi="Times New Roman" w:cs="Times New Roman"/>
          <w:bCs/>
          <w:sz w:val="24"/>
          <w:szCs w:val="24"/>
          <w:lang w:eastAsia="ko-KR"/>
        </w:rPr>
        <w:t>iddle management represented b</w:t>
      </w:r>
      <w:r>
        <w:rPr>
          <w:rFonts w:ascii="Times New Roman" w:eastAsia="Malgun Gothic" w:hAnsi="Times New Roman" w:cs="Times New Roman"/>
          <w:bCs/>
          <w:sz w:val="24"/>
          <w:szCs w:val="24"/>
          <w:lang w:eastAsia="ko-KR"/>
        </w:rPr>
        <w:t>y the directors of the programs (D</w:t>
      </w:r>
      <w:r w:rsidRPr="00A207A8">
        <w:rPr>
          <w:rFonts w:ascii="Times New Roman" w:eastAsia="Malgun Gothic" w:hAnsi="Times New Roman" w:cs="Times New Roman"/>
          <w:bCs/>
          <w:sz w:val="24"/>
          <w:szCs w:val="24"/>
          <w:lang w:eastAsia="ko-KR"/>
        </w:rPr>
        <w:t xml:space="preserve">irector of special education programs, </w:t>
      </w:r>
      <w:r>
        <w:rPr>
          <w:rFonts w:ascii="Times New Roman" w:eastAsia="Malgun Gothic" w:hAnsi="Times New Roman" w:cs="Times New Roman"/>
          <w:bCs/>
          <w:sz w:val="24"/>
          <w:szCs w:val="24"/>
          <w:lang w:eastAsia="ko-KR"/>
        </w:rPr>
        <w:t>D</w:t>
      </w:r>
      <w:r w:rsidRPr="00A207A8">
        <w:rPr>
          <w:rFonts w:ascii="Times New Roman" w:eastAsia="Malgun Gothic" w:hAnsi="Times New Roman" w:cs="Times New Roman"/>
          <w:bCs/>
          <w:sz w:val="24"/>
          <w:szCs w:val="24"/>
          <w:lang w:eastAsia="ko-KR"/>
        </w:rPr>
        <w:t xml:space="preserve">irector of clinical </w:t>
      </w:r>
      <w:r>
        <w:rPr>
          <w:rFonts w:ascii="Times New Roman" w:eastAsia="Malgun Gothic" w:hAnsi="Times New Roman" w:cs="Times New Roman"/>
          <w:bCs/>
          <w:sz w:val="24"/>
          <w:szCs w:val="24"/>
          <w:lang w:eastAsia="ko-KR"/>
        </w:rPr>
        <w:t xml:space="preserve">and rehabilitation </w:t>
      </w:r>
      <w:r w:rsidRPr="00A207A8">
        <w:rPr>
          <w:rFonts w:ascii="Times New Roman" w:eastAsia="Malgun Gothic" w:hAnsi="Times New Roman" w:cs="Times New Roman"/>
          <w:bCs/>
          <w:sz w:val="24"/>
          <w:szCs w:val="24"/>
          <w:lang w:eastAsia="ko-KR"/>
        </w:rPr>
        <w:t xml:space="preserve">services, </w:t>
      </w:r>
      <w:r>
        <w:rPr>
          <w:rFonts w:ascii="Times New Roman" w:eastAsia="Malgun Gothic" w:hAnsi="Times New Roman" w:cs="Times New Roman"/>
          <w:bCs/>
          <w:sz w:val="24"/>
          <w:szCs w:val="24"/>
          <w:lang w:eastAsia="ko-KR"/>
        </w:rPr>
        <w:t>Director</w:t>
      </w:r>
      <w:r w:rsidRPr="00A207A8">
        <w:rPr>
          <w:rFonts w:ascii="Times New Roman" w:eastAsia="Malgun Gothic" w:hAnsi="Times New Roman" w:cs="Times New Roman"/>
          <w:bCs/>
          <w:sz w:val="24"/>
          <w:szCs w:val="24"/>
          <w:lang w:eastAsia="ko-KR"/>
        </w:rPr>
        <w:t xml:space="preserve"> of psychological </w:t>
      </w:r>
      <w:r>
        <w:rPr>
          <w:rFonts w:ascii="Times New Roman" w:eastAsia="Malgun Gothic" w:hAnsi="Times New Roman" w:cs="Times New Roman"/>
          <w:bCs/>
          <w:sz w:val="24"/>
          <w:szCs w:val="24"/>
          <w:lang w:eastAsia="ko-KR"/>
        </w:rPr>
        <w:t xml:space="preserve">and family support </w:t>
      </w:r>
      <w:r w:rsidRPr="00A207A8">
        <w:rPr>
          <w:rFonts w:ascii="Times New Roman" w:eastAsia="Malgun Gothic" w:hAnsi="Times New Roman" w:cs="Times New Roman"/>
          <w:bCs/>
          <w:sz w:val="24"/>
          <w:szCs w:val="24"/>
          <w:lang w:eastAsia="ko-KR"/>
        </w:rPr>
        <w:t xml:space="preserve">services, and </w:t>
      </w:r>
      <w:r>
        <w:rPr>
          <w:rFonts w:ascii="Times New Roman" w:eastAsia="Malgun Gothic" w:hAnsi="Times New Roman" w:cs="Times New Roman"/>
          <w:bCs/>
          <w:sz w:val="24"/>
          <w:szCs w:val="24"/>
          <w:lang w:eastAsia="ko-KR"/>
        </w:rPr>
        <w:t>D</w:t>
      </w:r>
      <w:r w:rsidRPr="00A207A8">
        <w:rPr>
          <w:rFonts w:ascii="Times New Roman" w:eastAsia="Malgun Gothic" w:hAnsi="Times New Roman" w:cs="Times New Roman"/>
          <w:bCs/>
          <w:sz w:val="24"/>
          <w:szCs w:val="24"/>
          <w:lang w:eastAsia="ko-KR"/>
        </w:rPr>
        <w:t xml:space="preserve">irector of </w:t>
      </w:r>
      <w:r>
        <w:rPr>
          <w:rFonts w:ascii="Times New Roman" w:eastAsia="Malgun Gothic" w:hAnsi="Times New Roman" w:cs="Times New Roman"/>
          <w:bCs/>
          <w:sz w:val="24"/>
          <w:szCs w:val="24"/>
          <w:lang w:eastAsia="ko-KR"/>
        </w:rPr>
        <w:t xml:space="preserve">research and </w:t>
      </w:r>
      <w:r w:rsidRPr="00A207A8">
        <w:rPr>
          <w:rFonts w:ascii="Times New Roman" w:eastAsia="Malgun Gothic" w:hAnsi="Times New Roman" w:cs="Times New Roman"/>
          <w:bCs/>
          <w:sz w:val="24"/>
          <w:szCs w:val="24"/>
          <w:lang w:eastAsia="ko-KR"/>
        </w:rPr>
        <w:t>training department</w:t>
      </w:r>
      <w:r>
        <w:rPr>
          <w:rFonts w:ascii="Times New Roman" w:eastAsia="Malgun Gothic" w:hAnsi="Times New Roman" w:cs="Times New Roman"/>
          <w:bCs/>
          <w:sz w:val="24"/>
          <w:szCs w:val="24"/>
          <w:lang w:eastAsia="ko-KR"/>
        </w:rPr>
        <w:t>); and 3) Lower management represented by the supervisors of the educational programs (early childhood, school-age unit for mild/moderate,</w:t>
      </w:r>
      <w:r w:rsidRPr="00A207A8">
        <w:rPr>
          <w:rFonts w:ascii="Times New Roman" w:eastAsia="Malgun Gothic" w:hAnsi="Times New Roman" w:cs="Times New Roman"/>
          <w:bCs/>
          <w:sz w:val="24"/>
          <w:szCs w:val="24"/>
          <w:lang w:eastAsia="ko-KR"/>
        </w:rPr>
        <w:t xml:space="preserve"> </w:t>
      </w:r>
      <w:r w:rsidRPr="00D85E2B">
        <w:rPr>
          <w:rFonts w:ascii="Times New Roman" w:eastAsia="Malgun Gothic" w:hAnsi="Times New Roman" w:cs="Times New Roman"/>
          <w:bCs/>
          <w:sz w:val="24"/>
          <w:szCs w:val="24"/>
          <w:lang w:eastAsia="ko-KR"/>
        </w:rPr>
        <w:t xml:space="preserve">school-age unit for </w:t>
      </w:r>
      <w:r>
        <w:rPr>
          <w:rFonts w:ascii="Times New Roman" w:eastAsia="Malgun Gothic" w:hAnsi="Times New Roman" w:cs="Times New Roman"/>
          <w:bCs/>
          <w:sz w:val="24"/>
          <w:szCs w:val="24"/>
          <w:lang w:eastAsia="ko-KR"/>
        </w:rPr>
        <w:t xml:space="preserve">severe/profound, school-age unit for ASD, and the vocational rehabilitation </w:t>
      </w:r>
      <w:r>
        <w:rPr>
          <w:rFonts w:ascii="Times New Roman" w:eastAsia="Malgun Gothic" w:hAnsi="Times New Roman" w:cs="Times New Roman"/>
          <w:bCs/>
          <w:sz w:val="24"/>
          <w:szCs w:val="24"/>
          <w:lang w:eastAsia="ko-KR"/>
        </w:rPr>
        <w:lastRenderedPageBreak/>
        <w:t xml:space="preserve">program) along with the heads for the different services (medical services, rehabilitation services, psychological services, family support services, and social work services). </w:t>
      </w:r>
      <w:r w:rsidRPr="00A207A8">
        <w:rPr>
          <w:rFonts w:ascii="Times New Roman" w:eastAsia="Malgun Gothic" w:hAnsi="Times New Roman" w:cs="Times New Roman"/>
          <w:bCs/>
          <w:sz w:val="24"/>
          <w:szCs w:val="24"/>
          <w:lang w:eastAsia="ko-KR"/>
        </w:rPr>
        <w:t xml:space="preserve"> </w:t>
      </w:r>
    </w:p>
    <w:p w14:paraId="44B595AD" w14:textId="77777777" w:rsidR="003F5617" w:rsidRDefault="003F5617" w:rsidP="00291022">
      <w:pPr>
        <w:spacing w:line="480" w:lineRule="auto"/>
        <w:rPr>
          <w:rFonts w:ascii="Times New Roman" w:eastAsia="Malgun Gothic" w:hAnsi="Times New Roman" w:cs="Times New Roman"/>
          <w:bCs/>
          <w:sz w:val="24"/>
          <w:szCs w:val="24"/>
          <w:lang w:eastAsia="ko-KR"/>
        </w:rPr>
      </w:pPr>
    </w:p>
    <w:p w14:paraId="205F59F2" w14:textId="77777777" w:rsidR="003B2779" w:rsidRDefault="00D7399E" w:rsidP="0042501B">
      <w:pPr>
        <w:keepNext/>
        <w:spacing w:line="480" w:lineRule="auto"/>
        <w:rPr>
          <w:rFonts w:ascii="Times New Roman" w:hAnsi="Times New Roman" w:cs="Times New Roman"/>
          <w:i/>
          <w:sz w:val="24"/>
          <w:szCs w:val="24"/>
        </w:rPr>
      </w:pPr>
      <w:r>
        <w:rPr>
          <w:noProof/>
        </w:rPr>
        <w:drawing>
          <wp:inline distT="0" distB="0" distL="0" distR="0" wp14:anchorId="3641FE84" wp14:editId="1CCDDBF5">
            <wp:extent cx="5486400" cy="3203575"/>
            <wp:effectExtent l="0" t="57150" r="0" b="111125"/>
            <wp:docPr id="1"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FE6E294" w14:textId="24D6802F" w:rsidR="000D7090" w:rsidRPr="0042501B" w:rsidRDefault="0042501B" w:rsidP="0042501B">
      <w:pPr>
        <w:keepNext/>
        <w:spacing w:line="480" w:lineRule="auto"/>
        <w:rPr>
          <w:rFonts w:ascii="Times New Roman" w:eastAsia="Malgun Gothic" w:hAnsi="Times New Roman" w:cs="Times New Roman"/>
          <w:bCs/>
          <w:sz w:val="24"/>
          <w:szCs w:val="24"/>
          <w:lang w:eastAsia="ko-KR"/>
        </w:rPr>
      </w:pPr>
      <w:bookmarkStart w:id="23" w:name="_Toc500934415"/>
      <w:r w:rsidRPr="0042501B">
        <w:rPr>
          <w:rFonts w:ascii="Times New Roman" w:hAnsi="Times New Roman" w:cs="Times New Roman"/>
          <w:i/>
          <w:sz w:val="24"/>
          <w:szCs w:val="24"/>
        </w:rPr>
        <w:t xml:space="preserve">Figure </w:t>
      </w:r>
      <w:r w:rsidRPr="0042501B">
        <w:rPr>
          <w:rFonts w:ascii="Times New Roman" w:hAnsi="Times New Roman" w:cs="Times New Roman"/>
          <w:i/>
          <w:sz w:val="24"/>
          <w:szCs w:val="24"/>
        </w:rPr>
        <w:fldChar w:fldCharType="begin"/>
      </w:r>
      <w:r w:rsidRPr="0042501B">
        <w:rPr>
          <w:rFonts w:ascii="Times New Roman" w:hAnsi="Times New Roman" w:cs="Times New Roman"/>
          <w:i/>
          <w:sz w:val="24"/>
          <w:szCs w:val="24"/>
        </w:rPr>
        <w:instrText xml:space="preserve"> SEQ Figure \* ARABIC </w:instrText>
      </w:r>
      <w:r w:rsidRPr="0042501B">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w:t>
      </w:r>
      <w:r w:rsidRPr="0042501B">
        <w:rPr>
          <w:rFonts w:ascii="Times New Roman" w:hAnsi="Times New Roman" w:cs="Times New Roman"/>
          <w:i/>
          <w:sz w:val="24"/>
          <w:szCs w:val="24"/>
        </w:rPr>
        <w:fldChar w:fldCharType="end"/>
      </w:r>
      <w:r w:rsidRPr="0042501B">
        <w:rPr>
          <w:rFonts w:ascii="Times New Roman" w:hAnsi="Times New Roman" w:cs="Times New Roman"/>
          <w:sz w:val="24"/>
          <w:szCs w:val="24"/>
        </w:rPr>
        <w:t>. Organizational Chart: Shafallah Center for Children with Special Needs.</w:t>
      </w:r>
      <w:bookmarkEnd w:id="23"/>
    </w:p>
    <w:p w14:paraId="278F0D60" w14:textId="3CCF599C" w:rsidR="00C0512B" w:rsidRDefault="00C0512B" w:rsidP="00A207A8">
      <w:pPr>
        <w:spacing w:line="480" w:lineRule="auto"/>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ab/>
      </w:r>
      <w:r w:rsidRPr="003B2779">
        <w:rPr>
          <w:rFonts w:ascii="Times New Roman" w:eastAsia="Malgun Gothic" w:hAnsi="Times New Roman" w:cs="Times New Roman"/>
          <w:bCs/>
          <w:sz w:val="24"/>
          <w:szCs w:val="24"/>
          <w:lang w:eastAsia="ko-KR"/>
        </w:rPr>
        <w:t xml:space="preserve">On December 2016, Shafallah Center launched its new identity. Shafallah Center for Children with Special Needs was changed into ‘Shafallah Center for Integration for the Disabled’. This change was further reflected not only in the center’s name and logo but also on the overall vision and mission. The Center aims to provide specialized services in accordance to best practices to achieve maximum independence for individuals with intellectual disabilities &amp; Autism Spectrum Disorders, and to spread disability awareness through a highly efficient team of world-class programs. In addition, there was a change in the overall management of the Center as it became a part of the </w:t>
      </w:r>
      <w:r w:rsidRPr="003B2779">
        <w:rPr>
          <w:rFonts w:ascii="Times New Roman" w:eastAsia="Malgun Gothic" w:hAnsi="Times New Roman" w:cs="Times New Roman"/>
          <w:bCs/>
          <w:sz w:val="24"/>
          <w:szCs w:val="24"/>
          <w:lang w:eastAsia="ko-KR"/>
        </w:rPr>
        <w:lastRenderedPageBreak/>
        <w:t>Qatar Foundation for Social Work (QFSW) and the Board of Directors have been eliminated. At present the Chief Executive Officer of QFSW is the Acting Executive Director of Shafallah Center.</w:t>
      </w:r>
      <w:r w:rsidRPr="00C0512B">
        <w:rPr>
          <w:rFonts w:ascii="Times New Roman" w:eastAsia="Malgun Gothic" w:hAnsi="Times New Roman" w:cs="Times New Roman"/>
          <w:bCs/>
          <w:sz w:val="24"/>
          <w:szCs w:val="24"/>
          <w:lang w:eastAsia="ko-KR"/>
        </w:rPr>
        <w:t xml:space="preserve">  </w:t>
      </w:r>
    </w:p>
    <w:p w14:paraId="3600EBE6" w14:textId="77777777" w:rsidR="000D7090" w:rsidRPr="000708AF" w:rsidRDefault="000D7090" w:rsidP="00F14614">
      <w:pPr>
        <w:pStyle w:val="Style1"/>
        <w:jc w:val="left"/>
        <w:rPr>
          <w:color w:val="auto"/>
        </w:rPr>
      </w:pPr>
      <w:bookmarkStart w:id="24" w:name="_Toc501108992"/>
      <w:r w:rsidRPr="000708AF">
        <w:rPr>
          <w:color w:val="auto"/>
        </w:rPr>
        <w:t>Data Collection</w:t>
      </w:r>
      <w:bookmarkEnd w:id="24"/>
      <w:r w:rsidRPr="000708AF">
        <w:rPr>
          <w:color w:val="auto"/>
        </w:rPr>
        <w:t xml:space="preserve"> </w:t>
      </w:r>
    </w:p>
    <w:p w14:paraId="5C66B018" w14:textId="290A8137" w:rsidR="000D7090" w:rsidRPr="0087071E" w:rsidRDefault="000D7090" w:rsidP="00291022">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w:t>
      </w:r>
      <w:r w:rsidRPr="00862A68">
        <w:rPr>
          <w:rFonts w:ascii="Times New Roman" w:eastAsia="Malgun Gothic" w:hAnsi="Times New Roman" w:cs="Times New Roman"/>
          <w:sz w:val="24"/>
          <w:szCs w:val="24"/>
          <w:lang w:eastAsia="ko-KR"/>
        </w:rPr>
        <w:t xml:space="preserve"> descriptive </w:t>
      </w:r>
      <w:r>
        <w:rPr>
          <w:rFonts w:ascii="Times New Roman" w:eastAsia="Malgun Gothic" w:hAnsi="Times New Roman" w:cs="Times New Roman"/>
          <w:sz w:val="24"/>
          <w:szCs w:val="24"/>
          <w:lang w:eastAsia="ko-KR"/>
        </w:rPr>
        <w:t xml:space="preserve">survey data collection was employed in this study </w:t>
      </w:r>
      <w:r w:rsidRPr="00862A68">
        <w:rPr>
          <w:rFonts w:ascii="Times New Roman" w:eastAsia="Malgun Gothic" w:hAnsi="Times New Roman" w:cs="Times New Roman"/>
          <w:sz w:val="24"/>
          <w:szCs w:val="24"/>
          <w:lang w:eastAsia="ko-KR"/>
        </w:rPr>
        <w:t>to examine school personnel’</w:t>
      </w:r>
      <w:r w:rsidR="00AA0AF9">
        <w:rPr>
          <w:rFonts w:ascii="Times New Roman" w:eastAsia="Malgun Gothic" w:hAnsi="Times New Roman" w:cs="Times New Roman"/>
          <w:sz w:val="24"/>
          <w:szCs w:val="24"/>
          <w:lang w:eastAsia="ko-KR"/>
        </w:rPr>
        <w:t>s</w:t>
      </w:r>
      <w:r w:rsidRPr="00862A68">
        <w:rPr>
          <w:rFonts w:ascii="Times New Roman" w:eastAsia="Malgun Gothic" w:hAnsi="Times New Roman" w:cs="Times New Roman"/>
          <w:sz w:val="24"/>
          <w:szCs w:val="24"/>
          <w:lang w:eastAsia="ko-KR"/>
        </w:rPr>
        <w:t xml:space="preserve"> knowledge and skill level in </w:t>
      </w:r>
      <w:r>
        <w:rPr>
          <w:rFonts w:ascii="Times New Roman" w:eastAsia="Malgun Gothic" w:hAnsi="Times New Roman" w:cs="Times New Roman"/>
          <w:sz w:val="24"/>
          <w:szCs w:val="24"/>
          <w:lang w:eastAsia="ko-KR"/>
        </w:rPr>
        <w:t>FBA and PBS as well as their prof</w:t>
      </w:r>
      <w:r w:rsidRPr="00862A68">
        <w:rPr>
          <w:rFonts w:ascii="Times New Roman" w:eastAsia="Malgun Gothic" w:hAnsi="Times New Roman" w:cs="Times New Roman"/>
          <w:sz w:val="24"/>
          <w:szCs w:val="24"/>
          <w:lang w:eastAsia="ko-KR"/>
        </w:rPr>
        <w:t xml:space="preserve">essional development needs. </w:t>
      </w:r>
      <w:r>
        <w:rPr>
          <w:rFonts w:ascii="Times New Roman" w:eastAsia="Malgun Gothic" w:hAnsi="Times New Roman" w:cs="Times New Roman"/>
          <w:sz w:val="24"/>
          <w:szCs w:val="24"/>
          <w:lang w:eastAsia="ko-KR"/>
        </w:rPr>
        <w:t xml:space="preserve">Critical analysis of FBAs/BIPs documents were also used to evaluate </w:t>
      </w:r>
      <w:r w:rsidRPr="00862A68">
        <w:rPr>
          <w:rFonts w:ascii="Times New Roman" w:eastAsia="Malgun Gothic" w:hAnsi="Times New Roman" w:cs="Times New Roman"/>
          <w:sz w:val="24"/>
          <w:szCs w:val="24"/>
          <w:lang w:eastAsia="ko-KR"/>
        </w:rPr>
        <w:t xml:space="preserve">the degree to which FBAs and </w:t>
      </w:r>
      <w:r>
        <w:rPr>
          <w:rFonts w:ascii="Times New Roman" w:eastAsia="Malgun Gothic" w:hAnsi="Times New Roman" w:cs="Times New Roman"/>
          <w:sz w:val="24"/>
          <w:szCs w:val="24"/>
          <w:lang w:eastAsia="ko-KR"/>
        </w:rPr>
        <w:t>BIPs were being implemented at Shafallah Center.</w:t>
      </w:r>
      <w:r w:rsidRPr="00862A68">
        <w:t xml:space="preserve"> </w:t>
      </w:r>
      <w:r w:rsidRPr="00862A68">
        <w:rPr>
          <w:rFonts w:ascii="Times New Roman" w:eastAsia="Malgun Gothic" w:hAnsi="Times New Roman" w:cs="Times New Roman"/>
          <w:sz w:val="24"/>
          <w:szCs w:val="24"/>
          <w:lang w:eastAsia="ko-KR"/>
        </w:rPr>
        <w:t>The Special Education In-service Needs Assessment</w:t>
      </w:r>
      <w:r>
        <w:rPr>
          <w:rFonts w:ascii="Times New Roman" w:eastAsia="Malgun Gothic" w:hAnsi="Times New Roman" w:cs="Times New Roman"/>
          <w:sz w:val="24"/>
          <w:szCs w:val="24"/>
          <w:lang w:eastAsia="ko-KR"/>
        </w:rPr>
        <w:t xml:space="preserve">, </w:t>
      </w:r>
      <w:r w:rsidRPr="00D76E67">
        <w:rPr>
          <w:rFonts w:ascii="Times New Roman" w:eastAsia="Malgun Gothic" w:hAnsi="Times New Roman" w:cs="Times New Roman"/>
          <w:sz w:val="24"/>
          <w:szCs w:val="24"/>
          <w:lang w:eastAsia="ko-KR"/>
        </w:rPr>
        <w:t>the Positive Behavior Supports Implementation Survey</w:t>
      </w:r>
      <w:r>
        <w:rPr>
          <w:rFonts w:ascii="Times New Roman" w:eastAsia="Malgun Gothic" w:hAnsi="Times New Roman" w:cs="Times New Roman"/>
          <w:sz w:val="24"/>
          <w:szCs w:val="24"/>
          <w:lang w:eastAsia="ko-KR"/>
        </w:rPr>
        <w:t xml:space="preserve">, </w:t>
      </w:r>
      <w:r w:rsidRPr="00A207A8">
        <w:rPr>
          <w:rFonts w:ascii="Times New Roman" w:eastAsia="Malgun Gothic" w:hAnsi="Times New Roman" w:cs="Times New Roman"/>
          <w:sz w:val="24"/>
          <w:szCs w:val="24"/>
          <w:lang w:eastAsia="ko-KR"/>
        </w:rPr>
        <w:t xml:space="preserve">Demographic Survey, and </w:t>
      </w:r>
      <w:r w:rsidRPr="00291022">
        <w:rPr>
          <w:rFonts w:ascii="Times New Roman" w:eastAsia="Malgun Gothic" w:hAnsi="Times New Roman" w:cs="Times New Roman"/>
          <w:sz w:val="24"/>
          <w:szCs w:val="24"/>
          <w:lang w:eastAsia="ko-KR"/>
        </w:rPr>
        <w:t xml:space="preserve">FBAs/BIPs </w:t>
      </w:r>
      <w:r w:rsidR="00291022">
        <w:rPr>
          <w:rFonts w:ascii="Times New Roman" w:eastAsia="Malgun Gothic" w:hAnsi="Times New Roman" w:cs="Times New Roman"/>
          <w:sz w:val="24"/>
          <w:szCs w:val="24"/>
          <w:lang w:eastAsia="ko-KR"/>
        </w:rPr>
        <w:t>Rating Scale</w:t>
      </w:r>
      <w:r>
        <w:rPr>
          <w:rFonts w:ascii="Times New Roman" w:eastAsia="Malgun Gothic" w:hAnsi="Times New Roman" w:cs="Times New Roman"/>
          <w:sz w:val="24"/>
          <w:szCs w:val="24"/>
          <w:lang w:eastAsia="ko-KR"/>
        </w:rPr>
        <w:t xml:space="preserve"> </w:t>
      </w:r>
      <w:r w:rsidRPr="00A207A8">
        <w:rPr>
          <w:rFonts w:ascii="Times New Roman" w:eastAsia="Malgun Gothic" w:hAnsi="Times New Roman" w:cs="Times New Roman"/>
          <w:sz w:val="24"/>
          <w:szCs w:val="24"/>
          <w:lang w:eastAsia="ko-KR"/>
        </w:rPr>
        <w:t xml:space="preserve">were the primary data sources for this study to obtain a comprehensive understanding about </w:t>
      </w:r>
      <w:r w:rsidRPr="00D76E67">
        <w:rPr>
          <w:rFonts w:ascii="Times New Roman" w:eastAsia="Malgun Gothic" w:hAnsi="Times New Roman" w:cs="Times New Roman"/>
          <w:sz w:val="24"/>
          <w:szCs w:val="24"/>
          <w:lang w:eastAsia="ko-KR"/>
        </w:rPr>
        <w:t>FBA and PBS implementation</w:t>
      </w:r>
      <w:r>
        <w:rPr>
          <w:rFonts w:ascii="Times New Roman" w:eastAsia="Malgun Gothic" w:hAnsi="Times New Roman" w:cs="Times New Roman"/>
          <w:sz w:val="24"/>
          <w:szCs w:val="24"/>
          <w:lang w:eastAsia="ko-KR"/>
        </w:rPr>
        <w:t xml:space="preserve"> and professional development needs of special educators and support personnel working with children with challenging behaviors</w:t>
      </w:r>
      <w:r w:rsidRPr="00A207A8">
        <w:rPr>
          <w:rFonts w:ascii="Times New Roman" w:eastAsia="Malgun Gothic" w:hAnsi="Times New Roman" w:cs="Times New Roman"/>
          <w:sz w:val="24"/>
          <w:szCs w:val="24"/>
          <w:lang w:eastAsia="ko-KR"/>
        </w:rPr>
        <w:t xml:space="preserve">. </w:t>
      </w:r>
      <w:r w:rsidRPr="00D76E67">
        <w:rPr>
          <w:rFonts w:ascii="Times New Roman" w:eastAsia="Malgun Gothic" w:hAnsi="Times New Roman" w:cs="Times New Roman"/>
          <w:sz w:val="24"/>
          <w:szCs w:val="24"/>
          <w:lang w:eastAsia="ko-KR"/>
        </w:rPr>
        <w:t xml:space="preserve">The Special Education In-service Needs Assessment </w:t>
      </w:r>
      <w:r>
        <w:rPr>
          <w:rFonts w:ascii="Times New Roman" w:eastAsia="Malgun Gothic" w:hAnsi="Times New Roman" w:cs="Times New Roman"/>
          <w:sz w:val="24"/>
          <w:szCs w:val="24"/>
          <w:lang w:eastAsia="ko-KR"/>
        </w:rPr>
        <w:t xml:space="preserve">was used </w:t>
      </w:r>
      <w:r w:rsidRPr="00D76E67">
        <w:rPr>
          <w:rFonts w:ascii="Times New Roman" w:eastAsia="Malgun Gothic" w:hAnsi="Times New Roman" w:cs="Times New Roman"/>
          <w:sz w:val="24"/>
          <w:szCs w:val="24"/>
          <w:lang w:eastAsia="ko-KR"/>
        </w:rPr>
        <w:t xml:space="preserve">to </w:t>
      </w:r>
      <w:r>
        <w:rPr>
          <w:rFonts w:ascii="Times New Roman" w:eastAsia="Malgun Gothic" w:hAnsi="Times New Roman" w:cs="Times New Roman"/>
          <w:sz w:val="24"/>
          <w:szCs w:val="24"/>
          <w:lang w:eastAsia="ko-KR"/>
        </w:rPr>
        <w:t>assess</w:t>
      </w:r>
      <w:r w:rsidRPr="00D76E67">
        <w:rPr>
          <w:rFonts w:ascii="Times New Roman" w:eastAsia="Malgun Gothic" w:hAnsi="Times New Roman" w:cs="Times New Roman"/>
          <w:sz w:val="24"/>
          <w:szCs w:val="24"/>
          <w:lang w:eastAsia="ko-KR"/>
        </w:rPr>
        <w:t xml:space="preserve"> school personnel professional development needs and their current skill level in FBA procedures. The Positive Behavior Supports Implementation Survey</w:t>
      </w:r>
      <w:r>
        <w:rPr>
          <w:rFonts w:ascii="Times New Roman" w:eastAsia="Malgun Gothic" w:hAnsi="Times New Roman" w:cs="Times New Roman"/>
          <w:sz w:val="24"/>
          <w:szCs w:val="24"/>
          <w:lang w:eastAsia="ko-KR"/>
        </w:rPr>
        <w:t xml:space="preserve"> was used to</w:t>
      </w:r>
      <w:r w:rsidRPr="00D76E67">
        <w:t xml:space="preserve"> </w:t>
      </w:r>
      <w:r w:rsidRPr="00D76E67">
        <w:rPr>
          <w:rFonts w:ascii="Times New Roman" w:eastAsia="Malgun Gothic" w:hAnsi="Times New Roman" w:cs="Times New Roman"/>
          <w:sz w:val="24"/>
          <w:szCs w:val="24"/>
          <w:lang w:eastAsia="ko-KR"/>
        </w:rPr>
        <w:t>assess teacher knowledge and skills of PBS</w:t>
      </w:r>
      <w:r>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rPr>
        <w:t>S</w:t>
      </w:r>
      <w:r w:rsidRPr="00385C14">
        <w:rPr>
          <w:rFonts w:ascii="Times New Roman" w:eastAsia="Malgun Gothic" w:hAnsi="Times New Roman" w:cs="Times New Roman"/>
          <w:sz w:val="24"/>
          <w:szCs w:val="24"/>
        </w:rPr>
        <w:t xml:space="preserve">imultaneously </w:t>
      </w:r>
      <w:r>
        <w:rPr>
          <w:rFonts w:ascii="Times New Roman" w:eastAsia="Malgun Gothic" w:hAnsi="Times New Roman" w:cs="Times New Roman"/>
          <w:sz w:val="24"/>
          <w:szCs w:val="24"/>
        </w:rPr>
        <w:t xml:space="preserve">actual FBAs/BIPs were analyzed </w:t>
      </w:r>
      <w:r w:rsidRPr="000227A0">
        <w:rPr>
          <w:rFonts w:ascii="Times New Roman" w:eastAsia="Malgun Gothic" w:hAnsi="Times New Roman" w:cs="Times New Roman"/>
          <w:sz w:val="24"/>
          <w:szCs w:val="24"/>
        </w:rPr>
        <w:t>FBAs/BIPs</w:t>
      </w:r>
      <w:r>
        <w:rPr>
          <w:rFonts w:ascii="Times New Roman" w:eastAsia="Malgun Gothic" w:hAnsi="Times New Roman" w:cs="Times New Roman"/>
          <w:sz w:val="24"/>
          <w:szCs w:val="24"/>
        </w:rPr>
        <w:t xml:space="preserve"> Analysis Rating Scale.</w:t>
      </w:r>
      <w:r w:rsidRPr="0087071E">
        <w:rPr>
          <w:rFonts w:ascii="Times New Roman" w:eastAsia="Malgun Gothic" w:hAnsi="Times New Roman" w:cs="Times New Roman"/>
          <w:sz w:val="24"/>
          <w:szCs w:val="24"/>
        </w:rPr>
        <w:t xml:space="preserve"> </w:t>
      </w:r>
    </w:p>
    <w:p w14:paraId="6A7E64E1" w14:textId="77777777" w:rsidR="000D7090" w:rsidRPr="000708AF" w:rsidRDefault="000D7090" w:rsidP="00F14614">
      <w:pPr>
        <w:pStyle w:val="Style2"/>
        <w:spacing w:before="0" w:after="200" w:line="480" w:lineRule="auto"/>
        <w:rPr>
          <w:i/>
          <w:color w:val="auto"/>
        </w:rPr>
      </w:pPr>
      <w:bookmarkStart w:id="25" w:name="_Toc501108993"/>
      <w:r w:rsidRPr="000708AF">
        <w:rPr>
          <w:i/>
          <w:color w:val="auto"/>
        </w:rPr>
        <w:t>The Special Education In-Service Needs Assessment</w:t>
      </w:r>
      <w:bookmarkEnd w:id="25"/>
      <w:r w:rsidRPr="000708AF">
        <w:rPr>
          <w:i/>
          <w:color w:val="auto"/>
        </w:rPr>
        <w:t xml:space="preserve"> </w:t>
      </w:r>
    </w:p>
    <w:p w14:paraId="0DF0F59E" w14:textId="77777777" w:rsidR="000D7090" w:rsidRDefault="000D7090" w:rsidP="001622E2">
      <w:pPr>
        <w:autoSpaceDE w:val="0"/>
        <w:autoSpaceDN w:val="0"/>
        <w:adjustRightInd w:val="0"/>
        <w:spacing w:line="480" w:lineRule="auto"/>
        <w:ind w:firstLine="720"/>
        <w:rPr>
          <w:rFonts w:ascii="Times New Roman" w:eastAsia="Malgun Gothic" w:hAnsi="Times New Roman" w:cs="Times New Roman"/>
          <w:sz w:val="24"/>
          <w:szCs w:val="24"/>
        </w:rPr>
      </w:pPr>
      <w:r w:rsidRPr="000617EE">
        <w:rPr>
          <w:rFonts w:ascii="Times New Roman" w:eastAsia="Malgun Gothic" w:hAnsi="Times New Roman" w:cs="Times New Roman"/>
          <w:sz w:val="24"/>
          <w:szCs w:val="24"/>
        </w:rPr>
        <w:t xml:space="preserve">The Special Education In-service Needs Assessment is a two-page questionnaire that was developed by Pindiprolu, Peterson, and Berglof (2007) to collect information on school personnel professional development needs and their current skill level in FBA </w:t>
      </w:r>
      <w:r w:rsidRPr="000617EE">
        <w:rPr>
          <w:rFonts w:ascii="Times New Roman" w:eastAsia="Malgun Gothic" w:hAnsi="Times New Roman" w:cs="Times New Roman"/>
          <w:sz w:val="24"/>
          <w:szCs w:val="24"/>
        </w:rPr>
        <w:lastRenderedPageBreak/>
        <w:t xml:space="preserve">procedures. </w:t>
      </w:r>
      <w:r w:rsidRPr="00F40CCF">
        <w:rPr>
          <w:rFonts w:ascii="Times New Roman" w:eastAsia="Malgun Gothic" w:hAnsi="Times New Roman" w:cs="Times New Roman"/>
          <w:sz w:val="24"/>
          <w:szCs w:val="24"/>
        </w:rPr>
        <w:t>Although there were no studies on the psychometric properties of the questionnaire, it was developed by an expert with an extensive experience in the field of teaching FBA and positive behavior interventions.</w:t>
      </w:r>
      <w:r>
        <w:rPr>
          <w:rFonts w:ascii="Times New Roman" w:eastAsia="Malgun Gothic" w:hAnsi="Times New Roman" w:cs="Times New Roman"/>
          <w:sz w:val="24"/>
          <w:szCs w:val="24"/>
        </w:rPr>
        <w:t xml:space="preserve"> </w:t>
      </w:r>
      <w:r w:rsidRPr="000617EE">
        <w:rPr>
          <w:rFonts w:ascii="Times New Roman" w:eastAsia="Malgun Gothic" w:hAnsi="Times New Roman" w:cs="Times New Roman"/>
          <w:sz w:val="24"/>
          <w:szCs w:val="24"/>
        </w:rPr>
        <w:t>The survey is applicable to a wide range of disciplines and settings and consists of four sections (</w:t>
      </w:r>
      <w:r w:rsidRPr="002449E8">
        <w:rPr>
          <w:rFonts w:ascii="Times New Roman" w:eastAsia="Malgun Gothic" w:hAnsi="Times New Roman" w:cs="Times New Roman"/>
          <w:sz w:val="24"/>
          <w:szCs w:val="24"/>
        </w:rPr>
        <w:t>Appendix A).</w:t>
      </w:r>
      <w:r w:rsidRPr="000617EE">
        <w:rPr>
          <w:rFonts w:ascii="Times New Roman" w:eastAsia="Malgun Gothic" w:hAnsi="Times New Roman" w:cs="Times New Roman"/>
          <w:sz w:val="24"/>
          <w:szCs w:val="24"/>
        </w:rPr>
        <w:t xml:space="preserve"> The first section includes demographic information of the participant such as their primary role (teacher, administrator, or support staff) and their field (general education, special education, or other). In the second section, participants </w:t>
      </w:r>
      <w:r>
        <w:rPr>
          <w:rFonts w:ascii="Times New Roman" w:eastAsia="Malgun Gothic" w:hAnsi="Times New Roman" w:cs="Times New Roman"/>
          <w:sz w:val="24"/>
          <w:szCs w:val="24"/>
        </w:rPr>
        <w:t>were</w:t>
      </w:r>
      <w:r w:rsidRPr="000617EE">
        <w:rPr>
          <w:rFonts w:ascii="Times New Roman" w:eastAsia="Malgun Gothic" w:hAnsi="Times New Roman" w:cs="Times New Roman"/>
          <w:sz w:val="24"/>
          <w:szCs w:val="24"/>
        </w:rPr>
        <w:t xml:space="preserve"> asked to rate their professional development needs and their colleagues’ professional needs on a 4-point </w:t>
      </w:r>
      <w:r w:rsidR="00662BAB" w:rsidRPr="000617EE">
        <w:rPr>
          <w:rFonts w:ascii="Times New Roman" w:eastAsia="Malgun Gothic" w:hAnsi="Times New Roman" w:cs="Times New Roman"/>
          <w:sz w:val="24"/>
          <w:szCs w:val="24"/>
        </w:rPr>
        <w:t>Likert</w:t>
      </w:r>
      <w:r w:rsidRPr="000617EE">
        <w:rPr>
          <w:rFonts w:ascii="Times New Roman" w:eastAsia="Malgun Gothic" w:hAnsi="Times New Roman" w:cs="Times New Roman"/>
          <w:sz w:val="24"/>
          <w:szCs w:val="24"/>
        </w:rPr>
        <w:t xml:space="preserve"> scale (none, low, moderate, and high). In the third section, participants </w:t>
      </w:r>
      <w:r>
        <w:rPr>
          <w:rFonts w:ascii="Times New Roman" w:eastAsia="Malgun Gothic" w:hAnsi="Times New Roman" w:cs="Times New Roman"/>
          <w:sz w:val="24"/>
          <w:szCs w:val="24"/>
        </w:rPr>
        <w:t>were</w:t>
      </w:r>
      <w:r w:rsidRPr="000617EE">
        <w:rPr>
          <w:rFonts w:ascii="Times New Roman" w:eastAsia="Malgun Gothic" w:hAnsi="Times New Roman" w:cs="Times New Roman"/>
          <w:sz w:val="24"/>
          <w:szCs w:val="24"/>
        </w:rPr>
        <w:t xml:space="preserve"> asked to rate their skill level in eight FBA areas on a 4-point scale (none, low, moderate, and high). The </w:t>
      </w:r>
      <w:r>
        <w:rPr>
          <w:rFonts w:ascii="Times New Roman" w:eastAsia="Malgun Gothic" w:hAnsi="Times New Roman" w:cs="Times New Roman"/>
          <w:sz w:val="24"/>
          <w:szCs w:val="24"/>
        </w:rPr>
        <w:t>eight</w:t>
      </w:r>
      <w:r w:rsidRPr="000617EE">
        <w:rPr>
          <w:rFonts w:ascii="Times New Roman" w:eastAsia="Malgun Gothic" w:hAnsi="Times New Roman" w:cs="Times New Roman"/>
          <w:sz w:val="24"/>
          <w:szCs w:val="24"/>
        </w:rPr>
        <w:t xml:space="preserve"> FBA areas include: participants’ skills in interviewing caregivers, identificatio</w:t>
      </w:r>
      <w:r>
        <w:rPr>
          <w:rFonts w:ascii="Times New Roman" w:eastAsia="Malgun Gothic" w:hAnsi="Times New Roman" w:cs="Times New Roman"/>
          <w:sz w:val="24"/>
          <w:szCs w:val="24"/>
        </w:rPr>
        <w:t xml:space="preserve">n </w:t>
      </w:r>
      <w:r w:rsidRPr="000617EE">
        <w:rPr>
          <w:rFonts w:ascii="Times New Roman" w:eastAsia="Malgun Gothic" w:hAnsi="Times New Roman" w:cs="Times New Roman"/>
          <w:sz w:val="24"/>
          <w:szCs w:val="24"/>
        </w:rPr>
        <w:t>of problem behavior</w:t>
      </w:r>
      <w:r>
        <w:rPr>
          <w:rFonts w:ascii="Times New Roman" w:eastAsia="Malgun Gothic" w:hAnsi="Times New Roman" w:cs="Times New Roman"/>
          <w:sz w:val="24"/>
          <w:szCs w:val="24"/>
        </w:rPr>
        <w:t xml:space="preserve"> and defining it</w:t>
      </w:r>
      <w:r w:rsidRPr="000617EE">
        <w:rPr>
          <w:rFonts w:ascii="Times New Roman" w:eastAsia="Malgun Gothic" w:hAnsi="Times New Roman" w:cs="Times New Roman"/>
          <w:sz w:val="24"/>
          <w:szCs w:val="24"/>
        </w:rPr>
        <w:t xml:space="preserve">, recording procedures for measuring problem behaviors, </w:t>
      </w:r>
      <w:r>
        <w:rPr>
          <w:rFonts w:ascii="Times New Roman" w:eastAsia="Malgun Gothic" w:hAnsi="Times New Roman" w:cs="Times New Roman"/>
          <w:sz w:val="24"/>
          <w:szCs w:val="24"/>
        </w:rPr>
        <w:t xml:space="preserve">predicting problem behavior based on observational data, </w:t>
      </w:r>
      <w:r w:rsidRPr="000617EE">
        <w:rPr>
          <w:rFonts w:ascii="Times New Roman" w:eastAsia="Malgun Gothic" w:hAnsi="Times New Roman" w:cs="Times New Roman"/>
          <w:sz w:val="24"/>
          <w:szCs w:val="24"/>
        </w:rPr>
        <w:t>determining purpose of problem behavior, developing intervention plans, conducting ongoing assessment, and hypothesis testing of the purpose of problem behavior. Finally, in the last section, participants indicate</w:t>
      </w:r>
      <w:r>
        <w:rPr>
          <w:rFonts w:ascii="Times New Roman" w:eastAsia="Malgun Gothic" w:hAnsi="Times New Roman" w:cs="Times New Roman"/>
          <w:sz w:val="24"/>
          <w:szCs w:val="24"/>
        </w:rPr>
        <w:t>d</w:t>
      </w:r>
      <w:r w:rsidRPr="000617EE">
        <w:rPr>
          <w:rFonts w:ascii="Times New Roman" w:eastAsia="Malgun Gothic" w:hAnsi="Times New Roman" w:cs="Times New Roman"/>
          <w:sz w:val="24"/>
          <w:szCs w:val="24"/>
        </w:rPr>
        <w:t xml:space="preserve"> their preferred format of in-service professional development</w:t>
      </w:r>
      <w:r>
        <w:rPr>
          <w:rFonts w:ascii="Times New Roman" w:eastAsia="Malgun Gothic" w:hAnsi="Times New Roman" w:cs="Times New Roman"/>
          <w:sz w:val="24"/>
          <w:szCs w:val="24"/>
        </w:rPr>
        <w:t xml:space="preserve">, their top three preferred choices, and </w:t>
      </w:r>
      <w:r w:rsidRPr="00705EC2">
        <w:rPr>
          <w:rFonts w:ascii="Times New Roman" w:eastAsia="Malgun Gothic" w:hAnsi="Times New Roman" w:cs="Times New Roman"/>
          <w:sz w:val="24"/>
          <w:szCs w:val="24"/>
        </w:rPr>
        <w:t>the most highly needed area</w:t>
      </w:r>
      <w:r>
        <w:rPr>
          <w:rFonts w:ascii="Times New Roman" w:eastAsia="Malgun Gothic" w:hAnsi="Times New Roman" w:cs="Times New Roman"/>
          <w:sz w:val="24"/>
          <w:szCs w:val="24"/>
        </w:rPr>
        <w:t xml:space="preserve"> </w:t>
      </w:r>
      <w:r w:rsidRPr="00705EC2">
        <w:rPr>
          <w:rFonts w:ascii="Times New Roman" w:eastAsia="Malgun Gothic" w:hAnsi="Times New Roman" w:cs="Times New Roman"/>
          <w:sz w:val="24"/>
          <w:szCs w:val="24"/>
        </w:rPr>
        <w:t xml:space="preserve">of training </w:t>
      </w:r>
      <w:r>
        <w:rPr>
          <w:rFonts w:ascii="Times New Roman" w:eastAsia="Malgun Gothic" w:hAnsi="Times New Roman" w:cs="Times New Roman"/>
          <w:sz w:val="24"/>
          <w:szCs w:val="24"/>
        </w:rPr>
        <w:t>at Shafallah Center</w:t>
      </w:r>
      <w:r w:rsidRPr="000617EE">
        <w:rPr>
          <w:rFonts w:ascii="Times New Roman" w:eastAsia="Malgun Gothic" w:hAnsi="Times New Roman" w:cs="Times New Roman"/>
          <w:sz w:val="24"/>
          <w:szCs w:val="24"/>
        </w:rPr>
        <w:t xml:space="preserve">. Although there </w:t>
      </w:r>
      <w:r>
        <w:rPr>
          <w:rFonts w:ascii="Times New Roman" w:eastAsia="Malgun Gothic" w:hAnsi="Times New Roman" w:cs="Times New Roman"/>
          <w:sz w:val="24"/>
          <w:szCs w:val="24"/>
        </w:rPr>
        <w:t>were</w:t>
      </w:r>
      <w:r w:rsidRPr="000617EE">
        <w:rPr>
          <w:rFonts w:ascii="Times New Roman" w:eastAsia="Malgun Gothic" w:hAnsi="Times New Roman" w:cs="Times New Roman"/>
          <w:sz w:val="24"/>
          <w:szCs w:val="24"/>
        </w:rPr>
        <w:t xml:space="preserve"> no studies on the psychometric properties of the questionnaire, it was developed by an expert with an extensive experience in the field of teaching FBA and positive behavior interventions.  </w:t>
      </w:r>
      <w:r w:rsidRPr="0087071E">
        <w:rPr>
          <w:rFonts w:ascii="Times New Roman" w:eastAsia="Malgun Gothic" w:hAnsi="Times New Roman" w:cs="Times New Roman"/>
          <w:sz w:val="24"/>
          <w:szCs w:val="24"/>
        </w:rPr>
        <w:t xml:space="preserve"> </w:t>
      </w:r>
    </w:p>
    <w:p w14:paraId="700B54C2" w14:textId="77777777" w:rsidR="000D7090" w:rsidRPr="000708AF" w:rsidRDefault="000D7090" w:rsidP="001622E2">
      <w:pPr>
        <w:pStyle w:val="Style3"/>
        <w:spacing w:before="0" w:after="200" w:line="480" w:lineRule="auto"/>
        <w:rPr>
          <w:i/>
          <w:color w:val="auto"/>
        </w:rPr>
      </w:pPr>
      <w:bookmarkStart w:id="26" w:name="_Toc501108994"/>
      <w:r w:rsidRPr="000708AF">
        <w:rPr>
          <w:i/>
          <w:color w:val="auto"/>
        </w:rPr>
        <w:t>Positive Behavior Supports Implementation Survey</w:t>
      </w:r>
      <w:bookmarkEnd w:id="26"/>
    </w:p>
    <w:p w14:paraId="7DBF96AD" w14:textId="77777777" w:rsidR="000D7090" w:rsidRPr="002449E8" w:rsidRDefault="000D7090" w:rsidP="006F7C6A">
      <w:pPr>
        <w:autoSpaceDE w:val="0"/>
        <w:autoSpaceDN w:val="0"/>
        <w:adjustRightInd w:val="0"/>
        <w:spacing w:line="480" w:lineRule="auto"/>
        <w:ind w:firstLine="720"/>
        <w:rPr>
          <w:rFonts w:ascii="Times New Roman" w:eastAsia="Malgun Gothic" w:hAnsi="Times New Roman" w:cs="Times New Roman"/>
          <w:sz w:val="24"/>
          <w:szCs w:val="24"/>
        </w:rPr>
      </w:pPr>
      <w:r w:rsidRPr="0087071E">
        <w:rPr>
          <w:rFonts w:ascii="Times New Roman" w:eastAsia="Malgun Gothic" w:hAnsi="Times New Roman" w:cs="Times New Roman"/>
          <w:sz w:val="24"/>
          <w:szCs w:val="24"/>
        </w:rPr>
        <w:t xml:space="preserve"> </w:t>
      </w:r>
      <w:r w:rsidRPr="000617EE">
        <w:rPr>
          <w:rFonts w:ascii="Times New Roman" w:eastAsia="Malgun Gothic" w:hAnsi="Times New Roman" w:cs="Times New Roman"/>
          <w:sz w:val="24"/>
          <w:szCs w:val="24"/>
        </w:rPr>
        <w:t>In addition to the Special Education In-service Needs Assessment, special educators and support staff complete</w:t>
      </w:r>
      <w:r>
        <w:rPr>
          <w:rFonts w:ascii="Times New Roman" w:eastAsia="Malgun Gothic" w:hAnsi="Times New Roman" w:cs="Times New Roman"/>
          <w:sz w:val="24"/>
          <w:szCs w:val="24"/>
        </w:rPr>
        <w:t>d</w:t>
      </w:r>
      <w:r w:rsidRPr="000617EE">
        <w:rPr>
          <w:rFonts w:ascii="Times New Roman" w:eastAsia="Malgun Gothic" w:hAnsi="Times New Roman" w:cs="Times New Roman"/>
          <w:sz w:val="24"/>
          <w:szCs w:val="24"/>
        </w:rPr>
        <w:t xml:space="preserve"> the Positive Behavior Supports Implementation </w:t>
      </w:r>
      <w:r w:rsidRPr="000617EE">
        <w:rPr>
          <w:rFonts w:ascii="Times New Roman" w:eastAsia="Malgun Gothic" w:hAnsi="Times New Roman" w:cs="Times New Roman"/>
          <w:sz w:val="24"/>
          <w:szCs w:val="24"/>
        </w:rPr>
        <w:lastRenderedPageBreak/>
        <w:t xml:space="preserve">Survey. The Positive Behavior Supports Implementation Survey </w:t>
      </w:r>
      <w:r w:rsidRPr="0038187B">
        <w:rPr>
          <w:rFonts w:ascii="Times New Roman" w:eastAsia="Malgun Gothic" w:hAnsi="Times New Roman" w:cs="Times New Roman"/>
          <w:sz w:val="24"/>
          <w:szCs w:val="24"/>
        </w:rPr>
        <w:t xml:space="preserve">was developed by </w:t>
      </w:r>
      <w:r>
        <w:rPr>
          <w:rFonts w:ascii="Times New Roman" w:eastAsia="Malgun Gothic" w:hAnsi="Times New Roman" w:cs="Times New Roman"/>
          <w:sz w:val="24"/>
          <w:szCs w:val="24"/>
        </w:rPr>
        <w:t>two</w:t>
      </w:r>
      <w:r w:rsidRPr="0038187B">
        <w:rPr>
          <w:rFonts w:ascii="Times New Roman" w:eastAsia="Malgun Gothic" w:hAnsi="Times New Roman" w:cs="Times New Roman"/>
          <w:sz w:val="24"/>
          <w:szCs w:val="24"/>
        </w:rPr>
        <w:t xml:space="preserve"> experts with an extensive experience in the field of </w:t>
      </w:r>
      <w:r>
        <w:rPr>
          <w:rFonts w:ascii="Times New Roman" w:eastAsia="Malgun Gothic" w:hAnsi="Times New Roman" w:cs="Times New Roman"/>
          <w:sz w:val="24"/>
          <w:szCs w:val="24"/>
        </w:rPr>
        <w:t>PBS (</w:t>
      </w:r>
      <w:r w:rsidRPr="00A41271">
        <w:rPr>
          <w:rFonts w:ascii="Times New Roman" w:eastAsia="Malgun Gothic" w:hAnsi="Times New Roman" w:cs="Times New Roman"/>
          <w:sz w:val="24"/>
          <w:szCs w:val="24"/>
        </w:rPr>
        <w:t>Chitiyo</w:t>
      </w:r>
      <w:r>
        <w:rPr>
          <w:rFonts w:ascii="Times New Roman" w:eastAsia="Malgun Gothic" w:hAnsi="Times New Roman" w:cs="Times New Roman"/>
          <w:sz w:val="24"/>
          <w:szCs w:val="24"/>
        </w:rPr>
        <w:t xml:space="preserve"> &amp; Wheeler, 2009)</w:t>
      </w:r>
      <w:r w:rsidRPr="0038187B">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w:t>
      </w:r>
      <w:r w:rsidRPr="0038187B">
        <w:rPr>
          <w:rFonts w:ascii="Times New Roman" w:eastAsia="Malgun Gothic" w:hAnsi="Times New Roman" w:cs="Times New Roman"/>
          <w:sz w:val="24"/>
          <w:szCs w:val="24"/>
        </w:rPr>
        <w:t xml:space="preserve"> The </w:t>
      </w:r>
      <w:r>
        <w:rPr>
          <w:rFonts w:ascii="Times New Roman" w:eastAsia="Malgun Gothic" w:hAnsi="Times New Roman" w:cs="Times New Roman"/>
          <w:sz w:val="24"/>
          <w:szCs w:val="24"/>
        </w:rPr>
        <w:t xml:space="preserve">survey comprised of best practices in </w:t>
      </w:r>
      <w:r w:rsidRPr="0038187B">
        <w:rPr>
          <w:rFonts w:ascii="Times New Roman" w:eastAsia="Malgun Gothic" w:hAnsi="Times New Roman" w:cs="Times New Roman"/>
          <w:sz w:val="24"/>
          <w:szCs w:val="24"/>
        </w:rPr>
        <w:t xml:space="preserve">PBS </w:t>
      </w:r>
      <w:r>
        <w:rPr>
          <w:rFonts w:ascii="Times New Roman" w:eastAsia="Malgun Gothic" w:hAnsi="Times New Roman" w:cs="Times New Roman"/>
          <w:sz w:val="24"/>
          <w:szCs w:val="24"/>
        </w:rPr>
        <w:t xml:space="preserve">indicated </w:t>
      </w:r>
      <w:r w:rsidRPr="0038187B">
        <w:rPr>
          <w:rFonts w:ascii="Times New Roman" w:eastAsia="Malgun Gothic" w:hAnsi="Times New Roman" w:cs="Times New Roman"/>
          <w:sz w:val="24"/>
          <w:szCs w:val="24"/>
        </w:rPr>
        <w:t xml:space="preserve">in the </w:t>
      </w:r>
      <w:r>
        <w:rPr>
          <w:rFonts w:ascii="Times New Roman" w:eastAsia="Malgun Gothic" w:hAnsi="Times New Roman" w:cs="Times New Roman"/>
          <w:sz w:val="24"/>
          <w:szCs w:val="24"/>
        </w:rPr>
        <w:t xml:space="preserve">research </w:t>
      </w:r>
      <w:r w:rsidRPr="0038187B">
        <w:rPr>
          <w:rFonts w:ascii="Times New Roman" w:eastAsia="Malgun Gothic" w:hAnsi="Times New Roman" w:cs="Times New Roman"/>
          <w:sz w:val="24"/>
          <w:szCs w:val="24"/>
        </w:rPr>
        <w:t>literature (Crone &amp; Horner, 2003; Wheeler &amp; Richey, 2005).</w:t>
      </w:r>
      <w:r>
        <w:rPr>
          <w:rFonts w:ascii="Times New Roman" w:eastAsia="Malgun Gothic" w:hAnsi="Times New Roman" w:cs="Times New Roman"/>
          <w:sz w:val="24"/>
          <w:szCs w:val="24"/>
        </w:rPr>
        <w:t xml:space="preserve"> </w:t>
      </w:r>
      <w:r w:rsidRPr="00A71223">
        <w:rPr>
          <w:rFonts w:ascii="Times New Roman" w:eastAsia="Malgun Gothic" w:hAnsi="Times New Roman" w:cs="Times New Roman"/>
          <w:sz w:val="24"/>
          <w:szCs w:val="24"/>
        </w:rPr>
        <w:t xml:space="preserve">The Positive Behavior Supports Implementation </w:t>
      </w:r>
      <w:r w:rsidRPr="007C468D">
        <w:rPr>
          <w:rFonts w:ascii="Times New Roman" w:eastAsia="Malgun Gothic" w:hAnsi="Times New Roman" w:cs="Times New Roman"/>
          <w:sz w:val="24"/>
          <w:szCs w:val="24"/>
        </w:rPr>
        <w:t xml:space="preserve">Survey is a self-assessment instrument that assessed school personnel perception of the challenges and difficulties in implementation of PBS. The questionnaire consisted of five questions that combined </w:t>
      </w:r>
      <w:r w:rsidRPr="000A627C">
        <w:rPr>
          <w:rFonts w:ascii="Times New Roman" w:eastAsia="Malgun Gothic" w:hAnsi="Times New Roman" w:cs="Times New Roman"/>
          <w:sz w:val="24"/>
          <w:szCs w:val="24"/>
        </w:rPr>
        <w:t>Likert</w:t>
      </w:r>
      <w:r>
        <w:rPr>
          <w:rFonts w:ascii="Times New Roman" w:eastAsia="Malgun Gothic" w:hAnsi="Times New Roman" w:cs="Times New Roman"/>
          <w:sz w:val="24"/>
          <w:szCs w:val="24"/>
        </w:rPr>
        <w:t>-</w:t>
      </w:r>
      <w:r w:rsidRPr="000A627C">
        <w:rPr>
          <w:rFonts w:ascii="Times New Roman" w:eastAsia="Malgun Gothic" w:hAnsi="Times New Roman" w:cs="Times New Roman"/>
          <w:sz w:val="24"/>
          <w:szCs w:val="24"/>
        </w:rPr>
        <w:t>type</w:t>
      </w:r>
      <w:r>
        <w:rPr>
          <w:rFonts w:ascii="Times New Roman" w:eastAsia="Malgun Gothic" w:hAnsi="Times New Roman" w:cs="Times New Roman"/>
          <w:sz w:val="24"/>
          <w:szCs w:val="24"/>
        </w:rPr>
        <w:t xml:space="preserve"> </w:t>
      </w:r>
      <w:r w:rsidRPr="000A627C">
        <w:rPr>
          <w:rFonts w:ascii="Times New Roman" w:eastAsia="Malgun Gothic" w:hAnsi="Times New Roman" w:cs="Times New Roman"/>
          <w:sz w:val="24"/>
          <w:szCs w:val="24"/>
        </w:rPr>
        <w:t>format</w:t>
      </w:r>
      <w:r>
        <w:rPr>
          <w:rFonts w:ascii="Times New Roman" w:eastAsia="Malgun Gothic" w:hAnsi="Times New Roman" w:cs="Times New Roman"/>
          <w:sz w:val="24"/>
          <w:szCs w:val="24"/>
        </w:rPr>
        <w:t xml:space="preserve"> question, </w:t>
      </w:r>
      <w:r w:rsidRPr="000A627C">
        <w:rPr>
          <w:rFonts w:ascii="Times New Roman" w:eastAsia="Malgun Gothic" w:hAnsi="Times New Roman" w:cs="Times New Roman"/>
          <w:sz w:val="24"/>
          <w:szCs w:val="24"/>
        </w:rPr>
        <w:t>checklist format</w:t>
      </w:r>
      <w:r>
        <w:rPr>
          <w:rFonts w:ascii="Times New Roman" w:eastAsia="Malgun Gothic" w:hAnsi="Times New Roman" w:cs="Times New Roman"/>
          <w:sz w:val="24"/>
          <w:szCs w:val="24"/>
        </w:rPr>
        <w:t xml:space="preserve"> question, and open-ended </w:t>
      </w:r>
      <w:r w:rsidRPr="002449E8">
        <w:rPr>
          <w:rFonts w:ascii="Times New Roman" w:eastAsia="Malgun Gothic" w:hAnsi="Times New Roman" w:cs="Times New Roman"/>
          <w:sz w:val="24"/>
          <w:szCs w:val="24"/>
        </w:rPr>
        <w:t xml:space="preserve">questions (Appendix B). The first question was a Likert-type format where participants were asked to rate the degree of difficulty in implementation on a 7-point likert scale where 1 indicating the least difficult and 7 indicating the most difficult. The first question consisted of 24 items organized into four categories: 1) specific skills; 2) techniques; 3) shared values; and 4) other areas. The specific skills category comprised of the following skills: understanding the basic fundamental principles of PBS, conducting FBA, collecting and recording data, using graphs to represent data, data interpretation, and formulating hypotheses using data from FBA. The techniques category included: Use of reinforcement to promote desired behavior, use of curriculum modifications to prevent challenging behavior, using instructional antecedent management to prevent challenging behavior, teaching alternative/replacement behaviors, use of observations as a method of data collection procedure, developing behavior support plans, implementing behavior interventions, and evaluating interventions. The shared values category included: using team based approach, having support from administration, collaborating with families, and raising PBS awareness among staff. Other areas category referred to difficulties related to understanding PBS terminology, </w:t>
      </w:r>
      <w:r w:rsidRPr="002449E8">
        <w:rPr>
          <w:rFonts w:ascii="Times New Roman" w:eastAsia="Malgun Gothic" w:hAnsi="Times New Roman" w:cs="Times New Roman"/>
          <w:sz w:val="24"/>
          <w:szCs w:val="24"/>
        </w:rPr>
        <w:lastRenderedPageBreak/>
        <w:t xml:space="preserve">having large class sizes, time constrain, and availability of resources. In the second question, a checklist format, participants were asked to check which data collection methods they used in the implementation of PBS in their classroom/school (structured interviews, scatter plot, observational recording, frequency count, and using a variety of FBA data collection methods). The last three questions in the survey (questions 3-5) were open ended questions in which participants were asked to indicate the problems they encountered during PBS interventions process, the areas in which they needed technical assistance, and things they might do in a different way if they were to redo the implementation of PBS in their classroom/school.  </w:t>
      </w:r>
    </w:p>
    <w:p w14:paraId="3A0462F5" w14:textId="77777777" w:rsidR="000D7090" w:rsidRPr="002449E8" w:rsidRDefault="000D7090" w:rsidP="000617EE">
      <w:pPr>
        <w:pStyle w:val="Style3"/>
        <w:spacing w:line="480" w:lineRule="auto"/>
        <w:rPr>
          <w:i/>
          <w:color w:val="auto"/>
        </w:rPr>
      </w:pPr>
      <w:bookmarkStart w:id="27" w:name="_Toc501108995"/>
      <w:r w:rsidRPr="002449E8">
        <w:rPr>
          <w:i/>
          <w:color w:val="auto"/>
        </w:rPr>
        <w:t>Demographic Survey</w:t>
      </w:r>
      <w:bookmarkEnd w:id="27"/>
      <w:r w:rsidRPr="002449E8">
        <w:rPr>
          <w:i/>
          <w:color w:val="auto"/>
        </w:rPr>
        <w:t xml:space="preserve"> </w:t>
      </w:r>
    </w:p>
    <w:p w14:paraId="55553170" w14:textId="77777777" w:rsidR="000D7090" w:rsidRPr="002449E8" w:rsidRDefault="000D7090" w:rsidP="009D316B">
      <w:pPr>
        <w:spacing w:line="480" w:lineRule="auto"/>
        <w:ind w:firstLine="720"/>
        <w:rPr>
          <w:rFonts w:ascii="Times New Roman" w:hAnsi="Times New Roman" w:cs="Times New Roman"/>
          <w:sz w:val="24"/>
          <w:szCs w:val="24"/>
        </w:rPr>
      </w:pPr>
      <w:r w:rsidRPr="002449E8">
        <w:rPr>
          <w:rFonts w:ascii="Times New Roman" w:hAnsi="Times New Roman" w:cs="Times New Roman"/>
          <w:sz w:val="24"/>
          <w:szCs w:val="24"/>
        </w:rPr>
        <w:t xml:space="preserve">In addition to the Special Education In-service Needs Assessment and the Positive Behavior Supports Implementation Survey, participants completed a survey for demographic information. The demographic survey consists of two sections: 1) information about the practitioner and 2) information about the students served by the practitioner (Appendix C). The first section included demographic information about the practitioner including age, gender, nationality, educational level, discipline, years of experience, years of experience working in Qatar, previous training in working specifically with children with problem behaviors, previous training in PBS, and familiarity with the term FBA. The second section provides information about the students with disabilities that the practitioner worked with including: caseload, percentage of caseload comprising children with problem behaviors, children’s age, and type of disability. Lastly, participants were asked to indicate type of behaviors exhibited by the children they work with in their current caseload (defiance and non-compliance, </w:t>
      </w:r>
      <w:r w:rsidRPr="002449E8">
        <w:rPr>
          <w:rFonts w:ascii="Times New Roman" w:hAnsi="Times New Roman" w:cs="Times New Roman"/>
          <w:sz w:val="24"/>
          <w:szCs w:val="24"/>
        </w:rPr>
        <w:lastRenderedPageBreak/>
        <w:t xml:space="preserve">destruction, disruption, physical aggression, self-injury, social withdrawal, socially inappropriate behaviors, stereotype behaviors, and verbal aggression). </w:t>
      </w:r>
    </w:p>
    <w:p w14:paraId="405666C3" w14:textId="77777777" w:rsidR="000D7090" w:rsidRPr="002449E8" w:rsidRDefault="000D7090">
      <w:pPr>
        <w:pStyle w:val="Style3"/>
        <w:rPr>
          <w:i/>
          <w:color w:val="auto"/>
        </w:rPr>
      </w:pPr>
      <w:bookmarkStart w:id="28" w:name="_Toc501108996"/>
      <w:r w:rsidRPr="002449E8">
        <w:rPr>
          <w:i/>
          <w:color w:val="auto"/>
        </w:rPr>
        <w:t>FBAs/BIPs Analysis Rating Scale</w:t>
      </w:r>
      <w:bookmarkEnd w:id="28"/>
    </w:p>
    <w:p w14:paraId="4DB10ED8" w14:textId="77777777" w:rsidR="000D7090" w:rsidRPr="002449E8" w:rsidRDefault="000D7090" w:rsidP="006F7C6A">
      <w:pPr>
        <w:rPr>
          <w:rStyle w:val="Emphasis"/>
          <w:b/>
          <w:i w:val="0"/>
          <w:iCs/>
        </w:rPr>
      </w:pPr>
    </w:p>
    <w:p w14:paraId="1C9363AA" w14:textId="77777777" w:rsidR="000D7090" w:rsidRPr="002449E8" w:rsidRDefault="000D7090" w:rsidP="0090173C">
      <w:pPr>
        <w:spacing w:line="480" w:lineRule="auto"/>
        <w:ind w:firstLine="720"/>
        <w:rPr>
          <w:rStyle w:val="Emphasis"/>
          <w:rFonts w:ascii="Times New Roman" w:hAnsi="Times New Roman"/>
          <w:i w:val="0"/>
          <w:iCs/>
          <w:sz w:val="24"/>
          <w:szCs w:val="24"/>
        </w:rPr>
      </w:pPr>
      <w:r w:rsidRPr="002449E8">
        <w:rPr>
          <w:rStyle w:val="Emphasis"/>
          <w:rFonts w:ascii="Times New Roman" w:hAnsi="Times New Roman"/>
          <w:i w:val="0"/>
          <w:iCs/>
          <w:sz w:val="24"/>
          <w:szCs w:val="24"/>
        </w:rPr>
        <w:t>The FBAs/BIPs Analysis Rating Scale was developed by four experts in the field of ABA and FBA (Van Acker, Boreson, Gable, &amp; Potterton, 2005). The survey comprised of best practices in FBA procedures and BIP development as indicated in the research literature. The FBAs/BIPs Analysis Rating Scale allow for critical analysis of FBA and BIP documents. Analysis is guided through an operational definition for each key variable</w:t>
      </w:r>
      <w:r w:rsidRPr="002449E8">
        <w:t xml:space="preserve"> </w:t>
      </w:r>
      <w:r w:rsidRPr="002449E8">
        <w:rPr>
          <w:rStyle w:val="Emphasis"/>
          <w:rFonts w:ascii="Times New Roman" w:hAnsi="Times New Roman"/>
          <w:i w:val="0"/>
          <w:iCs/>
          <w:sz w:val="24"/>
          <w:szCs w:val="24"/>
        </w:rPr>
        <w:t xml:space="preserve">of FBA procedure and BIP development. The rating scale allowed for two types of analyses: a) absence or presence of each key variable, and b) the quality of each variable. Each variable was rated using a 5-point Likert rating scale (0 = missing, 1 = poor, 2 = fair, 3 = average, 4 = good, and 5 = excellent) </w:t>
      </w:r>
      <w:r w:rsidRPr="002449E8">
        <w:rPr>
          <w:rStyle w:val="Emphasis"/>
          <w:rFonts w:ascii="Times New Roman" w:hAnsi="Times New Roman"/>
          <w:i w:val="0"/>
          <w:iCs/>
          <w:sz w:val="24"/>
          <w:szCs w:val="24"/>
          <w:lang w:eastAsia="ko-KR"/>
        </w:rPr>
        <w:t xml:space="preserve">(Appendix D). The rating scale allowed an analysis of the following areas: 1) the composition of the IEP team members accountable for FBA/BIP development; 2) identification and definition of the target behavior(s); 3) identification and verification of the hypothesized function of the target behavior; 4) FBA data collection methods and triangulation of data; 5) identification of context variables that impact the target behavior; 6) verification of the hypothesized function; 7) linking of FBA data in BIP; 8) identification of alternative behaviors and use of positive behavioral supports; and, 9) monitoring and evaluation of the BIP. </w:t>
      </w:r>
    </w:p>
    <w:p w14:paraId="5D633983" w14:textId="77777777" w:rsidR="000D7090" w:rsidRPr="002449E8" w:rsidRDefault="000D7090" w:rsidP="00F14614">
      <w:pPr>
        <w:pStyle w:val="Style1"/>
        <w:jc w:val="left"/>
        <w:rPr>
          <w:color w:val="auto"/>
        </w:rPr>
      </w:pPr>
      <w:bookmarkStart w:id="29" w:name="_Toc501108997"/>
      <w:r w:rsidRPr="002449E8">
        <w:rPr>
          <w:color w:val="auto"/>
        </w:rPr>
        <w:t>Procedures</w:t>
      </w:r>
      <w:bookmarkEnd w:id="29"/>
    </w:p>
    <w:p w14:paraId="42A23EBE" w14:textId="77777777" w:rsidR="000D7090" w:rsidRPr="002449E8" w:rsidRDefault="000D7090" w:rsidP="007571F5">
      <w:pPr>
        <w:autoSpaceDE w:val="0"/>
        <w:autoSpaceDN w:val="0"/>
        <w:adjustRightInd w:val="0"/>
        <w:spacing w:line="480" w:lineRule="auto"/>
        <w:ind w:firstLine="720"/>
        <w:rPr>
          <w:rFonts w:ascii="Times New Roman" w:eastAsia="Malgun Gothic" w:hAnsi="Times New Roman" w:cs="Times New Roman"/>
          <w:sz w:val="24"/>
          <w:szCs w:val="24"/>
        </w:rPr>
      </w:pPr>
      <w:r w:rsidRPr="002449E8">
        <w:rPr>
          <w:rFonts w:ascii="Times New Roman" w:eastAsia="Malgun Gothic" w:hAnsi="Times New Roman" w:cs="Times New Roman"/>
          <w:sz w:val="24"/>
          <w:szCs w:val="24"/>
        </w:rPr>
        <w:t xml:space="preserve">This section provides an outline of the procedures employed to collect data for the research study. Study procedures included: survey translation procedures, general </w:t>
      </w:r>
      <w:r w:rsidRPr="002449E8">
        <w:rPr>
          <w:rFonts w:ascii="Times New Roman" w:eastAsia="Malgun Gothic" w:hAnsi="Times New Roman" w:cs="Times New Roman"/>
          <w:sz w:val="24"/>
          <w:szCs w:val="24"/>
        </w:rPr>
        <w:lastRenderedPageBreak/>
        <w:t xml:space="preserve">procedures related to ethical approval to conduct the study, data collection procedures, and FBAs/BIPs documents analysis procedures. </w:t>
      </w:r>
    </w:p>
    <w:p w14:paraId="654DC4EE" w14:textId="77777777" w:rsidR="000D7090" w:rsidRPr="002449E8" w:rsidRDefault="000D7090" w:rsidP="007571F5">
      <w:pPr>
        <w:pStyle w:val="Style3"/>
        <w:spacing w:before="0" w:after="200" w:line="480" w:lineRule="auto"/>
        <w:rPr>
          <w:i/>
          <w:color w:val="auto"/>
        </w:rPr>
      </w:pPr>
      <w:bookmarkStart w:id="30" w:name="_Toc501108998"/>
      <w:r w:rsidRPr="002449E8">
        <w:rPr>
          <w:i/>
          <w:color w:val="auto"/>
        </w:rPr>
        <w:t>Survey Translation Procedures</w:t>
      </w:r>
      <w:bookmarkEnd w:id="30"/>
      <w:r w:rsidRPr="002449E8">
        <w:rPr>
          <w:i/>
          <w:color w:val="auto"/>
        </w:rPr>
        <w:t xml:space="preserve"> </w:t>
      </w:r>
    </w:p>
    <w:p w14:paraId="7388CA5B" w14:textId="77777777" w:rsidR="000D7090" w:rsidRPr="002449E8" w:rsidRDefault="000D7090" w:rsidP="007571F5">
      <w:pPr>
        <w:autoSpaceDE w:val="0"/>
        <w:autoSpaceDN w:val="0"/>
        <w:adjustRightInd w:val="0"/>
        <w:spacing w:line="480" w:lineRule="auto"/>
        <w:ind w:firstLine="720"/>
        <w:rPr>
          <w:rFonts w:ascii="Times New Roman" w:eastAsia="Malgun Gothic" w:hAnsi="Times New Roman" w:cs="Times New Roman"/>
          <w:sz w:val="24"/>
          <w:szCs w:val="24"/>
        </w:rPr>
      </w:pPr>
      <w:r w:rsidRPr="002449E8">
        <w:rPr>
          <w:rFonts w:ascii="Times New Roman" w:eastAsia="Malgun Gothic" w:hAnsi="Times New Roman" w:cs="Times New Roman"/>
          <w:sz w:val="24"/>
          <w:szCs w:val="24"/>
        </w:rPr>
        <w:t xml:space="preserve">As the study was conducted in Qatar, an initial yet critical step involved translation the three sureys (Special Education In-service Needs Assessment, and the Positive Behavior Supports Implementation Survey, and Participants’ Demographic Survey) from English to Arabic. In order to ensure equivalence and accuracy of translation, “Forward-Back </w:t>
      </w:r>
      <w:r w:rsidR="000C17A7" w:rsidRPr="002449E8">
        <w:rPr>
          <w:rFonts w:ascii="Times New Roman" w:eastAsia="Malgun Gothic" w:hAnsi="Times New Roman" w:cs="Times New Roman"/>
          <w:sz w:val="24"/>
          <w:szCs w:val="24"/>
        </w:rPr>
        <w:t>Translation</w:t>
      </w:r>
      <w:r w:rsidRPr="002449E8">
        <w:rPr>
          <w:rFonts w:ascii="Times New Roman" w:eastAsia="Malgun Gothic" w:hAnsi="Times New Roman" w:cs="Times New Roman"/>
          <w:sz w:val="24"/>
          <w:szCs w:val="24"/>
        </w:rPr>
        <w:t xml:space="preserve"> Approach” was utilized for both the Special Education In-service Needs Assessment, and the Positive Behavior Supports Implementation Survey, while a “one shot/forward only” was used to translate the Demographic Survey (Chen &amp; Bates, 2005). “Forward-Back </w:t>
      </w:r>
      <w:r w:rsidR="000C17A7" w:rsidRPr="002449E8">
        <w:rPr>
          <w:rFonts w:ascii="Times New Roman" w:eastAsia="Malgun Gothic" w:hAnsi="Times New Roman" w:cs="Times New Roman"/>
          <w:sz w:val="24"/>
          <w:szCs w:val="24"/>
        </w:rPr>
        <w:t>Translation</w:t>
      </w:r>
      <w:r w:rsidRPr="002449E8">
        <w:rPr>
          <w:rFonts w:ascii="Times New Roman" w:eastAsia="Malgun Gothic" w:hAnsi="Times New Roman" w:cs="Times New Roman"/>
          <w:sz w:val="24"/>
          <w:szCs w:val="24"/>
        </w:rPr>
        <w:t xml:space="preserve"> Approach” is the most frequently used approach in instrument translation across different languages and cultures. The first step started with “forward translation” in which the instrument is translated from the original language (English) to the target language (Arabic) by two bilingual forward translators (fluent in both English and Arabic) as well as being experts in the field of special education. For this study, expert translators for the forward translation comprised of the researcher along with two experts working in Qatar, who had doctoral degrees in special education and have been working with children with problem behaviors for over 18 years. Once an agreement was reached among the researcher and the tow experts on the final Arabic version, a final Arabic version of the surveys were produced. The second step involved “back translation” in which the Arabic versions were translated from Arabic back to English by another two bilingual experts in the field of special education who had 15 years of experience working in Qatar. The final version </w:t>
      </w:r>
      <w:r w:rsidRPr="002449E8">
        <w:rPr>
          <w:rFonts w:ascii="Times New Roman" w:eastAsia="Malgun Gothic" w:hAnsi="Times New Roman" w:cs="Times New Roman"/>
          <w:sz w:val="24"/>
          <w:szCs w:val="24"/>
        </w:rPr>
        <w:lastRenderedPageBreak/>
        <w:t xml:space="preserve">was then reviewed by the two experts for language equivalency and meaning of each item in the surveys (see Appendix E for Arabic translated version of the Special Education In-service Needs Assessment and the Positive Behavior Supports Implementation Survey). </w:t>
      </w:r>
    </w:p>
    <w:p w14:paraId="61C7F47A" w14:textId="77777777" w:rsidR="000D7090" w:rsidRDefault="000D7090" w:rsidP="0014005E">
      <w:pPr>
        <w:autoSpaceDE w:val="0"/>
        <w:autoSpaceDN w:val="0"/>
        <w:adjustRightInd w:val="0"/>
        <w:spacing w:line="480" w:lineRule="auto"/>
        <w:ind w:firstLine="720"/>
        <w:rPr>
          <w:rFonts w:ascii="Times New Roman" w:eastAsia="Malgun Gothic" w:hAnsi="Times New Roman" w:cs="Times New Roman"/>
          <w:sz w:val="24"/>
          <w:szCs w:val="24"/>
        </w:rPr>
      </w:pPr>
      <w:r w:rsidRPr="002449E8">
        <w:rPr>
          <w:rFonts w:ascii="Times New Roman" w:eastAsia="Malgun Gothic" w:hAnsi="Times New Roman" w:cs="Times New Roman"/>
          <w:sz w:val="24"/>
          <w:szCs w:val="24"/>
        </w:rPr>
        <w:t xml:space="preserve">For the Participants’ Demographic Survey, a “one shot/forward only” was used to translate the survey from English to Arabic. As the researcher was bilingual and fluent in the target language (Arabic) as well as expert in the subject matter, this type of translation method was the appropriate strategy (Chen &amp; Bates, 2005). A “one shot/forward only” translation strategy usually </w:t>
      </w:r>
      <w:r w:rsidR="000C17A7" w:rsidRPr="002449E8">
        <w:rPr>
          <w:rFonts w:ascii="Times New Roman" w:eastAsia="Malgun Gothic" w:hAnsi="Times New Roman" w:cs="Times New Roman"/>
          <w:sz w:val="24"/>
          <w:szCs w:val="24"/>
        </w:rPr>
        <w:t>involves</w:t>
      </w:r>
      <w:r w:rsidRPr="002449E8">
        <w:rPr>
          <w:rFonts w:ascii="Times New Roman" w:eastAsia="Malgun Gothic" w:hAnsi="Times New Roman" w:cs="Times New Roman"/>
          <w:sz w:val="24"/>
          <w:szCs w:val="24"/>
        </w:rPr>
        <w:t xml:space="preserve"> translation of an instrument by one or more bilingual translators from its original language into the target language. The researcher along with an expert, who had a doctoral degree in special education and have been working with children with problem behaviors for over 20 years, served as the two expert translators. Two independently translated versions of the demographic surveys were </w:t>
      </w:r>
      <w:r w:rsidR="000C17A7" w:rsidRPr="002449E8">
        <w:rPr>
          <w:rFonts w:ascii="Times New Roman" w:eastAsia="Malgun Gothic" w:hAnsi="Times New Roman" w:cs="Times New Roman"/>
          <w:sz w:val="24"/>
          <w:szCs w:val="24"/>
        </w:rPr>
        <w:t>deliberated,</w:t>
      </w:r>
      <w:r w:rsidRPr="002449E8">
        <w:rPr>
          <w:rFonts w:ascii="Times New Roman" w:eastAsia="Malgun Gothic" w:hAnsi="Times New Roman" w:cs="Times New Roman"/>
          <w:sz w:val="24"/>
          <w:szCs w:val="24"/>
        </w:rPr>
        <w:t xml:space="preserve"> and the two researchers agreed on a final Arabic version (see Appendix F for the</w:t>
      </w:r>
      <w:r w:rsidRPr="0087071E">
        <w:rPr>
          <w:rFonts w:ascii="Times New Roman" w:eastAsia="Malgun Gothic" w:hAnsi="Times New Roman" w:cs="Times New Roman"/>
          <w:sz w:val="24"/>
          <w:szCs w:val="24"/>
        </w:rPr>
        <w:t xml:space="preserve"> Arabic version of the</w:t>
      </w:r>
      <w:r>
        <w:rPr>
          <w:rFonts w:ascii="Times New Roman" w:eastAsia="Malgun Gothic" w:hAnsi="Times New Roman" w:cs="Times New Roman"/>
          <w:sz w:val="24"/>
          <w:szCs w:val="24"/>
        </w:rPr>
        <w:t xml:space="preserve"> Participants’ Demographic Survey</w:t>
      </w:r>
      <w:r w:rsidRPr="0087071E">
        <w:rPr>
          <w:rFonts w:ascii="Times New Roman" w:eastAsia="Malgun Gothic" w:hAnsi="Times New Roman" w:cs="Times New Roman"/>
          <w:sz w:val="24"/>
          <w:szCs w:val="24"/>
        </w:rPr>
        <w:t xml:space="preserve">). </w:t>
      </w:r>
    </w:p>
    <w:p w14:paraId="4EFACA0E" w14:textId="77777777" w:rsidR="000D7090" w:rsidRPr="000708AF" w:rsidRDefault="000D7090" w:rsidP="007571F5">
      <w:pPr>
        <w:pStyle w:val="Style3"/>
        <w:spacing w:before="0" w:after="200" w:line="480" w:lineRule="auto"/>
        <w:rPr>
          <w:i/>
          <w:color w:val="auto"/>
        </w:rPr>
      </w:pPr>
      <w:bookmarkStart w:id="31" w:name="_Toc501108999"/>
      <w:r w:rsidRPr="000708AF">
        <w:rPr>
          <w:i/>
          <w:color w:val="auto"/>
        </w:rPr>
        <w:t>Ethical Approval procedures</w:t>
      </w:r>
      <w:bookmarkEnd w:id="31"/>
    </w:p>
    <w:p w14:paraId="06265DD8" w14:textId="77777777" w:rsidR="000D7090" w:rsidRDefault="000D7090" w:rsidP="002449E8">
      <w:pPr>
        <w:autoSpaceDE w:val="0"/>
        <w:autoSpaceDN w:val="0"/>
        <w:adjustRightInd w:val="0"/>
        <w:spacing w:line="480" w:lineRule="auto"/>
        <w:ind w:firstLine="720"/>
        <w:rPr>
          <w:rFonts w:ascii="Times New Roman" w:eastAsia="Malgun Gothic" w:hAnsi="Times New Roman" w:cs="Times New Roman"/>
          <w:sz w:val="24"/>
          <w:szCs w:val="24"/>
        </w:rPr>
      </w:pPr>
      <w:r w:rsidRPr="00F827F1">
        <w:rPr>
          <w:rFonts w:ascii="Times New Roman" w:eastAsia="Malgun Gothic" w:hAnsi="Times New Roman" w:cs="Times New Roman"/>
          <w:sz w:val="24"/>
          <w:szCs w:val="24"/>
        </w:rPr>
        <w:t xml:space="preserve">Ethical approval </w:t>
      </w:r>
      <w:r>
        <w:rPr>
          <w:rFonts w:ascii="Times New Roman" w:eastAsia="Malgun Gothic" w:hAnsi="Times New Roman" w:cs="Times New Roman"/>
          <w:sz w:val="24"/>
          <w:szCs w:val="24"/>
        </w:rPr>
        <w:t>to conduct the study was</w:t>
      </w:r>
      <w:r w:rsidRPr="00F827F1">
        <w:rPr>
          <w:rFonts w:ascii="Times New Roman" w:eastAsia="Malgun Gothic" w:hAnsi="Times New Roman" w:cs="Times New Roman"/>
          <w:sz w:val="24"/>
          <w:szCs w:val="24"/>
        </w:rPr>
        <w:t xml:space="preserve"> obtained from the University of Oklahoma-Norman Campus Institutional Review Board (OU-NC IRB).  </w:t>
      </w:r>
      <w:r>
        <w:rPr>
          <w:rFonts w:ascii="Times New Roman" w:eastAsia="Malgun Gothic" w:hAnsi="Times New Roman" w:cs="Times New Roman"/>
          <w:sz w:val="24"/>
          <w:szCs w:val="24"/>
        </w:rPr>
        <w:t xml:space="preserve">Also, </w:t>
      </w:r>
      <w:r w:rsidRPr="00F827F1">
        <w:rPr>
          <w:rFonts w:ascii="Times New Roman" w:eastAsia="Malgun Gothic" w:hAnsi="Times New Roman" w:cs="Times New Roman"/>
          <w:sz w:val="24"/>
          <w:szCs w:val="24"/>
        </w:rPr>
        <w:t>ethical approval was obtained from the study site</w:t>
      </w:r>
      <w:r>
        <w:rPr>
          <w:rFonts w:ascii="Times New Roman" w:eastAsia="Malgun Gothic" w:hAnsi="Times New Roman" w:cs="Times New Roman"/>
          <w:sz w:val="24"/>
          <w:szCs w:val="24"/>
        </w:rPr>
        <w:t>,</w:t>
      </w:r>
      <w:r w:rsidRPr="00F827F1">
        <w:rPr>
          <w:rFonts w:ascii="Times New Roman" w:eastAsia="Malgun Gothic" w:hAnsi="Times New Roman" w:cs="Times New Roman"/>
          <w:sz w:val="24"/>
          <w:szCs w:val="24"/>
        </w:rPr>
        <w:t xml:space="preserve"> Shafallah Center for Children with Special Needs</w:t>
      </w:r>
      <w:r>
        <w:rPr>
          <w:rFonts w:ascii="Times New Roman" w:eastAsia="Malgun Gothic" w:hAnsi="Times New Roman" w:cs="Times New Roman"/>
          <w:sz w:val="24"/>
          <w:szCs w:val="24"/>
        </w:rPr>
        <w:t>, to collect data</w:t>
      </w:r>
      <w:r w:rsidRPr="00F827F1">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 xml:space="preserve">and conduct study at the center </w:t>
      </w:r>
      <w:r w:rsidRPr="00F827F1">
        <w:rPr>
          <w:rFonts w:ascii="Times New Roman" w:eastAsia="Malgun Gothic" w:hAnsi="Times New Roman" w:cs="Times New Roman"/>
          <w:sz w:val="24"/>
          <w:szCs w:val="24"/>
        </w:rPr>
        <w:t xml:space="preserve">(Appendix </w:t>
      </w:r>
      <w:r>
        <w:rPr>
          <w:rFonts w:ascii="Times New Roman" w:eastAsia="Malgun Gothic" w:hAnsi="Times New Roman" w:cs="Times New Roman"/>
          <w:sz w:val="24"/>
          <w:szCs w:val="24"/>
        </w:rPr>
        <w:t>G</w:t>
      </w:r>
      <w:r w:rsidRPr="00F827F1">
        <w:rPr>
          <w:rFonts w:ascii="Times New Roman" w:eastAsia="Malgun Gothic" w:hAnsi="Times New Roman" w:cs="Times New Roman"/>
          <w:sz w:val="24"/>
          <w:szCs w:val="24"/>
        </w:rPr>
        <w:t xml:space="preserve">). Permission to use the Special Education In-service Needs Assessment and the </w:t>
      </w:r>
      <w:r>
        <w:rPr>
          <w:rFonts w:ascii="Times New Roman" w:eastAsia="Malgun Gothic" w:hAnsi="Times New Roman" w:cs="Times New Roman"/>
          <w:sz w:val="24"/>
          <w:szCs w:val="24"/>
        </w:rPr>
        <w:t>Positive Behavior Supports Implementation Survey</w:t>
      </w:r>
      <w:r w:rsidRPr="00F827F1">
        <w:rPr>
          <w:rFonts w:ascii="Times New Roman" w:eastAsia="Malgun Gothic" w:hAnsi="Times New Roman" w:cs="Times New Roman"/>
          <w:sz w:val="24"/>
          <w:szCs w:val="24"/>
        </w:rPr>
        <w:t xml:space="preserve"> was obtained from the questionnaire developers </w:t>
      </w:r>
      <w:r>
        <w:rPr>
          <w:rFonts w:ascii="Times New Roman" w:eastAsia="Malgun Gothic" w:hAnsi="Times New Roman" w:cs="Times New Roman"/>
          <w:sz w:val="24"/>
          <w:szCs w:val="24"/>
        </w:rPr>
        <w:t xml:space="preserve">via electronic mail communications </w:t>
      </w:r>
      <w:r w:rsidRPr="00F827F1">
        <w:rPr>
          <w:rFonts w:ascii="Times New Roman" w:eastAsia="Malgun Gothic" w:hAnsi="Times New Roman" w:cs="Times New Roman"/>
          <w:sz w:val="24"/>
          <w:szCs w:val="24"/>
        </w:rPr>
        <w:t xml:space="preserve">(Appendices </w:t>
      </w:r>
      <w:r>
        <w:rPr>
          <w:rFonts w:ascii="Times New Roman" w:eastAsia="Malgun Gothic" w:hAnsi="Times New Roman" w:cs="Times New Roman"/>
          <w:sz w:val="24"/>
          <w:szCs w:val="24"/>
        </w:rPr>
        <w:t xml:space="preserve">H). </w:t>
      </w:r>
      <w:r w:rsidRPr="00756C63">
        <w:rPr>
          <w:rFonts w:ascii="Times New Roman" w:eastAsia="Malgun Gothic" w:hAnsi="Times New Roman" w:cs="Times New Roman"/>
          <w:sz w:val="24"/>
          <w:szCs w:val="24"/>
        </w:rPr>
        <w:t xml:space="preserve">Approval was granted from </w:t>
      </w:r>
      <w:r>
        <w:rPr>
          <w:rFonts w:ascii="Times New Roman" w:eastAsia="Malgun Gothic" w:hAnsi="Times New Roman" w:cs="Times New Roman"/>
          <w:sz w:val="24"/>
          <w:szCs w:val="24"/>
        </w:rPr>
        <w:t xml:space="preserve">survey developers. </w:t>
      </w:r>
    </w:p>
    <w:p w14:paraId="08EAEA62" w14:textId="77777777" w:rsidR="000D7090" w:rsidRPr="000708AF" w:rsidRDefault="000D7090" w:rsidP="007571F5">
      <w:pPr>
        <w:pStyle w:val="Style3"/>
        <w:spacing w:before="0" w:after="200" w:line="480" w:lineRule="auto"/>
        <w:rPr>
          <w:i/>
          <w:color w:val="auto"/>
        </w:rPr>
      </w:pPr>
      <w:bookmarkStart w:id="32" w:name="_Toc501109000"/>
      <w:r w:rsidRPr="000708AF">
        <w:rPr>
          <w:i/>
          <w:color w:val="auto"/>
        </w:rPr>
        <w:lastRenderedPageBreak/>
        <w:t>Survey Procedures</w:t>
      </w:r>
      <w:bookmarkEnd w:id="32"/>
    </w:p>
    <w:p w14:paraId="372E6CF2" w14:textId="77777777" w:rsidR="000D7090" w:rsidRDefault="000D7090" w:rsidP="007571F5">
      <w:pPr>
        <w:autoSpaceDE w:val="0"/>
        <w:autoSpaceDN w:val="0"/>
        <w:adjustRightInd w:val="0"/>
        <w:spacing w:line="480" w:lineRule="auto"/>
        <w:ind w:firstLine="720"/>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In the first step of survey data collection, the researcher met with the Acting Head of Development and Training Department at Shafallah Center </w:t>
      </w:r>
      <w:r w:rsidRPr="005B0826">
        <w:rPr>
          <w:rFonts w:ascii="Times New Roman" w:eastAsia="Malgun Gothic" w:hAnsi="Times New Roman" w:cs="Times New Roman"/>
          <w:sz w:val="24"/>
          <w:szCs w:val="24"/>
        </w:rPr>
        <w:t xml:space="preserve">to establish rapport and </w:t>
      </w:r>
      <w:r>
        <w:rPr>
          <w:rFonts w:ascii="Times New Roman" w:eastAsia="Malgun Gothic" w:hAnsi="Times New Roman" w:cs="Times New Roman"/>
          <w:sz w:val="24"/>
          <w:szCs w:val="24"/>
        </w:rPr>
        <w:t xml:space="preserve">make decision regarding </w:t>
      </w:r>
      <w:r w:rsidRPr="005B0826">
        <w:rPr>
          <w:rFonts w:ascii="Times New Roman" w:eastAsia="Malgun Gothic" w:hAnsi="Times New Roman" w:cs="Times New Roman"/>
          <w:sz w:val="24"/>
          <w:szCs w:val="24"/>
        </w:rPr>
        <w:t>as it relate to participants’ recruitment and data collection process</w:t>
      </w:r>
      <w:r>
        <w:rPr>
          <w:rFonts w:ascii="Times New Roman" w:eastAsia="Malgun Gothic" w:hAnsi="Times New Roman" w:cs="Times New Roman"/>
          <w:sz w:val="24"/>
          <w:szCs w:val="24"/>
        </w:rPr>
        <w:t xml:space="preserve"> for study surveys. The researcher and the Acting Head agreed to set a time on </w:t>
      </w:r>
      <w:r w:rsidRPr="002449E8">
        <w:rPr>
          <w:rFonts w:ascii="Times New Roman" w:eastAsia="Malgun Gothic" w:hAnsi="Times New Roman" w:cs="Times New Roman"/>
          <w:sz w:val="24"/>
          <w:szCs w:val="24"/>
        </w:rPr>
        <w:t>June 9, 2011</w:t>
      </w:r>
      <w:r>
        <w:rPr>
          <w:rFonts w:ascii="Times New Roman" w:eastAsia="Malgun Gothic" w:hAnsi="Times New Roman" w:cs="Times New Roman"/>
          <w:sz w:val="24"/>
          <w:szCs w:val="24"/>
        </w:rPr>
        <w:t xml:space="preserve"> for all participants who wished to participate in the study to attend at the Shafallah Auditorium. The Acting Head sent an email communication to all special educators, paraeducators, psychologists, and other support professionals at Shafallah Center with an invitation to participate in the study. The chosen date was selected as it was the last week for the </w:t>
      </w:r>
      <w:r w:rsidRPr="003C24F3">
        <w:rPr>
          <w:rFonts w:ascii="Times New Roman" w:eastAsia="Malgun Gothic" w:hAnsi="Times New Roman" w:cs="Times New Roman"/>
          <w:sz w:val="24"/>
          <w:szCs w:val="24"/>
        </w:rPr>
        <w:t xml:space="preserve">Shafallah </w:t>
      </w:r>
      <w:r>
        <w:rPr>
          <w:rFonts w:ascii="Times New Roman" w:eastAsia="Malgun Gothic" w:hAnsi="Times New Roman" w:cs="Times New Roman"/>
          <w:sz w:val="24"/>
          <w:szCs w:val="24"/>
        </w:rPr>
        <w:t xml:space="preserve">Center employees prior to </w:t>
      </w:r>
      <w:r w:rsidRPr="003C24F3">
        <w:rPr>
          <w:rFonts w:ascii="Times New Roman" w:eastAsia="Malgun Gothic" w:hAnsi="Times New Roman" w:cs="Times New Roman"/>
          <w:sz w:val="24"/>
          <w:szCs w:val="24"/>
        </w:rPr>
        <w:t>clos</w:t>
      </w:r>
      <w:r>
        <w:rPr>
          <w:rFonts w:ascii="Times New Roman" w:eastAsia="Malgun Gothic" w:hAnsi="Times New Roman" w:cs="Times New Roman"/>
          <w:sz w:val="24"/>
          <w:szCs w:val="24"/>
        </w:rPr>
        <w:t xml:space="preserve">ing </w:t>
      </w:r>
      <w:r w:rsidRPr="003C24F3">
        <w:rPr>
          <w:rFonts w:ascii="Times New Roman" w:eastAsia="Malgun Gothic" w:hAnsi="Times New Roman" w:cs="Times New Roman"/>
          <w:sz w:val="24"/>
          <w:szCs w:val="24"/>
        </w:rPr>
        <w:t>for the summer vacation.</w:t>
      </w:r>
      <w:r>
        <w:rPr>
          <w:rFonts w:ascii="Times New Roman" w:eastAsia="Malgun Gothic" w:hAnsi="Times New Roman" w:cs="Times New Roman"/>
          <w:sz w:val="24"/>
          <w:szCs w:val="24"/>
        </w:rPr>
        <w:t xml:space="preserve"> </w:t>
      </w:r>
    </w:p>
    <w:p w14:paraId="0B16545D" w14:textId="77777777" w:rsidR="000D7090" w:rsidRDefault="000D7090" w:rsidP="007571F5">
      <w:pPr>
        <w:autoSpaceDE w:val="0"/>
        <w:autoSpaceDN w:val="0"/>
        <w:adjustRightInd w:val="0"/>
        <w:spacing w:line="480" w:lineRule="auto"/>
        <w:ind w:firstLine="720"/>
        <w:rPr>
          <w:rFonts w:ascii="Times New Roman" w:eastAsia="Malgun Gothic" w:hAnsi="Times New Roman" w:cs="Times New Roman"/>
          <w:sz w:val="24"/>
          <w:szCs w:val="24"/>
        </w:rPr>
      </w:pPr>
      <w:r>
        <w:rPr>
          <w:rFonts w:ascii="Times New Roman" w:eastAsia="Malgun Gothic" w:hAnsi="Times New Roman" w:cs="Times New Roman"/>
          <w:sz w:val="24"/>
          <w:szCs w:val="24"/>
        </w:rPr>
        <w:t>The researcher prepared s</w:t>
      </w:r>
      <w:r w:rsidRPr="00A37B03">
        <w:rPr>
          <w:rFonts w:ascii="Times New Roman" w:eastAsia="Malgun Gothic" w:hAnsi="Times New Roman" w:cs="Times New Roman"/>
          <w:sz w:val="24"/>
          <w:szCs w:val="24"/>
        </w:rPr>
        <w:t xml:space="preserve">urvey packets </w:t>
      </w:r>
      <w:r>
        <w:rPr>
          <w:rFonts w:ascii="Times New Roman" w:eastAsia="Malgun Gothic" w:hAnsi="Times New Roman" w:cs="Times New Roman"/>
          <w:sz w:val="24"/>
          <w:szCs w:val="24"/>
        </w:rPr>
        <w:t xml:space="preserve">which </w:t>
      </w:r>
      <w:r w:rsidRPr="00A37B03">
        <w:rPr>
          <w:rFonts w:ascii="Times New Roman" w:eastAsia="Malgun Gothic" w:hAnsi="Times New Roman" w:cs="Times New Roman"/>
          <w:sz w:val="24"/>
          <w:szCs w:val="24"/>
        </w:rPr>
        <w:t xml:space="preserve">included: 1) Cover Letter informing participants of purpose of the study, participation is voluntary, and assure confidentiality and that no identifiable information would be reported; 2) Information sheet that served as consent for participation in the study; (3) </w:t>
      </w:r>
      <w:r w:rsidRPr="009E7A5F">
        <w:rPr>
          <w:rFonts w:ascii="Times New Roman" w:eastAsia="Malgun Gothic" w:hAnsi="Times New Roman" w:cs="Times New Roman"/>
          <w:sz w:val="24"/>
          <w:szCs w:val="24"/>
        </w:rPr>
        <w:t>Special Education In-service Needs Assessment</w:t>
      </w:r>
      <w:r w:rsidRPr="00A37B03">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 xml:space="preserve">and </w:t>
      </w:r>
      <w:r w:rsidRPr="00A37B03">
        <w:rPr>
          <w:rFonts w:ascii="Times New Roman" w:eastAsia="Malgun Gothic" w:hAnsi="Times New Roman" w:cs="Times New Roman"/>
          <w:sz w:val="24"/>
          <w:szCs w:val="24"/>
        </w:rPr>
        <w:t xml:space="preserve">4) </w:t>
      </w:r>
      <w:r w:rsidRPr="009E7A5F">
        <w:rPr>
          <w:rFonts w:ascii="Times New Roman" w:eastAsia="Malgun Gothic" w:hAnsi="Times New Roman" w:cs="Times New Roman"/>
          <w:sz w:val="24"/>
          <w:szCs w:val="24"/>
        </w:rPr>
        <w:t>Positive Behavior Supports Implementation Survey</w:t>
      </w:r>
      <w:r>
        <w:rPr>
          <w:rFonts w:ascii="Times New Roman" w:eastAsia="Malgun Gothic" w:hAnsi="Times New Roman" w:cs="Times New Roman"/>
          <w:sz w:val="24"/>
          <w:szCs w:val="24"/>
        </w:rPr>
        <w:t xml:space="preserve">. </w:t>
      </w:r>
      <w:r w:rsidRPr="009E7A5F">
        <w:rPr>
          <w:rFonts w:ascii="Times New Roman" w:eastAsia="Malgun Gothic" w:hAnsi="Times New Roman" w:cs="Times New Roman"/>
          <w:sz w:val="24"/>
          <w:szCs w:val="24"/>
        </w:rPr>
        <w:t>The survey</w:t>
      </w:r>
      <w:r>
        <w:rPr>
          <w:rFonts w:ascii="Times New Roman" w:eastAsia="Malgun Gothic" w:hAnsi="Times New Roman" w:cs="Times New Roman"/>
          <w:sz w:val="24"/>
          <w:szCs w:val="24"/>
        </w:rPr>
        <w:t xml:space="preserve"> packets were </w:t>
      </w:r>
      <w:r w:rsidRPr="009E7A5F">
        <w:rPr>
          <w:rFonts w:ascii="Times New Roman" w:eastAsia="Malgun Gothic" w:hAnsi="Times New Roman" w:cs="Times New Roman"/>
          <w:sz w:val="24"/>
          <w:szCs w:val="24"/>
        </w:rPr>
        <w:t>available in both Arabic and English versions</w:t>
      </w:r>
      <w:r w:rsidRPr="000909EA">
        <w:t xml:space="preserve"> </w:t>
      </w:r>
      <w:r>
        <w:rPr>
          <w:rFonts w:ascii="Times New Roman" w:eastAsia="Malgun Gothic" w:hAnsi="Times New Roman" w:cs="Times New Roman"/>
          <w:sz w:val="24"/>
          <w:szCs w:val="24"/>
        </w:rPr>
        <w:t xml:space="preserve">depending on the participant’s </w:t>
      </w:r>
      <w:r w:rsidRPr="000909EA">
        <w:rPr>
          <w:rFonts w:ascii="Times New Roman" w:eastAsia="Malgun Gothic" w:hAnsi="Times New Roman" w:cs="Times New Roman"/>
          <w:sz w:val="24"/>
          <w:szCs w:val="24"/>
        </w:rPr>
        <w:t>language preference.</w:t>
      </w:r>
      <w:r>
        <w:rPr>
          <w:rFonts w:ascii="Times New Roman" w:eastAsia="Malgun Gothic" w:hAnsi="Times New Roman" w:cs="Times New Roman"/>
          <w:sz w:val="24"/>
          <w:szCs w:val="24"/>
        </w:rPr>
        <w:t xml:space="preserve"> There were n</w:t>
      </w:r>
      <w:r w:rsidRPr="009E7A5F">
        <w:rPr>
          <w:rFonts w:ascii="Times New Roman" w:eastAsia="Malgun Gothic" w:hAnsi="Times New Roman" w:cs="Times New Roman"/>
          <w:sz w:val="24"/>
          <w:szCs w:val="24"/>
        </w:rPr>
        <w:t>o personally identifying information used on the surveys</w:t>
      </w:r>
      <w:r>
        <w:rPr>
          <w:rFonts w:ascii="Times New Roman" w:eastAsia="Malgun Gothic" w:hAnsi="Times New Roman" w:cs="Times New Roman"/>
          <w:sz w:val="24"/>
          <w:szCs w:val="24"/>
        </w:rPr>
        <w:t xml:space="preserve"> and </w:t>
      </w:r>
      <w:r w:rsidRPr="009E7A5F">
        <w:rPr>
          <w:rFonts w:ascii="Times New Roman" w:eastAsia="Malgun Gothic" w:hAnsi="Times New Roman" w:cs="Times New Roman"/>
          <w:sz w:val="24"/>
          <w:szCs w:val="24"/>
        </w:rPr>
        <w:t xml:space="preserve">only identification code number </w:t>
      </w:r>
      <w:r>
        <w:rPr>
          <w:rFonts w:ascii="Times New Roman" w:eastAsia="Malgun Gothic" w:hAnsi="Times New Roman" w:cs="Times New Roman"/>
          <w:sz w:val="24"/>
          <w:szCs w:val="24"/>
        </w:rPr>
        <w:t xml:space="preserve">was </w:t>
      </w:r>
      <w:r w:rsidRPr="009E7A5F">
        <w:rPr>
          <w:rFonts w:ascii="Times New Roman" w:eastAsia="Malgun Gothic" w:hAnsi="Times New Roman" w:cs="Times New Roman"/>
          <w:sz w:val="24"/>
          <w:szCs w:val="24"/>
        </w:rPr>
        <w:t xml:space="preserve">used for the demographic data. By completing the surveys, participants </w:t>
      </w:r>
      <w:r>
        <w:rPr>
          <w:rFonts w:ascii="Times New Roman" w:eastAsia="Malgun Gothic" w:hAnsi="Times New Roman" w:cs="Times New Roman"/>
          <w:sz w:val="24"/>
          <w:szCs w:val="24"/>
        </w:rPr>
        <w:t xml:space="preserve">gave </w:t>
      </w:r>
      <w:r w:rsidRPr="009E7A5F">
        <w:rPr>
          <w:rFonts w:ascii="Times New Roman" w:eastAsia="Malgun Gothic" w:hAnsi="Times New Roman" w:cs="Times New Roman"/>
          <w:sz w:val="24"/>
          <w:szCs w:val="24"/>
        </w:rPr>
        <w:t xml:space="preserve">informed consent to participate in the study. </w:t>
      </w:r>
      <w:r>
        <w:rPr>
          <w:rFonts w:ascii="Times New Roman" w:eastAsia="Malgun Gothic" w:hAnsi="Times New Roman" w:cs="Times New Roman"/>
          <w:sz w:val="24"/>
          <w:szCs w:val="24"/>
        </w:rPr>
        <w:t>In addition, p</w:t>
      </w:r>
      <w:r w:rsidRPr="009E7A5F">
        <w:rPr>
          <w:rFonts w:ascii="Times New Roman" w:eastAsia="Malgun Gothic" w:hAnsi="Times New Roman" w:cs="Times New Roman"/>
          <w:sz w:val="24"/>
          <w:szCs w:val="24"/>
        </w:rPr>
        <w:t xml:space="preserve">articipants </w:t>
      </w:r>
      <w:r>
        <w:rPr>
          <w:rFonts w:ascii="Times New Roman" w:eastAsia="Malgun Gothic" w:hAnsi="Times New Roman" w:cs="Times New Roman"/>
          <w:sz w:val="24"/>
          <w:szCs w:val="24"/>
        </w:rPr>
        <w:t xml:space="preserve">were informed </w:t>
      </w:r>
      <w:r w:rsidRPr="009E7A5F">
        <w:rPr>
          <w:rFonts w:ascii="Times New Roman" w:eastAsia="Malgun Gothic" w:hAnsi="Times New Roman" w:cs="Times New Roman"/>
          <w:sz w:val="24"/>
          <w:szCs w:val="24"/>
        </w:rPr>
        <w:t xml:space="preserve">that their participation is </w:t>
      </w:r>
      <w:r w:rsidR="00E001F4" w:rsidRPr="009E7A5F">
        <w:rPr>
          <w:rFonts w:ascii="Times New Roman" w:eastAsia="Malgun Gothic" w:hAnsi="Times New Roman" w:cs="Times New Roman"/>
          <w:sz w:val="24"/>
          <w:szCs w:val="24"/>
        </w:rPr>
        <w:t>confidential,</w:t>
      </w:r>
      <w:r w:rsidRPr="009E7A5F">
        <w:rPr>
          <w:rFonts w:ascii="Times New Roman" w:eastAsia="Malgun Gothic" w:hAnsi="Times New Roman" w:cs="Times New Roman"/>
          <w:sz w:val="24"/>
          <w:szCs w:val="24"/>
        </w:rPr>
        <w:t xml:space="preserve"> and that no identifiable information will be reported.</w:t>
      </w:r>
      <w:r>
        <w:rPr>
          <w:rFonts w:ascii="Times New Roman" w:eastAsia="Malgun Gothic" w:hAnsi="Times New Roman" w:cs="Times New Roman"/>
          <w:sz w:val="24"/>
          <w:szCs w:val="24"/>
        </w:rPr>
        <w:t xml:space="preserve"> Further, s</w:t>
      </w:r>
      <w:r w:rsidRPr="009E7A5F">
        <w:rPr>
          <w:rFonts w:ascii="Times New Roman" w:eastAsia="Malgun Gothic" w:hAnsi="Times New Roman" w:cs="Times New Roman"/>
          <w:sz w:val="24"/>
          <w:szCs w:val="24"/>
        </w:rPr>
        <w:t>urveys were distributed and collected personally by the researcher to ensure confidentiality.</w:t>
      </w:r>
      <w:r>
        <w:rPr>
          <w:rFonts w:ascii="Times New Roman" w:eastAsia="Malgun Gothic" w:hAnsi="Times New Roman" w:cs="Times New Roman"/>
          <w:sz w:val="24"/>
          <w:szCs w:val="24"/>
        </w:rPr>
        <w:t xml:space="preserve"> </w:t>
      </w:r>
    </w:p>
    <w:p w14:paraId="72AF1C18" w14:textId="77777777" w:rsidR="000D7090" w:rsidRPr="000708AF" w:rsidRDefault="000D7090" w:rsidP="007571F5">
      <w:pPr>
        <w:pStyle w:val="Style3"/>
        <w:spacing w:before="0" w:after="200" w:line="480" w:lineRule="auto"/>
        <w:rPr>
          <w:color w:val="auto"/>
        </w:rPr>
      </w:pPr>
      <w:bookmarkStart w:id="33" w:name="_Toc501109001"/>
      <w:r w:rsidRPr="000708AF">
        <w:rPr>
          <w:color w:val="auto"/>
        </w:rPr>
        <w:lastRenderedPageBreak/>
        <w:t>FBAs/BIPs Documents Procedures</w:t>
      </w:r>
      <w:bookmarkEnd w:id="33"/>
    </w:p>
    <w:p w14:paraId="42D5BA48" w14:textId="77777777" w:rsidR="00E001F4" w:rsidRDefault="000D7090" w:rsidP="00E001F4">
      <w:pPr>
        <w:autoSpaceDE w:val="0"/>
        <w:autoSpaceDN w:val="0"/>
        <w:adjustRightInd w:val="0"/>
        <w:spacing w:line="480" w:lineRule="auto"/>
        <w:ind w:firstLine="720"/>
        <w:rPr>
          <w:rFonts w:ascii="Times New Roman" w:eastAsia="Malgun Gothic" w:hAnsi="Times New Roman" w:cs="Times New Roman"/>
          <w:sz w:val="24"/>
          <w:szCs w:val="24"/>
        </w:rPr>
      </w:pPr>
      <w:r w:rsidRPr="0087071E">
        <w:rPr>
          <w:rFonts w:ascii="Times New Roman" w:eastAsia="Malgun Gothic" w:hAnsi="Times New Roman" w:cs="Times New Roman"/>
          <w:sz w:val="24"/>
          <w:szCs w:val="24"/>
        </w:rPr>
        <w:t xml:space="preserve">For the </w:t>
      </w:r>
      <w:r w:rsidRPr="00C9465D">
        <w:rPr>
          <w:rFonts w:ascii="Times New Roman" w:eastAsia="Malgun Gothic" w:hAnsi="Times New Roman" w:cs="Times New Roman"/>
          <w:sz w:val="24"/>
          <w:szCs w:val="24"/>
        </w:rPr>
        <w:t>FBAs/BIPs documents analysis</w:t>
      </w:r>
      <w:r>
        <w:rPr>
          <w:rFonts w:ascii="Times New Roman" w:eastAsia="Malgun Gothic" w:hAnsi="Times New Roman" w:cs="Times New Roman"/>
          <w:sz w:val="24"/>
          <w:szCs w:val="24"/>
        </w:rPr>
        <w:t xml:space="preserve"> procedures</w:t>
      </w:r>
      <w:r w:rsidRPr="0087071E">
        <w:rPr>
          <w:rFonts w:ascii="Times New Roman" w:eastAsia="Malgun Gothic" w:hAnsi="Times New Roman" w:cs="Times New Roman"/>
          <w:sz w:val="24"/>
          <w:szCs w:val="24"/>
        </w:rPr>
        <w:t xml:space="preserve">, a </w:t>
      </w:r>
      <w:r>
        <w:rPr>
          <w:rFonts w:ascii="Times New Roman" w:eastAsia="Malgun Gothic" w:hAnsi="Times New Roman" w:cs="Times New Roman"/>
          <w:sz w:val="24"/>
          <w:szCs w:val="24"/>
        </w:rPr>
        <w:t xml:space="preserve">simple random sampling strategy was used to select </w:t>
      </w:r>
      <w:r w:rsidRPr="002F282F">
        <w:rPr>
          <w:rFonts w:ascii="Times New Roman" w:eastAsia="Malgun Gothic" w:hAnsi="Times New Roman" w:cs="Times New Roman"/>
          <w:sz w:val="24"/>
          <w:szCs w:val="24"/>
        </w:rPr>
        <w:t>completed FBAs and BIPs</w:t>
      </w:r>
      <w:r>
        <w:rPr>
          <w:rFonts w:ascii="Times New Roman" w:eastAsia="Malgun Gothic" w:hAnsi="Times New Roman" w:cs="Times New Roman"/>
          <w:sz w:val="24"/>
          <w:szCs w:val="24"/>
        </w:rPr>
        <w:t>. A random sample was selected where every 5</w:t>
      </w:r>
      <w:r w:rsidRPr="00DD23DF">
        <w:rPr>
          <w:rFonts w:ascii="Times New Roman" w:eastAsia="Malgun Gothic" w:hAnsi="Times New Roman" w:cs="Times New Roman"/>
          <w:sz w:val="24"/>
          <w:szCs w:val="24"/>
          <w:vertAlign w:val="superscript"/>
        </w:rPr>
        <w:t>th</w:t>
      </w:r>
      <w:r>
        <w:rPr>
          <w:rFonts w:ascii="Times New Roman" w:eastAsia="Malgun Gothic" w:hAnsi="Times New Roman" w:cs="Times New Roman"/>
          <w:sz w:val="24"/>
          <w:szCs w:val="24"/>
        </w:rPr>
        <w:t xml:space="preserve"> student was chosen from the list of students with problem behaviors receiving behavior interventions at the time of the study. </w:t>
      </w:r>
      <w:r w:rsidRPr="0087071E">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The researcher requested that any</w:t>
      </w:r>
      <w:r w:rsidRPr="00BA4B1D">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 xml:space="preserve">identifier </w:t>
      </w:r>
      <w:r w:rsidRPr="00BA4B1D">
        <w:rPr>
          <w:rFonts w:ascii="Times New Roman" w:eastAsia="Malgun Gothic" w:hAnsi="Times New Roman" w:cs="Times New Roman"/>
          <w:sz w:val="24"/>
          <w:szCs w:val="24"/>
        </w:rPr>
        <w:t>information of the</w:t>
      </w:r>
      <w:r>
        <w:rPr>
          <w:rFonts w:ascii="Times New Roman" w:eastAsia="Malgun Gothic" w:hAnsi="Times New Roman" w:cs="Times New Roman"/>
          <w:sz w:val="24"/>
          <w:szCs w:val="24"/>
        </w:rPr>
        <w:t xml:space="preserve"> </w:t>
      </w:r>
      <w:r w:rsidRPr="00BA4B1D">
        <w:rPr>
          <w:rFonts w:ascii="Times New Roman" w:eastAsia="Malgun Gothic" w:hAnsi="Times New Roman" w:cs="Times New Roman"/>
          <w:sz w:val="24"/>
          <w:szCs w:val="24"/>
        </w:rPr>
        <w:t xml:space="preserve">target </w:t>
      </w:r>
      <w:r>
        <w:rPr>
          <w:rFonts w:ascii="Times New Roman" w:eastAsia="Malgun Gothic" w:hAnsi="Times New Roman" w:cs="Times New Roman"/>
          <w:sz w:val="24"/>
          <w:szCs w:val="24"/>
        </w:rPr>
        <w:t xml:space="preserve">student and the professionals working with the student removed </w:t>
      </w:r>
      <w:r w:rsidRPr="00BA4B1D">
        <w:rPr>
          <w:rFonts w:ascii="Times New Roman" w:eastAsia="Malgun Gothic" w:hAnsi="Times New Roman" w:cs="Times New Roman"/>
          <w:sz w:val="24"/>
          <w:szCs w:val="24"/>
        </w:rPr>
        <w:t>from all FBAs/BIPs documents</w:t>
      </w:r>
      <w:r>
        <w:rPr>
          <w:rFonts w:ascii="Times New Roman" w:eastAsia="Malgun Gothic" w:hAnsi="Times New Roman" w:cs="Times New Roman"/>
          <w:sz w:val="24"/>
          <w:szCs w:val="24"/>
        </w:rPr>
        <w:t xml:space="preserve"> to protect student</w:t>
      </w:r>
      <w:r w:rsidRPr="00501C1E">
        <w:rPr>
          <w:rFonts w:ascii="Times New Roman" w:eastAsia="Malgun Gothic" w:hAnsi="Times New Roman" w:cs="Times New Roman"/>
          <w:sz w:val="24"/>
          <w:szCs w:val="24"/>
        </w:rPr>
        <w:t>s’ confidentiality</w:t>
      </w:r>
      <w:r>
        <w:rPr>
          <w:rFonts w:ascii="Times New Roman" w:eastAsia="Malgun Gothic" w:hAnsi="Times New Roman" w:cs="Times New Roman"/>
          <w:sz w:val="24"/>
          <w:szCs w:val="24"/>
        </w:rPr>
        <w:t xml:space="preserve">.  </w:t>
      </w:r>
      <w:r w:rsidRPr="009068EE">
        <w:rPr>
          <w:rFonts w:ascii="Times New Roman" w:eastAsia="Malgun Gothic" w:hAnsi="Times New Roman" w:cs="Times New Roman"/>
          <w:sz w:val="24"/>
          <w:szCs w:val="24"/>
        </w:rPr>
        <w:t xml:space="preserve">Each FBA/BIP was then </w:t>
      </w:r>
      <w:r>
        <w:rPr>
          <w:rFonts w:ascii="Times New Roman" w:eastAsia="Malgun Gothic" w:hAnsi="Times New Roman" w:cs="Times New Roman"/>
          <w:sz w:val="24"/>
          <w:szCs w:val="24"/>
        </w:rPr>
        <w:t xml:space="preserve">analyzed and rated by the researcher using the </w:t>
      </w:r>
      <w:r w:rsidRPr="009068EE">
        <w:rPr>
          <w:rFonts w:ascii="Times New Roman" w:eastAsia="Malgun Gothic" w:hAnsi="Times New Roman" w:cs="Times New Roman"/>
          <w:sz w:val="24"/>
          <w:szCs w:val="24"/>
        </w:rPr>
        <w:t xml:space="preserve">FBAs/BIPs </w:t>
      </w:r>
      <w:r>
        <w:rPr>
          <w:rFonts w:ascii="Times New Roman" w:eastAsia="Malgun Gothic" w:hAnsi="Times New Roman" w:cs="Times New Roman"/>
          <w:sz w:val="24"/>
          <w:szCs w:val="24"/>
        </w:rPr>
        <w:t xml:space="preserve">Analysis Rating Scale. </w:t>
      </w:r>
    </w:p>
    <w:p w14:paraId="1C5835D9" w14:textId="77777777" w:rsidR="00E001F4" w:rsidRDefault="00E001F4" w:rsidP="00E001F4">
      <w:pPr>
        <w:autoSpaceDE w:val="0"/>
        <w:autoSpaceDN w:val="0"/>
        <w:adjustRightInd w:val="0"/>
        <w:spacing w:line="480" w:lineRule="auto"/>
        <w:rPr>
          <w:rFonts w:asciiTheme="majorBidi" w:hAnsiTheme="majorBidi" w:cstheme="majorBidi"/>
          <w:b/>
          <w:bCs/>
          <w:sz w:val="24"/>
          <w:szCs w:val="24"/>
        </w:rPr>
      </w:pPr>
      <w:r>
        <w:rPr>
          <w:rFonts w:asciiTheme="majorBidi" w:hAnsiTheme="majorBidi" w:cstheme="majorBidi"/>
          <w:b/>
          <w:bCs/>
          <w:sz w:val="24"/>
          <w:szCs w:val="24"/>
        </w:rPr>
        <w:t>D</w:t>
      </w:r>
      <w:r w:rsidR="000D7090" w:rsidRPr="00E001F4">
        <w:rPr>
          <w:rFonts w:asciiTheme="majorBidi" w:hAnsiTheme="majorBidi" w:cstheme="majorBidi"/>
          <w:b/>
          <w:bCs/>
          <w:sz w:val="24"/>
          <w:szCs w:val="24"/>
        </w:rPr>
        <w:t xml:space="preserve">ata Analysis </w:t>
      </w:r>
    </w:p>
    <w:p w14:paraId="7F168990" w14:textId="77777777" w:rsidR="000D7090" w:rsidRPr="00E001F4" w:rsidRDefault="000D7090" w:rsidP="00E001F4">
      <w:pPr>
        <w:autoSpaceDE w:val="0"/>
        <w:autoSpaceDN w:val="0"/>
        <w:adjustRightInd w:val="0"/>
        <w:spacing w:line="480" w:lineRule="auto"/>
        <w:ind w:firstLine="720"/>
        <w:rPr>
          <w:rFonts w:asciiTheme="majorBidi" w:hAnsiTheme="majorBidi" w:cstheme="majorBidi"/>
          <w:b/>
          <w:sz w:val="24"/>
          <w:szCs w:val="24"/>
        </w:rPr>
      </w:pPr>
      <w:r w:rsidRPr="00E001F4">
        <w:rPr>
          <w:rFonts w:asciiTheme="majorBidi" w:hAnsiTheme="majorBidi" w:cstheme="majorBidi"/>
          <w:sz w:val="24"/>
          <w:szCs w:val="24"/>
        </w:rPr>
        <w:t xml:space="preserve">Data analysis was an ongoing process throughout the study. For the survey component of the study, data were analyzed using descriptive statistics including means, percentages, frequencies, and maximum and minimum for the sample as a whole as well as the various sub-groups of participants (special educators, paraeducators, psychologists, and other support professionals). Scale items analyses were conducted using SPSS 21.0 (Statistical Package for the Social Sciences). For the Special Education In-Service Needs Assessment, data were analyzed according to the means and percentages of “high” ratings of their professional development need areas as well as their colleagues for all the participants and the sub-groups. The three most frequently indicated professional development need areas were identified. Data were also analyzed for differences of perceived professional development based on professional disciplines. For participants’ perception of their current skill levels with FBA, data analysis included means and </w:t>
      </w:r>
      <w:r w:rsidRPr="00E001F4">
        <w:rPr>
          <w:rFonts w:asciiTheme="majorBidi" w:hAnsiTheme="majorBidi" w:cstheme="majorBidi"/>
          <w:sz w:val="24"/>
          <w:szCs w:val="24"/>
        </w:rPr>
        <w:lastRenderedPageBreak/>
        <w:t xml:space="preserve">percentages of FBA areas that have rankings of “low” and “high” skill levels. Percentages of preferred method of in-service delivery were identified as well as the top three choices. In addition to identification of the top professional development need areas that were identified by participants. </w:t>
      </w:r>
    </w:p>
    <w:p w14:paraId="1EA8614F" w14:textId="77777777" w:rsidR="000D7090" w:rsidRPr="00551224" w:rsidRDefault="000D7090" w:rsidP="00E66E19">
      <w:pPr>
        <w:spacing w:line="480" w:lineRule="auto"/>
        <w:ind w:firstLine="720"/>
        <w:rPr>
          <w:rFonts w:ascii="Times New Roman" w:hAnsi="Times New Roman" w:cs="Times New Roman"/>
          <w:sz w:val="24"/>
          <w:szCs w:val="24"/>
        </w:rPr>
      </w:pPr>
      <w:r w:rsidRPr="00551224">
        <w:rPr>
          <w:rFonts w:ascii="Times New Roman" w:hAnsi="Times New Roman" w:cs="Times New Roman"/>
          <w:sz w:val="24"/>
          <w:szCs w:val="24"/>
        </w:rPr>
        <w:t xml:space="preserve">Data analysis for the first question in the Positive Behavior Supports Implementation Survey included </w:t>
      </w:r>
      <w:r>
        <w:rPr>
          <w:rFonts w:ascii="Times New Roman" w:hAnsi="Times New Roman" w:cs="Times New Roman"/>
          <w:sz w:val="24"/>
          <w:szCs w:val="24"/>
        </w:rPr>
        <w:t>t</w:t>
      </w:r>
      <w:r w:rsidRPr="00B37D13">
        <w:rPr>
          <w:rFonts w:ascii="Times New Roman" w:hAnsi="Times New Roman" w:cs="Times New Roman"/>
          <w:sz w:val="24"/>
          <w:szCs w:val="24"/>
        </w:rPr>
        <w:t xml:space="preserve">he mean difficulty ratings </w:t>
      </w:r>
      <w:r>
        <w:rPr>
          <w:rFonts w:ascii="Times New Roman" w:hAnsi="Times New Roman" w:cs="Times New Roman"/>
          <w:sz w:val="24"/>
          <w:szCs w:val="24"/>
        </w:rPr>
        <w:t xml:space="preserve">for each of </w:t>
      </w:r>
      <w:r w:rsidRPr="00B37D13">
        <w:rPr>
          <w:rFonts w:ascii="Times New Roman" w:hAnsi="Times New Roman" w:cs="Times New Roman"/>
          <w:sz w:val="24"/>
          <w:szCs w:val="24"/>
        </w:rPr>
        <w:t>the 2</w:t>
      </w:r>
      <w:r>
        <w:rPr>
          <w:rFonts w:ascii="Times New Roman" w:hAnsi="Times New Roman" w:cs="Times New Roman"/>
          <w:sz w:val="24"/>
          <w:szCs w:val="24"/>
        </w:rPr>
        <w:t>2</w:t>
      </w:r>
      <w:r w:rsidRPr="00B37D13">
        <w:rPr>
          <w:rFonts w:ascii="Times New Roman" w:hAnsi="Times New Roman" w:cs="Times New Roman"/>
          <w:sz w:val="24"/>
          <w:szCs w:val="24"/>
        </w:rPr>
        <w:t xml:space="preserve"> items of PBS </w:t>
      </w:r>
      <w:r>
        <w:rPr>
          <w:rFonts w:ascii="Times New Roman" w:hAnsi="Times New Roman" w:cs="Times New Roman"/>
          <w:sz w:val="24"/>
          <w:szCs w:val="24"/>
        </w:rPr>
        <w:t>implementation components as well as the mean difficulty ratings for each category (Skills, techniques, shared values, and other areas). M</w:t>
      </w:r>
      <w:r w:rsidRPr="001009AC">
        <w:rPr>
          <w:rFonts w:ascii="Times New Roman" w:hAnsi="Times New Roman" w:cs="Times New Roman"/>
          <w:sz w:val="24"/>
          <w:szCs w:val="24"/>
        </w:rPr>
        <w:t xml:space="preserve">ean difficulty ratings </w:t>
      </w:r>
      <w:r w:rsidRPr="00B37D13">
        <w:rPr>
          <w:rFonts w:ascii="Times New Roman" w:hAnsi="Times New Roman" w:cs="Times New Roman"/>
          <w:sz w:val="24"/>
          <w:szCs w:val="24"/>
        </w:rPr>
        <w:t xml:space="preserve">were </w:t>
      </w:r>
      <w:r>
        <w:rPr>
          <w:rFonts w:ascii="Times New Roman" w:hAnsi="Times New Roman" w:cs="Times New Roman"/>
          <w:sz w:val="24"/>
          <w:szCs w:val="24"/>
        </w:rPr>
        <w:t>identified for the sample as a whole and for the sub-groups</w:t>
      </w:r>
      <w:r w:rsidRPr="001009AC">
        <w:rPr>
          <w:rFonts w:ascii="Times New Roman" w:hAnsi="Times New Roman" w:cs="Times New Roman"/>
          <w:sz w:val="24"/>
          <w:szCs w:val="24"/>
        </w:rPr>
        <w:t>. For the</w:t>
      </w:r>
      <w:r w:rsidRPr="00551224">
        <w:rPr>
          <w:rFonts w:ascii="Times New Roman" w:hAnsi="Times New Roman" w:cs="Times New Roman"/>
          <w:sz w:val="24"/>
          <w:szCs w:val="24"/>
        </w:rPr>
        <w:t xml:space="preserve"> second question, percentages of the various data collection methods used by participants in the implementation of PBS in their classroom/school</w:t>
      </w:r>
      <w:r>
        <w:rPr>
          <w:rFonts w:ascii="Times New Roman" w:hAnsi="Times New Roman" w:cs="Times New Roman"/>
          <w:sz w:val="24"/>
          <w:szCs w:val="24"/>
        </w:rPr>
        <w:t xml:space="preserve"> were reported</w:t>
      </w:r>
      <w:r w:rsidRPr="00551224">
        <w:rPr>
          <w:rFonts w:ascii="Times New Roman" w:hAnsi="Times New Roman" w:cs="Times New Roman"/>
          <w:sz w:val="24"/>
          <w:szCs w:val="24"/>
        </w:rPr>
        <w:t>.</w:t>
      </w:r>
      <w:r>
        <w:rPr>
          <w:rFonts w:ascii="Times New Roman" w:hAnsi="Times New Roman" w:cs="Times New Roman"/>
          <w:sz w:val="24"/>
          <w:szCs w:val="24"/>
        </w:rPr>
        <w:t xml:space="preserve"> Data analysis for qualitative data in questions 3 to 5 included thematic analysis of participants’ perception of challenges </w:t>
      </w:r>
      <w:r w:rsidRPr="00E66E19">
        <w:rPr>
          <w:rFonts w:ascii="Times New Roman" w:hAnsi="Times New Roman" w:cs="Times New Roman"/>
          <w:sz w:val="24"/>
          <w:szCs w:val="24"/>
        </w:rPr>
        <w:t xml:space="preserve">they </w:t>
      </w:r>
      <w:r>
        <w:rPr>
          <w:rFonts w:ascii="Times New Roman" w:hAnsi="Times New Roman" w:cs="Times New Roman"/>
          <w:sz w:val="24"/>
          <w:szCs w:val="24"/>
        </w:rPr>
        <w:t xml:space="preserve">were </w:t>
      </w:r>
      <w:r w:rsidRPr="00E66E19">
        <w:rPr>
          <w:rFonts w:ascii="Times New Roman" w:hAnsi="Times New Roman" w:cs="Times New Roman"/>
          <w:sz w:val="24"/>
          <w:szCs w:val="24"/>
        </w:rPr>
        <w:t xml:space="preserve">faced </w:t>
      </w:r>
      <w:r>
        <w:rPr>
          <w:rFonts w:ascii="Times New Roman" w:hAnsi="Times New Roman" w:cs="Times New Roman"/>
          <w:sz w:val="24"/>
          <w:szCs w:val="24"/>
        </w:rPr>
        <w:t xml:space="preserve">with </w:t>
      </w:r>
      <w:r w:rsidRPr="00E66E19">
        <w:rPr>
          <w:rFonts w:ascii="Times New Roman" w:hAnsi="Times New Roman" w:cs="Times New Roman"/>
          <w:sz w:val="24"/>
          <w:szCs w:val="24"/>
        </w:rPr>
        <w:t>during PBS implementation,</w:t>
      </w:r>
      <w:r>
        <w:rPr>
          <w:rFonts w:ascii="Times New Roman" w:hAnsi="Times New Roman" w:cs="Times New Roman"/>
          <w:sz w:val="24"/>
          <w:szCs w:val="24"/>
        </w:rPr>
        <w:t xml:space="preserve"> </w:t>
      </w:r>
      <w:r w:rsidRPr="00E66E19">
        <w:rPr>
          <w:rFonts w:ascii="Times New Roman" w:hAnsi="Times New Roman" w:cs="Times New Roman"/>
          <w:sz w:val="24"/>
          <w:szCs w:val="24"/>
        </w:rPr>
        <w:t>the areas they required technical assistance</w:t>
      </w:r>
      <w:r>
        <w:rPr>
          <w:rFonts w:ascii="Times New Roman" w:hAnsi="Times New Roman" w:cs="Times New Roman"/>
          <w:sz w:val="24"/>
          <w:szCs w:val="24"/>
        </w:rPr>
        <w:t xml:space="preserve"> </w:t>
      </w:r>
      <w:r w:rsidRPr="00E66E19">
        <w:rPr>
          <w:rFonts w:ascii="Times New Roman" w:hAnsi="Times New Roman" w:cs="Times New Roman"/>
          <w:sz w:val="24"/>
          <w:szCs w:val="24"/>
        </w:rPr>
        <w:t xml:space="preserve">in, and </w:t>
      </w:r>
      <w:r>
        <w:rPr>
          <w:rFonts w:ascii="Times New Roman" w:hAnsi="Times New Roman" w:cs="Times New Roman"/>
          <w:sz w:val="24"/>
          <w:szCs w:val="24"/>
        </w:rPr>
        <w:t xml:space="preserve">things they would </w:t>
      </w:r>
      <w:r w:rsidRPr="00E66E19">
        <w:rPr>
          <w:rFonts w:ascii="Times New Roman" w:hAnsi="Times New Roman" w:cs="Times New Roman"/>
          <w:sz w:val="24"/>
          <w:szCs w:val="24"/>
        </w:rPr>
        <w:t>do differently if they were to</w:t>
      </w:r>
      <w:r>
        <w:rPr>
          <w:rFonts w:ascii="Times New Roman" w:hAnsi="Times New Roman" w:cs="Times New Roman"/>
          <w:sz w:val="24"/>
          <w:szCs w:val="24"/>
        </w:rPr>
        <w:t xml:space="preserve"> </w:t>
      </w:r>
      <w:r w:rsidRPr="00E66E19">
        <w:rPr>
          <w:rFonts w:ascii="Times New Roman" w:hAnsi="Times New Roman" w:cs="Times New Roman"/>
          <w:sz w:val="24"/>
          <w:szCs w:val="24"/>
        </w:rPr>
        <w:t>redo the</w:t>
      </w:r>
      <w:r>
        <w:rPr>
          <w:rFonts w:ascii="Times New Roman" w:hAnsi="Times New Roman" w:cs="Times New Roman"/>
          <w:sz w:val="24"/>
          <w:szCs w:val="24"/>
        </w:rPr>
        <w:t xml:space="preserve"> PBS </w:t>
      </w:r>
      <w:r w:rsidRPr="00E66E19">
        <w:rPr>
          <w:rFonts w:ascii="Times New Roman" w:hAnsi="Times New Roman" w:cs="Times New Roman"/>
          <w:sz w:val="24"/>
          <w:szCs w:val="24"/>
        </w:rPr>
        <w:t>implementation</w:t>
      </w:r>
      <w:r>
        <w:rPr>
          <w:rFonts w:ascii="Times New Roman" w:hAnsi="Times New Roman" w:cs="Times New Roman"/>
          <w:sz w:val="24"/>
          <w:szCs w:val="24"/>
        </w:rPr>
        <w:t xml:space="preserve"> in their center</w:t>
      </w:r>
      <w:r w:rsidRPr="00E66E19">
        <w:rPr>
          <w:rFonts w:ascii="Times New Roman" w:hAnsi="Times New Roman" w:cs="Times New Roman"/>
          <w:sz w:val="24"/>
          <w:szCs w:val="24"/>
        </w:rPr>
        <w:t>.</w:t>
      </w:r>
    </w:p>
    <w:p w14:paraId="3CA9E140" w14:textId="77777777" w:rsidR="000D7090" w:rsidRPr="0087071E" w:rsidRDefault="000D7090" w:rsidP="005153A3">
      <w:pPr>
        <w:autoSpaceDE w:val="0"/>
        <w:autoSpaceDN w:val="0"/>
        <w:adjustRightInd w:val="0"/>
        <w:spacing w:line="480" w:lineRule="auto"/>
        <w:ind w:firstLine="720"/>
        <w:rPr>
          <w:rFonts w:ascii="Times New Roman" w:eastAsia="Malgun Gothic" w:hAnsi="Times New Roman" w:cs="Times New Roman"/>
          <w:sz w:val="24"/>
          <w:szCs w:val="24"/>
        </w:rPr>
      </w:pPr>
      <w:r w:rsidRPr="00C7546C">
        <w:rPr>
          <w:rFonts w:ascii="Times New Roman" w:eastAsia="Malgun Gothic" w:hAnsi="Times New Roman" w:cs="Times New Roman"/>
          <w:sz w:val="24"/>
          <w:szCs w:val="24"/>
        </w:rPr>
        <w:t xml:space="preserve">FBA/BIPs </w:t>
      </w:r>
      <w:r>
        <w:rPr>
          <w:rFonts w:ascii="Times New Roman" w:eastAsia="Malgun Gothic" w:hAnsi="Times New Roman" w:cs="Times New Roman"/>
          <w:sz w:val="24"/>
          <w:szCs w:val="24"/>
        </w:rPr>
        <w:t xml:space="preserve">were analyzed for information regarding the composition of the IEP team accountable for the development of the FBA/BIPs. For the </w:t>
      </w:r>
      <w:r w:rsidRPr="005D314C">
        <w:rPr>
          <w:rFonts w:ascii="Times New Roman" w:eastAsia="Malgun Gothic" w:hAnsi="Times New Roman" w:cs="Times New Roman"/>
          <w:sz w:val="24"/>
          <w:szCs w:val="24"/>
        </w:rPr>
        <w:t xml:space="preserve">adequacy of the critical components of the FBA, each FBA/BIP was carefully examined for presence/absence of each component as well as the quality level of the information provided for each </w:t>
      </w:r>
      <w:r w:rsidR="00E001F4" w:rsidRPr="005D314C">
        <w:rPr>
          <w:rFonts w:ascii="Times New Roman" w:eastAsia="Malgun Gothic" w:hAnsi="Times New Roman" w:cs="Times New Roman"/>
          <w:sz w:val="24"/>
          <w:szCs w:val="24"/>
        </w:rPr>
        <w:t>component (</w:t>
      </w:r>
      <w:r w:rsidRPr="005D314C">
        <w:rPr>
          <w:rFonts w:ascii="Times New Roman" w:eastAsia="Malgun Gothic" w:hAnsi="Times New Roman" w:cs="Times New Roman"/>
          <w:sz w:val="24"/>
          <w:szCs w:val="24"/>
        </w:rPr>
        <w:t>1 = poor, 2 = fair, 3 = average, 4 = good, and 5 = excellent). Lastly, BIPs were analyzed to determine to what level they were informed by the FBA.</w:t>
      </w:r>
      <w:r>
        <w:rPr>
          <w:rFonts w:ascii="Times New Roman" w:eastAsia="Malgun Gothic" w:hAnsi="Times New Roman" w:cs="Times New Roman"/>
          <w:sz w:val="24"/>
          <w:szCs w:val="24"/>
        </w:rPr>
        <w:t xml:space="preserve"> </w:t>
      </w:r>
    </w:p>
    <w:p w14:paraId="5C332E03" w14:textId="77777777" w:rsidR="000D7090" w:rsidRPr="00291022" w:rsidRDefault="000D7090" w:rsidP="00F35E91">
      <w:pPr>
        <w:pStyle w:val="Style3"/>
        <w:spacing w:before="0" w:after="200" w:line="480" w:lineRule="auto"/>
        <w:rPr>
          <w:color w:val="auto"/>
        </w:rPr>
      </w:pPr>
      <w:bookmarkStart w:id="34" w:name="_Toc501109002"/>
      <w:r w:rsidRPr="00291022">
        <w:rPr>
          <w:color w:val="auto"/>
        </w:rPr>
        <w:lastRenderedPageBreak/>
        <w:t>Validity and Reliability</w:t>
      </w:r>
      <w:bookmarkEnd w:id="34"/>
    </w:p>
    <w:p w14:paraId="32791A28" w14:textId="77777777" w:rsidR="000D7090" w:rsidRPr="00ED0EC0" w:rsidRDefault="000D7090" w:rsidP="003907B0">
      <w:pPr>
        <w:autoSpaceDE w:val="0"/>
        <w:autoSpaceDN w:val="0"/>
        <w:adjustRightInd w:val="0"/>
        <w:spacing w:line="480" w:lineRule="auto"/>
        <w:ind w:firstLine="720"/>
        <w:rPr>
          <w:rFonts w:ascii="Times New Roman" w:eastAsia="Malgun Gothic" w:hAnsi="Times New Roman" w:cs="Times New Roman"/>
          <w:sz w:val="24"/>
          <w:szCs w:val="24"/>
        </w:rPr>
      </w:pPr>
      <w:r w:rsidRPr="00FB3DCB">
        <w:rPr>
          <w:rFonts w:ascii="Times New Roman" w:eastAsia="Malgun Gothic" w:hAnsi="Times New Roman" w:cs="Times New Roman"/>
          <w:sz w:val="24"/>
          <w:szCs w:val="24"/>
        </w:rPr>
        <w:t xml:space="preserve">The </w:t>
      </w:r>
      <w:r>
        <w:rPr>
          <w:rFonts w:ascii="Times New Roman" w:eastAsia="Malgun Gothic" w:hAnsi="Times New Roman" w:cs="Times New Roman"/>
          <w:sz w:val="24"/>
          <w:szCs w:val="24"/>
        </w:rPr>
        <w:t xml:space="preserve">instruments utilized to collect data for this study were developed by </w:t>
      </w:r>
      <w:r w:rsidRPr="00FB3DCB">
        <w:rPr>
          <w:rFonts w:ascii="Times New Roman" w:eastAsia="Malgun Gothic" w:hAnsi="Times New Roman" w:cs="Times New Roman"/>
          <w:sz w:val="24"/>
          <w:szCs w:val="24"/>
        </w:rPr>
        <w:t>expert</w:t>
      </w:r>
      <w:r>
        <w:rPr>
          <w:rFonts w:ascii="Times New Roman" w:eastAsia="Malgun Gothic" w:hAnsi="Times New Roman" w:cs="Times New Roman"/>
          <w:sz w:val="24"/>
          <w:szCs w:val="24"/>
        </w:rPr>
        <w:t>s</w:t>
      </w:r>
      <w:r w:rsidRPr="00FB3DCB">
        <w:rPr>
          <w:rFonts w:ascii="Times New Roman" w:eastAsia="Malgun Gothic" w:hAnsi="Times New Roman" w:cs="Times New Roman"/>
          <w:sz w:val="24"/>
          <w:szCs w:val="24"/>
        </w:rPr>
        <w:t xml:space="preserve"> with an extensive experience in the field of </w:t>
      </w:r>
      <w:r>
        <w:rPr>
          <w:rFonts w:ascii="Times New Roman" w:eastAsia="Malgun Gothic" w:hAnsi="Times New Roman" w:cs="Times New Roman"/>
          <w:sz w:val="24"/>
          <w:szCs w:val="24"/>
        </w:rPr>
        <w:t>FBA</w:t>
      </w:r>
      <w:r w:rsidRPr="00FB3DCB">
        <w:rPr>
          <w:rFonts w:ascii="Times New Roman" w:eastAsia="Malgun Gothic" w:hAnsi="Times New Roman" w:cs="Times New Roman"/>
          <w:sz w:val="24"/>
          <w:szCs w:val="24"/>
        </w:rPr>
        <w:t xml:space="preserve"> and </w:t>
      </w:r>
      <w:r>
        <w:rPr>
          <w:rFonts w:ascii="Times New Roman" w:eastAsia="Malgun Gothic" w:hAnsi="Times New Roman" w:cs="Times New Roman"/>
          <w:sz w:val="24"/>
          <w:szCs w:val="24"/>
        </w:rPr>
        <w:t xml:space="preserve">PBS interventions (Chitiyo &amp; Wheeler, 2009; </w:t>
      </w:r>
      <w:r w:rsidRPr="00FB3DCB">
        <w:rPr>
          <w:rFonts w:ascii="Times New Roman" w:eastAsia="Malgun Gothic" w:hAnsi="Times New Roman" w:cs="Times New Roman"/>
          <w:sz w:val="24"/>
          <w:szCs w:val="24"/>
        </w:rPr>
        <w:t xml:space="preserve">Pindiprolu, Peterson, </w:t>
      </w:r>
      <w:r>
        <w:rPr>
          <w:rFonts w:ascii="Times New Roman" w:eastAsia="Malgun Gothic" w:hAnsi="Times New Roman" w:cs="Times New Roman"/>
          <w:sz w:val="24"/>
          <w:szCs w:val="24"/>
        </w:rPr>
        <w:t>&amp;</w:t>
      </w:r>
      <w:r w:rsidRPr="00FB3DCB">
        <w:rPr>
          <w:rFonts w:ascii="Times New Roman" w:eastAsia="Malgun Gothic" w:hAnsi="Times New Roman" w:cs="Times New Roman"/>
          <w:sz w:val="24"/>
          <w:szCs w:val="24"/>
        </w:rPr>
        <w:t xml:space="preserve"> Berglof</w:t>
      </w:r>
      <w:r>
        <w:rPr>
          <w:rFonts w:ascii="Times New Roman" w:eastAsia="Malgun Gothic" w:hAnsi="Times New Roman" w:cs="Times New Roman"/>
          <w:sz w:val="24"/>
          <w:szCs w:val="24"/>
        </w:rPr>
        <w:t xml:space="preserve">, </w:t>
      </w:r>
      <w:r w:rsidRPr="00FB3DCB">
        <w:rPr>
          <w:rFonts w:ascii="Times New Roman" w:eastAsia="Malgun Gothic" w:hAnsi="Times New Roman" w:cs="Times New Roman"/>
          <w:sz w:val="24"/>
          <w:szCs w:val="24"/>
        </w:rPr>
        <w:t>2007</w:t>
      </w:r>
      <w:r>
        <w:rPr>
          <w:rFonts w:ascii="Times New Roman" w:eastAsia="Malgun Gothic" w:hAnsi="Times New Roman" w:cs="Times New Roman"/>
          <w:sz w:val="24"/>
          <w:szCs w:val="24"/>
        </w:rPr>
        <w:t>; Van</w:t>
      </w:r>
      <w:r w:rsidRPr="00FB3DCB">
        <w:rPr>
          <w:rFonts w:ascii="Times New Roman" w:eastAsia="Malgun Gothic" w:hAnsi="Times New Roman" w:cs="Times New Roman"/>
          <w:sz w:val="24"/>
          <w:szCs w:val="24"/>
        </w:rPr>
        <w:t xml:space="preserve"> Acker, Boreson, Gable, &amp; Potterton, 2005).</w:t>
      </w:r>
      <w:r>
        <w:rPr>
          <w:rFonts w:ascii="Times New Roman" w:eastAsia="Malgun Gothic" w:hAnsi="Times New Roman" w:cs="Times New Roman"/>
          <w:sz w:val="24"/>
          <w:szCs w:val="24"/>
        </w:rPr>
        <w:t xml:space="preserve"> </w:t>
      </w:r>
      <w:r w:rsidRPr="003F6C49">
        <w:rPr>
          <w:rFonts w:ascii="Times New Roman" w:eastAsia="Malgun Gothic" w:hAnsi="Times New Roman" w:cs="Times New Roman"/>
          <w:sz w:val="24"/>
          <w:szCs w:val="24"/>
        </w:rPr>
        <w:t>Because the instrument</w:t>
      </w:r>
      <w:r>
        <w:rPr>
          <w:rFonts w:ascii="Times New Roman" w:eastAsia="Malgun Gothic" w:hAnsi="Times New Roman" w:cs="Times New Roman"/>
          <w:sz w:val="24"/>
          <w:szCs w:val="24"/>
        </w:rPr>
        <w:t>s</w:t>
      </w:r>
      <w:r w:rsidRPr="003F6C49">
        <w:rPr>
          <w:rFonts w:ascii="Times New Roman" w:eastAsia="Malgun Gothic" w:hAnsi="Times New Roman" w:cs="Times New Roman"/>
          <w:sz w:val="24"/>
          <w:szCs w:val="24"/>
        </w:rPr>
        <w:t xml:space="preserve"> used in this study </w:t>
      </w:r>
      <w:r>
        <w:rPr>
          <w:rFonts w:ascii="Times New Roman" w:eastAsia="Malgun Gothic" w:hAnsi="Times New Roman" w:cs="Times New Roman"/>
          <w:sz w:val="24"/>
          <w:szCs w:val="24"/>
        </w:rPr>
        <w:t xml:space="preserve">had no </w:t>
      </w:r>
      <w:r w:rsidRPr="003F6C49">
        <w:rPr>
          <w:rFonts w:ascii="Times New Roman" w:eastAsia="Malgun Gothic" w:hAnsi="Times New Roman" w:cs="Times New Roman"/>
          <w:sz w:val="24"/>
          <w:szCs w:val="24"/>
        </w:rPr>
        <w:t>establish</w:t>
      </w:r>
      <w:r>
        <w:rPr>
          <w:rFonts w:ascii="Times New Roman" w:eastAsia="Malgun Gothic" w:hAnsi="Times New Roman" w:cs="Times New Roman"/>
          <w:sz w:val="24"/>
          <w:szCs w:val="24"/>
        </w:rPr>
        <w:t>ed validity and reliability</w:t>
      </w:r>
      <w:r w:rsidRPr="003F6C49">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the </w:t>
      </w:r>
      <w:r w:rsidRPr="003F6C49">
        <w:rPr>
          <w:rFonts w:ascii="Times New Roman" w:eastAsia="Malgun Gothic" w:hAnsi="Times New Roman" w:cs="Times New Roman"/>
          <w:sz w:val="24"/>
          <w:szCs w:val="24"/>
        </w:rPr>
        <w:t>study</w:t>
      </w:r>
      <w:r>
        <w:rPr>
          <w:rFonts w:ascii="Times New Roman" w:eastAsia="Malgun Gothic" w:hAnsi="Times New Roman" w:cs="Times New Roman"/>
          <w:sz w:val="24"/>
          <w:szCs w:val="24"/>
        </w:rPr>
        <w:t xml:space="preserve"> </w:t>
      </w:r>
      <w:r w:rsidRPr="003F6C49">
        <w:rPr>
          <w:rFonts w:ascii="Times New Roman" w:eastAsia="Malgun Gothic" w:hAnsi="Times New Roman" w:cs="Times New Roman"/>
          <w:sz w:val="24"/>
          <w:szCs w:val="24"/>
        </w:rPr>
        <w:t>psychometric properties</w:t>
      </w:r>
      <w:r>
        <w:rPr>
          <w:rFonts w:ascii="Times New Roman" w:eastAsia="Malgun Gothic" w:hAnsi="Times New Roman" w:cs="Times New Roman"/>
          <w:sz w:val="24"/>
          <w:szCs w:val="24"/>
        </w:rPr>
        <w:t xml:space="preserve"> were enhanced by </w:t>
      </w:r>
      <w:r w:rsidRPr="003F6C49">
        <w:rPr>
          <w:rFonts w:ascii="Times New Roman" w:eastAsia="Malgun Gothic" w:hAnsi="Times New Roman" w:cs="Times New Roman"/>
          <w:sz w:val="24"/>
          <w:szCs w:val="24"/>
        </w:rPr>
        <w:t>using th</w:t>
      </w:r>
      <w:r>
        <w:rPr>
          <w:rFonts w:ascii="Times New Roman" w:eastAsia="Malgun Gothic" w:hAnsi="Times New Roman" w:cs="Times New Roman"/>
          <w:sz w:val="24"/>
          <w:szCs w:val="24"/>
        </w:rPr>
        <w:t xml:space="preserve">e three tools together to examine FBA and PBS practices at Shafallah Center. Both the </w:t>
      </w:r>
      <w:r w:rsidRPr="00FB3DCB">
        <w:rPr>
          <w:rFonts w:ascii="Times New Roman" w:eastAsia="Malgun Gothic" w:hAnsi="Times New Roman" w:cs="Times New Roman"/>
          <w:sz w:val="24"/>
          <w:szCs w:val="24"/>
        </w:rPr>
        <w:t xml:space="preserve">Special Education In-service Needs Assessment </w:t>
      </w:r>
      <w:r>
        <w:rPr>
          <w:rFonts w:ascii="Times New Roman" w:eastAsia="Malgun Gothic" w:hAnsi="Times New Roman" w:cs="Times New Roman"/>
          <w:sz w:val="24"/>
          <w:szCs w:val="24"/>
        </w:rPr>
        <w:t xml:space="preserve">and </w:t>
      </w:r>
      <w:r w:rsidRPr="003F6C49">
        <w:rPr>
          <w:rFonts w:ascii="Times New Roman" w:eastAsia="Malgun Gothic" w:hAnsi="Times New Roman" w:cs="Times New Roman"/>
          <w:sz w:val="24"/>
          <w:szCs w:val="24"/>
        </w:rPr>
        <w:t xml:space="preserve">the Positive Behavior Supports Implementation Survey </w:t>
      </w:r>
      <w:r>
        <w:rPr>
          <w:rFonts w:ascii="Times New Roman" w:eastAsia="Malgun Gothic" w:hAnsi="Times New Roman" w:cs="Times New Roman"/>
          <w:sz w:val="24"/>
          <w:szCs w:val="24"/>
        </w:rPr>
        <w:t xml:space="preserve">were used to examine participants’ current skill level as it </w:t>
      </w:r>
      <w:r w:rsidR="000C17A7">
        <w:rPr>
          <w:rFonts w:ascii="Times New Roman" w:eastAsia="Malgun Gothic" w:hAnsi="Times New Roman" w:cs="Times New Roman"/>
          <w:sz w:val="24"/>
          <w:szCs w:val="24"/>
        </w:rPr>
        <w:t>relates</w:t>
      </w:r>
      <w:r>
        <w:rPr>
          <w:rFonts w:ascii="Times New Roman" w:eastAsia="Malgun Gothic" w:hAnsi="Times New Roman" w:cs="Times New Roman"/>
          <w:sz w:val="24"/>
          <w:szCs w:val="24"/>
        </w:rPr>
        <w:t xml:space="preserve"> to FBA procedures. </w:t>
      </w:r>
      <w:r w:rsidRPr="003F6C49">
        <w:rPr>
          <w:rFonts w:ascii="Times New Roman" w:eastAsia="Malgun Gothic" w:hAnsi="Times New Roman" w:cs="Times New Roman"/>
          <w:sz w:val="24"/>
          <w:szCs w:val="24"/>
        </w:rPr>
        <w:t xml:space="preserve">Simultaneously, the </w:t>
      </w:r>
      <w:r>
        <w:rPr>
          <w:rFonts w:ascii="Times New Roman" w:eastAsia="Malgun Gothic" w:hAnsi="Times New Roman" w:cs="Times New Roman"/>
          <w:sz w:val="24"/>
          <w:szCs w:val="24"/>
        </w:rPr>
        <w:t xml:space="preserve">use of </w:t>
      </w:r>
      <w:r w:rsidRPr="00FB3DCB">
        <w:rPr>
          <w:rFonts w:ascii="Times New Roman" w:eastAsia="Malgun Gothic" w:hAnsi="Times New Roman" w:cs="Times New Roman"/>
          <w:sz w:val="24"/>
          <w:szCs w:val="24"/>
        </w:rPr>
        <w:t xml:space="preserve">FBAs/BIPs Analysis Rating Scale </w:t>
      </w:r>
      <w:r>
        <w:rPr>
          <w:rFonts w:ascii="Times New Roman" w:eastAsia="Malgun Gothic" w:hAnsi="Times New Roman" w:cs="Times New Roman"/>
          <w:sz w:val="24"/>
          <w:szCs w:val="24"/>
        </w:rPr>
        <w:t xml:space="preserve">added another dimension of depth to the data collection to provide </w:t>
      </w:r>
      <w:r w:rsidRPr="00743E2B">
        <w:rPr>
          <w:rFonts w:ascii="Times New Roman" w:eastAsia="Malgun Gothic" w:hAnsi="Times New Roman" w:cs="Times New Roman"/>
          <w:sz w:val="24"/>
          <w:szCs w:val="24"/>
        </w:rPr>
        <w:t xml:space="preserve">a better understanding </w:t>
      </w:r>
      <w:r>
        <w:rPr>
          <w:rFonts w:ascii="Times New Roman" w:eastAsia="Malgun Gothic" w:hAnsi="Times New Roman" w:cs="Times New Roman"/>
          <w:sz w:val="24"/>
          <w:szCs w:val="24"/>
        </w:rPr>
        <w:t xml:space="preserve">to to FBA and PBS procedures as it </w:t>
      </w:r>
      <w:r w:rsidR="000C17A7">
        <w:rPr>
          <w:rFonts w:ascii="Times New Roman" w:eastAsia="Malgun Gothic" w:hAnsi="Times New Roman" w:cs="Times New Roman"/>
          <w:sz w:val="24"/>
          <w:szCs w:val="24"/>
        </w:rPr>
        <w:t>relates</w:t>
      </w:r>
      <w:r>
        <w:rPr>
          <w:rFonts w:ascii="Times New Roman" w:eastAsia="Malgun Gothic" w:hAnsi="Times New Roman" w:cs="Times New Roman"/>
          <w:sz w:val="24"/>
          <w:szCs w:val="24"/>
        </w:rPr>
        <w:t xml:space="preserve"> to what is actually being delivered to students with problem behaviors at Shafallah Center. The use of the three tools together </w:t>
      </w:r>
      <w:r w:rsidRPr="00743E2B">
        <w:rPr>
          <w:rFonts w:ascii="Times New Roman" w:eastAsia="Malgun Gothic" w:hAnsi="Times New Roman" w:cs="Times New Roman"/>
          <w:sz w:val="24"/>
          <w:szCs w:val="24"/>
        </w:rPr>
        <w:t xml:space="preserve">in a single study allowed for the </w:t>
      </w:r>
      <w:r>
        <w:rPr>
          <w:rFonts w:ascii="Times New Roman" w:eastAsia="Malgun Gothic" w:hAnsi="Times New Roman" w:cs="Times New Roman"/>
          <w:sz w:val="24"/>
          <w:szCs w:val="24"/>
        </w:rPr>
        <w:t>instruments</w:t>
      </w:r>
      <w:r w:rsidRPr="00743E2B">
        <w:rPr>
          <w:rFonts w:ascii="Times New Roman" w:eastAsia="Malgun Gothic" w:hAnsi="Times New Roman" w:cs="Times New Roman"/>
          <w:sz w:val="24"/>
          <w:szCs w:val="24"/>
        </w:rPr>
        <w:t xml:space="preserve"> to complement each other by offsetting the biases or weaknesses inherited in each </w:t>
      </w:r>
      <w:r>
        <w:rPr>
          <w:rFonts w:ascii="Times New Roman" w:eastAsia="Malgun Gothic" w:hAnsi="Times New Roman" w:cs="Times New Roman"/>
          <w:sz w:val="24"/>
          <w:szCs w:val="24"/>
        </w:rPr>
        <w:t>tool</w:t>
      </w:r>
      <w:r w:rsidRPr="00743E2B">
        <w:rPr>
          <w:rFonts w:ascii="Times New Roman" w:eastAsia="Malgun Gothic" w:hAnsi="Times New Roman" w:cs="Times New Roman"/>
          <w:sz w:val="24"/>
          <w:szCs w:val="24"/>
        </w:rPr>
        <w:t xml:space="preserve"> and capitalizing on the strengths of each </w:t>
      </w:r>
      <w:r>
        <w:rPr>
          <w:rFonts w:ascii="Times New Roman" w:eastAsia="Malgun Gothic" w:hAnsi="Times New Roman" w:cs="Times New Roman"/>
          <w:sz w:val="24"/>
          <w:szCs w:val="24"/>
        </w:rPr>
        <w:t xml:space="preserve">tool. Thus, the validity of the study was enhanced by </w:t>
      </w:r>
      <w:r w:rsidRPr="00ED0EC0">
        <w:rPr>
          <w:rFonts w:ascii="Times New Roman" w:eastAsia="Malgun Gothic" w:hAnsi="Times New Roman" w:cs="Times New Roman"/>
          <w:sz w:val="24"/>
          <w:szCs w:val="24"/>
        </w:rPr>
        <w:t xml:space="preserve">employing the three measurement tools to better capture the data to address the research questions alongside the use of “Forward-Back translation” procedures which assured that the instruments were clear and unambiguous. </w:t>
      </w:r>
    </w:p>
    <w:p w14:paraId="6AED4E0A" w14:textId="77777777" w:rsidR="000D7090" w:rsidRPr="009C1B39" w:rsidRDefault="000D7090" w:rsidP="009C1B39">
      <w:pPr>
        <w:autoSpaceDE w:val="0"/>
        <w:autoSpaceDN w:val="0"/>
        <w:adjustRightInd w:val="0"/>
        <w:spacing w:line="480" w:lineRule="auto"/>
        <w:rPr>
          <w:rFonts w:ascii="Times New Roman" w:eastAsia="Malgun Gothic" w:hAnsi="Times New Roman" w:cs="Times New Roman"/>
          <w:sz w:val="24"/>
          <w:szCs w:val="24"/>
          <w:highlight w:val="yellow"/>
        </w:rPr>
      </w:pPr>
    </w:p>
    <w:p w14:paraId="2CD7C9D9" w14:textId="77777777" w:rsidR="000D7090" w:rsidRDefault="000D7090" w:rsidP="00F35E91">
      <w:pPr>
        <w:autoSpaceDE w:val="0"/>
        <w:autoSpaceDN w:val="0"/>
        <w:adjustRightInd w:val="0"/>
        <w:spacing w:line="480" w:lineRule="auto"/>
        <w:ind w:firstLine="720"/>
        <w:rPr>
          <w:rFonts w:ascii="Times New Roman" w:eastAsia="Malgun Gothic" w:hAnsi="Times New Roman" w:cs="Times New Roman"/>
          <w:sz w:val="24"/>
          <w:szCs w:val="24"/>
        </w:rPr>
      </w:pPr>
    </w:p>
    <w:p w14:paraId="6D67592E" w14:textId="77777777" w:rsidR="000D7090" w:rsidRDefault="000D7090" w:rsidP="00F35E91">
      <w:pPr>
        <w:autoSpaceDE w:val="0"/>
        <w:autoSpaceDN w:val="0"/>
        <w:adjustRightInd w:val="0"/>
        <w:spacing w:line="480" w:lineRule="auto"/>
        <w:ind w:firstLine="720"/>
        <w:rPr>
          <w:rFonts w:ascii="Times New Roman" w:eastAsia="Malgun Gothic" w:hAnsi="Times New Roman" w:cs="Times New Roman"/>
          <w:sz w:val="24"/>
          <w:szCs w:val="24"/>
        </w:rPr>
      </w:pPr>
    </w:p>
    <w:p w14:paraId="30D52143" w14:textId="77777777" w:rsidR="000D7090" w:rsidRDefault="000D7090" w:rsidP="00F35E91">
      <w:pPr>
        <w:autoSpaceDE w:val="0"/>
        <w:autoSpaceDN w:val="0"/>
        <w:adjustRightInd w:val="0"/>
        <w:spacing w:line="480" w:lineRule="auto"/>
        <w:ind w:firstLine="720"/>
        <w:rPr>
          <w:rFonts w:ascii="Times New Roman" w:eastAsia="Malgun Gothic" w:hAnsi="Times New Roman" w:cs="Times New Roman"/>
          <w:sz w:val="24"/>
          <w:szCs w:val="24"/>
        </w:rPr>
      </w:pPr>
    </w:p>
    <w:p w14:paraId="7B69E260" w14:textId="77777777" w:rsidR="000D7090" w:rsidRPr="00F35E91" w:rsidRDefault="000D7090" w:rsidP="00F35E91">
      <w:pPr>
        <w:pStyle w:val="Heading1"/>
        <w:spacing w:before="0" w:after="200" w:line="480" w:lineRule="auto"/>
        <w:jc w:val="center"/>
        <w:rPr>
          <w:rFonts w:ascii="Times New Roman" w:eastAsia="Malgun Gothic" w:hAnsi="Times New Roman"/>
          <w:color w:val="auto"/>
          <w:sz w:val="24"/>
          <w:szCs w:val="24"/>
        </w:rPr>
      </w:pPr>
      <w:bookmarkStart w:id="35" w:name="_Toc501109003"/>
      <w:r w:rsidRPr="00F35E91">
        <w:rPr>
          <w:rFonts w:ascii="Times New Roman" w:eastAsia="Malgun Gothic" w:hAnsi="Times New Roman"/>
          <w:color w:val="auto"/>
          <w:sz w:val="24"/>
          <w:szCs w:val="24"/>
        </w:rPr>
        <w:lastRenderedPageBreak/>
        <w:t>CHAPTER 4: Results</w:t>
      </w:r>
      <w:bookmarkEnd w:id="35"/>
    </w:p>
    <w:p w14:paraId="281E7151" w14:textId="77777777" w:rsidR="000D7090" w:rsidRPr="0087071E" w:rsidRDefault="000D7090" w:rsidP="00F21581">
      <w:pPr>
        <w:pStyle w:val="Style1"/>
        <w:spacing w:after="200"/>
        <w:jc w:val="left"/>
      </w:pPr>
      <w:bookmarkStart w:id="36" w:name="_Toc501109004"/>
      <w:r w:rsidRPr="00291022">
        <w:rPr>
          <w:color w:val="auto"/>
        </w:rPr>
        <w:t>Introduction</w:t>
      </w:r>
      <w:bookmarkEnd w:id="36"/>
      <w:r w:rsidRPr="0087071E">
        <w:t xml:space="preserve"> </w:t>
      </w:r>
    </w:p>
    <w:p w14:paraId="32EDEE65" w14:textId="77777777" w:rsidR="000D7090" w:rsidRDefault="000D7090" w:rsidP="00F21581">
      <w:pPr>
        <w:autoSpaceDE w:val="0"/>
        <w:autoSpaceDN w:val="0"/>
        <w:adjustRightInd w:val="0"/>
        <w:spacing w:line="480" w:lineRule="auto"/>
        <w:ind w:firstLine="720"/>
        <w:rPr>
          <w:rFonts w:ascii="Times New Roman" w:eastAsia="Malgun Gothic" w:hAnsi="Times New Roman" w:cs="Times New Roman"/>
          <w:sz w:val="24"/>
          <w:szCs w:val="24"/>
        </w:rPr>
      </w:pPr>
      <w:r w:rsidRPr="00ED0EC0">
        <w:rPr>
          <w:rFonts w:ascii="Times New Roman" w:eastAsia="Malgun Gothic" w:hAnsi="Times New Roman" w:cs="Times New Roman"/>
          <w:sz w:val="24"/>
          <w:szCs w:val="24"/>
        </w:rPr>
        <w:t xml:space="preserve">A convenience sample </w:t>
      </w:r>
      <w:r>
        <w:rPr>
          <w:rFonts w:ascii="Times New Roman" w:eastAsia="Malgun Gothic" w:hAnsi="Times New Roman" w:cs="Times New Roman"/>
          <w:sz w:val="24"/>
          <w:szCs w:val="24"/>
        </w:rPr>
        <w:t xml:space="preserve">of special educators and support staff working at Shafallah Center </w:t>
      </w:r>
      <w:r w:rsidRPr="00ED0EC0">
        <w:rPr>
          <w:rFonts w:ascii="Times New Roman" w:eastAsia="Malgun Gothic" w:hAnsi="Times New Roman" w:cs="Times New Roman"/>
          <w:sz w:val="24"/>
          <w:szCs w:val="24"/>
        </w:rPr>
        <w:t>was used for this study.</w:t>
      </w:r>
      <w:r w:rsidRPr="0087071E">
        <w:rPr>
          <w:rFonts w:ascii="Times New Roman" w:eastAsia="Malgun Gothic" w:hAnsi="Times New Roman" w:cs="Times New Roman"/>
          <w:sz w:val="24"/>
          <w:szCs w:val="24"/>
        </w:rPr>
        <w:t xml:space="preserve"> A total of </w:t>
      </w:r>
      <w:r>
        <w:rPr>
          <w:rFonts w:ascii="Times New Roman" w:eastAsia="Malgun Gothic" w:hAnsi="Times New Roman" w:cs="Times New Roman"/>
          <w:sz w:val="24"/>
          <w:szCs w:val="24"/>
        </w:rPr>
        <w:t>172</w:t>
      </w:r>
      <w:r w:rsidRPr="0087071E">
        <w:rPr>
          <w:rFonts w:ascii="Times New Roman" w:eastAsia="Malgun Gothic" w:hAnsi="Times New Roman" w:cs="Times New Roman"/>
          <w:sz w:val="24"/>
          <w:szCs w:val="24"/>
        </w:rPr>
        <w:t xml:space="preserve"> survey packets were distributed </w:t>
      </w:r>
      <w:r>
        <w:rPr>
          <w:rFonts w:ascii="Times New Roman" w:eastAsia="Malgun Gothic" w:hAnsi="Times New Roman" w:cs="Times New Roman"/>
          <w:sz w:val="24"/>
          <w:szCs w:val="24"/>
        </w:rPr>
        <w:t xml:space="preserve">to school personnel working with students </w:t>
      </w:r>
      <w:r w:rsidRPr="0087071E">
        <w:rPr>
          <w:rFonts w:ascii="Times New Roman" w:eastAsia="Malgun Gothic" w:hAnsi="Times New Roman" w:cs="Times New Roman"/>
          <w:sz w:val="24"/>
          <w:szCs w:val="24"/>
        </w:rPr>
        <w:t xml:space="preserve">with </w:t>
      </w:r>
      <w:r>
        <w:rPr>
          <w:rFonts w:ascii="Times New Roman" w:eastAsia="Malgun Gothic" w:hAnsi="Times New Roman" w:cs="Times New Roman"/>
          <w:sz w:val="24"/>
          <w:szCs w:val="24"/>
        </w:rPr>
        <w:t xml:space="preserve">problem behaviors. </w:t>
      </w:r>
      <w:r w:rsidRPr="0087071E">
        <w:rPr>
          <w:rFonts w:ascii="Times New Roman" w:eastAsia="Malgun Gothic" w:hAnsi="Times New Roman" w:cs="Times New Roman"/>
          <w:sz w:val="24"/>
          <w:szCs w:val="24"/>
        </w:rPr>
        <w:t>Of the 1</w:t>
      </w:r>
      <w:r>
        <w:rPr>
          <w:rFonts w:ascii="Times New Roman" w:eastAsia="Malgun Gothic" w:hAnsi="Times New Roman" w:cs="Times New Roman"/>
          <w:sz w:val="24"/>
          <w:szCs w:val="24"/>
        </w:rPr>
        <w:t>72</w:t>
      </w:r>
      <w:r w:rsidRPr="0087071E">
        <w:rPr>
          <w:rFonts w:ascii="Times New Roman" w:eastAsia="Malgun Gothic" w:hAnsi="Times New Roman" w:cs="Times New Roman"/>
          <w:sz w:val="24"/>
          <w:szCs w:val="24"/>
        </w:rPr>
        <w:t xml:space="preserve"> surveys distributed, a total of </w:t>
      </w:r>
      <w:r>
        <w:rPr>
          <w:rFonts w:ascii="Times New Roman" w:eastAsia="Malgun Gothic" w:hAnsi="Times New Roman" w:cs="Times New Roman"/>
          <w:sz w:val="24"/>
          <w:szCs w:val="24"/>
        </w:rPr>
        <w:t>168</w:t>
      </w:r>
      <w:r w:rsidRPr="0087071E">
        <w:rPr>
          <w:rFonts w:ascii="Times New Roman" w:eastAsia="Malgun Gothic" w:hAnsi="Times New Roman" w:cs="Times New Roman"/>
          <w:sz w:val="24"/>
          <w:szCs w:val="24"/>
        </w:rPr>
        <w:t xml:space="preserve"> questionnaires were </w:t>
      </w:r>
      <w:r>
        <w:rPr>
          <w:rFonts w:ascii="Times New Roman" w:eastAsia="Malgun Gothic" w:hAnsi="Times New Roman" w:cs="Times New Roman"/>
          <w:sz w:val="24"/>
          <w:szCs w:val="24"/>
        </w:rPr>
        <w:t>used in the data analysis</w:t>
      </w:r>
      <w:r w:rsidRPr="0087071E">
        <w:rPr>
          <w:rFonts w:ascii="Times New Roman" w:eastAsia="Malgun Gothic" w:hAnsi="Times New Roman" w:cs="Times New Roman"/>
          <w:sz w:val="24"/>
          <w:szCs w:val="24"/>
        </w:rPr>
        <w:t>.</w:t>
      </w:r>
      <w:r>
        <w:rPr>
          <w:rFonts w:ascii="Times New Roman" w:eastAsia="Malgun Gothic" w:hAnsi="Times New Roman" w:cs="Times New Roman"/>
          <w:sz w:val="24"/>
          <w:szCs w:val="24"/>
        </w:rPr>
        <w:t xml:space="preserve"> Seven (7) </w:t>
      </w:r>
      <w:r w:rsidRPr="00E92B93">
        <w:rPr>
          <w:rFonts w:ascii="Times New Roman" w:eastAsia="Malgun Gothic" w:hAnsi="Times New Roman" w:cs="Times New Roman"/>
          <w:sz w:val="24"/>
          <w:szCs w:val="24"/>
        </w:rPr>
        <w:t xml:space="preserve">of the surveys </w:t>
      </w:r>
      <w:r>
        <w:rPr>
          <w:rFonts w:ascii="Times New Roman" w:eastAsia="Malgun Gothic" w:hAnsi="Times New Roman" w:cs="Times New Roman"/>
          <w:sz w:val="24"/>
          <w:szCs w:val="24"/>
        </w:rPr>
        <w:t xml:space="preserve">were </w:t>
      </w:r>
      <w:r w:rsidRPr="00E92B93">
        <w:rPr>
          <w:rFonts w:ascii="Times New Roman" w:eastAsia="Malgun Gothic" w:hAnsi="Times New Roman" w:cs="Times New Roman"/>
          <w:sz w:val="24"/>
          <w:szCs w:val="24"/>
        </w:rPr>
        <w:t>not included in the data analysis, as the</w:t>
      </w:r>
      <w:r>
        <w:rPr>
          <w:rFonts w:ascii="Times New Roman" w:eastAsia="Malgun Gothic" w:hAnsi="Times New Roman" w:cs="Times New Roman"/>
          <w:sz w:val="24"/>
          <w:szCs w:val="24"/>
        </w:rPr>
        <w:t xml:space="preserve"> surveys were </w:t>
      </w:r>
      <w:r w:rsidR="000C17A7">
        <w:rPr>
          <w:rFonts w:ascii="Times New Roman" w:eastAsia="Malgun Gothic" w:hAnsi="Times New Roman" w:cs="Times New Roman"/>
          <w:sz w:val="24"/>
          <w:szCs w:val="24"/>
        </w:rPr>
        <w:t>incomplete,</w:t>
      </w:r>
      <w:r>
        <w:rPr>
          <w:rFonts w:ascii="Times New Roman" w:eastAsia="Malgun Gothic" w:hAnsi="Times New Roman" w:cs="Times New Roman"/>
          <w:sz w:val="24"/>
          <w:szCs w:val="24"/>
        </w:rPr>
        <w:t xml:space="preserve"> and participants did not </w:t>
      </w:r>
      <w:r w:rsidRPr="00E92B93">
        <w:rPr>
          <w:rFonts w:ascii="Times New Roman" w:eastAsia="Malgun Gothic" w:hAnsi="Times New Roman" w:cs="Times New Roman"/>
          <w:sz w:val="24"/>
          <w:szCs w:val="24"/>
        </w:rPr>
        <w:t>answer a majority of the questions.</w:t>
      </w:r>
      <w:r>
        <w:rPr>
          <w:rFonts w:ascii="Times New Roman" w:eastAsia="Malgun Gothic" w:hAnsi="Times New Roman" w:cs="Times New Roman"/>
          <w:sz w:val="24"/>
          <w:szCs w:val="24"/>
        </w:rPr>
        <w:t xml:space="preserve"> </w:t>
      </w:r>
      <w:r w:rsidRPr="0087071E">
        <w:rPr>
          <w:rFonts w:ascii="Times New Roman" w:eastAsia="Malgun Gothic" w:hAnsi="Times New Roman" w:cs="Times New Roman"/>
          <w:sz w:val="24"/>
          <w:szCs w:val="24"/>
        </w:rPr>
        <w:t xml:space="preserve">Accordingly, the final usable sample was </w:t>
      </w:r>
      <w:r>
        <w:rPr>
          <w:rFonts w:ascii="Times New Roman" w:eastAsia="Malgun Gothic" w:hAnsi="Times New Roman" w:cs="Times New Roman"/>
          <w:sz w:val="24"/>
          <w:szCs w:val="24"/>
        </w:rPr>
        <w:t>168</w:t>
      </w:r>
      <w:r w:rsidRPr="0087071E">
        <w:rPr>
          <w:rFonts w:ascii="Times New Roman" w:eastAsia="Malgun Gothic" w:hAnsi="Times New Roman" w:cs="Times New Roman"/>
          <w:sz w:val="24"/>
          <w:szCs w:val="24"/>
        </w:rPr>
        <w:t xml:space="preserve"> participants. </w:t>
      </w:r>
      <w:r>
        <w:rPr>
          <w:rFonts w:ascii="Times New Roman" w:eastAsia="Malgun Gothic" w:hAnsi="Times New Roman" w:cs="Times New Roman"/>
          <w:sz w:val="24"/>
          <w:szCs w:val="24"/>
        </w:rPr>
        <w:t xml:space="preserve">The majority of participants opted to complete the surveys in Arabic with the exception of two participants who completed the surveys in English.  </w:t>
      </w:r>
      <w:r w:rsidRPr="00505FC8">
        <w:rPr>
          <w:rFonts w:ascii="Times New Roman" w:eastAsia="Malgun Gothic" w:hAnsi="Times New Roman" w:cs="Times New Roman"/>
          <w:sz w:val="24"/>
          <w:szCs w:val="24"/>
        </w:rPr>
        <w:t xml:space="preserve">Thus, the total number of Arabic surveys was </w:t>
      </w:r>
      <w:r>
        <w:rPr>
          <w:rFonts w:ascii="Times New Roman" w:eastAsia="Malgun Gothic" w:hAnsi="Times New Roman" w:cs="Times New Roman"/>
          <w:sz w:val="24"/>
          <w:szCs w:val="24"/>
        </w:rPr>
        <w:t xml:space="preserve">166 </w:t>
      </w:r>
      <w:r w:rsidRPr="00505FC8">
        <w:rPr>
          <w:rFonts w:ascii="Times New Roman" w:eastAsia="Malgun Gothic" w:hAnsi="Times New Roman" w:cs="Times New Roman"/>
          <w:sz w:val="24"/>
          <w:szCs w:val="24"/>
        </w:rPr>
        <w:t xml:space="preserve">and the total number of </w:t>
      </w:r>
      <w:r>
        <w:rPr>
          <w:rFonts w:ascii="Times New Roman" w:eastAsia="Malgun Gothic" w:hAnsi="Times New Roman" w:cs="Times New Roman"/>
          <w:sz w:val="24"/>
          <w:szCs w:val="24"/>
        </w:rPr>
        <w:t>English</w:t>
      </w:r>
      <w:r w:rsidRPr="00505FC8">
        <w:rPr>
          <w:rFonts w:ascii="Times New Roman" w:eastAsia="Malgun Gothic" w:hAnsi="Times New Roman" w:cs="Times New Roman"/>
          <w:sz w:val="24"/>
          <w:szCs w:val="24"/>
        </w:rPr>
        <w:t xml:space="preserve"> surveys was </w:t>
      </w:r>
      <w:r>
        <w:rPr>
          <w:rFonts w:ascii="Times New Roman" w:eastAsia="Malgun Gothic" w:hAnsi="Times New Roman" w:cs="Times New Roman"/>
          <w:sz w:val="24"/>
          <w:szCs w:val="24"/>
        </w:rPr>
        <w:t xml:space="preserve">2 </w:t>
      </w:r>
      <w:r w:rsidRPr="00505FC8">
        <w:rPr>
          <w:rFonts w:ascii="Times New Roman" w:eastAsia="Malgun Gothic" w:hAnsi="Times New Roman" w:cs="Times New Roman"/>
          <w:sz w:val="24"/>
          <w:szCs w:val="24"/>
        </w:rPr>
        <w:t xml:space="preserve">surveys. </w:t>
      </w:r>
    </w:p>
    <w:p w14:paraId="6CDF547B" w14:textId="77777777" w:rsidR="000D7090" w:rsidRPr="00291022" w:rsidRDefault="000D7090" w:rsidP="00F21581">
      <w:pPr>
        <w:pStyle w:val="Style1"/>
        <w:spacing w:after="200"/>
        <w:jc w:val="left"/>
        <w:rPr>
          <w:color w:val="auto"/>
        </w:rPr>
      </w:pPr>
      <w:bookmarkStart w:id="37" w:name="_Toc501109005"/>
      <w:r w:rsidRPr="00291022">
        <w:rPr>
          <w:color w:val="auto"/>
        </w:rPr>
        <w:t>Demographic Survey</w:t>
      </w:r>
      <w:bookmarkEnd w:id="37"/>
    </w:p>
    <w:p w14:paraId="4EB8F0F0" w14:textId="77777777" w:rsidR="000D7090" w:rsidRPr="00291022" w:rsidRDefault="000D7090" w:rsidP="00F21581">
      <w:pPr>
        <w:pStyle w:val="Style2"/>
        <w:spacing w:before="0" w:after="200" w:line="480" w:lineRule="auto"/>
        <w:rPr>
          <w:i/>
          <w:color w:val="auto"/>
          <w:lang w:eastAsia="ko-KR"/>
        </w:rPr>
      </w:pPr>
      <w:bookmarkStart w:id="38" w:name="_Toc501109006"/>
      <w:r w:rsidRPr="00291022">
        <w:rPr>
          <w:i/>
          <w:color w:val="auto"/>
          <w:lang w:eastAsia="ko-KR"/>
        </w:rPr>
        <w:t>School Personnel Characteristics</w:t>
      </w:r>
      <w:bookmarkEnd w:id="38"/>
    </w:p>
    <w:p w14:paraId="28000393" w14:textId="77777777" w:rsidR="000D7090" w:rsidRDefault="000D7090" w:rsidP="00F21581">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 total of 168 professionals</w:t>
      </w:r>
      <w:r w:rsidRPr="00D0790E">
        <w:rPr>
          <w:rFonts w:ascii="Times New Roman" w:eastAsia="Malgun Gothic" w:hAnsi="Times New Roman" w:cs="Times New Roman"/>
          <w:sz w:val="24"/>
          <w:szCs w:val="24"/>
          <w:lang w:eastAsia="ko-KR"/>
        </w:rPr>
        <w:t xml:space="preserve"> completed the </w:t>
      </w:r>
      <w:r>
        <w:rPr>
          <w:rFonts w:ascii="Times New Roman" w:eastAsia="Malgun Gothic" w:hAnsi="Times New Roman" w:cs="Times New Roman"/>
          <w:sz w:val="24"/>
          <w:szCs w:val="24"/>
          <w:lang w:eastAsia="ko-KR"/>
        </w:rPr>
        <w:t>Participants’ D</w:t>
      </w:r>
      <w:r w:rsidRPr="00D0790E">
        <w:rPr>
          <w:rFonts w:ascii="Times New Roman" w:eastAsia="Malgun Gothic" w:hAnsi="Times New Roman" w:cs="Times New Roman"/>
          <w:sz w:val="24"/>
          <w:szCs w:val="24"/>
          <w:lang w:eastAsia="ko-KR"/>
        </w:rPr>
        <w:t xml:space="preserve">emographic </w:t>
      </w:r>
      <w:r>
        <w:rPr>
          <w:rFonts w:ascii="Times New Roman" w:eastAsia="Malgun Gothic" w:hAnsi="Times New Roman" w:cs="Times New Roman"/>
          <w:sz w:val="24"/>
          <w:szCs w:val="24"/>
          <w:lang w:eastAsia="ko-KR"/>
        </w:rPr>
        <w:t>S</w:t>
      </w:r>
      <w:r w:rsidRPr="00D0790E">
        <w:rPr>
          <w:rFonts w:ascii="Times New Roman" w:eastAsia="Malgun Gothic" w:hAnsi="Times New Roman" w:cs="Times New Roman"/>
          <w:sz w:val="24"/>
          <w:szCs w:val="24"/>
          <w:lang w:eastAsia="ko-KR"/>
        </w:rPr>
        <w:t>urvey</w:t>
      </w:r>
      <w:r>
        <w:rPr>
          <w:rFonts w:ascii="Times New Roman" w:eastAsia="Malgun Gothic" w:hAnsi="Times New Roman" w:cs="Times New Roman"/>
          <w:sz w:val="24"/>
          <w:szCs w:val="24"/>
          <w:lang w:eastAsia="ko-KR"/>
        </w:rPr>
        <w:t xml:space="preserve">. Of the total participants, </w:t>
      </w:r>
      <w:r w:rsidRPr="000E5A41">
        <w:rPr>
          <w:rFonts w:ascii="Times New Roman" w:eastAsia="Malgun Gothic" w:hAnsi="Times New Roman" w:cs="Times New Roman"/>
          <w:sz w:val="24"/>
          <w:szCs w:val="24"/>
          <w:lang w:eastAsia="ko-KR"/>
        </w:rPr>
        <w:t>86</w:t>
      </w:r>
      <w:r>
        <w:rPr>
          <w:rFonts w:ascii="Times New Roman" w:eastAsia="Malgun Gothic" w:hAnsi="Times New Roman" w:cs="Times New Roman"/>
          <w:sz w:val="24"/>
          <w:szCs w:val="24"/>
          <w:lang w:eastAsia="ko-KR"/>
        </w:rPr>
        <w:t xml:space="preserve"> (</w:t>
      </w:r>
      <w:r w:rsidRPr="000E5A41">
        <w:rPr>
          <w:rFonts w:ascii="Times New Roman" w:eastAsia="Malgun Gothic" w:hAnsi="Times New Roman" w:cs="Times New Roman"/>
          <w:sz w:val="24"/>
          <w:szCs w:val="24"/>
          <w:lang w:eastAsia="ko-KR"/>
        </w:rPr>
        <w:t xml:space="preserve">51%) were special education teachers, 65 (39%) were paraeducators (teacher’s aids), 13 (8%) were psychologists, and 4 (2%) were support professionals. The support professionals included one related service therapist (Occupational Therapist), two Art teachers, and one Physical Education teacher. </w:t>
      </w:r>
      <w:r w:rsidRPr="001B78CF">
        <w:rPr>
          <w:rFonts w:ascii="Times New Roman" w:eastAsia="Malgun Gothic" w:hAnsi="Times New Roman" w:cs="Times New Roman"/>
          <w:sz w:val="24"/>
          <w:szCs w:val="24"/>
          <w:lang w:eastAsia="ko-KR"/>
        </w:rPr>
        <w:t xml:space="preserve">There were 63 (37%) male and 105 (63%) female participants. Figure </w:t>
      </w:r>
      <w:r>
        <w:rPr>
          <w:rFonts w:ascii="Times New Roman" w:eastAsia="Malgun Gothic" w:hAnsi="Times New Roman" w:cs="Times New Roman"/>
          <w:sz w:val="24"/>
          <w:szCs w:val="24"/>
          <w:lang w:eastAsia="ko-KR"/>
        </w:rPr>
        <w:t>2</w:t>
      </w:r>
      <w:r w:rsidRPr="001B78CF">
        <w:rPr>
          <w:rFonts w:ascii="Times New Roman" w:eastAsia="Malgun Gothic" w:hAnsi="Times New Roman" w:cs="Times New Roman"/>
          <w:sz w:val="24"/>
          <w:szCs w:val="24"/>
          <w:lang w:eastAsia="ko-KR"/>
        </w:rPr>
        <w:t xml:space="preserve"> provides a chart graph representation of the number of </w:t>
      </w:r>
      <w:r>
        <w:rPr>
          <w:rFonts w:ascii="Times New Roman" w:eastAsia="Malgun Gothic" w:hAnsi="Times New Roman" w:cs="Times New Roman"/>
          <w:sz w:val="24"/>
          <w:szCs w:val="24"/>
          <w:lang w:eastAsia="ko-KR"/>
        </w:rPr>
        <w:t>participants</w:t>
      </w:r>
      <w:r w:rsidRPr="001B78CF">
        <w:rPr>
          <w:rFonts w:ascii="Times New Roman" w:eastAsia="Malgun Gothic" w:hAnsi="Times New Roman" w:cs="Times New Roman"/>
          <w:sz w:val="24"/>
          <w:szCs w:val="24"/>
          <w:lang w:eastAsia="ko-KR"/>
        </w:rPr>
        <w:t xml:space="preserve"> according to their </w:t>
      </w:r>
      <w:r>
        <w:rPr>
          <w:rFonts w:ascii="Times New Roman" w:eastAsia="Malgun Gothic" w:hAnsi="Times New Roman" w:cs="Times New Roman"/>
          <w:sz w:val="24"/>
          <w:szCs w:val="24"/>
          <w:lang w:eastAsia="ko-KR"/>
        </w:rPr>
        <w:t>current roles at the Shafallah Center</w:t>
      </w:r>
      <w:r w:rsidRPr="001B78CF">
        <w:rPr>
          <w:rFonts w:ascii="Times New Roman" w:eastAsia="Malgun Gothic" w:hAnsi="Times New Roman" w:cs="Times New Roman"/>
          <w:sz w:val="24"/>
          <w:szCs w:val="24"/>
          <w:lang w:eastAsia="ko-KR"/>
        </w:rPr>
        <w:t>.</w:t>
      </w:r>
    </w:p>
    <w:p w14:paraId="7EA8CDCF" w14:textId="77777777" w:rsidR="003F3E25" w:rsidRDefault="00D7399E" w:rsidP="0042501B">
      <w:pPr>
        <w:keepNext/>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lastRenderedPageBreak/>
        <w:drawing>
          <wp:inline distT="0" distB="0" distL="0" distR="0" wp14:anchorId="207C13DB" wp14:editId="6BE3AF21">
            <wp:extent cx="5236845" cy="342900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D7090">
        <w:rPr>
          <w:rFonts w:ascii="Times New Roman" w:eastAsia="Malgun Gothic" w:hAnsi="Times New Roman" w:cs="Times New Roman"/>
          <w:sz w:val="24"/>
          <w:szCs w:val="24"/>
          <w:lang w:eastAsia="ko-KR"/>
        </w:rPr>
        <w:t xml:space="preserve"> </w:t>
      </w:r>
    </w:p>
    <w:p w14:paraId="4933DFF2" w14:textId="4E6B499F" w:rsidR="0042501B" w:rsidRPr="0042501B" w:rsidRDefault="0042501B" w:rsidP="009B7A85">
      <w:pPr>
        <w:keepNext/>
        <w:autoSpaceDE w:val="0"/>
        <w:autoSpaceDN w:val="0"/>
        <w:adjustRightInd w:val="0"/>
        <w:spacing w:line="480" w:lineRule="auto"/>
        <w:ind w:firstLine="720"/>
        <w:rPr>
          <w:rFonts w:ascii="Times New Roman" w:hAnsi="Times New Roman" w:cs="Times New Roman"/>
          <w:sz w:val="24"/>
          <w:szCs w:val="24"/>
        </w:rPr>
      </w:pPr>
      <w:bookmarkStart w:id="39" w:name="_Toc500934416"/>
      <w:r w:rsidRPr="0042501B">
        <w:rPr>
          <w:rFonts w:ascii="Times New Roman" w:hAnsi="Times New Roman" w:cs="Times New Roman"/>
          <w:i/>
          <w:sz w:val="24"/>
          <w:szCs w:val="24"/>
        </w:rPr>
        <w:t xml:space="preserve">Figure </w:t>
      </w:r>
      <w:r w:rsidRPr="0042501B">
        <w:rPr>
          <w:rFonts w:ascii="Times New Roman" w:hAnsi="Times New Roman" w:cs="Times New Roman"/>
          <w:i/>
          <w:sz w:val="24"/>
          <w:szCs w:val="24"/>
        </w:rPr>
        <w:fldChar w:fldCharType="begin"/>
      </w:r>
      <w:r w:rsidRPr="0042501B">
        <w:rPr>
          <w:rFonts w:ascii="Times New Roman" w:hAnsi="Times New Roman" w:cs="Times New Roman"/>
          <w:i/>
          <w:sz w:val="24"/>
          <w:szCs w:val="24"/>
        </w:rPr>
        <w:instrText xml:space="preserve"> SEQ Figure \* ARABIC </w:instrText>
      </w:r>
      <w:r w:rsidRPr="0042501B">
        <w:rPr>
          <w:rFonts w:ascii="Times New Roman" w:hAnsi="Times New Roman" w:cs="Times New Roman"/>
          <w:i/>
          <w:sz w:val="24"/>
          <w:szCs w:val="24"/>
        </w:rPr>
        <w:fldChar w:fldCharType="separate"/>
      </w:r>
      <w:r w:rsidR="004A120A">
        <w:rPr>
          <w:rFonts w:ascii="Times New Roman" w:hAnsi="Times New Roman" w:cs="Times New Roman"/>
          <w:i/>
          <w:noProof/>
          <w:sz w:val="24"/>
          <w:szCs w:val="24"/>
        </w:rPr>
        <w:t>2</w:t>
      </w:r>
      <w:r w:rsidRPr="0042501B">
        <w:rPr>
          <w:rFonts w:ascii="Times New Roman" w:hAnsi="Times New Roman" w:cs="Times New Roman"/>
          <w:i/>
          <w:sz w:val="24"/>
          <w:szCs w:val="24"/>
        </w:rPr>
        <w:fldChar w:fldCharType="end"/>
      </w:r>
      <w:r w:rsidRPr="0042501B">
        <w:rPr>
          <w:rFonts w:ascii="Times New Roman" w:hAnsi="Times New Roman" w:cs="Times New Roman"/>
          <w:sz w:val="24"/>
          <w:szCs w:val="24"/>
        </w:rPr>
        <w:t>. Number of Participants According to their Current Roles (N = 168)</w:t>
      </w:r>
      <w:bookmarkEnd w:id="39"/>
    </w:p>
    <w:p w14:paraId="081B6B5A" w14:textId="77777777" w:rsidR="003F3E25" w:rsidRDefault="000D7090" w:rsidP="0042501B">
      <w:pPr>
        <w:keepNext/>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In general</w:t>
      </w:r>
      <w:r w:rsidRPr="00484CC0">
        <w:rPr>
          <w:rFonts w:ascii="Times New Roman" w:eastAsia="Malgun Gothic" w:hAnsi="Times New Roman" w:cs="Times New Roman"/>
          <w:sz w:val="24"/>
          <w:szCs w:val="24"/>
          <w:lang w:eastAsia="ko-KR"/>
        </w:rPr>
        <w:t xml:space="preserve">, participants varied in </w:t>
      </w:r>
      <w:r>
        <w:rPr>
          <w:rFonts w:ascii="Times New Roman" w:eastAsia="Malgun Gothic" w:hAnsi="Times New Roman" w:cs="Times New Roman"/>
          <w:sz w:val="24"/>
          <w:szCs w:val="24"/>
          <w:lang w:eastAsia="ko-KR"/>
        </w:rPr>
        <w:t xml:space="preserve">their nationality, </w:t>
      </w:r>
      <w:r w:rsidRPr="00484CC0">
        <w:rPr>
          <w:rFonts w:ascii="Times New Roman" w:eastAsia="Malgun Gothic" w:hAnsi="Times New Roman" w:cs="Times New Roman"/>
          <w:sz w:val="24"/>
          <w:szCs w:val="24"/>
          <w:lang w:eastAsia="ko-KR"/>
        </w:rPr>
        <w:t xml:space="preserve">age, educational attainment level, and total years of experience.  </w:t>
      </w:r>
      <w:r w:rsidRPr="001B78CF">
        <w:rPr>
          <w:rFonts w:ascii="Times New Roman" w:eastAsia="Malgun Gothic" w:hAnsi="Times New Roman" w:cs="Times New Roman"/>
          <w:sz w:val="24"/>
          <w:szCs w:val="24"/>
          <w:lang w:eastAsia="ko-KR"/>
        </w:rPr>
        <w:t xml:space="preserve">Overall, fourty-eight percent (n = 80; 48%) of the participants were Qatari while the remaining </w:t>
      </w:r>
      <w:r>
        <w:rPr>
          <w:rFonts w:ascii="Times New Roman" w:eastAsia="Malgun Gothic" w:hAnsi="Times New Roman" w:cs="Times New Roman"/>
          <w:sz w:val="24"/>
          <w:szCs w:val="24"/>
          <w:lang w:eastAsia="ko-KR"/>
        </w:rPr>
        <w:t>fift</w:t>
      </w:r>
      <w:r w:rsidRPr="001B78CF">
        <w:rPr>
          <w:rFonts w:ascii="Times New Roman" w:eastAsia="Malgun Gothic" w:hAnsi="Times New Roman" w:cs="Times New Roman"/>
          <w:sz w:val="24"/>
          <w:szCs w:val="24"/>
          <w:lang w:eastAsia="ko-KR"/>
        </w:rPr>
        <w:t>y-</w:t>
      </w:r>
      <w:r>
        <w:rPr>
          <w:rFonts w:ascii="Times New Roman" w:eastAsia="Malgun Gothic" w:hAnsi="Times New Roman" w:cs="Times New Roman"/>
          <w:sz w:val="24"/>
          <w:szCs w:val="24"/>
          <w:lang w:eastAsia="ko-KR"/>
        </w:rPr>
        <w:t>two</w:t>
      </w:r>
      <w:r w:rsidRPr="001B78CF">
        <w:rPr>
          <w:rFonts w:ascii="Times New Roman" w:eastAsia="Malgun Gothic" w:hAnsi="Times New Roman" w:cs="Times New Roman"/>
          <w:sz w:val="24"/>
          <w:szCs w:val="24"/>
          <w:lang w:eastAsia="ko-KR"/>
        </w:rPr>
        <w:t xml:space="preserve"> percent (n = 88; 52%) were Non-Qatari.  The majority of the Non-Qatari participants were from </w:t>
      </w:r>
      <w:r>
        <w:rPr>
          <w:rFonts w:ascii="Times New Roman" w:eastAsia="Malgun Gothic" w:hAnsi="Times New Roman" w:cs="Times New Roman"/>
          <w:sz w:val="24"/>
          <w:szCs w:val="24"/>
          <w:lang w:eastAsia="ko-KR"/>
        </w:rPr>
        <w:t xml:space="preserve">Arabic countries including: </w:t>
      </w:r>
      <w:r w:rsidRPr="001B78CF">
        <w:rPr>
          <w:rFonts w:ascii="Times New Roman" w:eastAsia="Malgun Gothic" w:hAnsi="Times New Roman" w:cs="Times New Roman"/>
          <w:sz w:val="24"/>
          <w:szCs w:val="24"/>
          <w:lang w:eastAsia="ko-KR"/>
        </w:rPr>
        <w:t xml:space="preserve">Egypt (n = 34; 20%), Jordan (n = 15; 9%), Tunisia (n = 6; 4%), Sudan (n = 5; 3%), Oman (n = 2; 1%), United Arab Emirates (n = 1; 0.5%), </w:t>
      </w:r>
      <w:r>
        <w:rPr>
          <w:rFonts w:ascii="Times New Roman" w:eastAsia="Malgun Gothic" w:hAnsi="Times New Roman" w:cs="Times New Roman"/>
          <w:sz w:val="24"/>
          <w:szCs w:val="24"/>
          <w:lang w:eastAsia="ko-KR"/>
        </w:rPr>
        <w:t xml:space="preserve">and </w:t>
      </w:r>
      <w:r w:rsidRPr="001B78CF">
        <w:rPr>
          <w:rFonts w:ascii="Times New Roman" w:eastAsia="Malgun Gothic" w:hAnsi="Times New Roman" w:cs="Times New Roman"/>
          <w:sz w:val="24"/>
          <w:szCs w:val="24"/>
          <w:lang w:eastAsia="ko-KR"/>
        </w:rPr>
        <w:t>Kingdom of Saudia Arabia (n = 1; 0.5%)</w:t>
      </w:r>
      <w:r>
        <w:rPr>
          <w:rFonts w:ascii="Times New Roman" w:eastAsia="Malgun Gothic" w:hAnsi="Times New Roman" w:cs="Times New Roman"/>
          <w:sz w:val="24"/>
          <w:szCs w:val="24"/>
          <w:lang w:eastAsia="ko-KR"/>
        </w:rPr>
        <w:t xml:space="preserve">. Two participants were from the </w:t>
      </w:r>
      <w:r w:rsidRPr="00484CC0">
        <w:rPr>
          <w:rFonts w:ascii="Times New Roman" w:eastAsia="Malgun Gothic" w:hAnsi="Times New Roman" w:cs="Times New Roman"/>
          <w:sz w:val="24"/>
          <w:szCs w:val="24"/>
          <w:lang w:eastAsia="ko-KR"/>
        </w:rPr>
        <w:t>United States of America (n = 1; 0.5%)</w:t>
      </w:r>
      <w:r>
        <w:rPr>
          <w:rFonts w:ascii="Times New Roman" w:eastAsia="Malgun Gothic" w:hAnsi="Times New Roman" w:cs="Times New Roman"/>
          <w:sz w:val="24"/>
          <w:szCs w:val="24"/>
          <w:lang w:eastAsia="ko-KR"/>
        </w:rPr>
        <w:t xml:space="preserve"> and Somalia (n = 1; 0.5%); w</w:t>
      </w:r>
      <w:r w:rsidRPr="001B78CF">
        <w:rPr>
          <w:rFonts w:ascii="Times New Roman" w:eastAsia="Malgun Gothic" w:hAnsi="Times New Roman" w:cs="Times New Roman"/>
          <w:sz w:val="24"/>
          <w:szCs w:val="24"/>
          <w:lang w:eastAsia="ko-KR"/>
        </w:rPr>
        <w:t>hile twenty-two (13%) of the Non-Qatari did not specify their nationality.</w:t>
      </w:r>
      <w:r>
        <w:rPr>
          <w:rFonts w:ascii="Times New Roman" w:eastAsia="Malgun Gothic" w:hAnsi="Times New Roman" w:cs="Times New Roman"/>
          <w:sz w:val="24"/>
          <w:szCs w:val="24"/>
          <w:lang w:eastAsia="ko-KR"/>
        </w:rPr>
        <w:t xml:space="preserve"> Concerning disciplines, only a quarter of the special educators were of </w:t>
      </w:r>
      <w:r w:rsidRPr="00332B5E">
        <w:rPr>
          <w:rFonts w:ascii="Times New Roman" w:eastAsia="Malgun Gothic" w:hAnsi="Times New Roman" w:cs="Times New Roman"/>
          <w:sz w:val="24"/>
          <w:szCs w:val="24"/>
          <w:lang w:eastAsia="ko-KR"/>
        </w:rPr>
        <w:t>Qatari</w:t>
      </w:r>
      <w:r w:rsidRPr="00332B5E">
        <w:rPr>
          <w:rFonts w:ascii="Times New Roman" w:eastAsia="Malgun Gothic" w:hAnsi="Times New Roman" w:cs="Times New Roman"/>
          <w:sz w:val="24"/>
          <w:szCs w:val="24"/>
          <w:lang w:eastAsia="ko-KR"/>
        </w:rPr>
        <w:tab/>
      </w:r>
      <w:r>
        <w:rPr>
          <w:rFonts w:ascii="Times New Roman" w:eastAsia="Malgun Gothic" w:hAnsi="Times New Roman" w:cs="Times New Roman"/>
          <w:sz w:val="24"/>
          <w:szCs w:val="24"/>
          <w:lang w:eastAsia="ko-KR"/>
        </w:rPr>
        <w:t xml:space="preserve">nationality (n = </w:t>
      </w:r>
      <w:r w:rsidRPr="00332B5E">
        <w:rPr>
          <w:rFonts w:ascii="Times New Roman" w:eastAsia="Malgun Gothic" w:hAnsi="Times New Roman" w:cs="Times New Roman"/>
          <w:sz w:val="24"/>
          <w:szCs w:val="24"/>
          <w:lang w:eastAsia="ko-KR"/>
        </w:rPr>
        <w:t>22</w:t>
      </w:r>
      <w:r>
        <w:rPr>
          <w:rFonts w:ascii="Times New Roman" w:eastAsia="Malgun Gothic" w:hAnsi="Times New Roman" w:cs="Times New Roman"/>
          <w:sz w:val="24"/>
          <w:szCs w:val="24"/>
          <w:lang w:eastAsia="ko-KR"/>
        </w:rPr>
        <w:t xml:space="preserve">; </w:t>
      </w:r>
      <w:r w:rsidRPr="00332B5E">
        <w:rPr>
          <w:rFonts w:ascii="Times New Roman" w:eastAsia="Malgun Gothic" w:hAnsi="Times New Roman" w:cs="Times New Roman"/>
          <w:sz w:val="24"/>
          <w:szCs w:val="24"/>
          <w:lang w:eastAsia="ko-KR"/>
        </w:rPr>
        <w:t>26</w:t>
      </w:r>
      <w:r>
        <w:rPr>
          <w:rFonts w:ascii="Times New Roman" w:eastAsia="Malgun Gothic" w:hAnsi="Times New Roman" w:cs="Times New Roman"/>
          <w:sz w:val="24"/>
          <w:szCs w:val="24"/>
          <w:lang w:eastAsia="ko-KR"/>
        </w:rPr>
        <w:t xml:space="preserve">%), while the majority (n = </w:t>
      </w:r>
      <w:r w:rsidRPr="00332B5E">
        <w:rPr>
          <w:rFonts w:ascii="Times New Roman" w:eastAsia="Malgun Gothic" w:hAnsi="Times New Roman" w:cs="Times New Roman"/>
          <w:sz w:val="24"/>
          <w:szCs w:val="24"/>
          <w:lang w:eastAsia="ko-KR"/>
        </w:rPr>
        <w:t>64</w:t>
      </w:r>
      <w:r>
        <w:rPr>
          <w:rFonts w:ascii="Times New Roman" w:eastAsia="Malgun Gothic" w:hAnsi="Times New Roman" w:cs="Times New Roman"/>
          <w:sz w:val="24"/>
          <w:szCs w:val="24"/>
          <w:lang w:eastAsia="ko-KR"/>
        </w:rPr>
        <w:t xml:space="preserve">; </w:t>
      </w:r>
      <w:r w:rsidRPr="00332B5E">
        <w:rPr>
          <w:rFonts w:ascii="Times New Roman" w:eastAsia="Malgun Gothic" w:hAnsi="Times New Roman" w:cs="Times New Roman"/>
          <w:sz w:val="24"/>
          <w:szCs w:val="24"/>
          <w:lang w:eastAsia="ko-KR"/>
        </w:rPr>
        <w:t>74</w:t>
      </w:r>
      <w:r>
        <w:rPr>
          <w:rFonts w:ascii="Times New Roman" w:eastAsia="Malgun Gothic" w:hAnsi="Times New Roman" w:cs="Times New Roman"/>
          <w:sz w:val="24"/>
          <w:szCs w:val="24"/>
          <w:lang w:eastAsia="ko-KR"/>
        </w:rPr>
        <w:t>%) were n</w:t>
      </w:r>
      <w:r w:rsidRPr="00332B5E">
        <w:rPr>
          <w:rFonts w:ascii="Times New Roman" w:eastAsia="Malgun Gothic" w:hAnsi="Times New Roman" w:cs="Times New Roman"/>
          <w:sz w:val="24"/>
          <w:szCs w:val="24"/>
          <w:lang w:eastAsia="ko-KR"/>
        </w:rPr>
        <w:t>on-Qatari</w:t>
      </w:r>
      <w:r>
        <w:rPr>
          <w:rFonts w:ascii="Times New Roman" w:eastAsia="Malgun Gothic" w:hAnsi="Times New Roman" w:cs="Times New Roman"/>
          <w:sz w:val="24"/>
          <w:szCs w:val="24"/>
          <w:lang w:eastAsia="ko-KR"/>
        </w:rPr>
        <w:t xml:space="preserve">. On the other hand, Qatari (n = </w:t>
      </w:r>
      <w:r w:rsidRPr="00332B5E">
        <w:rPr>
          <w:rFonts w:ascii="Times New Roman" w:eastAsia="Malgun Gothic" w:hAnsi="Times New Roman" w:cs="Times New Roman"/>
          <w:sz w:val="24"/>
          <w:szCs w:val="24"/>
          <w:lang w:eastAsia="ko-KR"/>
        </w:rPr>
        <w:t>5</w:t>
      </w:r>
      <w:r>
        <w:rPr>
          <w:rFonts w:ascii="Times New Roman" w:eastAsia="Malgun Gothic" w:hAnsi="Times New Roman" w:cs="Times New Roman"/>
          <w:sz w:val="24"/>
          <w:szCs w:val="24"/>
          <w:lang w:eastAsia="ko-KR"/>
        </w:rPr>
        <w:t xml:space="preserve">8; </w:t>
      </w:r>
      <w:r w:rsidRPr="00332B5E">
        <w:rPr>
          <w:rFonts w:ascii="Times New Roman" w:eastAsia="Malgun Gothic" w:hAnsi="Times New Roman" w:cs="Times New Roman"/>
          <w:sz w:val="24"/>
          <w:szCs w:val="24"/>
          <w:lang w:eastAsia="ko-KR"/>
        </w:rPr>
        <w:t>8</w:t>
      </w:r>
      <w:r>
        <w:rPr>
          <w:rFonts w:ascii="Times New Roman" w:eastAsia="Malgun Gothic" w:hAnsi="Times New Roman" w:cs="Times New Roman"/>
          <w:sz w:val="24"/>
          <w:szCs w:val="24"/>
          <w:lang w:eastAsia="ko-KR"/>
        </w:rPr>
        <w:t xml:space="preserve">9%) made up the majority of the </w:t>
      </w:r>
      <w:r>
        <w:rPr>
          <w:rFonts w:ascii="Times New Roman" w:eastAsia="Malgun Gothic" w:hAnsi="Times New Roman" w:cs="Times New Roman"/>
          <w:sz w:val="24"/>
          <w:szCs w:val="24"/>
          <w:lang w:eastAsia="ko-KR"/>
        </w:rPr>
        <w:lastRenderedPageBreak/>
        <w:t xml:space="preserve">paraeducators, while only eight (n = 7; 11%) were non-Qatari. Of the total psychologists, only one (n = 1; 8%) was Qatari while the remaining (n = 12; 92%) were non-Qatari. </w:t>
      </w:r>
      <w:r w:rsidRPr="00433C12">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3</w:t>
      </w:r>
      <w:r w:rsidRPr="00433C12">
        <w:rPr>
          <w:rFonts w:ascii="Times New Roman" w:eastAsia="Malgun Gothic" w:hAnsi="Times New Roman" w:cs="Times New Roman"/>
          <w:sz w:val="24"/>
          <w:szCs w:val="24"/>
          <w:lang w:eastAsia="ko-KR"/>
        </w:rPr>
        <w:t xml:space="preserve"> provides a chart graph representation of the number of participants according to their</w:t>
      </w:r>
      <w:r w:rsidR="00BB44D8">
        <w:rPr>
          <w:rFonts w:ascii="Times New Roman" w:eastAsia="Malgun Gothic" w:hAnsi="Times New Roman" w:cs="Times New Roman"/>
          <w:sz w:val="24"/>
          <w:szCs w:val="24"/>
          <w:lang w:eastAsia="ko-KR"/>
        </w:rPr>
        <w:t xml:space="preserve"> nationality. </w:t>
      </w:r>
      <w:r w:rsidR="00D7399E">
        <w:rPr>
          <w:rFonts w:ascii="Times New Roman" w:eastAsia="Malgun Gothic" w:hAnsi="Times New Roman" w:cs="Times New Roman"/>
          <w:noProof/>
          <w:sz w:val="24"/>
          <w:szCs w:val="24"/>
        </w:rPr>
        <w:drawing>
          <wp:inline distT="0" distB="0" distL="0" distR="0" wp14:anchorId="08F1D6F7" wp14:editId="64CEF292">
            <wp:extent cx="5236845" cy="3429000"/>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Times New Roman" w:eastAsia="Malgun Gothic" w:hAnsi="Times New Roman" w:cs="Times New Roman"/>
          <w:sz w:val="24"/>
          <w:szCs w:val="24"/>
          <w:lang w:eastAsia="ko-KR"/>
        </w:rPr>
        <w:t xml:space="preserve"> </w:t>
      </w:r>
      <w:r w:rsidRPr="00CD5894">
        <w:rPr>
          <w:rFonts w:ascii="Times New Roman" w:eastAsia="Malgun Gothic" w:hAnsi="Times New Roman" w:cs="Times New Roman"/>
          <w:sz w:val="24"/>
          <w:szCs w:val="24"/>
          <w:lang w:eastAsia="ko-KR"/>
        </w:rPr>
        <w:t xml:space="preserve"> </w:t>
      </w:r>
    </w:p>
    <w:p w14:paraId="468B8C9F" w14:textId="3288F3AB" w:rsidR="00BB44D8" w:rsidRDefault="0042501B" w:rsidP="0042501B">
      <w:pPr>
        <w:keepNext/>
        <w:autoSpaceDE w:val="0"/>
        <w:autoSpaceDN w:val="0"/>
        <w:adjustRightInd w:val="0"/>
        <w:spacing w:line="480" w:lineRule="auto"/>
        <w:ind w:firstLine="720"/>
        <w:rPr>
          <w:rFonts w:ascii="Times New Roman" w:eastAsia="Malgun Gothic" w:hAnsi="Times New Roman" w:cs="Times New Roman"/>
          <w:sz w:val="24"/>
          <w:szCs w:val="24"/>
          <w:lang w:eastAsia="ko-KR"/>
        </w:rPr>
      </w:pPr>
      <w:bookmarkStart w:id="40" w:name="_Toc500934417"/>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3</w:t>
      </w:r>
      <w:r w:rsidRPr="00E80BBA">
        <w:rPr>
          <w:rFonts w:ascii="Times New Roman" w:hAnsi="Times New Roman" w:cs="Times New Roman"/>
          <w:i/>
          <w:sz w:val="24"/>
          <w:szCs w:val="24"/>
        </w:rPr>
        <w:fldChar w:fldCharType="end"/>
      </w:r>
      <w:r w:rsidRPr="00E80BBA">
        <w:rPr>
          <w:rFonts w:ascii="Times New Roman" w:hAnsi="Times New Roman" w:cs="Times New Roman"/>
          <w:noProof/>
          <w:sz w:val="24"/>
          <w:szCs w:val="24"/>
        </w:rPr>
        <w:t>. Number of Participants According to their Nationality</w:t>
      </w:r>
      <w:bookmarkEnd w:id="40"/>
    </w:p>
    <w:p w14:paraId="07B1B6D4" w14:textId="25AF307D" w:rsidR="000D7090" w:rsidRDefault="000D7090" w:rsidP="00C243B1">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756BB0">
        <w:rPr>
          <w:rFonts w:ascii="Times New Roman" w:eastAsia="Malgun Gothic" w:hAnsi="Times New Roman" w:cs="Times New Roman"/>
          <w:sz w:val="24"/>
          <w:szCs w:val="24"/>
          <w:lang w:eastAsia="ko-KR"/>
        </w:rPr>
        <w:t xml:space="preserve">Regarding age distribution of the </w:t>
      </w:r>
      <w:r>
        <w:rPr>
          <w:rFonts w:ascii="Times New Roman" w:eastAsia="Malgun Gothic" w:hAnsi="Times New Roman" w:cs="Times New Roman"/>
          <w:sz w:val="24"/>
          <w:szCs w:val="24"/>
          <w:lang w:eastAsia="ko-KR"/>
        </w:rPr>
        <w:t>participants</w:t>
      </w:r>
      <w:r w:rsidRPr="00756BB0">
        <w:rPr>
          <w:rFonts w:ascii="Times New Roman" w:eastAsia="Malgun Gothic" w:hAnsi="Times New Roman" w:cs="Times New Roman"/>
          <w:sz w:val="24"/>
          <w:szCs w:val="24"/>
          <w:lang w:eastAsia="ko-KR"/>
        </w:rPr>
        <w:t xml:space="preserve">, the majority </w:t>
      </w:r>
      <w:r w:rsidRPr="004318D1">
        <w:rPr>
          <w:rFonts w:ascii="Times New Roman" w:eastAsia="Malgun Gothic" w:hAnsi="Times New Roman" w:cs="Times New Roman"/>
          <w:sz w:val="24"/>
          <w:szCs w:val="24"/>
          <w:lang w:eastAsia="ko-KR"/>
        </w:rPr>
        <w:t xml:space="preserve">(n = 71; 42%) </w:t>
      </w:r>
      <w:r>
        <w:rPr>
          <w:rFonts w:ascii="Times New Roman" w:eastAsia="Malgun Gothic" w:hAnsi="Times New Roman" w:cs="Times New Roman"/>
          <w:sz w:val="24"/>
          <w:szCs w:val="24"/>
          <w:lang w:eastAsia="ko-KR"/>
        </w:rPr>
        <w:t xml:space="preserve">were in the </w:t>
      </w:r>
      <w:r w:rsidRPr="004318D1">
        <w:rPr>
          <w:rFonts w:ascii="Times New Roman" w:eastAsia="Malgun Gothic" w:hAnsi="Times New Roman" w:cs="Times New Roman"/>
          <w:sz w:val="24"/>
          <w:szCs w:val="24"/>
          <w:lang w:eastAsia="ko-KR"/>
        </w:rPr>
        <w:t>21-30 years old category</w:t>
      </w:r>
      <w:r w:rsidRPr="00756BB0">
        <w:rPr>
          <w:rFonts w:ascii="Times New Roman" w:eastAsia="Malgun Gothic" w:hAnsi="Times New Roman" w:cs="Times New Roman"/>
          <w:sz w:val="24"/>
          <w:szCs w:val="24"/>
          <w:lang w:eastAsia="ko-KR"/>
        </w:rPr>
        <w:t xml:space="preserve">, followed by </w:t>
      </w:r>
      <w:r>
        <w:rPr>
          <w:rFonts w:ascii="Times New Roman" w:eastAsia="Malgun Gothic" w:hAnsi="Times New Roman" w:cs="Times New Roman"/>
          <w:sz w:val="24"/>
          <w:szCs w:val="24"/>
          <w:lang w:eastAsia="ko-KR"/>
        </w:rPr>
        <w:t>sixty-nine participants</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n = 69; 41</w:t>
      </w:r>
      <w:r w:rsidRPr="00756BB0">
        <w:rPr>
          <w:rFonts w:ascii="Times New Roman" w:eastAsia="Malgun Gothic" w:hAnsi="Times New Roman" w:cs="Times New Roman"/>
          <w:sz w:val="24"/>
          <w:szCs w:val="24"/>
          <w:lang w:eastAsia="ko-KR"/>
        </w:rPr>
        <w:t xml:space="preserve">%) in the </w:t>
      </w:r>
      <w:r>
        <w:rPr>
          <w:rFonts w:ascii="Times New Roman" w:eastAsia="Malgun Gothic" w:hAnsi="Times New Roman" w:cs="Times New Roman"/>
          <w:sz w:val="24"/>
          <w:szCs w:val="24"/>
          <w:lang w:eastAsia="ko-KR"/>
        </w:rPr>
        <w:t>31</w:t>
      </w:r>
      <w:r w:rsidRPr="00756BB0">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4</w:t>
      </w:r>
      <w:r w:rsidRPr="00756BB0">
        <w:rPr>
          <w:rFonts w:ascii="Times New Roman" w:eastAsia="Malgun Gothic" w:hAnsi="Times New Roman" w:cs="Times New Roman"/>
          <w:sz w:val="24"/>
          <w:szCs w:val="24"/>
          <w:lang w:eastAsia="ko-KR"/>
        </w:rPr>
        <w:t xml:space="preserve">0 years old category, </w:t>
      </w:r>
      <w:r>
        <w:rPr>
          <w:rFonts w:ascii="Times New Roman" w:eastAsia="Malgun Gothic" w:hAnsi="Times New Roman" w:cs="Times New Roman"/>
          <w:sz w:val="24"/>
          <w:szCs w:val="24"/>
          <w:lang w:eastAsia="ko-KR"/>
        </w:rPr>
        <w:t xml:space="preserve">seventeen </w:t>
      </w:r>
      <w:r w:rsidRPr="00756BB0">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n = 17; 10</w:t>
      </w:r>
      <w:r w:rsidRPr="00756BB0">
        <w:rPr>
          <w:rFonts w:ascii="Times New Roman" w:eastAsia="Malgun Gothic" w:hAnsi="Times New Roman" w:cs="Times New Roman"/>
          <w:sz w:val="24"/>
          <w:szCs w:val="24"/>
          <w:lang w:eastAsia="ko-KR"/>
        </w:rPr>
        <w:t xml:space="preserve">%) in the 41-50 years old category, </w:t>
      </w:r>
      <w:r>
        <w:rPr>
          <w:rFonts w:ascii="Times New Roman" w:eastAsia="Malgun Gothic" w:hAnsi="Times New Roman" w:cs="Times New Roman"/>
          <w:sz w:val="24"/>
          <w:szCs w:val="24"/>
          <w:lang w:eastAsia="ko-KR"/>
        </w:rPr>
        <w:t xml:space="preserve">seven (n = 7; 4%) were in the </w:t>
      </w:r>
      <w:r w:rsidRPr="00B11AFB">
        <w:rPr>
          <w:rFonts w:ascii="Times New Roman" w:eastAsia="Malgun Gothic" w:hAnsi="Times New Roman" w:cs="Times New Roman"/>
          <w:sz w:val="24"/>
          <w:szCs w:val="24"/>
          <w:lang w:eastAsia="ko-KR"/>
        </w:rPr>
        <w:t>51-60 years old category</w:t>
      </w:r>
      <w:r>
        <w:rPr>
          <w:rFonts w:ascii="Times New Roman" w:eastAsia="Malgun Gothic" w:hAnsi="Times New Roman" w:cs="Times New Roman"/>
          <w:sz w:val="24"/>
          <w:szCs w:val="24"/>
          <w:lang w:eastAsia="ko-KR"/>
        </w:rPr>
        <w:t>, three</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n = 3; 2</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were in the 20 years old or younger category, and only one participant (n = 1; 1%) was older than 60 years old. </w:t>
      </w:r>
      <w:r w:rsidRPr="00756BB0">
        <w:rPr>
          <w:rFonts w:ascii="Times New Roman" w:eastAsia="Malgun Gothic" w:hAnsi="Times New Roman" w:cs="Times New Roman"/>
          <w:sz w:val="24"/>
          <w:szCs w:val="24"/>
          <w:lang w:eastAsia="ko-KR"/>
        </w:rPr>
        <w:t xml:space="preserve">Accordingly, the majority of </w:t>
      </w:r>
      <w:r>
        <w:rPr>
          <w:rFonts w:ascii="Times New Roman" w:eastAsia="Malgun Gothic" w:hAnsi="Times New Roman" w:cs="Times New Roman"/>
          <w:sz w:val="24"/>
          <w:szCs w:val="24"/>
          <w:lang w:eastAsia="ko-KR"/>
        </w:rPr>
        <w:t xml:space="preserve">participants (n = 140; 83%) </w:t>
      </w:r>
      <w:r w:rsidRPr="00756BB0">
        <w:rPr>
          <w:rFonts w:ascii="Times New Roman" w:eastAsia="Malgun Gothic" w:hAnsi="Times New Roman" w:cs="Times New Roman"/>
          <w:sz w:val="24"/>
          <w:szCs w:val="24"/>
          <w:lang w:eastAsia="ko-KR"/>
        </w:rPr>
        <w:t xml:space="preserve">were in the middle-aged range.  </w:t>
      </w:r>
      <w:r w:rsidRPr="00BA273E">
        <w:rPr>
          <w:rFonts w:ascii="Times New Roman" w:eastAsia="Malgun Gothic" w:hAnsi="Times New Roman" w:cs="Times New Roman"/>
          <w:sz w:val="24"/>
          <w:szCs w:val="24"/>
          <w:lang w:eastAsia="ko-KR"/>
        </w:rPr>
        <w:lastRenderedPageBreak/>
        <w:t xml:space="preserve">Table 3 presents the descriptive statistics for the </w:t>
      </w:r>
      <w:r>
        <w:rPr>
          <w:rFonts w:ascii="Times New Roman" w:eastAsia="Malgun Gothic" w:hAnsi="Times New Roman" w:cs="Times New Roman"/>
          <w:sz w:val="24"/>
          <w:szCs w:val="24"/>
          <w:lang w:eastAsia="ko-KR"/>
        </w:rPr>
        <w:t>sample participants according to age groups</w:t>
      </w:r>
      <w:r w:rsidRPr="00BA273E">
        <w:rPr>
          <w:rFonts w:ascii="Times New Roman" w:eastAsia="Malgun Gothic" w:hAnsi="Times New Roman" w:cs="Times New Roman"/>
          <w:sz w:val="24"/>
          <w:szCs w:val="24"/>
          <w:lang w:eastAsia="ko-KR"/>
        </w:rPr>
        <w:t>.</w:t>
      </w:r>
    </w:p>
    <w:p w14:paraId="159BC74F" w14:textId="417DFB4D" w:rsidR="009A3F87" w:rsidRDefault="002369CF" w:rsidP="002369CF">
      <w:pPr>
        <w:pStyle w:val="Caption"/>
        <w:keepNext/>
        <w:rPr>
          <w:rFonts w:ascii="Times New Roman" w:hAnsi="Times New Roman" w:cs="Times New Roman"/>
          <w:b w:val="0"/>
          <w:color w:val="000000" w:themeColor="text1"/>
          <w:sz w:val="24"/>
          <w:szCs w:val="24"/>
        </w:rPr>
      </w:pPr>
      <w:bookmarkStart w:id="41" w:name="_Toc500503020"/>
      <w:bookmarkStart w:id="42" w:name="_Toc500503586"/>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3</w:t>
      </w:r>
      <w:bookmarkEnd w:id="41"/>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3BB79FB3" w14:textId="1C87823B" w:rsidR="002369CF" w:rsidRPr="003E2124" w:rsidRDefault="002369CF" w:rsidP="002369CF">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Study Sample According to Age (N = 168)</w:t>
      </w:r>
      <w:bookmarkEnd w:id="42"/>
    </w:p>
    <w:tbl>
      <w:tblPr>
        <w:tblStyle w:val="PlainTable21"/>
        <w:tblW w:w="0" w:type="auto"/>
        <w:tblLayout w:type="fixed"/>
        <w:tblLook w:val="06A0" w:firstRow="1" w:lastRow="0" w:firstColumn="1" w:lastColumn="0" w:noHBand="1" w:noVBand="1"/>
      </w:tblPr>
      <w:tblGrid>
        <w:gridCol w:w="2520"/>
        <w:gridCol w:w="1750"/>
        <w:gridCol w:w="2160"/>
        <w:gridCol w:w="2210"/>
      </w:tblGrid>
      <w:tr w:rsidR="00FB30A0" w:rsidRPr="00DE7CB6" w14:paraId="51538B6A" w14:textId="77777777" w:rsidTr="003F5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Align w:val="center"/>
          </w:tcPr>
          <w:p w14:paraId="246A3285" w14:textId="77777777" w:rsidR="00FB30A0" w:rsidRPr="00DE7CB6" w:rsidRDefault="00FB30A0" w:rsidP="004F0297">
            <w:pPr>
              <w:spacing w:line="240" w:lineRule="auto"/>
              <w:rPr>
                <w:rFonts w:ascii="Times New Roman" w:hAnsi="Times New Roman" w:cs="Times New Roman"/>
                <w:b w:val="0"/>
                <w:sz w:val="24"/>
                <w:szCs w:val="24"/>
              </w:rPr>
            </w:pPr>
            <w:r w:rsidRPr="00DE7CB6">
              <w:rPr>
                <w:rFonts w:ascii="Times New Roman" w:hAnsi="Times New Roman" w:cs="Times New Roman"/>
                <w:b w:val="0"/>
                <w:sz w:val="24"/>
                <w:szCs w:val="24"/>
              </w:rPr>
              <w:t>Variable</w:t>
            </w:r>
            <w:r w:rsidR="00CE2939">
              <w:rPr>
                <w:rFonts w:ascii="Times New Roman" w:hAnsi="Times New Roman" w:cs="Times New Roman"/>
                <w:b w:val="0"/>
                <w:sz w:val="24"/>
                <w:szCs w:val="24"/>
              </w:rPr>
              <w:t>s</w:t>
            </w:r>
            <w:r w:rsidRPr="00DE7CB6">
              <w:rPr>
                <w:rFonts w:ascii="Times New Roman" w:hAnsi="Times New Roman" w:cs="Times New Roman"/>
                <w:b w:val="0"/>
                <w:sz w:val="24"/>
                <w:szCs w:val="24"/>
              </w:rPr>
              <w:t xml:space="preserve"> (Age)</w:t>
            </w:r>
          </w:p>
        </w:tc>
        <w:tc>
          <w:tcPr>
            <w:tcW w:w="1750" w:type="dxa"/>
            <w:vAlign w:val="center"/>
          </w:tcPr>
          <w:p w14:paraId="1920E831" w14:textId="77777777" w:rsidR="00FB30A0" w:rsidRPr="00DE7CB6" w:rsidRDefault="00FB30A0" w:rsidP="004F02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E7CB6">
              <w:rPr>
                <w:rFonts w:ascii="Times New Roman" w:hAnsi="Times New Roman" w:cs="Times New Roman"/>
                <w:b w:val="0"/>
                <w:sz w:val="24"/>
                <w:szCs w:val="24"/>
              </w:rPr>
              <w:t>n</w:t>
            </w:r>
          </w:p>
        </w:tc>
        <w:tc>
          <w:tcPr>
            <w:tcW w:w="2160" w:type="dxa"/>
            <w:vAlign w:val="center"/>
          </w:tcPr>
          <w:p w14:paraId="1E786B68" w14:textId="77777777" w:rsidR="00FB30A0" w:rsidRPr="00DE7CB6" w:rsidRDefault="00FB30A0" w:rsidP="004F02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E7CB6">
              <w:rPr>
                <w:rFonts w:ascii="Times New Roman" w:hAnsi="Times New Roman" w:cs="Times New Roman"/>
                <w:b w:val="0"/>
                <w:sz w:val="24"/>
                <w:szCs w:val="24"/>
              </w:rPr>
              <w:t>Percent (%)</w:t>
            </w:r>
          </w:p>
        </w:tc>
        <w:tc>
          <w:tcPr>
            <w:tcW w:w="2210" w:type="dxa"/>
            <w:vAlign w:val="center"/>
          </w:tcPr>
          <w:p w14:paraId="0CBD32D3" w14:textId="77777777" w:rsidR="00FB30A0" w:rsidRPr="00DE7CB6" w:rsidRDefault="00FB30A0" w:rsidP="004F02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E7CB6">
              <w:rPr>
                <w:rFonts w:ascii="Times New Roman" w:hAnsi="Times New Roman" w:cs="Times New Roman"/>
                <w:b w:val="0"/>
                <w:sz w:val="24"/>
                <w:szCs w:val="24"/>
              </w:rPr>
              <w:t>Cumulative (%)</w:t>
            </w:r>
          </w:p>
        </w:tc>
      </w:tr>
      <w:tr w:rsidR="00FB30A0" w:rsidRPr="00DE7CB6" w14:paraId="67B96C78" w14:textId="77777777" w:rsidTr="003F5617">
        <w:tc>
          <w:tcPr>
            <w:cnfStyle w:val="001000000000" w:firstRow="0" w:lastRow="0" w:firstColumn="1" w:lastColumn="0" w:oddVBand="0" w:evenVBand="0" w:oddHBand="0" w:evenHBand="0" w:firstRowFirstColumn="0" w:firstRowLastColumn="0" w:lastRowFirstColumn="0" w:lastRowLastColumn="0"/>
            <w:tcW w:w="2520" w:type="dxa"/>
            <w:vAlign w:val="center"/>
          </w:tcPr>
          <w:p w14:paraId="0D183548" w14:textId="77777777" w:rsidR="00FB30A0" w:rsidRPr="00DE7CB6" w:rsidRDefault="00FB30A0" w:rsidP="004F0297">
            <w:pPr>
              <w:spacing w:line="240" w:lineRule="auto"/>
              <w:rPr>
                <w:rFonts w:ascii="Times New Roman" w:hAnsi="Times New Roman" w:cs="Times New Roman"/>
                <w:b w:val="0"/>
                <w:sz w:val="24"/>
                <w:szCs w:val="24"/>
              </w:rPr>
            </w:pPr>
            <w:r w:rsidRPr="00DE7CB6">
              <w:rPr>
                <w:rFonts w:ascii="Times New Roman" w:hAnsi="Times New Roman" w:cs="Times New Roman"/>
                <w:b w:val="0"/>
                <w:sz w:val="24"/>
                <w:szCs w:val="24"/>
              </w:rPr>
              <w:t>20 years old or younger</w:t>
            </w:r>
          </w:p>
        </w:tc>
        <w:tc>
          <w:tcPr>
            <w:tcW w:w="1750" w:type="dxa"/>
            <w:vAlign w:val="center"/>
          </w:tcPr>
          <w:p w14:paraId="74C0C17A"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3</w:t>
            </w:r>
          </w:p>
        </w:tc>
        <w:tc>
          <w:tcPr>
            <w:tcW w:w="2160" w:type="dxa"/>
            <w:vAlign w:val="center"/>
          </w:tcPr>
          <w:p w14:paraId="21CB599C"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2</w:t>
            </w:r>
          </w:p>
        </w:tc>
        <w:tc>
          <w:tcPr>
            <w:tcW w:w="2210" w:type="dxa"/>
            <w:vAlign w:val="center"/>
          </w:tcPr>
          <w:p w14:paraId="11398BEB"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2</w:t>
            </w:r>
          </w:p>
        </w:tc>
      </w:tr>
      <w:tr w:rsidR="00FB30A0" w:rsidRPr="00DE7CB6" w14:paraId="7E3A547E" w14:textId="77777777" w:rsidTr="003F5617">
        <w:tc>
          <w:tcPr>
            <w:cnfStyle w:val="001000000000" w:firstRow="0" w:lastRow="0" w:firstColumn="1" w:lastColumn="0" w:oddVBand="0" w:evenVBand="0" w:oddHBand="0" w:evenHBand="0" w:firstRowFirstColumn="0" w:firstRowLastColumn="0" w:lastRowFirstColumn="0" w:lastRowLastColumn="0"/>
            <w:tcW w:w="2520" w:type="dxa"/>
            <w:vAlign w:val="center"/>
          </w:tcPr>
          <w:p w14:paraId="4F8316FA" w14:textId="77777777" w:rsidR="00FB30A0" w:rsidRPr="00DE7CB6" w:rsidRDefault="00FB30A0" w:rsidP="004F0297">
            <w:pPr>
              <w:spacing w:line="240" w:lineRule="auto"/>
              <w:rPr>
                <w:rFonts w:ascii="Times New Roman" w:hAnsi="Times New Roman" w:cs="Times New Roman"/>
                <w:b w:val="0"/>
                <w:sz w:val="24"/>
                <w:szCs w:val="24"/>
              </w:rPr>
            </w:pPr>
            <w:r w:rsidRPr="00DE7CB6">
              <w:rPr>
                <w:rFonts w:ascii="Times New Roman" w:hAnsi="Times New Roman" w:cs="Times New Roman"/>
                <w:b w:val="0"/>
                <w:sz w:val="24"/>
                <w:szCs w:val="24"/>
              </w:rPr>
              <w:t>21-30 years old</w:t>
            </w:r>
          </w:p>
        </w:tc>
        <w:tc>
          <w:tcPr>
            <w:tcW w:w="1750" w:type="dxa"/>
            <w:vAlign w:val="center"/>
          </w:tcPr>
          <w:p w14:paraId="7315576C"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71</w:t>
            </w:r>
          </w:p>
        </w:tc>
        <w:tc>
          <w:tcPr>
            <w:tcW w:w="2160" w:type="dxa"/>
            <w:vAlign w:val="center"/>
          </w:tcPr>
          <w:p w14:paraId="14C7CBF0"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42</w:t>
            </w:r>
          </w:p>
        </w:tc>
        <w:tc>
          <w:tcPr>
            <w:tcW w:w="2210" w:type="dxa"/>
            <w:vAlign w:val="center"/>
          </w:tcPr>
          <w:p w14:paraId="4FE779D9"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44</w:t>
            </w:r>
          </w:p>
        </w:tc>
      </w:tr>
      <w:tr w:rsidR="00FB30A0" w:rsidRPr="00DE7CB6" w14:paraId="3966EB6A" w14:textId="77777777" w:rsidTr="003F5617">
        <w:tc>
          <w:tcPr>
            <w:cnfStyle w:val="001000000000" w:firstRow="0" w:lastRow="0" w:firstColumn="1" w:lastColumn="0" w:oddVBand="0" w:evenVBand="0" w:oddHBand="0" w:evenHBand="0" w:firstRowFirstColumn="0" w:firstRowLastColumn="0" w:lastRowFirstColumn="0" w:lastRowLastColumn="0"/>
            <w:tcW w:w="2520" w:type="dxa"/>
            <w:vAlign w:val="center"/>
          </w:tcPr>
          <w:p w14:paraId="1EC85DBC" w14:textId="77777777" w:rsidR="00FB30A0" w:rsidRPr="00DE7CB6" w:rsidRDefault="00FB30A0" w:rsidP="004F0297">
            <w:pPr>
              <w:spacing w:line="240" w:lineRule="auto"/>
              <w:rPr>
                <w:rFonts w:ascii="Times New Roman" w:hAnsi="Times New Roman" w:cs="Times New Roman"/>
                <w:b w:val="0"/>
                <w:sz w:val="24"/>
                <w:szCs w:val="24"/>
              </w:rPr>
            </w:pPr>
            <w:r w:rsidRPr="00DE7CB6">
              <w:rPr>
                <w:rFonts w:ascii="Times New Roman" w:hAnsi="Times New Roman" w:cs="Times New Roman"/>
                <w:b w:val="0"/>
                <w:sz w:val="24"/>
                <w:szCs w:val="24"/>
              </w:rPr>
              <w:t>31-40 years old</w:t>
            </w:r>
          </w:p>
        </w:tc>
        <w:tc>
          <w:tcPr>
            <w:tcW w:w="1750" w:type="dxa"/>
            <w:vAlign w:val="center"/>
          </w:tcPr>
          <w:p w14:paraId="07C0C7CC"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69</w:t>
            </w:r>
          </w:p>
        </w:tc>
        <w:tc>
          <w:tcPr>
            <w:tcW w:w="2160" w:type="dxa"/>
            <w:vAlign w:val="center"/>
          </w:tcPr>
          <w:p w14:paraId="09BD9010"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41</w:t>
            </w:r>
          </w:p>
        </w:tc>
        <w:tc>
          <w:tcPr>
            <w:tcW w:w="2210" w:type="dxa"/>
            <w:vAlign w:val="center"/>
          </w:tcPr>
          <w:p w14:paraId="484C7D12"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85</w:t>
            </w:r>
          </w:p>
        </w:tc>
      </w:tr>
      <w:tr w:rsidR="00FB30A0" w:rsidRPr="00DE7CB6" w14:paraId="69AD9965" w14:textId="77777777" w:rsidTr="003F5617">
        <w:tc>
          <w:tcPr>
            <w:cnfStyle w:val="001000000000" w:firstRow="0" w:lastRow="0" w:firstColumn="1" w:lastColumn="0" w:oddVBand="0" w:evenVBand="0" w:oddHBand="0" w:evenHBand="0" w:firstRowFirstColumn="0" w:firstRowLastColumn="0" w:lastRowFirstColumn="0" w:lastRowLastColumn="0"/>
            <w:tcW w:w="2520" w:type="dxa"/>
            <w:vAlign w:val="center"/>
          </w:tcPr>
          <w:p w14:paraId="3C620D1C" w14:textId="77777777" w:rsidR="00FB30A0" w:rsidRPr="00DE7CB6" w:rsidRDefault="00FB30A0" w:rsidP="004F0297">
            <w:pPr>
              <w:spacing w:line="240" w:lineRule="auto"/>
              <w:rPr>
                <w:rFonts w:ascii="Times New Roman" w:hAnsi="Times New Roman" w:cs="Times New Roman"/>
                <w:b w:val="0"/>
                <w:sz w:val="24"/>
                <w:szCs w:val="24"/>
              </w:rPr>
            </w:pPr>
            <w:r w:rsidRPr="00DE7CB6">
              <w:rPr>
                <w:rFonts w:ascii="Times New Roman" w:hAnsi="Times New Roman" w:cs="Times New Roman"/>
                <w:b w:val="0"/>
                <w:sz w:val="24"/>
                <w:szCs w:val="24"/>
              </w:rPr>
              <w:t>41-50 years old</w:t>
            </w:r>
          </w:p>
        </w:tc>
        <w:tc>
          <w:tcPr>
            <w:tcW w:w="1750" w:type="dxa"/>
            <w:vAlign w:val="center"/>
          </w:tcPr>
          <w:p w14:paraId="189DCF94"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17</w:t>
            </w:r>
          </w:p>
        </w:tc>
        <w:tc>
          <w:tcPr>
            <w:tcW w:w="2160" w:type="dxa"/>
            <w:vAlign w:val="center"/>
          </w:tcPr>
          <w:p w14:paraId="79312386"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10</w:t>
            </w:r>
          </w:p>
        </w:tc>
        <w:tc>
          <w:tcPr>
            <w:tcW w:w="2210" w:type="dxa"/>
            <w:vAlign w:val="center"/>
          </w:tcPr>
          <w:p w14:paraId="6D2CC5CF"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95</w:t>
            </w:r>
          </w:p>
        </w:tc>
      </w:tr>
      <w:tr w:rsidR="00FB30A0" w:rsidRPr="00DE7CB6" w14:paraId="652401DB" w14:textId="77777777" w:rsidTr="003F5617">
        <w:tc>
          <w:tcPr>
            <w:cnfStyle w:val="001000000000" w:firstRow="0" w:lastRow="0" w:firstColumn="1" w:lastColumn="0" w:oddVBand="0" w:evenVBand="0" w:oddHBand="0" w:evenHBand="0" w:firstRowFirstColumn="0" w:firstRowLastColumn="0" w:lastRowFirstColumn="0" w:lastRowLastColumn="0"/>
            <w:tcW w:w="2520" w:type="dxa"/>
            <w:vAlign w:val="center"/>
          </w:tcPr>
          <w:p w14:paraId="43E2B9FE" w14:textId="77777777" w:rsidR="00FB30A0" w:rsidRPr="00DE7CB6" w:rsidRDefault="00FB30A0" w:rsidP="004F0297">
            <w:pPr>
              <w:spacing w:line="240" w:lineRule="auto"/>
              <w:rPr>
                <w:rFonts w:ascii="Times New Roman" w:hAnsi="Times New Roman" w:cs="Times New Roman"/>
                <w:b w:val="0"/>
                <w:sz w:val="24"/>
                <w:szCs w:val="24"/>
              </w:rPr>
            </w:pPr>
            <w:r w:rsidRPr="00DE7CB6">
              <w:rPr>
                <w:rFonts w:ascii="Times New Roman" w:hAnsi="Times New Roman" w:cs="Times New Roman"/>
                <w:b w:val="0"/>
                <w:sz w:val="24"/>
                <w:szCs w:val="24"/>
              </w:rPr>
              <w:t>51-60 years old</w:t>
            </w:r>
          </w:p>
        </w:tc>
        <w:tc>
          <w:tcPr>
            <w:tcW w:w="1750" w:type="dxa"/>
            <w:vAlign w:val="center"/>
          </w:tcPr>
          <w:p w14:paraId="6C061A3D"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7</w:t>
            </w:r>
          </w:p>
        </w:tc>
        <w:tc>
          <w:tcPr>
            <w:tcW w:w="2160" w:type="dxa"/>
            <w:vAlign w:val="center"/>
          </w:tcPr>
          <w:p w14:paraId="4129959D"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4</w:t>
            </w:r>
          </w:p>
        </w:tc>
        <w:tc>
          <w:tcPr>
            <w:tcW w:w="2210" w:type="dxa"/>
            <w:vAlign w:val="center"/>
          </w:tcPr>
          <w:p w14:paraId="735D80D3"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99</w:t>
            </w:r>
          </w:p>
        </w:tc>
      </w:tr>
      <w:tr w:rsidR="00FB30A0" w:rsidRPr="00DE7CB6" w14:paraId="27B84BF7" w14:textId="77777777" w:rsidTr="003F5617">
        <w:tc>
          <w:tcPr>
            <w:cnfStyle w:val="001000000000" w:firstRow="0" w:lastRow="0" w:firstColumn="1" w:lastColumn="0" w:oddVBand="0" w:evenVBand="0" w:oddHBand="0" w:evenHBand="0" w:firstRowFirstColumn="0" w:firstRowLastColumn="0" w:lastRowFirstColumn="0" w:lastRowLastColumn="0"/>
            <w:tcW w:w="2520" w:type="dxa"/>
            <w:vAlign w:val="center"/>
          </w:tcPr>
          <w:p w14:paraId="31681B48" w14:textId="77777777" w:rsidR="00FB30A0" w:rsidRPr="00DE7CB6" w:rsidRDefault="00FB30A0" w:rsidP="004F0297">
            <w:pPr>
              <w:spacing w:line="240" w:lineRule="auto"/>
              <w:rPr>
                <w:rFonts w:ascii="Times New Roman" w:hAnsi="Times New Roman" w:cs="Times New Roman"/>
                <w:b w:val="0"/>
                <w:sz w:val="24"/>
                <w:szCs w:val="24"/>
              </w:rPr>
            </w:pPr>
            <w:r w:rsidRPr="00DE7CB6">
              <w:rPr>
                <w:rFonts w:ascii="Times New Roman" w:hAnsi="Times New Roman" w:cs="Times New Roman"/>
                <w:b w:val="0"/>
                <w:sz w:val="24"/>
                <w:szCs w:val="24"/>
              </w:rPr>
              <w:t>Older than 60 years old</w:t>
            </w:r>
          </w:p>
        </w:tc>
        <w:tc>
          <w:tcPr>
            <w:tcW w:w="1750" w:type="dxa"/>
            <w:vAlign w:val="center"/>
          </w:tcPr>
          <w:p w14:paraId="01EB6224"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1</w:t>
            </w:r>
          </w:p>
        </w:tc>
        <w:tc>
          <w:tcPr>
            <w:tcW w:w="2160" w:type="dxa"/>
            <w:vAlign w:val="center"/>
          </w:tcPr>
          <w:p w14:paraId="3E20AF68"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1</w:t>
            </w:r>
          </w:p>
        </w:tc>
        <w:tc>
          <w:tcPr>
            <w:tcW w:w="2210" w:type="dxa"/>
            <w:vAlign w:val="center"/>
          </w:tcPr>
          <w:p w14:paraId="06F608B2" w14:textId="77777777" w:rsidR="00FB30A0" w:rsidRPr="00DE7CB6" w:rsidRDefault="00FB30A0"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CB6">
              <w:rPr>
                <w:rFonts w:ascii="Times New Roman" w:hAnsi="Times New Roman" w:cs="Times New Roman"/>
                <w:sz w:val="24"/>
                <w:szCs w:val="24"/>
              </w:rPr>
              <w:t>100</w:t>
            </w:r>
          </w:p>
        </w:tc>
      </w:tr>
    </w:tbl>
    <w:p w14:paraId="6446F827" w14:textId="77777777" w:rsidR="000D7090" w:rsidRPr="008E52A6" w:rsidRDefault="000D7090" w:rsidP="00BA273E">
      <w:pPr>
        <w:autoSpaceDE w:val="0"/>
        <w:autoSpaceDN w:val="0"/>
        <w:adjustRightInd w:val="0"/>
        <w:spacing w:after="0" w:line="480" w:lineRule="auto"/>
        <w:rPr>
          <w:rFonts w:ascii="Times New Roman" w:eastAsia="Malgun Gothic" w:hAnsi="Times New Roman" w:cs="Times New Roman"/>
          <w:b/>
          <w:bCs/>
          <w:sz w:val="24"/>
          <w:szCs w:val="24"/>
          <w:lang w:eastAsia="ko-KR"/>
        </w:rPr>
      </w:pPr>
    </w:p>
    <w:p w14:paraId="11AADD91" w14:textId="77777777" w:rsidR="000D7090" w:rsidRDefault="000D7090" w:rsidP="00BA273E">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BA273E">
        <w:rPr>
          <w:rFonts w:ascii="Times New Roman" w:eastAsia="Malgun Gothic" w:hAnsi="Times New Roman" w:cs="Times New Roman"/>
          <w:sz w:val="24"/>
          <w:szCs w:val="24"/>
          <w:lang w:eastAsia="ko-KR"/>
        </w:rPr>
        <w:t>Concerning the educational attainment levels</w:t>
      </w:r>
      <w:r w:rsidRPr="00756BB0">
        <w:rPr>
          <w:rFonts w:ascii="Times New Roman" w:eastAsia="Malgun Gothic" w:hAnsi="Times New Roman" w:cs="Times New Roman"/>
          <w:sz w:val="24"/>
          <w:szCs w:val="24"/>
          <w:lang w:eastAsia="ko-KR"/>
        </w:rPr>
        <w:t xml:space="preserve"> of </w:t>
      </w:r>
      <w:r>
        <w:rPr>
          <w:rFonts w:ascii="Times New Roman" w:eastAsia="Malgun Gothic" w:hAnsi="Times New Roman" w:cs="Times New Roman"/>
          <w:sz w:val="24"/>
          <w:szCs w:val="24"/>
          <w:lang w:eastAsia="ko-KR"/>
        </w:rPr>
        <w:t>participants</w:t>
      </w:r>
      <w:r w:rsidRPr="00756BB0">
        <w:rPr>
          <w:rFonts w:ascii="Times New Roman" w:eastAsia="Malgun Gothic" w:hAnsi="Times New Roman" w:cs="Times New Roman"/>
          <w:sz w:val="24"/>
          <w:szCs w:val="24"/>
          <w:lang w:eastAsia="ko-KR"/>
        </w:rPr>
        <w:t>, the majority (</w:t>
      </w:r>
      <w:r>
        <w:rPr>
          <w:rFonts w:ascii="Times New Roman" w:eastAsia="Malgun Gothic" w:hAnsi="Times New Roman" w:cs="Times New Roman"/>
          <w:sz w:val="24"/>
          <w:szCs w:val="24"/>
          <w:lang w:eastAsia="ko-KR"/>
        </w:rPr>
        <w:t>n = 7</w:t>
      </w:r>
      <w:r w:rsidRPr="00756BB0">
        <w:rPr>
          <w:rFonts w:ascii="Times New Roman" w:eastAsia="Malgun Gothic" w:hAnsi="Times New Roman" w:cs="Times New Roman"/>
          <w:sz w:val="24"/>
          <w:szCs w:val="24"/>
          <w:lang w:eastAsia="ko-KR"/>
        </w:rPr>
        <w:t>2</w:t>
      </w:r>
      <w:r>
        <w:rPr>
          <w:rFonts w:ascii="Times New Roman" w:eastAsia="Malgun Gothic" w:hAnsi="Times New Roman" w:cs="Times New Roman"/>
          <w:sz w:val="24"/>
          <w:szCs w:val="24"/>
          <w:lang w:eastAsia="ko-KR"/>
        </w:rPr>
        <w:t>;</w:t>
      </w:r>
      <w:r w:rsidRPr="00756BB0">
        <w:rPr>
          <w:rFonts w:ascii="Times New Roman" w:eastAsia="Malgun Gothic" w:hAnsi="Times New Roman" w:cs="Times New Roman"/>
          <w:sz w:val="24"/>
          <w:szCs w:val="24"/>
          <w:lang w:eastAsia="ko-KR"/>
        </w:rPr>
        <w:t xml:space="preserve"> 4</w:t>
      </w:r>
      <w:r>
        <w:rPr>
          <w:rFonts w:ascii="Times New Roman" w:eastAsia="Malgun Gothic" w:hAnsi="Times New Roman" w:cs="Times New Roman"/>
          <w:sz w:val="24"/>
          <w:szCs w:val="24"/>
          <w:lang w:eastAsia="ko-KR"/>
        </w:rPr>
        <w:t>3</w:t>
      </w:r>
      <w:r w:rsidRPr="00756BB0">
        <w:rPr>
          <w:rFonts w:ascii="Times New Roman" w:eastAsia="Malgun Gothic" w:hAnsi="Times New Roman" w:cs="Times New Roman"/>
          <w:sz w:val="24"/>
          <w:szCs w:val="24"/>
          <w:lang w:eastAsia="ko-KR"/>
        </w:rPr>
        <w:t xml:space="preserve">%) of </w:t>
      </w:r>
      <w:r>
        <w:rPr>
          <w:rFonts w:ascii="Times New Roman" w:eastAsia="Malgun Gothic" w:hAnsi="Times New Roman" w:cs="Times New Roman"/>
          <w:sz w:val="24"/>
          <w:szCs w:val="24"/>
          <w:lang w:eastAsia="ko-KR"/>
        </w:rPr>
        <w:t>respondents</w:t>
      </w:r>
      <w:r w:rsidRPr="00756BB0">
        <w:rPr>
          <w:rFonts w:ascii="Times New Roman" w:eastAsia="Malgun Gothic" w:hAnsi="Times New Roman" w:cs="Times New Roman"/>
          <w:sz w:val="24"/>
          <w:szCs w:val="24"/>
          <w:lang w:eastAsia="ko-KR"/>
        </w:rPr>
        <w:t xml:space="preserve"> had earned a Bachelor’s degree; </w:t>
      </w:r>
      <w:r w:rsidR="003F5617">
        <w:rPr>
          <w:rFonts w:ascii="Times New Roman" w:eastAsia="Malgun Gothic" w:hAnsi="Times New Roman" w:cs="Times New Roman"/>
          <w:sz w:val="24"/>
          <w:szCs w:val="24"/>
          <w:lang w:eastAsia="ko-KR"/>
        </w:rPr>
        <w:t>forty</w:t>
      </w:r>
      <w:r>
        <w:rPr>
          <w:rFonts w:ascii="Times New Roman" w:eastAsia="Malgun Gothic" w:hAnsi="Times New Roman" w:cs="Times New Roman"/>
          <w:sz w:val="24"/>
          <w:szCs w:val="24"/>
          <w:lang w:eastAsia="ko-KR"/>
        </w:rPr>
        <w:t>-two</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n = 42;</w:t>
      </w:r>
      <w:r w:rsidRPr="00756BB0">
        <w:rPr>
          <w:rFonts w:ascii="Times New Roman" w:eastAsia="Malgun Gothic" w:hAnsi="Times New Roman" w:cs="Times New Roman"/>
          <w:sz w:val="24"/>
          <w:szCs w:val="24"/>
          <w:lang w:eastAsia="ko-KR"/>
        </w:rPr>
        <w:t xml:space="preserve"> 2</w:t>
      </w:r>
      <w:r>
        <w:rPr>
          <w:rFonts w:ascii="Times New Roman" w:eastAsia="Malgun Gothic" w:hAnsi="Times New Roman" w:cs="Times New Roman"/>
          <w:sz w:val="24"/>
          <w:szCs w:val="24"/>
          <w:lang w:eastAsia="ko-KR"/>
        </w:rPr>
        <w:t>5</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had a high school diploma, </w:t>
      </w:r>
      <w:r w:rsidRPr="00756BB0">
        <w:rPr>
          <w:rFonts w:ascii="Times New Roman" w:eastAsia="Malgun Gothic" w:hAnsi="Times New Roman" w:cs="Times New Roman"/>
          <w:sz w:val="24"/>
          <w:szCs w:val="24"/>
          <w:lang w:eastAsia="ko-KR"/>
        </w:rPr>
        <w:t>twenty</w:t>
      </w:r>
      <w:r>
        <w:rPr>
          <w:rFonts w:ascii="Times New Roman" w:eastAsia="Malgun Gothic" w:hAnsi="Times New Roman" w:cs="Times New Roman"/>
          <w:sz w:val="24"/>
          <w:szCs w:val="24"/>
          <w:lang w:eastAsia="ko-KR"/>
        </w:rPr>
        <w:t>-five</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n = 25;</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15</w:t>
      </w:r>
      <w:r w:rsidRPr="00756BB0">
        <w:rPr>
          <w:rFonts w:ascii="Times New Roman" w:eastAsia="Malgun Gothic" w:hAnsi="Times New Roman" w:cs="Times New Roman"/>
          <w:sz w:val="24"/>
          <w:szCs w:val="24"/>
          <w:lang w:eastAsia="ko-KR"/>
        </w:rPr>
        <w:t xml:space="preserve">%) had </w:t>
      </w:r>
      <w:r>
        <w:rPr>
          <w:rFonts w:ascii="Times New Roman" w:eastAsia="Malgun Gothic" w:hAnsi="Times New Roman" w:cs="Times New Roman"/>
          <w:sz w:val="24"/>
          <w:szCs w:val="24"/>
          <w:lang w:eastAsia="ko-KR"/>
        </w:rPr>
        <w:t>post</w:t>
      </w:r>
      <w:r w:rsidRPr="00756BB0">
        <w:rPr>
          <w:rFonts w:ascii="Times New Roman" w:eastAsia="Malgun Gothic" w:hAnsi="Times New Roman" w:cs="Times New Roman"/>
          <w:sz w:val="24"/>
          <w:szCs w:val="24"/>
          <w:lang w:eastAsia="ko-KR"/>
        </w:rPr>
        <w:t xml:space="preserve"> graduate </w:t>
      </w:r>
      <w:r>
        <w:rPr>
          <w:rFonts w:ascii="Times New Roman" w:eastAsia="Malgun Gothic" w:hAnsi="Times New Roman" w:cs="Times New Roman"/>
          <w:sz w:val="24"/>
          <w:szCs w:val="24"/>
          <w:lang w:eastAsia="ko-KR"/>
        </w:rPr>
        <w:t>diploma</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eighteen (n = 18; 10%) had </w:t>
      </w:r>
      <w:r w:rsidRPr="00BC2B09">
        <w:rPr>
          <w:rFonts w:ascii="Times New Roman" w:eastAsia="Malgun Gothic" w:hAnsi="Times New Roman" w:cs="Times New Roman"/>
          <w:sz w:val="24"/>
          <w:szCs w:val="24"/>
          <w:lang w:eastAsia="ko-KR"/>
        </w:rPr>
        <w:t>Associate’s degree</w:t>
      </w:r>
      <w:r>
        <w:rPr>
          <w:rFonts w:ascii="Times New Roman" w:eastAsia="Malgun Gothic" w:hAnsi="Times New Roman" w:cs="Times New Roman"/>
          <w:sz w:val="24"/>
          <w:szCs w:val="24"/>
          <w:lang w:eastAsia="ko-KR"/>
        </w:rPr>
        <w:t xml:space="preserve">, ten (n = 10; 6%) had a </w:t>
      </w:r>
      <w:r w:rsidRPr="00756BB0">
        <w:rPr>
          <w:rFonts w:ascii="Times New Roman" w:eastAsia="Malgun Gothic" w:hAnsi="Times New Roman" w:cs="Times New Roman"/>
          <w:sz w:val="24"/>
          <w:szCs w:val="24"/>
          <w:lang w:eastAsia="ko-KR"/>
        </w:rPr>
        <w:t>Master’s degree</w:t>
      </w:r>
      <w:r>
        <w:rPr>
          <w:rFonts w:ascii="Times New Roman" w:eastAsia="Malgun Gothic" w:hAnsi="Times New Roman" w:cs="Times New Roman"/>
          <w:sz w:val="24"/>
          <w:szCs w:val="24"/>
          <w:lang w:eastAsia="ko-KR"/>
        </w:rPr>
        <w:t>, and only one (n = 1; 1%) participant had a Doctoral degree</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With regard to the special educators, the majority (n = </w:t>
      </w:r>
      <w:r w:rsidRPr="00C243B1">
        <w:rPr>
          <w:rFonts w:ascii="Times New Roman" w:eastAsia="Malgun Gothic" w:hAnsi="Times New Roman" w:cs="Times New Roman"/>
          <w:sz w:val="24"/>
          <w:szCs w:val="24"/>
          <w:lang w:eastAsia="ko-KR"/>
        </w:rPr>
        <w:t>49</w:t>
      </w:r>
      <w:r>
        <w:rPr>
          <w:rFonts w:ascii="Times New Roman" w:eastAsia="Malgun Gothic" w:hAnsi="Times New Roman" w:cs="Times New Roman"/>
          <w:sz w:val="24"/>
          <w:szCs w:val="24"/>
          <w:lang w:eastAsia="ko-KR"/>
        </w:rPr>
        <w:t>; 5</w:t>
      </w:r>
      <w:r w:rsidRPr="00C243B1">
        <w:rPr>
          <w:rFonts w:ascii="Times New Roman" w:eastAsia="Malgun Gothic" w:hAnsi="Times New Roman" w:cs="Times New Roman"/>
          <w:sz w:val="24"/>
          <w:szCs w:val="24"/>
          <w:lang w:eastAsia="ko-KR"/>
        </w:rPr>
        <w:t>7</w:t>
      </w:r>
      <w:r>
        <w:rPr>
          <w:rFonts w:ascii="Times New Roman" w:eastAsia="Malgun Gothic" w:hAnsi="Times New Roman" w:cs="Times New Roman"/>
          <w:sz w:val="24"/>
          <w:szCs w:val="24"/>
          <w:lang w:eastAsia="ko-KR"/>
        </w:rPr>
        <w:t xml:space="preserve">%) had a </w:t>
      </w:r>
      <w:r w:rsidRPr="00C243B1">
        <w:rPr>
          <w:rFonts w:ascii="Times New Roman" w:eastAsia="Malgun Gothic" w:hAnsi="Times New Roman" w:cs="Times New Roman"/>
          <w:sz w:val="24"/>
          <w:szCs w:val="24"/>
          <w:lang w:eastAsia="ko-KR"/>
        </w:rPr>
        <w:t xml:space="preserve">Bachelor's </w:t>
      </w:r>
      <w:r>
        <w:rPr>
          <w:rFonts w:ascii="Times New Roman" w:eastAsia="Malgun Gothic" w:hAnsi="Times New Roman" w:cs="Times New Roman"/>
          <w:sz w:val="24"/>
          <w:szCs w:val="24"/>
          <w:lang w:eastAsia="ko-KR"/>
        </w:rPr>
        <w:t>d</w:t>
      </w:r>
      <w:r w:rsidRPr="00C243B1">
        <w:rPr>
          <w:rFonts w:ascii="Times New Roman" w:eastAsia="Malgun Gothic" w:hAnsi="Times New Roman" w:cs="Times New Roman"/>
          <w:sz w:val="24"/>
          <w:szCs w:val="24"/>
          <w:lang w:eastAsia="ko-KR"/>
        </w:rPr>
        <w:t>egree</w:t>
      </w:r>
      <w:r>
        <w:rPr>
          <w:rFonts w:ascii="Times New Roman" w:eastAsia="Malgun Gothic" w:hAnsi="Times New Roman" w:cs="Times New Roman"/>
          <w:sz w:val="24"/>
          <w:szCs w:val="24"/>
          <w:lang w:eastAsia="ko-KR"/>
        </w:rPr>
        <w:t xml:space="preserve">, about a quarter (n = </w:t>
      </w:r>
      <w:r w:rsidRPr="00C243B1">
        <w:rPr>
          <w:rFonts w:ascii="Times New Roman" w:eastAsia="Malgun Gothic" w:hAnsi="Times New Roman" w:cs="Times New Roman"/>
          <w:sz w:val="24"/>
          <w:szCs w:val="24"/>
          <w:lang w:eastAsia="ko-KR"/>
        </w:rPr>
        <w:t>23</w:t>
      </w:r>
      <w:r>
        <w:rPr>
          <w:rFonts w:ascii="Times New Roman" w:eastAsia="Malgun Gothic" w:hAnsi="Times New Roman" w:cs="Times New Roman"/>
          <w:sz w:val="24"/>
          <w:szCs w:val="24"/>
          <w:lang w:eastAsia="ko-KR"/>
        </w:rPr>
        <w:t xml:space="preserve">; </w:t>
      </w:r>
      <w:r w:rsidRPr="00C243B1">
        <w:rPr>
          <w:rFonts w:ascii="Times New Roman" w:eastAsia="Malgun Gothic" w:hAnsi="Times New Roman" w:cs="Times New Roman"/>
          <w:sz w:val="24"/>
          <w:szCs w:val="24"/>
          <w:lang w:eastAsia="ko-KR"/>
        </w:rPr>
        <w:t>27</w:t>
      </w:r>
      <w:r>
        <w:rPr>
          <w:rFonts w:ascii="Times New Roman" w:eastAsia="Malgun Gothic" w:hAnsi="Times New Roman" w:cs="Times New Roman"/>
          <w:sz w:val="24"/>
          <w:szCs w:val="24"/>
          <w:lang w:eastAsia="ko-KR"/>
        </w:rPr>
        <w:t>%) had p</w:t>
      </w:r>
      <w:r w:rsidRPr="00C243B1">
        <w:rPr>
          <w:rFonts w:ascii="Times New Roman" w:eastAsia="Malgun Gothic" w:hAnsi="Times New Roman" w:cs="Times New Roman"/>
          <w:sz w:val="24"/>
          <w:szCs w:val="24"/>
          <w:lang w:eastAsia="ko-KR"/>
        </w:rPr>
        <w:t xml:space="preserve">ost graduate </w:t>
      </w:r>
      <w:r>
        <w:rPr>
          <w:rFonts w:ascii="Times New Roman" w:eastAsia="Malgun Gothic" w:hAnsi="Times New Roman" w:cs="Times New Roman"/>
          <w:sz w:val="24"/>
          <w:szCs w:val="24"/>
          <w:lang w:eastAsia="ko-KR"/>
        </w:rPr>
        <w:t>d</w:t>
      </w:r>
      <w:r w:rsidRPr="00C243B1">
        <w:rPr>
          <w:rFonts w:ascii="Times New Roman" w:eastAsia="Malgun Gothic" w:hAnsi="Times New Roman" w:cs="Times New Roman"/>
          <w:sz w:val="24"/>
          <w:szCs w:val="24"/>
          <w:lang w:eastAsia="ko-KR"/>
        </w:rPr>
        <w:t>iploma</w:t>
      </w:r>
      <w:r>
        <w:rPr>
          <w:rFonts w:ascii="Times New Roman" w:eastAsia="Malgun Gothic" w:hAnsi="Times New Roman" w:cs="Times New Roman"/>
          <w:sz w:val="24"/>
          <w:szCs w:val="24"/>
          <w:lang w:eastAsia="ko-KR"/>
        </w:rPr>
        <w:t xml:space="preserve">, thirteen (n = </w:t>
      </w:r>
      <w:r w:rsidRPr="00C243B1">
        <w:rPr>
          <w:rFonts w:ascii="Times New Roman" w:eastAsia="Malgun Gothic" w:hAnsi="Times New Roman" w:cs="Times New Roman"/>
          <w:sz w:val="24"/>
          <w:szCs w:val="24"/>
          <w:lang w:eastAsia="ko-KR"/>
        </w:rPr>
        <w:t>13</w:t>
      </w:r>
      <w:r>
        <w:rPr>
          <w:rFonts w:ascii="Times New Roman" w:eastAsia="Malgun Gothic" w:hAnsi="Times New Roman" w:cs="Times New Roman"/>
          <w:sz w:val="24"/>
          <w:szCs w:val="24"/>
          <w:lang w:eastAsia="ko-KR"/>
        </w:rPr>
        <w:t xml:space="preserve">; </w:t>
      </w:r>
      <w:r w:rsidRPr="00C243B1">
        <w:rPr>
          <w:rFonts w:ascii="Times New Roman" w:eastAsia="Malgun Gothic" w:hAnsi="Times New Roman" w:cs="Times New Roman"/>
          <w:sz w:val="24"/>
          <w:szCs w:val="24"/>
          <w:lang w:eastAsia="ko-KR"/>
        </w:rPr>
        <w:t>15</w:t>
      </w:r>
      <w:r>
        <w:rPr>
          <w:rFonts w:ascii="Times New Roman" w:eastAsia="Malgun Gothic" w:hAnsi="Times New Roman" w:cs="Times New Roman"/>
          <w:sz w:val="24"/>
          <w:szCs w:val="24"/>
          <w:lang w:eastAsia="ko-KR"/>
        </w:rPr>
        <w:t xml:space="preserve">%) had an </w:t>
      </w:r>
      <w:r w:rsidRPr="00C243B1">
        <w:rPr>
          <w:rFonts w:ascii="Times New Roman" w:eastAsia="Malgun Gothic" w:hAnsi="Times New Roman" w:cs="Times New Roman"/>
          <w:sz w:val="24"/>
          <w:szCs w:val="24"/>
          <w:lang w:eastAsia="ko-KR"/>
        </w:rPr>
        <w:t xml:space="preserve">Associate </w:t>
      </w:r>
      <w:r>
        <w:rPr>
          <w:rFonts w:ascii="Times New Roman" w:eastAsia="Malgun Gothic" w:hAnsi="Times New Roman" w:cs="Times New Roman"/>
          <w:sz w:val="24"/>
          <w:szCs w:val="24"/>
          <w:lang w:eastAsia="ko-KR"/>
        </w:rPr>
        <w:t>d</w:t>
      </w:r>
      <w:r w:rsidRPr="00C243B1">
        <w:rPr>
          <w:rFonts w:ascii="Times New Roman" w:eastAsia="Malgun Gothic" w:hAnsi="Times New Roman" w:cs="Times New Roman"/>
          <w:sz w:val="24"/>
          <w:szCs w:val="24"/>
          <w:lang w:eastAsia="ko-KR"/>
        </w:rPr>
        <w:t>egree</w:t>
      </w:r>
      <w:r>
        <w:rPr>
          <w:rFonts w:ascii="Times New Roman" w:eastAsia="Malgun Gothic" w:hAnsi="Times New Roman" w:cs="Times New Roman"/>
          <w:sz w:val="24"/>
          <w:szCs w:val="24"/>
          <w:lang w:eastAsia="ko-KR"/>
        </w:rPr>
        <w:t>, and only one</w:t>
      </w:r>
      <w:r w:rsidRPr="00C243B1">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 n = 1; 1%) had a </w:t>
      </w:r>
      <w:r w:rsidRPr="00C243B1">
        <w:rPr>
          <w:rFonts w:ascii="Times New Roman" w:eastAsia="Malgun Gothic" w:hAnsi="Times New Roman" w:cs="Times New Roman"/>
          <w:sz w:val="24"/>
          <w:szCs w:val="24"/>
          <w:lang w:eastAsia="ko-KR"/>
        </w:rPr>
        <w:t xml:space="preserve">Master's </w:t>
      </w:r>
      <w:r>
        <w:rPr>
          <w:rFonts w:ascii="Times New Roman" w:eastAsia="Malgun Gothic" w:hAnsi="Times New Roman" w:cs="Times New Roman"/>
          <w:sz w:val="24"/>
          <w:szCs w:val="24"/>
          <w:lang w:eastAsia="ko-KR"/>
        </w:rPr>
        <w:t>d</w:t>
      </w:r>
      <w:r w:rsidRPr="00C243B1">
        <w:rPr>
          <w:rFonts w:ascii="Times New Roman" w:eastAsia="Malgun Gothic" w:hAnsi="Times New Roman" w:cs="Times New Roman"/>
          <w:sz w:val="24"/>
          <w:szCs w:val="24"/>
          <w:lang w:eastAsia="ko-KR"/>
        </w:rPr>
        <w:t>egree</w:t>
      </w:r>
      <w:r>
        <w:rPr>
          <w:rFonts w:ascii="Times New Roman" w:eastAsia="Malgun Gothic" w:hAnsi="Times New Roman" w:cs="Times New Roman"/>
          <w:sz w:val="24"/>
          <w:szCs w:val="24"/>
          <w:lang w:eastAsia="ko-KR"/>
        </w:rPr>
        <w:t xml:space="preserve">. The majority (n = </w:t>
      </w:r>
      <w:r w:rsidRPr="00C243B1">
        <w:rPr>
          <w:rFonts w:ascii="Times New Roman" w:eastAsia="Malgun Gothic" w:hAnsi="Times New Roman" w:cs="Times New Roman"/>
          <w:sz w:val="24"/>
          <w:szCs w:val="24"/>
          <w:lang w:eastAsia="ko-KR"/>
        </w:rPr>
        <w:t>42</w:t>
      </w:r>
      <w:r>
        <w:rPr>
          <w:rFonts w:ascii="Times New Roman" w:eastAsia="Malgun Gothic" w:hAnsi="Times New Roman" w:cs="Times New Roman"/>
          <w:sz w:val="24"/>
          <w:szCs w:val="24"/>
          <w:lang w:eastAsia="ko-KR"/>
        </w:rPr>
        <w:t xml:space="preserve">; </w:t>
      </w:r>
      <w:r w:rsidRPr="00C243B1">
        <w:rPr>
          <w:rFonts w:ascii="Times New Roman" w:eastAsia="Malgun Gothic" w:hAnsi="Times New Roman" w:cs="Times New Roman"/>
          <w:sz w:val="24"/>
          <w:szCs w:val="24"/>
          <w:lang w:eastAsia="ko-KR"/>
        </w:rPr>
        <w:t>6</w:t>
      </w:r>
      <w:r>
        <w:rPr>
          <w:rFonts w:ascii="Times New Roman" w:eastAsia="Malgun Gothic" w:hAnsi="Times New Roman" w:cs="Times New Roman"/>
          <w:sz w:val="24"/>
          <w:szCs w:val="24"/>
          <w:lang w:eastAsia="ko-KR"/>
        </w:rPr>
        <w:t xml:space="preserve">5%) of paraeducators had a high school diploma, while fifteen (n = 15; 23%) had a </w:t>
      </w:r>
      <w:r w:rsidRPr="00F43A81">
        <w:rPr>
          <w:rFonts w:ascii="Times New Roman" w:eastAsia="Malgun Gothic" w:hAnsi="Times New Roman" w:cs="Times New Roman"/>
          <w:sz w:val="24"/>
          <w:szCs w:val="24"/>
          <w:lang w:eastAsia="ko-KR"/>
        </w:rPr>
        <w:t xml:space="preserve">Bachelor's </w:t>
      </w:r>
      <w:r>
        <w:rPr>
          <w:rFonts w:ascii="Times New Roman" w:eastAsia="Malgun Gothic" w:hAnsi="Times New Roman" w:cs="Times New Roman"/>
          <w:sz w:val="24"/>
          <w:szCs w:val="24"/>
          <w:lang w:eastAsia="ko-KR"/>
        </w:rPr>
        <w:t>d</w:t>
      </w:r>
      <w:r w:rsidRPr="00F43A81">
        <w:rPr>
          <w:rFonts w:ascii="Times New Roman" w:eastAsia="Malgun Gothic" w:hAnsi="Times New Roman" w:cs="Times New Roman"/>
          <w:sz w:val="24"/>
          <w:szCs w:val="24"/>
          <w:lang w:eastAsia="ko-KR"/>
        </w:rPr>
        <w:t>egree</w:t>
      </w:r>
      <w:r>
        <w:rPr>
          <w:rFonts w:ascii="Times New Roman" w:eastAsia="Malgun Gothic" w:hAnsi="Times New Roman" w:cs="Times New Roman"/>
          <w:sz w:val="24"/>
          <w:szCs w:val="24"/>
          <w:lang w:eastAsia="ko-KR"/>
        </w:rPr>
        <w:t xml:space="preserve">, five (n = 5; 8%) had an </w:t>
      </w:r>
      <w:r w:rsidRPr="00C243B1">
        <w:rPr>
          <w:rFonts w:ascii="Times New Roman" w:eastAsia="Malgun Gothic" w:hAnsi="Times New Roman" w:cs="Times New Roman"/>
          <w:sz w:val="24"/>
          <w:szCs w:val="24"/>
          <w:lang w:eastAsia="ko-KR"/>
        </w:rPr>
        <w:t xml:space="preserve">Associate </w:t>
      </w:r>
      <w:r>
        <w:rPr>
          <w:rFonts w:ascii="Times New Roman" w:eastAsia="Malgun Gothic" w:hAnsi="Times New Roman" w:cs="Times New Roman"/>
          <w:sz w:val="24"/>
          <w:szCs w:val="24"/>
          <w:lang w:eastAsia="ko-KR"/>
        </w:rPr>
        <w:t>degree, two (n = 2; 3%) had a p</w:t>
      </w:r>
      <w:r w:rsidRPr="00C243B1">
        <w:rPr>
          <w:rFonts w:ascii="Times New Roman" w:eastAsia="Malgun Gothic" w:hAnsi="Times New Roman" w:cs="Times New Roman"/>
          <w:sz w:val="24"/>
          <w:szCs w:val="24"/>
          <w:lang w:eastAsia="ko-KR"/>
        </w:rPr>
        <w:t xml:space="preserve">ost graduate </w:t>
      </w:r>
      <w:r>
        <w:rPr>
          <w:rFonts w:ascii="Times New Roman" w:eastAsia="Malgun Gothic" w:hAnsi="Times New Roman" w:cs="Times New Roman"/>
          <w:sz w:val="24"/>
          <w:szCs w:val="24"/>
          <w:lang w:eastAsia="ko-KR"/>
        </w:rPr>
        <w:t>d</w:t>
      </w:r>
      <w:r w:rsidRPr="00C243B1">
        <w:rPr>
          <w:rFonts w:ascii="Times New Roman" w:eastAsia="Malgun Gothic" w:hAnsi="Times New Roman" w:cs="Times New Roman"/>
          <w:sz w:val="24"/>
          <w:szCs w:val="24"/>
          <w:lang w:eastAsia="ko-KR"/>
        </w:rPr>
        <w:t>iploma</w:t>
      </w:r>
      <w:r>
        <w:rPr>
          <w:rFonts w:ascii="Times New Roman" w:eastAsia="Malgun Gothic" w:hAnsi="Times New Roman" w:cs="Times New Roman"/>
          <w:sz w:val="24"/>
          <w:szCs w:val="24"/>
          <w:lang w:eastAsia="ko-KR"/>
        </w:rPr>
        <w:t xml:space="preserve">, and only one (n = 1; 1%) had a </w:t>
      </w:r>
      <w:r w:rsidRPr="00C243B1">
        <w:rPr>
          <w:rFonts w:ascii="Times New Roman" w:eastAsia="Malgun Gothic" w:hAnsi="Times New Roman" w:cs="Times New Roman"/>
          <w:sz w:val="24"/>
          <w:szCs w:val="24"/>
          <w:lang w:eastAsia="ko-KR"/>
        </w:rPr>
        <w:t xml:space="preserve">Master's </w:t>
      </w:r>
      <w:r>
        <w:rPr>
          <w:rFonts w:ascii="Times New Roman" w:eastAsia="Malgun Gothic" w:hAnsi="Times New Roman" w:cs="Times New Roman"/>
          <w:sz w:val="24"/>
          <w:szCs w:val="24"/>
          <w:lang w:eastAsia="ko-KR"/>
        </w:rPr>
        <w:t>d</w:t>
      </w:r>
      <w:r w:rsidRPr="00C243B1">
        <w:rPr>
          <w:rFonts w:ascii="Times New Roman" w:eastAsia="Malgun Gothic" w:hAnsi="Times New Roman" w:cs="Times New Roman"/>
          <w:sz w:val="24"/>
          <w:szCs w:val="24"/>
          <w:lang w:eastAsia="ko-KR"/>
        </w:rPr>
        <w:t>egree</w:t>
      </w:r>
      <w:r>
        <w:rPr>
          <w:rFonts w:ascii="Times New Roman" w:eastAsia="Malgun Gothic" w:hAnsi="Times New Roman" w:cs="Times New Roman"/>
          <w:sz w:val="24"/>
          <w:szCs w:val="24"/>
          <w:lang w:eastAsia="ko-KR"/>
        </w:rPr>
        <w:t xml:space="preserve">. For the </w:t>
      </w:r>
      <w:r w:rsidR="000C17A7">
        <w:rPr>
          <w:rFonts w:ascii="Times New Roman" w:eastAsia="Malgun Gothic" w:hAnsi="Times New Roman" w:cs="Times New Roman"/>
          <w:sz w:val="24"/>
          <w:szCs w:val="24"/>
          <w:lang w:eastAsia="ko-KR"/>
        </w:rPr>
        <w:t>psychologists’</w:t>
      </w:r>
      <w:r>
        <w:rPr>
          <w:rFonts w:ascii="Times New Roman" w:eastAsia="Malgun Gothic" w:hAnsi="Times New Roman" w:cs="Times New Roman"/>
          <w:sz w:val="24"/>
          <w:szCs w:val="24"/>
          <w:lang w:eastAsia="ko-KR"/>
        </w:rPr>
        <w:t xml:space="preserve"> sample approximately half (n = 6; 46%), and the other half had a </w:t>
      </w:r>
      <w:r w:rsidRPr="00B11200">
        <w:rPr>
          <w:rFonts w:ascii="Times New Roman" w:eastAsia="Malgun Gothic" w:hAnsi="Times New Roman" w:cs="Times New Roman"/>
          <w:sz w:val="24"/>
          <w:szCs w:val="24"/>
          <w:lang w:eastAsia="ko-KR"/>
        </w:rPr>
        <w:t xml:space="preserve">Master's </w:t>
      </w:r>
      <w:r>
        <w:rPr>
          <w:rFonts w:ascii="Times New Roman" w:eastAsia="Malgun Gothic" w:hAnsi="Times New Roman" w:cs="Times New Roman"/>
          <w:sz w:val="24"/>
          <w:szCs w:val="24"/>
          <w:lang w:eastAsia="ko-KR"/>
        </w:rPr>
        <w:t>d</w:t>
      </w:r>
      <w:r w:rsidRPr="00B11200">
        <w:rPr>
          <w:rFonts w:ascii="Times New Roman" w:eastAsia="Malgun Gothic" w:hAnsi="Times New Roman" w:cs="Times New Roman"/>
          <w:sz w:val="24"/>
          <w:szCs w:val="24"/>
          <w:lang w:eastAsia="ko-KR"/>
        </w:rPr>
        <w:t>egree</w:t>
      </w:r>
      <w:r>
        <w:rPr>
          <w:rFonts w:ascii="Times New Roman" w:eastAsia="Malgun Gothic" w:hAnsi="Times New Roman" w:cs="Times New Roman"/>
          <w:sz w:val="24"/>
          <w:szCs w:val="24"/>
          <w:lang w:eastAsia="ko-KR"/>
        </w:rPr>
        <w:t xml:space="preserve"> (n = </w:t>
      </w:r>
      <w:r w:rsidRPr="00B11200">
        <w:rPr>
          <w:rFonts w:ascii="Times New Roman" w:eastAsia="Malgun Gothic" w:hAnsi="Times New Roman" w:cs="Times New Roman"/>
          <w:sz w:val="24"/>
          <w:szCs w:val="24"/>
          <w:lang w:eastAsia="ko-KR"/>
        </w:rPr>
        <w:t>6</w:t>
      </w:r>
      <w:r>
        <w:rPr>
          <w:rFonts w:ascii="Times New Roman" w:eastAsia="Malgun Gothic" w:hAnsi="Times New Roman" w:cs="Times New Roman"/>
          <w:sz w:val="24"/>
          <w:szCs w:val="24"/>
          <w:lang w:eastAsia="ko-KR"/>
        </w:rPr>
        <w:t xml:space="preserve">; </w:t>
      </w:r>
      <w:r w:rsidRPr="00B11200">
        <w:rPr>
          <w:rFonts w:ascii="Times New Roman" w:eastAsia="Malgun Gothic" w:hAnsi="Times New Roman" w:cs="Times New Roman"/>
          <w:sz w:val="24"/>
          <w:szCs w:val="24"/>
          <w:lang w:eastAsia="ko-KR"/>
        </w:rPr>
        <w:t>46</w:t>
      </w:r>
      <w:r>
        <w:rPr>
          <w:rFonts w:ascii="Times New Roman" w:eastAsia="Malgun Gothic" w:hAnsi="Times New Roman" w:cs="Times New Roman"/>
          <w:sz w:val="24"/>
          <w:szCs w:val="24"/>
          <w:lang w:eastAsia="ko-KR"/>
        </w:rPr>
        <w:t xml:space="preserve">%). Only one psychologist had a </w:t>
      </w:r>
      <w:r w:rsidRPr="00B11200">
        <w:rPr>
          <w:rFonts w:ascii="Times New Roman" w:eastAsia="Malgun Gothic" w:hAnsi="Times New Roman" w:cs="Times New Roman"/>
          <w:sz w:val="24"/>
          <w:szCs w:val="24"/>
          <w:lang w:eastAsia="ko-KR"/>
        </w:rPr>
        <w:lastRenderedPageBreak/>
        <w:t xml:space="preserve">Doctoral </w:t>
      </w:r>
      <w:r>
        <w:rPr>
          <w:rFonts w:ascii="Times New Roman" w:eastAsia="Malgun Gothic" w:hAnsi="Times New Roman" w:cs="Times New Roman"/>
          <w:sz w:val="24"/>
          <w:szCs w:val="24"/>
          <w:lang w:eastAsia="ko-KR"/>
        </w:rPr>
        <w:t>d</w:t>
      </w:r>
      <w:r w:rsidRPr="00B11200">
        <w:rPr>
          <w:rFonts w:ascii="Times New Roman" w:eastAsia="Malgun Gothic" w:hAnsi="Times New Roman" w:cs="Times New Roman"/>
          <w:sz w:val="24"/>
          <w:szCs w:val="24"/>
          <w:lang w:eastAsia="ko-KR"/>
        </w:rPr>
        <w:t>egree</w:t>
      </w:r>
      <w:r>
        <w:rPr>
          <w:rFonts w:ascii="Times New Roman" w:eastAsia="Malgun Gothic" w:hAnsi="Times New Roman" w:cs="Times New Roman"/>
          <w:sz w:val="24"/>
          <w:szCs w:val="24"/>
          <w:lang w:eastAsia="ko-KR"/>
        </w:rPr>
        <w:t xml:space="preserve"> in clinical psychology (n = </w:t>
      </w:r>
      <w:r w:rsidRPr="00B11200">
        <w:rPr>
          <w:rFonts w:ascii="Times New Roman" w:eastAsia="Malgun Gothic" w:hAnsi="Times New Roman" w:cs="Times New Roman"/>
          <w:sz w:val="24"/>
          <w:szCs w:val="24"/>
          <w:lang w:eastAsia="ko-KR"/>
        </w:rPr>
        <w:t>1</w:t>
      </w:r>
      <w:r>
        <w:rPr>
          <w:rFonts w:ascii="Times New Roman" w:eastAsia="Malgun Gothic" w:hAnsi="Times New Roman" w:cs="Times New Roman"/>
          <w:sz w:val="24"/>
          <w:szCs w:val="24"/>
          <w:lang w:eastAsia="ko-KR"/>
        </w:rPr>
        <w:t xml:space="preserve">; 8%). </w:t>
      </w:r>
      <w:r w:rsidRPr="00E34AED">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4</w:t>
      </w:r>
      <w:r w:rsidRPr="00E34AED">
        <w:rPr>
          <w:rFonts w:ascii="Times New Roman" w:eastAsia="Malgun Gothic" w:hAnsi="Times New Roman" w:cs="Times New Roman"/>
          <w:sz w:val="24"/>
          <w:szCs w:val="24"/>
          <w:lang w:eastAsia="ko-KR"/>
        </w:rPr>
        <w:t xml:space="preserve"> provides a chart graph representation of the number of participants according to </w:t>
      </w:r>
      <w:r>
        <w:rPr>
          <w:rFonts w:ascii="Times New Roman" w:eastAsia="Malgun Gothic" w:hAnsi="Times New Roman" w:cs="Times New Roman"/>
          <w:sz w:val="24"/>
          <w:szCs w:val="24"/>
          <w:lang w:eastAsia="ko-KR"/>
        </w:rPr>
        <w:t>levels of educational attainment</w:t>
      </w:r>
      <w:r w:rsidRPr="00BA273E">
        <w:rPr>
          <w:rFonts w:ascii="Times New Roman" w:eastAsia="Malgun Gothic" w:hAnsi="Times New Roman" w:cs="Times New Roman"/>
          <w:sz w:val="24"/>
          <w:szCs w:val="24"/>
          <w:lang w:eastAsia="ko-KR"/>
        </w:rPr>
        <w:t>.</w:t>
      </w:r>
    </w:p>
    <w:p w14:paraId="5F477949" w14:textId="77777777" w:rsidR="003F3E25" w:rsidRDefault="00D7399E" w:rsidP="00E80BBA">
      <w:pPr>
        <w:keepNext/>
        <w:autoSpaceDE w:val="0"/>
        <w:autoSpaceDN w:val="0"/>
        <w:adjustRightInd w:val="0"/>
        <w:spacing w:line="240" w:lineRule="auto"/>
        <w:rPr>
          <w:rFonts w:ascii="Times New Roman" w:eastAsia="Malgun Gothic" w:hAnsi="Times New Roman" w:cs="Times New Roman"/>
          <w:sz w:val="24"/>
          <w:szCs w:val="24"/>
          <w:lang w:eastAsia="ko-KR"/>
        </w:rPr>
      </w:pPr>
      <w:r w:rsidRPr="00AD3C91">
        <w:rPr>
          <w:rFonts w:ascii="Times New Roman" w:eastAsia="Malgun Gothic" w:hAnsi="Times New Roman" w:cs="Times New Roman"/>
          <w:noProof/>
          <w:sz w:val="24"/>
          <w:szCs w:val="24"/>
        </w:rPr>
        <w:drawing>
          <wp:inline distT="0" distB="0" distL="0" distR="0" wp14:anchorId="18F39B01" wp14:editId="4A36FC2B">
            <wp:extent cx="5236845" cy="3429000"/>
            <wp:effectExtent l="0" t="0" r="0" b="0"/>
            <wp:docPr id="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7090">
        <w:rPr>
          <w:rFonts w:ascii="Times New Roman" w:eastAsia="Malgun Gothic" w:hAnsi="Times New Roman" w:cs="Times New Roman"/>
          <w:sz w:val="24"/>
          <w:szCs w:val="24"/>
          <w:lang w:eastAsia="ko-KR"/>
        </w:rPr>
        <w:t xml:space="preserve"> </w:t>
      </w:r>
      <w:r w:rsidR="000D7090" w:rsidRPr="00CD5894">
        <w:rPr>
          <w:rFonts w:ascii="Times New Roman" w:eastAsia="Malgun Gothic" w:hAnsi="Times New Roman" w:cs="Times New Roman"/>
          <w:sz w:val="24"/>
          <w:szCs w:val="24"/>
          <w:lang w:eastAsia="ko-KR"/>
        </w:rPr>
        <w:t xml:space="preserve"> </w:t>
      </w:r>
    </w:p>
    <w:p w14:paraId="21B3E502" w14:textId="127FF898" w:rsidR="0042501B" w:rsidRPr="00E80BBA" w:rsidRDefault="0042501B" w:rsidP="009B7A85">
      <w:pPr>
        <w:keepNext/>
        <w:autoSpaceDE w:val="0"/>
        <w:autoSpaceDN w:val="0"/>
        <w:adjustRightInd w:val="0"/>
        <w:spacing w:line="240" w:lineRule="auto"/>
        <w:ind w:left="720"/>
        <w:rPr>
          <w:rFonts w:ascii="Times New Roman" w:hAnsi="Times New Roman" w:cs="Times New Roman"/>
          <w:sz w:val="24"/>
          <w:szCs w:val="24"/>
        </w:rPr>
      </w:pPr>
      <w:bookmarkStart w:id="43" w:name="_Toc500934418"/>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4</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Number of Participants According to Levels of Educational Attainment (N-168)</w:t>
      </w:r>
      <w:bookmarkEnd w:id="43"/>
    </w:p>
    <w:p w14:paraId="1149A535" w14:textId="77777777" w:rsidR="000C4359" w:rsidRDefault="000C4359" w:rsidP="00391160">
      <w:pPr>
        <w:autoSpaceDE w:val="0"/>
        <w:autoSpaceDN w:val="0"/>
        <w:adjustRightInd w:val="0"/>
        <w:spacing w:line="480" w:lineRule="auto"/>
        <w:ind w:firstLine="720"/>
        <w:rPr>
          <w:rFonts w:ascii="Times New Roman" w:eastAsia="Malgun Gothic" w:hAnsi="Times New Roman" w:cs="Times New Roman"/>
          <w:sz w:val="24"/>
          <w:szCs w:val="24"/>
          <w:lang w:eastAsia="ko-KR"/>
        </w:rPr>
      </w:pPr>
    </w:p>
    <w:p w14:paraId="77459BB6" w14:textId="77777777" w:rsidR="000D7090" w:rsidRDefault="000D7090" w:rsidP="00391160">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With regard to the major of study, t</w:t>
      </w:r>
      <w:r w:rsidRPr="005810C6">
        <w:rPr>
          <w:rFonts w:ascii="Times New Roman" w:eastAsia="Malgun Gothic" w:hAnsi="Times New Roman" w:cs="Times New Roman"/>
          <w:sz w:val="24"/>
          <w:szCs w:val="24"/>
          <w:lang w:eastAsia="ko-KR"/>
        </w:rPr>
        <w:t xml:space="preserve">he majority of </w:t>
      </w:r>
      <w:r>
        <w:rPr>
          <w:rFonts w:ascii="Times New Roman" w:eastAsia="Malgun Gothic" w:hAnsi="Times New Roman" w:cs="Times New Roman"/>
          <w:sz w:val="24"/>
          <w:szCs w:val="24"/>
          <w:lang w:eastAsia="ko-KR"/>
        </w:rPr>
        <w:t>special educators</w:t>
      </w:r>
      <w:r w:rsidRPr="005810C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n = </w:t>
      </w:r>
      <w:r w:rsidRPr="005810C6">
        <w:rPr>
          <w:rFonts w:ascii="Times New Roman" w:eastAsia="Malgun Gothic" w:hAnsi="Times New Roman" w:cs="Times New Roman"/>
          <w:sz w:val="24"/>
          <w:szCs w:val="24"/>
          <w:lang w:eastAsia="ko-KR"/>
        </w:rPr>
        <w:t>63</w:t>
      </w:r>
      <w:r>
        <w:rPr>
          <w:rFonts w:ascii="Times New Roman" w:eastAsia="Malgun Gothic" w:hAnsi="Times New Roman" w:cs="Times New Roman"/>
          <w:sz w:val="24"/>
          <w:szCs w:val="24"/>
          <w:lang w:eastAsia="ko-KR"/>
        </w:rPr>
        <w:t xml:space="preserve">; </w:t>
      </w:r>
      <w:r w:rsidRPr="005810C6">
        <w:rPr>
          <w:rFonts w:ascii="Times New Roman" w:eastAsia="Malgun Gothic" w:hAnsi="Times New Roman" w:cs="Times New Roman"/>
          <w:sz w:val="24"/>
          <w:szCs w:val="24"/>
          <w:lang w:eastAsia="ko-KR"/>
        </w:rPr>
        <w:t xml:space="preserve">73%) </w:t>
      </w:r>
      <w:r>
        <w:rPr>
          <w:rFonts w:ascii="Times New Roman" w:eastAsia="Malgun Gothic" w:hAnsi="Times New Roman" w:cs="Times New Roman"/>
          <w:sz w:val="24"/>
          <w:szCs w:val="24"/>
          <w:lang w:eastAsia="ko-KR"/>
        </w:rPr>
        <w:t>had their degrees in Special Education, while nearly a quarter (n = 23; 27%) had their degrees in other majors. The major of degrees varied ranging from Sociology (n = 6; 7%) to Arabic Literature (n = 3; 4%) to Religious Studies (n = 3; 4%) to Art (n = 2; 3%). The remaining majors of study (</w:t>
      </w:r>
      <w:r w:rsidRPr="00391160">
        <w:rPr>
          <w:rFonts w:ascii="Times New Roman" w:eastAsia="Malgun Gothic" w:hAnsi="Times New Roman" w:cs="Times New Roman"/>
          <w:sz w:val="24"/>
          <w:szCs w:val="24"/>
          <w:lang w:eastAsia="ko-KR"/>
        </w:rPr>
        <w:t>Psychology</w:t>
      </w:r>
      <w:r>
        <w:rPr>
          <w:rFonts w:ascii="Times New Roman" w:eastAsia="Malgun Gothic" w:hAnsi="Times New Roman" w:cs="Times New Roman"/>
          <w:sz w:val="24"/>
          <w:szCs w:val="24"/>
          <w:lang w:eastAsia="ko-KR"/>
        </w:rPr>
        <w:t xml:space="preserve">, </w:t>
      </w:r>
      <w:r w:rsidRPr="00391160">
        <w:rPr>
          <w:rFonts w:ascii="Times New Roman" w:eastAsia="Malgun Gothic" w:hAnsi="Times New Roman" w:cs="Times New Roman"/>
          <w:sz w:val="24"/>
          <w:szCs w:val="24"/>
          <w:lang w:eastAsia="ko-KR"/>
        </w:rPr>
        <w:t>Biology</w:t>
      </w:r>
      <w:r>
        <w:rPr>
          <w:rFonts w:ascii="Times New Roman" w:eastAsia="Malgun Gothic" w:hAnsi="Times New Roman" w:cs="Times New Roman"/>
          <w:sz w:val="24"/>
          <w:szCs w:val="24"/>
          <w:lang w:eastAsia="ko-KR"/>
        </w:rPr>
        <w:t xml:space="preserve">, </w:t>
      </w:r>
      <w:r w:rsidRPr="00391160">
        <w:rPr>
          <w:rFonts w:ascii="Times New Roman" w:eastAsia="Malgun Gothic" w:hAnsi="Times New Roman" w:cs="Times New Roman"/>
          <w:sz w:val="24"/>
          <w:szCs w:val="24"/>
          <w:lang w:eastAsia="ko-KR"/>
        </w:rPr>
        <w:t>English Literature</w:t>
      </w:r>
      <w:r>
        <w:rPr>
          <w:rFonts w:ascii="Times New Roman" w:eastAsia="Malgun Gothic" w:hAnsi="Times New Roman" w:cs="Times New Roman"/>
          <w:sz w:val="24"/>
          <w:szCs w:val="24"/>
          <w:lang w:eastAsia="ko-KR"/>
        </w:rPr>
        <w:t xml:space="preserve">, </w:t>
      </w:r>
      <w:r w:rsidRPr="00391160">
        <w:rPr>
          <w:rFonts w:ascii="Times New Roman" w:eastAsia="Malgun Gothic" w:hAnsi="Times New Roman" w:cs="Times New Roman"/>
          <w:sz w:val="24"/>
          <w:szCs w:val="24"/>
          <w:lang w:eastAsia="ko-KR"/>
        </w:rPr>
        <w:t>Science</w:t>
      </w:r>
      <w:r>
        <w:rPr>
          <w:rFonts w:ascii="Times New Roman" w:eastAsia="Malgun Gothic" w:hAnsi="Times New Roman" w:cs="Times New Roman"/>
          <w:sz w:val="24"/>
          <w:szCs w:val="24"/>
          <w:lang w:eastAsia="ko-KR"/>
        </w:rPr>
        <w:t xml:space="preserve">, </w:t>
      </w:r>
      <w:r w:rsidRPr="00391160">
        <w:rPr>
          <w:rFonts w:ascii="Times New Roman" w:eastAsia="Malgun Gothic" w:hAnsi="Times New Roman" w:cs="Times New Roman"/>
          <w:sz w:val="24"/>
          <w:szCs w:val="24"/>
          <w:lang w:eastAsia="ko-KR"/>
        </w:rPr>
        <w:t xml:space="preserve">Business </w:t>
      </w:r>
      <w:r>
        <w:rPr>
          <w:rFonts w:ascii="Times New Roman" w:eastAsia="Malgun Gothic" w:hAnsi="Times New Roman" w:cs="Times New Roman"/>
          <w:sz w:val="24"/>
          <w:szCs w:val="24"/>
          <w:lang w:eastAsia="ko-KR"/>
        </w:rPr>
        <w:t>A</w:t>
      </w:r>
      <w:r w:rsidRPr="00391160">
        <w:rPr>
          <w:rFonts w:ascii="Times New Roman" w:eastAsia="Malgun Gothic" w:hAnsi="Times New Roman" w:cs="Times New Roman"/>
          <w:sz w:val="24"/>
          <w:szCs w:val="24"/>
          <w:lang w:eastAsia="ko-KR"/>
        </w:rPr>
        <w:t>dministration</w:t>
      </w:r>
      <w:r>
        <w:rPr>
          <w:rFonts w:ascii="Times New Roman" w:eastAsia="Malgun Gothic" w:hAnsi="Times New Roman" w:cs="Times New Roman"/>
          <w:sz w:val="24"/>
          <w:szCs w:val="24"/>
          <w:lang w:eastAsia="ko-KR"/>
        </w:rPr>
        <w:t xml:space="preserve">, </w:t>
      </w:r>
      <w:r w:rsidRPr="00391160">
        <w:rPr>
          <w:rFonts w:ascii="Times New Roman" w:eastAsia="Malgun Gothic" w:hAnsi="Times New Roman" w:cs="Times New Roman"/>
          <w:sz w:val="24"/>
          <w:szCs w:val="24"/>
          <w:lang w:eastAsia="ko-KR"/>
        </w:rPr>
        <w:t>History</w:t>
      </w:r>
      <w:r>
        <w:rPr>
          <w:rFonts w:ascii="Times New Roman" w:eastAsia="Malgun Gothic" w:hAnsi="Times New Roman" w:cs="Times New Roman"/>
          <w:sz w:val="24"/>
          <w:szCs w:val="24"/>
          <w:lang w:eastAsia="ko-KR"/>
        </w:rPr>
        <w:t xml:space="preserve">, </w:t>
      </w:r>
      <w:r w:rsidRPr="00391160">
        <w:rPr>
          <w:rFonts w:ascii="Times New Roman" w:eastAsia="Malgun Gothic" w:hAnsi="Times New Roman" w:cs="Times New Roman"/>
          <w:sz w:val="24"/>
          <w:szCs w:val="24"/>
          <w:lang w:eastAsia="ko-KR"/>
        </w:rPr>
        <w:t>Geography</w:t>
      </w:r>
      <w:r>
        <w:rPr>
          <w:rFonts w:ascii="Times New Roman" w:eastAsia="Malgun Gothic" w:hAnsi="Times New Roman" w:cs="Times New Roman"/>
          <w:sz w:val="24"/>
          <w:szCs w:val="24"/>
          <w:lang w:eastAsia="ko-KR"/>
        </w:rPr>
        <w:t xml:space="preserve">, </w:t>
      </w:r>
      <w:r w:rsidRPr="00391160">
        <w:rPr>
          <w:rFonts w:ascii="Times New Roman" w:eastAsia="Malgun Gothic" w:hAnsi="Times New Roman" w:cs="Times New Roman"/>
          <w:sz w:val="24"/>
          <w:szCs w:val="24"/>
          <w:lang w:eastAsia="ko-KR"/>
        </w:rPr>
        <w:t>Social work</w:t>
      </w:r>
      <w:r>
        <w:rPr>
          <w:rFonts w:ascii="Times New Roman" w:eastAsia="Malgun Gothic" w:hAnsi="Times New Roman" w:cs="Times New Roman"/>
          <w:sz w:val="24"/>
          <w:szCs w:val="24"/>
          <w:lang w:eastAsia="ko-KR"/>
        </w:rPr>
        <w:t xml:space="preserve">, and </w:t>
      </w:r>
      <w:r w:rsidRPr="00391160">
        <w:rPr>
          <w:rFonts w:ascii="Times New Roman" w:eastAsia="Malgun Gothic" w:hAnsi="Times New Roman" w:cs="Times New Roman"/>
          <w:sz w:val="24"/>
          <w:szCs w:val="24"/>
          <w:lang w:eastAsia="ko-KR"/>
        </w:rPr>
        <w:t>Physical education</w:t>
      </w:r>
      <w:r>
        <w:rPr>
          <w:rFonts w:ascii="Times New Roman" w:eastAsia="Malgun Gothic" w:hAnsi="Times New Roman" w:cs="Times New Roman"/>
          <w:sz w:val="24"/>
          <w:szCs w:val="24"/>
          <w:lang w:eastAsia="ko-KR"/>
        </w:rPr>
        <w:t xml:space="preserve">) with one participant (n = 1; 1%) having a degree in each major for a total of nine special educators. </w:t>
      </w:r>
      <w:r>
        <w:rPr>
          <w:rFonts w:ascii="Times New Roman" w:eastAsia="Malgun Gothic" w:hAnsi="Times New Roman" w:cs="Times New Roman"/>
          <w:sz w:val="24"/>
          <w:szCs w:val="24"/>
          <w:lang w:eastAsia="ko-KR"/>
        </w:rPr>
        <w:lastRenderedPageBreak/>
        <w:t>Table 4</w:t>
      </w:r>
      <w:r w:rsidRPr="005D233F">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presents </w:t>
      </w:r>
      <w:r w:rsidRPr="005D233F">
        <w:rPr>
          <w:rFonts w:ascii="Times New Roman" w:eastAsia="Malgun Gothic" w:hAnsi="Times New Roman" w:cs="Times New Roman"/>
          <w:sz w:val="24"/>
          <w:szCs w:val="24"/>
          <w:lang w:eastAsia="ko-KR"/>
        </w:rPr>
        <w:t xml:space="preserve">the </w:t>
      </w:r>
      <w:r>
        <w:rPr>
          <w:rFonts w:ascii="Times New Roman" w:eastAsia="Malgun Gothic" w:hAnsi="Times New Roman" w:cs="Times New Roman"/>
          <w:sz w:val="24"/>
          <w:szCs w:val="24"/>
          <w:lang w:eastAsia="ko-KR"/>
        </w:rPr>
        <w:t xml:space="preserve">frequencies and percentages </w:t>
      </w:r>
      <w:r w:rsidRPr="005D233F">
        <w:rPr>
          <w:rFonts w:ascii="Times New Roman" w:eastAsia="Malgun Gothic" w:hAnsi="Times New Roman" w:cs="Times New Roman"/>
          <w:sz w:val="24"/>
          <w:szCs w:val="24"/>
          <w:lang w:eastAsia="ko-KR"/>
        </w:rPr>
        <w:t xml:space="preserve">of Special Educators </w:t>
      </w:r>
      <w:r>
        <w:rPr>
          <w:rFonts w:ascii="Times New Roman" w:eastAsia="Malgun Gothic" w:hAnsi="Times New Roman" w:cs="Times New Roman"/>
          <w:sz w:val="24"/>
          <w:szCs w:val="24"/>
          <w:lang w:eastAsia="ko-KR"/>
        </w:rPr>
        <w:t xml:space="preserve">according to </w:t>
      </w:r>
      <w:r w:rsidRPr="005D233F">
        <w:rPr>
          <w:rFonts w:ascii="Times New Roman" w:eastAsia="Malgun Gothic" w:hAnsi="Times New Roman" w:cs="Times New Roman"/>
          <w:sz w:val="24"/>
          <w:szCs w:val="24"/>
          <w:lang w:eastAsia="ko-KR"/>
        </w:rPr>
        <w:t>major of study.</w:t>
      </w:r>
    </w:p>
    <w:p w14:paraId="4BFBD3D6" w14:textId="7D6D8381" w:rsidR="009A3F87" w:rsidRDefault="002369CF" w:rsidP="00EE2BC0">
      <w:pPr>
        <w:pStyle w:val="Caption"/>
        <w:keepNext/>
        <w:rPr>
          <w:rFonts w:ascii="Times New Roman" w:hAnsi="Times New Roman" w:cs="Times New Roman"/>
          <w:b w:val="0"/>
          <w:color w:val="000000" w:themeColor="text1"/>
          <w:sz w:val="24"/>
          <w:szCs w:val="24"/>
        </w:rPr>
      </w:pPr>
      <w:bookmarkStart w:id="44" w:name="_Toc500503021"/>
      <w:bookmarkStart w:id="45" w:name="_Toc500503587"/>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4</w:t>
      </w:r>
      <w:bookmarkEnd w:id="44"/>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0BBAD40F" w14:textId="2CFB9E7C" w:rsidR="00EE2BC0" w:rsidRPr="00EE2BC0" w:rsidRDefault="002369CF" w:rsidP="00EE2BC0">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Special Educators Sample According to Major of Study</w:t>
      </w:r>
      <w:bookmarkEnd w:id="45"/>
    </w:p>
    <w:tbl>
      <w:tblPr>
        <w:tblStyle w:val="PlainTable21"/>
        <w:tblW w:w="0" w:type="auto"/>
        <w:tblLook w:val="06A0" w:firstRow="1" w:lastRow="0" w:firstColumn="1" w:lastColumn="0" w:noHBand="1" w:noVBand="1"/>
      </w:tblPr>
      <w:tblGrid>
        <w:gridCol w:w="2880"/>
        <w:gridCol w:w="1429"/>
        <w:gridCol w:w="2137"/>
        <w:gridCol w:w="2194"/>
      </w:tblGrid>
      <w:tr w:rsidR="00D73696" w:rsidRPr="00972906" w14:paraId="0B0E8A6B" w14:textId="77777777" w:rsidTr="00845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F1AB4A6" w14:textId="77777777" w:rsidR="00D73696" w:rsidRPr="00972906" w:rsidRDefault="00D73696" w:rsidP="005356A0">
            <w:pPr>
              <w:spacing w:line="240" w:lineRule="auto"/>
              <w:rPr>
                <w:rFonts w:ascii="Times New Roman" w:hAnsi="Times New Roman" w:cs="Times New Roman"/>
                <w:b w:val="0"/>
                <w:sz w:val="24"/>
                <w:szCs w:val="24"/>
              </w:rPr>
            </w:pPr>
            <w:r>
              <w:rPr>
                <w:rFonts w:ascii="Times New Roman" w:hAnsi="Times New Roman" w:cs="Times New Roman"/>
                <w:b w:val="0"/>
                <w:sz w:val="24"/>
                <w:szCs w:val="24"/>
              </w:rPr>
              <w:t>Variables (</w:t>
            </w:r>
            <w:r w:rsidRPr="00972906">
              <w:rPr>
                <w:rFonts w:ascii="Times New Roman" w:hAnsi="Times New Roman" w:cs="Times New Roman"/>
                <w:b w:val="0"/>
                <w:sz w:val="24"/>
                <w:szCs w:val="24"/>
              </w:rPr>
              <w:t>Major of Study</w:t>
            </w:r>
            <w:r>
              <w:rPr>
                <w:rFonts w:ascii="Times New Roman" w:hAnsi="Times New Roman" w:cs="Times New Roman"/>
                <w:b w:val="0"/>
                <w:sz w:val="24"/>
                <w:szCs w:val="24"/>
              </w:rPr>
              <w:t>)</w:t>
            </w:r>
          </w:p>
        </w:tc>
        <w:tc>
          <w:tcPr>
            <w:tcW w:w="1429" w:type="dxa"/>
          </w:tcPr>
          <w:p w14:paraId="5E90FAB3" w14:textId="77777777" w:rsidR="00D73696" w:rsidRPr="00972906" w:rsidRDefault="00D73696" w:rsidP="00D7369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n</w:t>
            </w:r>
          </w:p>
        </w:tc>
        <w:tc>
          <w:tcPr>
            <w:tcW w:w="2137" w:type="dxa"/>
          </w:tcPr>
          <w:p w14:paraId="7AEEA048" w14:textId="77777777" w:rsidR="00D73696" w:rsidRPr="00972906" w:rsidRDefault="00D73696" w:rsidP="00D7369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72906">
              <w:rPr>
                <w:rFonts w:ascii="Times New Roman" w:hAnsi="Times New Roman" w:cs="Times New Roman"/>
                <w:b w:val="0"/>
                <w:sz w:val="24"/>
                <w:szCs w:val="24"/>
              </w:rPr>
              <w:t>Percent (%)</w:t>
            </w:r>
          </w:p>
        </w:tc>
        <w:tc>
          <w:tcPr>
            <w:tcW w:w="2194" w:type="dxa"/>
          </w:tcPr>
          <w:p w14:paraId="2F87E2A4" w14:textId="77777777" w:rsidR="00D73696" w:rsidRPr="00972906" w:rsidRDefault="00D73696" w:rsidP="00D7369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72906">
              <w:rPr>
                <w:rFonts w:ascii="Times New Roman" w:hAnsi="Times New Roman" w:cs="Times New Roman"/>
                <w:b w:val="0"/>
                <w:sz w:val="24"/>
                <w:szCs w:val="24"/>
              </w:rPr>
              <w:t>Cumulative (%)</w:t>
            </w:r>
          </w:p>
        </w:tc>
      </w:tr>
      <w:tr w:rsidR="00D73696" w:rsidRPr="00972906" w14:paraId="4AF65B52"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47E0E05F"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Special Education</w:t>
            </w:r>
          </w:p>
        </w:tc>
        <w:tc>
          <w:tcPr>
            <w:tcW w:w="1429" w:type="dxa"/>
            <w:vAlign w:val="center"/>
          </w:tcPr>
          <w:p w14:paraId="190C6A84"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63</w:t>
            </w:r>
          </w:p>
        </w:tc>
        <w:tc>
          <w:tcPr>
            <w:tcW w:w="2137" w:type="dxa"/>
            <w:vAlign w:val="center"/>
          </w:tcPr>
          <w:p w14:paraId="0C5F00CE"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73</w:t>
            </w:r>
          </w:p>
        </w:tc>
        <w:tc>
          <w:tcPr>
            <w:tcW w:w="2194" w:type="dxa"/>
            <w:vAlign w:val="center"/>
          </w:tcPr>
          <w:p w14:paraId="33AE90D0"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73</w:t>
            </w:r>
          </w:p>
        </w:tc>
      </w:tr>
      <w:tr w:rsidR="00D73696" w:rsidRPr="00972906" w14:paraId="34B14F1F"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681A37DF"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Sociology</w:t>
            </w:r>
          </w:p>
        </w:tc>
        <w:tc>
          <w:tcPr>
            <w:tcW w:w="1429" w:type="dxa"/>
            <w:vAlign w:val="center"/>
          </w:tcPr>
          <w:p w14:paraId="50DE531B"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6</w:t>
            </w:r>
          </w:p>
        </w:tc>
        <w:tc>
          <w:tcPr>
            <w:tcW w:w="2137" w:type="dxa"/>
            <w:vAlign w:val="center"/>
          </w:tcPr>
          <w:p w14:paraId="7C271EA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7</w:t>
            </w:r>
          </w:p>
        </w:tc>
        <w:tc>
          <w:tcPr>
            <w:tcW w:w="2194" w:type="dxa"/>
            <w:vAlign w:val="center"/>
          </w:tcPr>
          <w:p w14:paraId="03CEEEF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80</w:t>
            </w:r>
          </w:p>
        </w:tc>
      </w:tr>
      <w:tr w:rsidR="00D73696" w:rsidRPr="00972906" w14:paraId="6E8A1461"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11351B40"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Arabic Literature</w:t>
            </w:r>
          </w:p>
        </w:tc>
        <w:tc>
          <w:tcPr>
            <w:tcW w:w="1429" w:type="dxa"/>
            <w:vAlign w:val="center"/>
          </w:tcPr>
          <w:p w14:paraId="3D632890"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3</w:t>
            </w:r>
          </w:p>
        </w:tc>
        <w:tc>
          <w:tcPr>
            <w:tcW w:w="2137" w:type="dxa"/>
            <w:vAlign w:val="center"/>
          </w:tcPr>
          <w:p w14:paraId="2017ECA3"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4</w:t>
            </w:r>
          </w:p>
        </w:tc>
        <w:tc>
          <w:tcPr>
            <w:tcW w:w="2194" w:type="dxa"/>
            <w:vAlign w:val="center"/>
          </w:tcPr>
          <w:p w14:paraId="50DDF843"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84</w:t>
            </w:r>
          </w:p>
        </w:tc>
      </w:tr>
      <w:tr w:rsidR="00D73696" w:rsidRPr="00972906" w14:paraId="79E2EEA5"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423CB89C"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Religious Studies</w:t>
            </w:r>
          </w:p>
        </w:tc>
        <w:tc>
          <w:tcPr>
            <w:tcW w:w="1429" w:type="dxa"/>
            <w:vAlign w:val="center"/>
          </w:tcPr>
          <w:p w14:paraId="2E831DC0"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3</w:t>
            </w:r>
          </w:p>
        </w:tc>
        <w:tc>
          <w:tcPr>
            <w:tcW w:w="2137" w:type="dxa"/>
            <w:vAlign w:val="center"/>
          </w:tcPr>
          <w:p w14:paraId="771929DC"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4</w:t>
            </w:r>
          </w:p>
        </w:tc>
        <w:tc>
          <w:tcPr>
            <w:tcW w:w="2194" w:type="dxa"/>
            <w:vAlign w:val="center"/>
          </w:tcPr>
          <w:p w14:paraId="1B67D855"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88</w:t>
            </w:r>
          </w:p>
        </w:tc>
      </w:tr>
      <w:tr w:rsidR="00D73696" w:rsidRPr="00972906" w14:paraId="281079CD"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11EA31DF"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Art</w:t>
            </w:r>
          </w:p>
        </w:tc>
        <w:tc>
          <w:tcPr>
            <w:tcW w:w="1429" w:type="dxa"/>
            <w:vAlign w:val="center"/>
          </w:tcPr>
          <w:p w14:paraId="6087EA49"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2</w:t>
            </w:r>
          </w:p>
        </w:tc>
        <w:tc>
          <w:tcPr>
            <w:tcW w:w="2137" w:type="dxa"/>
            <w:vAlign w:val="center"/>
          </w:tcPr>
          <w:p w14:paraId="5933EE26"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3</w:t>
            </w:r>
          </w:p>
        </w:tc>
        <w:tc>
          <w:tcPr>
            <w:tcW w:w="2194" w:type="dxa"/>
            <w:vAlign w:val="center"/>
          </w:tcPr>
          <w:p w14:paraId="38441CC5"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91</w:t>
            </w:r>
          </w:p>
        </w:tc>
      </w:tr>
      <w:tr w:rsidR="00D73696" w:rsidRPr="00972906" w14:paraId="4DDDF946"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1B1D64D9"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Psychology</w:t>
            </w:r>
          </w:p>
        </w:tc>
        <w:tc>
          <w:tcPr>
            <w:tcW w:w="1429" w:type="dxa"/>
            <w:vAlign w:val="center"/>
          </w:tcPr>
          <w:p w14:paraId="51B29539"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4B1394FB"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494742E4"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92</w:t>
            </w:r>
          </w:p>
        </w:tc>
      </w:tr>
      <w:tr w:rsidR="00D73696" w:rsidRPr="00972906" w14:paraId="215D7C0D"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57B0C11A"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Biology</w:t>
            </w:r>
          </w:p>
        </w:tc>
        <w:tc>
          <w:tcPr>
            <w:tcW w:w="1429" w:type="dxa"/>
            <w:vAlign w:val="center"/>
          </w:tcPr>
          <w:p w14:paraId="32ECF802"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47F33E57"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59AB72BC"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93</w:t>
            </w:r>
          </w:p>
        </w:tc>
      </w:tr>
      <w:tr w:rsidR="00D73696" w:rsidRPr="00972906" w14:paraId="71840787"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1A6CCBD4"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English Literature</w:t>
            </w:r>
          </w:p>
        </w:tc>
        <w:tc>
          <w:tcPr>
            <w:tcW w:w="1429" w:type="dxa"/>
            <w:vAlign w:val="center"/>
          </w:tcPr>
          <w:p w14:paraId="5AD433F8"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19DA9487"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7180B3F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94</w:t>
            </w:r>
          </w:p>
        </w:tc>
      </w:tr>
      <w:tr w:rsidR="00D73696" w:rsidRPr="00972906" w14:paraId="28475BA2"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7121C44B"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Sciences</w:t>
            </w:r>
          </w:p>
        </w:tc>
        <w:tc>
          <w:tcPr>
            <w:tcW w:w="1429" w:type="dxa"/>
            <w:vAlign w:val="center"/>
          </w:tcPr>
          <w:p w14:paraId="377473FF"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0992D62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612D775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95</w:t>
            </w:r>
          </w:p>
        </w:tc>
      </w:tr>
      <w:tr w:rsidR="00D73696" w:rsidRPr="00972906" w14:paraId="736057CC"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54931D55"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Business Administration</w:t>
            </w:r>
          </w:p>
        </w:tc>
        <w:tc>
          <w:tcPr>
            <w:tcW w:w="1429" w:type="dxa"/>
            <w:vAlign w:val="center"/>
          </w:tcPr>
          <w:p w14:paraId="2AD92AA9"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684654A2"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6D29B06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96</w:t>
            </w:r>
          </w:p>
        </w:tc>
      </w:tr>
      <w:tr w:rsidR="00D73696" w:rsidRPr="00972906" w14:paraId="57DC04A4"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52150FF0"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History</w:t>
            </w:r>
          </w:p>
        </w:tc>
        <w:tc>
          <w:tcPr>
            <w:tcW w:w="1429" w:type="dxa"/>
            <w:vAlign w:val="center"/>
          </w:tcPr>
          <w:p w14:paraId="0D115A82"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6DC9EB6A"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7659389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97</w:t>
            </w:r>
          </w:p>
        </w:tc>
      </w:tr>
      <w:tr w:rsidR="00D73696" w:rsidRPr="00972906" w14:paraId="12A2BA53"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2EAAEC0F"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Geography</w:t>
            </w:r>
          </w:p>
        </w:tc>
        <w:tc>
          <w:tcPr>
            <w:tcW w:w="1429" w:type="dxa"/>
            <w:vAlign w:val="center"/>
          </w:tcPr>
          <w:p w14:paraId="6E2EC52D"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134F455D"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6324B78E"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98</w:t>
            </w:r>
          </w:p>
        </w:tc>
      </w:tr>
      <w:tr w:rsidR="00D73696" w:rsidRPr="00972906" w14:paraId="5F3F19BC"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07D2BFAC"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Social Work</w:t>
            </w:r>
          </w:p>
        </w:tc>
        <w:tc>
          <w:tcPr>
            <w:tcW w:w="1429" w:type="dxa"/>
            <w:vAlign w:val="center"/>
          </w:tcPr>
          <w:p w14:paraId="3B0FE1D5"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6B5772A1"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14D58AEB"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99</w:t>
            </w:r>
          </w:p>
        </w:tc>
      </w:tr>
      <w:tr w:rsidR="00D73696" w:rsidRPr="00972906" w14:paraId="515D29E2" w14:textId="77777777" w:rsidTr="00845BF6">
        <w:tc>
          <w:tcPr>
            <w:cnfStyle w:val="001000000000" w:firstRow="0" w:lastRow="0" w:firstColumn="1" w:lastColumn="0" w:oddVBand="0" w:evenVBand="0" w:oddHBand="0" w:evenHBand="0" w:firstRowFirstColumn="0" w:firstRowLastColumn="0" w:lastRowFirstColumn="0" w:lastRowLastColumn="0"/>
            <w:tcW w:w="2880" w:type="dxa"/>
          </w:tcPr>
          <w:p w14:paraId="12CB1C43" w14:textId="77777777" w:rsidR="00D73696" w:rsidRPr="00972906" w:rsidRDefault="00D73696" w:rsidP="005356A0">
            <w:pPr>
              <w:spacing w:line="240" w:lineRule="auto"/>
              <w:rPr>
                <w:rFonts w:ascii="Times New Roman" w:hAnsi="Times New Roman" w:cs="Times New Roman"/>
                <w:b w:val="0"/>
                <w:sz w:val="24"/>
                <w:szCs w:val="24"/>
              </w:rPr>
            </w:pPr>
            <w:r w:rsidRPr="00972906">
              <w:rPr>
                <w:rFonts w:ascii="Times New Roman" w:hAnsi="Times New Roman" w:cs="Times New Roman"/>
                <w:b w:val="0"/>
                <w:sz w:val="24"/>
                <w:szCs w:val="24"/>
              </w:rPr>
              <w:t>Physical Education</w:t>
            </w:r>
          </w:p>
        </w:tc>
        <w:tc>
          <w:tcPr>
            <w:tcW w:w="1429" w:type="dxa"/>
            <w:vAlign w:val="center"/>
          </w:tcPr>
          <w:p w14:paraId="1507FD73"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37" w:type="dxa"/>
            <w:vAlign w:val="center"/>
          </w:tcPr>
          <w:p w14:paraId="6E92E6B6"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w:t>
            </w:r>
          </w:p>
        </w:tc>
        <w:tc>
          <w:tcPr>
            <w:tcW w:w="2194" w:type="dxa"/>
            <w:vAlign w:val="center"/>
          </w:tcPr>
          <w:p w14:paraId="14A9CE54" w14:textId="77777777" w:rsidR="00D73696" w:rsidRPr="00972906" w:rsidRDefault="00D73696" w:rsidP="00D7369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906">
              <w:rPr>
                <w:rFonts w:ascii="Times New Roman" w:hAnsi="Times New Roman" w:cs="Times New Roman"/>
                <w:sz w:val="24"/>
                <w:szCs w:val="24"/>
              </w:rPr>
              <w:t>100</w:t>
            </w:r>
          </w:p>
        </w:tc>
      </w:tr>
    </w:tbl>
    <w:p w14:paraId="7E1C93DF" w14:textId="77777777" w:rsidR="00D73696" w:rsidRPr="008E52A6" w:rsidRDefault="00D73696" w:rsidP="005D233F">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2961CADF" w14:textId="1B322891" w:rsidR="000D7090" w:rsidRDefault="000D7090" w:rsidP="00EA3DE6">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Out of the total number of paraeducators (n = 65), only twenty-three (n = 23; 35%) had a degree higher than high school diploma (Associate’s degree, Bachelor’s degree, Post graduate diploma, and Master’s degree). Analysis of the major of study for paraeducators revealed the majority had a degree in Sociology (n = 9;</w:t>
      </w:r>
      <w:r w:rsidR="00E04033">
        <w:rPr>
          <w:rFonts w:ascii="Times New Roman" w:eastAsia="Malgun Gothic" w:hAnsi="Times New Roman" w:cs="Times New Roman"/>
          <w:sz w:val="24"/>
          <w:szCs w:val="24"/>
          <w:lang w:eastAsia="ko-KR"/>
        </w:rPr>
        <w:t xml:space="preserve"> 15%) and only one paraeducators </w:t>
      </w:r>
      <w:r w:rsidRPr="00487372">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 xml:space="preserve">1; 2%) had a degree in Special Education. The remaining major of </w:t>
      </w:r>
      <w:r>
        <w:rPr>
          <w:rFonts w:ascii="Times New Roman" w:eastAsia="Malgun Gothic" w:hAnsi="Times New Roman" w:cs="Times New Roman"/>
          <w:sz w:val="24"/>
          <w:szCs w:val="24"/>
          <w:lang w:eastAsia="ko-KR"/>
        </w:rPr>
        <w:lastRenderedPageBreak/>
        <w:t xml:space="preserve">study included: </w:t>
      </w:r>
      <w:r w:rsidRPr="002E5B9C">
        <w:rPr>
          <w:rFonts w:ascii="Times New Roman" w:eastAsia="Malgun Gothic" w:hAnsi="Times New Roman" w:cs="Times New Roman"/>
          <w:sz w:val="24"/>
          <w:szCs w:val="24"/>
          <w:lang w:eastAsia="ko-KR"/>
        </w:rPr>
        <w:t>Arabic Literature</w:t>
      </w:r>
      <w:r>
        <w:rPr>
          <w:rFonts w:ascii="Times New Roman" w:eastAsia="Malgun Gothic" w:hAnsi="Times New Roman" w:cs="Times New Roman"/>
          <w:sz w:val="24"/>
          <w:szCs w:val="24"/>
          <w:lang w:eastAsia="ko-KR"/>
        </w:rPr>
        <w:t xml:space="preserve"> (n = </w:t>
      </w:r>
      <w:r w:rsidRPr="002E5B9C">
        <w:rPr>
          <w:rFonts w:ascii="Times New Roman" w:eastAsia="Malgun Gothic" w:hAnsi="Times New Roman" w:cs="Times New Roman"/>
          <w:sz w:val="24"/>
          <w:szCs w:val="24"/>
          <w:lang w:eastAsia="ko-KR"/>
        </w:rPr>
        <w:t>3</w:t>
      </w:r>
      <w:r>
        <w:rPr>
          <w:rFonts w:ascii="Times New Roman" w:eastAsia="Malgun Gothic" w:hAnsi="Times New Roman" w:cs="Times New Roman"/>
          <w:sz w:val="24"/>
          <w:szCs w:val="24"/>
          <w:lang w:eastAsia="ko-KR"/>
        </w:rPr>
        <w:t xml:space="preserve">; 5%), </w:t>
      </w:r>
      <w:r w:rsidRPr="002E5B9C">
        <w:rPr>
          <w:rFonts w:ascii="Times New Roman" w:eastAsia="Malgun Gothic" w:hAnsi="Times New Roman" w:cs="Times New Roman"/>
          <w:sz w:val="24"/>
          <w:szCs w:val="24"/>
          <w:lang w:eastAsia="ko-KR"/>
        </w:rPr>
        <w:t>Religious Studies</w:t>
      </w:r>
      <w:r>
        <w:rPr>
          <w:rFonts w:ascii="Times New Roman" w:eastAsia="Malgun Gothic" w:hAnsi="Times New Roman" w:cs="Times New Roman"/>
          <w:sz w:val="24"/>
          <w:szCs w:val="24"/>
          <w:lang w:eastAsia="ko-KR"/>
        </w:rPr>
        <w:t xml:space="preserve"> (n = 2; 3%), </w:t>
      </w:r>
      <w:r w:rsidRPr="002E5B9C">
        <w:rPr>
          <w:rFonts w:ascii="Times New Roman" w:eastAsia="Malgun Gothic" w:hAnsi="Times New Roman" w:cs="Times New Roman"/>
          <w:sz w:val="24"/>
          <w:szCs w:val="24"/>
          <w:lang w:eastAsia="ko-KR"/>
        </w:rPr>
        <w:t>Art</w:t>
      </w:r>
      <w:r>
        <w:rPr>
          <w:rFonts w:ascii="Times New Roman" w:eastAsia="Malgun Gothic" w:hAnsi="Times New Roman" w:cs="Times New Roman"/>
          <w:sz w:val="24"/>
          <w:szCs w:val="24"/>
          <w:lang w:eastAsia="ko-KR"/>
        </w:rPr>
        <w:t xml:space="preserve"> </w:t>
      </w:r>
      <w:r w:rsidRPr="002E5B9C">
        <w:rPr>
          <w:rFonts w:ascii="Times New Roman" w:eastAsia="Malgun Gothic" w:hAnsi="Times New Roman" w:cs="Times New Roman"/>
          <w:sz w:val="24"/>
          <w:szCs w:val="24"/>
          <w:lang w:eastAsia="ko-KR"/>
        </w:rPr>
        <w:t>(n = 2; 3%),</w:t>
      </w:r>
      <w:r>
        <w:rPr>
          <w:rFonts w:ascii="Times New Roman" w:eastAsia="Malgun Gothic" w:hAnsi="Times New Roman" w:cs="Times New Roman"/>
          <w:sz w:val="24"/>
          <w:szCs w:val="24"/>
          <w:lang w:eastAsia="ko-KR"/>
        </w:rPr>
        <w:t xml:space="preserve"> </w:t>
      </w:r>
      <w:r w:rsidRPr="002E5B9C">
        <w:rPr>
          <w:rFonts w:ascii="Times New Roman" w:eastAsia="Malgun Gothic" w:hAnsi="Times New Roman" w:cs="Times New Roman"/>
          <w:sz w:val="24"/>
          <w:szCs w:val="24"/>
          <w:lang w:eastAsia="ko-KR"/>
        </w:rPr>
        <w:t>Nursing</w:t>
      </w:r>
      <w:r>
        <w:rPr>
          <w:rFonts w:ascii="Times New Roman" w:eastAsia="Malgun Gothic" w:hAnsi="Times New Roman" w:cs="Times New Roman"/>
          <w:sz w:val="24"/>
          <w:szCs w:val="24"/>
          <w:lang w:eastAsia="ko-KR"/>
        </w:rPr>
        <w:t xml:space="preserve"> </w:t>
      </w:r>
      <w:r w:rsidRPr="002E5B9C">
        <w:rPr>
          <w:rFonts w:ascii="Times New Roman" w:eastAsia="Malgun Gothic" w:hAnsi="Times New Roman" w:cs="Times New Roman"/>
          <w:sz w:val="24"/>
          <w:szCs w:val="24"/>
          <w:lang w:eastAsia="ko-KR"/>
        </w:rPr>
        <w:t>(n = 2; 3%),</w:t>
      </w:r>
      <w:r>
        <w:rPr>
          <w:rFonts w:ascii="Times New Roman" w:eastAsia="Malgun Gothic" w:hAnsi="Times New Roman" w:cs="Times New Roman"/>
          <w:sz w:val="24"/>
          <w:szCs w:val="24"/>
          <w:lang w:eastAsia="ko-KR"/>
        </w:rPr>
        <w:t xml:space="preserve"> Education (n = 2; 3%), </w:t>
      </w:r>
      <w:r w:rsidRPr="00487372">
        <w:rPr>
          <w:rFonts w:ascii="Times New Roman" w:eastAsia="Malgun Gothic" w:hAnsi="Times New Roman" w:cs="Times New Roman"/>
          <w:sz w:val="24"/>
          <w:szCs w:val="24"/>
          <w:lang w:eastAsia="ko-KR"/>
        </w:rPr>
        <w:t>Mathematics</w:t>
      </w:r>
      <w:r>
        <w:rPr>
          <w:rFonts w:ascii="Times New Roman" w:eastAsia="Malgun Gothic" w:hAnsi="Times New Roman" w:cs="Times New Roman"/>
          <w:sz w:val="24"/>
          <w:szCs w:val="24"/>
          <w:lang w:eastAsia="ko-KR"/>
        </w:rPr>
        <w:t xml:space="preserve"> (n = 1; 2%), and </w:t>
      </w:r>
      <w:r w:rsidRPr="00487372">
        <w:rPr>
          <w:rFonts w:ascii="Times New Roman" w:eastAsia="Malgun Gothic" w:hAnsi="Times New Roman" w:cs="Times New Roman"/>
          <w:sz w:val="24"/>
          <w:szCs w:val="24"/>
          <w:lang w:eastAsia="ko-KR"/>
        </w:rPr>
        <w:t>History</w:t>
      </w:r>
      <w:r>
        <w:rPr>
          <w:rFonts w:ascii="Times New Roman" w:eastAsia="Malgun Gothic" w:hAnsi="Times New Roman" w:cs="Times New Roman"/>
          <w:sz w:val="24"/>
          <w:szCs w:val="24"/>
          <w:lang w:eastAsia="ko-KR"/>
        </w:rPr>
        <w:t xml:space="preserve"> </w:t>
      </w:r>
      <w:r w:rsidRPr="00487372">
        <w:rPr>
          <w:rFonts w:ascii="Times New Roman" w:eastAsia="Malgun Gothic" w:hAnsi="Times New Roman" w:cs="Times New Roman"/>
          <w:sz w:val="24"/>
          <w:szCs w:val="24"/>
          <w:lang w:eastAsia="ko-KR"/>
        </w:rPr>
        <w:t>(n = 1; 2%)</w:t>
      </w:r>
      <w:r>
        <w:rPr>
          <w:rFonts w:ascii="Times New Roman" w:eastAsia="Malgun Gothic" w:hAnsi="Times New Roman" w:cs="Times New Roman"/>
          <w:sz w:val="24"/>
          <w:szCs w:val="24"/>
          <w:lang w:eastAsia="ko-KR"/>
        </w:rPr>
        <w:t xml:space="preserve">. </w:t>
      </w:r>
      <w:r w:rsidRPr="005269EC">
        <w:rPr>
          <w:rFonts w:ascii="Times New Roman" w:eastAsia="Malgun Gothic" w:hAnsi="Times New Roman" w:cs="Times New Roman"/>
          <w:sz w:val="24"/>
          <w:szCs w:val="24"/>
          <w:lang w:eastAsia="ko-KR"/>
        </w:rPr>
        <w:t xml:space="preserve">Table </w:t>
      </w:r>
      <w:r>
        <w:rPr>
          <w:rFonts w:ascii="Times New Roman" w:eastAsia="Malgun Gothic" w:hAnsi="Times New Roman" w:cs="Times New Roman"/>
          <w:sz w:val="24"/>
          <w:szCs w:val="24"/>
          <w:lang w:eastAsia="ko-KR"/>
        </w:rPr>
        <w:t>5</w:t>
      </w:r>
      <w:r w:rsidRPr="005269EC">
        <w:rPr>
          <w:rFonts w:ascii="Times New Roman" w:eastAsia="Malgun Gothic" w:hAnsi="Times New Roman" w:cs="Times New Roman"/>
          <w:sz w:val="24"/>
          <w:szCs w:val="24"/>
          <w:lang w:eastAsia="ko-KR"/>
        </w:rPr>
        <w:t xml:space="preserve"> presents the frequencies and percentages of </w:t>
      </w:r>
      <w:r>
        <w:rPr>
          <w:rFonts w:ascii="Times New Roman" w:eastAsia="Malgun Gothic" w:hAnsi="Times New Roman" w:cs="Times New Roman"/>
          <w:sz w:val="24"/>
          <w:szCs w:val="24"/>
          <w:lang w:eastAsia="ko-KR"/>
        </w:rPr>
        <w:t>Paraeducators</w:t>
      </w:r>
      <w:r w:rsidRPr="005269EC">
        <w:rPr>
          <w:rFonts w:ascii="Times New Roman" w:eastAsia="Malgun Gothic" w:hAnsi="Times New Roman" w:cs="Times New Roman"/>
          <w:sz w:val="24"/>
          <w:szCs w:val="24"/>
          <w:lang w:eastAsia="ko-KR"/>
        </w:rPr>
        <w:t xml:space="preserve"> according to major of study.</w:t>
      </w:r>
    </w:p>
    <w:p w14:paraId="0894B453" w14:textId="4AD42080" w:rsidR="009A3F87" w:rsidRDefault="002369CF" w:rsidP="002369CF">
      <w:pPr>
        <w:pStyle w:val="Caption"/>
        <w:keepNext/>
        <w:rPr>
          <w:rFonts w:ascii="Times New Roman" w:hAnsi="Times New Roman" w:cs="Times New Roman"/>
          <w:b w:val="0"/>
          <w:color w:val="000000" w:themeColor="text1"/>
          <w:sz w:val="24"/>
          <w:szCs w:val="24"/>
        </w:rPr>
      </w:pPr>
      <w:bookmarkStart w:id="46" w:name="_Toc500503022"/>
      <w:bookmarkStart w:id="47" w:name="_Toc500503588"/>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5</w:t>
      </w:r>
      <w:bookmarkEnd w:id="46"/>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3EEC8BA5" w14:textId="5FD4FA57" w:rsidR="000D7090" w:rsidRPr="003E2124" w:rsidRDefault="002369CF" w:rsidP="002369CF">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Paraeducators Sample According to Major of Study</w:t>
      </w:r>
      <w:bookmarkEnd w:id="47"/>
    </w:p>
    <w:tbl>
      <w:tblPr>
        <w:tblStyle w:val="PlainTable21"/>
        <w:tblW w:w="0" w:type="auto"/>
        <w:tblLook w:val="06A0" w:firstRow="1" w:lastRow="0" w:firstColumn="1" w:lastColumn="0" w:noHBand="1" w:noVBand="1"/>
      </w:tblPr>
      <w:tblGrid>
        <w:gridCol w:w="2880"/>
        <w:gridCol w:w="1415"/>
        <w:gridCol w:w="2145"/>
        <w:gridCol w:w="2200"/>
      </w:tblGrid>
      <w:tr w:rsidR="00F35905" w:rsidRPr="00903532" w14:paraId="1869F29C" w14:textId="77777777" w:rsidTr="005356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3B604B2"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Variables (Major of Study)</w:t>
            </w:r>
          </w:p>
        </w:tc>
        <w:tc>
          <w:tcPr>
            <w:tcW w:w="1415" w:type="dxa"/>
          </w:tcPr>
          <w:p w14:paraId="48DEECA4" w14:textId="77777777" w:rsidR="00F35905" w:rsidRPr="00903532" w:rsidRDefault="00F35905" w:rsidP="00F3590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03532">
              <w:rPr>
                <w:rFonts w:ascii="Times New Roman" w:hAnsi="Times New Roman" w:cs="Times New Roman"/>
                <w:b w:val="0"/>
                <w:sz w:val="24"/>
                <w:szCs w:val="24"/>
              </w:rPr>
              <w:t>n</w:t>
            </w:r>
          </w:p>
        </w:tc>
        <w:tc>
          <w:tcPr>
            <w:tcW w:w="2145" w:type="dxa"/>
          </w:tcPr>
          <w:p w14:paraId="2B293076" w14:textId="77777777" w:rsidR="00F35905" w:rsidRPr="00903532" w:rsidRDefault="00F35905" w:rsidP="00F3590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03532">
              <w:rPr>
                <w:rFonts w:ascii="Times New Roman" w:hAnsi="Times New Roman" w:cs="Times New Roman"/>
                <w:b w:val="0"/>
                <w:sz w:val="24"/>
                <w:szCs w:val="24"/>
              </w:rPr>
              <w:t>Percent (%)</w:t>
            </w:r>
          </w:p>
        </w:tc>
        <w:tc>
          <w:tcPr>
            <w:tcW w:w="2200" w:type="dxa"/>
          </w:tcPr>
          <w:p w14:paraId="6634F362" w14:textId="77777777" w:rsidR="00F35905" w:rsidRPr="00903532" w:rsidRDefault="00F35905" w:rsidP="00F3590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03532">
              <w:rPr>
                <w:rFonts w:ascii="Times New Roman" w:hAnsi="Times New Roman" w:cs="Times New Roman"/>
                <w:b w:val="0"/>
                <w:sz w:val="24"/>
                <w:szCs w:val="24"/>
              </w:rPr>
              <w:t>Cumulative (%)</w:t>
            </w:r>
          </w:p>
        </w:tc>
      </w:tr>
      <w:tr w:rsidR="00F35905" w:rsidRPr="00903532" w14:paraId="005A1709"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338D15C0"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High School Diploma</w:t>
            </w:r>
          </w:p>
        </w:tc>
        <w:tc>
          <w:tcPr>
            <w:tcW w:w="1415" w:type="dxa"/>
            <w:vAlign w:val="center"/>
          </w:tcPr>
          <w:p w14:paraId="468840BD"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42</w:t>
            </w:r>
          </w:p>
        </w:tc>
        <w:tc>
          <w:tcPr>
            <w:tcW w:w="2145" w:type="dxa"/>
            <w:vAlign w:val="center"/>
          </w:tcPr>
          <w:p w14:paraId="74287244"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65</w:t>
            </w:r>
          </w:p>
        </w:tc>
        <w:tc>
          <w:tcPr>
            <w:tcW w:w="2200" w:type="dxa"/>
            <w:vAlign w:val="center"/>
          </w:tcPr>
          <w:p w14:paraId="4EB49237"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65</w:t>
            </w:r>
          </w:p>
        </w:tc>
      </w:tr>
      <w:tr w:rsidR="00F35905" w:rsidRPr="00903532" w14:paraId="2BA944E6"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1B325996"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Sociology</w:t>
            </w:r>
          </w:p>
        </w:tc>
        <w:tc>
          <w:tcPr>
            <w:tcW w:w="1415" w:type="dxa"/>
            <w:vAlign w:val="center"/>
          </w:tcPr>
          <w:p w14:paraId="75A39480"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6</w:t>
            </w:r>
          </w:p>
        </w:tc>
        <w:tc>
          <w:tcPr>
            <w:tcW w:w="2145" w:type="dxa"/>
            <w:vAlign w:val="center"/>
          </w:tcPr>
          <w:p w14:paraId="1F84E5E4"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15</w:t>
            </w:r>
          </w:p>
        </w:tc>
        <w:tc>
          <w:tcPr>
            <w:tcW w:w="2200" w:type="dxa"/>
            <w:vAlign w:val="center"/>
          </w:tcPr>
          <w:p w14:paraId="48742B2D"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80</w:t>
            </w:r>
          </w:p>
        </w:tc>
      </w:tr>
      <w:tr w:rsidR="00F35905" w:rsidRPr="00903532" w14:paraId="01480045"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17C50672"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Arabic Literature</w:t>
            </w:r>
          </w:p>
        </w:tc>
        <w:tc>
          <w:tcPr>
            <w:tcW w:w="1415" w:type="dxa"/>
            <w:vAlign w:val="center"/>
          </w:tcPr>
          <w:p w14:paraId="7C95038D"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3</w:t>
            </w:r>
          </w:p>
        </w:tc>
        <w:tc>
          <w:tcPr>
            <w:tcW w:w="2145" w:type="dxa"/>
            <w:vAlign w:val="center"/>
          </w:tcPr>
          <w:p w14:paraId="7BB624A4"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5</w:t>
            </w:r>
          </w:p>
        </w:tc>
        <w:tc>
          <w:tcPr>
            <w:tcW w:w="2200" w:type="dxa"/>
            <w:vAlign w:val="center"/>
          </w:tcPr>
          <w:p w14:paraId="15A8A17D"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85</w:t>
            </w:r>
          </w:p>
        </w:tc>
      </w:tr>
      <w:tr w:rsidR="00F35905" w:rsidRPr="00903532" w14:paraId="2A3269FB"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423F11F6"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Religious Studies</w:t>
            </w:r>
          </w:p>
        </w:tc>
        <w:tc>
          <w:tcPr>
            <w:tcW w:w="1415" w:type="dxa"/>
            <w:vAlign w:val="center"/>
          </w:tcPr>
          <w:p w14:paraId="08A0DB5F"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2</w:t>
            </w:r>
          </w:p>
        </w:tc>
        <w:tc>
          <w:tcPr>
            <w:tcW w:w="2145" w:type="dxa"/>
            <w:vAlign w:val="center"/>
          </w:tcPr>
          <w:p w14:paraId="1E0C71A7"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3</w:t>
            </w:r>
          </w:p>
        </w:tc>
        <w:tc>
          <w:tcPr>
            <w:tcW w:w="2200" w:type="dxa"/>
            <w:vAlign w:val="center"/>
          </w:tcPr>
          <w:p w14:paraId="5E70D89A"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88</w:t>
            </w:r>
          </w:p>
        </w:tc>
      </w:tr>
      <w:tr w:rsidR="00F35905" w:rsidRPr="00903532" w14:paraId="6D06D8BC"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6B189A72"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Art</w:t>
            </w:r>
          </w:p>
        </w:tc>
        <w:tc>
          <w:tcPr>
            <w:tcW w:w="1415" w:type="dxa"/>
            <w:vAlign w:val="center"/>
          </w:tcPr>
          <w:p w14:paraId="29EA0692"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2</w:t>
            </w:r>
          </w:p>
        </w:tc>
        <w:tc>
          <w:tcPr>
            <w:tcW w:w="2145" w:type="dxa"/>
            <w:vAlign w:val="center"/>
          </w:tcPr>
          <w:p w14:paraId="120ACBF5"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3</w:t>
            </w:r>
          </w:p>
        </w:tc>
        <w:tc>
          <w:tcPr>
            <w:tcW w:w="2200" w:type="dxa"/>
            <w:vAlign w:val="center"/>
          </w:tcPr>
          <w:p w14:paraId="433F4354"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91</w:t>
            </w:r>
          </w:p>
        </w:tc>
      </w:tr>
      <w:tr w:rsidR="00F35905" w:rsidRPr="00903532" w14:paraId="05289AF4"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3AB5A1BA"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Nursing</w:t>
            </w:r>
          </w:p>
        </w:tc>
        <w:tc>
          <w:tcPr>
            <w:tcW w:w="1415" w:type="dxa"/>
            <w:vAlign w:val="center"/>
          </w:tcPr>
          <w:p w14:paraId="650A391B"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2</w:t>
            </w:r>
          </w:p>
        </w:tc>
        <w:tc>
          <w:tcPr>
            <w:tcW w:w="2145" w:type="dxa"/>
            <w:vAlign w:val="center"/>
          </w:tcPr>
          <w:p w14:paraId="543DA729"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3</w:t>
            </w:r>
          </w:p>
        </w:tc>
        <w:tc>
          <w:tcPr>
            <w:tcW w:w="2200" w:type="dxa"/>
            <w:vAlign w:val="center"/>
          </w:tcPr>
          <w:p w14:paraId="5C42AE61"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94</w:t>
            </w:r>
          </w:p>
        </w:tc>
      </w:tr>
      <w:tr w:rsidR="00F35905" w:rsidRPr="00903532" w14:paraId="29635D7B"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01CD42B5"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Education</w:t>
            </w:r>
          </w:p>
        </w:tc>
        <w:tc>
          <w:tcPr>
            <w:tcW w:w="1415" w:type="dxa"/>
            <w:vAlign w:val="center"/>
          </w:tcPr>
          <w:p w14:paraId="3A84D8D8"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2</w:t>
            </w:r>
          </w:p>
        </w:tc>
        <w:tc>
          <w:tcPr>
            <w:tcW w:w="2145" w:type="dxa"/>
            <w:vAlign w:val="center"/>
          </w:tcPr>
          <w:p w14:paraId="157FAE11"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3</w:t>
            </w:r>
          </w:p>
        </w:tc>
        <w:tc>
          <w:tcPr>
            <w:tcW w:w="2200" w:type="dxa"/>
            <w:vAlign w:val="center"/>
          </w:tcPr>
          <w:p w14:paraId="5E457341"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97</w:t>
            </w:r>
          </w:p>
        </w:tc>
      </w:tr>
      <w:tr w:rsidR="00F35905" w:rsidRPr="00903532" w14:paraId="215E309D"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6405FB7E"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Mathematics</w:t>
            </w:r>
          </w:p>
        </w:tc>
        <w:tc>
          <w:tcPr>
            <w:tcW w:w="1415" w:type="dxa"/>
            <w:vAlign w:val="center"/>
          </w:tcPr>
          <w:p w14:paraId="548DF95F"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w:t>
            </w:r>
          </w:p>
        </w:tc>
        <w:tc>
          <w:tcPr>
            <w:tcW w:w="2145" w:type="dxa"/>
            <w:vAlign w:val="center"/>
          </w:tcPr>
          <w:p w14:paraId="65A4A13A"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w:t>
            </w:r>
          </w:p>
        </w:tc>
        <w:tc>
          <w:tcPr>
            <w:tcW w:w="2200" w:type="dxa"/>
            <w:vAlign w:val="center"/>
          </w:tcPr>
          <w:p w14:paraId="77CA279A"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98</w:t>
            </w:r>
          </w:p>
        </w:tc>
      </w:tr>
      <w:tr w:rsidR="00F35905" w:rsidRPr="00903532" w14:paraId="32F276B4"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357BBFA4"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History</w:t>
            </w:r>
          </w:p>
        </w:tc>
        <w:tc>
          <w:tcPr>
            <w:tcW w:w="1415" w:type="dxa"/>
            <w:vAlign w:val="center"/>
          </w:tcPr>
          <w:p w14:paraId="6773D0CA"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w:t>
            </w:r>
          </w:p>
        </w:tc>
        <w:tc>
          <w:tcPr>
            <w:tcW w:w="2145" w:type="dxa"/>
            <w:vAlign w:val="center"/>
          </w:tcPr>
          <w:p w14:paraId="611DC9E5"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w:t>
            </w:r>
          </w:p>
        </w:tc>
        <w:tc>
          <w:tcPr>
            <w:tcW w:w="2200" w:type="dxa"/>
            <w:vAlign w:val="center"/>
          </w:tcPr>
          <w:p w14:paraId="4ED74157"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99</w:t>
            </w:r>
          </w:p>
        </w:tc>
      </w:tr>
      <w:tr w:rsidR="00F35905" w:rsidRPr="00903532" w14:paraId="19C45C73" w14:textId="77777777" w:rsidTr="005356A0">
        <w:tc>
          <w:tcPr>
            <w:cnfStyle w:val="001000000000" w:firstRow="0" w:lastRow="0" w:firstColumn="1" w:lastColumn="0" w:oddVBand="0" w:evenVBand="0" w:oddHBand="0" w:evenHBand="0" w:firstRowFirstColumn="0" w:firstRowLastColumn="0" w:lastRowFirstColumn="0" w:lastRowLastColumn="0"/>
            <w:tcW w:w="2880" w:type="dxa"/>
          </w:tcPr>
          <w:p w14:paraId="1AC0B7E7" w14:textId="77777777" w:rsidR="00F35905" w:rsidRPr="00903532" w:rsidRDefault="00F35905" w:rsidP="005356A0">
            <w:pPr>
              <w:spacing w:line="240" w:lineRule="auto"/>
              <w:rPr>
                <w:rFonts w:ascii="Times New Roman" w:hAnsi="Times New Roman" w:cs="Times New Roman"/>
                <w:b w:val="0"/>
                <w:sz w:val="24"/>
                <w:szCs w:val="24"/>
              </w:rPr>
            </w:pPr>
            <w:r w:rsidRPr="00903532">
              <w:rPr>
                <w:rFonts w:ascii="Times New Roman" w:hAnsi="Times New Roman" w:cs="Times New Roman"/>
                <w:b w:val="0"/>
                <w:sz w:val="24"/>
                <w:szCs w:val="24"/>
              </w:rPr>
              <w:t>Special Education</w:t>
            </w:r>
          </w:p>
        </w:tc>
        <w:tc>
          <w:tcPr>
            <w:tcW w:w="1415" w:type="dxa"/>
            <w:vAlign w:val="center"/>
          </w:tcPr>
          <w:p w14:paraId="6E5BCA98"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w:t>
            </w:r>
          </w:p>
        </w:tc>
        <w:tc>
          <w:tcPr>
            <w:tcW w:w="2145" w:type="dxa"/>
            <w:vAlign w:val="center"/>
          </w:tcPr>
          <w:p w14:paraId="52781377"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w:t>
            </w:r>
          </w:p>
        </w:tc>
        <w:tc>
          <w:tcPr>
            <w:tcW w:w="2200" w:type="dxa"/>
            <w:vAlign w:val="center"/>
          </w:tcPr>
          <w:p w14:paraId="638FABF2" w14:textId="77777777" w:rsidR="00F35905" w:rsidRPr="00903532" w:rsidRDefault="00F35905" w:rsidP="00F359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3532">
              <w:rPr>
                <w:rFonts w:ascii="Times New Roman" w:hAnsi="Times New Roman" w:cs="Times New Roman"/>
                <w:sz w:val="24"/>
                <w:szCs w:val="24"/>
              </w:rPr>
              <w:t>100</w:t>
            </w:r>
          </w:p>
        </w:tc>
      </w:tr>
    </w:tbl>
    <w:p w14:paraId="78DF8092" w14:textId="77777777" w:rsidR="005248C1" w:rsidRDefault="005248C1" w:rsidP="00212EA5">
      <w:pPr>
        <w:autoSpaceDE w:val="0"/>
        <w:autoSpaceDN w:val="0"/>
        <w:adjustRightInd w:val="0"/>
        <w:spacing w:line="480" w:lineRule="auto"/>
        <w:ind w:firstLine="720"/>
        <w:rPr>
          <w:rFonts w:ascii="Times New Roman" w:eastAsia="Malgun Gothic" w:hAnsi="Times New Roman" w:cs="Times New Roman"/>
          <w:sz w:val="24"/>
          <w:szCs w:val="24"/>
          <w:lang w:eastAsia="ko-KR"/>
        </w:rPr>
      </w:pPr>
    </w:p>
    <w:p w14:paraId="411AB529" w14:textId="68D61B3A" w:rsidR="000D7090" w:rsidRDefault="000D7090" w:rsidP="00212EA5">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4954CF">
        <w:rPr>
          <w:rFonts w:ascii="Times New Roman" w:eastAsia="Malgun Gothic" w:hAnsi="Times New Roman" w:cs="Times New Roman"/>
          <w:sz w:val="24"/>
          <w:szCs w:val="24"/>
          <w:lang w:eastAsia="ko-KR"/>
        </w:rPr>
        <w:t>The majority of participants (n = 51; 30%) had total years of experience</w:t>
      </w:r>
      <w:r w:rsidRPr="00756BB0">
        <w:rPr>
          <w:rFonts w:ascii="Times New Roman" w:eastAsia="Malgun Gothic" w:hAnsi="Times New Roman" w:cs="Times New Roman"/>
          <w:sz w:val="24"/>
          <w:szCs w:val="24"/>
          <w:lang w:eastAsia="ko-KR"/>
        </w:rPr>
        <w:t xml:space="preserve"> in the </w:t>
      </w:r>
      <w:r>
        <w:rPr>
          <w:rFonts w:ascii="Times New Roman" w:eastAsia="Malgun Gothic" w:hAnsi="Times New Roman" w:cs="Times New Roman"/>
          <w:sz w:val="24"/>
          <w:szCs w:val="24"/>
          <w:lang w:eastAsia="ko-KR"/>
        </w:rPr>
        <w:t>1</w:t>
      </w:r>
      <w:r w:rsidRPr="00756BB0">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5 years</w:t>
      </w:r>
      <w:r w:rsidRPr="00756BB0">
        <w:rPr>
          <w:rFonts w:ascii="Times New Roman" w:eastAsia="Malgun Gothic" w:hAnsi="Times New Roman" w:cs="Times New Roman"/>
          <w:sz w:val="24"/>
          <w:szCs w:val="24"/>
          <w:lang w:eastAsia="ko-KR"/>
        </w:rPr>
        <w:t xml:space="preserve"> category, followed by </w:t>
      </w:r>
      <w:r>
        <w:rPr>
          <w:rFonts w:ascii="Times New Roman" w:eastAsia="Malgun Gothic" w:hAnsi="Times New Roman" w:cs="Times New Roman"/>
          <w:sz w:val="24"/>
          <w:szCs w:val="24"/>
          <w:lang w:eastAsia="ko-KR"/>
        </w:rPr>
        <w:t xml:space="preserve">thirty-seven </w:t>
      </w:r>
      <w:r w:rsidRPr="00756BB0">
        <w:rPr>
          <w:rFonts w:ascii="Times New Roman" w:eastAsia="Malgun Gothic" w:hAnsi="Times New Roman" w:cs="Times New Roman"/>
          <w:sz w:val="24"/>
          <w:szCs w:val="24"/>
          <w:lang w:eastAsia="ko-KR"/>
        </w:rPr>
        <w:t>respondents (</w:t>
      </w:r>
      <w:r>
        <w:rPr>
          <w:rFonts w:ascii="Times New Roman" w:eastAsia="Malgun Gothic" w:hAnsi="Times New Roman" w:cs="Times New Roman"/>
          <w:sz w:val="24"/>
          <w:szCs w:val="24"/>
          <w:lang w:eastAsia="ko-KR"/>
        </w:rPr>
        <w:t xml:space="preserve">n = </w:t>
      </w:r>
      <w:r w:rsidRPr="004954CF">
        <w:rPr>
          <w:rFonts w:ascii="Times New Roman" w:eastAsia="Malgun Gothic" w:hAnsi="Times New Roman" w:cs="Times New Roman"/>
          <w:sz w:val="24"/>
          <w:szCs w:val="24"/>
          <w:lang w:eastAsia="ko-KR"/>
        </w:rPr>
        <w:t>37</w:t>
      </w:r>
      <w:r>
        <w:rPr>
          <w:rFonts w:ascii="Times New Roman" w:eastAsia="Malgun Gothic" w:hAnsi="Times New Roman" w:cs="Times New Roman"/>
          <w:sz w:val="24"/>
          <w:szCs w:val="24"/>
          <w:lang w:eastAsia="ko-KR"/>
        </w:rPr>
        <w:t xml:space="preserve">; </w:t>
      </w:r>
      <w:r w:rsidRPr="004954CF">
        <w:rPr>
          <w:rFonts w:ascii="Times New Roman" w:eastAsia="Malgun Gothic" w:hAnsi="Times New Roman" w:cs="Times New Roman"/>
          <w:sz w:val="24"/>
          <w:szCs w:val="24"/>
          <w:lang w:eastAsia="ko-KR"/>
        </w:rPr>
        <w:t>22</w:t>
      </w:r>
      <w:r w:rsidRPr="00756BB0">
        <w:rPr>
          <w:rFonts w:ascii="Times New Roman" w:eastAsia="Malgun Gothic" w:hAnsi="Times New Roman" w:cs="Times New Roman"/>
          <w:sz w:val="24"/>
          <w:szCs w:val="24"/>
          <w:lang w:eastAsia="ko-KR"/>
        </w:rPr>
        <w:t xml:space="preserve">%) in the </w:t>
      </w:r>
      <w:r>
        <w:rPr>
          <w:rFonts w:ascii="Times New Roman" w:eastAsia="Malgun Gothic" w:hAnsi="Times New Roman" w:cs="Times New Roman"/>
          <w:sz w:val="24"/>
          <w:szCs w:val="24"/>
          <w:lang w:eastAsia="ko-KR"/>
        </w:rPr>
        <w:t>5</w:t>
      </w:r>
      <w:r w:rsidRPr="00756BB0">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10</w:t>
      </w:r>
      <w:r w:rsidRPr="00756BB0">
        <w:rPr>
          <w:rFonts w:ascii="Times New Roman" w:eastAsia="Malgun Gothic" w:hAnsi="Times New Roman" w:cs="Times New Roman"/>
          <w:sz w:val="24"/>
          <w:szCs w:val="24"/>
          <w:lang w:eastAsia="ko-KR"/>
        </w:rPr>
        <w:t xml:space="preserve"> years category, </w:t>
      </w:r>
      <w:r>
        <w:rPr>
          <w:rFonts w:ascii="Times New Roman" w:eastAsia="Malgun Gothic" w:hAnsi="Times New Roman" w:cs="Times New Roman"/>
          <w:sz w:val="24"/>
          <w:szCs w:val="24"/>
          <w:lang w:eastAsia="ko-KR"/>
        </w:rPr>
        <w:t>thirty-four respondents</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n = </w:t>
      </w:r>
      <w:r w:rsidRPr="004954CF">
        <w:rPr>
          <w:rFonts w:ascii="Times New Roman" w:eastAsia="Malgun Gothic" w:hAnsi="Times New Roman" w:cs="Times New Roman"/>
          <w:sz w:val="24"/>
          <w:szCs w:val="24"/>
          <w:lang w:eastAsia="ko-KR"/>
        </w:rPr>
        <w:t>34</w:t>
      </w:r>
      <w:r>
        <w:rPr>
          <w:rFonts w:ascii="Times New Roman" w:eastAsia="Malgun Gothic" w:hAnsi="Times New Roman" w:cs="Times New Roman"/>
          <w:sz w:val="24"/>
          <w:szCs w:val="24"/>
          <w:lang w:eastAsia="ko-KR"/>
        </w:rPr>
        <w:t xml:space="preserve">; </w:t>
      </w:r>
      <w:r w:rsidRPr="004954CF">
        <w:rPr>
          <w:rFonts w:ascii="Times New Roman" w:eastAsia="Malgun Gothic" w:hAnsi="Times New Roman" w:cs="Times New Roman"/>
          <w:sz w:val="24"/>
          <w:szCs w:val="24"/>
          <w:lang w:eastAsia="ko-KR"/>
        </w:rPr>
        <w:t>20</w:t>
      </w:r>
      <w:r w:rsidRPr="00756BB0">
        <w:rPr>
          <w:rFonts w:ascii="Times New Roman" w:eastAsia="Malgun Gothic" w:hAnsi="Times New Roman" w:cs="Times New Roman"/>
          <w:sz w:val="24"/>
          <w:szCs w:val="24"/>
          <w:lang w:eastAsia="ko-KR"/>
        </w:rPr>
        <w:t xml:space="preserve">%) </w:t>
      </w:r>
      <w:r w:rsidRPr="004954CF">
        <w:rPr>
          <w:rFonts w:ascii="Times New Roman" w:eastAsia="Malgun Gothic" w:hAnsi="Times New Roman" w:cs="Times New Roman"/>
          <w:sz w:val="24"/>
          <w:szCs w:val="24"/>
          <w:lang w:eastAsia="ko-KR"/>
        </w:rPr>
        <w:t>had less than one year of experience</w:t>
      </w:r>
      <w:r>
        <w:rPr>
          <w:rFonts w:ascii="Times New Roman" w:eastAsia="Malgun Gothic" w:hAnsi="Times New Roman" w:cs="Times New Roman"/>
          <w:sz w:val="24"/>
          <w:szCs w:val="24"/>
          <w:lang w:eastAsia="ko-KR"/>
        </w:rPr>
        <w:t xml:space="preserve">, twenty-four respondents (n = </w:t>
      </w:r>
      <w:r w:rsidRPr="004954CF">
        <w:rPr>
          <w:rFonts w:ascii="Times New Roman" w:eastAsia="Malgun Gothic" w:hAnsi="Times New Roman" w:cs="Times New Roman"/>
          <w:sz w:val="24"/>
          <w:szCs w:val="24"/>
          <w:lang w:eastAsia="ko-KR"/>
        </w:rPr>
        <w:t>24</w:t>
      </w:r>
      <w:r>
        <w:rPr>
          <w:rFonts w:ascii="Times New Roman" w:eastAsia="Malgun Gothic" w:hAnsi="Times New Roman" w:cs="Times New Roman"/>
          <w:sz w:val="24"/>
          <w:szCs w:val="24"/>
          <w:lang w:eastAsia="ko-KR"/>
        </w:rPr>
        <w:t xml:space="preserve">; </w:t>
      </w:r>
      <w:r w:rsidRPr="004954CF">
        <w:rPr>
          <w:rFonts w:ascii="Times New Roman" w:eastAsia="Malgun Gothic" w:hAnsi="Times New Roman" w:cs="Times New Roman"/>
          <w:sz w:val="24"/>
          <w:szCs w:val="24"/>
          <w:lang w:eastAsia="ko-KR"/>
        </w:rPr>
        <w:t>14</w:t>
      </w:r>
      <w:r>
        <w:rPr>
          <w:rFonts w:ascii="Times New Roman" w:eastAsia="Malgun Gothic" w:hAnsi="Times New Roman" w:cs="Times New Roman"/>
          <w:sz w:val="24"/>
          <w:szCs w:val="24"/>
          <w:lang w:eastAsia="ko-KR"/>
        </w:rPr>
        <w:t xml:space="preserve">%) </w:t>
      </w:r>
      <w:r w:rsidRPr="00756BB0">
        <w:rPr>
          <w:rFonts w:ascii="Times New Roman" w:eastAsia="Malgun Gothic" w:hAnsi="Times New Roman" w:cs="Times New Roman"/>
          <w:sz w:val="24"/>
          <w:szCs w:val="24"/>
          <w:lang w:eastAsia="ko-KR"/>
        </w:rPr>
        <w:t xml:space="preserve">in the 10-15 years category, </w:t>
      </w:r>
      <w:r>
        <w:rPr>
          <w:rFonts w:ascii="Times New Roman" w:eastAsia="Malgun Gothic" w:hAnsi="Times New Roman" w:cs="Times New Roman"/>
          <w:sz w:val="24"/>
          <w:szCs w:val="24"/>
          <w:lang w:eastAsia="ko-KR"/>
        </w:rPr>
        <w:t xml:space="preserve">fourteen (n = </w:t>
      </w:r>
      <w:r w:rsidRPr="004954CF">
        <w:rPr>
          <w:rFonts w:ascii="Times New Roman" w:eastAsia="Malgun Gothic" w:hAnsi="Times New Roman" w:cs="Times New Roman"/>
          <w:sz w:val="24"/>
          <w:szCs w:val="24"/>
          <w:lang w:eastAsia="ko-KR"/>
        </w:rPr>
        <w:t>14</w:t>
      </w:r>
      <w:r>
        <w:rPr>
          <w:rFonts w:ascii="Times New Roman" w:eastAsia="Malgun Gothic" w:hAnsi="Times New Roman" w:cs="Times New Roman"/>
          <w:sz w:val="24"/>
          <w:szCs w:val="24"/>
          <w:lang w:eastAsia="ko-KR"/>
        </w:rPr>
        <w:t xml:space="preserve">; </w:t>
      </w:r>
      <w:r w:rsidRPr="004954CF">
        <w:rPr>
          <w:rFonts w:ascii="Times New Roman" w:eastAsia="Malgun Gothic" w:hAnsi="Times New Roman" w:cs="Times New Roman"/>
          <w:sz w:val="24"/>
          <w:szCs w:val="24"/>
          <w:lang w:eastAsia="ko-KR"/>
        </w:rPr>
        <w:t>8</w:t>
      </w:r>
      <w:r>
        <w:rPr>
          <w:rFonts w:ascii="Times New Roman" w:eastAsia="Malgun Gothic" w:hAnsi="Times New Roman" w:cs="Times New Roman"/>
          <w:sz w:val="24"/>
          <w:szCs w:val="24"/>
          <w:lang w:eastAsia="ko-KR"/>
        </w:rPr>
        <w:t xml:space="preserve">%) </w:t>
      </w:r>
      <w:r w:rsidRPr="004954CF">
        <w:rPr>
          <w:rFonts w:ascii="Times New Roman" w:eastAsia="Malgun Gothic" w:hAnsi="Times New Roman" w:cs="Times New Roman"/>
          <w:sz w:val="24"/>
          <w:szCs w:val="24"/>
          <w:lang w:eastAsia="ko-KR"/>
        </w:rPr>
        <w:t>had more than 20 years of experience</w:t>
      </w:r>
      <w:r>
        <w:rPr>
          <w:rFonts w:ascii="Times New Roman" w:eastAsia="Malgun Gothic" w:hAnsi="Times New Roman" w:cs="Times New Roman"/>
          <w:sz w:val="24"/>
          <w:szCs w:val="24"/>
          <w:lang w:eastAsia="ko-KR"/>
        </w:rPr>
        <w:t xml:space="preserve">, and only eight </w:t>
      </w:r>
      <w:r w:rsidRPr="00756BB0">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n = 8; </w:t>
      </w:r>
      <w:r w:rsidRPr="00756BB0">
        <w:rPr>
          <w:rFonts w:ascii="Times New Roman" w:eastAsia="Malgun Gothic" w:hAnsi="Times New Roman" w:cs="Times New Roman"/>
          <w:sz w:val="24"/>
          <w:szCs w:val="24"/>
          <w:lang w:eastAsia="ko-KR"/>
        </w:rPr>
        <w:t>5%) in the 15-20 years category</w:t>
      </w:r>
      <w:r>
        <w:rPr>
          <w:rFonts w:ascii="Times New Roman" w:eastAsia="Malgun Gothic" w:hAnsi="Times New Roman" w:cs="Times New Roman"/>
          <w:sz w:val="24"/>
          <w:szCs w:val="24"/>
          <w:lang w:eastAsia="ko-KR"/>
        </w:rPr>
        <w:t xml:space="preserve">. With regard to years of experience in Qatar, analysis showed that about half of </w:t>
      </w:r>
      <w:r>
        <w:rPr>
          <w:rFonts w:ascii="Times New Roman" w:eastAsia="Malgun Gothic" w:hAnsi="Times New Roman" w:cs="Times New Roman"/>
          <w:sz w:val="24"/>
          <w:szCs w:val="24"/>
          <w:lang w:eastAsia="ko-KR"/>
        </w:rPr>
        <w:lastRenderedPageBreak/>
        <w:t xml:space="preserve">the participants (n = 85; 51%) </w:t>
      </w:r>
      <w:r w:rsidRPr="00756BB0">
        <w:rPr>
          <w:rFonts w:ascii="Times New Roman" w:eastAsia="Malgun Gothic" w:hAnsi="Times New Roman" w:cs="Times New Roman"/>
          <w:sz w:val="24"/>
          <w:szCs w:val="24"/>
          <w:lang w:eastAsia="ko-KR"/>
        </w:rPr>
        <w:t>had all of their years of experience in Qatar</w:t>
      </w:r>
      <w:r>
        <w:rPr>
          <w:rFonts w:ascii="Times New Roman" w:eastAsia="Malgun Gothic" w:hAnsi="Times New Roman" w:cs="Times New Roman"/>
          <w:sz w:val="24"/>
          <w:szCs w:val="24"/>
          <w:lang w:eastAsia="ko-KR"/>
        </w:rPr>
        <w:t xml:space="preserve"> while the other half </w:t>
      </w:r>
      <w:r w:rsidRPr="00756BB0">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n = 83; 49</w:t>
      </w:r>
      <w:r w:rsidRPr="00756BB0">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did not half all of their years of experience in Qatar</w:t>
      </w:r>
      <w:r w:rsidRPr="00756BB0">
        <w:rPr>
          <w:rFonts w:ascii="Times New Roman" w:eastAsia="Malgun Gothic" w:hAnsi="Times New Roman" w:cs="Times New Roman"/>
          <w:sz w:val="24"/>
          <w:szCs w:val="24"/>
          <w:lang w:eastAsia="ko-KR"/>
        </w:rPr>
        <w:t xml:space="preserve">. </w:t>
      </w:r>
      <w:r w:rsidRPr="00E34AED">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5</w:t>
      </w:r>
      <w:r w:rsidRPr="00E34AED">
        <w:rPr>
          <w:rFonts w:ascii="Times New Roman" w:eastAsia="Malgun Gothic" w:hAnsi="Times New Roman" w:cs="Times New Roman"/>
          <w:sz w:val="24"/>
          <w:szCs w:val="24"/>
          <w:lang w:eastAsia="ko-KR"/>
        </w:rPr>
        <w:t xml:space="preserve"> provides a chart graph representation of the number of participants according to </w:t>
      </w:r>
      <w:r>
        <w:rPr>
          <w:rFonts w:ascii="Times New Roman" w:eastAsia="Malgun Gothic" w:hAnsi="Times New Roman" w:cs="Times New Roman"/>
          <w:sz w:val="24"/>
          <w:szCs w:val="24"/>
          <w:lang w:eastAsia="ko-KR"/>
        </w:rPr>
        <w:t>years of experience</w:t>
      </w:r>
      <w:r w:rsidRPr="00BA273E">
        <w:rPr>
          <w:rFonts w:ascii="Times New Roman" w:eastAsia="Malgun Gothic" w:hAnsi="Times New Roman" w:cs="Times New Roman"/>
          <w:sz w:val="24"/>
          <w:szCs w:val="24"/>
          <w:lang w:eastAsia="ko-KR"/>
        </w:rPr>
        <w:t>.</w:t>
      </w:r>
    </w:p>
    <w:p w14:paraId="2B68E1BC" w14:textId="77777777" w:rsidR="003F3E25" w:rsidRDefault="00D7399E" w:rsidP="0042501B">
      <w:pPr>
        <w:keepNext/>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drawing>
          <wp:inline distT="0" distB="0" distL="0" distR="0" wp14:anchorId="70118BA0" wp14:editId="0EC9F20D">
            <wp:extent cx="5236845" cy="342900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0D7090">
        <w:rPr>
          <w:rFonts w:ascii="Times New Roman" w:eastAsia="Malgun Gothic" w:hAnsi="Times New Roman" w:cs="Times New Roman"/>
          <w:sz w:val="24"/>
          <w:szCs w:val="24"/>
          <w:lang w:eastAsia="ko-KR"/>
        </w:rPr>
        <w:t xml:space="preserve"> </w:t>
      </w:r>
      <w:r w:rsidR="000D7090" w:rsidRPr="00CD5894">
        <w:rPr>
          <w:rFonts w:ascii="Times New Roman" w:eastAsia="Malgun Gothic" w:hAnsi="Times New Roman" w:cs="Times New Roman"/>
          <w:sz w:val="24"/>
          <w:szCs w:val="24"/>
          <w:lang w:eastAsia="ko-KR"/>
        </w:rPr>
        <w:t xml:space="preserve"> </w:t>
      </w:r>
    </w:p>
    <w:p w14:paraId="470F3C1A" w14:textId="2623C3E4" w:rsidR="0042501B" w:rsidRDefault="0042501B" w:rsidP="009B7A85">
      <w:pPr>
        <w:keepNext/>
        <w:autoSpaceDE w:val="0"/>
        <w:autoSpaceDN w:val="0"/>
        <w:adjustRightInd w:val="0"/>
        <w:spacing w:line="480" w:lineRule="auto"/>
        <w:ind w:firstLine="720"/>
      </w:pPr>
      <w:bookmarkStart w:id="48" w:name="_Toc500934419"/>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5</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Number of Participants According to Years of Experience (N = 168)</w:t>
      </w:r>
      <w:bookmarkEnd w:id="48"/>
    </w:p>
    <w:p w14:paraId="5CE8486D" w14:textId="29170CC7" w:rsidR="000D7090" w:rsidRDefault="005248C1" w:rsidP="004012F3">
      <w:pPr>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i/>
          <w:iCs/>
          <w:sz w:val="24"/>
          <w:szCs w:val="24"/>
          <w:lang w:eastAsia="ko-KR"/>
        </w:rPr>
        <w:t xml:space="preserve"> </w:t>
      </w:r>
      <w:r w:rsidR="000D7090" w:rsidRPr="00BC7E1B">
        <w:rPr>
          <w:rFonts w:ascii="Times New Roman" w:eastAsia="Malgun Gothic" w:hAnsi="Times New Roman" w:cs="Times New Roman"/>
          <w:sz w:val="24"/>
          <w:szCs w:val="24"/>
          <w:lang w:eastAsia="ko-KR"/>
        </w:rPr>
        <w:tab/>
      </w:r>
      <w:r w:rsidR="000D7090">
        <w:rPr>
          <w:rFonts w:ascii="Times New Roman" w:eastAsia="Malgun Gothic" w:hAnsi="Times New Roman" w:cs="Times New Roman"/>
          <w:sz w:val="24"/>
          <w:szCs w:val="24"/>
          <w:lang w:eastAsia="ko-KR"/>
        </w:rPr>
        <w:t>In terms of pre-service professional training, t</w:t>
      </w:r>
      <w:r w:rsidR="000D7090" w:rsidRPr="00BC7E1B">
        <w:rPr>
          <w:rFonts w:ascii="Times New Roman" w:eastAsia="Malgun Gothic" w:hAnsi="Times New Roman" w:cs="Times New Roman"/>
          <w:sz w:val="24"/>
          <w:szCs w:val="24"/>
          <w:lang w:eastAsia="ko-KR"/>
        </w:rPr>
        <w:t xml:space="preserve">he majority of </w:t>
      </w:r>
      <w:r w:rsidR="000D7090">
        <w:rPr>
          <w:rFonts w:ascii="Times New Roman" w:eastAsia="Malgun Gothic" w:hAnsi="Times New Roman" w:cs="Times New Roman"/>
          <w:sz w:val="24"/>
          <w:szCs w:val="24"/>
          <w:lang w:eastAsia="ko-KR"/>
        </w:rPr>
        <w:t>participants</w:t>
      </w:r>
      <w:r w:rsidR="000D7090" w:rsidRPr="00BC7E1B">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 xml:space="preserve">(n = 105; 62%) </w:t>
      </w:r>
      <w:r w:rsidR="000D7090" w:rsidRPr="00BC7E1B">
        <w:rPr>
          <w:rFonts w:ascii="Times New Roman" w:eastAsia="Malgun Gothic" w:hAnsi="Times New Roman" w:cs="Times New Roman"/>
          <w:sz w:val="24"/>
          <w:szCs w:val="24"/>
          <w:lang w:eastAsia="ko-KR"/>
        </w:rPr>
        <w:t xml:space="preserve">indicated that </w:t>
      </w:r>
      <w:r w:rsidR="000D7090">
        <w:rPr>
          <w:rFonts w:ascii="Times New Roman" w:eastAsia="Malgun Gothic" w:hAnsi="Times New Roman" w:cs="Times New Roman"/>
          <w:sz w:val="24"/>
          <w:szCs w:val="24"/>
          <w:lang w:eastAsia="ko-KR"/>
        </w:rPr>
        <w:t xml:space="preserve">their </w:t>
      </w:r>
      <w:r w:rsidR="000D7090" w:rsidRPr="00733443">
        <w:rPr>
          <w:rFonts w:ascii="Times New Roman" w:eastAsia="Malgun Gothic" w:hAnsi="Times New Roman" w:cs="Times New Roman"/>
          <w:sz w:val="24"/>
          <w:szCs w:val="24"/>
          <w:lang w:eastAsia="ko-KR"/>
        </w:rPr>
        <w:t>degree or study program involve</w:t>
      </w:r>
      <w:r w:rsidR="000D7090">
        <w:rPr>
          <w:rFonts w:ascii="Times New Roman" w:eastAsia="Malgun Gothic" w:hAnsi="Times New Roman" w:cs="Times New Roman"/>
          <w:sz w:val="24"/>
          <w:szCs w:val="24"/>
          <w:lang w:eastAsia="ko-KR"/>
        </w:rPr>
        <w:t>d</w:t>
      </w:r>
      <w:r w:rsidR="000D7090" w:rsidRPr="00733443">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 xml:space="preserve">specific </w:t>
      </w:r>
      <w:r w:rsidR="000D7090" w:rsidRPr="00733443">
        <w:rPr>
          <w:rFonts w:ascii="Times New Roman" w:eastAsia="Malgun Gothic" w:hAnsi="Times New Roman" w:cs="Times New Roman"/>
          <w:sz w:val="24"/>
          <w:szCs w:val="24"/>
          <w:lang w:eastAsia="ko-KR"/>
        </w:rPr>
        <w:t>training in working with children with problem behaviors</w:t>
      </w:r>
      <w:r w:rsidR="000D7090">
        <w:rPr>
          <w:rFonts w:ascii="Times New Roman" w:eastAsia="Malgun Gothic" w:hAnsi="Times New Roman" w:cs="Times New Roman"/>
          <w:sz w:val="24"/>
          <w:szCs w:val="24"/>
          <w:lang w:eastAsia="ko-KR"/>
        </w:rPr>
        <w:t xml:space="preserve">, compared to sixty-three participants (n = 63; 38%) who did not </w:t>
      </w:r>
      <w:r w:rsidR="000C17A7">
        <w:rPr>
          <w:rFonts w:ascii="Times New Roman" w:eastAsia="Malgun Gothic" w:hAnsi="Times New Roman" w:cs="Times New Roman"/>
          <w:sz w:val="24"/>
          <w:szCs w:val="24"/>
          <w:lang w:eastAsia="ko-KR"/>
        </w:rPr>
        <w:t>have</w:t>
      </w:r>
      <w:r w:rsidR="000D7090">
        <w:rPr>
          <w:rFonts w:ascii="Times New Roman" w:eastAsia="Malgun Gothic" w:hAnsi="Times New Roman" w:cs="Times New Roman"/>
          <w:sz w:val="24"/>
          <w:szCs w:val="24"/>
          <w:lang w:eastAsia="ko-KR"/>
        </w:rPr>
        <w:t xml:space="preserve"> specific training. On the other hand, approximately half of the participants </w:t>
      </w:r>
      <w:r w:rsidR="000D7090" w:rsidRPr="00020465">
        <w:rPr>
          <w:rFonts w:ascii="Times New Roman" w:eastAsia="Malgun Gothic" w:hAnsi="Times New Roman" w:cs="Times New Roman"/>
          <w:sz w:val="24"/>
          <w:szCs w:val="24"/>
          <w:lang w:eastAsia="ko-KR"/>
        </w:rPr>
        <w:t>(</w:t>
      </w:r>
      <w:r w:rsidR="000D7090">
        <w:rPr>
          <w:rFonts w:ascii="Times New Roman" w:eastAsia="Malgun Gothic" w:hAnsi="Times New Roman" w:cs="Times New Roman"/>
          <w:sz w:val="24"/>
          <w:szCs w:val="24"/>
          <w:lang w:eastAsia="ko-KR"/>
        </w:rPr>
        <w:t>n = 95; 56</w:t>
      </w:r>
      <w:r w:rsidR="000D7090" w:rsidRPr="00020465">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reported they received specific training</w:t>
      </w:r>
      <w:r w:rsidR="000D7090" w:rsidRPr="003C75FD">
        <w:rPr>
          <w:rFonts w:ascii="Times New Roman" w:eastAsia="Malgun Gothic" w:hAnsi="Times New Roman" w:cs="Times New Roman"/>
          <w:sz w:val="24"/>
          <w:szCs w:val="24"/>
          <w:lang w:eastAsia="ko-KR"/>
        </w:rPr>
        <w:t xml:space="preserve"> in </w:t>
      </w:r>
      <w:r w:rsidR="000D7090">
        <w:rPr>
          <w:rFonts w:ascii="Times New Roman" w:eastAsia="Malgun Gothic" w:hAnsi="Times New Roman" w:cs="Times New Roman"/>
          <w:sz w:val="24"/>
          <w:szCs w:val="24"/>
          <w:lang w:eastAsia="ko-KR"/>
        </w:rPr>
        <w:t xml:space="preserve">PBS as part of their degree or study program compared to seventy-three (n = 73; 44%) who did not have specific training in PBS.  In terms of the extent to which participants felt they were </w:t>
      </w:r>
      <w:r w:rsidR="000D7090" w:rsidRPr="00D042C5">
        <w:rPr>
          <w:rFonts w:ascii="Times New Roman" w:eastAsia="Malgun Gothic" w:hAnsi="Times New Roman" w:cs="Times New Roman"/>
          <w:sz w:val="24"/>
          <w:szCs w:val="24"/>
          <w:lang w:eastAsia="ko-KR"/>
        </w:rPr>
        <w:lastRenderedPageBreak/>
        <w:t xml:space="preserve">adequately prepared </w:t>
      </w:r>
      <w:r w:rsidR="000D7090">
        <w:rPr>
          <w:rFonts w:ascii="Times New Roman" w:eastAsia="Malgun Gothic" w:hAnsi="Times New Roman" w:cs="Times New Roman"/>
          <w:sz w:val="24"/>
          <w:szCs w:val="24"/>
          <w:lang w:eastAsia="ko-KR"/>
        </w:rPr>
        <w:t>to work with children with problem behaviors, the majority of participants (n = 69; 41%) indicated</w:t>
      </w:r>
      <w:r w:rsidR="000D7090" w:rsidRPr="00912E2E">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they were</w:t>
      </w:r>
      <w:r w:rsidR="000D7090" w:rsidRPr="00912E2E">
        <w:rPr>
          <w:rFonts w:ascii="Times New Roman" w:eastAsia="Malgun Gothic" w:hAnsi="Times New Roman" w:cs="Times New Roman"/>
          <w:sz w:val="24"/>
          <w:szCs w:val="24"/>
          <w:lang w:eastAsia="ko-KR"/>
        </w:rPr>
        <w:t xml:space="preserve"> “well prepared”</w:t>
      </w:r>
      <w:r w:rsidR="000D7090">
        <w:rPr>
          <w:rFonts w:ascii="Times New Roman" w:eastAsia="Malgun Gothic" w:hAnsi="Times New Roman" w:cs="Times New Roman"/>
          <w:sz w:val="24"/>
          <w:szCs w:val="24"/>
          <w:lang w:eastAsia="ko-KR"/>
        </w:rPr>
        <w:t xml:space="preserve">. Sixty-four of the participants (n = 64; 38%) indicated they were “extremely well prepared”, while twenty-three (n = 23; 14%) indicated they were “somewhat prepared”, and only twelve participants (n = 12; 7%) indicated they were “not at all prepared” to work with children with problem behaviors. </w:t>
      </w:r>
      <w:r w:rsidR="000D7090" w:rsidRPr="00E34AED">
        <w:rPr>
          <w:rFonts w:ascii="Times New Roman" w:eastAsia="Malgun Gothic" w:hAnsi="Times New Roman" w:cs="Times New Roman"/>
          <w:sz w:val="24"/>
          <w:szCs w:val="24"/>
          <w:lang w:eastAsia="ko-KR"/>
        </w:rPr>
        <w:t xml:space="preserve">Figure </w:t>
      </w:r>
      <w:r w:rsidR="000D7090">
        <w:rPr>
          <w:rFonts w:ascii="Times New Roman" w:eastAsia="Malgun Gothic" w:hAnsi="Times New Roman" w:cs="Times New Roman"/>
          <w:sz w:val="24"/>
          <w:szCs w:val="24"/>
          <w:lang w:eastAsia="ko-KR"/>
        </w:rPr>
        <w:t>6</w:t>
      </w:r>
      <w:r w:rsidR="000D7090" w:rsidRPr="00E34AED">
        <w:rPr>
          <w:rFonts w:ascii="Times New Roman" w:eastAsia="Malgun Gothic" w:hAnsi="Times New Roman" w:cs="Times New Roman"/>
          <w:sz w:val="24"/>
          <w:szCs w:val="24"/>
          <w:lang w:eastAsia="ko-KR"/>
        </w:rPr>
        <w:t xml:space="preserve"> provides a chart graph representation of the number of participants according to </w:t>
      </w:r>
      <w:r w:rsidR="000D7090">
        <w:rPr>
          <w:rFonts w:ascii="Times New Roman" w:eastAsia="Malgun Gothic" w:hAnsi="Times New Roman" w:cs="Times New Roman"/>
          <w:sz w:val="24"/>
          <w:szCs w:val="24"/>
          <w:lang w:eastAsia="ko-KR"/>
        </w:rPr>
        <w:t>their level of preparedness to work with children with problem behaviors</w:t>
      </w:r>
      <w:r w:rsidR="000D7090" w:rsidRPr="00BA273E">
        <w:rPr>
          <w:rFonts w:ascii="Times New Roman" w:eastAsia="Malgun Gothic" w:hAnsi="Times New Roman" w:cs="Times New Roman"/>
          <w:sz w:val="24"/>
          <w:szCs w:val="24"/>
          <w:lang w:eastAsia="ko-KR"/>
        </w:rPr>
        <w:t>.</w:t>
      </w:r>
    </w:p>
    <w:p w14:paraId="51299AA4" w14:textId="77777777" w:rsidR="003F3E25" w:rsidRDefault="00D7399E" w:rsidP="0042501B">
      <w:pPr>
        <w:keepNext/>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drawing>
          <wp:inline distT="0" distB="0" distL="0" distR="0" wp14:anchorId="17016B9E" wp14:editId="10A6E83D">
            <wp:extent cx="5236845" cy="34290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0D7090">
        <w:rPr>
          <w:rFonts w:ascii="Times New Roman" w:eastAsia="Malgun Gothic" w:hAnsi="Times New Roman" w:cs="Times New Roman"/>
          <w:sz w:val="24"/>
          <w:szCs w:val="24"/>
          <w:lang w:eastAsia="ko-KR"/>
        </w:rPr>
        <w:t xml:space="preserve"> </w:t>
      </w:r>
    </w:p>
    <w:p w14:paraId="5AF1DA21" w14:textId="218F74B0" w:rsidR="0042501B" w:rsidRDefault="0042501B" w:rsidP="0042501B">
      <w:pPr>
        <w:keepNext/>
        <w:autoSpaceDE w:val="0"/>
        <w:autoSpaceDN w:val="0"/>
        <w:adjustRightInd w:val="0"/>
        <w:spacing w:line="480" w:lineRule="auto"/>
      </w:pPr>
      <w:bookmarkStart w:id="49" w:name="_Toc500934420"/>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6</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Number of Participants According to their Level of Preparedness (N = 168)</w:t>
      </w:r>
      <w:bookmarkEnd w:id="49"/>
    </w:p>
    <w:p w14:paraId="033B7AAC" w14:textId="44029CF5" w:rsidR="000D7090" w:rsidRDefault="00E80173" w:rsidP="00D5228C">
      <w:pPr>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i/>
          <w:iCs/>
          <w:sz w:val="24"/>
          <w:szCs w:val="24"/>
          <w:lang w:eastAsia="ko-KR"/>
        </w:rPr>
        <w:t xml:space="preserve"> </w:t>
      </w:r>
      <w:r w:rsidR="000D7090" w:rsidRPr="00BC7E1B">
        <w:rPr>
          <w:rFonts w:ascii="Times New Roman" w:eastAsia="Malgun Gothic" w:hAnsi="Times New Roman" w:cs="Times New Roman"/>
          <w:sz w:val="24"/>
          <w:szCs w:val="24"/>
          <w:lang w:eastAsia="ko-KR"/>
        </w:rPr>
        <w:tab/>
      </w:r>
      <w:r w:rsidR="000D7090">
        <w:rPr>
          <w:rFonts w:ascii="Times New Roman" w:eastAsia="Malgun Gothic" w:hAnsi="Times New Roman" w:cs="Times New Roman"/>
          <w:sz w:val="24"/>
          <w:szCs w:val="24"/>
          <w:lang w:eastAsia="ko-KR"/>
        </w:rPr>
        <w:t xml:space="preserve">Analysis of the sub-groups within the participants sample showed that approximately half of the psychologists (n = 6; 46%) indicated that they were </w:t>
      </w:r>
      <w:r w:rsidR="000D7090" w:rsidRPr="0063785A">
        <w:rPr>
          <w:rFonts w:ascii="Times New Roman" w:eastAsia="Malgun Gothic" w:hAnsi="Times New Roman" w:cs="Times New Roman"/>
          <w:sz w:val="24"/>
          <w:szCs w:val="24"/>
          <w:lang w:eastAsia="ko-KR"/>
        </w:rPr>
        <w:t>“extremely well prepared”</w:t>
      </w:r>
      <w:r w:rsidR="000D7090">
        <w:rPr>
          <w:rFonts w:ascii="Times New Roman" w:eastAsia="Malgun Gothic" w:hAnsi="Times New Roman" w:cs="Times New Roman"/>
          <w:sz w:val="24"/>
          <w:szCs w:val="24"/>
          <w:lang w:eastAsia="ko-KR"/>
        </w:rPr>
        <w:t xml:space="preserve"> to work with children with problem behaviors. While five of the </w:t>
      </w:r>
      <w:r w:rsidR="000D7090">
        <w:rPr>
          <w:rFonts w:ascii="Times New Roman" w:eastAsia="Malgun Gothic" w:hAnsi="Times New Roman" w:cs="Times New Roman"/>
          <w:sz w:val="24"/>
          <w:szCs w:val="24"/>
          <w:lang w:eastAsia="ko-KR"/>
        </w:rPr>
        <w:lastRenderedPageBreak/>
        <w:t>psychologists (n = 5; 38%) indicated they were “well prepared”</w:t>
      </w:r>
      <w:r w:rsidR="000D7090" w:rsidRPr="0063785A">
        <w:rPr>
          <w:rFonts w:ascii="Times New Roman" w:eastAsia="Malgun Gothic" w:hAnsi="Times New Roman" w:cs="Times New Roman"/>
          <w:sz w:val="24"/>
          <w:szCs w:val="24"/>
          <w:lang w:eastAsia="ko-KR"/>
        </w:rPr>
        <w:t>,</w:t>
      </w:r>
      <w:r w:rsidR="000D7090">
        <w:rPr>
          <w:rFonts w:ascii="Times New Roman" w:eastAsia="Malgun Gothic" w:hAnsi="Times New Roman" w:cs="Times New Roman"/>
          <w:sz w:val="24"/>
          <w:szCs w:val="24"/>
          <w:lang w:eastAsia="ko-KR"/>
        </w:rPr>
        <w:t xml:space="preserve"> only one psychologist (n = 1; 8%) indicated being </w:t>
      </w:r>
      <w:r w:rsidR="000D7090" w:rsidRPr="0063785A">
        <w:rPr>
          <w:rFonts w:ascii="Times New Roman" w:eastAsia="Malgun Gothic" w:hAnsi="Times New Roman" w:cs="Times New Roman"/>
          <w:sz w:val="24"/>
          <w:szCs w:val="24"/>
          <w:lang w:eastAsia="ko-KR"/>
        </w:rPr>
        <w:t xml:space="preserve">“somewhat prepared”, and only </w:t>
      </w:r>
      <w:r w:rsidR="000D7090">
        <w:rPr>
          <w:rFonts w:ascii="Times New Roman" w:eastAsia="Malgun Gothic" w:hAnsi="Times New Roman" w:cs="Times New Roman"/>
          <w:sz w:val="24"/>
          <w:szCs w:val="24"/>
          <w:lang w:eastAsia="ko-KR"/>
        </w:rPr>
        <w:t xml:space="preserve">one psychologist </w:t>
      </w:r>
      <w:r w:rsidR="000D7090" w:rsidRPr="0063785A">
        <w:rPr>
          <w:rFonts w:ascii="Times New Roman" w:eastAsia="Malgun Gothic" w:hAnsi="Times New Roman" w:cs="Times New Roman"/>
          <w:sz w:val="24"/>
          <w:szCs w:val="24"/>
          <w:lang w:eastAsia="ko-KR"/>
        </w:rPr>
        <w:t xml:space="preserve">(n = 1; </w:t>
      </w:r>
      <w:r w:rsidR="000D7090">
        <w:rPr>
          <w:rFonts w:ascii="Times New Roman" w:eastAsia="Malgun Gothic" w:hAnsi="Times New Roman" w:cs="Times New Roman"/>
          <w:sz w:val="24"/>
          <w:szCs w:val="24"/>
          <w:lang w:eastAsia="ko-KR"/>
        </w:rPr>
        <w:t>8</w:t>
      </w:r>
      <w:r w:rsidR="000D7090" w:rsidRPr="0063785A">
        <w:rPr>
          <w:rFonts w:ascii="Times New Roman" w:eastAsia="Malgun Gothic" w:hAnsi="Times New Roman" w:cs="Times New Roman"/>
          <w:sz w:val="24"/>
          <w:szCs w:val="24"/>
          <w:lang w:eastAsia="ko-KR"/>
        </w:rPr>
        <w:t xml:space="preserve">%) indicated </w:t>
      </w:r>
      <w:r w:rsidR="000D7090">
        <w:rPr>
          <w:rFonts w:ascii="Times New Roman" w:eastAsia="Malgun Gothic" w:hAnsi="Times New Roman" w:cs="Times New Roman"/>
          <w:sz w:val="24"/>
          <w:szCs w:val="24"/>
          <w:lang w:eastAsia="ko-KR"/>
        </w:rPr>
        <w:t>being</w:t>
      </w:r>
      <w:r w:rsidR="000D7090" w:rsidRPr="0063785A">
        <w:rPr>
          <w:rFonts w:ascii="Times New Roman" w:eastAsia="Malgun Gothic" w:hAnsi="Times New Roman" w:cs="Times New Roman"/>
          <w:sz w:val="24"/>
          <w:szCs w:val="24"/>
          <w:lang w:eastAsia="ko-KR"/>
        </w:rPr>
        <w:t xml:space="preserve"> “not at all prepared” to work with children with problem behaviors.</w:t>
      </w:r>
      <w:r w:rsidR="000D7090">
        <w:rPr>
          <w:rFonts w:ascii="Times New Roman" w:eastAsia="Malgun Gothic" w:hAnsi="Times New Roman" w:cs="Times New Roman"/>
          <w:sz w:val="24"/>
          <w:szCs w:val="24"/>
          <w:lang w:eastAsia="ko-KR"/>
        </w:rPr>
        <w:t xml:space="preserve"> With regard to the special educators, </w:t>
      </w:r>
      <w:r w:rsidR="000D7090" w:rsidRPr="00BF6EE4">
        <w:rPr>
          <w:rFonts w:ascii="Times New Roman" w:eastAsia="Malgun Gothic" w:hAnsi="Times New Roman" w:cs="Times New Roman"/>
          <w:sz w:val="24"/>
          <w:szCs w:val="24"/>
          <w:lang w:eastAsia="ko-KR"/>
        </w:rPr>
        <w:t xml:space="preserve">approximately half (n = 42; 49%) indicated </w:t>
      </w:r>
      <w:r w:rsidR="000D7090" w:rsidRPr="004A2632">
        <w:rPr>
          <w:rFonts w:ascii="Times New Roman" w:eastAsia="Malgun Gothic" w:hAnsi="Times New Roman" w:cs="Times New Roman"/>
          <w:sz w:val="24"/>
          <w:szCs w:val="24"/>
          <w:lang w:eastAsia="ko-KR"/>
        </w:rPr>
        <w:t xml:space="preserve">they were “extremely well prepared” to work with children with problem behaviors. </w:t>
      </w:r>
      <w:r w:rsidR="000D7090">
        <w:rPr>
          <w:rFonts w:ascii="Times New Roman" w:eastAsia="Malgun Gothic" w:hAnsi="Times New Roman" w:cs="Times New Roman"/>
          <w:sz w:val="24"/>
          <w:szCs w:val="24"/>
          <w:lang w:eastAsia="ko-KR"/>
        </w:rPr>
        <w:t xml:space="preserve">Whereas thirty-four of special educators (n = 34; 39%) </w:t>
      </w:r>
      <w:r w:rsidR="000D7090" w:rsidRPr="004A2632">
        <w:rPr>
          <w:rFonts w:ascii="Times New Roman" w:eastAsia="Malgun Gothic" w:hAnsi="Times New Roman" w:cs="Times New Roman"/>
          <w:sz w:val="24"/>
          <w:szCs w:val="24"/>
          <w:lang w:eastAsia="ko-KR"/>
        </w:rPr>
        <w:t xml:space="preserve">indicated they were “well prepared”, </w:t>
      </w:r>
      <w:r w:rsidR="000D7090">
        <w:rPr>
          <w:rFonts w:ascii="Times New Roman" w:eastAsia="Malgun Gothic" w:hAnsi="Times New Roman" w:cs="Times New Roman"/>
          <w:sz w:val="24"/>
          <w:szCs w:val="24"/>
          <w:lang w:eastAsia="ko-KR"/>
        </w:rPr>
        <w:t xml:space="preserve">nine educators </w:t>
      </w:r>
      <w:r w:rsidR="000D7090" w:rsidRPr="004A2632">
        <w:rPr>
          <w:rFonts w:ascii="Times New Roman" w:eastAsia="Malgun Gothic" w:hAnsi="Times New Roman" w:cs="Times New Roman"/>
          <w:sz w:val="24"/>
          <w:szCs w:val="24"/>
          <w:lang w:eastAsia="ko-KR"/>
        </w:rPr>
        <w:t xml:space="preserve">(n = </w:t>
      </w:r>
      <w:r w:rsidR="000D7090">
        <w:rPr>
          <w:rFonts w:ascii="Times New Roman" w:eastAsia="Malgun Gothic" w:hAnsi="Times New Roman" w:cs="Times New Roman"/>
          <w:sz w:val="24"/>
          <w:szCs w:val="24"/>
          <w:lang w:eastAsia="ko-KR"/>
        </w:rPr>
        <w:t>9</w:t>
      </w:r>
      <w:r w:rsidR="000D7090" w:rsidRPr="004A2632">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10</w:t>
      </w:r>
      <w:r w:rsidR="000D7090" w:rsidRPr="004A2632">
        <w:rPr>
          <w:rFonts w:ascii="Times New Roman" w:eastAsia="Malgun Gothic" w:hAnsi="Times New Roman" w:cs="Times New Roman"/>
          <w:sz w:val="24"/>
          <w:szCs w:val="24"/>
          <w:lang w:eastAsia="ko-KR"/>
        </w:rPr>
        <w:t xml:space="preserve">%) indicated </w:t>
      </w:r>
      <w:r w:rsidR="000D7090">
        <w:rPr>
          <w:rFonts w:ascii="Times New Roman" w:eastAsia="Malgun Gothic" w:hAnsi="Times New Roman" w:cs="Times New Roman"/>
          <w:sz w:val="24"/>
          <w:szCs w:val="24"/>
          <w:lang w:eastAsia="ko-KR"/>
        </w:rPr>
        <w:t>they were</w:t>
      </w:r>
      <w:r w:rsidR="000D7090" w:rsidRPr="004A2632">
        <w:rPr>
          <w:rFonts w:ascii="Times New Roman" w:eastAsia="Malgun Gothic" w:hAnsi="Times New Roman" w:cs="Times New Roman"/>
          <w:sz w:val="24"/>
          <w:szCs w:val="24"/>
          <w:lang w:eastAsia="ko-KR"/>
        </w:rPr>
        <w:t xml:space="preserve"> “somewhat prepared”, and only one </w:t>
      </w:r>
      <w:r w:rsidR="000D7090">
        <w:rPr>
          <w:rFonts w:ascii="Times New Roman" w:eastAsia="Malgun Gothic" w:hAnsi="Times New Roman" w:cs="Times New Roman"/>
          <w:sz w:val="24"/>
          <w:szCs w:val="24"/>
          <w:lang w:eastAsia="ko-KR"/>
        </w:rPr>
        <w:t xml:space="preserve">educator </w:t>
      </w:r>
      <w:r w:rsidR="000D7090" w:rsidRPr="004A2632">
        <w:rPr>
          <w:rFonts w:ascii="Times New Roman" w:eastAsia="Malgun Gothic" w:hAnsi="Times New Roman" w:cs="Times New Roman"/>
          <w:sz w:val="24"/>
          <w:szCs w:val="24"/>
          <w:lang w:eastAsia="ko-KR"/>
        </w:rPr>
        <w:t xml:space="preserve">(n = 1; </w:t>
      </w:r>
      <w:r w:rsidR="000D7090">
        <w:rPr>
          <w:rFonts w:ascii="Times New Roman" w:eastAsia="Malgun Gothic" w:hAnsi="Times New Roman" w:cs="Times New Roman"/>
          <w:sz w:val="24"/>
          <w:szCs w:val="24"/>
          <w:lang w:eastAsia="ko-KR"/>
        </w:rPr>
        <w:t>2</w:t>
      </w:r>
      <w:r w:rsidR="000D7090" w:rsidRPr="004A2632">
        <w:rPr>
          <w:rFonts w:ascii="Times New Roman" w:eastAsia="Malgun Gothic" w:hAnsi="Times New Roman" w:cs="Times New Roman"/>
          <w:sz w:val="24"/>
          <w:szCs w:val="24"/>
          <w:lang w:eastAsia="ko-KR"/>
        </w:rPr>
        <w:t>%) indicated being “not at all prepared” to work with children with problem behaviors.</w:t>
      </w:r>
      <w:r w:rsidR="000D7090">
        <w:rPr>
          <w:rFonts w:ascii="Times New Roman" w:eastAsia="Malgun Gothic" w:hAnsi="Times New Roman" w:cs="Times New Roman"/>
          <w:sz w:val="24"/>
          <w:szCs w:val="24"/>
          <w:lang w:eastAsia="ko-KR"/>
        </w:rPr>
        <w:t xml:space="preserve"> Conversely, only fourteen of the paraeducators (n = 14; 21%) reported they were </w:t>
      </w:r>
      <w:r w:rsidR="000D7090" w:rsidRPr="00BF6EE4">
        <w:rPr>
          <w:rFonts w:ascii="Times New Roman" w:eastAsia="Malgun Gothic" w:hAnsi="Times New Roman" w:cs="Times New Roman"/>
          <w:sz w:val="24"/>
          <w:szCs w:val="24"/>
          <w:lang w:eastAsia="ko-KR"/>
        </w:rPr>
        <w:t>“extremely well prepared” to work with children with problem behaviors. Whereas</w:t>
      </w:r>
      <w:r w:rsidR="000D7090">
        <w:rPr>
          <w:rFonts w:ascii="Times New Roman" w:eastAsia="Malgun Gothic" w:hAnsi="Times New Roman" w:cs="Times New Roman"/>
          <w:sz w:val="24"/>
          <w:szCs w:val="24"/>
          <w:lang w:eastAsia="ko-KR"/>
        </w:rPr>
        <w:t xml:space="preserve"> the majority</w:t>
      </w:r>
      <w:r w:rsidR="000D7090" w:rsidRPr="00BF6EE4">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 xml:space="preserve">(n = 29; 45%) reported </w:t>
      </w:r>
      <w:r w:rsidR="000D7090" w:rsidRPr="00BF6EE4">
        <w:rPr>
          <w:rFonts w:ascii="Times New Roman" w:eastAsia="Malgun Gothic" w:hAnsi="Times New Roman" w:cs="Times New Roman"/>
          <w:sz w:val="24"/>
          <w:szCs w:val="24"/>
          <w:lang w:eastAsia="ko-KR"/>
        </w:rPr>
        <w:t>they were “well prepared”,</w:t>
      </w:r>
      <w:r w:rsidR="000D7090">
        <w:rPr>
          <w:rFonts w:ascii="Times New Roman" w:eastAsia="Malgun Gothic" w:hAnsi="Times New Roman" w:cs="Times New Roman"/>
          <w:sz w:val="24"/>
          <w:szCs w:val="24"/>
          <w:lang w:eastAsia="ko-KR"/>
        </w:rPr>
        <w:t xml:space="preserve"> twelve paraeducators (n = 12; 19%) </w:t>
      </w:r>
      <w:r w:rsidR="000D7090" w:rsidRPr="00BF6EE4">
        <w:rPr>
          <w:rFonts w:ascii="Times New Roman" w:eastAsia="Malgun Gothic" w:hAnsi="Times New Roman" w:cs="Times New Roman"/>
          <w:sz w:val="24"/>
          <w:szCs w:val="24"/>
          <w:lang w:eastAsia="ko-KR"/>
        </w:rPr>
        <w:t xml:space="preserve">indicated they were “somewhat prepared”, and only </w:t>
      </w:r>
      <w:r w:rsidR="000D7090">
        <w:rPr>
          <w:rFonts w:ascii="Times New Roman" w:eastAsia="Malgun Gothic" w:hAnsi="Times New Roman" w:cs="Times New Roman"/>
          <w:sz w:val="24"/>
          <w:szCs w:val="24"/>
          <w:lang w:eastAsia="ko-KR"/>
        </w:rPr>
        <w:t>ten</w:t>
      </w:r>
      <w:r w:rsidR="000D7090" w:rsidRPr="00BF6EE4">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paraeducators</w:t>
      </w:r>
      <w:r w:rsidR="000D7090" w:rsidRPr="00BF6EE4">
        <w:rPr>
          <w:rFonts w:ascii="Times New Roman" w:eastAsia="Malgun Gothic" w:hAnsi="Times New Roman" w:cs="Times New Roman"/>
          <w:sz w:val="24"/>
          <w:szCs w:val="24"/>
          <w:lang w:eastAsia="ko-KR"/>
        </w:rPr>
        <w:t xml:space="preserve"> (n = 1</w:t>
      </w:r>
      <w:r w:rsidR="000D7090">
        <w:rPr>
          <w:rFonts w:ascii="Times New Roman" w:eastAsia="Malgun Gothic" w:hAnsi="Times New Roman" w:cs="Times New Roman"/>
          <w:sz w:val="24"/>
          <w:szCs w:val="24"/>
          <w:lang w:eastAsia="ko-KR"/>
        </w:rPr>
        <w:t>0</w:t>
      </w:r>
      <w:r w:rsidR="000D7090" w:rsidRPr="00BF6EE4">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15</w:t>
      </w:r>
      <w:r w:rsidR="000D7090" w:rsidRPr="00BF6EE4">
        <w:rPr>
          <w:rFonts w:ascii="Times New Roman" w:eastAsia="Malgun Gothic" w:hAnsi="Times New Roman" w:cs="Times New Roman"/>
          <w:sz w:val="24"/>
          <w:szCs w:val="24"/>
          <w:lang w:eastAsia="ko-KR"/>
        </w:rPr>
        <w:t>%) indicated being “not at all prepared”</w:t>
      </w:r>
      <w:r w:rsidR="000D7090">
        <w:rPr>
          <w:rFonts w:ascii="Times New Roman" w:eastAsia="Malgun Gothic" w:hAnsi="Times New Roman" w:cs="Times New Roman"/>
          <w:sz w:val="24"/>
          <w:szCs w:val="24"/>
          <w:lang w:eastAsia="ko-KR"/>
        </w:rPr>
        <w:t xml:space="preserve">. </w:t>
      </w:r>
      <w:r w:rsidR="000D7090" w:rsidRPr="00BF6EE4">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 xml:space="preserve">Lastly, half of the support professionals (n = 2; 50%) </w:t>
      </w:r>
      <w:r w:rsidR="000D7090" w:rsidRPr="00D5228C">
        <w:rPr>
          <w:rFonts w:ascii="Times New Roman" w:eastAsia="Malgun Gothic" w:hAnsi="Times New Roman" w:cs="Times New Roman"/>
          <w:sz w:val="24"/>
          <w:szCs w:val="24"/>
          <w:lang w:eastAsia="ko-KR"/>
        </w:rPr>
        <w:t xml:space="preserve">indicated they were “extremely well prepared” to work with children with problem behaviors. While </w:t>
      </w:r>
      <w:r w:rsidR="000D7090">
        <w:rPr>
          <w:rFonts w:ascii="Times New Roman" w:eastAsia="Malgun Gothic" w:hAnsi="Times New Roman" w:cs="Times New Roman"/>
          <w:sz w:val="24"/>
          <w:szCs w:val="24"/>
          <w:lang w:eastAsia="ko-KR"/>
        </w:rPr>
        <w:t xml:space="preserve">the other two support professionals </w:t>
      </w:r>
      <w:r w:rsidR="000D7090" w:rsidRPr="00D5228C">
        <w:rPr>
          <w:rFonts w:ascii="Times New Roman" w:eastAsia="Malgun Gothic" w:hAnsi="Times New Roman" w:cs="Times New Roman"/>
          <w:sz w:val="24"/>
          <w:szCs w:val="24"/>
          <w:lang w:eastAsia="ko-KR"/>
        </w:rPr>
        <w:t xml:space="preserve">indicated </w:t>
      </w:r>
      <w:r w:rsidR="000D7090">
        <w:rPr>
          <w:rFonts w:ascii="Times New Roman" w:eastAsia="Malgun Gothic" w:hAnsi="Times New Roman" w:cs="Times New Roman"/>
          <w:sz w:val="24"/>
          <w:szCs w:val="24"/>
          <w:lang w:eastAsia="ko-KR"/>
        </w:rPr>
        <w:t>being</w:t>
      </w:r>
      <w:r w:rsidR="000D7090" w:rsidRPr="00D5228C">
        <w:rPr>
          <w:rFonts w:ascii="Times New Roman" w:eastAsia="Malgun Gothic" w:hAnsi="Times New Roman" w:cs="Times New Roman"/>
          <w:sz w:val="24"/>
          <w:szCs w:val="24"/>
          <w:lang w:eastAsia="ko-KR"/>
        </w:rPr>
        <w:t xml:space="preserve"> “well prepared”</w:t>
      </w:r>
      <w:r w:rsidR="000D7090">
        <w:rPr>
          <w:rFonts w:ascii="Times New Roman" w:eastAsia="Malgun Gothic" w:hAnsi="Times New Roman" w:cs="Times New Roman"/>
          <w:sz w:val="24"/>
          <w:szCs w:val="24"/>
          <w:lang w:eastAsia="ko-KR"/>
        </w:rPr>
        <w:t xml:space="preserve"> </w:t>
      </w:r>
      <w:r w:rsidR="000D7090" w:rsidRPr="00D5228C">
        <w:rPr>
          <w:rFonts w:ascii="Times New Roman" w:eastAsia="Malgun Gothic" w:hAnsi="Times New Roman" w:cs="Times New Roman"/>
          <w:sz w:val="24"/>
          <w:szCs w:val="24"/>
          <w:lang w:eastAsia="ko-KR"/>
        </w:rPr>
        <w:t xml:space="preserve">(n = </w:t>
      </w:r>
      <w:r w:rsidR="000D7090">
        <w:rPr>
          <w:rFonts w:ascii="Times New Roman" w:eastAsia="Malgun Gothic" w:hAnsi="Times New Roman" w:cs="Times New Roman"/>
          <w:sz w:val="24"/>
          <w:szCs w:val="24"/>
          <w:lang w:eastAsia="ko-KR"/>
        </w:rPr>
        <w:t>1</w:t>
      </w:r>
      <w:r w:rsidR="000D7090" w:rsidRPr="00D5228C">
        <w:rPr>
          <w:rFonts w:ascii="Times New Roman" w:eastAsia="Malgun Gothic" w:hAnsi="Times New Roman" w:cs="Times New Roman"/>
          <w:sz w:val="24"/>
          <w:szCs w:val="24"/>
          <w:lang w:eastAsia="ko-KR"/>
        </w:rPr>
        <w:t xml:space="preserve">; </w:t>
      </w:r>
      <w:r w:rsidR="000D7090">
        <w:rPr>
          <w:rFonts w:ascii="Times New Roman" w:eastAsia="Malgun Gothic" w:hAnsi="Times New Roman" w:cs="Times New Roman"/>
          <w:sz w:val="24"/>
          <w:szCs w:val="24"/>
          <w:lang w:eastAsia="ko-KR"/>
        </w:rPr>
        <w:t>25</w:t>
      </w:r>
      <w:r w:rsidR="000D7090" w:rsidRPr="00D5228C">
        <w:rPr>
          <w:rFonts w:ascii="Times New Roman" w:eastAsia="Malgun Gothic" w:hAnsi="Times New Roman" w:cs="Times New Roman"/>
          <w:sz w:val="24"/>
          <w:szCs w:val="24"/>
          <w:lang w:eastAsia="ko-KR"/>
        </w:rPr>
        <w:t>%)</w:t>
      </w:r>
      <w:r w:rsidR="000D7090">
        <w:rPr>
          <w:rFonts w:ascii="Times New Roman" w:eastAsia="Malgun Gothic" w:hAnsi="Times New Roman" w:cs="Times New Roman"/>
          <w:sz w:val="24"/>
          <w:szCs w:val="24"/>
          <w:lang w:eastAsia="ko-KR"/>
        </w:rPr>
        <w:t xml:space="preserve">, and being </w:t>
      </w:r>
      <w:r w:rsidR="000D7090" w:rsidRPr="00D5228C">
        <w:rPr>
          <w:rFonts w:ascii="Times New Roman" w:eastAsia="Malgun Gothic" w:hAnsi="Times New Roman" w:cs="Times New Roman"/>
          <w:sz w:val="24"/>
          <w:szCs w:val="24"/>
          <w:lang w:eastAsia="ko-KR"/>
        </w:rPr>
        <w:t>“somewhat prepared”</w:t>
      </w:r>
      <w:r w:rsidR="000D7090">
        <w:rPr>
          <w:rFonts w:ascii="Times New Roman" w:eastAsia="Malgun Gothic" w:hAnsi="Times New Roman" w:cs="Times New Roman"/>
          <w:sz w:val="24"/>
          <w:szCs w:val="24"/>
          <w:lang w:eastAsia="ko-KR"/>
        </w:rPr>
        <w:t xml:space="preserve"> (n = 1; 25%). </w:t>
      </w:r>
      <w:r w:rsidR="000D7090" w:rsidRPr="00E34AED">
        <w:rPr>
          <w:rFonts w:ascii="Times New Roman" w:eastAsia="Malgun Gothic" w:hAnsi="Times New Roman" w:cs="Times New Roman"/>
          <w:sz w:val="24"/>
          <w:szCs w:val="24"/>
          <w:lang w:eastAsia="ko-KR"/>
        </w:rPr>
        <w:t xml:space="preserve">Figure </w:t>
      </w:r>
      <w:r w:rsidR="000D7090">
        <w:rPr>
          <w:rFonts w:ascii="Times New Roman" w:eastAsia="Malgun Gothic" w:hAnsi="Times New Roman" w:cs="Times New Roman"/>
          <w:sz w:val="24"/>
          <w:szCs w:val="24"/>
          <w:lang w:eastAsia="ko-KR"/>
        </w:rPr>
        <w:t>7</w:t>
      </w:r>
      <w:r w:rsidR="000D7090" w:rsidRPr="00E34AED">
        <w:rPr>
          <w:rFonts w:ascii="Times New Roman" w:eastAsia="Malgun Gothic" w:hAnsi="Times New Roman" w:cs="Times New Roman"/>
          <w:sz w:val="24"/>
          <w:szCs w:val="24"/>
          <w:lang w:eastAsia="ko-KR"/>
        </w:rPr>
        <w:t xml:space="preserve"> provides a chart graph representation of </w:t>
      </w:r>
      <w:r w:rsidR="000D7090">
        <w:rPr>
          <w:rFonts w:ascii="Times New Roman" w:eastAsia="Malgun Gothic" w:hAnsi="Times New Roman" w:cs="Times New Roman"/>
          <w:sz w:val="24"/>
          <w:szCs w:val="24"/>
          <w:lang w:eastAsia="ko-KR"/>
        </w:rPr>
        <w:t>participants’ sub-groups</w:t>
      </w:r>
      <w:r w:rsidR="000D7090" w:rsidRPr="00E34AED">
        <w:rPr>
          <w:rFonts w:ascii="Times New Roman" w:eastAsia="Malgun Gothic" w:hAnsi="Times New Roman" w:cs="Times New Roman"/>
          <w:sz w:val="24"/>
          <w:szCs w:val="24"/>
          <w:lang w:eastAsia="ko-KR"/>
        </w:rPr>
        <w:t xml:space="preserve"> according to </w:t>
      </w:r>
      <w:r w:rsidR="000D7090">
        <w:rPr>
          <w:rFonts w:ascii="Times New Roman" w:eastAsia="Malgun Gothic" w:hAnsi="Times New Roman" w:cs="Times New Roman"/>
          <w:sz w:val="24"/>
          <w:szCs w:val="24"/>
          <w:lang w:eastAsia="ko-KR"/>
        </w:rPr>
        <w:t>their level of preparedness to work with children with problem behaviors</w:t>
      </w:r>
      <w:r w:rsidR="000D7090" w:rsidRPr="00BA273E">
        <w:rPr>
          <w:rFonts w:ascii="Times New Roman" w:eastAsia="Malgun Gothic" w:hAnsi="Times New Roman" w:cs="Times New Roman"/>
          <w:sz w:val="24"/>
          <w:szCs w:val="24"/>
          <w:lang w:eastAsia="ko-KR"/>
        </w:rPr>
        <w:t>.</w:t>
      </w:r>
    </w:p>
    <w:p w14:paraId="1BDDDB53" w14:textId="77777777" w:rsidR="000D7090" w:rsidRDefault="000D7090" w:rsidP="00D5228C">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2933B388" w14:textId="77777777" w:rsidR="000D7090" w:rsidRDefault="000D7090" w:rsidP="00D5228C">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3F7B319D" w14:textId="77777777" w:rsidR="00A26400" w:rsidRDefault="00A26400" w:rsidP="00D5228C">
      <w:pPr>
        <w:autoSpaceDE w:val="0"/>
        <w:autoSpaceDN w:val="0"/>
        <w:adjustRightInd w:val="0"/>
        <w:spacing w:after="0" w:line="480" w:lineRule="auto"/>
        <w:rPr>
          <w:rFonts w:ascii="Times New Roman" w:eastAsia="Malgun Gothic" w:hAnsi="Times New Roman" w:cs="Times New Roman"/>
          <w:sz w:val="24"/>
          <w:szCs w:val="24"/>
          <w:lang w:eastAsia="ko-KR"/>
        </w:rPr>
      </w:pPr>
    </w:p>
    <w:p w14:paraId="742B1944" w14:textId="77777777" w:rsidR="00A26400" w:rsidRDefault="00A26400" w:rsidP="00D5228C">
      <w:pPr>
        <w:autoSpaceDE w:val="0"/>
        <w:autoSpaceDN w:val="0"/>
        <w:adjustRightInd w:val="0"/>
        <w:spacing w:after="0" w:line="480" w:lineRule="auto"/>
        <w:rPr>
          <w:rFonts w:ascii="Times New Roman" w:eastAsia="Malgun Gothic" w:hAnsi="Times New Roman" w:cs="Times New Roman"/>
          <w:sz w:val="24"/>
          <w:szCs w:val="24"/>
          <w:lang w:eastAsia="ko-KR"/>
        </w:rPr>
      </w:pPr>
    </w:p>
    <w:p w14:paraId="34753F9D" w14:textId="77777777" w:rsidR="00A26400" w:rsidRDefault="00A26400" w:rsidP="00D5228C">
      <w:pPr>
        <w:autoSpaceDE w:val="0"/>
        <w:autoSpaceDN w:val="0"/>
        <w:adjustRightInd w:val="0"/>
        <w:spacing w:after="0" w:line="480" w:lineRule="auto"/>
        <w:rPr>
          <w:rFonts w:ascii="Times New Roman" w:eastAsia="Malgun Gothic" w:hAnsi="Times New Roman" w:cs="Times New Roman"/>
          <w:sz w:val="24"/>
          <w:szCs w:val="24"/>
          <w:lang w:eastAsia="ko-KR"/>
        </w:rPr>
      </w:pPr>
    </w:p>
    <w:p w14:paraId="48FDBED3" w14:textId="77777777" w:rsidR="003F3E25" w:rsidRDefault="00D7399E" w:rsidP="00E80BBA">
      <w:pPr>
        <w:keepNext/>
        <w:autoSpaceDE w:val="0"/>
        <w:autoSpaceDN w:val="0"/>
        <w:adjustRightInd w:val="0"/>
        <w:spacing w:line="24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lastRenderedPageBreak/>
        <w:drawing>
          <wp:inline distT="0" distB="0" distL="0" distR="0" wp14:anchorId="51F1A151" wp14:editId="12CC50DB">
            <wp:extent cx="5537835" cy="388874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0D7090">
        <w:rPr>
          <w:rFonts w:ascii="Times New Roman" w:eastAsia="Malgun Gothic" w:hAnsi="Times New Roman" w:cs="Times New Roman"/>
          <w:sz w:val="24"/>
          <w:szCs w:val="24"/>
          <w:lang w:eastAsia="ko-KR"/>
        </w:rPr>
        <w:t xml:space="preserve"> </w:t>
      </w:r>
      <w:r w:rsidR="000D7090" w:rsidRPr="00CD5894">
        <w:rPr>
          <w:rFonts w:ascii="Times New Roman" w:eastAsia="Malgun Gothic" w:hAnsi="Times New Roman" w:cs="Times New Roman"/>
          <w:sz w:val="24"/>
          <w:szCs w:val="24"/>
          <w:lang w:eastAsia="ko-KR"/>
        </w:rPr>
        <w:t xml:space="preserve"> </w:t>
      </w:r>
    </w:p>
    <w:p w14:paraId="68F70CBD" w14:textId="71235740" w:rsidR="0042501B" w:rsidRDefault="0042501B" w:rsidP="00C30ECA">
      <w:pPr>
        <w:keepNext/>
        <w:autoSpaceDE w:val="0"/>
        <w:autoSpaceDN w:val="0"/>
        <w:adjustRightInd w:val="0"/>
        <w:spacing w:line="240" w:lineRule="auto"/>
        <w:ind w:left="720"/>
      </w:pPr>
      <w:bookmarkStart w:id="50" w:name="_Toc500934421"/>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7</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Number of Participants’ Sub-groups According to their Level of Preparedness (N = 168)</w:t>
      </w:r>
      <w:bookmarkEnd w:id="50"/>
    </w:p>
    <w:p w14:paraId="534013E5" w14:textId="77777777" w:rsidR="00C775B4" w:rsidRDefault="000D7090" w:rsidP="00F84666">
      <w:pPr>
        <w:autoSpaceDE w:val="0"/>
        <w:autoSpaceDN w:val="0"/>
        <w:adjustRightInd w:val="0"/>
        <w:spacing w:line="480" w:lineRule="auto"/>
        <w:rPr>
          <w:rFonts w:ascii="Times New Roman" w:eastAsia="Malgun Gothic" w:hAnsi="Times New Roman" w:cs="Times New Roman"/>
          <w:sz w:val="24"/>
          <w:szCs w:val="24"/>
          <w:lang w:eastAsia="ko-KR"/>
        </w:rPr>
      </w:pPr>
      <w:r w:rsidRPr="00BC7E1B">
        <w:rPr>
          <w:rFonts w:ascii="Times New Roman" w:eastAsia="Malgun Gothic" w:hAnsi="Times New Roman" w:cs="Times New Roman"/>
          <w:sz w:val="24"/>
          <w:szCs w:val="24"/>
          <w:lang w:eastAsia="ko-KR"/>
        </w:rPr>
        <w:tab/>
      </w:r>
    </w:p>
    <w:p w14:paraId="6AB85E4F" w14:textId="7313A223" w:rsidR="000D7090" w:rsidRDefault="000D7090" w:rsidP="00C775B4">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Concerning familiarity with the term</w:t>
      </w:r>
      <w:r w:rsidRPr="0023241E">
        <w:rPr>
          <w:rFonts w:ascii="Times New Roman" w:eastAsia="Malgun Gothic" w:hAnsi="Times New Roman" w:cs="Times New Roman"/>
          <w:sz w:val="24"/>
          <w:szCs w:val="24"/>
          <w:lang w:eastAsia="ko-KR"/>
        </w:rPr>
        <w:t>, the majority of participants (n = 5</w:t>
      </w:r>
      <w:r>
        <w:rPr>
          <w:rFonts w:ascii="Times New Roman" w:eastAsia="Malgun Gothic" w:hAnsi="Times New Roman" w:cs="Times New Roman"/>
          <w:sz w:val="24"/>
          <w:szCs w:val="24"/>
          <w:lang w:eastAsia="ko-KR"/>
        </w:rPr>
        <w:t>6</w:t>
      </w:r>
      <w:r w:rsidRPr="0023241E">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33</w:t>
      </w:r>
      <w:r w:rsidRPr="0023241E">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reported they were very familiar </w:t>
      </w:r>
      <w:r w:rsidRPr="002F4B1A">
        <w:rPr>
          <w:rFonts w:ascii="Times New Roman" w:eastAsia="Malgun Gothic" w:hAnsi="Times New Roman" w:cs="Times New Roman"/>
          <w:sz w:val="24"/>
          <w:szCs w:val="24"/>
          <w:lang w:eastAsia="ko-KR"/>
        </w:rPr>
        <w:t>with FBA</w:t>
      </w:r>
      <w:r>
        <w:rPr>
          <w:rFonts w:ascii="Times New Roman" w:eastAsia="Malgun Gothic" w:hAnsi="Times New Roman" w:cs="Times New Roman"/>
          <w:sz w:val="24"/>
          <w:szCs w:val="24"/>
          <w:lang w:eastAsia="ko-KR"/>
        </w:rPr>
        <w:t xml:space="preserve"> </w:t>
      </w:r>
      <w:r w:rsidRPr="002F4B1A">
        <w:rPr>
          <w:rFonts w:ascii="Times New Roman" w:eastAsia="Malgun Gothic" w:hAnsi="Times New Roman" w:cs="Times New Roman"/>
          <w:sz w:val="24"/>
          <w:szCs w:val="24"/>
          <w:lang w:eastAsia="ko-KR"/>
        </w:rPr>
        <w:t xml:space="preserve">as they are frequently discussed and/or implemented at </w:t>
      </w:r>
      <w:r>
        <w:rPr>
          <w:rFonts w:ascii="Times New Roman" w:eastAsia="Malgun Gothic" w:hAnsi="Times New Roman" w:cs="Times New Roman"/>
          <w:sz w:val="24"/>
          <w:szCs w:val="24"/>
          <w:lang w:eastAsia="ko-KR"/>
        </w:rPr>
        <w:t xml:space="preserve">the Center. </w:t>
      </w:r>
      <w:r w:rsidRPr="0023241E">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Almost equal number of participants (n = 50; 30%) reported their level of familiarity as being able to </w:t>
      </w:r>
      <w:r w:rsidRPr="002F4B1A">
        <w:rPr>
          <w:rFonts w:ascii="Times New Roman" w:eastAsia="Malgun Gothic" w:hAnsi="Times New Roman" w:cs="Times New Roman"/>
          <w:sz w:val="24"/>
          <w:szCs w:val="24"/>
          <w:lang w:eastAsia="ko-KR"/>
        </w:rPr>
        <w:t xml:space="preserve">define the term, but could not describe when and why an FBA should be </w:t>
      </w:r>
      <w:r>
        <w:rPr>
          <w:rFonts w:ascii="Times New Roman" w:eastAsia="Malgun Gothic" w:hAnsi="Times New Roman" w:cs="Times New Roman"/>
          <w:sz w:val="24"/>
          <w:szCs w:val="24"/>
          <w:lang w:eastAsia="ko-KR"/>
        </w:rPr>
        <w:t xml:space="preserve">implanted.  The remaining participants (n = </w:t>
      </w:r>
      <w:r w:rsidRPr="0023241E">
        <w:rPr>
          <w:rFonts w:ascii="Times New Roman" w:eastAsia="Malgun Gothic" w:hAnsi="Times New Roman" w:cs="Times New Roman"/>
          <w:sz w:val="24"/>
          <w:szCs w:val="24"/>
          <w:lang w:eastAsia="ko-KR"/>
        </w:rPr>
        <w:t>41</w:t>
      </w:r>
      <w:r>
        <w:rPr>
          <w:rFonts w:ascii="Times New Roman" w:eastAsia="Malgun Gothic" w:hAnsi="Times New Roman" w:cs="Times New Roman"/>
          <w:sz w:val="24"/>
          <w:szCs w:val="24"/>
          <w:lang w:eastAsia="ko-KR"/>
        </w:rPr>
        <w:t xml:space="preserve">; </w:t>
      </w:r>
      <w:r w:rsidRPr="0023241E">
        <w:rPr>
          <w:rFonts w:ascii="Times New Roman" w:eastAsia="Malgun Gothic" w:hAnsi="Times New Roman" w:cs="Times New Roman"/>
          <w:sz w:val="24"/>
          <w:szCs w:val="24"/>
          <w:lang w:eastAsia="ko-KR"/>
        </w:rPr>
        <w:t>24</w:t>
      </w:r>
      <w:r>
        <w:rPr>
          <w:rFonts w:ascii="Times New Roman" w:eastAsia="Malgun Gothic" w:hAnsi="Times New Roman" w:cs="Times New Roman"/>
          <w:sz w:val="24"/>
          <w:szCs w:val="24"/>
          <w:lang w:eastAsia="ko-KR"/>
        </w:rPr>
        <w:t>%) indicated they</w:t>
      </w:r>
      <w:r w:rsidRPr="002F4B1A">
        <w:t xml:space="preserve"> </w:t>
      </w:r>
      <w:r w:rsidRPr="002F4B1A">
        <w:rPr>
          <w:rFonts w:ascii="Times New Roman" w:eastAsia="Malgun Gothic" w:hAnsi="Times New Roman" w:cs="Times New Roman"/>
          <w:sz w:val="24"/>
          <w:szCs w:val="24"/>
          <w:lang w:eastAsia="ko-KR"/>
        </w:rPr>
        <w:t xml:space="preserve">heard of </w:t>
      </w:r>
      <w:r>
        <w:rPr>
          <w:rFonts w:ascii="Times New Roman" w:eastAsia="Malgun Gothic" w:hAnsi="Times New Roman" w:cs="Times New Roman"/>
          <w:sz w:val="24"/>
          <w:szCs w:val="24"/>
          <w:lang w:eastAsia="ko-KR"/>
        </w:rPr>
        <w:t xml:space="preserve">the </w:t>
      </w:r>
      <w:r w:rsidRPr="002F4B1A">
        <w:rPr>
          <w:rFonts w:ascii="Times New Roman" w:eastAsia="Malgun Gothic" w:hAnsi="Times New Roman" w:cs="Times New Roman"/>
          <w:sz w:val="24"/>
          <w:szCs w:val="24"/>
          <w:lang w:eastAsia="ko-KR"/>
        </w:rPr>
        <w:t>term</w:t>
      </w:r>
      <w:r>
        <w:rPr>
          <w:rFonts w:ascii="Times New Roman" w:eastAsia="Malgun Gothic" w:hAnsi="Times New Roman" w:cs="Times New Roman"/>
          <w:sz w:val="24"/>
          <w:szCs w:val="24"/>
          <w:lang w:eastAsia="ko-KR"/>
        </w:rPr>
        <w:t xml:space="preserve"> FBA </w:t>
      </w:r>
      <w:r w:rsidRPr="002F4B1A">
        <w:rPr>
          <w:rFonts w:ascii="Times New Roman" w:eastAsia="Malgun Gothic" w:hAnsi="Times New Roman" w:cs="Times New Roman"/>
          <w:sz w:val="24"/>
          <w:szCs w:val="24"/>
          <w:lang w:eastAsia="ko-KR"/>
        </w:rPr>
        <w:t>but could not offer an educated definition</w:t>
      </w:r>
      <w:r w:rsidRPr="0023241E">
        <w:rPr>
          <w:rFonts w:ascii="Times New Roman" w:eastAsia="Malgun Gothic" w:hAnsi="Times New Roman" w:cs="Times New Roman"/>
          <w:sz w:val="24"/>
          <w:szCs w:val="24"/>
          <w:lang w:eastAsia="ko-KR"/>
        </w:rPr>
        <w:t xml:space="preserve">, compared to </w:t>
      </w:r>
      <w:r>
        <w:rPr>
          <w:rFonts w:ascii="Times New Roman" w:eastAsia="Malgun Gothic" w:hAnsi="Times New Roman" w:cs="Times New Roman"/>
          <w:sz w:val="24"/>
          <w:szCs w:val="24"/>
          <w:lang w:eastAsia="ko-KR"/>
        </w:rPr>
        <w:t>twenty</w:t>
      </w:r>
      <w:r w:rsidRPr="0023241E">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one</w:t>
      </w:r>
      <w:r w:rsidRPr="0023241E">
        <w:rPr>
          <w:rFonts w:ascii="Times New Roman" w:eastAsia="Malgun Gothic" w:hAnsi="Times New Roman" w:cs="Times New Roman"/>
          <w:sz w:val="24"/>
          <w:szCs w:val="24"/>
          <w:lang w:eastAsia="ko-KR"/>
        </w:rPr>
        <w:t xml:space="preserve"> participants (n = </w:t>
      </w:r>
      <w:r>
        <w:rPr>
          <w:rFonts w:ascii="Times New Roman" w:eastAsia="Malgun Gothic" w:hAnsi="Times New Roman" w:cs="Times New Roman"/>
          <w:sz w:val="24"/>
          <w:szCs w:val="24"/>
          <w:lang w:eastAsia="ko-KR"/>
        </w:rPr>
        <w:t>21</w:t>
      </w:r>
      <w:r w:rsidRPr="0023241E">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1</w:t>
      </w:r>
      <w:r w:rsidRPr="0023241E">
        <w:rPr>
          <w:rFonts w:ascii="Times New Roman" w:eastAsia="Malgun Gothic" w:hAnsi="Times New Roman" w:cs="Times New Roman"/>
          <w:sz w:val="24"/>
          <w:szCs w:val="24"/>
          <w:lang w:eastAsia="ko-KR"/>
        </w:rPr>
        <w:t xml:space="preserve">3%) who </w:t>
      </w:r>
      <w:r>
        <w:rPr>
          <w:rFonts w:ascii="Times New Roman" w:eastAsia="Malgun Gothic" w:hAnsi="Times New Roman" w:cs="Times New Roman"/>
          <w:sz w:val="24"/>
          <w:szCs w:val="24"/>
          <w:lang w:eastAsia="ko-KR"/>
        </w:rPr>
        <w:t xml:space="preserve">were </w:t>
      </w:r>
      <w:r w:rsidRPr="008661A8">
        <w:rPr>
          <w:rFonts w:ascii="Times New Roman" w:eastAsia="Malgun Gothic" w:hAnsi="Times New Roman" w:cs="Times New Roman"/>
          <w:sz w:val="24"/>
          <w:szCs w:val="24"/>
          <w:lang w:eastAsia="ko-KR"/>
        </w:rPr>
        <w:t>not familiar with th</w:t>
      </w:r>
      <w:r>
        <w:rPr>
          <w:rFonts w:ascii="Times New Roman" w:eastAsia="Malgun Gothic" w:hAnsi="Times New Roman" w:cs="Times New Roman"/>
          <w:sz w:val="24"/>
          <w:szCs w:val="24"/>
          <w:lang w:eastAsia="ko-KR"/>
        </w:rPr>
        <w:t>e</w:t>
      </w:r>
      <w:r w:rsidRPr="008661A8">
        <w:rPr>
          <w:rFonts w:ascii="Times New Roman" w:eastAsia="Malgun Gothic" w:hAnsi="Times New Roman" w:cs="Times New Roman"/>
          <w:sz w:val="24"/>
          <w:szCs w:val="24"/>
          <w:lang w:eastAsia="ko-KR"/>
        </w:rPr>
        <w:t xml:space="preserve"> term at all</w:t>
      </w:r>
      <w:r>
        <w:rPr>
          <w:rFonts w:ascii="Times New Roman" w:eastAsia="Malgun Gothic" w:hAnsi="Times New Roman" w:cs="Times New Roman"/>
          <w:sz w:val="24"/>
          <w:szCs w:val="24"/>
          <w:lang w:eastAsia="ko-KR"/>
        </w:rPr>
        <w:t xml:space="preserve">. </w:t>
      </w:r>
      <w:r w:rsidRPr="00E34AED">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8</w:t>
      </w:r>
      <w:r w:rsidRPr="00E34AED">
        <w:rPr>
          <w:rFonts w:ascii="Times New Roman" w:eastAsia="Malgun Gothic" w:hAnsi="Times New Roman" w:cs="Times New Roman"/>
          <w:sz w:val="24"/>
          <w:szCs w:val="24"/>
          <w:lang w:eastAsia="ko-KR"/>
        </w:rPr>
        <w:t xml:space="preserve"> provides a chart graph representation of the number of participants according to </w:t>
      </w:r>
      <w:r>
        <w:rPr>
          <w:rFonts w:ascii="Times New Roman" w:eastAsia="Malgun Gothic" w:hAnsi="Times New Roman" w:cs="Times New Roman"/>
          <w:sz w:val="24"/>
          <w:szCs w:val="24"/>
          <w:lang w:eastAsia="ko-KR"/>
        </w:rPr>
        <w:t>their level of familiarity with the term FBA</w:t>
      </w:r>
      <w:r w:rsidRPr="00BA273E">
        <w:rPr>
          <w:rFonts w:ascii="Times New Roman" w:eastAsia="Malgun Gothic" w:hAnsi="Times New Roman" w:cs="Times New Roman"/>
          <w:sz w:val="24"/>
          <w:szCs w:val="24"/>
          <w:lang w:eastAsia="ko-KR"/>
        </w:rPr>
        <w:t>.</w:t>
      </w:r>
    </w:p>
    <w:p w14:paraId="279D3090" w14:textId="77777777" w:rsidR="003F3E25" w:rsidRDefault="00D7399E" w:rsidP="00E80BBA">
      <w:pPr>
        <w:keepNext/>
        <w:autoSpaceDE w:val="0"/>
        <w:autoSpaceDN w:val="0"/>
        <w:adjustRightInd w:val="0"/>
        <w:spacing w:line="24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lastRenderedPageBreak/>
        <w:drawing>
          <wp:inline distT="0" distB="0" distL="0" distR="0" wp14:anchorId="05107491" wp14:editId="1F237E71">
            <wp:extent cx="5236845" cy="3429000"/>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0D7090">
        <w:rPr>
          <w:rFonts w:ascii="Times New Roman" w:eastAsia="Malgun Gothic" w:hAnsi="Times New Roman" w:cs="Times New Roman"/>
          <w:sz w:val="24"/>
          <w:szCs w:val="24"/>
          <w:lang w:eastAsia="ko-KR"/>
        </w:rPr>
        <w:t xml:space="preserve"> </w:t>
      </w:r>
      <w:r w:rsidR="000D7090" w:rsidRPr="00CD5894">
        <w:rPr>
          <w:rFonts w:ascii="Times New Roman" w:eastAsia="Malgun Gothic" w:hAnsi="Times New Roman" w:cs="Times New Roman"/>
          <w:sz w:val="24"/>
          <w:szCs w:val="24"/>
          <w:lang w:eastAsia="ko-KR"/>
        </w:rPr>
        <w:t xml:space="preserve"> </w:t>
      </w:r>
    </w:p>
    <w:p w14:paraId="09FBA65B" w14:textId="25F6D362" w:rsidR="0042501B" w:rsidRDefault="0042501B" w:rsidP="001062A1">
      <w:pPr>
        <w:keepNext/>
        <w:autoSpaceDE w:val="0"/>
        <w:autoSpaceDN w:val="0"/>
        <w:adjustRightInd w:val="0"/>
        <w:spacing w:line="240" w:lineRule="auto"/>
        <w:ind w:left="720"/>
        <w:rPr>
          <w:rFonts w:ascii="Times New Roman" w:hAnsi="Times New Roman" w:cs="Times New Roman"/>
          <w:sz w:val="24"/>
          <w:szCs w:val="24"/>
        </w:rPr>
      </w:pPr>
      <w:bookmarkStart w:id="51" w:name="_Toc500934422"/>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8</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Number of Participants According to their Level of Familiarity with FBA (N = 168)</w:t>
      </w:r>
      <w:bookmarkEnd w:id="51"/>
    </w:p>
    <w:p w14:paraId="3EE03777" w14:textId="77777777" w:rsidR="001D6BBC" w:rsidRPr="00E80BBA" w:rsidRDefault="001D6BBC" w:rsidP="001062A1">
      <w:pPr>
        <w:keepNext/>
        <w:autoSpaceDE w:val="0"/>
        <w:autoSpaceDN w:val="0"/>
        <w:adjustRightInd w:val="0"/>
        <w:spacing w:line="240" w:lineRule="auto"/>
        <w:ind w:left="720"/>
        <w:rPr>
          <w:rFonts w:ascii="Times New Roman" w:hAnsi="Times New Roman" w:cs="Times New Roman"/>
          <w:sz w:val="24"/>
          <w:szCs w:val="24"/>
        </w:rPr>
      </w:pPr>
    </w:p>
    <w:p w14:paraId="6FEA9277" w14:textId="77777777" w:rsidR="003D5CEE" w:rsidRDefault="000D7090" w:rsidP="001D6BBC">
      <w:pPr>
        <w:autoSpaceDE w:val="0"/>
        <w:autoSpaceDN w:val="0"/>
        <w:adjustRightInd w:val="0"/>
        <w:spacing w:line="480" w:lineRule="auto"/>
        <w:rPr>
          <w:rFonts w:ascii="Times New Roman" w:eastAsia="Malgun Gothic" w:hAnsi="Times New Roman" w:cs="Times New Roman"/>
          <w:sz w:val="24"/>
          <w:szCs w:val="24"/>
          <w:lang w:eastAsia="ko-KR"/>
        </w:rPr>
      </w:pPr>
      <w:r w:rsidRPr="00BC7E1B">
        <w:rPr>
          <w:rFonts w:ascii="Times New Roman" w:eastAsia="Malgun Gothic" w:hAnsi="Times New Roman" w:cs="Times New Roman"/>
          <w:sz w:val="24"/>
          <w:szCs w:val="24"/>
          <w:lang w:eastAsia="ko-KR"/>
        </w:rPr>
        <w:tab/>
      </w:r>
      <w:bookmarkStart w:id="52" w:name="_Toc500934423"/>
      <w:r w:rsidRPr="00F23B11">
        <w:rPr>
          <w:rFonts w:ascii="Times New Roman" w:eastAsia="Malgun Gothic" w:hAnsi="Times New Roman" w:cs="Times New Roman"/>
          <w:sz w:val="24"/>
          <w:szCs w:val="24"/>
          <w:lang w:eastAsia="ko-KR"/>
        </w:rPr>
        <w:t xml:space="preserve">Analysis of the familiarity with FBA </w:t>
      </w:r>
      <w:r>
        <w:rPr>
          <w:rFonts w:ascii="Times New Roman" w:eastAsia="Malgun Gothic" w:hAnsi="Times New Roman" w:cs="Times New Roman"/>
          <w:sz w:val="24"/>
          <w:szCs w:val="24"/>
          <w:lang w:eastAsia="ko-KR"/>
        </w:rPr>
        <w:t xml:space="preserve">within the </w:t>
      </w:r>
      <w:r w:rsidRPr="00F23B11">
        <w:rPr>
          <w:rFonts w:ascii="Times New Roman" w:eastAsia="Malgun Gothic" w:hAnsi="Times New Roman" w:cs="Times New Roman"/>
          <w:sz w:val="24"/>
          <w:szCs w:val="24"/>
          <w:lang w:eastAsia="ko-KR"/>
        </w:rPr>
        <w:t xml:space="preserve">sub-groups showed the </w:t>
      </w:r>
      <w:r>
        <w:rPr>
          <w:rFonts w:ascii="Times New Roman" w:eastAsia="Malgun Gothic" w:hAnsi="Times New Roman" w:cs="Times New Roman"/>
          <w:sz w:val="24"/>
          <w:szCs w:val="24"/>
          <w:lang w:eastAsia="ko-KR"/>
        </w:rPr>
        <w:t xml:space="preserve">majority of </w:t>
      </w:r>
      <w:r w:rsidRPr="00F23B11">
        <w:rPr>
          <w:rFonts w:ascii="Times New Roman" w:eastAsia="Malgun Gothic" w:hAnsi="Times New Roman" w:cs="Times New Roman"/>
          <w:sz w:val="24"/>
          <w:szCs w:val="24"/>
          <w:lang w:eastAsia="ko-KR"/>
        </w:rPr>
        <w:t xml:space="preserve">psychologists (n = </w:t>
      </w:r>
      <w:r w:rsidRPr="004A3CDA">
        <w:rPr>
          <w:rFonts w:ascii="Times New Roman" w:eastAsia="Malgun Gothic" w:hAnsi="Times New Roman" w:cs="Times New Roman"/>
          <w:sz w:val="24"/>
          <w:szCs w:val="24"/>
          <w:lang w:eastAsia="ko-KR"/>
        </w:rPr>
        <w:t>12; 92%</w:t>
      </w:r>
      <w:r w:rsidRPr="00F23B11">
        <w:rPr>
          <w:rFonts w:ascii="Times New Roman" w:eastAsia="Malgun Gothic" w:hAnsi="Times New Roman" w:cs="Times New Roman"/>
          <w:sz w:val="24"/>
          <w:szCs w:val="24"/>
          <w:lang w:eastAsia="ko-KR"/>
        </w:rPr>
        <w:t xml:space="preserve">) </w:t>
      </w:r>
      <w:r w:rsidRPr="004A3CDA">
        <w:rPr>
          <w:rFonts w:ascii="Times New Roman" w:eastAsia="Malgun Gothic" w:hAnsi="Times New Roman" w:cs="Times New Roman"/>
          <w:sz w:val="24"/>
          <w:szCs w:val="24"/>
          <w:lang w:eastAsia="ko-KR"/>
        </w:rPr>
        <w:t xml:space="preserve">reported they were very familiar with FBA </w:t>
      </w:r>
      <w:r>
        <w:rPr>
          <w:rFonts w:ascii="Times New Roman" w:eastAsia="Malgun Gothic" w:hAnsi="Times New Roman" w:cs="Times New Roman"/>
          <w:sz w:val="24"/>
          <w:szCs w:val="24"/>
          <w:lang w:eastAsia="ko-KR"/>
        </w:rPr>
        <w:t xml:space="preserve">compared to </w:t>
      </w:r>
      <w:r w:rsidR="000C17A7">
        <w:rPr>
          <w:rFonts w:ascii="Times New Roman" w:eastAsia="Malgun Gothic" w:hAnsi="Times New Roman" w:cs="Times New Roman"/>
          <w:sz w:val="24"/>
          <w:szCs w:val="24"/>
          <w:lang w:eastAsia="ko-KR"/>
        </w:rPr>
        <w:t>forty</w:t>
      </w:r>
      <w:r>
        <w:rPr>
          <w:rFonts w:ascii="Times New Roman" w:eastAsia="Malgun Gothic" w:hAnsi="Times New Roman" w:cs="Times New Roman"/>
          <w:sz w:val="24"/>
          <w:szCs w:val="24"/>
          <w:lang w:eastAsia="ko-KR"/>
        </w:rPr>
        <w:t xml:space="preserve"> percent of special educators (n = </w:t>
      </w:r>
      <w:r w:rsidRPr="004A3CDA">
        <w:rPr>
          <w:rFonts w:ascii="Times New Roman" w:eastAsia="Malgun Gothic" w:hAnsi="Times New Roman" w:cs="Times New Roman"/>
          <w:sz w:val="24"/>
          <w:szCs w:val="24"/>
          <w:lang w:eastAsia="ko-KR"/>
        </w:rPr>
        <w:t>34; 40%</w:t>
      </w:r>
      <w:r>
        <w:rPr>
          <w:rFonts w:ascii="Times New Roman" w:eastAsia="Malgun Gothic" w:hAnsi="Times New Roman" w:cs="Times New Roman"/>
          <w:sz w:val="24"/>
          <w:szCs w:val="24"/>
          <w:lang w:eastAsia="ko-KR"/>
        </w:rPr>
        <w:t xml:space="preserve">), fourteen percent of paraeducators (n = </w:t>
      </w:r>
      <w:r w:rsidRPr="004A3CDA">
        <w:rPr>
          <w:rFonts w:ascii="Times New Roman" w:eastAsia="Malgun Gothic" w:hAnsi="Times New Roman" w:cs="Times New Roman"/>
          <w:sz w:val="24"/>
          <w:szCs w:val="24"/>
          <w:lang w:eastAsia="ko-KR"/>
        </w:rPr>
        <w:t>9; 14%</w:t>
      </w:r>
      <w:r>
        <w:rPr>
          <w:rFonts w:ascii="Times New Roman" w:eastAsia="Malgun Gothic" w:hAnsi="Times New Roman" w:cs="Times New Roman"/>
          <w:sz w:val="24"/>
          <w:szCs w:val="24"/>
          <w:lang w:eastAsia="ko-KR"/>
        </w:rPr>
        <w:t>), and only twenty-five percent of support professionals (n = 1; 25%). Followed by the remaining psychologist (n = 1; 8%) who reported being able to define the term but not when and why an FBA should be implemented, compared to thirty percent of special educators (n = 30</w:t>
      </w:r>
      <w:r w:rsidRPr="004A3CDA">
        <w:rPr>
          <w:rFonts w:ascii="Times New Roman" w:eastAsia="Malgun Gothic" w:hAnsi="Times New Roman" w:cs="Times New Roman"/>
          <w:sz w:val="24"/>
          <w:szCs w:val="24"/>
          <w:lang w:eastAsia="ko-KR"/>
        </w:rPr>
        <w:t>; 35%</w:t>
      </w:r>
      <w:r>
        <w:rPr>
          <w:rFonts w:ascii="Times New Roman" w:eastAsia="Malgun Gothic" w:hAnsi="Times New Roman" w:cs="Times New Roman"/>
          <w:sz w:val="24"/>
          <w:szCs w:val="24"/>
          <w:lang w:eastAsia="ko-KR"/>
        </w:rPr>
        <w:t xml:space="preserve">), twenty-eight percent of paraeducators (n = </w:t>
      </w:r>
      <w:r w:rsidRPr="004A3CDA">
        <w:rPr>
          <w:rFonts w:ascii="Times New Roman" w:eastAsia="Malgun Gothic" w:hAnsi="Times New Roman" w:cs="Times New Roman"/>
          <w:sz w:val="24"/>
          <w:szCs w:val="24"/>
          <w:lang w:eastAsia="ko-KR"/>
        </w:rPr>
        <w:t>18; 28</w:t>
      </w:r>
      <w:r>
        <w:rPr>
          <w:rFonts w:ascii="Times New Roman" w:eastAsia="Malgun Gothic" w:hAnsi="Times New Roman" w:cs="Times New Roman"/>
          <w:sz w:val="24"/>
          <w:szCs w:val="24"/>
          <w:lang w:eastAsia="ko-KR"/>
        </w:rPr>
        <w:t xml:space="preserve">%), and only </w:t>
      </w:r>
      <w:r w:rsidRPr="00B43505">
        <w:rPr>
          <w:rFonts w:ascii="Times New Roman" w:eastAsia="Malgun Gothic" w:hAnsi="Times New Roman" w:cs="Times New Roman"/>
          <w:sz w:val="24"/>
          <w:szCs w:val="24"/>
          <w:lang w:eastAsia="ko-KR"/>
        </w:rPr>
        <w:t>twenty-five percent of support professionals (n = 1; 25%).</w:t>
      </w:r>
      <w:r>
        <w:rPr>
          <w:rFonts w:ascii="Times New Roman" w:eastAsia="Malgun Gothic" w:hAnsi="Times New Roman" w:cs="Times New Roman"/>
          <w:sz w:val="24"/>
          <w:szCs w:val="24"/>
          <w:lang w:eastAsia="ko-KR"/>
        </w:rPr>
        <w:t xml:space="preserve"> Of the total participants, twenty-two percent of special educators (</w:t>
      </w:r>
      <w:r w:rsidRPr="00881D7C">
        <w:rPr>
          <w:rFonts w:ascii="Times New Roman" w:eastAsia="Malgun Gothic" w:hAnsi="Times New Roman" w:cs="Times New Roman"/>
          <w:sz w:val="24"/>
          <w:szCs w:val="24"/>
          <w:lang w:eastAsia="ko-KR"/>
        </w:rPr>
        <w:t>n = 19; 22%</w:t>
      </w:r>
      <w:r>
        <w:rPr>
          <w:rFonts w:ascii="Times New Roman" w:eastAsia="Malgun Gothic" w:hAnsi="Times New Roman" w:cs="Times New Roman"/>
          <w:sz w:val="24"/>
          <w:szCs w:val="24"/>
          <w:lang w:eastAsia="ko-KR"/>
        </w:rPr>
        <w:t xml:space="preserve">) indicated </w:t>
      </w:r>
      <w:r w:rsidRPr="00881D7C">
        <w:rPr>
          <w:rFonts w:ascii="Times New Roman" w:eastAsia="Malgun Gothic" w:hAnsi="Times New Roman" w:cs="Times New Roman"/>
          <w:sz w:val="24"/>
          <w:szCs w:val="24"/>
          <w:lang w:eastAsia="ko-KR"/>
        </w:rPr>
        <w:t xml:space="preserve">they heard of the term FBA but could not offer an educated definition, compared to </w:t>
      </w:r>
      <w:r>
        <w:rPr>
          <w:rFonts w:ascii="Times New Roman" w:eastAsia="Malgun Gothic" w:hAnsi="Times New Roman" w:cs="Times New Roman"/>
          <w:sz w:val="24"/>
          <w:szCs w:val="24"/>
          <w:lang w:eastAsia="ko-KR"/>
        </w:rPr>
        <w:t xml:space="preserve">thirty-two percent of paraeducators </w:t>
      </w:r>
      <w:r w:rsidRPr="00881D7C">
        <w:rPr>
          <w:rFonts w:ascii="Times New Roman" w:eastAsia="Malgun Gothic" w:hAnsi="Times New Roman" w:cs="Times New Roman"/>
          <w:sz w:val="24"/>
          <w:szCs w:val="24"/>
          <w:lang w:eastAsia="ko-KR"/>
        </w:rPr>
        <w:t xml:space="preserve">(n = 21; </w:t>
      </w:r>
      <w:r>
        <w:rPr>
          <w:rFonts w:ascii="Times New Roman" w:eastAsia="Malgun Gothic" w:hAnsi="Times New Roman" w:cs="Times New Roman"/>
          <w:sz w:val="24"/>
          <w:szCs w:val="24"/>
          <w:lang w:eastAsia="ko-KR"/>
        </w:rPr>
        <w:t>32</w:t>
      </w:r>
      <w:r w:rsidRPr="00881D7C">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and</w:t>
      </w:r>
      <w:r w:rsidRPr="00881D7C">
        <w:t xml:space="preserve"> </w:t>
      </w:r>
      <w:r>
        <w:rPr>
          <w:rFonts w:ascii="Times New Roman" w:hAnsi="Times New Roman" w:cs="Times New Roman"/>
          <w:sz w:val="24"/>
          <w:szCs w:val="24"/>
        </w:rPr>
        <w:t xml:space="preserve">only </w:t>
      </w:r>
      <w:r w:rsidRPr="00881D7C">
        <w:rPr>
          <w:rFonts w:ascii="Times New Roman" w:eastAsia="Malgun Gothic" w:hAnsi="Times New Roman" w:cs="Times New Roman"/>
          <w:sz w:val="24"/>
          <w:szCs w:val="24"/>
          <w:lang w:eastAsia="ko-KR"/>
        </w:rPr>
        <w:t xml:space="preserve">twenty-five percent of support professionals (n = </w:t>
      </w:r>
      <w:r w:rsidRPr="00881D7C">
        <w:rPr>
          <w:rFonts w:ascii="Times New Roman" w:eastAsia="Malgun Gothic" w:hAnsi="Times New Roman" w:cs="Times New Roman"/>
          <w:sz w:val="24"/>
          <w:szCs w:val="24"/>
          <w:lang w:eastAsia="ko-KR"/>
        </w:rPr>
        <w:lastRenderedPageBreak/>
        <w:t xml:space="preserve">1; 25%). </w:t>
      </w:r>
      <w:r>
        <w:rPr>
          <w:rFonts w:ascii="Times New Roman" w:eastAsia="Malgun Gothic" w:hAnsi="Times New Roman" w:cs="Times New Roman"/>
          <w:sz w:val="24"/>
          <w:szCs w:val="24"/>
          <w:lang w:eastAsia="ko-KR"/>
        </w:rPr>
        <w:t>Lastly, only four percent of special educators (n = 3; 4%) reported they were not familiar with the term FBA at all compared to twenty-six percent of paraeducators (</w:t>
      </w:r>
      <w:r w:rsidRPr="00B053DA">
        <w:rPr>
          <w:rFonts w:ascii="Times New Roman" w:eastAsia="Malgun Gothic" w:hAnsi="Times New Roman" w:cs="Times New Roman"/>
          <w:sz w:val="24"/>
          <w:szCs w:val="24"/>
          <w:lang w:eastAsia="ko-KR"/>
        </w:rPr>
        <w:t>n = 17; 26%</w:t>
      </w:r>
      <w:r>
        <w:rPr>
          <w:rFonts w:ascii="Times New Roman" w:eastAsia="Malgun Gothic" w:hAnsi="Times New Roman" w:cs="Times New Roman"/>
          <w:sz w:val="24"/>
          <w:szCs w:val="24"/>
          <w:lang w:eastAsia="ko-KR"/>
        </w:rPr>
        <w:t xml:space="preserve">), and </w:t>
      </w:r>
      <w:r w:rsidRPr="00B053DA">
        <w:rPr>
          <w:rFonts w:ascii="Times New Roman" w:eastAsia="Malgun Gothic" w:hAnsi="Times New Roman" w:cs="Times New Roman"/>
          <w:sz w:val="24"/>
          <w:szCs w:val="24"/>
          <w:lang w:eastAsia="ko-KR"/>
        </w:rPr>
        <w:t>only twenty-five percent of support professionals (n = 1; 25%).</w:t>
      </w:r>
      <w:r>
        <w:rPr>
          <w:rFonts w:ascii="Times New Roman" w:eastAsia="Malgun Gothic" w:hAnsi="Times New Roman" w:cs="Times New Roman"/>
          <w:sz w:val="24"/>
          <w:szCs w:val="24"/>
          <w:lang w:eastAsia="ko-KR"/>
        </w:rPr>
        <w:t xml:space="preserve"> </w:t>
      </w:r>
      <w:r w:rsidRPr="00881D7C">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9</w:t>
      </w:r>
      <w:r w:rsidRPr="00881D7C">
        <w:rPr>
          <w:rFonts w:ascii="Times New Roman" w:eastAsia="Malgun Gothic" w:hAnsi="Times New Roman" w:cs="Times New Roman"/>
          <w:sz w:val="24"/>
          <w:szCs w:val="24"/>
          <w:lang w:eastAsia="ko-KR"/>
        </w:rPr>
        <w:t xml:space="preserve"> provides a chart graph representation of </w:t>
      </w:r>
      <w:r>
        <w:rPr>
          <w:rFonts w:ascii="Times New Roman" w:eastAsia="Malgun Gothic" w:hAnsi="Times New Roman" w:cs="Times New Roman"/>
          <w:sz w:val="24"/>
          <w:szCs w:val="24"/>
          <w:lang w:eastAsia="ko-KR"/>
        </w:rPr>
        <w:t>percentages of sub-groups</w:t>
      </w:r>
      <w:r w:rsidRPr="00881D7C">
        <w:rPr>
          <w:rFonts w:ascii="Times New Roman" w:eastAsia="Malgun Gothic" w:hAnsi="Times New Roman" w:cs="Times New Roman"/>
          <w:sz w:val="24"/>
          <w:szCs w:val="24"/>
          <w:lang w:eastAsia="ko-KR"/>
        </w:rPr>
        <w:t xml:space="preserve"> according to their level of familiarity with the term F</w:t>
      </w:r>
      <w:r w:rsidR="00951E9C">
        <w:rPr>
          <w:rFonts w:ascii="Times New Roman" w:eastAsia="Malgun Gothic" w:hAnsi="Times New Roman" w:cs="Times New Roman"/>
          <w:sz w:val="24"/>
          <w:szCs w:val="24"/>
          <w:lang w:eastAsia="ko-KR"/>
        </w:rPr>
        <w:t>BA</w:t>
      </w:r>
      <w:r w:rsidR="00951E9C">
        <w:rPr>
          <w:rFonts w:ascii="Times New Roman" w:eastAsia="Malgun Gothic" w:hAnsi="Times New Roman" w:cs="Times New Roman"/>
          <w:noProof/>
          <w:sz w:val="24"/>
          <w:szCs w:val="24"/>
        </w:rPr>
        <w:drawing>
          <wp:inline distT="0" distB="0" distL="0" distR="0" wp14:anchorId="0A9FAD4A" wp14:editId="57DA6EC3">
            <wp:extent cx="5418917" cy="4656513"/>
            <wp:effectExtent l="0" t="0" r="0" b="0"/>
            <wp:docPr id="9"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881D7C">
        <w:rPr>
          <w:rFonts w:ascii="Times New Roman" w:eastAsia="Malgun Gothic" w:hAnsi="Times New Roman" w:cs="Times New Roman"/>
          <w:sz w:val="24"/>
          <w:szCs w:val="24"/>
          <w:lang w:eastAsia="ko-KR"/>
        </w:rPr>
        <w:t xml:space="preserve">      </w:t>
      </w:r>
    </w:p>
    <w:p w14:paraId="420315EF" w14:textId="1015A055" w:rsidR="00A26400" w:rsidRPr="00951E9C" w:rsidRDefault="0042501B" w:rsidP="00F7003E">
      <w:pPr>
        <w:autoSpaceDE w:val="0"/>
        <w:autoSpaceDN w:val="0"/>
        <w:adjustRightInd w:val="0"/>
        <w:spacing w:line="240" w:lineRule="auto"/>
        <w:rPr>
          <w:rFonts w:ascii="Times New Roman" w:eastAsia="Malgun Gothic" w:hAnsi="Times New Roman" w:cs="Times New Roman"/>
          <w:sz w:val="24"/>
          <w:szCs w:val="24"/>
          <w:lang w:eastAsia="ko-KR"/>
        </w:rPr>
      </w:pPr>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9</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Percentages of Participants’ Sub-groups According to their Level of Familiarity with FBA (N = 168)</w:t>
      </w:r>
      <w:bookmarkEnd w:id="52"/>
    </w:p>
    <w:p w14:paraId="6EF2B6ED" w14:textId="77777777" w:rsidR="00F7003E" w:rsidRDefault="00F7003E">
      <w:pPr>
        <w:spacing w:after="0" w:line="240" w:lineRule="auto"/>
        <w:rPr>
          <w:rFonts w:ascii="Times New Roman" w:eastAsia="Malgun Gothic" w:hAnsi="Times New Roman" w:cs="Times New Roman"/>
          <w:b/>
          <w:bCs/>
          <w:i/>
          <w:sz w:val="24"/>
          <w:szCs w:val="24"/>
          <w:lang w:eastAsia="ko-KR"/>
        </w:rPr>
      </w:pPr>
      <w:r>
        <w:rPr>
          <w:i/>
          <w:lang w:eastAsia="ko-KR"/>
        </w:rPr>
        <w:br w:type="page"/>
      </w:r>
    </w:p>
    <w:p w14:paraId="0B6D3FD4" w14:textId="72F6539E" w:rsidR="000D7090" w:rsidRPr="00F84666" w:rsidRDefault="000D7090" w:rsidP="00510036">
      <w:pPr>
        <w:pStyle w:val="Style3"/>
        <w:spacing w:before="0" w:after="200" w:line="480" w:lineRule="auto"/>
        <w:rPr>
          <w:i/>
          <w:color w:val="auto"/>
          <w:highlight w:val="yellow"/>
          <w:lang w:eastAsia="ko-KR"/>
        </w:rPr>
      </w:pPr>
      <w:bookmarkStart w:id="53" w:name="_Toc501109007"/>
      <w:r w:rsidRPr="00F84666">
        <w:rPr>
          <w:i/>
          <w:color w:val="auto"/>
          <w:lang w:eastAsia="ko-KR"/>
        </w:rPr>
        <w:lastRenderedPageBreak/>
        <w:t>Characteristics of Students</w:t>
      </w:r>
      <w:bookmarkEnd w:id="53"/>
    </w:p>
    <w:p w14:paraId="79365EDC" w14:textId="3831D705" w:rsidR="000D7090" w:rsidRDefault="000D7090" w:rsidP="00672186">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672186">
        <w:rPr>
          <w:rFonts w:ascii="Times New Roman" w:eastAsia="Malgun Gothic" w:hAnsi="Times New Roman" w:cs="Times New Roman"/>
          <w:sz w:val="24"/>
          <w:szCs w:val="24"/>
          <w:lang w:eastAsia="ko-KR"/>
        </w:rPr>
        <w:t xml:space="preserve">This section presents characteristics of </w:t>
      </w:r>
      <w:r>
        <w:rPr>
          <w:rFonts w:ascii="Times New Roman" w:eastAsia="Malgun Gothic" w:hAnsi="Times New Roman" w:cs="Times New Roman"/>
          <w:sz w:val="24"/>
          <w:szCs w:val="24"/>
          <w:lang w:eastAsia="ko-KR"/>
        </w:rPr>
        <w:t>students with disabilities that the participants work with at the Shafallah Center</w:t>
      </w:r>
      <w:r w:rsidRPr="00672186">
        <w:rPr>
          <w:rFonts w:ascii="Times New Roman" w:eastAsia="Malgun Gothic" w:hAnsi="Times New Roman" w:cs="Times New Roman"/>
          <w:sz w:val="24"/>
          <w:szCs w:val="24"/>
          <w:lang w:eastAsia="ko-KR"/>
        </w:rPr>
        <w:t xml:space="preserve"> including: </w:t>
      </w:r>
      <w:r>
        <w:rPr>
          <w:rFonts w:ascii="Times New Roman" w:eastAsia="Malgun Gothic" w:hAnsi="Times New Roman" w:cs="Times New Roman"/>
          <w:sz w:val="24"/>
          <w:szCs w:val="24"/>
          <w:lang w:eastAsia="ko-KR"/>
        </w:rPr>
        <w:t>current student c</w:t>
      </w:r>
      <w:r w:rsidRPr="00672186">
        <w:rPr>
          <w:rFonts w:ascii="Times New Roman" w:eastAsia="Malgun Gothic" w:hAnsi="Times New Roman" w:cs="Times New Roman"/>
          <w:sz w:val="24"/>
          <w:szCs w:val="24"/>
          <w:lang w:eastAsia="ko-KR"/>
        </w:rPr>
        <w:t xml:space="preserve">aseload, </w:t>
      </w:r>
      <w:r>
        <w:rPr>
          <w:rFonts w:ascii="Times New Roman" w:eastAsia="Malgun Gothic" w:hAnsi="Times New Roman" w:cs="Times New Roman"/>
          <w:sz w:val="24"/>
          <w:szCs w:val="24"/>
          <w:lang w:eastAsia="ko-KR"/>
        </w:rPr>
        <w:t xml:space="preserve">percentages of </w:t>
      </w:r>
      <w:r w:rsidRPr="00AB795D">
        <w:rPr>
          <w:rFonts w:ascii="Times New Roman" w:eastAsia="Malgun Gothic" w:hAnsi="Times New Roman" w:cs="Times New Roman"/>
          <w:sz w:val="24"/>
          <w:szCs w:val="24"/>
          <w:lang w:eastAsia="ko-KR"/>
        </w:rPr>
        <w:t xml:space="preserve">students with problem behaviors </w:t>
      </w:r>
      <w:r>
        <w:rPr>
          <w:rFonts w:ascii="Times New Roman" w:eastAsia="Malgun Gothic" w:hAnsi="Times New Roman" w:cs="Times New Roman"/>
          <w:sz w:val="24"/>
          <w:szCs w:val="24"/>
          <w:lang w:eastAsia="ko-KR"/>
        </w:rPr>
        <w:t>in caseload</w:t>
      </w:r>
      <w:r w:rsidRPr="0067218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students’ age range, type of disabilities, and types of </w:t>
      </w:r>
      <w:r w:rsidRPr="00AB795D">
        <w:rPr>
          <w:rFonts w:ascii="Times New Roman" w:eastAsia="Malgun Gothic" w:hAnsi="Times New Roman" w:cs="Times New Roman"/>
          <w:sz w:val="24"/>
          <w:szCs w:val="24"/>
          <w:lang w:eastAsia="ko-KR"/>
        </w:rPr>
        <w:t xml:space="preserve">behaviors exhibited by the </w:t>
      </w:r>
      <w:r>
        <w:rPr>
          <w:rFonts w:ascii="Times New Roman" w:eastAsia="Malgun Gothic" w:hAnsi="Times New Roman" w:cs="Times New Roman"/>
          <w:sz w:val="24"/>
          <w:szCs w:val="24"/>
          <w:lang w:eastAsia="ko-KR"/>
        </w:rPr>
        <w:t xml:space="preserve">students. The majority of participants </w:t>
      </w:r>
      <w:r w:rsidRPr="0082617B">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n = 85</w:t>
      </w:r>
      <w:r w:rsidRPr="0082617B">
        <w:rPr>
          <w:rFonts w:ascii="Times New Roman" w:eastAsia="Malgun Gothic" w:hAnsi="Times New Roman" w:cs="Times New Roman"/>
          <w:sz w:val="24"/>
          <w:szCs w:val="24"/>
          <w:lang w:eastAsia="ko-KR"/>
        </w:rPr>
        <w:t>, 5</w:t>
      </w:r>
      <w:r>
        <w:rPr>
          <w:rFonts w:ascii="Times New Roman" w:eastAsia="Malgun Gothic" w:hAnsi="Times New Roman" w:cs="Times New Roman"/>
          <w:sz w:val="24"/>
          <w:szCs w:val="24"/>
          <w:lang w:eastAsia="ko-KR"/>
        </w:rPr>
        <w:t>1</w:t>
      </w:r>
      <w:r w:rsidRPr="0082617B">
        <w:rPr>
          <w:rFonts w:ascii="Times New Roman" w:eastAsia="Malgun Gothic" w:hAnsi="Times New Roman" w:cs="Times New Roman"/>
          <w:sz w:val="24"/>
          <w:szCs w:val="24"/>
          <w:lang w:eastAsia="ko-KR"/>
        </w:rPr>
        <w:t xml:space="preserve">%) had a caseload between 6-10 children per day, followed by </w:t>
      </w:r>
      <w:r w:rsidR="00297FDA">
        <w:rPr>
          <w:rFonts w:ascii="Times New Roman" w:eastAsia="Malgun Gothic" w:hAnsi="Times New Roman" w:cs="Times New Roman"/>
          <w:sz w:val="24"/>
          <w:szCs w:val="24"/>
          <w:lang w:eastAsia="ko-KR"/>
        </w:rPr>
        <w:t>forty</w:t>
      </w:r>
      <w:r>
        <w:rPr>
          <w:rFonts w:ascii="Times New Roman" w:eastAsia="Malgun Gothic" w:hAnsi="Times New Roman" w:cs="Times New Roman"/>
          <w:sz w:val="24"/>
          <w:szCs w:val="24"/>
          <w:lang w:eastAsia="ko-KR"/>
        </w:rPr>
        <w:t xml:space="preserve">-seven participants </w:t>
      </w:r>
      <w:r w:rsidRPr="0082617B">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n = </w:t>
      </w:r>
      <w:r w:rsidRPr="007F520D">
        <w:rPr>
          <w:rFonts w:ascii="Times New Roman" w:eastAsia="Malgun Gothic" w:hAnsi="Times New Roman" w:cs="Times New Roman"/>
          <w:sz w:val="24"/>
          <w:szCs w:val="24"/>
          <w:lang w:eastAsia="ko-KR"/>
        </w:rPr>
        <w:t>47</w:t>
      </w:r>
      <w:r>
        <w:rPr>
          <w:rFonts w:ascii="Times New Roman" w:eastAsia="Malgun Gothic" w:hAnsi="Times New Roman" w:cs="Times New Roman"/>
          <w:sz w:val="24"/>
          <w:szCs w:val="24"/>
          <w:lang w:eastAsia="ko-KR"/>
        </w:rPr>
        <w:t xml:space="preserve">; </w:t>
      </w:r>
      <w:r w:rsidRPr="007F520D">
        <w:rPr>
          <w:rFonts w:ascii="Times New Roman" w:eastAsia="Malgun Gothic" w:hAnsi="Times New Roman" w:cs="Times New Roman"/>
          <w:sz w:val="24"/>
          <w:szCs w:val="24"/>
          <w:lang w:eastAsia="ko-KR"/>
        </w:rPr>
        <w:t>28</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who reported they </w:t>
      </w:r>
      <w:r w:rsidRPr="0082617B">
        <w:rPr>
          <w:rFonts w:ascii="Times New Roman" w:eastAsia="Malgun Gothic" w:hAnsi="Times New Roman" w:cs="Times New Roman"/>
          <w:sz w:val="24"/>
          <w:szCs w:val="24"/>
          <w:lang w:eastAsia="ko-KR"/>
        </w:rPr>
        <w:t xml:space="preserve">had </w:t>
      </w:r>
      <w:r w:rsidR="000C17A7" w:rsidRPr="0082617B">
        <w:rPr>
          <w:rFonts w:ascii="Times New Roman" w:eastAsia="Malgun Gothic" w:hAnsi="Times New Roman" w:cs="Times New Roman"/>
          <w:sz w:val="24"/>
          <w:szCs w:val="24"/>
          <w:lang w:eastAsia="ko-KR"/>
        </w:rPr>
        <w:t>caseload less than 6 children</w:t>
      </w:r>
      <w:r>
        <w:rPr>
          <w:rFonts w:ascii="Times New Roman" w:eastAsia="Malgun Gothic" w:hAnsi="Times New Roman" w:cs="Times New Roman"/>
          <w:sz w:val="24"/>
          <w:szCs w:val="24"/>
          <w:lang w:eastAsia="ko-KR"/>
        </w:rPr>
        <w:t xml:space="preserve"> per day</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Fourteen participants </w:t>
      </w:r>
      <w:r w:rsidRPr="0082617B">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n = </w:t>
      </w:r>
      <w:r w:rsidRPr="0082617B">
        <w:rPr>
          <w:rFonts w:ascii="Times New Roman" w:eastAsia="Malgun Gothic" w:hAnsi="Times New Roman" w:cs="Times New Roman"/>
          <w:sz w:val="24"/>
          <w:szCs w:val="24"/>
          <w:lang w:eastAsia="ko-KR"/>
        </w:rPr>
        <w:t>1</w:t>
      </w:r>
      <w:r>
        <w:rPr>
          <w:rFonts w:ascii="Times New Roman" w:eastAsia="Malgun Gothic" w:hAnsi="Times New Roman" w:cs="Times New Roman"/>
          <w:sz w:val="24"/>
          <w:szCs w:val="24"/>
          <w:lang w:eastAsia="ko-KR"/>
        </w:rPr>
        <w:t>4; 9</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reported they had </w:t>
      </w:r>
      <w:r w:rsidRPr="007F520D">
        <w:rPr>
          <w:rFonts w:ascii="Times New Roman" w:eastAsia="Malgun Gothic" w:hAnsi="Times New Roman" w:cs="Times New Roman"/>
          <w:sz w:val="24"/>
          <w:szCs w:val="24"/>
          <w:lang w:eastAsia="ko-KR"/>
        </w:rPr>
        <w:t xml:space="preserve">a caseload between </w:t>
      </w:r>
      <w:r>
        <w:rPr>
          <w:rFonts w:ascii="Times New Roman" w:eastAsia="Malgun Gothic" w:hAnsi="Times New Roman" w:cs="Times New Roman"/>
          <w:sz w:val="24"/>
          <w:szCs w:val="24"/>
          <w:lang w:eastAsia="ko-KR"/>
        </w:rPr>
        <w:t>11</w:t>
      </w:r>
      <w:r w:rsidRPr="007F520D">
        <w:rPr>
          <w:rFonts w:ascii="Times New Roman" w:eastAsia="Malgun Gothic" w:hAnsi="Times New Roman" w:cs="Times New Roman"/>
          <w:sz w:val="24"/>
          <w:szCs w:val="24"/>
          <w:lang w:eastAsia="ko-KR"/>
        </w:rPr>
        <w:t>-1</w:t>
      </w:r>
      <w:r>
        <w:rPr>
          <w:rFonts w:ascii="Times New Roman" w:eastAsia="Malgun Gothic" w:hAnsi="Times New Roman" w:cs="Times New Roman"/>
          <w:sz w:val="24"/>
          <w:szCs w:val="24"/>
          <w:lang w:eastAsia="ko-KR"/>
        </w:rPr>
        <w:t>5</w:t>
      </w:r>
      <w:r w:rsidRPr="007F520D">
        <w:rPr>
          <w:rFonts w:ascii="Times New Roman" w:eastAsia="Malgun Gothic" w:hAnsi="Times New Roman" w:cs="Times New Roman"/>
          <w:sz w:val="24"/>
          <w:szCs w:val="24"/>
          <w:lang w:eastAsia="ko-KR"/>
        </w:rPr>
        <w:t xml:space="preserve"> children per day</w:t>
      </w:r>
      <w:r>
        <w:rPr>
          <w:rFonts w:ascii="Times New Roman" w:eastAsia="Malgun Gothic" w:hAnsi="Times New Roman" w:cs="Times New Roman"/>
          <w:sz w:val="24"/>
          <w:szCs w:val="24"/>
          <w:lang w:eastAsia="ko-KR"/>
        </w:rPr>
        <w:t xml:space="preserve">, and eleven participants reported they had a </w:t>
      </w:r>
      <w:r w:rsidRPr="0082617B">
        <w:rPr>
          <w:rFonts w:ascii="Times New Roman" w:eastAsia="Malgun Gothic" w:hAnsi="Times New Roman" w:cs="Times New Roman"/>
          <w:sz w:val="24"/>
          <w:szCs w:val="24"/>
          <w:lang w:eastAsia="ko-KR"/>
        </w:rPr>
        <w:t>caseload between 16-20 children</w:t>
      </w:r>
      <w:r>
        <w:rPr>
          <w:rFonts w:ascii="Times New Roman" w:eastAsia="Malgun Gothic" w:hAnsi="Times New Roman" w:cs="Times New Roman"/>
          <w:sz w:val="24"/>
          <w:szCs w:val="24"/>
          <w:lang w:eastAsia="ko-KR"/>
        </w:rPr>
        <w:t xml:space="preserve"> </w:t>
      </w:r>
      <w:r w:rsidRPr="007F520D">
        <w:rPr>
          <w:rFonts w:ascii="Times New Roman" w:eastAsia="Malgun Gothic" w:hAnsi="Times New Roman" w:cs="Times New Roman"/>
          <w:sz w:val="24"/>
          <w:szCs w:val="24"/>
          <w:lang w:eastAsia="ko-KR"/>
        </w:rPr>
        <w:t xml:space="preserve">(n = 11; 6%) </w:t>
      </w:r>
      <w:r>
        <w:rPr>
          <w:rFonts w:ascii="Times New Roman" w:eastAsia="Malgun Gothic" w:hAnsi="Times New Roman" w:cs="Times New Roman"/>
          <w:sz w:val="24"/>
          <w:szCs w:val="24"/>
          <w:lang w:eastAsia="ko-KR"/>
        </w:rPr>
        <w:t xml:space="preserve">and </w:t>
      </w:r>
      <w:r w:rsidRPr="0082617B">
        <w:rPr>
          <w:rFonts w:ascii="Times New Roman" w:eastAsia="Malgun Gothic" w:hAnsi="Times New Roman" w:cs="Times New Roman"/>
          <w:sz w:val="24"/>
          <w:szCs w:val="24"/>
          <w:lang w:eastAsia="ko-KR"/>
        </w:rPr>
        <w:t>more than 20 children</w:t>
      </w:r>
      <w:r>
        <w:rPr>
          <w:rFonts w:ascii="Times New Roman" w:eastAsia="Malgun Gothic" w:hAnsi="Times New Roman" w:cs="Times New Roman"/>
          <w:sz w:val="24"/>
          <w:szCs w:val="24"/>
          <w:lang w:eastAsia="ko-KR"/>
        </w:rPr>
        <w:t xml:space="preserve"> a day </w:t>
      </w:r>
      <w:r w:rsidRPr="007F520D">
        <w:rPr>
          <w:rFonts w:ascii="Times New Roman" w:eastAsia="Malgun Gothic" w:hAnsi="Times New Roman" w:cs="Times New Roman"/>
          <w:sz w:val="24"/>
          <w:szCs w:val="24"/>
          <w:lang w:eastAsia="ko-KR"/>
        </w:rPr>
        <w:t xml:space="preserve">(n = 11; 6%) </w:t>
      </w:r>
      <w:r>
        <w:rPr>
          <w:rFonts w:ascii="Times New Roman" w:eastAsia="Malgun Gothic" w:hAnsi="Times New Roman" w:cs="Times New Roman"/>
          <w:sz w:val="24"/>
          <w:szCs w:val="24"/>
          <w:lang w:eastAsia="ko-KR"/>
        </w:rPr>
        <w:t>respectively</w:t>
      </w:r>
      <w:r w:rsidRPr="0082617B">
        <w:rPr>
          <w:rFonts w:ascii="Times New Roman" w:eastAsia="Malgun Gothic" w:hAnsi="Times New Roman" w:cs="Times New Roman"/>
          <w:sz w:val="24"/>
          <w:szCs w:val="24"/>
          <w:lang w:eastAsia="ko-KR"/>
        </w:rPr>
        <w:t xml:space="preserve">. With regard to the number of </w:t>
      </w:r>
      <w:r>
        <w:rPr>
          <w:rFonts w:ascii="Times New Roman" w:eastAsia="Malgun Gothic" w:hAnsi="Times New Roman" w:cs="Times New Roman"/>
          <w:sz w:val="24"/>
          <w:szCs w:val="24"/>
          <w:lang w:eastAsia="ko-KR"/>
        </w:rPr>
        <w:t>students</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with problem behaviors</w:t>
      </w:r>
      <w:r w:rsidRPr="0082617B">
        <w:rPr>
          <w:rFonts w:ascii="Times New Roman" w:eastAsia="Malgun Gothic" w:hAnsi="Times New Roman" w:cs="Times New Roman"/>
          <w:sz w:val="24"/>
          <w:szCs w:val="24"/>
          <w:lang w:eastAsia="ko-KR"/>
        </w:rPr>
        <w:t xml:space="preserve"> in the </w:t>
      </w:r>
      <w:r>
        <w:rPr>
          <w:rFonts w:ascii="Times New Roman" w:eastAsia="Malgun Gothic" w:hAnsi="Times New Roman" w:cs="Times New Roman"/>
          <w:sz w:val="24"/>
          <w:szCs w:val="24"/>
          <w:lang w:eastAsia="ko-KR"/>
        </w:rPr>
        <w:t>participants</w:t>
      </w:r>
      <w:r w:rsidRPr="0082617B">
        <w:rPr>
          <w:rFonts w:ascii="Times New Roman" w:eastAsia="Malgun Gothic" w:hAnsi="Times New Roman" w:cs="Times New Roman"/>
          <w:sz w:val="24"/>
          <w:szCs w:val="24"/>
          <w:lang w:eastAsia="ko-KR"/>
        </w:rPr>
        <w:t xml:space="preserve">’ caseload, the majority of </w:t>
      </w:r>
      <w:r>
        <w:rPr>
          <w:rFonts w:ascii="Times New Roman" w:eastAsia="Malgun Gothic" w:hAnsi="Times New Roman" w:cs="Times New Roman"/>
          <w:sz w:val="24"/>
          <w:szCs w:val="24"/>
          <w:lang w:eastAsia="ko-KR"/>
        </w:rPr>
        <w:t>respondents</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n = </w:t>
      </w:r>
      <w:r w:rsidRPr="00293729">
        <w:rPr>
          <w:rFonts w:ascii="Times New Roman" w:eastAsia="Malgun Gothic" w:hAnsi="Times New Roman" w:cs="Times New Roman"/>
          <w:sz w:val="24"/>
          <w:szCs w:val="24"/>
          <w:lang w:eastAsia="ko-KR"/>
        </w:rPr>
        <w:t>106</w:t>
      </w:r>
      <w:r>
        <w:rPr>
          <w:rFonts w:ascii="Times New Roman" w:eastAsia="Malgun Gothic" w:hAnsi="Times New Roman" w:cs="Times New Roman"/>
          <w:sz w:val="24"/>
          <w:szCs w:val="24"/>
          <w:lang w:eastAsia="ko-KR"/>
        </w:rPr>
        <w:t xml:space="preserve">; </w:t>
      </w:r>
      <w:r w:rsidRPr="00293729">
        <w:rPr>
          <w:rFonts w:ascii="Times New Roman" w:eastAsia="Malgun Gothic" w:hAnsi="Times New Roman" w:cs="Times New Roman"/>
          <w:sz w:val="24"/>
          <w:szCs w:val="24"/>
          <w:lang w:eastAsia="ko-KR"/>
        </w:rPr>
        <w:t>63</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reported less than 50% of caseload, </w:t>
      </w:r>
      <w:r w:rsidRPr="0082617B">
        <w:rPr>
          <w:rFonts w:ascii="Times New Roman" w:eastAsia="Malgun Gothic" w:hAnsi="Times New Roman" w:cs="Times New Roman"/>
          <w:sz w:val="24"/>
          <w:szCs w:val="24"/>
          <w:lang w:eastAsia="ko-KR"/>
        </w:rPr>
        <w:t xml:space="preserve">followed by </w:t>
      </w:r>
      <w:r>
        <w:rPr>
          <w:rFonts w:ascii="Times New Roman" w:eastAsia="Malgun Gothic" w:hAnsi="Times New Roman" w:cs="Times New Roman"/>
          <w:sz w:val="24"/>
          <w:szCs w:val="24"/>
          <w:lang w:eastAsia="ko-KR"/>
        </w:rPr>
        <w:t>twenty percent</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n = </w:t>
      </w:r>
      <w:r w:rsidRPr="00293729">
        <w:rPr>
          <w:rFonts w:ascii="Times New Roman" w:eastAsia="Malgun Gothic" w:hAnsi="Times New Roman" w:cs="Times New Roman"/>
          <w:sz w:val="24"/>
          <w:szCs w:val="24"/>
          <w:lang w:eastAsia="ko-KR"/>
        </w:rPr>
        <w:t>34</w:t>
      </w:r>
      <w:r>
        <w:rPr>
          <w:rFonts w:ascii="Times New Roman" w:eastAsia="Malgun Gothic" w:hAnsi="Times New Roman" w:cs="Times New Roman"/>
          <w:sz w:val="24"/>
          <w:szCs w:val="24"/>
          <w:lang w:eastAsia="ko-KR"/>
        </w:rPr>
        <w:t xml:space="preserve">; </w:t>
      </w:r>
      <w:r w:rsidRPr="00293729">
        <w:rPr>
          <w:rFonts w:ascii="Times New Roman" w:eastAsia="Malgun Gothic" w:hAnsi="Times New Roman" w:cs="Times New Roman"/>
          <w:sz w:val="24"/>
          <w:szCs w:val="24"/>
          <w:lang w:eastAsia="ko-KR"/>
        </w:rPr>
        <w:t>20</w:t>
      </w:r>
      <w:r w:rsidRPr="0082617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who reported they </w:t>
      </w:r>
      <w:r w:rsidRPr="0082617B">
        <w:rPr>
          <w:rFonts w:ascii="Times New Roman" w:eastAsia="Malgun Gothic" w:hAnsi="Times New Roman" w:cs="Times New Roman"/>
          <w:sz w:val="24"/>
          <w:szCs w:val="24"/>
          <w:lang w:eastAsia="ko-KR"/>
        </w:rPr>
        <w:t xml:space="preserve">had a caseload of </w:t>
      </w:r>
      <w:r>
        <w:rPr>
          <w:rFonts w:ascii="Times New Roman" w:eastAsia="Malgun Gothic" w:hAnsi="Times New Roman" w:cs="Times New Roman"/>
          <w:sz w:val="24"/>
          <w:szCs w:val="24"/>
          <w:lang w:eastAsia="ko-KR"/>
        </w:rPr>
        <w:t xml:space="preserve">more than 50% of students with problem behaviors. Twenty-three of respondents (n = </w:t>
      </w:r>
      <w:r w:rsidRPr="00293729">
        <w:rPr>
          <w:rFonts w:ascii="Times New Roman" w:eastAsia="Malgun Gothic" w:hAnsi="Times New Roman" w:cs="Times New Roman"/>
          <w:sz w:val="24"/>
          <w:szCs w:val="24"/>
          <w:lang w:eastAsia="ko-KR"/>
        </w:rPr>
        <w:t>23</w:t>
      </w:r>
      <w:r>
        <w:rPr>
          <w:rFonts w:ascii="Times New Roman" w:eastAsia="Malgun Gothic" w:hAnsi="Times New Roman" w:cs="Times New Roman"/>
          <w:sz w:val="24"/>
          <w:szCs w:val="24"/>
          <w:lang w:eastAsia="ko-KR"/>
        </w:rPr>
        <w:t xml:space="preserve">; 14%) reported their caseload was almost all of students with problem behaviors, compared to only five respondents (n = 5; 3%) only worked with students with problem behaviors. </w:t>
      </w:r>
    </w:p>
    <w:p w14:paraId="35E21CA0" w14:textId="77777777" w:rsidR="000D7090" w:rsidRDefault="000D7090" w:rsidP="00672186">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Concerning the a</w:t>
      </w:r>
      <w:r w:rsidRPr="00424857">
        <w:rPr>
          <w:rFonts w:ascii="Times New Roman" w:eastAsia="Malgun Gothic" w:hAnsi="Times New Roman" w:cs="Times New Roman"/>
          <w:sz w:val="24"/>
          <w:szCs w:val="24"/>
          <w:lang w:eastAsia="ko-KR"/>
        </w:rPr>
        <w:t xml:space="preserve">ge of </w:t>
      </w:r>
      <w:r>
        <w:rPr>
          <w:rFonts w:ascii="Times New Roman" w:eastAsia="Malgun Gothic" w:hAnsi="Times New Roman" w:cs="Times New Roman"/>
          <w:sz w:val="24"/>
          <w:szCs w:val="24"/>
          <w:lang w:eastAsia="ko-KR"/>
        </w:rPr>
        <w:t>s</w:t>
      </w:r>
      <w:r w:rsidRPr="00424857">
        <w:rPr>
          <w:rFonts w:ascii="Times New Roman" w:eastAsia="Malgun Gothic" w:hAnsi="Times New Roman" w:cs="Times New Roman"/>
          <w:sz w:val="24"/>
          <w:szCs w:val="24"/>
          <w:lang w:eastAsia="ko-KR"/>
        </w:rPr>
        <w:t xml:space="preserve">tudents in </w:t>
      </w:r>
      <w:r>
        <w:rPr>
          <w:rFonts w:ascii="Times New Roman" w:eastAsia="Malgun Gothic" w:hAnsi="Times New Roman" w:cs="Times New Roman"/>
          <w:sz w:val="24"/>
          <w:szCs w:val="24"/>
          <w:lang w:eastAsia="ko-KR"/>
        </w:rPr>
        <w:t xml:space="preserve">participants’ </w:t>
      </w:r>
      <w:r w:rsidRPr="00424857">
        <w:rPr>
          <w:rFonts w:ascii="Times New Roman" w:eastAsia="Malgun Gothic" w:hAnsi="Times New Roman" w:cs="Times New Roman"/>
          <w:sz w:val="24"/>
          <w:szCs w:val="24"/>
          <w:lang w:eastAsia="ko-KR"/>
        </w:rPr>
        <w:t>caseload</w:t>
      </w:r>
      <w:r>
        <w:rPr>
          <w:rFonts w:ascii="Times New Roman" w:eastAsia="Malgun Gothic" w:hAnsi="Times New Roman" w:cs="Times New Roman"/>
          <w:sz w:val="24"/>
          <w:szCs w:val="24"/>
          <w:lang w:eastAsia="ko-KR"/>
        </w:rPr>
        <w:t xml:space="preserve">, the majority of respondents (n = </w:t>
      </w:r>
      <w:r w:rsidRPr="00424857">
        <w:rPr>
          <w:rFonts w:ascii="Times New Roman" w:eastAsia="Malgun Gothic" w:hAnsi="Times New Roman" w:cs="Times New Roman"/>
          <w:sz w:val="24"/>
          <w:szCs w:val="24"/>
          <w:lang w:eastAsia="ko-KR"/>
        </w:rPr>
        <w:t>70</w:t>
      </w:r>
      <w:r>
        <w:rPr>
          <w:rFonts w:ascii="Times New Roman" w:eastAsia="Malgun Gothic" w:hAnsi="Times New Roman" w:cs="Times New Roman"/>
          <w:sz w:val="24"/>
          <w:szCs w:val="24"/>
          <w:lang w:eastAsia="ko-KR"/>
        </w:rPr>
        <w:t xml:space="preserve">; </w:t>
      </w:r>
      <w:r w:rsidRPr="00424857">
        <w:rPr>
          <w:rFonts w:ascii="Times New Roman" w:eastAsia="Malgun Gothic" w:hAnsi="Times New Roman" w:cs="Times New Roman"/>
          <w:sz w:val="24"/>
          <w:szCs w:val="24"/>
          <w:lang w:eastAsia="ko-KR"/>
        </w:rPr>
        <w:t>42%</w:t>
      </w:r>
      <w:r>
        <w:rPr>
          <w:rFonts w:ascii="Times New Roman" w:eastAsia="Malgun Gothic" w:hAnsi="Times New Roman" w:cs="Times New Roman"/>
          <w:sz w:val="24"/>
          <w:szCs w:val="24"/>
          <w:lang w:eastAsia="ko-KR"/>
        </w:rPr>
        <w:t xml:space="preserve">) reported they worked only with </w:t>
      </w:r>
      <w:r w:rsidRPr="00424857">
        <w:rPr>
          <w:rFonts w:ascii="Times New Roman" w:eastAsia="Malgun Gothic" w:hAnsi="Times New Roman" w:cs="Times New Roman"/>
          <w:sz w:val="24"/>
          <w:szCs w:val="24"/>
          <w:lang w:eastAsia="ko-KR"/>
        </w:rPr>
        <w:t xml:space="preserve">school-age </w:t>
      </w:r>
      <w:r>
        <w:rPr>
          <w:rFonts w:ascii="Times New Roman" w:eastAsia="Malgun Gothic" w:hAnsi="Times New Roman" w:cs="Times New Roman"/>
          <w:sz w:val="24"/>
          <w:szCs w:val="24"/>
          <w:lang w:eastAsia="ko-KR"/>
        </w:rPr>
        <w:t xml:space="preserve">students </w:t>
      </w:r>
      <w:r w:rsidRPr="00424857">
        <w:rPr>
          <w:rFonts w:ascii="Times New Roman" w:eastAsia="Malgun Gothic" w:hAnsi="Times New Roman" w:cs="Times New Roman"/>
          <w:sz w:val="24"/>
          <w:szCs w:val="24"/>
          <w:lang w:eastAsia="ko-KR"/>
        </w:rPr>
        <w:t xml:space="preserve">(older than 6 years) </w:t>
      </w:r>
      <w:r>
        <w:rPr>
          <w:rFonts w:ascii="Times New Roman" w:eastAsia="Malgun Gothic" w:hAnsi="Times New Roman" w:cs="Times New Roman"/>
          <w:sz w:val="24"/>
          <w:szCs w:val="24"/>
          <w:lang w:eastAsia="ko-KR"/>
        </w:rPr>
        <w:t xml:space="preserve">in the school-age programs at the Shafallah Center. </w:t>
      </w:r>
      <w:r w:rsidRPr="00424857">
        <w:rPr>
          <w:rFonts w:ascii="Times New Roman" w:eastAsia="Malgun Gothic" w:hAnsi="Times New Roman" w:cs="Times New Roman"/>
          <w:sz w:val="24"/>
          <w:szCs w:val="24"/>
          <w:lang w:eastAsia="ko-KR"/>
        </w:rPr>
        <w:t xml:space="preserve">Followed by fifty-six respondents (n = 56; 33%) who reported they worked with students between the ages of 3 - 18 years old, </w:t>
      </w:r>
      <w:r>
        <w:rPr>
          <w:rFonts w:ascii="Times New Roman" w:eastAsia="Malgun Gothic" w:hAnsi="Times New Roman" w:cs="Times New Roman"/>
          <w:sz w:val="24"/>
          <w:szCs w:val="24"/>
          <w:lang w:eastAsia="ko-KR"/>
        </w:rPr>
        <w:t xml:space="preserve">twenty-nine respondents (n = </w:t>
      </w:r>
      <w:r w:rsidRPr="00424857">
        <w:rPr>
          <w:rFonts w:ascii="Times New Roman" w:eastAsia="Malgun Gothic" w:hAnsi="Times New Roman" w:cs="Times New Roman"/>
          <w:sz w:val="24"/>
          <w:szCs w:val="24"/>
          <w:lang w:eastAsia="ko-KR"/>
        </w:rPr>
        <w:t>29</w:t>
      </w:r>
      <w:r>
        <w:rPr>
          <w:rFonts w:ascii="Times New Roman" w:eastAsia="Malgun Gothic" w:hAnsi="Times New Roman" w:cs="Times New Roman"/>
          <w:sz w:val="24"/>
          <w:szCs w:val="24"/>
          <w:lang w:eastAsia="ko-KR"/>
        </w:rPr>
        <w:t xml:space="preserve">; </w:t>
      </w:r>
      <w:r w:rsidRPr="00424857">
        <w:rPr>
          <w:rFonts w:ascii="Times New Roman" w:eastAsia="Malgun Gothic" w:hAnsi="Times New Roman" w:cs="Times New Roman"/>
          <w:sz w:val="24"/>
          <w:szCs w:val="24"/>
          <w:lang w:eastAsia="ko-KR"/>
        </w:rPr>
        <w:t>17%</w:t>
      </w:r>
      <w:r>
        <w:rPr>
          <w:rFonts w:ascii="Times New Roman" w:eastAsia="Malgun Gothic" w:hAnsi="Times New Roman" w:cs="Times New Roman"/>
          <w:sz w:val="24"/>
          <w:szCs w:val="24"/>
          <w:lang w:eastAsia="ko-KR"/>
        </w:rPr>
        <w:t>) reported they worked with s</w:t>
      </w:r>
      <w:r w:rsidRPr="000E170A">
        <w:rPr>
          <w:rFonts w:ascii="Times New Roman" w:eastAsia="Malgun Gothic" w:hAnsi="Times New Roman" w:cs="Times New Roman"/>
          <w:sz w:val="24"/>
          <w:szCs w:val="24"/>
          <w:lang w:eastAsia="ko-KR"/>
        </w:rPr>
        <w:t>tudents older than 18 years old</w:t>
      </w:r>
      <w:r>
        <w:rPr>
          <w:rFonts w:ascii="Times New Roman" w:eastAsia="Malgun Gothic" w:hAnsi="Times New Roman" w:cs="Times New Roman"/>
          <w:sz w:val="24"/>
          <w:szCs w:val="24"/>
          <w:lang w:eastAsia="ko-KR"/>
        </w:rPr>
        <w:t xml:space="preserve">, and only thirteen respondents (n = 13; 8%) reported they worked only with </w:t>
      </w:r>
      <w:r w:rsidRPr="00424857">
        <w:rPr>
          <w:rFonts w:ascii="Times New Roman" w:eastAsia="Malgun Gothic" w:hAnsi="Times New Roman" w:cs="Times New Roman"/>
          <w:sz w:val="24"/>
          <w:szCs w:val="24"/>
          <w:lang w:eastAsia="ko-KR"/>
        </w:rPr>
        <w:t>early childhood/</w:t>
      </w:r>
      <w:r>
        <w:rPr>
          <w:rFonts w:ascii="Times New Roman" w:eastAsia="Malgun Gothic" w:hAnsi="Times New Roman" w:cs="Times New Roman"/>
          <w:sz w:val="24"/>
          <w:szCs w:val="24"/>
          <w:lang w:eastAsia="ko-KR"/>
        </w:rPr>
        <w:t>p</w:t>
      </w:r>
      <w:r w:rsidRPr="00424857">
        <w:rPr>
          <w:rFonts w:ascii="Times New Roman" w:eastAsia="Malgun Gothic" w:hAnsi="Times New Roman" w:cs="Times New Roman"/>
          <w:sz w:val="24"/>
          <w:szCs w:val="24"/>
          <w:lang w:eastAsia="ko-KR"/>
        </w:rPr>
        <w:t>reschoolers (3-6 years)</w:t>
      </w:r>
      <w:r>
        <w:rPr>
          <w:rFonts w:ascii="Times New Roman" w:eastAsia="Malgun Gothic" w:hAnsi="Times New Roman" w:cs="Times New Roman"/>
          <w:sz w:val="24"/>
          <w:szCs w:val="24"/>
          <w:lang w:eastAsia="ko-KR"/>
        </w:rPr>
        <w:t xml:space="preserve">. Table 6 presents descriptive statistics </w:t>
      </w:r>
      <w:r>
        <w:rPr>
          <w:rFonts w:ascii="Times New Roman" w:eastAsia="Malgun Gothic" w:hAnsi="Times New Roman" w:cs="Times New Roman"/>
          <w:sz w:val="24"/>
          <w:szCs w:val="24"/>
          <w:lang w:eastAsia="ko-KR"/>
        </w:rPr>
        <w:lastRenderedPageBreak/>
        <w:t>related to participants’ caseload, n</w:t>
      </w:r>
      <w:r w:rsidRPr="00BB7739">
        <w:rPr>
          <w:rFonts w:ascii="Times New Roman" w:eastAsia="Malgun Gothic" w:hAnsi="Times New Roman" w:cs="Times New Roman"/>
          <w:sz w:val="24"/>
          <w:szCs w:val="24"/>
          <w:lang w:eastAsia="ko-KR"/>
        </w:rPr>
        <w:t xml:space="preserve">umber of </w:t>
      </w:r>
      <w:r>
        <w:rPr>
          <w:rFonts w:ascii="Times New Roman" w:eastAsia="Malgun Gothic" w:hAnsi="Times New Roman" w:cs="Times New Roman"/>
          <w:sz w:val="24"/>
          <w:szCs w:val="24"/>
          <w:lang w:eastAsia="ko-KR"/>
        </w:rPr>
        <w:t>s</w:t>
      </w:r>
      <w:r w:rsidRPr="00BB7739">
        <w:rPr>
          <w:rFonts w:ascii="Times New Roman" w:eastAsia="Malgun Gothic" w:hAnsi="Times New Roman" w:cs="Times New Roman"/>
          <w:sz w:val="24"/>
          <w:szCs w:val="24"/>
          <w:lang w:eastAsia="ko-KR"/>
        </w:rPr>
        <w:t xml:space="preserve">tudents with </w:t>
      </w:r>
      <w:r>
        <w:rPr>
          <w:rFonts w:ascii="Times New Roman" w:eastAsia="Malgun Gothic" w:hAnsi="Times New Roman" w:cs="Times New Roman"/>
          <w:sz w:val="24"/>
          <w:szCs w:val="24"/>
          <w:lang w:eastAsia="ko-KR"/>
        </w:rPr>
        <w:t>b</w:t>
      </w:r>
      <w:r w:rsidRPr="00BB7739">
        <w:rPr>
          <w:rFonts w:ascii="Times New Roman" w:eastAsia="Malgun Gothic" w:hAnsi="Times New Roman" w:cs="Times New Roman"/>
          <w:sz w:val="24"/>
          <w:szCs w:val="24"/>
          <w:lang w:eastAsia="ko-KR"/>
        </w:rPr>
        <w:t xml:space="preserve">ehavioral </w:t>
      </w:r>
      <w:r>
        <w:rPr>
          <w:rFonts w:ascii="Times New Roman" w:eastAsia="Malgun Gothic" w:hAnsi="Times New Roman" w:cs="Times New Roman"/>
          <w:sz w:val="24"/>
          <w:szCs w:val="24"/>
          <w:lang w:eastAsia="ko-KR"/>
        </w:rPr>
        <w:t>p</w:t>
      </w:r>
      <w:r w:rsidRPr="00BB7739">
        <w:rPr>
          <w:rFonts w:ascii="Times New Roman" w:eastAsia="Malgun Gothic" w:hAnsi="Times New Roman" w:cs="Times New Roman"/>
          <w:sz w:val="24"/>
          <w:szCs w:val="24"/>
          <w:lang w:eastAsia="ko-KR"/>
        </w:rPr>
        <w:t>roblems in</w:t>
      </w:r>
      <w:r>
        <w:rPr>
          <w:rFonts w:ascii="Times New Roman" w:eastAsia="Malgun Gothic" w:hAnsi="Times New Roman" w:cs="Times New Roman"/>
          <w:sz w:val="24"/>
          <w:szCs w:val="24"/>
          <w:lang w:eastAsia="ko-KR"/>
        </w:rPr>
        <w:t xml:space="preserve"> their c</w:t>
      </w:r>
      <w:r w:rsidRPr="00BB7739">
        <w:rPr>
          <w:rFonts w:ascii="Times New Roman" w:eastAsia="Malgun Gothic" w:hAnsi="Times New Roman" w:cs="Times New Roman"/>
          <w:sz w:val="24"/>
          <w:szCs w:val="24"/>
          <w:lang w:eastAsia="ko-KR"/>
        </w:rPr>
        <w:t>aseload</w:t>
      </w:r>
      <w:r>
        <w:rPr>
          <w:rFonts w:ascii="Times New Roman" w:eastAsia="Malgun Gothic" w:hAnsi="Times New Roman" w:cs="Times New Roman"/>
          <w:sz w:val="24"/>
          <w:szCs w:val="24"/>
          <w:lang w:eastAsia="ko-KR"/>
        </w:rPr>
        <w:t>,</w:t>
      </w:r>
      <w:r w:rsidRPr="00BB7739">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and age range of children in their caseload. </w:t>
      </w:r>
    </w:p>
    <w:p w14:paraId="552C9D33" w14:textId="6135F357" w:rsidR="009A3F87" w:rsidRDefault="002369CF" w:rsidP="001D6BBC">
      <w:pPr>
        <w:spacing w:after="0" w:line="240" w:lineRule="auto"/>
        <w:rPr>
          <w:rFonts w:ascii="Times New Roman" w:hAnsi="Times New Roman" w:cs="Times New Roman"/>
          <w:b/>
          <w:color w:val="000000" w:themeColor="text1"/>
          <w:sz w:val="24"/>
          <w:szCs w:val="24"/>
        </w:rPr>
      </w:pPr>
      <w:bookmarkStart w:id="54" w:name="_Toc500503023"/>
      <w:bookmarkStart w:id="55" w:name="_Toc500503589"/>
      <w:r w:rsidRPr="003E2124">
        <w:rPr>
          <w:rFonts w:ascii="Times New Roman" w:hAnsi="Times New Roman" w:cs="Times New Roman"/>
          <w:color w:val="000000" w:themeColor="text1"/>
          <w:sz w:val="24"/>
          <w:szCs w:val="24"/>
        </w:rPr>
        <w:t xml:space="preserve">Table </w:t>
      </w:r>
      <w:r w:rsidRPr="003E2124">
        <w:rPr>
          <w:rFonts w:ascii="Times New Roman" w:hAnsi="Times New Roman" w:cs="Times New Roman"/>
          <w:b/>
          <w:color w:val="000000" w:themeColor="text1"/>
          <w:sz w:val="24"/>
          <w:szCs w:val="24"/>
        </w:rPr>
        <w:fldChar w:fldCharType="begin"/>
      </w:r>
      <w:r w:rsidRPr="003E2124">
        <w:rPr>
          <w:rFonts w:ascii="Times New Roman" w:hAnsi="Times New Roman" w:cs="Times New Roman"/>
          <w:color w:val="000000" w:themeColor="text1"/>
          <w:sz w:val="24"/>
          <w:szCs w:val="24"/>
        </w:rPr>
        <w:instrText xml:space="preserve"> SEQ Table \* ARABIC </w:instrText>
      </w:r>
      <w:r w:rsidRPr="003E2124">
        <w:rPr>
          <w:rFonts w:ascii="Times New Roman" w:hAnsi="Times New Roman" w:cs="Times New Roman"/>
          <w:b/>
          <w:color w:val="000000" w:themeColor="text1"/>
          <w:sz w:val="24"/>
          <w:szCs w:val="24"/>
        </w:rPr>
        <w:fldChar w:fldCharType="separate"/>
      </w:r>
      <w:r w:rsidR="004A120A">
        <w:rPr>
          <w:rFonts w:ascii="Times New Roman" w:hAnsi="Times New Roman" w:cs="Times New Roman"/>
          <w:noProof/>
          <w:color w:val="000000" w:themeColor="text1"/>
          <w:sz w:val="24"/>
          <w:szCs w:val="24"/>
        </w:rPr>
        <w:t>6</w:t>
      </w:r>
      <w:bookmarkEnd w:id="54"/>
      <w:r w:rsidRPr="003E2124">
        <w:rPr>
          <w:rFonts w:ascii="Times New Roman" w:hAnsi="Times New Roman" w:cs="Times New Roman"/>
          <w:b/>
          <w:color w:val="000000" w:themeColor="text1"/>
          <w:sz w:val="24"/>
          <w:szCs w:val="24"/>
        </w:rPr>
        <w:fldChar w:fldCharType="end"/>
      </w:r>
      <w:r w:rsidRPr="003E2124">
        <w:rPr>
          <w:rFonts w:ascii="Times New Roman" w:hAnsi="Times New Roman" w:cs="Times New Roman"/>
          <w:color w:val="000000" w:themeColor="text1"/>
          <w:sz w:val="24"/>
          <w:szCs w:val="24"/>
        </w:rPr>
        <w:t xml:space="preserve"> </w:t>
      </w:r>
    </w:p>
    <w:p w14:paraId="577A503F" w14:textId="4C222685" w:rsidR="002369CF" w:rsidRPr="003E2124" w:rsidRDefault="002369CF" w:rsidP="002369CF">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Frequencies (Percentages) of Participants’ Caseload (N = 168)</w:t>
      </w:r>
      <w:bookmarkEnd w:id="55"/>
    </w:p>
    <w:tbl>
      <w:tblPr>
        <w:tblStyle w:val="PlainTable21"/>
        <w:tblW w:w="7187" w:type="dxa"/>
        <w:tblLook w:val="06A0" w:firstRow="1" w:lastRow="0" w:firstColumn="1" w:lastColumn="0" w:noHBand="1" w:noVBand="1"/>
      </w:tblPr>
      <w:tblGrid>
        <w:gridCol w:w="5121"/>
        <w:gridCol w:w="616"/>
        <w:gridCol w:w="1450"/>
      </w:tblGrid>
      <w:tr w:rsidR="006969D8" w:rsidRPr="00F42678" w14:paraId="114D068A" w14:textId="77777777" w:rsidTr="003E673E">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C93942" w14:textId="77777777" w:rsidR="006969D8" w:rsidRPr="00F42678" w:rsidRDefault="006969D8" w:rsidP="005356A0">
            <w:pPr>
              <w:spacing w:line="240" w:lineRule="auto"/>
              <w:jc w:val="center"/>
              <w:rPr>
                <w:rFonts w:ascii="Times New Roman" w:hAnsi="Times New Roman" w:cs="Times New Roman"/>
                <w:b w:val="0"/>
                <w:sz w:val="24"/>
                <w:szCs w:val="24"/>
              </w:rPr>
            </w:pPr>
            <w:r w:rsidRPr="00F42678">
              <w:rPr>
                <w:rFonts w:ascii="Times New Roman" w:hAnsi="Times New Roman" w:cs="Times New Roman"/>
                <w:b w:val="0"/>
                <w:sz w:val="24"/>
                <w:szCs w:val="24"/>
              </w:rPr>
              <w:t>Variable</w:t>
            </w:r>
            <w:r>
              <w:rPr>
                <w:rFonts w:ascii="Times New Roman" w:hAnsi="Times New Roman" w:cs="Times New Roman"/>
                <w:b w:val="0"/>
                <w:sz w:val="24"/>
                <w:szCs w:val="24"/>
              </w:rPr>
              <w:t>s</w:t>
            </w:r>
          </w:p>
        </w:tc>
        <w:tc>
          <w:tcPr>
            <w:tcW w:w="0" w:type="auto"/>
            <w:vAlign w:val="center"/>
          </w:tcPr>
          <w:p w14:paraId="5AA6A398" w14:textId="77777777" w:rsidR="006969D8" w:rsidRPr="00F42678" w:rsidRDefault="006969D8" w:rsidP="006969D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42678">
              <w:rPr>
                <w:rFonts w:ascii="Times New Roman" w:hAnsi="Times New Roman" w:cs="Times New Roman"/>
                <w:b w:val="0"/>
                <w:sz w:val="24"/>
                <w:szCs w:val="24"/>
              </w:rPr>
              <w:t>n</w:t>
            </w:r>
          </w:p>
        </w:tc>
        <w:tc>
          <w:tcPr>
            <w:tcW w:w="0" w:type="auto"/>
            <w:vAlign w:val="center"/>
          </w:tcPr>
          <w:p w14:paraId="45DED98E" w14:textId="77777777" w:rsidR="006969D8" w:rsidRPr="00F42678" w:rsidRDefault="006969D8" w:rsidP="006969D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42678">
              <w:rPr>
                <w:rFonts w:ascii="Times New Roman" w:hAnsi="Times New Roman" w:cs="Times New Roman"/>
                <w:b w:val="0"/>
                <w:sz w:val="24"/>
                <w:szCs w:val="24"/>
              </w:rPr>
              <w:t>Percent (%)</w:t>
            </w:r>
          </w:p>
        </w:tc>
      </w:tr>
      <w:tr w:rsidR="006969D8" w:rsidRPr="00F42678" w14:paraId="56A66FF3"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gridSpan w:val="3"/>
          </w:tcPr>
          <w:p w14:paraId="53008977" w14:textId="77777777" w:rsidR="006969D8" w:rsidRPr="003E673E" w:rsidRDefault="006969D8" w:rsidP="005356A0">
            <w:pPr>
              <w:spacing w:line="240" w:lineRule="auto"/>
              <w:rPr>
                <w:rFonts w:ascii="Times New Roman" w:hAnsi="Times New Roman" w:cs="Times New Roman"/>
                <w:b w:val="0"/>
                <w:sz w:val="24"/>
                <w:szCs w:val="24"/>
              </w:rPr>
            </w:pPr>
            <w:r w:rsidRPr="003E673E">
              <w:rPr>
                <w:rFonts w:ascii="Times New Roman" w:hAnsi="Times New Roman" w:cs="Times New Roman"/>
                <w:b w:val="0"/>
                <w:sz w:val="24"/>
                <w:szCs w:val="24"/>
              </w:rPr>
              <w:t>Number of Children in Caseload</w:t>
            </w:r>
          </w:p>
        </w:tc>
      </w:tr>
      <w:tr w:rsidR="006969D8" w:rsidRPr="00F42678" w14:paraId="259E0A1A" w14:textId="77777777" w:rsidTr="00A053AD">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4A218F53" w14:textId="4D0FF286" w:rsidR="006969D8" w:rsidRPr="00F42678" w:rsidRDefault="00A053AD" w:rsidP="00A053AD">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Less than 6 children</w:t>
            </w:r>
          </w:p>
        </w:tc>
        <w:tc>
          <w:tcPr>
            <w:tcW w:w="0" w:type="auto"/>
            <w:vAlign w:val="center"/>
          </w:tcPr>
          <w:p w14:paraId="04843906"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47</w:t>
            </w:r>
          </w:p>
        </w:tc>
        <w:tc>
          <w:tcPr>
            <w:tcW w:w="0" w:type="auto"/>
            <w:vAlign w:val="center"/>
          </w:tcPr>
          <w:p w14:paraId="5F8C54CC"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28</w:t>
            </w:r>
          </w:p>
        </w:tc>
      </w:tr>
      <w:tr w:rsidR="006969D8" w:rsidRPr="00F42678" w14:paraId="2AF594DE" w14:textId="77777777" w:rsidTr="00A053AD">
        <w:trPr>
          <w:trHeight w:val="470"/>
        </w:trPr>
        <w:tc>
          <w:tcPr>
            <w:cnfStyle w:val="001000000000" w:firstRow="0" w:lastRow="0" w:firstColumn="1" w:lastColumn="0" w:oddVBand="0" w:evenVBand="0" w:oddHBand="0" w:evenHBand="0" w:firstRowFirstColumn="0" w:firstRowLastColumn="0" w:lastRowFirstColumn="0" w:lastRowLastColumn="0"/>
            <w:tcW w:w="0" w:type="auto"/>
          </w:tcPr>
          <w:p w14:paraId="3AF641D1" w14:textId="7881C19D" w:rsidR="006969D8" w:rsidRPr="00F42678" w:rsidRDefault="00A053AD" w:rsidP="00A053AD">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Between 6-10 children</w:t>
            </w:r>
          </w:p>
        </w:tc>
        <w:tc>
          <w:tcPr>
            <w:tcW w:w="0" w:type="auto"/>
            <w:vAlign w:val="center"/>
          </w:tcPr>
          <w:p w14:paraId="1447B583"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85</w:t>
            </w:r>
          </w:p>
        </w:tc>
        <w:tc>
          <w:tcPr>
            <w:tcW w:w="0" w:type="auto"/>
            <w:vAlign w:val="center"/>
          </w:tcPr>
          <w:p w14:paraId="1E0B1A1D"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51</w:t>
            </w:r>
          </w:p>
        </w:tc>
      </w:tr>
      <w:tr w:rsidR="006969D8" w:rsidRPr="00F42678" w14:paraId="67F3FBB0" w14:textId="77777777" w:rsidTr="00A053AD">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2A5CC352" w14:textId="2A396FC6" w:rsidR="006969D8" w:rsidRPr="00F42678" w:rsidRDefault="00A053AD" w:rsidP="00A053AD">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Between 11-15 children</w:t>
            </w:r>
          </w:p>
        </w:tc>
        <w:tc>
          <w:tcPr>
            <w:tcW w:w="0" w:type="auto"/>
            <w:vAlign w:val="center"/>
          </w:tcPr>
          <w:p w14:paraId="43BDDCE2"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14</w:t>
            </w:r>
          </w:p>
        </w:tc>
        <w:tc>
          <w:tcPr>
            <w:tcW w:w="0" w:type="auto"/>
            <w:vAlign w:val="center"/>
          </w:tcPr>
          <w:p w14:paraId="65CF9780"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9</w:t>
            </w:r>
          </w:p>
        </w:tc>
      </w:tr>
      <w:tr w:rsidR="006969D8" w:rsidRPr="00F42678" w14:paraId="477A54A6" w14:textId="77777777" w:rsidTr="00A053AD">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160B8840" w14:textId="4E659607" w:rsidR="006969D8" w:rsidRPr="00F42678" w:rsidRDefault="00A053AD" w:rsidP="00A053AD">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Between 16-20 children</w:t>
            </w:r>
          </w:p>
        </w:tc>
        <w:tc>
          <w:tcPr>
            <w:tcW w:w="0" w:type="auto"/>
            <w:vAlign w:val="center"/>
          </w:tcPr>
          <w:p w14:paraId="5376B5A6"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11</w:t>
            </w:r>
          </w:p>
        </w:tc>
        <w:tc>
          <w:tcPr>
            <w:tcW w:w="0" w:type="auto"/>
            <w:vAlign w:val="center"/>
          </w:tcPr>
          <w:p w14:paraId="0C237634"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6</w:t>
            </w:r>
          </w:p>
        </w:tc>
      </w:tr>
      <w:tr w:rsidR="006969D8" w:rsidRPr="00F42678" w14:paraId="166CE270" w14:textId="77777777" w:rsidTr="00A053AD">
        <w:trPr>
          <w:trHeight w:val="470"/>
        </w:trPr>
        <w:tc>
          <w:tcPr>
            <w:cnfStyle w:val="001000000000" w:firstRow="0" w:lastRow="0" w:firstColumn="1" w:lastColumn="0" w:oddVBand="0" w:evenVBand="0" w:oddHBand="0" w:evenHBand="0" w:firstRowFirstColumn="0" w:firstRowLastColumn="0" w:lastRowFirstColumn="0" w:lastRowLastColumn="0"/>
            <w:tcW w:w="0" w:type="auto"/>
          </w:tcPr>
          <w:p w14:paraId="3B0E4124" w14:textId="0C2DEC0B" w:rsidR="006969D8" w:rsidRPr="00F42678" w:rsidRDefault="00D808D2" w:rsidP="00A053AD">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More than 20 children</w:t>
            </w:r>
          </w:p>
        </w:tc>
        <w:tc>
          <w:tcPr>
            <w:tcW w:w="0" w:type="auto"/>
            <w:vAlign w:val="center"/>
          </w:tcPr>
          <w:p w14:paraId="2CE5DDF1"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11</w:t>
            </w:r>
          </w:p>
        </w:tc>
        <w:tc>
          <w:tcPr>
            <w:tcW w:w="0" w:type="auto"/>
            <w:vAlign w:val="center"/>
          </w:tcPr>
          <w:p w14:paraId="0980348E"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6</w:t>
            </w:r>
          </w:p>
        </w:tc>
      </w:tr>
      <w:tr w:rsidR="006969D8" w:rsidRPr="00F42678" w14:paraId="714F1D83"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gridSpan w:val="3"/>
          </w:tcPr>
          <w:p w14:paraId="6A3794AA" w14:textId="77777777" w:rsidR="006969D8" w:rsidRPr="003E673E" w:rsidRDefault="006969D8" w:rsidP="005356A0">
            <w:pPr>
              <w:spacing w:line="240" w:lineRule="auto"/>
              <w:rPr>
                <w:rFonts w:ascii="Times New Roman" w:hAnsi="Times New Roman" w:cs="Times New Roman"/>
                <w:b w:val="0"/>
                <w:sz w:val="24"/>
                <w:szCs w:val="24"/>
              </w:rPr>
            </w:pPr>
            <w:r w:rsidRPr="003E673E">
              <w:rPr>
                <w:rFonts w:ascii="Times New Roman" w:hAnsi="Times New Roman" w:cs="Times New Roman"/>
                <w:b w:val="0"/>
                <w:sz w:val="24"/>
                <w:szCs w:val="24"/>
              </w:rPr>
              <w:t>Number of Student with Behavioral Problems in Caseload</w:t>
            </w:r>
          </w:p>
        </w:tc>
      </w:tr>
      <w:tr w:rsidR="006969D8" w:rsidRPr="00F42678" w14:paraId="05EE18A8"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032C300B" w14:textId="1CB20088" w:rsidR="006969D8" w:rsidRPr="00F42678" w:rsidRDefault="00A053AD" w:rsidP="005356A0">
            <w:pPr>
              <w:spacing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6969D8" w:rsidRPr="00F42678">
              <w:rPr>
                <w:rFonts w:ascii="Times New Roman" w:eastAsia="Malgun Gothic" w:hAnsi="Times New Roman" w:cs="Times New Roman"/>
                <w:b w:val="0"/>
                <w:sz w:val="24"/>
                <w:szCs w:val="24"/>
                <w:lang w:eastAsia="ko-KR"/>
              </w:rPr>
              <w:t>Less than 50%</w:t>
            </w:r>
          </w:p>
        </w:tc>
        <w:tc>
          <w:tcPr>
            <w:tcW w:w="0" w:type="auto"/>
            <w:vAlign w:val="center"/>
          </w:tcPr>
          <w:p w14:paraId="513BB670"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106</w:t>
            </w:r>
          </w:p>
        </w:tc>
        <w:tc>
          <w:tcPr>
            <w:tcW w:w="0" w:type="auto"/>
            <w:vAlign w:val="center"/>
          </w:tcPr>
          <w:p w14:paraId="7AD2D97A"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63</w:t>
            </w:r>
          </w:p>
        </w:tc>
      </w:tr>
      <w:tr w:rsidR="006969D8" w:rsidRPr="00F42678" w14:paraId="211D4498"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1A3497E9" w14:textId="73CB1015" w:rsidR="006969D8" w:rsidRPr="00F42678" w:rsidRDefault="00A053AD" w:rsidP="005356A0">
            <w:pPr>
              <w:spacing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6969D8" w:rsidRPr="00F42678">
              <w:rPr>
                <w:rFonts w:ascii="Times New Roman" w:eastAsia="Malgun Gothic" w:hAnsi="Times New Roman" w:cs="Times New Roman"/>
                <w:b w:val="0"/>
                <w:sz w:val="24"/>
                <w:szCs w:val="24"/>
                <w:lang w:eastAsia="ko-KR"/>
              </w:rPr>
              <w:t>More than 50%</w:t>
            </w:r>
          </w:p>
        </w:tc>
        <w:tc>
          <w:tcPr>
            <w:tcW w:w="0" w:type="auto"/>
            <w:vAlign w:val="center"/>
          </w:tcPr>
          <w:p w14:paraId="6EB485EE"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34</w:t>
            </w:r>
          </w:p>
        </w:tc>
        <w:tc>
          <w:tcPr>
            <w:tcW w:w="0" w:type="auto"/>
            <w:vAlign w:val="center"/>
          </w:tcPr>
          <w:p w14:paraId="1E82F5D2"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20</w:t>
            </w:r>
          </w:p>
        </w:tc>
      </w:tr>
      <w:tr w:rsidR="006969D8" w:rsidRPr="00F42678" w14:paraId="7C771DEC" w14:textId="77777777" w:rsidTr="003E673E">
        <w:trPr>
          <w:trHeight w:val="470"/>
        </w:trPr>
        <w:tc>
          <w:tcPr>
            <w:cnfStyle w:val="001000000000" w:firstRow="0" w:lastRow="0" w:firstColumn="1" w:lastColumn="0" w:oddVBand="0" w:evenVBand="0" w:oddHBand="0" w:evenHBand="0" w:firstRowFirstColumn="0" w:firstRowLastColumn="0" w:lastRowFirstColumn="0" w:lastRowLastColumn="0"/>
            <w:tcW w:w="0" w:type="auto"/>
          </w:tcPr>
          <w:p w14:paraId="7ADD43BF" w14:textId="5034FC0D" w:rsidR="006969D8" w:rsidRPr="00F42678" w:rsidRDefault="00A053AD" w:rsidP="005356A0">
            <w:pPr>
              <w:spacing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6969D8" w:rsidRPr="00F42678">
              <w:rPr>
                <w:rFonts w:ascii="Times New Roman" w:eastAsia="Malgun Gothic" w:hAnsi="Times New Roman" w:cs="Times New Roman"/>
                <w:b w:val="0"/>
                <w:sz w:val="24"/>
                <w:szCs w:val="24"/>
                <w:lang w:eastAsia="ko-KR"/>
              </w:rPr>
              <w:t>Almost all</w:t>
            </w:r>
          </w:p>
        </w:tc>
        <w:tc>
          <w:tcPr>
            <w:tcW w:w="0" w:type="auto"/>
            <w:vAlign w:val="center"/>
          </w:tcPr>
          <w:p w14:paraId="157CF000"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23</w:t>
            </w:r>
          </w:p>
        </w:tc>
        <w:tc>
          <w:tcPr>
            <w:tcW w:w="0" w:type="auto"/>
            <w:vAlign w:val="center"/>
          </w:tcPr>
          <w:p w14:paraId="750FDBFB"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14</w:t>
            </w:r>
          </w:p>
        </w:tc>
      </w:tr>
      <w:tr w:rsidR="006969D8" w:rsidRPr="00F42678" w14:paraId="2BF81825"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00C3DCC0" w14:textId="24ED9734" w:rsidR="006969D8" w:rsidRPr="00F42678" w:rsidRDefault="00A053AD" w:rsidP="005356A0">
            <w:pPr>
              <w:spacing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6969D8" w:rsidRPr="00F42678">
              <w:rPr>
                <w:rFonts w:ascii="Times New Roman" w:eastAsia="Malgun Gothic" w:hAnsi="Times New Roman" w:cs="Times New Roman"/>
                <w:b w:val="0"/>
                <w:sz w:val="24"/>
                <w:szCs w:val="24"/>
                <w:lang w:eastAsia="ko-KR"/>
              </w:rPr>
              <w:t>Only work with children birth to 6years</w:t>
            </w:r>
          </w:p>
        </w:tc>
        <w:tc>
          <w:tcPr>
            <w:tcW w:w="0" w:type="auto"/>
            <w:vAlign w:val="center"/>
          </w:tcPr>
          <w:p w14:paraId="74F86885"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5</w:t>
            </w:r>
          </w:p>
        </w:tc>
        <w:tc>
          <w:tcPr>
            <w:tcW w:w="0" w:type="auto"/>
            <w:vAlign w:val="center"/>
          </w:tcPr>
          <w:p w14:paraId="78CEAE0D"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3</w:t>
            </w:r>
          </w:p>
        </w:tc>
      </w:tr>
      <w:tr w:rsidR="006969D8" w:rsidRPr="00F42678" w14:paraId="3E1CE052"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gridSpan w:val="3"/>
          </w:tcPr>
          <w:p w14:paraId="67C2FAD0" w14:textId="77777777" w:rsidR="006969D8" w:rsidRPr="003E673E" w:rsidRDefault="006969D8" w:rsidP="005356A0">
            <w:pPr>
              <w:spacing w:line="240" w:lineRule="auto"/>
              <w:rPr>
                <w:rFonts w:ascii="Times New Roman" w:hAnsi="Times New Roman" w:cs="Times New Roman"/>
                <w:b w:val="0"/>
                <w:sz w:val="24"/>
                <w:szCs w:val="24"/>
              </w:rPr>
            </w:pPr>
            <w:r w:rsidRPr="003E673E">
              <w:rPr>
                <w:rFonts w:ascii="Times New Roman" w:hAnsi="Times New Roman" w:cs="Times New Roman"/>
                <w:b w:val="0"/>
                <w:sz w:val="24"/>
                <w:szCs w:val="24"/>
              </w:rPr>
              <w:t>Age of Students in Caseload</w:t>
            </w:r>
          </w:p>
        </w:tc>
      </w:tr>
      <w:tr w:rsidR="006969D8" w:rsidRPr="00F42678" w14:paraId="4DAEB7B3"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74D66CB2" w14:textId="256C6644" w:rsidR="006969D8" w:rsidRPr="00F42678" w:rsidRDefault="00A053AD" w:rsidP="005356A0">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Only early childhood/preschoolers (3-6 yrs.)</w:t>
            </w:r>
          </w:p>
        </w:tc>
        <w:tc>
          <w:tcPr>
            <w:tcW w:w="0" w:type="auto"/>
            <w:vAlign w:val="center"/>
          </w:tcPr>
          <w:p w14:paraId="6114F0BB"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13</w:t>
            </w:r>
          </w:p>
        </w:tc>
        <w:tc>
          <w:tcPr>
            <w:tcW w:w="0" w:type="auto"/>
            <w:vAlign w:val="center"/>
          </w:tcPr>
          <w:p w14:paraId="7B6430BD"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8</w:t>
            </w:r>
          </w:p>
        </w:tc>
      </w:tr>
      <w:tr w:rsidR="006969D8" w:rsidRPr="00F42678" w14:paraId="0983968D" w14:textId="77777777" w:rsidTr="003E673E">
        <w:trPr>
          <w:trHeight w:val="470"/>
        </w:trPr>
        <w:tc>
          <w:tcPr>
            <w:cnfStyle w:val="001000000000" w:firstRow="0" w:lastRow="0" w:firstColumn="1" w:lastColumn="0" w:oddVBand="0" w:evenVBand="0" w:oddHBand="0" w:evenHBand="0" w:firstRowFirstColumn="0" w:firstRowLastColumn="0" w:lastRowFirstColumn="0" w:lastRowLastColumn="0"/>
            <w:tcW w:w="0" w:type="auto"/>
          </w:tcPr>
          <w:p w14:paraId="42CA1D60" w14:textId="4A9C1372" w:rsidR="006969D8" w:rsidRPr="00F42678" w:rsidRDefault="00A053AD" w:rsidP="005356A0">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Only school-age ≥ 6yrs children</w:t>
            </w:r>
          </w:p>
        </w:tc>
        <w:tc>
          <w:tcPr>
            <w:tcW w:w="0" w:type="auto"/>
            <w:vAlign w:val="center"/>
          </w:tcPr>
          <w:p w14:paraId="5ED5D36D"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70</w:t>
            </w:r>
          </w:p>
        </w:tc>
        <w:tc>
          <w:tcPr>
            <w:tcW w:w="0" w:type="auto"/>
            <w:vAlign w:val="center"/>
          </w:tcPr>
          <w:p w14:paraId="4C1CD77C"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42</w:t>
            </w:r>
          </w:p>
        </w:tc>
      </w:tr>
      <w:tr w:rsidR="006969D8" w:rsidRPr="00F42678" w14:paraId="27406362" w14:textId="77777777" w:rsidTr="003E673E">
        <w:trPr>
          <w:trHeight w:val="485"/>
        </w:trPr>
        <w:tc>
          <w:tcPr>
            <w:cnfStyle w:val="001000000000" w:firstRow="0" w:lastRow="0" w:firstColumn="1" w:lastColumn="0" w:oddVBand="0" w:evenVBand="0" w:oddHBand="0" w:evenHBand="0" w:firstRowFirstColumn="0" w:firstRowLastColumn="0" w:lastRowFirstColumn="0" w:lastRowLastColumn="0"/>
            <w:tcW w:w="0" w:type="auto"/>
          </w:tcPr>
          <w:p w14:paraId="18336549" w14:textId="60A2E6F6" w:rsidR="006969D8" w:rsidRPr="00F42678" w:rsidRDefault="00A053AD" w:rsidP="005356A0">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Students between 3-18 yrs. old</w:t>
            </w:r>
          </w:p>
        </w:tc>
        <w:tc>
          <w:tcPr>
            <w:tcW w:w="0" w:type="auto"/>
            <w:vAlign w:val="center"/>
          </w:tcPr>
          <w:p w14:paraId="06C14EA1"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56</w:t>
            </w:r>
          </w:p>
        </w:tc>
        <w:tc>
          <w:tcPr>
            <w:tcW w:w="0" w:type="auto"/>
            <w:vAlign w:val="center"/>
          </w:tcPr>
          <w:p w14:paraId="40F2374D"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33</w:t>
            </w:r>
          </w:p>
        </w:tc>
      </w:tr>
      <w:tr w:rsidR="006969D8" w:rsidRPr="00F42678" w14:paraId="686077C2" w14:textId="77777777" w:rsidTr="003E673E">
        <w:trPr>
          <w:trHeight w:val="470"/>
        </w:trPr>
        <w:tc>
          <w:tcPr>
            <w:cnfStyle w:val="001000000000" w:firstRow="0" w:lastRow="0" w:firstColumn="1" w:lastColumn="0" w:oddVBand="0" w:evenVBand="0" w:oddHBand="0" w:evenHBand="0" w:firstRowFirstColumn="0" w:firstRowLastColumn="0" w:lastRowFirstColumn="0" w:lastRowLastColumn="0"/>
            <w:tcW w:w="0" w:type="auto"/>
          </w:tcPr>
          <w:p w14:paraId="6C317B58" w14:textId="64835072" w:rsidR="006969D8" w:rsidRPr="00F42678" w:rsidRDefault="00A053AD" w:rsidP="005356A0">
            <w:pPr>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w:t>
            </w:r>
            <w:r w:rsidR="006969D8" w:rsidRPr="00F42678">
              <w:rPr>
                <w:rFonts w:ascii="Times New Roman" w:hAnsi="Times New Roman" w:cs="Times New Roman"/>
                <w:b w:val="0"/>
                <w:sz w:val="24"/>
                <w:szCs w:val="24"/>
              </w:rPr>
              <w:t>Students older than 18 yrs. old</w:t>
            </w:r>
          </w:p>
        </w:tc>
        <w:tc>
          <w:tcPr>
            <w:tcW w:w="0" w:type="auto"/>
            <w:vAlign w:val="center"/>
          </w:tcPr>
          <w:p w14:paraId="4155C984"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29</w:t>
            </w:r>
          </w:p>
        </w:tc>
        <w:tc>
          <w:tcPr>
            <w:tcW w:w="0" w:type="auto"/>
            <w:vAlign w:val="center"/>
          </w:tcPr>
          <w:p w14:paraId="1320B22F" w14:textId="77777777" w:rsidR="006969D8" w:rsidRPr="00F42678" w:rsidRDefault="006969D8" w:rsidP="006969D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42678">
              <w:rPr>
                <w:rFonts w:ascii="Times New Roman" w:hAnsi="Times New Roman" w:cs="Times New Roman"/>
                <w:sz w:val="24"/>
                <w:szCs w:val="24"/>
              </w:rPr>
              <w:t>17</w:t>
            </w:r>
          </w:p>
        </w:tc>
      </w:tr>
    </w:tbl>
    <w:p w14:paraId="57DF40A4" w14:textId="77777777" w:rsidR="000D7090" w:rsidRPr="008E52A6" w:rsidRDefault="000D7090" w:rsidP="00672186">
      <w:pPr>
        <w:autoSpaceDE w:val="0"/>
        <w:autoSpaceDN w:val="0"/>
        <w:adjustRightInd w:val="0"/>
        <w:spacing w:after="0" w:line="480" w:lineRule="auto"/>
        <w:rPr>
          <w:rFonts w:ascii="Times New Roman" w:eastAsia="Malgun Gothic" w:hAnsi="Times New Roman" w:cs="Times New Roman"/>
          <w:i/>
          <w:iCs/>
          <w:sz w:val="24"/>
          <w:szCs w:val="24"/>
          <w:lang w:eastAsia="ko-KR"/>
        </w:rPr>
      </w:pPr>
      <w:r w:rsidRPr="008E52A6">
        <w:rPr>
          <w:rFonts w:ascii="Times New Roman" w:eastAsia="Malgun Gothic" w:hAnsi="Times New Roman" w:cs="Times New Roman"/>
          <w:i/>
          <w:iCs/>
          <w:sz w:val="24"/>
          <w:szCs w:val="24"/>
          <w:lang w:eastAsia="ko-KR"/>
        </w:rPr>
        <w:t xml:space="preserve"> </w:t>
      </w:r>
    </w:p>
    <w:p w14:paraId="2ABFB463" w14:textId="77777777" w:rsidR="000D7090" w:rsidRDefault="000D7090" w:rsidP="00F84666">
      <w:pPr>
        <w:autoSpaceDE w:val="0"/>
        <w:autoSpaceDN w:val="0"/>
        <w:adjustRightInd w:val="0"/>
        <w:spacing w:line="480" w:lineRule="auto"/>
        <w:rPr>
          <w:rFonts w:ascii="Times New Roman" w:hAnsi="Times New Roman" w:cs="Times New Roman"/>
          <w:sz w:val="24"/>
          <w:szCs w:val="24"/>
        </w:rPr>
      </w:pPr>
      <w:r>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ab/>
        <w:t xml:space="preserve">Concerning the type of disability of children in the participants’ caseload, the majority of respondents </w:t>
      </w:r>
      <w:r w:rsidRPr="009E2ED4">
        <w:rPr>
          <w:rFonts w:ascii="Times New Roman" w:eastAsia="Malgun Gothic" w:hAnsi="Times New Roman" w:cs="Times New Roman"/>
          <w:sz w:val="24"/>
          <w:szCs w:val="24"/>
          <w:lang w:eastAsia="ko-KR"/>
        </w:rPr>
        <w:t>(n = 93; 55%)</w:t>
      </w:r>
      <w:r>
        <w:rPr>
          <w:rFonts w:ascii="Times New Roman" w:eastAsia="Malgun Gothic" w:hAnsi="Times New Roman" w:cs="Times New Roman"/>
          <w:sz w:val="24"/>
          <w:szCs w:val="24"/>
          <w:lang w:eastAsia="ko-KR"/>
        </w:rPr>
        <w:t xml:space="preserve"> reported they worked with students with </w:t>
      </w:r>
      <w:r w:rsidRPr="007B7A83">
        <w:rPr>
          <w:rFonts w:ascii="Times New Roman" w:eastAsia="Malgun Gothic" w:hAnsi="Times New Roman" w:cs="Times New Roman"/>
          <w:sz w:val="24"/>
          <w:szCs w:val="24"/>
          <w:lang w:eastAsia="ko-KR"/>
        </w:rPr>
        <w:t>all type of disabilities except hearing &amp; visual disability</w:t>
      </w:r>
      <w:r>
        <w:rPr>
          <w:rFonts w:ascii="Times New Roman" w:eastAsia="Malgun Gothic" w:hAnsi="Times New Roman" w:cs="Times New Roman"/>
          <w:sz w:val="24"/>
          <w:szCs w:val="24"/>
          <w:lang w:eastAsia="ko-KR"/>
        </w:rPr>
        <w:t xml:space="preserve">. Thirty-five respondents </w:t>
      </w:r>
      <w:r w:rsidRPr="007B7A83">
        <w:rPr>
          <w:rFonts w:ascii="Times New Roman" w:eastAsia="Malgun Gothic" w:hAnsi="Times New Roman" w:cs="Times New Roman"/>
          <w:sz w:val="24"/>
          <w:szCs w:val="24"/>
          <w:lang w:eastAsia="ko-KR"/>
        </w:rPr>
        <w:t>(n = 35; 21%)</w:t>
      </w:r>
      <w:r>
        <w:rPr>
          <w:rFonts w:ascii="Times New Roman" w:eastAsia="Malgun Gothic" w:hAnsi="Times New Roman" w:cs="Times New Roman"/>
          <w:sz w:val="24"/>
          <w:szCs w:val="24"/>
          <w:lang w:eastAsia="ko-KR"/>
        </w:rPr>
        <w:t xml:space="preserve"> reported they worked o</w:t>
      </w:r>
      <w:r w:rsidRPr="007B7A83">
        <w:rPr>
          <w:rFonts w:ascii="Times New Roman" w:eastAsia="Malgun Gothic" w:hAnsi="Times New Roman" w:cs="Times New Roman"/>
          <w:sz w:val="24"/>
          <w:szCs w:val="24"/>
          <w:lang w:eastAsia="ko-KR"/>
        </w:rPr>
        <w:t xml:space="preserve">nly with </w:t>
      </w:r>
      <w:r>
        <w:rPr>
          <w:rFonts w:ascii="Times New Roman" w:eastAsia="Malgun Gothic" w:hAnsi="Times New Roman" w:cs="Times New Roman"/>
          <w:sz w:val="24"/>
          <w:szCs w:val="24"/>
          <w:lang w:eastAsia="ko-KR"/>
        </w:rPr>
        <w:t xml:space="preserve">students with </w:t>
      </w:r>
      <w:r w:rsidRPr="007B7A83">
        <w:rPr>
          <w:rFonts w:ascii="Times New Roman" w:eastAsia="Malgun Gothic" w:hAnsi="Times New Roman" w:cs="Times New Roman"/>
          <w:sz w:val="24"/>
          <w:szCs w:val="24"/>
          <w:lang w:eastAsia="ko-KR"/>
        </w:rPr>
        <w:t xml:space="preserve">behavioral/emotional disorders (including </w:t>
      </w:r>
      <w:r w:rsidRPr="007B7A83">
        <w:rPr>
          <w:rFonts w:ascii="Times New Roman" w:eastAsia="Malgun Gothic" w:hAnsi="Times New Roman" w:cs="Times New Roman"/>
          <w:sz w:val="24"/>
          <w:szCs w:val="24"/>
          <w:lang w:eastAsia="ko-KR"/>
        </w:rPr>
        <w:lastRenderedPageBreak/>
        <w:t>Autism Spectrum Disorders)</w:t>
      </w:r>
      <w:r>
        <w:rPr>
          <w:rFonts w:ascii="Times New Roman" w:eastAsia="Malgun Gothic" w:hAnsi="Times New Roman" w:cs="Times New Roman"/>
          <w:sz w:val="24"/>
          <w:szCs w:val="24"/>
          <w:lang w:eastAsia="ko-KR"/>
        </w:rPr>
        <w:t xml:space="preserve">, twenty-four respondents </w:t>
      </w:r>
      <w:r w:rsidRPr="007B7A83">
        <w:rPr>
          <w:rFonts w:ascii="Times New Roman" w:eastAsia="Malgun Gothic" w:hAnsi="Times New Roman" w:cs="Times New Roman"/>
          <w:sz w:val="24"/>
          <w:szCs w:val="24"/>
          <w:lang w:eastAsia="ko-KR"/>
        </w:rPr>
        <w:t>(n = 24; 14%)</w:t>
      </w:r>
      <w:r>
        <w:rPr>
          <w:rFonts w:ascii="Times New Roman" w:eastAsia="Malgun Gothic" w:hAnsi="Times New Roman" w:cs="Times New Roman"/>
          <w:sz w:val="24"/>
          <w:szCs w:val="24"/>
          <w:lang w:eastAsia="ko-KR"/>
        </w:rPr>
        <w:t xml:space="preserve"> indicated they worked o</w:t>
      </w:r>
      <w:r w:rsidRPr="007B7A83">
        <w:rPr>
          <w:rFonts w:ascii="Times New Roman" w:eastAsia="Malgun Gothic" w:hAnsi="Times New Roman" w:cs="Times New Roman"/>
          <w:sz w:val="24"/>
          <w:szCs w:val="24"/>
          <w:lang w:eastAsia="ko-KR"/>
        </w:rPr>
        <w:t xml:space="preserve">nly </w:t>
      </w:r>
      <w:r>
        <w:rPr>
          <w:rFonts w:ascii="Times New Roman" w:eastAsia="Malgun Gothic" w:hAnsi="Times New Roman" w:cs="Times New Roman"/>
          <w:sz w:val="24"/>
          <w:szCs w:val="24"/>
          <w:lang w:eastAsia="ko-KR"/>
        </w:rPr>
        <w:t xml:space="preserve">with students </w:t>
      </w:r>
      <w:r w:rsidRPr="007B7A83">
        <w:rPr>
          <w:rFonts w:ascii="Times New Roman" w:eastAsia="Malgun Gothic" w:hAnsi="Times New Roman" w:cs="Times New Roman"/>
          <w:sz w:val="24"/>
          <w:szCs w:val="24"/>
          <w:lang w:eastAsia="ko-KR"/>
        </w:rPr>
        <w:t>with intellectual disability (including Down syndrome)</w:t>
      </w:r>
      <w:r>
        <w:rPr>
          <w:rFonts w:ascii="Times New Roman" w:eastAsia="Malgun Gothic" w:hAnsi="Times New Roman" w:cs="Times New Roman"/>
          <w:sz w:val="24"/>
          <w:szCs w:val="24"/>
          <w:lang w:eastAsia="ko-KR"/>
        </w:rPr>
        <w:t xml:space="preserve">, and only sixteen respondents </w:t>
      </w:r>
      <w:r w:rsidRPr="007B7A83">
        <w:rPr>
          <w:rFonts w:ascii="Times New Roman" w:eastAsia="Malgun Gothic" w:hAnsi="Times New Roman" w:cs="Times New Roman"/>
          <w:sz w:val="24"/>
          <w:szCs w:val="24"/>
          <w:lang w:eastAsia="ko-KR"/>
        </w:rPr>
        <w:t>(n = 16; 10%)</w:t>
      </w:r>
      <w:r>
        <w:rPr>
          <w:rFonts w:ascii="Times New Roman" w:eastAsia="Malgun Gothic" w:hAnsi="Times New Roman" w:cs="Times New Roman"/>
          <w:sz w:val="24"/>
          <w:szCs w:val="24"/>
          <w:lang w:eastAsia="ko-KR"/>
        </w:rPr>
        <w:t xml:space="preserve"> reported they worked with </w:t>
      </w:r>
      <w:r w:rsidRPr="007B7A83">
        <w:rPr>
          <w:rFonts w:ascii="Times New Roman" w:eastAsia="Malgun Gothic" w:hAnsi="Times New Roman" w:cs="Times New Roman"/>
          <w:sz w:val="24"/>
          <w:szCs w:val="24"/>
          <w:lang w:eastAsia="ko-KR"/>
        </w:rPr>
        <w:t>children with multiple disability</w:t>
      </w:r>
      <w:r>
        <w:rPr>
          <w:rFonts w:ascii="Times New Roman" w:eastAsia="Malgun Gothic" w:hAnsi="Times New Roman" w:cs="Times New Roman"/>
          <w:sz w:val="24"/>
          <w:szCs w:val="24"/>
          <w:lang w:eastAsia="ko-KR"/>
        </w:rPr>
        <w:t xml:space="preserve"> only. With regard to the type of behaviors exhibited by students, respondents indicated the top three major problem behaviors </w:t>
      </w:r>
      <w:r w:rsidRPr="00CF4985">
        <w:rPr>
          <w:rFonts w:ascii="Times New Roman" w:eastAsia="Malgun Gothic" w:hAnsi="Times New Roman" w:cs="Times New Roman"/>
          <w:sz w:val="24"/>
          <w:szCs w:val="24"/>
          <w:lang w:eastAsia="ko-KR"/>
        </w:rPr>
        <w:t xml:space="preserve">exhibited by students in their caseload </w:t>
      </w:r>
      <w:r>
        <w:rPr>
          <w:rFonts w:ascii="Times New Roman" w:eastAsia="Malgun Gothic" w:hAnsi="Times New Roman" w:cs="Times New Roman"/>
          <w:sz w:val="24"/>
          <w:szCs w:val="24"/>
          <w:lang w:eastAsia="ko-KR"/>
        </w:rPr>
        <w:t xml:space="preserve">were: </w:t>
      </w:r>
      <w:r w:rsidRPr="00CF4985">
        <w:rPr>
          <w:rFonts w:ascii="Times New Roman" w:eastAsia="Malgun Gothic" w:hAnsi="Times New Roman" w:cs="Times New Roman"/>
          <w:sz w:val="24"/>
          <w:szCs w:val="24"/>
          <w:lang w:eastAsia="ko-KR"/>
        </w:rPr>
        <w:t>defiance and non-compliance (n = 131; 78%)</w:t>
      </w:r>
      <w:r>
        <w:rPr>
          <w:rFonts w:ascii="Times New Roman" w:eastAsia="Malgun Gothic" w:hAnsi="Times New Roman" w:cs="Times New Roman"/>
          <w:sz w:val="24"/>
          <w:szCs w:val="24"/>
          <w:lang w:eastAsia="ko-KR"/>
        </w:rPr>
        <w:t xml:space="preserve">, </w:t>
      </w:r>
      <w:r w:rsidRPr="004E5E93">
        <w:rPr>
          <w:rFonts w:ascii="Times New Roman" w:eastAsia="Malgun Gothic" w:hAnsi="Times New Roman" w:cs="Times New Roman"/>
          <w:sz w:val="24"/>
          <w:szCs w:val="24"/>
          <w:lang w:eastAsia="ko-KR"/>
        </w:rPr>
        <w:t>socially inappropriate behaviors (n = 113; 67%)</w:t>
      </w:r>
      <w:r>
        <w:rPr>
          <w:rFonts w:ascii="Times New Roman" w:eastAsia="Malgun Gothic" w:hAnsi="Times New Roman" w:cs="Times New Roman"/>
          <w:sz w:val="24"/>
          <w:szCs w:val="24"/>
          <w:lang w:eastAsia="ko-KR"/>
        </w:rPr>
        <w:t>, and d</w:t>
      </w:r>
      <w:r w:rsidRPr="00CF4985">
        <w:rPr>
          <w:rFonts w:ascii="Times New Roman" w:eastAsia="Malgun Gothic" w:hAnsi="Times New Roman" w:cs="Times New Roman"/>
          <w:sz w:val="24"/>
          <w:szCs w:val="24"/>
          <w:lang w:eastAsia="ko-KR"/>
        </w:rPr>
        <w:t>isruption (n = 111; 66%)</w:t>
      </w:r>
      <w:r>
        <w:rPr>
          <w:rFonts w:ascii="Times New Roman" w:eastAsia="Malgun Gothic" w:hAnsi="Times New Roman" w:cs="Times New Roman"/>
          <w:sz w:val="24"/>
          <w:szCs w:val="24"/>
          <w:lang w:eastAsia="ko-KR"/>
        </w:rPr>
        <w:t xml:space="preserve">. The least problem behaviors exhibited by students were: </w:t>
      </w:r>
      <w:r w:rsidRPr="004E5E93">
        <w:rPr>
          <w:rFonts w:ascii="Times New Roman" w:eastAsia="Malgun Gothic" w:hAnsi="Times New Roman" w:cs="Times New Roman"/>
          <w:sz w:val="24"/>
          <w:szCs w:val="24"/>
          <w:lang w:eastAsia="ko-KR"/>
        </w:rPr>
        <w:t>verbal aggression (n = 56; 33%)</w:t>
      </w:r>
      <w:r>
        <w:rPr>
          <w:rFonts w:ascii="Times New Roman" w:eastAsia="Malgun Gothic" w:hAnsi="Times New Roman" w:cs="Times New Roman"/>
          <w:sz w:val="24"/>
          <w:szCs w:val="24"/>
          <w:lang w:eastAsia="ko-KR"/>
        </w:rPr>
        <w:t xml:space="preserve">, </w:t>
      </w:r>
      <w:r w:rsidRPr="004E5E93">
        <w:rPr>
          <w:rFonts w:ascii="Times New Roman" w:eastAsia="Malgun Gothic" w:hAnsi="Times New Roman" w:cs="Times New Roman"/>
          <w:sz w:val="24"/>
          <w:szCs w:val="24"/>
          <w:lang w:eastAsia="ko-KR"/>
        </w:rPr>
        <w:t>destruction (n = 76; 45%)</w:t>
      </w:r>
      <w:r>
        <w:rPr>
          <w:rFonts w:ascii="Times New Roman" w:eastAsia="Malgun Gothic" w:hAnsi="Times New Roman" w:cs="Times New Roman"/>
          <w:sz w:val="24"/>
          <w:szCs w:val="24"/>
          <w:lang w:eastAsia="ko-KR"/>
        </w:rPr>
        <w:t xml:space="preserve">, and </w:t>
      </w:r>
      <w:r w:rsidRPr="004E5E93">
        <w:rPr>
          <w:rFonts w:ascii="Times New Roman" w:eastAsia="Malgun Gothic" w:hAnsi="Times New Roman" w:cs="Times New Roman"/>
          <w:sz w:val="24"/>
          <w:szCs w:val="24"/>
          <w:lang w:eastAsia="ko-KR"/>
        </w:rPr>
        <w:t>social withdrawal (n = 85; 51%)</w:t>
      </w:r>
      <w:r>
        <w:rPr>
          <w:rFonts w:ascii="Times New Roman" w:eastAsia="Malgun Gothic" w:hAnsi="Times New Roman" w:cs="Times New Roman"/>
          <w:sz w:val="24"/>
          <w:szCs w:val="24"/>
          <w:lang w:eastAsia="ko-KR"/>
        </w:rPr>
        <w:t xml:space="preserve">. Other problem behaviors exhibited by students included the following: </w:t>
      </w:r>
      <w:r w:rsidRPr="004E5E93">
        <w:rPr>
          <w:rFonts w:ascii="Times New Roman" w:eastAsia="Malgun Gothic" w:hAnsi="Times New Roman" w:cs="Times New Roman"/>
          <w:sz w:val="24"/>
          <w:szCs w:val="24"/>
          <w:lang w:eastAsia="ko-KR"/>
        </w:rPr>
        <w:t>physical aggression (n = 101; 60%)</w:t>
      </w:r>
      <w:r>
        <w:rPr>
          <w:rFonts w:ascii="Times New Roman" w:eastAsia="Malgun Gothic" w:hAnsi="Times New Roman" w:cs="Times New Roman"/>
          <w:sz w:val="24"/>
          <w:szCs w:val="24"/>
          <w:lang w:eastAsia="ko-KR"/>
        </w:rPr>
        <w:t>, s</w:t>
      </w:r>
      <w:r w:rsidRPr="00CF4985">
        <w:rPr>
          <w:rFonts w:ascii="Times New Roman" w:eastAsia="Malgun Gothic" w:hAnsi="Times New Roman" w:cs="Times New Roman"/>
          <w:sz w:val="24"/>
          <w:szCs w:val="24"/>
          <w:lang w:eastAsia="ko-KR"/>
        </w:rPr>
        <w:t>elf-injury (n = 89; 53%)</w:t>
      </w:r>
      <w:r>
        <w:rPr>
          <w:rFonts w:ascii="Times New Roman" w:eastAsia="Malgun Gothic" w:hAnsi="Times New Roman" w:cs="Times New Roman"/>
          <w:sz w:val="24"/>
          <w:szCs w:val="24"/>
          <w:lang w:eastAsia="ko-KR"/>
        </w:rPr>
        <w:t xml:space="preserve">, and </w:t>
      </w:r>
      <w:r w:rsidRPr="004E5E93">
        <w:rPr>
          <w:rFonts w:ascii="Times New Roman" w:hAnsi="Times New Roman" w:cs="Times New Roman"/>
          <w:b/>
          <w:bCs/>
          <w:sz w:val="24"/>
          <w:szCs w:val="24"/>
        </w:rPr>
        <w:t>s</w:t>
      </w:r>
      <w:r w:rsidRPr="004E5E93">
        <w:rPr>
          <w:rFonts w:ascii="Times New Roman" w:hAnsi="Times New Roman" w:cs="Times New Roman"/>
          <w:sz w:val="24"/>
          <w:szCs w:val="24"/>
        </w:rPr>
        <w:t xml:space="preserve">tereotype behaviors </w:t>
      </w:r>
      <w:r>
        <w:rPr>
          <w:rFonts w:ascii="Times New Roman" w:hAnsi="Times New Roman" w:cs="Times New Roman"/>
          <w:sz w:val="24"/>
          <w:szCs w:val="24"/>
        </w:rPr>
        <w:t xml:space="preserve">(n = </w:t>
      </w:r>
      <w:r w:rsidRPr="004E5E93">
        <w:rPr>
          <w:rFonts w:ascii="Times New Roman" w:hAnsi="Times New Roman" w:cs="Times New Roman"/>
          <w:sz w:val="24"/>
          <w:szCs w:val="24"/>
        </w:rPr>
        <w:t>87</w:t>
      </w:r>
      <w:r>
        <w:rPr>
          <w:rFonts w:ascii="Times New Roman" w:hAnsi="Times New Roman" w:cs="Times New Roman"/>
          <w:sz w:val="24"/>
          <w:szCs w:val="24"/>
        </w:rPr>
        <w:t xml:space="preserve">; </w:t>
      </w:r>
      <w:r w:rsidRPr="004E5E93">
        <w:rPr>
          <w:rFonts w:ascii="Times New Roman" w:hAnsi="Times New Roman" w:cs="Times New Roman"/>
          <w:sz w:val="24"/>
          <w:szCs w:val="24"/>
        </w:rPr>
        <w:t>5</w:t>
      </w:r>
      <w:r>
        <w:rPr>
          <w:rFonts w:ascii="Times New Roman" w:hAnsi="Times New Roman" w:cs="Times New Roman"/>
          <w:sz w:val="24"/>
          <w:szCs w:val="24"/>
        </w:rPr>
        <w:t xml:space="preserve">2%). </w:t>
      </w:r>
    </w:p>
    <w:p w14:paraId="17780785" w14:textId="77777777" w:rsidR="000D7090" w:rsidRPr="00F84666" w:rsidRDefault="000D7090" w:rsidP="00580FC9">
      <w:pPr>
        <w:pStyle w:val="Style1"/>
        <w:spacing w:after="200"/>
        <w:jc w:val="left"/>
        <w:rPr>
          <w:color w:val="auto"/>
        </w:rPr>
      </w:pPr>
      <w:bookmarkStart w:id="56" w:name="_Toc501109008"/>
      <w:r w:rsidRPr="00F84666">
        <w:rPr>
          <w:color w:val="auto"/>
        </w:rPr>
        <w:t>The Special Education In-Service Needs Assessment</w:t>
      </w:r>
      <w:bookmarkEnd w:id="56"/>
    </w:p>
    <w:p w14:paraId="72C52CB7" w14:textId="77777777" w:rsidR="000D7090" w:rsidRDefault="000D7090" w:rsidP="00BC19E0">
      <w:pPr>
        <w:spacing w:line="480" w:lineRule="auto"/>
        <w:ind w:firstLine="720"/>
        <w:rPr>
          <w:rFonts w:ascii="Times New Roman" w:hAnsi="Times New Roman" w:cs="Times New Roman"/>
          <w:sz w:val="24"/>
          <w:szCs w:val="24"/>
          <w:lang w:eastAsia="ko-KR"/>
        </w:rPr>
      </w:pPr>
      <w:r w:rsidRPr="001F7832">
        <w:rPr>
          <w:rFonts w:ascii="Times New Roman" w:hAnsi="Times New Roman" w:cs="Times New Roman"/>
          <w:sz w:val="24"/>
          <w:szCs w:val="24"/>
          <w:lang w:eastAsia="ko-KR"/>
        </w:rPr>
        <w:t>The Special Education In-Service Needs Assessment</w:t>
      </w:r>
      <w:r>
        <w:rPr>
          <w:rFonts w:ascii="Times New Roman" w:hAnsi="Times New Roman" w:cs="Times New Roman"/>
          <w:sz w:val="24"/>
          <w:szCs w:val="24"/>
          <w:lang w:eastAsia="ko-KR"/>
        </w:rPr>
        <w:t xml:space="preserve"> </w:t>
      </w:r>
      <w:r w:rsidRPr="000C2C04">
        <w:rPr>
          <w:rFonts w:ascii="Times New Roman" w:hAnsi="Times New Roman" w:cs="Times New Roman"/>
          <w:sz w:val="24"/>
          <w:szCs w:val="24"/>
          <w:lang w:eastAsia="ko-KR"/>
        </w:rPr>
        <w:t xml:space="preserve">was used to assess </w:t>
      </w:r>
      <w:r>
        <w:rPr>
          <w:rFonts w:ascii="Times New Roman" w:hAnsi="Times New Roman" w:cs="Times New Roman"/>
          <w:sz w:val="24"/>
          <w:szCs w:val="24"/>
          <w:lang w:eastAsia="ko-KR"/>
        </w:rPr>
        <w:t xml:space="preserve">participants’ </w:t>
      </w:r>
      <w:r w:rsidRPr="00F869A4">
        <w:rPr>
          <w:rFonts w:ascii="Times New Roman" w:hAnsi="Times New Roman" w:cs="Times New Roman"/>
          <w:sz w:val="24"/>
          <w:szCs w:val="24"/>
          <w:lang w:eastAsia="ko-KR"/>
        </w:rPr>
        <w:t xml:space="preserve">professional development needs and their current skill level in FBA procedures. </w:t>
      </w:r>
      <w:r w:rsidRPr="000C2C04">
        <w:rPr>
          <w:rFonts w:ascii="Times New Roman" w:hAnsi="Times New Roman" w:cs="Times New Roman"/>
          <w:sz w:val="24"/>
          <w:szCs w:val="24"/>
          <w:lang w:eastAsia="ko-KR"/>
        </w:rPr>
        <w:t xml:space="preserve">All </w:t>
      </w:r>
      <w:r>
        <w:rPr>
          <w:rFonts w:ascii="Times New Roman" w:hAnsi="Times New Roman" w:cs="Times New Roman"/>
          <w:sz w:val="24"/>
          <w:szCs w:val="24"/>
          <w:lang w:eastAsia="ko-KR"/>
        </w:rPr>
        <w:t xml:space="preserve">168 </w:t>
      </w:r>
      <w:r w:rsidR="00F67A15">
        <w:rPr>
          <w:rFonts w:ascii="Times New Roman" w:hAnsi="Times New Roman" w:cs="Times New Roman"/>
          <w:sz w:val="24"/>
          <w:szCs w:val="24"/>
          <w:lang w:eastAsia="ko-KR"/>
        </w:rPr>
        <w:t>participants</w:t>
      </w:r>
      <w:r w:rsidRPr="000C2C04">
        <w:rPr>
          <w:rFonts w:ascii="Times New Roman" w:hAnsi="Times New Roman" w:cs="Times New Roman"/>
          <w:sz w:val="24"/>
          <w:szCs w:val="24"/>
          <w:lang w:eastAsia="ko-KR"/>
        </w:rPr>
        <w:t xml:space="preserve"> completed the </w:t>
      </w:r>
      <w:r>
        <w:rPr>
          <w:rFonts w:ascii="Times New Roman" w:hAnsi="Times New Roman" w:cs="Times New Roman"/>
          <w:sz w:val="24"/>
          <w:szCs w:val="24"/>
          <w:lang w:eastAsia="ko-KR"/>
        </w:rPr>
        <w:t xml:space="preserve">questionnaire which consisted of three sections: 1) </w:t>
      </w:r>
      <w:r w:rsidRPr="00580FC9">
        <w:rPr>
          <w:rFonts w:ascii="Times New Roman" w:hAnsi="Times New Roman" w:cs="Times New Roman"/>
          <w:sz w:val="24"/>
          <w:szCs w:val="24"/>
          <w:lang w:eastAsia="ko-KR"/>
        </w:rPr>
        <w:t>participants</w:t>
      </w:r>
      <w:r>
        <w:rPr>
          <w:rFonts w:ascii="Times New Roman" w:hAnsi="Times New Roman" w:cs="Times New Roman"/>
          <w:sz w:val="24"/>
          <w:szCs w:val="24"/>
          <w:lang w:eastAsia="ko-KR"/>
        </w:rPr>
        <w:t>’</w:t>
      </w:r>
      <w:r w:rsidRPr="00580FC9">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ratings of </w:t>
      </w:r>
      <w:r w:rsidRPr="00580FC9">
        <w:rPr>
          <w:rFonts w:ascii="Times New Roman" w:hAnsi="Times New Roman" w:cs="Times New Roman"/>
          <w:sz w:val="24"/>
          <w:szCs w:val="24"/>
          <w:lang w:eastAsia="ko-KR"/>
        </w:rPr>
        <w:t>their professional development needs and their colleagues’ professional needs</w:t>
      </w:r>
      <w:r>
        <w:rPr>
          <w:rFonts w:ascii="Times New Roman" w:hAnsi="Times New Roman" w:cs="Times New Roman"/>
          <w:sz w:val="24"/>
          <w:szCs w:val="24"/>
          <w:lang w:eastAsia="ko-KR"/>
        </w:rPr>
        <w:t xml:space="preserve">, 2) </w:t>
      </w:r>
      <w:r w:rsidRPr="00580FC9">
        <w:rPr>
          <w:rFonts w:ascii="Times New Roman" w:hAnsi="Times New Roman" w:cs="Times New Roman"/>
          <w:sz w:val="24"/>
          <w:szCs w:val="24"/>
          <w:lang w:eastAsia="ko-KR"/>
        </w:rPr>
        <w:t>participants</w:t>
      </w:r>
      <w:r>
        <w:rPr>
          <w:rFonts w:ascii="Times New Roman" w:hAnsi="Times New Roman" w:cs="Times New Roman"/>
          <w:sz w:val="24"/>
          <w:szCs w:val="24"/>
          <w:lang w:eastAsia="ko-KR"/>
        </w:rPr>
        <w:t xml:space="preserve">’ ratings of </w:t>
      </w:r>
      <w:r w:rsidRPr="00580FC9">
        <w:rPr>
          <w:rFonts w:ascii="Times New Roman" w:hAnsi="Times New Roman" w:cs="Times New Roman"/>
          <w:sz w:val="24"/>
          <w:szCs w:val="24"/>
          <w:lang w:eastAsia="ko-KR"/>
        </w:rPr>
        <w:t>their skill level in eight FBA areas</w:t>
      </w:r>
      <w:r>
        <w:rPr>
          <w:rFonts w:ascii="Times New Roman" w:hAnsi="Times New Roman" w:cs="Times New Roman"/>
          <w:sz w:val="24"/>
          <w:szCs w:val="24"/>
          <w:lang w:eastAsia="ko-KR"/>
        </w:rPr>
        <w:t xml:space="preserve">, and 3) </w:t>
      </w:r>
      <w:r w:rsidRPr="00580FC9">
        <w:rPr>
          <w:rFonts w:ascii="Times New Roman" w:hAnsi="Times New Roman" w:cs="Times New Roman"/>
          <w:sz w:val="24"/>
          <w:szCs w:val="24"/>
          <w:lang w:eastAsia="ko-KR"/>
        </w:rPr>
        <w:t>participants’</w:t>
      </w:r>
      <w:r>
        <w:rPr>
          <w:rFonts w:ascii="Times New Roman" w:hAnsi="Times New Roman" w:cs="Times New Roman"/>
          <w:sz w:val="24"/>
          <w:szCs w:val="24"/>
          <w:lang w:eastAsia="ko-KR"/>
        </w:rPr>
        <w:t xml:space="preserve"> </w:t>
      </w:r>
      <w:r w:rsidRPr="00580FC9">
        <w:rPr>
          <w:rFonts w:ascii="Times New Roman" w:hAnsi="Times New Roman" w:cs="Times New Roman"/>
          <w:sz w:val="24"/>
          <w:szCs w:val="24"/>
          <w:lang w:eastAsia="ko-KR"/>
        </w:rPr>
        <w:t>preferred format of in-service professional development</w:t>
      </w:r>
      <w:r>
        <w:rPr>
          <w:rFonts w:ascii="Times New Roman" w:hAnsi="Times New Roman" w:cs="Times New Roman"/>
          <w:sz w:val="24"/>
          <w:szCs w:val="24"/>
          <w:lang w:eastAsia="ko-KR"/>
        </w:rPr>
        <w:t xml:space="preserve"> as well as </w:t>
      </w:r>
      <w:r w:rsidRPr="00580FC9">
        <w:rPr>
          <w:rFonts w:ascii="Times New Roman" w:hAnsi="Times New Roman" w:cs="Times New Roman"/>
          <w:sz w:val="24"/>
          <w:szCs w:val="24"/>
          <w:lang w:eastAsia="ko-KR"/>
        </w:rPr>
        <w:t xml:space="preserve">the most highly needed area of training at Shafallah Center.   </w:t>
      </w:r>
      <w:r w:rsidRPr="001E7965">
        <w:rPr>
          <w:rFonts w:ascii="Times New Roman" w:hAnsi="Times New Roman" w:cs="Times New Roman"/>
          <w:sz w:val="24"/>
          <w:szCs w:val="24"/>
          <w:lang w:eastAsia="ko-KR"/>
        </w:rPr>
        <w:t xml:space="preserve">      </w:t>
      </w:r>
    </w:p>
    <w:p w14:paraId="1151598D" w14:textId="77777777" w:rsidR="000D7090" w:rsidRPr="00F84666" w:rsidRDefault="000D7090" w:rsidP="003C0898">
      <w:pPr>
        <w:pStyle w:val="Style2"/>
        <w:spacing w:before="0" w:after="200" w:line="480" w:lineRule="auto"/>
        <w:rPr>
          <w:i/>
          <w:color w:val="auto"/>
          <w:lang w:eastAsia="ko-KR"/>
        </w:rPr>
      </w:pPr>
      <w:bookmarkStart w:id="57" w:name="_Toc501109009"/>
      <w:r w:rsidRPr="00F84666">
        <w:rPr>
          <w:i/>
          <w:color w:val="auto"/>
          <w:lang w:eastAsia="ko-KR"/>
        </w:rPr>
        <w:t>Participants’ Ratings of Their Professional Development Needs</w:t>
      </w:r>
      <w:bookmarkEnd w:id="57"/>
    </w:p>
    <w:p w14:paraId="78E52D71" w14:textId="28912CF5" w:rsidR="00FA2E49" w:rsidRDefault="000D7090" w:rsidP="00BC19E0">
      <w:pPr>
        <w:spacing w:line="480" w:lineRule="auto"/>
        <w:ind w:firstLine="720"/>
        <w:rPr>
          <w:rFonts w:ascii="Times New Roman" w:hAnsi="Times New Roman" w:cs="Times New Roman"/>
          <w:sz w:val="24"/>
          <w:szCs w:val="24"/>
          <w:lang w:eastAsia="ko-KR"/>
        </w:rPr>
      </w:pPr>
      <w:r>
        <w:rPr>
          <w:rFonts w:ascii="Times New Roman" w:hAnsi="Times New Roman" w:cs="Times New Roman"/>
          <w:sz w:val="24"/>
          <w:szCs w:val="24"/>
          <w:lang w:eastAsia="ko-KR"/>
        </w:rPr>
        <w:t xml:space="preserve">The overall </w:t>
      </w:r>
      <w:r w:rsidRPr="000C2C04">
        <w:rPr>
          <w:rFonts w:ascii="Times New Roman" w:hAnsi="Times New Roman" w:cs="Times New Roman"/>
          <w:sz w:val="24"/>
          <w:szCs w:val="24"/>
          <w:lang w:eastAsia="ko-KR"/>
        </w:rPr>
        <w:t xml:space="preserve">means across </w:t>
      </w:r>
      <w:r>
        <w:rPr>
          <w:rFonts w:ascii="Times New Roman" w:hAnsi="Times New Roman" w:cs="Times New Roman"/>
          <w:sz w:val="24"/>
          <w:szCs w:val="24"/>
          <w:lang w:eastAsia="ko-KR"/>
        </w:rPr>
        <w:t xml:space="preserve">all 11 </w:t>
      </w:r>
      <w:r w:rsidRPr="000C2C04">
        <w:rPr>
          <w:rFonts w:ascii="Times New Roman" w:hAnsi="Times New Roman" w:cs="Times New Roman"/>
          <w:sz w:val="24"/>
          <w:szCs w:val="24"/>
          <w:lang w:eastAsia="ko-KR"/>
        </w:rPr>
        <w:t xml:space="preserve">items </w:t>
      </w:r>
      <w:r>
        <w:rPr>
          <w:rFonts w:ascii="Times New Roman" w:hAnsi="Times New Roman" w:cs="Times New Roman"/>
          <w:sz w:val="24"/>
          <w:szCs w:val="24"/>
          <w:lang w:eastAsia="ko-KR"/>
        </w:rPr>
        <w:t xml:space="preserve">of professional development areas </w:t>
      </w:r>
      <w:r w:rsidRPr="000C2C04">
        <w:rPr>
          <w:rFonts w:ascii="Times New Roman" w:hAnsi="Times New Roman" w:cs="Times New Roman"/>
          <w:sz w:val="24"/>
          <w:szCs w:val="24"/>
          <w:lang w:eastAsia="ko-KR"/>
        </w:rPr>
        <w:t xml:space="preserve">were calculated for </w:t>
      </w:r>
      <w:r>
        <w:rPr>
          <w:rFonts w:ascii="Times New Roman" w:hAnsi="Times New Roman" w:cs="Times New Roman"/>
          <w:sz w:val="24"/>
          <w:szCs w:val="24"/>
          <w:lang w:eastAsia="ko-KR"/>
        </w:rPr>
        <w:t xml:space="preserve">the total sample participants as well as the sub-groups (special educators, </w:t>
      </w:r>
      <w:r>
        <w:rPr>
          <w:rFonts w:ascii="Times New Roman" w:hAnsi="Times New Roman" w:cs="Times New Roman"/>
          <w:sz w:val="24"/>
          <w:szCs w:val="24"/>
          <w:lang w:eastAsia="ko-KR"/>
        </w:rPr>
        <w:lastRenderedPageBreak/>
        <w:t xml:space="preserve">paraeducators, psychologists, and support professionals). The </w:t>
      </w:r>
      <w:r w:rsidRPr="008E4BC3">
        <w:rPr>
          <w:rFonts w:ascii="Times New Roman" w:hAnsi="Times New Roman" w:cs="Times New Roman"/>
          <w:sz w:val="24"/>
          <w:szCs w:val="24"/>
          <w:lang w:eastAsia="ko-KR"/>
        </w:rPr>
        <w:t>overall mean rating</w:t>
      </w:r>
      <w:r>
        <w:rPr>
          <w:rFonts w:ascii="Times New Roman" w:hAnsi="Times New Roman" w:cs="Times New Roman"/>
          <w:sz w:val="24"/>
          <w:szCs w:val="24"/>
          <w:lang w:eastAsia="ko-KR"/>
        </w:rPr>
        <w:t>s</w:t>
      </w:r>
      <w:r w:rsidRPr="008E4BC3">
        <w:rPr>
          <w:rFonts w:ascii="Times New Roman" w:hAnsi="Times New Roman" w:cs="Times New Roman"/>
          <w:sz w:val="24"/>
          <w:szCs w:val="24"/>
          <w:lang w:eastAsia="ko-KR"/>
        </w:rPr>
        <w:t xml:space="preserve"> across all 1</w:t>
      </w:r>
      <w:r>
        <w:rPr>
          <w:rFonts w:ascii="Times New Roman" w:hAnsi="Times New Roman" w:cs="Times New Roman"/>
          <w:sz w:val="24"/>
          <w:szCs w:val="24"/>
          <w:lang w:eastAsia="ko-KR"/>
        </w:rPr>
        <w:t>1</w:t>
      </w:r>
      <w:r w:rsidRPr="008E4BC3">
        <w:rPr>
          <w:rFonts w:ascii="Times New Roman" w:hAnsi="Times New Roman" w:cs="Times New Roman"/>
          <w:sz w:val="24"/>
          <w:szCs w:val="24"/>
          <w:lang w:eastAsia="ko-KR"/>
        </w:rPr>
        <w:t xml:space="preserve"> items </w:t>
      </w:r>
      <w:r>
        <w:rPr>
          <w:rFonts w:ascii="Times New Roman" w:hAnsi="Times New Roman" w:cs="Times New Roman"/>
          <w:sz w:val="24"/>
          <w:szCs w:val="24"/>
          <w:lang w:eastAsia="ko-KR"/>
        </w:rPr>
        <w:t>of</w:t>
      </w:r>
      <w:r w:rsidRPr="00BF521E">
        <w:rPr>
          <w:rFonts w:ascii="Times New Roman" w:hAnsi="Times New Roman" w:cs="Times New Roman"/>
          <w:sz w:val="24"/>
          <w:szCs w:val="24"/>
          <w:lang w:eastAsia="ko-KR"/>
        </w:rPr>
        <w:t xml:space="preserve"> professional</w:t>
      </w:r>
      <w:r>
        <w:rPr>
          <w:rFonts w:ascii="Times New Roman" w:hAnsi="Times New Roman" w:cs="Times New Roman"/>
          <w:sz w:val="24"/>
          <w:szCs w:val="24"/>
          <w:lang w:eastAsia="ko-KR"/>
        </w:rPr>
        <w:t xml:space="preserve"> d</w:t>
      </w:r>
      <w:r w:rsidRPr="00BF521E">
        <w:rPr>
          <w:rFonts w:ascii="Times New Roman" w:hAnsi="Times New Roman" w:cs="Times New Roman"/>
          <w:sz w:val="24"/>
          <w:szCs w:val="24"/>
          <w:lang w:eastAsia="ko-KR"/>
        </w:rPr>
        <w:t>evelopment</w:t>
      </w:r>
      <w:r>
        <w:rPr>
          <w:rFonts w:ascii="Times New Roman" w:hAnsi="Times New Roman" w:cs="Times New Roman"/>
          <w:sz w:val="24"/>
          <w:szCs w:val="24"/>
          <w:lang w:eastAsia="ko-KR"/>
        </w:rPr>
        <w:t xml:space="preserve"> areas </w:t>
      </w:r>
      <w:r w:rsidRPr="00FF5883">
        <w:rPr>
          <w:rFonts w:ascii="Times New Roman" w:hAnsi="Times New Roman" w:cs="Times New Roman"/>
          <w:sz w:val="24"/>
          <w:szCs w:val="24"/>
          <w:lang w:eastAsia="ko-KR"/>
        </w:rPr>
        <w:t>present</w:t>
      </w:r>
      <w:r>
        <w:rPr>
          <w:rFonts w:ascii="Times New Roman" w:hAnsi="Times New Roman" w:cs="Times New Roman"/>
          <w:sz w:val="24"/>
          <w:szCs w:val="24"/>
          <w:lang w:eastAsia="ko-KR"/>
        </w:rPr>
        <w:t xml:space="preserve">ed in Table 7 (including </w:t>
      </w:r>
      <w:r w:rsidRPr="00FF5883">
        <w:rPr>
          <w:rFonts w:ascii="Times New Roman" w:hAnsi="Times New Roman" w:cs="Times New Roman"/>
          <w:sz w:val="24"/>
          <w:szCs w:val="24"/>
          <w:lang w:eastAsia="ko-KR"/>
        </w:rPr>
        <w:t xml:space="preserve">standard deviations </w:t>
      </w:r>
      <w:r>
        <w:rPr>
          <w:rFonts w:ascii="Times New Roman" w:hAnsi="Times New Roman" w:cs="Times New Roman"/>
          <w:sz w:val="24"/>
          <w:szCs w:val="24"/>
          <w:lang w:eastAsia="ko-KR"/>
        </w:rPr>
        <w:t>and minimum and maximum) and Table 8.</w:t>
      </w:r>
    </w:p>
    <w:p w14:paraId="015CA6E5" w14:textId="6FFFF5B6" w:rsidR="000D1D53" w:rsidRDefault="002369CF" w:rsidP="002369CF">
      <w:pPr>
        <w:pStyle w:val="Caption"/>
        <w:keepNext/>
        <w:rPr>
          <w:rFonts w:ascii="Times New Roman" w:hAnsi="Times New Roman" w:cs="Times New Roman"/>
          <w:b w:val="0"/>
          <w:color w:val="000000" w:themeColor="text1"/>
          <w:sz w:val="24"/>
          <w:szCs w:val="24"/>
        </w:rPr>
      </w:pPr>
      <w:bookmarkStart w:id="58" w:name="_Toc500503024"/>
      <w:bookmarkStart w:id="59" w:name="_Toc500503590"/>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7</w:t>
      </w:r>
      <w:bookmarkEnd w:id="58"/>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3254DE64" w14:textId="29D5925C" w:rsidR="002369CF" w:rsidRPr="003E2124" w:rsidRDefault="002369CF" w:rsidP="002369CF">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Participants’ Ratings of Their Professional Development Needs (N = 168)</w:t>
      </w:r>
      <w:bookmarkEnd w:id="59"/>
    </w:p>
    <w:tbl>
      <w:tblPr>
        <w:tblStyle w:val="PlainTable21"/>
        <w:tblW w:w="0" w:type="auto"/>
        <w:tblLook w:val="06A0" w:firstRow="1" w:lastRow="0" w:firstColumn="1" w:lastColumn="0" w:noHBand="1" w:noVBand="1"/>
      </w:tblPr>
      <w:tblGrid>
        <w:gridCol w:w="5319"/>
        <w:gridCol w:w="636"/>
        <w:gridCol w:w="776"/>
        <w:gridCol w:w="636"/>
        <w:gridCol w:w="617"/>
        <w:gridCol w:w="656"/>
      </w:tblGrid>
      <w:tr w:rsidR="009A3F87" w14:paraId="1EB24B0D" w14:textId="77777777" w:rsidTr="000D1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E24C7C" w14:textId="0B8405FE" w:rsidR="009A3F87" w:rsidRDefault="009A3F87"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Variables</w:t>
            </w:r>
          </w:p>
        </w:tc>
        <w:tc>
          <w:tcPr>
            <w:tcW w:w="0" w:type="auto"/>
          </w:tcPr>
          <w:p w14:paraId="589D1D64" w14:textId="62E699D8" w:rsidR="009A3F87" w:rsidRDefault="009A3F87" w:rsidP="000D1D53">
            <w:pPr>
              <w:spacing w:after="240" w:line="240" w:lineRule="auto"/>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M</w:t>
            </w:r>
          </w:p>
        </w:tc>
        <w:tc>
          <w:tcPr>
            <w:tcW w:w="0" w:type="auto"/>
          </w:tcPr>
          <w:p w14:paraId="1E7D7832" w14:textId="43A8D2A1" w:rsidR="009A3F87" w:rsidRDefault="009A3F87" w:rsidP="000D1D53">
            <w:pPr>
              <w:spacing w:after="240" w:line="240" w:lineRule="auto"/>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Mode</w:t>
            </w:r>
          </w:p>
        </w:tc>
        <w:tc>
          <w:tcPr>
            <w:tcW w:w="0" w:type="auto"/>
          </w:tcPr>
          <w:p w14:paraId="4E78DB19" w14:textId="3EA53830" w:rsidR="009A3F87" w:rsidRDefault="009A3F87" w:rsidP="000D1D53">
            <w:pPr>
              <w:spacing w:after="240" w:line="240" w:lineRule="auto"/>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SD</w:t>
            </w:r>
          </w:p>
        </w:tc>
        <w:tc>
          <w:tcPr>
            <w:tcW w:w="0" w:type="auto"/>
          </w:tcPr>
          <w:p w14:paraId="0D7A2C1F" w14:textId="63697123" w:rsidR="009A3F87" w:rsidRDefault="009A3F87" w:rsidP="000D1D53">
            <w:pPr>
              <w:spacing w:after="240" w:line="240" w:lineRule="auto"/>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Min</w:t>
            </w:r>
          </w:p>
        </w:tc>
        <w:tc>
          <w:tcPr>
            <w:tcW w:w="0" w:type="auto"/>
          </w:tcPr>
          <w:p w14:paraId="22FB532B" w14:textId="5F26348A" w:rsidR="009A3F87" w:rsidRDefault="009A3F87" w:rsidP="000D1D53">
            <w:pPr>
              <w:spacing w:after="240" w:line="240" w:lineRule="auto"/>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Max</w:t>
            </w:r>
          </w:p>
        </w:tc>
      </w:tr>
      <w:tr w:rsidR="000D1D53" w14:paraId="44F9F74B"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38F5EE91" w14:textId="0B8AD102"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Assistive technology use for children with disabilities</w:t>
            </w:r>
          </w:p>
        </w:tc>
        <w:tc>
          <w:tcPr>
            <w:tcW w:w="0" w:type="auto"/>
          </w:tcPr>
          <w:p w14:paraId="4DCDF708" w14:textId="5BE042F2"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2.93</w:t>
            </w:r>
          </w:p>
        </w:tc>
        <w:tc>
          <w:tcPr>
            <w:tcW w:w="0" w:type="auto"/>
          </w:tcPr>
          <w:p w14:paraId="718ADD3F" w14:textId="4575150E"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7756B6F0" w14:textId="37B59D71"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0.81</w:t>
            </w:r>
          </w:p>
        </w:tc>
        <w:tc>
          <w:tcPr>
            <w:tcW w:w="0" w:type="auto"/>
          </w:tcPr>
          <w:p w14:paraId="54B51B88" w14:textId="4D65CC58"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42EE2478" w14:textId="555D3312"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5E4D8B49"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4490E112" w14:textId="6780F9A3"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Early childhood intervention for children with disabilities</w:t>
            </w:r>
          </w:p>
        </w:tc>
        <w:tc>
          <w:tcPr>
            <w:tcW w:w="0" w:type="auto"/>
          </w:tcPr>
          <w:p w14:paraId="05174DCE" w14:textId="737D10FA"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2.65</w:t>
            </w:r>
          </w:p>
        </w:tc>
        <w:tc>
          <w:tcPr>
            <w:tcW w:w="0" w:type="auto"/>
          </w:tcPr>
          <w:p w14:paraId="6A107847" w14:textId="2001460D"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14E32E96" w14:textId="6BE924AE"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0.97</w:t>
            </w:r>
          </w:p>
        </w:tc>
        <w:tc>
          <w:tcPr>
            <w:tcW w:w="0" w:type="auto"/>
          </w:tcPr>
          <w:p w14:paraId="6A7EEE75" w14:textId="6A311DBF"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228EE0A9" w14:textId="794F1002"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25E357CF"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5FE54BD4" w14:textId="59F5E018"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Effective teaching procedures for children with disabilities</w:t>
            </w:r>
          </w:p>
        </w:tc>
        <w:tc>
          <w:tcPr>
            <w:tcW w:w="0" w:type="auto"/>
          </w:tcPr>
          <w:p w14:paraId="7A9AFBD3" w14:textId="692624F2"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2.79</w:t>
            </w:r>
          </w:p>
        </w:tc>
        <w:tc>
          <w:tcPr>
            <w:tcW w:w="0" w:type="auto"/>
          </w:tcPr>
          <w:p w14:paraId="26BBB881" w14:textId="77643A71"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0AA1E13E" w14:textId="5B22FBC8"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1.03</w:t>
            </w:r>
          </w:p>
        </w:tc>
        <w:tc>
          <w:tcPr>
            <w:tcW w:w="0" w:type="auto"/>
          </w:tcPr>
          <w:p w14:paraId="7F4AB9B9" w14:textId="682215E0"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70C3E2DE" w14:textId="7EAE13A1"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657BCCDF"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1DAC6F1A" w14:textId="48A2D88D"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Effective collaboration skills with parent and teachers</w:t>
            </w:r>
          </w:p>
        </w:tc>
        <w:tc>
          <w:tcPr>
            <w:tcW w:w="0" w:type="auto"/>
          </w:tcPr>
          <w:p w14:paraId="7B2EF62F" w14:textId="7733FED9"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2.67</w:t>
            </w:r>
          </w:p>
        </w:tc>
        <w:tc>
          <w:tcPr>
            <w:tcW w:w="0" w:type="auto"/>
          </w:tcPr>
          <w:p w14:paraId="53A75CB0" w14:textId="20C4B24F"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569BB044" w14:textId="34F954B2"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1.07</w:t>
            </w:r>
          </w:p>
        </w:tc>
        <w:tc>
          <w:tcPr>
            <w:tcW w:w="0" w:type="auto"/>
          </w:tcPr>
          <w:p w14:paraId="2DC602DC" w14:textId="5C32FBE4"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206889D1" w14:textId="2AF641C1"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4012DB51"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596F7ED2" w14:textId="2A5A7F47"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IEP development</w:t>
            </w:r>
          </w:p>
        </w:tc>
        <w:tc>
          <w:tcPr>
            <w:tcW w:w="0" w:type="auto"/>
          </w:tcPr>
          <w:p w14:paraId="25612924" w14:textId="4445607B"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2.65</w:t>
            </w:r>
          </w:p>
        </w:tc>
        <w:tc>
          <w:tcPr>
            <w:tcW w:w="0" w:type="auto"/>
          </w:tcPr>
          <w:p w14:paraId="1B73FE4E" w14:textId="34932095"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4BEFC0F7" w14:textId="0B55BC10"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1.08</w:t>
            </w:r>
          </w:p>
        </w:tc>
        <w:tc>
          <w:tcPr>
            <w:tcW w:w="0" w:type="auto"/>
          </w:tcPr>
          <w:p w14:paraId="47CA9A46" w14:textId="731C73AC"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428D4167" w14:textId="258E80BA"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549AD00C"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2E749688" w14:textId="6CD18967"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Inclusion strategies</w:t>
            </w:r>
          </w:p>
        </w:tc>
        <w:tc>
          <w:tcPr>
            <w:tcW w:w="0" w:type="auto"/>
          </w:tcPr>
          <w:p w14:paraId="49BFACA8" w14:textId="66ED2121"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2.69</w:t>
            </w:r>
          </w:p>
        </w:tc>
        <w:tc>
          <w:tcPr>
            <w:tcW w:w="0" w:type="auto"/>
          </w:tcPr>
          <w:p w14:paraId="594F8D49" w14:textId="321CECB8"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5BEC04B5" w14:textId="1AB220BE"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Pr>
                <w:rFonts w:ascii="Times New Roman" w:hAnsi="Times New Roman" w:cs="Times New Roman"/>
                <w:sz w:val="24"/>
                <w:szCs w:val="24"/>
              </w:rPr>
              <w:t>0.98</w:t>
            </w:r>
          </w:p>
        </w:tc>
        <w:tc>
          <w:tcPr>
            <w:tcW w:w="0" w:type="auto"/>
          </w:tcPr>
          <w:p w14:paraId="087D6FC5" w14:textId="3E9EE0F4"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4F358E24" w14:textId="7028D8DD"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1BDD41AF"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522C3573" w14:textId="3D91209D"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Intervention for behavior problems</w:t>
            </w:r>
          </w:p>
        </w:tc>
        <w:tc>
          <w:tcPr>
            <w:tcW w:w="0" w:type="auto"/>
          </w:tcPr>
          <w:p w14:paraId="050B557F" w14:textId="6A148986"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2.80</w:t>
            </w:r>
          </w:p>
        </w:tc>
        <w:tc>
          <w:tcPr>
            <w:tcW w:w="0" w:type="auto"/>
          </w:tcPr>
          <w:p w14:paraId="1EDB9F03" w14:textId="30ECC19B"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6A700091" w14:textId="05CC2EAE"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Pr>
                <w:rFonts w:ascii="Times New Roman" w:hAnsi="Times New Roman" w:cs="Times New Roman"/>
                <w:sz w:val="24"/>
                <w:szCs w:val="24"/>
              </w:rPr>
              <w:t>1.06</w:t>
            </w:r>
          </w:p>
        </w:tc>
        <w:tc>
          <w:tcPr>
            <w:tcW w:w="0" w:type="auto"/>
          </w:tcPr>
          <w:p w14:paraId="65D2A9A5" w14:textId="052774C0"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5DC2F927" w14:textId="55B68B51"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0530E117"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122D9B5D" w14:textId="039D0BF8" w:rsidR="000D1D53" w:rsidRDefault="000D1D53" w:rsidP="000D1D53">
            <w:pPr>
              <w:spacing w:after="240" w:line="240" w:lineRule="auto"/>
              <w:rPr>
                <w:rFonts w:ascii="Times New Roman" w:eastAsia="Malgun Gothic" w:hAnsi="Times New Roman" w:cs="Times New Roman"/>
                <w:sz w:val="24"/>
                <w:szCs w:val="24"/>
                <w:lang w:eastAsia="ko-KR"/>
              </w:rPr>
            </w:pPr>
            <w:r>
              <w:rPr>
                <w:rFonts w:ascii="Times New Roman" w:hAnsi="Times New Roman" w:cs="Times New Roman"/>
                <w:b w:val="0"/>
                <w:sz w:val="24"/>
                <w:szCs w:val="24"/>
              </w:rPr>
              <w:t>Functional Behavioral Assessment</w:t>
            </w:r>
          </w:p>
        </w:tc>
        <w:tc>
          <w:tcPr>
            <w:tcW w:w="0" w:type="auto"/>
          </w:tcPr>
          <w:p w14:paraId="7AADE884" w14:textId="570B8AA6"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Pr>
                <w:rFonts w:ascii="Times New Roman" w:hAnsi="Times New Roman" w:cs="Times New Roman"/>
                <w:sz w:val="24"/>
                <w:szCs w:val="24"/>
              </w:rPr>
              <w:t>2.80</w:t>
            </w:r>
          </w:p>
        </w:tc>
        <w:tc>
          <w:tcPr>
            <w:tcW w:w="0" w:type="auto"/>
          </w:tcPr>
          <w:p w14:paraId="7CBE16D2" w14:textId="70D2F58B"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Pr>
                <w:rFonts w:ascii="Times New Roman" w:hAnsi="Times New Roman" w:cs="Times New Roman"/>
                <w:sz w:val="24"/>
                <w:szCs w:val="24"/>
              </w:rPr>
              <w:t>3</w:t>
            </w:r>
          </w:p>
        </w:tc>
        <w:tc>
          <w:tcPr>
            <w:tcW w:w="0" w:type="auto"/>
          </w:tcPr>
          <w:p w14:paraId="237E74B2" w14:textId="6822BD45"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Pr>
                <w:rFonts w:ascii="Times New Roman" w:hAnsi="Times New Roman" w:cs="Times New Roman"/>
                <w:sz w:val="24"/>
                <w:szCs w:val="24"/>
              </w:rPr>
              <w:t>0.96</w:t>
            </w:r>
          </w:p>
        </w:tc>
        <w:tc>
          <w:tcPr>
            <w:tcW w:w="0" w:type="auto"/>
          </w:tcPr>
          <w:p w14:paraId="454F94A0" w14:textId="17C3EFF0"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Pr>
                <w:rFonts w:ascii="Times New Roman" w:hAnsi="Times New Roman" w:cs="Times New Roman"/>
                <w:sz w:val="24"/>
                <w:szCs w:val="24"/>
              </w:rPr>
              <w:t>1</w:t>
            </w:r>
          </w:p>
        </w:tc>
        <w:tc>
          <w:tcPr>
            <w:tcW w:w="0" w:type="auto"/>
          </w:tcPr>
          <w:p w14:paraId="19058E4D" w14:textId="52D884EE"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Pr>
                <w:rFonts w:ascii="Times New Roman" w:hAnsi="Times New Roman" w:cs="Times New Roman"/>
                <w:sz w:val="24"/>
                <w:szCs w:val="24"/>
              </w:rPr>
              <w:t>4</w:t>
            </w:r>
          </w:p>
        </w:tc>
      </w:tr>
      <w:tr w:rsidR="000D1D53" w14:paraId="59D6F2D8"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3F37DCEA" w14:textId="3AE0CFE8"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Restraint procedures</w:t>
            </w:r>
          </w:p>
        </w:tc>
        <w:tc>
          <w:tcPr>
            <w:tcW w:w="0" w:type="auto"/>
          </w:tcPr>
          <w:p w14:paraId="5D22C144" w14:textId="577087E2"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2.79</w:t>
            </w:r>
          </w:p>
        </w:tc>
        <w:tc>
          <w:tcPr>
            <w:tcW w:w="0" w:type="auto"/>
          </w:tcPr>
          <w:p w14:paraId="195D39C1" w14:textId="1319D8BF"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287D51BE" w14:textId="619CE396"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1.06</w:t>
            </w:r>
          </w:p>
        </w:tc>
        <w:tc>
          <w:tcPr>
            <w:tcW w:w="0" w:type="auto"/>
          </w:tcPr>
          <w:p w14:paraId="6AB5BB70" w14:textId="5AD3E747"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58E4BA96" w14:textId="0E5C7D51"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r w:rsidR="000D1D53" w14:paraId="39F1D5A2" w14:textId="77777777" w:rsidTr="000D1D53">
        <w:tc>
          <w:tcPr>
            <w:cnfStyle w:val="001000000000" w:firstRow="0" w:lastRow="0" w:firstColumn="1" w:lastColumn="0" w:oddVBand="0" w:evenVBand="0" w:oddHBand="0" w:evenHBand="0" w:firstRowFirstColumn="0" w:firstRowLastColumn="0" w:lastRowFirstColumn="0" w:lastRowLastColumn="0"/>
            <w:tcW w:w="0" w:type="auto"/>
          </w:tcPr>
          <w:p w14:paraId="262F26F5" w14:textId="5D94D491" w:rsidR="000D1D53" w:rsidRDefault="000D1D53" w:rsidP="000D1D53">
            <w:pPr>
              <w:spacing w:after="240" w:line="240" w:lineRule="auto"/>
              <w:rPr>
                <w:rFonts w:ascii="Times New Roman" w:eastAsia="Malgun Gothic" w:hAnsi="Times New Roman" w:cs="Times New Roman"/>
                <w:sz w:val="24"/>
                <w:szCs w:val="24"/>
                <w:lang w:eastAsia="ko-KR"/>
              </w:rPr>
            </w:pPr>
            <w:r w:rsidRPr="00482C25">
              <w:rPr>
                <w:rFonts w:ascii="Times New Roman" w:hAnsi="Times New Roman" w:cs="Times New Roman"/>
                <w:b w:val="0"/>
                <w:sz w:val="24"/>
                <w:szCs w:val="24"/>
              </w:rPr>
              <w:t>Positive and negative reinforcement</w:t>
            </w:r>
          </w:p>
        </w:tc>
        <w:tc>
          <w:tcPr>
            <w:tcW w:w="0" w:type="auto"/>
          </w:tcPr>
          <w:p w14:paraId="79F63A5A" w14:textId="0D403CD5"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2.75</w:t>
            </w:r>
          </w:p>
        </w:tc>
        <w:tc>
          <w:tcPr>
            <w:tcW w:w="0" w:type="auto"/>
          </w:tcPr>
          <w:p w14:paraId="7629751F" w14:textId="746A77E4"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3</w:t>
            </w:r>
          </w:p>
        </w:tc>
        <w:tc>
          <w:tcPr>
            <w:tcW w:w="0" w:type="auto"/>
          </w:tcPr>
          <w:p w14:paraId="2F7F0BCA" w14:textId="33864EBB"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1.10</w:t>
            </w:r>
          </w:p>
        </w:tc>
        <w:tc>
          <w:tcPr>
            <w:tcW w:w="0" w:type="auto"/>
          </w:tcPr>
          <w:p w14:paraId="37F42305" w14:textId="42871ACC"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1</w:t>
            </w:r>
          </w:p>
        </w:tc>
        <w:tc>
          <w:tcPr>
            <w:tcW w:w="0" w:type="auto"/>
          </w:tcPr>
          <w:p w14:paraId="2BF03A1B" w14:textId="541BED28" w:rsidR="000D1D53" w:rsidRDefault="000D1D53" w:rsidP="000D1D5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4"/>
                <w:lang w:eastAsia="ko-KR"/>
              </w:rPr>
            </w:pPr>
            <w:r w:rsidRPr="00482C25">
              <w:rPr>
                <w:rFonts w:ascii="Times New Roman" w:hAnsi="Times New Roman" w:cs="Times New Roman"/>
                <w:sz w:val="24"/>
                <w:szCs w:val="24"/>
              </w:rPr>
              <w:t>4</w:t>
            </w:r>
          </w:p>
        </w:tc>
      </w:tr>
    </w:tbl>
    <w:p w14:paraId="49A0CA3A" w14:textId="77777777" w:rsidR="000D1D53" w:rsidRDefault="000D1D53" w:rsidP="000D1D53">
      <w:pPr>
        <w:spacing w:line="480" w:lineRule="auto"/>
        <w:rPr>
          <w:rFonts w:ascii="Times New Roman" w:eastAsia="Malgun Gothic" w:hAnsi="Times New Roman" w:cs="Times New Roman"/>
          <w:sz w:val="24"/>
          <w:szCs w:val="24"/>
          <w:lang w:eastAsia="ko-KR"/>
        </w:rPr>
      </w:pPr>
      <w:r w:rsidRPr="00021529">
        <w:rPr>
          <w:rFonts w:ascii="Times New Roman" w:hAnsi="Times New Roman" w:cs="Times New Roman"/>
          <w:sz w:val="20"/>
          <w:szCs w:val="20"/>
          <w:lang w:eastAsia="ko-KR"/>
        </w:rPr>
        <w:t>Note. The range was 1 to 4 (1 = None, 2 = Low, 3 = Moderate, and 4 = High).</w:t>
      </w:r>
    </w:p>
    <w:p w14:paraId="0A547BFB" w14:textId="7D7682D3" w:rsidR="00EE2BC0" w:rsidRDefault="00EE2BC0" w:rsidP="00BC19E0">
      <w:pPr>
        <w:spacing w:after="0" w:line="480" w:lineRule="auto"/>
        <w:rPr>
          <w:rFonts w:ascii="Times New Roman" w:eastAsia="Malgun Gothic" w:hAnsi="Times New Roman" w:cs="Times New Roman"/>
          <w:sz w:val="24"/>
          <w:szCs w:val="24"/>
          <w:lang w:eastAsia="ko-KR"/>
        </w:rPr>
      </w:pPr>
    </w:p>
    <w:p w14:paraId="4685DB1A" w14:textId="35048453" w:rsidR="000D1D53" w:rsidRDefault="000D1D53" w:rsidP="00BC19E0">
      <w:pPr>
        <w:spacing w:after="0" w:line="480" w:lineRule="auto"/>
        <w:rPr>
          <w:rFonts w:ascii="Times New Roman" w:eastAsia="Malgun Gothic" w:hAnsi="Times New Roman" w:cs="Times New Roman"/>
          <w:sz w:val="24"/>
          <w:szCs w:val="24"/>
          <w:lang w:eastAsia="ko-KR"/>
        </w:rPr>
      </w:pPr>
    </w:p>
    <w:p w14:paraId="09553767" w14:textId="3524DFD2" w:rsidR="000D1D53" w:rsidRDefault="000D1D53" w:rsidP="00BC19E0">
      <w:pPr>
        <w:spacing w:after="0" w:line="480" w:lineRule="auto"/>
        <w:rPr>
          <w:rFonts w:ascii="Times New Roman" w:eastAsia="Malgun Gothic" w:hAnsi="Times New Roman" w:cs="Times New Roman"/>
          <w:sz w:val="24"/>
          <w:szCs w:val="24"/>
          <w:lang w:eastAsia="ko-KR"/>
        </w:rPr>
      </w:pPr>
    </w:p>
    <w:p w14:paraId="62AB45C4" w14:textId="77777777" w:rsidR="000D1D53" w:rsidRDefault="000D1D53" w:rsidP="00BC19E0">
      <w:pPr>
        <w:spacing w:after="0" w:line="480" w:lineRule="auto"/>
        <w:rPr>
          <w:rFonts w:ascii="Times New Roman" w:eastAsia="Malgun Gothic" w:hAnsi="Times New Roman" w:cs="Times New Roman"/>
          <w:sz w:val="24"/>
          <w:szCs w:val="24"/>
          <w:lang w:eastAsia="ko-KR"/>
        </w:rPr>
      </w:pPr>
    </w:p>
    <w:p w14:paraId="434A7AD1" w14:textId="224220B5" w:rsidR="000D1D53" w:rsidRDefault="007B1A8C" w:rsidP="007B1A8C">
      <w:pPr>
        <w:pStyle w:val="Caption"/>
        <w:keepNext/>
        <w:rPr>
          <w:rFonts w:ascii="Times New Roman" w:hAnsi="Times New Roman" w:cs="Times New Roman"/>
          <w:b w:val="0"/>
          <w:color w:val="000000" w:themeColor="text1"/>
          <w:sz w:val="24"/>
          <w:szCs w:val="24"/>
        </w:rPr>
      </w:pPr>
      <w:bookmarkStart w:id="60" w:name="_Toc500503025"/>
      <w:bookmarkStart w:id="61" w:name="_Toc500503591"/>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8</w:t>
      </w:r>
      <w:bookmarkEnd w:id="60"/>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00B84340" w14:textId="4D6C000B"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Mean Scores for Participants’ Ratings of Their Professional Development Needs (N = 168)</w:t>
      </w:r>
      <w:bookmarkEnd w:id="61"/>
    </w:p>
    <w:tbl>
      <w:tblPr>
        <w:tblStyle w:val="PlainTable21"/>
        <w:tblW w:w="0" w:type="auto"/>
        <w:tblLook w:val="06A0" w:firstRow="1" w:lastRow="0" w:firstColumn="1" w:lastColumn="0" w:noHBand="1" w:noVBand="1"/>
      </w:tblPr>
      <w:tblGrid>
        <w:gridCol w:w="5850"/>
        <w:gridCol w:w="1260"/>
        <w:gridCol w:w="1530"/>
      </w:tblGrid>
      <w:tr w:rsidR="007C7E5F" w:rsidRPr="0051449C" w14:paraId="07EED130" w14:textId="77777777" w:rsidTr="004F0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vAlign w:val="center"/>
          </w:tcPr>
          <w:p w14:paraId="2026E92B" w14:textId="77777777" w:rsidR="007C7E5F" w:rsidRPr="0051449C" w:rsidRDefault="007C7E5F" w:rsidP="004F0297">
            <w:pPr>
              <w:spacing w:line="240" w:lineRule="auto"/>
              <w:jc w:val="center"/>
              <w:rPr>
                <w:rFonts w:ascii="Times New Roman" w:hAnsi="Times New Roman" w:cs="Times New Roman"/>
                <w:b w:val="0"/>
                <w:sz w:val="24"/>
                <w:szCs w:val="24"/>
              </w:rPr>
            </w:pPr>
            <w:r w:rsidRPr="0051449C">
              <w:rPr>
                <w:rFonts w:ascii="Times New Roman" w:hAnsi="Times New Roman" w:cs="Times New Roman"/>
                <w:b w:val="0"/>
                <w:sz w:val="24"/>
                <w:szCs w:val="24"/>
              </w:rPr>
              <w:t>Variables</w:t>
            </w:r>
          </w:p>
        </w:tc>
        <w:tc>
          <w:tcPr>
            <w:tcW w:w="1260" w:type="dxa"/>
            <w:vAlign w:val="center"/>
          </w:tcPr>
          <w:p w14:paraId="0FCBDD82" w14:textId="77777777" w:rsidR="007C7E5F" w:rsidRPr="0051449C" w:rsidRDefault="007C7E5F" w:rsidP="007C7E5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1449C">
              <w:rPr>
                <w:rFonts w:ascii="Times New Roman" w:hAnsi="Times New Roman" w:cs="Times New Roman"/>
                <w:b w:val="0"/>
                <w:sz w:val="24"/>
                <w:szCs w:val="24"/>
              </w:rPr>
              <w:t>M</w:t>
            </w:r>
          </w:p>
        </w:tc>
        <w:tc>
          <w:tcPr>
            <w:tcW w:w="1530" w:type="dxa"/>
            <w:vAlign w:val="center"/>
          </w:tcPr>
          <w:p w14:paraId="1AFD7143" w14:textId="77777777" w:rsidR="007C7E5F" w:rsidRPr="0051449C" w:rsidRDefault="007C7E5F" w:rsidP="007C7E5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1449C">
              <w:rPr>
                <w:rFonts w:ascii="Times New Roman" w:hAnsi="Times New Roman" w:cs="Times New Roman"/>
                <w:b w:val="0"/>
                <w:sz w:val="24"/>
                <w:szCs w:val="24"/>
              </w:rPr>
              <w:t>SD</w:t>
            </w:r>
          </w:p>
        </w:tc>
      </w:tr>
      <w:tr w:rsidR="007C7E5F" w:rsidRPr="0051449C" w14:paraId="3BEF3C6F"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6FDBDA9A"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Assistive technology use for children with disabilities</w:t>
            </w:r>
          </w:p>
        </w:tc>
        <w:tc>
          <w:tcPr>
            <w:tcW w:w="1260" w:type="dxa"/>
          </w:tcPr>
          <w:p w14:paraId="605E40AD"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2.93</w:t>
            </w:r>
          </w:p>
        </w:tc>
        <w:tc>
          <w:tcPr>
            <w:tcW w:w="1530" w:type="dxa"/>
          </w:tcPr>
          <w:p w14:paraId="1AE41B12"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0.81</w:t>
            </w:r>
          </w:p>
        </w:tc>
      </w:tr>
      <w:tr w:rsidR="007C7E5F" w:rsidRPr="0051449C" w14:paraId="5FA67C7E"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63EE3F52"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Early childhood intervention for children with disabilities</w:t>
            </w:r>
          </w:p>
        </w:tc>
        <w:tc>
          <w:tcPr>
            <w:tcW w:w="1260" w:type="dxa"/>
          </w:tcPr>
          <w:p w14:paraId="46001431"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2.65</w:t>
            </w:r>
          </w:p>
        </w:tc>
        <w:tc>
          <w:tcPr>
            <w:tcW w:w="1530" w:type="dxa"/>
          </w:tcPr>
          <w:p w14:paraId="0C1368C1"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0.97</w:t>
            </w:r>
          </w:p>
        </w:tc>
      </w:tr>
      <w:tr w:rsidR="007C7E5F" w:rsidRPr="0051449C" w14:paraId="4A8759ED"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1102D973"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Effective teaching procedures for children with disabilities</w:t>
            </w:r>
          </w:p>
        </w:tc>
        <w:tc>
          <w:tcPr>
            <w:tcW w:w="1260" w:type="dxa"/>
          </w:tcPr>
          <w:p w14:paraId="355CC4EE"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2.79</w:t>
            </w:r>
          </w:p>
        </w:tc>
        <w:tc>
          <w:tcPr>
            <w:tcW w:w="1530" w:type="dxa"/>
          </w:tcPr>
          <w:p w14:paraId="42FBA21F"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1.03</w:t>
            </w:r>
          </w:p>
        </w:tc>
      </w:tr>
      <w:tr w:rsidR="007C7E5F" w:rsidRPr="0051449C" w14:paraId="56D6C3FC"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4591AAB2"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Effective collaboration skills with parents and teachers</w:t>
            </w:r>
          </w:p>
        </w:tc>
        <w:tc>
          <w:tcPr>
            <w:tcW w:w="1260" w:type="dxa"/>
          </w:tcPr>
          <w:p w14:paraId="004E4117"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2.67</w:t>
            </w:r>
          </w:p>
        </w:tc>
        <w:tc>
          <w:tcPr>
            <w:tcW w:w="1530" w:type="dxa"/>
          </w:tcPr>
          <w:p w14:paraId="5523BB56"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1.07</w:t>
            </w:r>
          </w:p>
        </w:tc>
      </w:tr>
      <w:tr w:rsidR="007C7E5F" w:rsidRPr="0051449C" w14:paraId="259BC47C"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08297870"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IEP (Individual Education Plan) development</w:t>
            </w:r>
          </w:p>
        </w:tc>
        <w:tc>
          <w:tcPr>
            <w:tcW w:w="1260" w:type="dxa"/>
          </w:tcPr>
          <w:p w14:paraId="39FE04A7"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2.65</w:t>
            </w:r>
          </w:p>
        </w:tc>
        <w:tc>
          <w:tcPr>
            <w:tcW w:w="1530" w:type="dxa"/>
          </w:tcPr>
          <w:p w14:paraId="61055BB3"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1.08</w:t>
            </w:r>
          </w:p>
        </w:tc>
      </w:tr>
      <w:tr w:rsidR="007C7E5F" w:rsidRPr="0051449C" w14:paraId="320FC060"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63CD9672"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Inclusion strategies</w:t>
            </w:r>
          </w:p>
        </w:tc>
        <w:tc>
          <w:tcPr>
            <w:tcW w:w="1260" w:type="dxa"/>
          </w:tcPr>
          <w:p w14:paraId="6111859A"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2.65</w:t>
            </w:r>
          </w:p>
        </w:tc>
        <w:tc>
          <w:tcPr>
            <w:tcW w:w="1530" w:type="dxa"/>
          </w:tcPr>
          <w:p w14:paraId="783F5E40"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0.98</w:t>
            </w:r>
          </w:p>
        </w:tc>
      </w:tr>
      <w:tr w:rsidR="007C7E5F" w:rsidRPr="0051449C" w14:paraId="26011633"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2153F7EC"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Intervention for behavior problems</w:t>
            </w:r>
          </w:p>
        </w:tc>
        <w:tc>
          <w:tcPr>
            <w:tcW w:w="1260" w:type="dxa"/>
          </w:tcPr>
          <w:p w14:paraId="2D5AD26E"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2.69</w:t>
            </w:r>
          </w:p>
        </w:tc>
        <w:tc>
          <w:tcPr>
            <w:tcW w:w="1530" w:type="dxa"/>
          </w:tcPr>
          <w:p w14:paraId="10479A8F"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1.06</w:t>
            </w:r>
          </w:p>
        </w:tc>
      </w:tr>
      <w:tr w:rsidR="007C7E5F" w:rsidRPr="0051449C" w14:paraId="67652656"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12BD697D"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Functional Behavioral Assessment</w:t>
            </w:r>
          </w:p>
        </w:tc>
        <w:tc>
          <w:tcPr>
            <w:tcW w:w="1260" w:type="dxa"/>
          </w:tcPr>
          <w:p w14:paraId="0784946A"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2.80</w:t>
            </w:r>
          </w:p>
        </w:tc>
        <w:tc>
          <w:tcPr>
            <w:tcW w:w="1530" w:type="dxa"/>
          </w:tcPr>
          <w:p w14:paraId="043E5C3C"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0.96</w:t>
            </w:r>
          </w:p>
        </w:tc>
      </w:tr>
      <w:tr w:rsidR="007C7E5F" w:rsidRPr="0051449C" w14:paraId="366E2A92"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2E7CA874"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hAnsi="Times New Roman" w:cs="Times New Roman"/>
                <w:b w:val="0"/>
                <w:sz w:val="24"/>
                <w:szCs w:val="24"/>
              </w:rPr>
              <w:t>Restraint procedures</w:t>
            </w:r>
          </w:p>
        </w:tc>
        <w:tc>
          <w:tcPr>
            <w:tcW w:w="1260" w:type="dxa"/>
          </w:tcPr>
          <w:p w14:paraId="7F57439A"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2.79</w:t>
            </w:r>
          </w:p>
        </w:tc>
        <w:tc>
          <w:tcPr>
            <w:tcW w:w="1530" w:type="dxa"/>
          </w:tcPr>
          <w:p w14:paraId="51C96680"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1.06</w:t>
            </w:r>
          </w:p>
        </w:tc>
      </w:tr>
      <w:tr w:rsidR="007C7E5F" w:rsidRPr="0051449C" w14:paraId="7734B25A"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3B63F65C"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eastAsia="Malgun Gothic" w:hAnsi="Times New Roman" w:cs="Times New Roman"/>
                <w:b w:val="0"/>
                <w:sz w:val="24"/>
                <w:szCs w:val="24"/>
                <w:lang w:eastAsia="ko-KR"/>
              </w:rPr>
              <w:t>Positive and negative reinforcement strategies</w:t>
            </w:r>
          </w:p>
        </w:tc>
        <w:tc>
          <w:tcPr>
            <w:tcW w:w="1260" w:type="dxa"/>
          </w:tcPr>
          <w:p w14:paraId="04EF00AA"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2.75</w:t>
            </w:r>
          </w:p>
        </w:tc>
        <w:tc>
          <w:tcPr>
            <w:tcW w:w="1530" w:type="dxa"/>
          </w:tcPr>
          <w:p w14:paraId="5FF93A0B"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1.10</w:t>
            </w:r>
          </w:p>
        </w:tc>
      </w:tr>
      <w:tr w:rsidR="007C7E5F" w:rsidRPr="0051449C" w14:paraId="0B59968E" w14:textId="77777777" w:rsidTr="001921CE">
        <w:tc>
          <w:tcPr>
            <w:cnfStyle w:val="001000000000" w:firstRow="0" w:lastRow="0" w:firstColumn="1" w:lastColumn="0" w:oddVBand="0" w:evenVBand="0" w:oddHBand="0" w:evenHBand="0" w:firstRowFirstColumn="0" w:firstRowLastColumn="0" w:lastRowFirstColumn="0" w:lastRowLastColumn="0"/>
            <w:tcW w:w="5850" w:type="dxa"/>
            <w:vAlign w:val="center"/>
          </w:tcPr>
          <w:p w14:paraId="3BAB184A" w14:textId="77777777" w:rsidR="007C7E5F" w:rsidRPr="0051449C" w:rsidRDefault="007C7E5F" w:rsidP="001921CE">
            <w:pPr>
              <w:spacing w:line="240" w:lineRule="auto"/>
              <w:rPr>
                <w:rFonts w:ascii="Times New Roman" w:hAnsi="Times New Roman" w:cs="Times New Roman"/>
                <w:b w:val="0"/>
                <w:sz w:val="24"/>
                <w:szCs w:val="24"/>
              </w:rPr>
            </w:pPr>
            <w:r w:rsidRPr="0051449C">
              <w:rPr>
                <w:rFonts w:ascii="Times New Roman" w:eastAsia="Malgun Gothic" w:hAnsi="Times New Roman" w:cs="Times New Roman"/>
                <w:b w:val="0"/>
                <w:sz w:val="24"/>
                <w:szCs w:val="24"/>
                <w:lang w:eastAsia="ko-KR"/>
              </w:rPr>
              <w:t>Transition services</w:t>
            </w:r>
          </w:p>
        </w:tc>
        <w:tc>
          <w:tcPr>
            <w:tcW w:w="1260" w:type="dxa"/>
          </w:tcPr>
          <w:p w14:paraId="2DCF9072"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2.64</w:t>
            </w:r>
          </w:p>
        </w:tc>
        <w:tc>
          <w:tcPr>
            <w:tcW w:w="1530" w:type="dxa"/>
          </w:tcPr>
          <w:p w14:paraId="0EE53CC9" w14:textId="77777777" w:rsidR="007C7E5F" w:rsidRPr="0051449C" w:rsidRDefault="007C7E5F" w:rsidP="007C7E5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449C">
              <w:rPr>
                <w:rFonts w:ascii="Times New Roman" w:hAnsi="Times New Roman" w:cs="Times New Roman"/>
                <w:sz w:val="24"/>
                <w:szCs w:val="24"/>
              </w:rPr>
              <w:t>0.91</w:t>
            </w:r>
          </w:p>
        </w:tc>
      </w:tr>
    </w:tbl>
    <w:p w14:paraId="06F18D85" w14:textId="77777777" w:rsidR="000D7090" w:rsidRDefault="000D7090" w:rsidP="00BC19E0">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7BCEE92D" w14:textId="77777777" w:rsidR="000D7090" w:rsidRDefault="000D7090" w:rsidP="00B130D4">
      <w:pPr>
        <w:spacing w:after="0" w:line="480" w:lineRule="auto"/>
        <w:ind w:firstLine="720"/>
        <w:rPr>
          <w:rFonts w:ascii="Times New Roman" w:eastAsia="Malgun Gothic" w:hAnsi="Times New Roman" w:cs="Times New Roman"/>
          <w:sz w:val="24"/>
          <w:szCs w:val="24"/>
          <w:lang w:eastAsia="ko-KR"/>
        </w:rPr>
      </w:pPr>
      <w:r w:rsidRPr="00E5555D">
        <w:rPr>
          <w:rFonts w:ascii="Times New Roman" w:hAnsi="Times New Roman" w:cs="Times New Roman"/>
          <w:sz w:val="24"/>
          <w:szCs w:val="24"/>
          <w:lang w:eastAsia="ko-KR"/>
        </w:rPr>
        <w:t xml:space="preserve">As seen in Table </w:t>
      </w:r>
      <w:r>
        <w:rPr>
          <w:rFonts w:ascii="Times New Roman" w:hAnsi="Times New Roman" w:cs="Times New Roman"/>
          <w:sz w:val="24"/>
          <w:szCs w:val="24"/>
          <w:lang w:eastAsia="ko-KR"/>
        </w:rPr>
        <w:t>8</w:t>
      </w:r>
      <w:r w:rsidRPr="00E5555D">
        <w:rPr>
          <w:rFonts w:ascii="Times New Roman" w:hAnsi="Times New Roman" w:cs="Times New Roman"/>
          <w:sz w:val="24"/>
          <w:szCs w:val="24"/>
          <w:lang w:eastAsia="ko-KR"/>
        </w:rPr>
        <w:t xml:space="preserve">, the highest </w:t>
      </w:r>
      <w:r>
        <w:rPr>
          <w:rFonts w:ascii="Times New Roman" w:hAnsi="Times New Roman" w:cs="Times New Roman"/>
          <w:sz w:val="24"/>
          <w:szCs w:val="24"/>
          <w:lang w:eastAsia="ko-KR"/>
        </w:rPr>
        <w:t xml:space="preserve">area of professional development needs was in the area of </w:t>
      </w:r>
      <w:r w:rsidRPr="00E5555D">
        <w:rPr>
          <w:rFonts w:ascii="Times New Roman" w:hAnsi="Times New Roman" w:cs="Times New Roman"/>
          <w:sz w:val="24"/>
          <w:szCs w:val="24"/>
          <w:lang w:eastAsia="ko-KR"/>
        </w:rPr>
        <w:t>Assistive technology use for children with disabilities (M = 2.93; SD = 0.81),</w:t>
      </w:r>
      <w:r>
        <w:rPr>
          <w:rFonts w:ascii="Times New Roman" w:hAnsi="Times New Roman" w:cs="Times New Roman"/>
          <w:sz w:val="24"/>
          <w:szCs w:val="24"/>
          <w:lang w:eastAsia="ko-KR"/>
        </w:rPr>
        <w:t xml:space="preserve"> while the lowest area of needs was </w:t>
      </w:r>
      <w:r w:rsidRPr="00E5555D">
        <w:rPr>
          <w:rFonts w:ascii="Times New Roman" w:hAnsi="Times New Roman" w:cs="Times New Roman"/>
          <w:sz w:val="24"/>
          <w:szCs w:val="24"/>
          <w:lang w:eastAsia="ko-KR"/>
        </w:rPr>
        <w:t>transition services (M = 2.64; SD = 0.91).</w:t>
      </w:r>
      <w:r>
        <w:rPr>
          <w:rFonts w:ascii="Times New Roman" w:hAnsi="Times New Roman" w:cs="Times New Roman"/>
          <w:sz w:val="24"/>
          <w:szCs w:val="24"/>
          <w:lang w:eastAsia="ko-KR"/>
        </w:rPr>
        <w:t xml:space="preserve"> </w:t>
      </w:r>
      <w:r w:rsidRPr="004678A6">
        <w:rPr>
          <w:rFonts w:ascii="Times New Roman" w:hAnsi="Times New Roman" w:cs="Times New Roman"/>
          <w:sz w:val="24"/>
          <w:szCs w:val="24"/>
          <w:lang w:eastAsia="ko-KR"/>
        </w:rPr>
        <w:t xml:space="preserve">Overall, the top </w:t>
      </w:r>
      <w:r>
        <w:rPr>
          <w:rFonts w:ascii="Times New Roman" w:hAnsi="Times New Roman" w:cs="Times New Roman"/>
          <w:sz w:val="24"/>
          <w:szCs w:val="24"/>
          <w:lang w:eastAsia="ko-KR"/>
        </w:rPr>
        <w:t>four</w:t>
      </w:r>
      <w:r w:rsidRPr="004678A6">
        <w:rPr>
          <w:rFonts w:ascii="Times New Roman" w:hAnsi="Times New Roman" w:cs="Times New Roman"/>
          <w:sz w:val="24"/>
          <w:szCs w:val="24"/>
          <w:lang w:eastAsia="ko-KR"/>
        </w:rPr>
        <w:t xml:space="preserve"> areas of professional development need identified by participants were:</w:t>
      </w:r>
      <w:r>
        <w:rPr>
          <w:rFonts w:ascii="Times New Roman" w:hAnsi="Times New Roman" w:cs="Times New Roman"/>
          <w:sz w:val="24"/>
          <w:szCs w:val="24"/>
          <w:lang w:eastAsia="ko-KR"/>
        </w:rPr>
        <w:t xml:space="preserve"> 1) </w:t>
      </w:r>
      <w:r w:rsidRPr="001E7965">
        <w:rPr>
          <w:rFonts w:ascii="Times New Roman" w:hAnsi="Times New Roman" w:cs="Times New Roman"/>
          <w:sz w:val="24"/>
          <w:szCs w:val="24"/>
          <w:lang w:eastAsia="ko-KR"/>
        </w:rPr>
        <w:t>Assistive technology use for children with disabilities</w:t>
      </w:r>
      <w:r>
        <w:rPr>
          <w:rFonts w:ascii="Times New Roman" w:hAnsi="Times New Roman" w:cs="Times New Roman"/>
          <w:sz w:val="24"/>
          <w:szCs w:val="24"/>
          <w:lang w:eastAsia="ko-KR"/>
        </w:rPr>
        <w:t xml:space="preserve"> (M = 2</w:t>
      </w:r>
      <w:r w:rsidRPr="001E7965">
        <w:rPr>
          <w:rFonts w:ascii="Times New Roman" w:hAnsi="Times New Roman" w:cs="Times New Roman"/>
          <w:sz w:val="24"/>
          <w:szCs w:val="24"/>
          <w:lang w:eastAsia="ko-KR"/>
        </w:rPr>
        <w:t>.93</w:t>
      </w:r>
      <w:r>
        <w:rPr>
          <w:rFonts w:ascii="Times New Roman" w:hAnsi="Times New Roman" w:cs="Times New Roman"/>
          <w:sz w:val="24"/>
          <w:szCs w:val="24"/>
          <w:lang w:eastAsia="ko-KR"/>
        </w:rPr>
        <w:t xml:space="preserve">; SD = </w:t>
      </w:r>
      <w:r w:rsidRPr="001E7965">
        <w:rPr>
          <w:rFonts w:ascii="Times New Roman" w:hAnsi="Times New Roman" w:cs="Times New Roman"/>
          <w:sz w:val="24"/>
          <w:szCs w:val="24"/>
          <w:lang w:eastAsia="ko-KR"/>
        </w:rPr>
        <w:t>0.81</w:t>
      </w:r>
      <w:r>
        <w:rPr>
          <w:rFonts w:ascii="Times New Roman" w:hAnsi="Times New Roman" w:cs="Times New Roman"/>
          <w:sz w:val="24"/>
          <w:szCs w:val="24"/>
          <w:lang w:eastAsia="ko-KR"/>
        </w:rPr>
        <w:t xml:space="preserve">), 2) FBA </w:t>
      </w:r>
      <w:r w:rsidRPr="001E7965">
        <w:rPr>
          <w:rFonts w:ascii="Times New Roman" w:hAnsi="Times New Roman" w:cs="Times New Roman"/>
          <w:sz w:val="24"/>
          <w:szCs w:val="24"/>
          <w:lang w:eastAsia="ko-KR"/>
        </w:rPr>
        <w:t>(M =</w:t>
      </w:r>
      <w:r>
        <w:rPr>
          <w:rFonts w:ascii="Times New Roman" w:hAnsi="Times New Roman" w:cs="Times New Roman"/>
          <w:sz w:val="24"/>
          <w:szCs w:val="24"/>
          <w:lang w:eastAsia="ko-KR"/>
        </w:rPr>
        <w:t xml:space="preserve"> </w:t>
      </w:r>
      <w:r w:rsidRPr="001E7965">
        <w:rPr>
          <w:rFonts w:ascii="Times New Roman" w:hAnsi="Times New Roman" w:cs="Times New Roman"/>
          <w:sz w:val="24"/>
          <w:szCs w:val="24"/>
          <w:lang w:eastAsia="ko-KR"/>
        </w:rPr>
        <w:t>2.80</w:t>
      </w:r>
      <w:r>
        <w:rPr>
          <w:rFonts w:ascii="Times New Roman" w:hAnsi="Times New Roman" w:cs="Times New Roman"/>
          <w:sz w:val="24"/>
          <w:szCs w:val="24"/>
          <w:lang w:eastAsia="ko-KR"/>
        </w:rPr>
        <w:t xml:space="preserve">; SD = </w:t>
      </w:r>
      <w:r w:rsidRPr="001E7965">
        <w:rPr>
          <w:rFonts w:ascii="Times New Roman" w:hAnsi="Times New Roman" w:cs="Times New Roman"/>
          <w:sz w:val="24"/>
          <w:szCs w:val="24"/>
          <w:lang w:eastAsia="ko-KR"/>
        </w:rPr>
        <w:t>0.96</w:t>
      </w:r>
      <w:r>
        <w:rPr>
          <w:rFonts w:ascii="Times New Roman" w:hAnsi="Times New Roman" w:cs="Times New Roman"/>
          <w:sz w:val="24"/>
          <w:szCs w:val="24"/>
          <w:lang w:eastAsia="ko-KR"/>
        </w:rPr>
        <w:t xml:space="preserve">), 3) </w:t>
      </w:r>
      <w:r w:rsidRPr="001E7965">
        <w:rPr>
          <w:rFonts w:ascii="Times New Roman" w:hAnsi="Times New Roman" w:cs="Times New Roman"/>
          <w:sz w:val="24"/>
          <w:szCs w:val="24"/>
          <w:lang w:eastAsia="ko-KR"/>
        </w:rPr>
        <w:t>Effective teaching procedures for children with disabilities</w:t>
      </w:r>
      <w:r>
        <w:rPr>
          <w:rFonts w:ascii="Times New Roman" w:hAnsi="Times New Roman" w:cs="Times New Roman"/>
          <w:sz w:val="24"/>
          <w:szCs w:val="24"/>
          <w:lang w:eastAsia="ko-KR"/>
        </w:rPr>
        <w:t xml:space="preserve"> (M = </w:t>
      </w:r>
      <w:r w:rsidRPr="001E7965">
        <w:rPr>
          <w:rFonts w:ascii="Times New Roman" w:hAnsi="Times New Roman" w:cs="Times New Roman"/>
          <w:sz w:val="24"/>
          <w:szCs w:val="24"/>
          <w:lang w:eastAsia="ko-KR"/>
        </w:rPr>
        <w:t>2.79</w:t>
      </w:r>
      <w:r>
        <w:rPr>
          <w:rFonts w:ascii="Times New Roman" w:hAnsi="Times New Roman" w:cs="Times New Roman"/>
          <w:sz w:val="24"/>
          <w:szCs w:val="24"/>
          <w:lang w:eastAsia="ko-KR"/>
        </w:rPr>
        <w:t xml:space="preserve">; SD = </w:t>
      </w:r>
      <w:r w:rsidRPr="001E7965">
        <w:rPr>
          <w:rFonts w:ascii="Times New Roman" w:hAnsi="Times New Roman" w:cs="Times New Roman"/>
          <w:sz w:val="24"/>
          <w:szCs w:val="24"/>
          <w:lang w:eastAsia="ko-KR"/>
        </w:rPr>
        <w:t>1.03</w:t>
      </w:r>
      <w:r>
        <w:rPr>
          <w:rFonts w:ascii="Times New Roman" w:hAnsi="Times New Roman" w:cs="Times New Roman"/>
          <w:sz w:val="24"/>
          <w:szCs w:val="24"/>
          <w:lang w:eastAsia="ko-KR"/>
        </w:rPr>
        <w:t xml:space="preserve">), and 4) </w:t>
      </w:r>
      <w:r w:rsidRPr="001E7965">
        <w:rPr>
          <w:rFonts w:ascii="Times New Roman" w:hAnsi="Times New Roman" w:cs="Times New Roman"/>
          <w:sz w:val="24"/>
          <w:szCs w:val="24"/>
          <w:lang w:eastAsia="ko-KR"/>
        </w:rPr>
        <w:t>Restraint procedures</w:t>
      </w:r>
      <w:r>
        <w:rPr>
          <w:rFonts w:ascii="Times New Roman" w:hAnsi="Times New Roman" w:cs="Times New Roman"/>
          <w:sz w:val="24"/>
          <w:szCs w:val="24"/>
          <w:lang w:eastAsia="ko-KR"/>
        </w:rPr>
        <w:t xml:space="preserve"> (M = </w:t>
      </w:r>
      <w:r w:rsidRPr="001E7965">
        <w:rPr>
          <w:rFonts w:ascii="Times New Roman" w:hAnsi="Times New Roman" w:cs="Times New Roman"/>
          <w:sz w:val="24"/>
          <w:szCs w:val="24"/>
          <w:lang w:eastAsia="ko-KR"/>
        </w:rPr>
        <w:t>2.79</w:t>
      </w:r>
      <w:r>
        <w:rPr>
          <w:rFonts w:ascii="Times New Roman" w:hAnsi="Times New Roman" w:cs="Times New Roman"/>
          <w:sz w:val="24"/>
          <w:szCs w:val="24"/>
          <w:lang w:eastAsia="ko-KR"/>
        </w:rPr>
        <w:t xml:space="preserve">; SD = </w:t>
      </w:r>
      <w:r w:rsidRPr="001E7965">
        <w:rPr>
          <w:rFonts w:ascii="Times New Roman" w:hAnsi="Times New Roman" w:cs="Times New Roman"/>
          <w:sz w:val="24"/>
          <w:szCs w:val="24"/>
          <w:lang w:eastAsia="ko-KR"/>
        </w:rPr>
        <w:t>1.06</w:t>
      </w:r>
      <w:r>
        <w:rPr>
          <w:rFonts w:ascii="Times New Roman" w:hAnsi="Times New Roman" w:cs="Times New Roman"/>
          <w:sz w:val="24"/>
          <w:szCs w:val="24"/>
          <w:lang w:eastAsia="ko-KR"/>
        </w:rPr>
        <w:t xml:space="preserve">) </w:t>
      </w:r>
      <w:r w:rsidRPr="00B130D4">
        <w:rPr>
          <w:rFonts w:ascii="Times New Roman" w:hAnsi="Times New Roman" w:cs="Times New Roman"/>
          <w:sz w:val="24"/>
          <w:szCs w:val="24"/>
          <w:lang w:eastAsia="ko-KR"/>
        </w:rPr>
        <w:t xml:space="preserve">which </w:t>
      </w:r>
      <w:r>
        <w:rPr>
          <w:rFonts w:ascii="Times New Roman" w:hAnsi="Times New Roman" w:cs="Times New Roman"/>
          <w:sz w:val="24"/>
          <w:szCs w:val="24"/>
          <w:lang w:eastAsia="ko-KR"/>
        </w:rPr>
        <w:t>was</w:t>
      </w:r>
      <w:r w:rsidRPr="00B130D4">
        <w:rPr>
          <w:rFonts w:ascii="Times New Roman" w:hAnsi="Times New Roman" w:cs="Times New Roman"/>
          <w:sz w:val="24"/>
          <w:szCs w:val="24"/>
          <w:lang w:eastAsia="ko-KR"/>
        </w:rPr>
        <w:t xml:space="preserve"> ranked as equally</w:t>
      </w:r>
      <w:r>
        <w:rPr>
          <w:rFonts w:ascii="Times New Roman" w:hAnsi="Times New Roman" w:cs="Times New Roman"/>
          <w:sz w:val="24"/>
          <w:szCs w:val="24"/>
          <w:lang w:eastAsia="ko-KR"/>
        </w:rPr>
        <w:t xml:space="preserve"> </w:t>
      </w:r>
      <w:r w:rsidRPr="00B130D4">
        <w:rPr>
          <w:rFonts w:ascii="Times New Roman" w:hAnsi="Times New Roman" w:cs="Times New Roman"/>
          <w:sz w:val="24"/>
          <w:szCs w:val="24"/>
          <w:lang w:eastAsia="ko-KR"/>
        </w:rPr>
        <w:t>important</w:t>
      </w:r>
      <w:r>
        <w:rPr>
          <w:rFonts w:ascii="Times New Roman" w:hAnsi="Times New Roman" w:cs="Times New Roman"/>
          <w:sz w:val="24"/>
          <w:szCs w:val="24"/>
          <w:lang w:eastAsia="ko-KR"/>
        </w:rPr>
        <w:t xml:space="preserve"> as the e</w:t>
      </w:r>
      <w:r w:rsidRPr="00B130D4">
        <w:rPr>
          <w:rFonts w:ascii="Times New Roman" w:hAnsi="Times New Roman" w:cs="Times New Roman"/>
          <w:sz w:val="24"/>
          <w:szCs w:val="24"/>
          <w:lang w:eastAsia="ko-KR"/>
        </w:rPr>
        <w:t>ffective teaching procedures for children with disabilities</w:t>
      </w:r>
      <w:r>
        <w:rPr>
          <w:rFonts w:ascii="Times New Roman" w:hAnsi="Times New Roman" w:cs="Times New Roman"/>
          <w:sz w:val="24"/>
          <w:szCs w:val="24"/>
          <w:lang w:eastAsia="ko-KR"/>
        </w:rPr>
        <w:t xml:space="preserve">. In contrast, the lowest </w:t>
      </w:r>
      <w:r w:rsidRPr="00A902AA">
        <w:rPr>
          <w:rFonts w:ascii="Times New Roman" w:hAnsi="Times New Roman" w:cs="Times New Roman"/>
          <w:sz w:val="24"/>
          <w:szCs w:val="24"/>
          <w:lang w:eastAsia="ko-KR"/>
        </w:rPr>
        <w:t>area</w:t>
      </w:r>
      <w:r>
        <w:rPr>
          <w:rFonts w:ascii="Times New Roman" w:hAnsi="Times New Roman" w:cs="Times New Roman"/>
          <w:sz w:val="24"/>
          <w:szCs w:val="24"/>
          <w:lang w:eastAsia="ko-KR"/>
        </w:rPr>
        <w:t>s</w:t>
      </w:r>
      <w:r w:rsidRPr="00A902AA">
        <w:rPr>
          <w:rFonts w:ascii="Times New Roman" w:hAnsi="Times New Roman" w:cs="Times New Roman"/>
          <w:sz w:val="24"/>
          <w:szCs w:val="24"/>
          <w:lang w:eastAsia="ko-KR"/>
        </w:rPr>
        <w:t xml:space="preserve"> of need</w:t>
      </w:r>
      <w:r>
        <w:rPr>
          <w:rFonts w:ascii="Times New Roman" w:hAnsi="Times New Roman" w:cs="Times New Roman"/>
          <w:sz w:val="24"/>
          <w:szCs w:val="24"/>
          <w:lang w:eastAsia="ko-KR"/>
        </w:rPr>
        <w:t xml:space="preserve"> were: </w:t>
      </w:r>
      <w:r w:rsidRPr="004678A6">
        <w:rPr>
          <w:rFonts w:ascii="Times New Roman" w:hAnsi="Times New Roman" w:cs="Times New Roman"/>
          <w:sz w:val="24"/>
          <w:szCs w:val="24"/>
          <w:lang w:eastAsia="ko-KR"/>
        </w:rPr>
        <w:t>IEP development</w:t>
      </w:r>
      <w:r>
        <w:rPr>
          <w:rFonts w:ascii="Times New Roman" w:hAnsi="Times New Roman" w:cs="Times New Roman"/>
          <w:sz w:val="24"/>
          <w:szCs w:val="24"/>
          <w:lang w:eastAsia="ko-KR"/>
        </w:rPr>
        <w:t xml:space="preserve"> (M = </w:t>
      </w:r>
      <w:r w:rsidRPr="004678A6">
        <w:rPr>
          <w:rFonts w:ascii="Times New Roman" w:hAnsi="Times New Roman" w:cs="Times New Roman"/>
          <w:sz w:val="24"/>
          <w:szCs w:val="24"/>
          <w:lang w:eastAsia="ko-KR"/>
        </w:rPr>
        <w:t>2.65</w:t>
      </w:r>
      <w:r>
        <w:rPr>
          <w:rFonts w:ascii="Times New Roman" w:hAnsi="Times New Roman" w:cs="Times New Roman"/>
          <w:sz w:val="24"/>
          <w:szCs w:val="24"/>
          <w:lang w:eastAsia="ko-KR"/>
        </w:rPr>
        <w:t xml:space="preserve">; SD = </w:t>
      </w:r>
      <w:r w:rsidRPr="004678A6">
        <w:rPr>
          <w:rFonts w:ascii="Times New Roman" w:hAnsi="Times New Roman" w:cs="Times New Roman"/>
          <w:sz w:val="24"/>
          <w:szCs w:val="24"/>
          <w:lang w:eastAsia="ko-KR"/>
        </w:rPr>
        <w:t>1.08</w:t>
      </w:r>
      <w:r>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lastRenderedPageBreak/>
        <w:t>i</w:t>
      </w:r>
      <w:r w:rsidRPr="004678A6">
        <w:rPr>
          <w:rFonts w:ascii="Times New Roman" w:hAnsi="Times New Roman" w:cs="Times New Roman"/>
          <w:sz w:val="24"/>
          <w:szCs w:val="24"/>
          <w:lang w:eastAsia="ko-KR"/>
        </w:rPr>
        <w:t>nclusion strategies</w:t>
      </w:r>
      <w:r>
        <w:rPr>
          <w:rFonts w:ascii="Times New Roman" w:hAnsi="Times New Roman" w:cs="Times New Roman"/>
          <w:sz w:val="24"/>
          <w:szCs w:val="24"/>
          <w:lang w:eastAsia="ko-KR"/>
        </w:rPr>
        <w:t xml:space="preserve"> (M = </w:t>
      </w:r>
      <w:r w:rsidRPr="004678A6">
        <w:rPr>
          <w:rFonts w:ascii="Times New Roman" w:hAnsi="Times New Roman" w:cs="Times New Roman"/>
          <w:sz w:val="24"/>
          <w:szCs w:val="24"/>
          <w:lang w:eastAsia="ko-KR"/>
        </w:rPr>
        <w:t>2.65</w:t>
      </w:r>
      <w:r>
        <w:rPr>
          <w:rFonts w:ascii="Times New Roman" w:hAnsi="Times New Roman" w:cs="Times New Roman"/>
          <w:sz w:val="24"/>
          <w:szCs w:val="24"/>
          <w:lang w:eastAsia="ko-KR"/>
        </w:rPr>
        <w:t xml:space="preserve">; SD = </w:t>
      </w:r>
      <w:r w:rsidRPr="004678A6">
        <w:rPr>
          <w:rFonts w:ascii="Times New Roman" w:hAnsi="Times New Roman" w:cs="Times New Roman"/>
          <w:sz w:val="24"/>
          <w:szCs w:val="24"/>
          <w:lang w:eastAsia="ko-KR"/>
        </w:rPr>
        <w:t>0.98</w:t>
      </w:r>
      <w:r>
        <w:rPr>
          <w:rFonts w:ascii="Times New Roman" w:hAnsi="Times New Roman" w:cs="Times New Roman"/>
          <w:sz w:val="24"/>
          <w:szCs w:val="24"/>
          <w:lang w:eastAsia="ko-KR"/>
        </w:rPr>
        <w:t>), and e</w:t>
      </w:r>
      <w:r w:rsidRPr="004678A6">
        <w:rPr>
          <w:rFonts w:ascii="Times New Roman" w:hAnsi="Times New Roman" w:cs="Times New Roman"/>
          <w:sz w:val="24"/>
          <w:szCs w:val="24"/>
          <w:lang w:eastAsia="ko-KR"/>
        </w:rPr>
        <w:t>arly childhood intervention for children with disabilities</w:t>
      </w:r>
      <w:r>
        <w:rPr>
          <w:rFonts w:ascii="Times New Roman" w:hAnsi="Times New Roman" w:cs="Times New Roman"/>
          <w:sz w:val="24"/>
          <w:szCs w:val="24"/>
          <w:lang w:eastAsia="ko-KR"/>
        </w:rPr>
        <w:t xml:space="preserve"> (M = </w:t>
      </w:r>
      <w:r w:rsidRPr="004678A6">
        <w:rPr>
          <w:rFonts w:ascii="Times New Roman" w:hAnsi="Times New Roman" w:cs="Times New Roman"/>
          <w:sz w:val="24"/>
          <w:szCs w:val="24"/>
          <w:lang w:eastAsia="ko-KR"/>
        </w:rPr>
        <w:t>2.65</w:t>
      </w:r>
      <w:r>
        <w:rPr>
          <w:rFonts w:ascii="Times New Roman" w:hAnsi="Times New Roman" w:cs="Times New Roman"/>
          <w:sz w:val="24"/>
          <w:szCs w:val="24"/>
          <w:lang w:eastAsia="ko-KR"/>
        </w:rPr>
        <w:t xml:space="preserve">; SD = </w:t>
      </w:r>
      <w:r w:rsidRPr="004678A6">
        <w:rPr>
          <w:rFonts w:ascii="Times New Roman" w:hAnsi="Times New Roman" w:cs="Times New Roman"/>
          <w:sz w:val="24"/>
          <w:szCs w:val="24"/>
          <w:lang w:eastAsia="ko-KR"/>
        </w:rPr>
        <w:t>0.97</w:t>
      </w:r>
      <w:r>
        <w:rPr>
          <w:rFonts w:ascii="Times New Roman" w:hAnsi="Times New Roman" w:cs="Times New Roman"/>
          <w:sz w:val="24"/>
          <w:szCs w:val="24"/>
          <w:lang w:eastAsia="ko-KR"/>
        </w:rPr>
        <w:t xml:space="preserve">). </w:t>
      </w:r>
      <w:r w:rsidRPr="00E34AED">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10</w:t>
      </w:r>
      <w:r w:rsidRPr="00E34AED">
        <w:rPr>
          <w:rFonts w:ascii="Times New Roman" w:eastAsia="Malgun Gothic" w:hAnsi="Times New Roman" w:cs="Times New Roman"/>
          <w:sz w:val="24"/>
          <w:szCs w:val="24"/>
          <w:lang w:eastAsia="ko-KR"/>
        </w:rPr>
        <w:t xml:space="preserve"> provides a chart graph representation of the </w:t>
      </w:r>
      <w:r>
        <w:rPr>
          <w:rFonts w:ascii="Times New Roman" w:eastAsia="Malgun Gothic" w:hAnsi="Times New Roman" w:cs="Times New Roman"/>
          <w:sz w:val="24"/>
          <w:szCs w:val="24"/>
          <w:lang w:eastAsia="ko-KR"/>
        </w:rPr>
        <w:t>m</w:t>
      </w:r>
      <w:r w:rsidRPr="00785C5B">
        <w:rPr>
          <w:rFonts w:ascii="Times New Roman" w:eastAsia="Malgun Gothic" w:hAnsi="Times New Roman" w:cs="Times New Roman"/>
          <w:sz w:val="24"/>
          <w:szCs w:val="24"/>
          <w:lang w:eastAsia="ko-KR"/>
        </w:rPr>
        <w:t xml:space="preserve">ean </w:t>
      </w:r>
      <w:r>
        <w:rPr>
          <w:rFonts w:ascii="Times New Roman" w:eastAsia="Malgun Gothic" w:hAnsi="Times New Roman" w:cs="Times New Roman"/>
          <w:sz w:val="24"/>
          <w:szCs w:val="24"/>
          <w:lang w:eastAsia="ko-KR"/>
        </w:rPr>
        <w:t>s</w:t>
      </w:r>
      <w:r w:rsidRPr="00785C5B">
        <w:rPr>
          <w:rFonts w:ascii="Times New Roman" w:eastAsia="Malgun Gothic" w:hAnsi="Times New Roman" w:cs="Times New Roman"/>
          <w:sz w:val="24"/>
          <w:szCs w:val="24"/>
          <w:lang w:eastAsia="ko-KR"/>
        </w:rPr>
        <w:t xml:space="preserve">cores for </w:t>
      </w:r>
      <w:r>
        <w:rPr>
          <w:rFonts w:ascii="Times New Roman" w:eastAsia="Malgun Gothic" w:hAnsi="Times New Roman" w:cs="Times New Roman"/>
          <w:sz w:val="24"/>
          <w:szCs w:val="24"/>
          <w:lang w:eastAsia="ko-KR"/>
        </w:rPr>
        <w:t>p</w:t>
      </w:r>
      <w:r w:rsidRPr="00785C5B">
        <w:rPr>
          <w:rFonts w:ascii="Times New Roman" w:eastAsia="Malgun Gothic" w:hAnsi="Times New Roman" w:cs="Times New Roman"/>
          <w:sz w:val="24"/>
          <w:szCs w:val="24"/>
          <w:lang w:eastAsia="ko-KR"/>
        </w:rPr>
        <w:t xml:space="preserve">articipants’ </w:t>
      </w:r>
      <w:r>
        <w:rPr>
          <w:rFonts w:ascii="Times New Roman" w:eastAsia="Malgun Gothic" w:hAnsi="Times New Roman" w:cs="Times New Roman"/>
          <w:sz w:val="24"/>
          <w:szCs w:val="24"/>
          <w:lang w:eastAsia="ko-KR"/>
        </w:rPr>
        <w:t>r</w:t>
      </w:r>
      <w:r w:rsidRPr="00785C5B">
        <w:rPr>
          <w:rFonts w:ascii="Times New Roman" w:eastAsia="Malgun Gothic" w:hAnsi="Times New Roman" w:cs="Times New Roman"/>
          <w:sz w:val="24"/>
          <w:szCs w:val="24"/>
          <w:lang w:eastAsia="ko-KR"/>
        </w:rPr>
        <w:t xml:space="preserve">atings of </w:t>
      </w:r>
      <w:r>
        <w:rPr>
          <w:rFonts w:ascii="Times New Roman" w:eastAsia="Malgun Gothic" w:hAnsi="Times New Roman" w:cs="Times New Roman"/>
          <w:sz w:val="24"/>
          <w:szCs w:val="24"/>
          <w:lang w:eastAsia="ko-KR"/>
        </w:rPr>
        <w:t>t</w:t>
      </w:r>
      <w:r w:rsidRPr="00785C5B">
        <w:rPr>
          <w:rFonts w:ascii="Times New Roman" w:eastAsia="Malgun Gothic" w:hAnsi="Times New Roman" w:cs="Times New Roman"/>
          <w:sz w:val="24"/>
          <w:szCs w:val="24"/>
          <w:lang w:eastAsia="ko-KR"/>
        </w:rPr>
        <w:t xml:space="preserve">heir </w:t>
      </w:r>
      <w:r>
        <w:rPr>
          <w:rFonts w:ascii="Times New Roman" w:eastAsia="Malgun Gothic" w:hAnsi="Times New Roman" w:cs="Times New Roman"/>
          <w:sz w:val="24"/>
          <w:szCs w:val="24"/>
          <w:lang w:eastAsia="ko-KR"/>
        </w:rPr>
        <w:t>p</w:t>
      </w:r>
      <w:r w:rsidRPr="00785C5B">
        <w:rPr>
          <w:rFonts w:ascii="Times New Roman" w:eastAsia="Malgun Gothic" w:hAnsi="Times New Roman" w:cs="Times New Roman"/>
          <w:sz w:val="24"/>
          <w:szCs w:val="24"/>
          <w:lang w:eastAsia="ko-KR"/>
        </w:rPr>
        <w:t xml:space="preserve">rofessional </w:t>
      </w:r>
      <w:r>
        <w:rPr>
          <w:rFonts w:ascii="Times New Roman" w:eastAsia="Malgun Gothic" w:hAnsi="Times New Roman" w:cs="Times New Roman"/>
          <w:sz w:val="24"/>
          <w:szCs w:val="24"/>
          <w:lang w:eastAsia="ko-KR"/>
        </w:rPr>
        <w:t>d</w:t>
      </w:r>
      <w:r w:rsidRPr="00785C5B">
        <w:rPr>
          <w:rFonts w:ascii="Times New Roman" w:eastAsia="Malgun Gothic" w:hAnsi="Times New Roman" w:cs="Times New Roman"/>
          <w:sz w:val="24"/>
          <w:szCs w:val="24"/>
          <w:lang w:eastAsia="ko-KR"/>
        </w:rPr>
        <w:t xml:space="preserve">evelopment </w:t>
      </w:r>
      <w:r>
        <w:rPr>
          <w:rFonts w:ascii="Times New Roman" w:eastAsia="Malgun Gothic" w:hAnsi="Times New Roman" w:cs="Times New Roman"/>
          <w:sz w:val="24"/>
          <w:szCs w:val="24"/>
          <w:lang w:eastAsia="ko-KR"/>
        </w:rPr>
        <w:t>n</w:t>
      </w:r>
      <w:r w:rsidRPr="00785C5B">
        <w:rPr>
          <w:rFonts w:ascii="Times New Roman" w:eastAsia="Malgun Gothic" w:hAnsi="Times New Roman" w:cs="Times New Roman"/>
          <w:sz w:val="24"/>
          <w:szCs w:val="24"/>
          <w:lang w:eastAsia="ko-KR"/>
        </w:rPr>
        <w:t>eeds</w:t>
      </w:r>
      <w:r w:rsidRPr="00BA273E">
        <w:rPr>
          <w:rFonts w:ascii="Times New Roman" w:eastAsia="Malgun Gothic" w:hAnsi="Times New Roman" w:cs="Times New Roman"/>
          <w:sz w:val="24"/>
          <w:szCs w:val="24"/>
          <w:lang w:eastAsia="ko-KR"/>
        </w:rPr>
        <w:t>.</w:t>
      </w:r>
    </w:p>
    <w:p w14:paraId="4BD45696" w14:textId="77777777" w:rsidR="00CD26B7" w:rsidRDefault="00CD26B7" w:rsidP="00A46380">
      <w:pPr>
        <w:autoSpaceDE w:val="0"/>
        <w:autoSpaceDN w:val="0"/>
        <w:adjustRightInd w:val="0"/>
        <w:spacing w:after="0" w:line="480" w:lineRule="auto"/>
        <w:rPr>
          <w:rFonts w:ascii="Times New Roman" w:eastAsia="Malgun Gothic" w:hAnsi="Times New Roman" w:cs="Times New Roman"/>
          <w:sz w:val="24"/>
          <w:szCs w:val="24"/>
          <w:lang w:eastAsia="ko-KR"/>
        </w:rPr>
      </w:pPr>
    </w:p>
    <w:p w14:paraId="071FF549" w14:textId="77777777" w:rsidR="003F3E25" w:rsidRDefault="00D7399E" w:rsidP="00E80BBA">
      <w:pPr>
        <w:keepNext/>
        <w:autoSpaceDE w:val="0"/>
        <w:autoSpaceDN w:val="0"/>
        <w:adjustRightInd w:val="0"/>
        <w:spacing w:line="24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drawing>
          <wp:inline distT="0" distB="0" distL="0" distR="0" wp14:anchorId="406160F1" wp14:editId="59E0D23C">
            <wp:extent cx="5304617" cy="3856413"/>
            <wp:effectExtent l="0" t="0" r="4445" b="444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0D7090">
        <w:rPr>
          <w:rFonts w:ascii="Times New Roman" w:eastAsia="Malgun Gothic" w:hAnsi="Times New Roman" w:cs="Times New Roman"/>
          <w:sz w:val="24"/>
          <w:szCs w:val="24"/>
          <w:lang w:eastAsia="ko-KR"/>
        </w:rPr>
        <w:t xml:space="preserve"> </w:t>
      </w:r>
      <w:r w:rsidR="000D7090" w:rsidRPr="00CD5894">
        <w:rPr>
          <w:rFonts w:ascii="Times New Roman" w:eastAsia="Malgun Gothic" w:hAnsi="Times New Roman" w:cs="Times New Roman"/>
          <w:sz w:val="24"/>
          <w:szCs w:val="24"/>
          <w:lang w:eastAsia="ko-KR"/>
        </w:rPr>
        <w:t xml:space="preserve"> </w:t>
      </w:r>
    </w:p>
    <w:p w14:paraId="19DCFF6E" w14:textId="74372CAB" w:rsidR="00DC6DCB" w:rsidRDefault="0042501B" w:rsidP="00E80BBA">
      <w:pPr>
        <w:keepNext/>
        <w:autoSpaceDE w:val="0"/>
        <w:autoSpaceDN w:val="0"/>
        <w:adjustRightInd w:val="0"/>
        <w:spacing w:line="240" w:lineRule="auto"/>
        <w:rPr>
          <w:rFonts w:ascii="Times New Roman" w:hAnsi="Times New Roman" w:cs="Times New Roman"/>
          <w:sz w:val="24"/>
          <w:szCs w:val="24"/>
        </w:rPr>
      </w:pPr>
      <w:bookmarkStart w:id="62" w:name="_Toc500934424"/>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10</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xml:space="preserve">. Mean Scores for Participants’ Ratings of </w:t>
      </w:r>
      <w:r w:rsidR="00050D06">
        <w:rPr>
          <w:rFonts w:ascii="Times New Roman" w:hAnsi="Times New Roman" w:cs="Times New Roman"/>
          <w:sz w:val="24"/>
          <w:szCs w:val="24"/>
        </w:rPr>
        <w:t>t</w:t>
      </w:r>
      <w:r w:rsidRPr="00E80BBA">
        <w:rPr>
          <w:rFonts w:ascii="Times New Roman" w:hAnsi="Times New Roman" w:cs="Times New Roman"/>
          <w:sz w:val="24"/>
          <w:szCs w:val="24"/>
        </w:rPr>
        <w:t>heir Professional Development Needs (N = 168)</w:t>
      </w:r>
      <w:bookmarkEnd w:id="62"/>
    </w:p>
    <w:p w14:paraId="55397286" w14:textId="77777777" w:rsidR="003E7067" w:rsidRPr="00E80BBA" w:rsidRDefault="003E7067" w:rsidP="00E80BBA">
      <w:pPr>
        <w:keepNext/>
        <w:autoSpaceDE w:val="0"/>
        <w:autoSpaceDN w:val="0"/>
        <w:adjustRightInd w:val="0"/>
        <w:spacing w:line="240" w:lineRule="auto"/>
        <w:rPr>
          <w:rFonts w:ascii="Times New Roman" w:eastAsia="Malgun Gothic" w:hAnsi="Times New Roman" w:cs="Times New Roman"/>
          <w:sz w:val="24"/>
          <w:szCs w:val="24"/>
          <w:highlight w:val="yellow"/>
          <w:lang w:eastAsia="ko-KR"/>
        </w:rPr>
      </w:pPr>
    </w:p>
    <w:p w14:paraId="78CE6561" w14:textId="2307E6AF" w:rsidR="000D7090" w:rsidRDefault="000D7090" w:rsidP="00686A47">
      <w:pPr>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Data </w:t>
      </w:r>
      <w:r w:rsidRPr="001510AF">
        <w:rPr>
          <w:rFonts w:ascii="Times New Roman" w:eastAsia="Malgun Gothic" w:hAnsi="Times New Roman" w:cs="Times New Roman"/>
          <w:sz w:val="24"/>
          <w:szCs w:val="24"/>
          <w:lang w:eastAsia="ko-KR"/>
        </w:rPr>
        <w:t xml:space="preserve">were examined across </w:t>
      </w:r>
      <w:r>
        <w:rPr>
          <w:rFonts w:ascii="Times New Roman" w:eastAsia="Malgun Gothic" w:hAnsi="Times New Roman" w:cs="Times New Roman"/>
          <w:sz w:val="24"/>
          <w:szCs w:val="24"/>
          <w:lang w:eastAsia="ko-KR"/>
        </w:rPr>
        <w:t xml:space="preserve">the four participants’ sub-groups (special educators, psychologists, paraeducators, and support professionals. For special educators (n = 86), the </w:t>
      </w:r>
      <w:r w:rsidRPr="00480A0E">
        <w:rPr>
          <w:rFonts w:ascii="Times New Roman" w:eastAsia="Malgun Gothic" w:hAnsi="Times New Roman" w:cs="Times New Roman"/>
          <w:sz w:val="24"/>
          <w:szCs w:val="24"/>
          <w:lang w:eastAsia="ko-KR"/>
        </w:rPr>
        <w:t xml:space="preserve">highest area of professional development needs was </w:t>
      </w:r>
      <w:r>
        <w:rPr>
          <w:rFonts w:ascii="Times New Roman" w:eastAsia="Malgun Gothic" w:hAnsi="Times New Roman" w:cs="Times New Roman"/>
          <w:sz w:val="24"/>
          <w:szCs w:val="24"/>
          <w:lang w:eastAsia="ko-KR"/>
        </w:rPr>
        <w:t>a</w:t>
      </w:r>
      <w:r w:rsidRPr="00480A0E">
        <w:rPr>
          <w:rFonts w:ascii="Times New Roman" w:eastAsia="Malgun Gothic" w:hAnsi="Times New Roman" w:cs="Times New Roman"/>
          <w:sz w:val="24"/>
          <w:szCs w:val="24"/>
          <w:lang w:eastAsia="ko-KR"/>
        </w:rPr>
        <w:t>ssistive technology use for children with disabilities (M = 2.</w:t>
      </w:r>
      <w:r>
        <w:rPr>
          <w:rFonts w:ascii="Times New Roman" w:eastAsia="Malgun Gothic" w:hAnsi="Times New Roman" w:cs="Times New Roman"/>
          <w:sz w:val="24"/>
          <w:szCs w:val="24"/>
          <w:lang w:eastAsia="ko-KR"/>
        </w:rPr>
        <w:t>86</w:t>
      </w:r>
      <w:r w:rsidRPr="00480A0E">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where 26% of special educators (n = 22) rated this area as a high need. In contrast, </w:t>
      </w:r>
      <w:r w:rsidRPr="00480A0E">
        <w:rPr>
          <w:rFonts w:ascii="Times New Roman" w:eastAsia="Malgun Gothic" w:hAnsi="Times New Roman" w:cs="Times New Roman"/>
          <w:sz w:val="24"/>
          <w:szCs w:val="24"/>
          <w:lang w:eastAsia="ko-KR"/>
        </w:rPr>
        <w:t xml:space="preserve">the lowest area of needs was </w:t>
      </w:r>
      <w:r>
        <w:rPr>
          <w:rFonts w:ascii="Times New Roman" w:eastAsia="Malgun Gothic" w:hAnsi="Times New Roman" w:cs="Times New Roman"/>
          <w:sz w:val="24"/>
          <w:szCs w:val="24"/>
          <w:lang w:eastAsia="ko-KR"/>
        </w:rPr>
        <w:t>e</w:t>
      </w:r>
      <w:r w:rsidRPr="006F67E8">
        <w:rPr>
          <w:rFonts w:ascii="Times New Roman" w:eastAsia="Malgun Gothic" w:hAnsi="Times New Roman" w:cs="Times New Roman"/>
          <w:sz w:val="24"/>
          <w:szCs w:val="24"/>
          <w:lang w:eastAsia="ko-KR"/>
        </w:rPr>
        <w:t xml:space="preserve">ffective collaboration skills with parents and teachers </w:t>
      </w:r>
      <w:r w:rsidRPr="00480A0E">
        <w:rPr>
          <w:rFonts w:ascii="Times New Roman" w:eastAsia="Malgun Gothic" w:hAnsi="Times New Roman" w:cs="Times New Roman"/>
          <w:sz w:val="24"/>
          <w:szCs w:val="24"/>
          <w:lang w:eastAsia="ko-KR"/>
        </w:rPr>
        <w:t>(M = 2.</w:t>
      </w:r>
      <w:r>
        <w:rPr>
          <w:rFonts w:ascii="Times New Roman" w:eastAsia="Malgun Gothic" w:hAnsi="Times New Roman" w:cs="Times New Roman"/>
          <w:sz w:val="24"/>
          <w:szCs w:val="24"/>
          <w:lang w:eastAsia="ko-KR"/>
        </w:rPr>
        <w:t>52</w:t>
      </w:r>
      <w:r w:rsidRPr="00480A0E">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where 21% of special educators (n = 18) rated this </w:t>
      </w:r>
      <w:r>
        <w:rPr>
          <w:rFonts w:ascii="Times New Roman" w:eastAsia="Malgun Gothic" w:hAnsi="Times New Roman" w:cs="Times New Roman"/>
          <w:sz w:val="24"/>
          <w:szCs w:val="24"/>
          <w:lang w:eastAsia="ko-KR"/>
        </w:rPr>
        <w:lastRenderedPageBreak/>
        <w:t>as a low need area</w:t>
      </w:r>
      <w:r w:rsidRPr="00480A0E">
        <w:rPr>
          <w:rFonts w:ascii="Times New Roman" w:eastAsia="Malgun Gothic" w:hAnsi="Times New Roman" w:cs="Times New Roman"/>
          <w:sz w:val="24"/>
          <w:szCs w:val="24"/>
          <w:lang w:eastAsia="ko-KR"/>
        </w:rPr>
        <w:t xml:space="preserve">. Overall, the top </w:t>
      </w:r>
      <w:r>
        <w:rPr>
          <w:rFonts w:ascii="Times New Roman" w:eastAsia="Malgun Gothic" w:hAnsi="Times New Roman" w:cs="Times New Roman"/>
          <w:sz w:val="24"/>
          <w:szCs w:val="24"/>
          <w:lang w:eastAsia="ko-KR"/>
        </w:rPr>
        <w:t>four</w:t>
      </w:r>
      <w:r w:rsidRPr="00480A0E">
        <w:rPr>
          <w:rFonts w:ascii="Times New Roman" w:eastAsia="Malgun Gothic" w:hAnsi="Times New Roman" w:cs="Times New Roman"/>
          <w:sz w:val="24"/>
          <w:szCs w:val="24"/>
          <w:lang w:eastAsia="ko-KR"/>
        </w:rPr>
        <w:t xml:space="preserve"> areas of professional development need identified by </w:t>
      </w:r>
      <w:r>
        <w:rPr>
          <w:rFonts w:ascii="Times New Roman" w:eastAsia="Malgun Gothic" w:hAnsi="Times New Roman" w:cs="Times New Roman"/>
          <w:sz w:val="24"/>
          <w:szCs w:val="24"/>
          <w:lang w:eastAsia="ko-KR"/>
        </w:rPr>
        <w:t>special educators</w:t>
      </w:r>
      <w:r w:rsidRPr="00480A0E">
        <w:rPr>
          <w:rFonts w:ascii="Times New Roman" w:eastAsia="Malgun Gothic" w:hAnsi="Times New Roman" w:cs="Times New Roman"/>
          <w:sz w:val="24"/>
          <w:szCs w:val="24"/>
          <w:lang w:eastAsia="ko-KR"/>
        </w:rPr>
        <w:t xml:space="preserve"> were: </w:t>
      </w:r>
      <w:r>
        <w:rPr>
          <w:rFonts w:ascii="Times New Roman" w:eastAsia="Malgun Gothic" w:hAnsi="Times New Roman" w:cs="Times New Roman"/>
          <w:sz w:val="24"/>
          <w:szCs w:val="24"/>
          <w:lang w:eastAsia="ko-KR"/>
        </w:rPr>
        <w:t>a</w:t>
      </w:r>
      <w:r w:rsidRPr="00480A0E">
        <w:rPr>
          <w:rFonts w:ascii="Times New Roman" w:eastAsia="Malgun Gothic" w:hAnsi="Times New Roman" w:cs="Times New Roman"/>
          <w:sz w:val="24"/>
          <w:szCs w:val="24"/>
          <w:lang w:eastAsia="ko-KR"/>
        </w:rPr>
        <w:t xml:space="preserve">ssistive technology use for children with disabilities </w:t>
      </w:r>
      <w:r>
        <w:rPr>
          <w:rFonts w:ascii="Times New Roman" w:eastAsia="Malgun Gothic" w:hAnsi="Times New Roman" w:cs="Times New Roman"/>
          <w:sz w:val="24"/>
          <w:szCs w:val="24"/>
          <w:lang w:eastAsia="ko-KR"/>
        </w:rPr>
        <w:t>(M = 2.86</w:t>
      </w:r>
      <w:r w:rsidRPr="00480A0E">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w:t>
      </w:r>
      <w:r w:rsidRPr="00480A0E">
        <w:rPr>
          <w:rFonts w:ascii="Times New Roman" w:eastAsia="Malgun Gothic" w:hAnsi="Times New Roman" w:cs="Times New Roman"/>
          <w:sz w:val="24"/>
          <w:szCs w:val="24"/>
          <w:lang w:eastAsia="ko-KR"/>
        </w:rPr>
        <w:t>FBA (M = 2.</w:t>
      </w:r>
      <w:r>
        <w:rPr>
          <w:rFonts w:ascii="Times New Roman" w:eastAsia="Malgun Gothic" w:hAnsi="Times New Roman" w:cs="Times New Roman"/>
          <w:sz w:val="24"/>
          <w:szCs w:val="24"/>
          <w:lang w:eastAsia="ko-KR"/>
        </w:rPr>
        <w:t>83</w:t>
      </w:r>
      <w:r w:rsidRPr="00480A0E">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inclusion strategies</w:t>
      </w:r>
      <w:r w:rsidRPr="00480A0E">
        <w:rPr>
          <w:rFonts w:ascii="Times New Roman" w:eastAsia="Malgun Gothic" w:hAnsi="Times New Roman" w:cs="Times New Roman"/>
          <w:sz w:val="24"/>
          <w:szCs w:val="24"/>
          <w:lang w:eastAsia="ko-KR"/>
        </w:rPr>
        <w:t xml:space="preserve"> (M = 2.7</w:t>
      </w:r>
      <w:r>
        <w:rPr>
          <w:rFonts w:ascii="Times New Roman" w:eastAsia="Malgun Gothic" w:hAnsi="Times New Roman" w:cs="Times New Roman"/>
          <w:sz w:val="24"/>
          <w:szCs w:val="24"/>
          <w:lang w:eastAsia="ko-KR"/>
        </w:rPr>
        <w:t>3</w:t>
      </w:r>
      <w:r w:rsidRPr="00480A0E">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and restraints procedures (M = 2.69)</w:t>
      </w:r>
      <w:r w:rsidRPr="00480A0E">
        <w:rPr>
          <w:rFonts w:ascii="Times New Roman" w:eastAsia="Malgun Gothic" w:hAnsi="Times New Roman" w:cs="Times New Roman"/>
          <w:sz w:val="24"/>
          <w:szCs w:val="24"/>
          <w:lang w:eastAsia="ko-KR"/>
        </w:rPr>
        <w:t xml:space="preserve">. </w:t>
      </w:r>
      <w:r w:rsidRPr="00E34AED">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11</w:t>
      </w:r>
      <w:r w:rsidRPr="00E34AED">
        <w:rPr>
          <w:rFonts w:ascii="Times New Roman" w:eastAsia="Malgun Gothic" w:hAnsi="Times New Roman" w:cs="Times New Roman"/>
          <w:sz w:val="24"/>
          <w:szCs w:val="24"/>
          <w:lang w:eastAsia="ko-KR"/>
        </w:rPr>
        <w:t xml:space="preserve"> provides a chart graph representation of the </w:t>
      </w:r>
      <w:r>
        <w:rPr>
          <w:rFonts w:ascii="Times New Roman" w:eastAsia="Malgun Gothic" w:hAnsi="Times New Roman" w:cs="Times New Roman"/>
          <w:sz w:val="24"/>
          <w:szCs w:val="24"/>
          <w:lang w:eastAsia="ko-KR"/>
        </w:rPr>
        <w:t>m</w:t>
      </w:r>
      <w:r w:rsidRPr="00785C5B">
        <w:rPr>
          <w:rFonts w:ascii="Times New Roman" w:eastAsia="Malgun Gothic" w:hAnsi="Times New Roman" w:cs="Times New Roman"/>
          <w:sz w:val="24"/>
          <w:szCs w:val="24"/>
          <w:lang w:eastAsia="ko-KR"/>
        </w:rPr>
        <w:t xml:space="preserve">ean </w:t>
      </w:r>
      <w:r>
        <w:rPr>
          <w:rFonts w:ascii="Times New Roman" w:eastAsia="Malgun Gothic" w:hAnsi="Times New Roman" w:cs="Times New Roman"/>
          <w:sz w:val="24"/>
          <w:szCs w:val="24"/>
          <w:lang w:eastAsia="ko-KR"/>
        </w:rPr>
        <w:t>s</w:t>
      </w:r>
      <w:r w:rsidRPr="00785C5B">
        <w:rPr>
          <w:rFonts w:ascii="Times New Roman" w:eastAsia="Malgun Gothic" w:hAnsi="Times New Roman" w:cs="Times New Roman"/>
          <w:sz w:val="24"/>
          <w:szCs w:val="24"/>
          <w:lang w:eastAsia="ko-KR"/>
        </w:rPr>
        <w:t xml:space="preserve">cores for </w:t>
      </w:r>
      <w:r>
        <w:rPr>
          <w:rFonts w:ascii="Times New Roman" w:eastAsia="Malgun Gothic" w:hAnsi="Times New Roman" w:cs="Times New Roman"/>
          <w:sz w:val="24"/>
          <w:szCs w:val="24"/>
          <w:lang w:eastAsia="ko-KR"/>
        </w:rPr>
        <w:t>special educators</w:t>
      </w:r>
      <w:r w:rsidRPr="00785C5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r</w:t>
      </w:r>
      <w:r w:rsidRPr="00785C5B">
        <w:rPr>
          <w:rFonts w:ascii="Times New Roman" w:eastAsia="Malgun Gothic" w:hAnsi="Times New Roman" w:cs="Times New Roman"/>
          <w:sz w:val="24"/>
          <w:szCs w:val="24"/>
          <w:lang w:eastAsia="ko-KR"/>
        </w:rPr>
        <w:t xml:space="preserve">atings of </w:t>
      </w:r>
      <w:r>
        <w:rPr>
          <w:rFonts w:ascii="Times New Roman" w:eastAsia="Malgun Gothic" w:hAnsi="Times New Roman" w:cs="Times New Roman"/>
          <w:sz w:val="24"/>
          <w:szCs w:val="24"/>
          <w:lang w:eastAsia="ko-KR"/>
        </w:rPr>
        <w:t>t</w:t>
      </w:r>
      <w:r w:rsidRPr="00785C5B">
        <w:rPr>
          <w:rFonts w:ascii="Times New Roman" w:eastAsia="Malgun Gothic" w:hAnsi="Times New Roman" w:cs="Times New Roman"/>
          <w:sz w:val="24"/>
          <w:szCs w:val="24"/>
          <w:lang w:eastAsia="ko-KR"/>
        </w:rPr>
        <w:t xml:space="preserve">heir </w:t>
      </w:r>
      <w:r>
        <w:rPr>
          <w:rFonts w:ascii="Times New Roman" w:eastAsia="Malgun Gothic" w:hAnsi="Times New Roman" w:cs="Times New Roman"/>
          <w:sz w:val="24"/>
          <w:szCs w:val="24"/>
          <w:lang w:eastAsia="ko-KR"/>
        </w:rPr>
        <w:t>p</w:t>
      </w:r>
      <w:r w:rsidRPr="00785C5B">
        <w:rPr>
          <w:rFonts w:ascii="Times New Roman" w:eastAsia="Malgun Gothic" w:hAnsi="Times New Roman" w:cs="Times New Roman"/>
          <w:sz w:val="24"/>
          <w:szCs w:val="24"/>
          <w:lang w:eastAsia="ko-KR"/>
        </w:rPr>
        <w:t xml:space="preserve">rofessional </w:t>
      </w:r>
      <w:r>
        <w:rPr>
          <w:rFonts w:ascii="Times New Roman" w:eastAsia="Malgun Gothic" w:hAnsi="Times New Roman" w:cs="Times New Roman"/>
          <w:sz w:val="24"/>
          <w:szCs w:val="24"/>
          <w:lang w:eastAsia="ko-KR"/>
        </w:rPr>
        <w:t>d</w:t>
      </w:r>
      <w:r w:rsidRPr="00785C5B">
        <w:rPr>
          <w:rFonts w:ascii="Times New Roman" w:eastAsia="Malgun Gothic" w:hAnsi="Times New Roman" w:cs="Times New Roman"/>
          <w:sz w:val="24"/>
          <w:szCs w:val="24"/>
          <w:lang w:eastAsia="ko-KR"/>
        </w:rPr>
        <w:t xml:space="preserve">evelopment </w:t>
      </w:r>
      <w:r>
        <w:rPr>
          <w:rFonts w:ascii="Times New Roman" w:eastAsia="Malgun Gothic" w:hAnsi="Times New Roman" w:cs="Times New Roman"/>
          <w:sz w:val="24"/>
          <w:szCs w:val="24"/>
          <w:lang w:eastAsia="ko-KR"/>
        </w:rPr>
        <w:t>n</w:t>
      </w:r>
      <w:r w:rsidRPr="00785C5B">
        <w:rPr>
          <w:rFonts w:ascii="Times New Roman" w:eastAsia="Malgun Gothic" w:hAnsi="Times New Roman" w:cs="Times New Roman"/>
          <w:sz w:val="24"/>
          <w:szCs w:val="24"/>
          <w:lang w:eastAsia="ko-KR"/>
        </w:rPr>
        <w:t>eeds</w:t>
      </w:r>
      <w:r w:rsidRPr="00BA273E">
        <w:rPr>
          <w:rFonts w:ascii="Times New Roman" w:eastAsia="Malgun Gothic" w:hAnsi="Times New Roman" w:cs="Times New Roman"/>
          <w:sz w:val="24"/>
          <w:szCs w:val="24"/>
          <w:lang w:eastAsia="ko-KR"/>
        </w:rPr>
        <w:t>.</w:t>
      </w:r>
    </w:p>
    <w:p w14:paraId="012983BF" w14:textId="77777777" w:rsidR="00DC6DCB" w:rsidRDefault="00DC6DCB" w:rsidP="00DC6DCB">
      <w:pPr>
        <w:spacing w:after="0" w:line="480" w:lineRule="auto"/>
        <w:rPr>
          <w:rFonts w:ascii="Times New Roman" w:eastAsia="Malgun Gothic" w:hAnsi="Times New Roman" w:cs="Times New Roman"/>
          <w:sz w:val="24"/>
          <w:szCs w:val="24"/>
          <w:lang w:eastAsia="ko-KR"/>
        </w:rPr>
      </w:pPr>
    </w:p>
    <w:p w14:paraId="558B7807" w14:textId="77777777" w:rsidR="003F3E25" w:rsidRDefault="00D7399E" w:rsidP="0042501B">
      <w:pPr>
        <w:keepNext/>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drawing>
          <wp:inline distT="0" distB="0" distL="0" distR="0" wp14:anchorId="52035C11" wp14:editId="53EC6502">
            <wp:extent cx="5304617" cy="3619731"/>
            <wp:effectExtent l="0" t="0" r="0" b="0"/>
            <wp:docPr id="11"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0D7090">
        <w:rPr>
          <w:rFonts w:ascii="Times New Roman" w:eastAsia="Malgun Gothic" w:hAnsi="Times New Roman" w:cs="Times New Roman"/>
          <w:sz w:val="24"/>
          <w:szCs w:val="24"/>
          <w:lang w:eastAsia="ko-KR"/>
        </w:rPr>
        <w:t xml:space="preserve"> </w:t>
      </w:r>
      <w:r w:rsidR="000D7090" w:rsidRPr="00CD5894">
        <w:rPr>
          <w:rFonts w:ascii="Times New Roman" w:eastAsia="Malgun Gothic" w:hAnsi="Times New Roman" w:cs="Times New Roman"/>
          <w:sz w:val="24"/>
          <w:szCs w:val="24"/>
          <w:lang w:eastAsia="ko-KR"/>
        </w:rPr>
        <w:t xml:space="preserve"> </w:t>
      </w:r>
    </w:p>
    <w:p w14:paraId="1AE0CB11" w14:textId="725BC544" w:rsidR="00DC6DCB" w:rsidRPr="00E80BBA" w:rsidRDefault="0042501B" w:rsidP="0042501B">
      <w:pPr>
        <w:keepNext/>
        <w:autoSpaceDE w:val="0"/>
        <w:autoSpaceDN w:val="0"/>
        <w:adjustRightInd w:val="0"/>
        <w:spacing w:line="480" w:lineRule="auto"/>
        <w:rPr>
          <w:rFonts w:ascii="Times New Roman" w:eastAsia="Malgun Gothic" w:hAnsi="Times New Roman" w:cs="Times New Roman"/>
          <w:sz w:val="24"/>
          <w:szCs w:val="24"/>
          <w:highlight w:val="yellow"/>
          <w:lang w:eastAsia="ko-KR"/>
        </w:rPr>
      </w:pPr>
      <w:bookmarkStart w:id="63" w:name="_Toc500934425"/>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11</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xml:space="preserve">. Special Educator’ Ratings of </w:t>
      </w:r>
      <w:r w:rsidR="00050D06">
        <w:rPr>
          <w:rFonts w:ascii="Times New Roman" w:hAnsi="Times New Roman" w:cs="Times New Roman"/>
          <w:sz w:val="24"/>
          <w:szCs w:val="24"/>
        </w:rPr>
        <w:t>t</w:t>
      </w:r>
      <w:r w:rsidRPr="00E80BBA">
        <w:rPr>
          <w:rFonts w:ascii="Times New Roman" w:hAnsi="Times New Roman" w:cs="Times New Roman"/>
          <w:sz w:val="24"/>
          <w:szCs w:val="24"/>
        </w:rPr>
        <w:t>heir Professional Development Needs (N = 86)</w:t>
      </w:r>
      <w:bookmarkEnd w:id="63"/>
    </w:p>
    <w:p w14:paraId="1E3A9614" w14:textId="0A27C615" w:rsidR="000D7090" w:rsidRDefault="000D7090" w:rsidP="007D1E33">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Psychologists</w:t>
      </w:r>
      <w:r w:rsidRPr="007D1E33">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13</w:t>
      </w:r>
      <w:r w:rsidRPr="007D1E33">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in the study identified four areas as their </w:t>
      </w:r>
      <w:r w:rsidRPr="007D1E33">
        <w:rPr>
          <w:rFonts w:ascii="Times New Roman" w:eastAsia="Malgun Gothic" w:hAnsi="Times New Roman" w:cs="Times New Roman"/>
          <w:sz w:val="24"/>
          <w:szCs w:val="24"/>
          <w:lang w:eastAsia="ko-KR"/>
        </w:rPr>
        <w:t>highest area</w:t>
      </w:r>
      <w:r>
        <w:rPr>
          <w:rFonts w:ascii="Times New Roman" w:eastAsia="Malgun Gothic" w:hAnsi="Times New Roman" w:cs="Times New Roman"/>
          <w:sz w:val="24"/>
          <w:szCs w:val="24"/>
          <w:lang w:eastAsia="ko-KR"/>
        </w:rPr>
        <w:t>s</w:t>
      </w:r>
      <w:r w:rsidRPr="007D1E33">
        <w:rPr>
          <w:rFonts w:ascii="Times New Roman" w:eastAsia="Malgun Gothic" w:hAnsi="Times New Roman" w:cs="Times New Roman"/>
          <w:sz w:val="24"/>
          <w:szCs w:val="24"/>
          <w:lang w:eastAsia="ko-KR"/>
        </w:rPr>
        <w:t xml:space="preserve"> of professional development needs</w:t>
      </w:r>
      <w:r>
        <w:rPr>
          <w:rFonts w:ascii="Times New Roman" w:eastAsia="Malgun Gothic" w:hAnsi="Times New Roman" w:cs="Times New Roman"/>
          <w:sz w:val="24"/>
          <w:szCs w:val="24"/>
          <w:lang w:eastAsia="ko-KR"/>
        </w:rPr>
        <w:t xml:space="preserve"> which they ranked of equal importance </w:t>
      </w:r>
      <w:r w:rsidRPr="00B130D4">
        <w:rPr>
          <w:rFonts w:ascii="Times New Roman" w:eastAsia="Malgun Gothic" w:hAnsi="Times New Roman" w:cs="Times New Roman"/>
          <w:sz w:val="24"/>
          <w:szCs w:val="24"/>
          <w:lang w:eastAsia="ko-KR"/>
        </w:rPr>
        <w:t>(M = 2.69)</w:t>
      </w:r>
      <w:r>
        <w:rPr>
          <w:rFonts w:ascii="Times New Roman" w:eastAsia="Malgun Gothic" w:hAnsi="Times New Roman" w:cs="Times New Roman"/>
          <w:sz w:val="24"/>
          <w:szCs w:val="24"/>
          <w:lang w:eastAsia="ko-KR"/>
        </w:rPr>
        <w:t>. These areas included: a</w:t>
      </w:r>
      <w:r w:rsidRPr="007D1E33">
        <w:rPr>
          <w:rFonts w:ascii="Times New Roman" w:eastAsia="Malgun Gothic" w:hAnsi="Times New Roman" w:cs="Times New Roman"/>
          <w:sz w:val="24"/>
          <w:szCs w:val="24"/>
          <w:lang w:eastAsia="ko-KR"/>
        </w:rPr>
        <w:t>ssistive technology use for children with disabilities (M = 2.6</w:t>
      </w:r>
      <w:r>
        <w:rPr>
          <w:rFonts w:ascii="Times New Roman" w:eastAsia="Malgun Gothic" w:hAnsi="Times New Roman" w:cs="Times New Roman"/>
          <w:sz w:val="24"/>
          <w:szCs w:val="24"/>
          <w:lang w:eastAsia="ko-KR"/>
        </w:rPr>
        <w:t>9</w:t>
      </w:r>
      <w:r w:rsidRPr="007D1E33">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early childhood intervention for children with disabilities </w:t>
      </w:r>
      <w:r w:rsidRPr="000E3075">
        <w:rPr>
          <w:rFonts w:ascii="Times New Roman" w:eastAsia="Malgun Gothic" w:hAnsi="Times New Roman" w:cs="Times New Roman"/>
          <w:sz w:val="24"/>
          <w:szCs w:val="24"/>
          <w:lang w:eastAsia="ko-KR"/>
        </w:rPr>
        <w:t xml:space="preserve">(M = 2.69), </w:t>
      </w:r>
      <w:r>
        <w:rPr>
          <w:rFonts w:ascii="Times New Roman" w:eastAsia="Malgun Gothic" w:hAnsi="Times New Roman" w:cs="Times New Roman"/>
          <w:sz w:val="24"/>
          <w:szCs w:val="24"/>
          <w:lang w:eastAsia="ko-KR"/>
        </w:rPr>
        <w:t xml:space="preserve">inclusion strategies </w:t>
      </w:r>
      <w:r w:rsidRPr="000E3075">
        <w:rPr>
          <w:rFonts w:ascii="Times New Roman" w:eastAsia="Malgun Gothic" w:hAnsi="Times New Roman" w:cs="Times New Roman"/>
          <w:sz w:val="24"/>
          <w:szCs w:val="24"/>
          <w:lang w:eastAsia="ko-KR"/>
        </w:rPr>
        <w:t xml:space="preserve">(M = 2.69), </w:t>
      </w:r>
      <w:r>
        <w:rPr>
          <w:rFonts w:ascii="Times New Roman" w:eastAsia="Malgun Gothic" w:hAnsi="Times New Roman" w:cs="Times New Roman"/>
          <w:sz w:val="24"/>
          <w:szCs w:val="24"/>
          <w:lang w:eastAsia="ko-KR"/>
        </w:rPr>
        <w:t xml:space="preserve">and transition services (M = 2.69). With regard to assistive technology, the </w:t>
      </w:r>
      <w:r>
        <w:rPr>
          <w:rFonts w:ascii="Times New Roman" w:eastAsia="Malgun Gothic" w:hAnsi="Times New Roman" w:cs="Times New Roman"/>
          <w:sz w:val="24"/>
          <w:szCs w:val="24"/>
          <w:lang w:eastAsia="ko-KR"/>
        </w:rPr>
        <w:lastRenderedPageBreak/>
        <w:t>percentage of psychologists who rated these areas as “high” need was 8</w:t>
      </w:r>
      <w:r w:rsidRPr="007D1E33">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1</w:t>
      </w:r>
      <w:r w:rsidRPr="007D1E33">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The same percentage was reported for the </w:t>
      </w:r>
      <w:r w:rsidRPr="002565B0">
        <w:rPr>
          <w:rFonts w:ascii="Times New Roman" w:eastAsia="Malgun Gothic" w:hAnsi="Times New Roman" w:cs="Times New Roman"/>
          <w:sz w:val="24"/>
          <w:szCs w:val="24"/>
          <w:lang w:eastAsia="ko-KR"/>
        </w:rPr>
        <w:t>inclusion strategies</w:t>
      </w:r>
      <w:r>
        <w:rPr>
          <w:rFonts w:ascii="Times New Roman" w:eastAsia="Malgun Gothic" w:hAnsi="Times New Roman" w:cs="Times New Roman"/>
          <w:sz w:val="24"/>
          <w:szCs w:val="24"/>
          <w:lang w:eastAsia="ko-KR"/>
        </w:rPr>
        <w:t xml:space="preserve"> need area. For the </w:t>
      </w:r>
      <w:r w:rsidRPr="000E3075">
        <w:rPr>
          <w:rFonts w:ascii="Times New Roman" w:eastAsia="Malgun Gothic" w:hAnsi="Times New Roman" w:cs="Times New Roman"/>
          <w:sz w:val="24"/>
          <w:szCs w:val="24"/>
          <w:lang w:eastAsia="ko-KR"/>
        </w:rPr>
        <w:t>early childhood intervention for children with disabilities</w:t>
      </w:r>
      <w:r>
        <w:rPr>
          <w:rFonts w:ascii="Times New Roman" w:eastAsia="Malgun Gothic" w:hAnsi="Times New Roman" w:cs="Times New Roman"/>
          <w:sz w:val="24"/>
          <w:szCs w:val="24"/>
          <w:lang w:eastAsia="ko-KR"/>
        </w:rPr>
        <w:t xml:space="preserve"> area, </w:t>
      </w:r>
      <w:r w:rsidRPr="000E3075">
        <w:rPr>
          <w:rFonts w:ascii="Times New Roman" w:eastAsia="Malgun Gothic" w:hAnsi="Times New Roman" w:cs="Times New Roman"/>
          <w:sz w:val="24"/>
          <w:szCs w:val="24"/>
          <w:lang w:eastAsia="ko-KR"/>
        </w:rPr>
        <w:t xml:space="preserve">the percentage of psychologists who rated this area as a “high” need was </w:t>
      </w:r>
      <w:r>
        <w:rPr>
          <w:rFonts w:ascii="Times New Roman" w:eastAsia="Malgun Gothic" w:hAnsi="Times New Roman" w:cs="Times New Roman"/>
          <w:sz w:val="24"/>
          <w:szCs w:val="24"/>
          <w:lang w:eastAsia="ko-KR"/>
        </w:rPr>
        <w:t>16</w:t>
      </w:r>
      <w:r w:rsidRPr="000E3075">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2</w:t>
      </w:r>
      <w:r w:rsidRPr="000E3075">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and for transition services was 23</w:t>
      </w:r>
      <w:r w:rsidRPr="002565B0">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3</w:t>
      </w:r>
      <w:r w:rsidRPr="002565B0">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w:t>
      </w:r>
      <w:r w:rsidRPr="000E3075">
        <w:rPr>
          <w:rFonts w:ascii="Times New Roman" w:eastAsia="Malgun Gothic" w:hAnsi="Times New Roman" w:cs="Times New Roman"/>
          <w:sz w:val="24"/>
          <w:szCs w:val="24"/>
          <w:lang w:eastAsia="ko-KR"/>
        </w:rPr>
        <w:t xml:space="preserve"> </w:t>
      </w:r>
      <w:r w:rsidRPr="007D1E33">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T</w:t>
      </w:r>
      <w:r w:rsidRPr="007D1E33">
        <w:rPr>
          <w:rFonts w:ascii="Times New Roman" w:eastAsia="Malgun Gothic" w:hAnsi="Times New Roman" w:cs="Times New Roman"/>
          <w:sz w:val="24"/>
          <w:szCs w:val="24"/>
          <w:lang w:eastAsia="ko-KR"/>
        </w:rPr>
        <w:t xml:space="preserve">he lowest area of needs was </w:t>
      </w:r>
      <w:r>
        <w:rPr>
          <w:rFonts w:ascii="Times New Roman" w:eastAsia="Malgun Gothic" w:hAnsi="Times New Roman" w:cs="Times New Roman"/>
          <w:sz w:val="24"/>
          <w:szCs w:val="24"/>
          <w:lang w:eastAsia="ko-KR"/>
        </w:rPr>
        <w:t>positive and negative reinforcement strategies</w:t>
      </w:r>
      <w:r w:rsidRPr="007D1E33">
        <w:rPr>
          <w:rFonts w:ascii="Times New Roman" w:eastAsia="Malgun Gothic" w:hAnsi="Times New Roman" w:cs="Times New Roman"/>
          <w:sz w:val="24"/>
          <w:szCs w:val="24"/>
          <w:lang w:eastAsia="ko-KR"/>
        </w:rPr>
        <w:t xml:space="preserve"> (M = 2.</w:t>
      </w:r>
      <w:r>
        <w:rPr>
          <w:rFonts w:ascii="Times New Roman" w:eastAsia="Malgun Gothic" w:hAnsi="Times New Roman" w:cs="Times New Roman"/>
          <w:sz w:val="24"/>
          <w:szCs w:val="24"/>
          <w:lang w:eastAsia="ko-KR"/>
        </w:rPr>
        <w:t>1</w:t>
      </w:r>
      <w:r w:rsidRPr="007D1E33">
        <w:rPr>
          <w:rFonts w:ascii="Times New Roman" w:eastAsia="Malgun Gothic" w:hAnsi="Times New Roman" w:cs="Times New Roman"/>
          <w:sz w:val="24"/>
          <w:szCs w:val="24"/>
          <w:lang w:eastAsia="ko-KR"/>
        </w:rPr>
        <w:t xml:space="preserve">5), where </w:t>
      </w:r>
      <w:r>
        <w:rPr>
          <w:rFonts w:ascii="Times New Roman" w:eastAsia="Malgun Gothic" w:hAnsi="Times New Roman" w:cs="Times New Roman"/>
          <w:sz w:val="24"/>
          <w:szCs w:val="24"/>
          <w:lang w:eastAsia="ko-KR"/>
        </w:rPr>
        <w:t>23</w:t>
      </w:r>
      <w:r w:rsidRPr="007D1E33">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(n = 3) </w:t>
      </w:r>
      <w:r w:rsidRPr="007D1E33">
        <w:rPr>
          <w:rFonts w:ascii="Times New Roman" w:eastAsia="Malgun Gothic" w:hAnsi="Times New Roman" w:cs="Times New Roman"/>
          <w:sz w:val="24"/>
          <w:szCs w:val="24"/>
          <w:lang w:eastAsia="ko-KR"/>
        </w:rPr>
        <w:t xml:space="preserve">of </w:t>
      </w:r>
      <w:r>
        <w:rPr>
          <w:rFonts w:ascii="Times New Roman" w:eastAsia="Malgun Gothic" w:hAnsi="Times New Roman" w:cs="Times New Roman"/>
          <w:sz w:val="24"/>
          <w:szCs w:val="24"/>
          <w:lang w:eastAsia="ko-KR"/>
        </w:rPr>
        <w:t>psychologist</w:t>
      </w:r>
      <w:r w:rsidRPr="007D1E33">
        <w:rPr>
          <w:rFonts w:ascii="Times New Roman" w:eastAsia="Malgun Gothic" w:hAnsi="Times New Roman" w:cs="Times New Roman"/>
          <w:sz w:val="24"/>
          <w:szCs w:val="24"/>
          <w:lang w:eastAsia="ko-KR"/>
        </w:rPr>
        <w:t xml:space="preserve"> rated </w:t>
      </w:r>
      <w:r>
        <w:rPr>
          <w:rFonts w:ascii="Times New Roman" w:eastAsia="Malgun Gothic" w:hAnsi="Times New Roman" w:cs="Times New Roman"/>
          <w:sz w:val="24"/>
          <w:szCs w:val="24"/>
          <w:lang w:eastAsia="ko-KR"/>
        </w:rPr>
        <w:t>it</w:t>
      </w:r>
      <w:r w:rsidRPr="007D1E33">
        <w:rPr>
          <w:rFonts w:ascii="Times New Roman" w:eastAsia="Malgun Gothic" w:hAnsi="Times New Roman" w:cs="Times New Roman"/>
          <w:sz w:val="24"/>
          <w:szCs w:val="24"/>
          <w:lang w:eastAsia="ko-KR"/>
        </w:rPr>
        <w:t xml:space="preserve"> as a </w:t>
      </w:r>
      <w:r>
        <w:rPr>
          <w:rFonts w:ascii="Times New Roman" w:eastAsia="Malgun Gothic" w:hAnsi="Times New Roman" w:cs="Times New Roman"/>
          <w:sz w:val="24"/>
          <w:szCs w:val="24"/>
          <w:lang w:eastAsia="ko-KR"/>
        </w:rPr>
        <w:t>“</w:t>
      </w:r>
      <w:r w:rsidRPr="007D1E33">
        <w:rPr>
          <w:rFonts w:ascii="Times New Roman" w:eastAsia="Malgun Gothic" w:hAnsi="Times New Roman" w:cs="Times New Roman"/>
          <w:sz w:val="24"/>
          <w:szCs w:val="24"/>
          <w:lang w:eastAsia="ko-KR"/>
        </w:rPr>
        <w:t>low</w:t>
      </w:r>
      <w:r>
        <w:rPr>
          <w:rFonts w:ascii="Times New Roman" w:eastAsia="Malgun Gothic" w:hAnsi="Times New Roman" w:cs="Times New Roman"/>
          <w:sz w:val="24"/>
          <w:szCs w:val="24"/>
          <w:lang w:eastAsia="ko-KR"/>
        </w:rPr>
        <w:t>”</w:t>
      </w:r>
      <w:r w:rsidRPr="007D1E33">
        <w:rPr>
          <w:rFonts w:ascii="Times New Roman" w:eastAsia="Malgun Gothic" w:hAnsi="Times New Roman" w:cs="Times New Roman"/>
          <w:sz w:val="24"/>
          <w:szCs w:val="24"/>
          <w:lang w:eastAsia="ko-KR"/>
        </w:rPr>
        <w:t xml:space="preserve"> need area. Figure 1</w:t>
      </w:r>
      <w:r>
        <w:rPr>
          <w:rFonts w:ascii="Times New Roman" w:eastAsia="Malgun Gothic" w:hAnsi="Times New Roman" w:cs="Times New Roman"/>
          <w:sz w:val="24"/>
          <w:szCs w:val="24"/>
          <w:lang w:eastAsia="ko-KR"/>
        </w:rPr>
        <w:t>2</w:t>
      </w:r>
      <w:r w:rsidRPr="007D1E33">
        <w:rPr>
          <w:rFonts w:ascii="Times New Roman" w:eastAsia="Malgun Gothic" w:hAnsi="Times New Roman" w:cs="Times New Roman"/>
          <w:sz w:val="24"/>
          <w:szCs w:val="24"/>
          <w:lang w:eastAsia="ko-KR"/>
        </w:rPr>
        <w:t xml:space="preserve"> provides a chart graph representation of the mean scores for </w:t>
      </w:r>
      <w:r>
        <w:rPr>
          <w:rFonts w:ascii="Times New Roman" w:eastAsia="Malgun Gothic" w:hAnsi="Times New Roman" w:cs="Times New Roman"/>
          <w:sz w:val="24"/>
          <w:szCs w:val="24"/>
          <w:lang w:eastAsia="ko-KR"/>
        </w:rPr>
        <w:t>psychologist</w:t>
      </w:r>
      <w:r w:rsidRPr="007D1E33">
        <w:rPr>
          <w:rFonts w:ascii="Times New Roman" w:eastAsia="Malgun Gothic" w:hAnsi="Times New Roman" w:cs="Times New Roman"/>
          <w:sz w:val="24"/>
          <w:szCs w:val="24"/>
          <w:lang w:eastAsia="ko-KR"/>
        </w:rPr>
        <w:t>s’ ratings of their professional development needs.</w:t>
      </w:r>
    </w:p>
    <w:p w14:paraId="32E6C36F" w14:textId="77777777" w:rsidR="00DC6DCB" w:rsidRPr="007D1E33" w:rsidRDefault="00DC6DCB" w:rsidP="00DC6DCB">
      <w:pPr>
        <w:autoSpaceDE w:val="0"/>
        <w:autoSpaceDN w:val="0"/>
        <w:adjustRightInd w:val="0"/>
        <w:spacing w:after="0" w:line="480" w:lineRule="auto"/>
        <w:rPr>
          <w:rFonts w:ascii="Times New Roman" w:eastAsia="Malgun Gothic" w:hAnsi="Times New Roman" w:cs="Times New Roman"/>
          <w:sz w:val="24"/>
          <w:szCs w:val="24"/>
          <w:lang w:eastAsia="ko-KR"/>
        </w:rPr>
      </w:pPr>
    </w:p>
    <w:p w14:paraId="5A692D99" w14:textId="77777777" w:rsidR="003F3E25" w:rsidRDefault="00CD26B7" w:rsidP="0042501B">
      <w:pPr>
        <w:keepNext/>
        <w:autoSpaceDE w:val="0"/>
        <w:autoSpaceDN w:val="0"/>
        <w:adjustRightInd w:val="0"/>
        <w:spacing w:after="0" w:line="480" w:lineRule="auto"/>
        <w:rPr>
          <w:rFonts w:ascii="Times New Roman" w:hAnsi="Times New Roman" w:cs="Times New Roman"/>
          <w:i/>
          <w:sz w:val="24"/>
          <w:szCs w:val="24"/>
        </w:rPr>
      </w:pPr>
      <w:r>
        <w:rPr>
          <w:rFonts w:ascii="Times New Roman" w:eastAsia="Malgun Gothic" w:hAnsi="Times New Roman" w:cs="Times New Roman"/>
          <w:noProof/>
          <w:sz w:val="24"/>
          <w:szCs w:val="24"/>
        </w:rPr>
        <w:drawing>
          <wp:inline distT="0" distB="0" distL="0" distR="0" wp14:anchorId="3DC8A492" wp14:editId="686590AE">
            <wp:extent cx="5190317" cy="3709785"/>
            <wp:effectExtent l="0" t="0" r="0" b="0"/>
            <wp:docPr id="12"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79E7070" w14:textId="4F80E763" w:rsidR="001921CE" w:rsidRPr="001921CE" w:rsidRDefault="0042501B" w:rsidP="0042501B">
      <w:pPr>
        <w:keepNext/>
        <w:autoSpaceDE w:val="0"/>
        <w:autoSpaceDN w:val="0"/>
        <w:adjustRightInd w:val="0"/>
        <w:spacing w:after="0" w:line="480" w:lineRule="auto"/>
        <w:rPr>
          <w:rFonts w:ascii="Times New Roman" w:eastAsia="Malgun Gothic" w:hAnsi="Times New Roman" w:cs="Times New Roman"/>
          <w:iCs/>
          <w:sz w:val="24"/>
          <w:szCs w:val="24"/>
          <w:lang w:eastAsia="ko-KR"/>
        </w:rPr>
      </w:pPr>
      <w:bookmarkStart w:id="64" w:name="_Toc500934426"/>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12</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xml:space="preserve">. Psychologist’ Ratings of </w:t>
      </w:r>
      <w:r w:rsidR="00050D06">
        <w:rPr>
          <w:rFonts w:ascii="Times New Roman" w:hAnsi="Times New Roman" w:cs="Times New Roman"/>
          <w:sz w:val="24"/>
          <w:szCs w:val="24"/>
        </w:rPr>
        <w:t>t</w:t>
      </w:r>
      <w:r w:rsidRPr="00E80BBA">
        <w:rPr>
          <w:rFonts w:ascii="Times New Roman" w:hAnsi="Times New Roman" w:cs="Times New Roman"/>
          <w:sz w:val="24"/>
          <w:szCs w:val="24"/>
        </w:rPr>
        <w:t>heir Professional Development Needs (N = 13)</w:t>
      </w:r>
      <w:bookmarkEnd w:id="64"/>
    </w:p>
    <w:p w14:paraId="244C4B1C" w14:textId="070EA8E2" w:rsidR="000D7090" w:rsidRDefault="000D7090" w:rsidP="0042501B">
      <w:pPr>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sidR="001921CE">
        <w:rPr>
          <w:rFonts w:ascii="Times New Roman" w:eastAsia="Malgun Gothic" w:hAnsi="Times New Roman" w:cs="Times New Roman"/>
          <w:sz w:val="24"/>
          <w:szCs w:val="24"/>
          <w:lang w:eastAsia="ko-KR"/>
        </w:rPr>
        <w:tab/>
      </w:r>
      <w:r>
        <w:rPr>
          <w:rFonts w:ascii="Times New Roman" w:eastAsia="Malgun Gothic" w:hAnsi="Times New Roman" w:cs="Times New Roman"/>
          <w:sz w:val="24"/>
          <w:szCs w:val="24"/>
          <w:lang w:eastAsia="ko-KR"/>
        </w:rPr>
        <w:t>T</w:t>
      </w:r>
      <w:r w:rsidRPr="003A45B9">
        <w:rPr>
          <w:rFonts w:ascii="Times New Roman" w:eastAsia="Malgun Gothic" w:hAnsi="Times New Roman" w:cs="Times New Roman"/>
          <w:sz w:val="24"/>
          <w:szCs w:val="24"/>
          <w:lang w:eastAsia="ko-KR"/>
        </w:rPr>
        <w:t xml:space="preserve">he highest area of professional development needs </w:t>
      </w:r>
      <w:r>
        <w:rPr>
          <w:rFonts w:ascii="Times New Roman" w:eastAsia="Malgun Gothic" w:hAnsi="Times New Roman" w:cs="Times New Roman"/>
          <w:sz w:val="24"/>
          <w:szCs w:val="24"/>
          <w:lang w:eastAsia="ko-KR"/>
        </w:rPr>
        <w:t xml:space="preserve">for paraeducators (n = 65) </w:t>
      </w:r>
      <w:r w:rsidRPr="003A45B9">
        <w:rPr>
          <w:rFonts w:ascii="Times New Roman" w:eastAsia="Malgun Gothic" w:hAnsi="Times New Roman" w:cs="Times New Roman"/>
          <w:sz w:val="24"/>
          <w:szCs w:val="24"/>
          <w:lang w:eastAsia="ko-KR"/>
        </w:rPr>
        <w:t xml:space="preserve">was </w:t>
      </w:r>
      <w:r>
        <w:rPr>
          <w:rFonts w:ascii="Times New Roman" w:eastAsia="Malgun Gothic" w:hAnsi="Times New Roman" w:cs="Times New Roman"/>
          <w:sz w:val="24"/>
          <w:szCs w:val="24"/>
          <w:lang w:eastAsia="ko-KR"/>
        </w:rPr>
        <w:t>positive and negative reinforcement strategies</w:t>
      </w:r>
      <w:r w:rsidRPr="003A45B9">
        <w:rPr>
          <w:rFonts w:ascii="Times New Roman" w:eastAsia="Malgun Gothic" w:hAnsi="Times New Roman" w:cs="Times New Roman"/>
          <w:sz w:val="24"/>
          <w:szCs w:val="24"/>
          <w:lang w:eastAsia="ko-KR"/>
        </w:rPr>
        <w:t xml:space="preserve"> (M = </w:t>
      </w:r>
      <w:r>
        <w:rPr>
          <w:rFonts w:ascii="Times New Roman" w:eastAsia="Malgun Gothic" w:hAnsi="Times New Roman" w:cs="Times New Roman"/>
          <w:sz w:val="24"/>
          <w:szCs w:val="24"/>
          <w:lang w:eastAsia="ko-KR"/>
        </w:rPr>
        <w:t>3.19</w:t>
      </w:r>
      <w:r w:rsidRPr="003A45B9">
        <w:rPr>
          <w:rFonts w:ascii="Times New Roman" w:eastAsia="Malgun Gothic" w:hAnsi="Times New Roman" w:cs="Times New Roman"/>
          <w:sz w:val="24"/>
          <w:szCs w:val="24"/>
          <w:lang w:eastAsia="ko-KR"/>
        </w:rPr>
        <w:t xml:space="preserve">), where </w:t>
      </w:r>
      <w:r>
        <w:rPr>
          <w:rFonts w:ascii="Times New Roman" w:eastAsia="Malgun Gothic" w:hAnsi="Times New Roman" w:cs="Times New Roman"/>
          <w:sz w:val="24"/>
          <w:szCs w:val="24"/>
          <w:lang w:eastAsia="ko-KR"/>
        </w:rPr>
        <w:t>40</w:t>
      </w:r>
      <w:r w:rsidRPr="003A45B9">
        <w:rPr>
          <w:rFonts w:ascii="Times New Roman" w:eastAsia="Malgun Gothic" w:hAnsi="Times New Roman" w:cs="Times New Roman"/>
          <w:sz w:val="24"/>
          <w:szCs w:val="24"/>
          <w:lang w:eastAsia="ko-KR"/>
        </w:rPr>
        <w:t xml:space="preserve">% of special </w:t>
      </w:r>
      <w:r w:rsidRPr="003A45B9">
        <w:rPr>
          <w:rFonts w:ascii="Times New Roman" w:eastAsia="Malgun Gothic" w:hAnsi="Times New Roman" w:cs="Times New Roman"/>
          <w:sz w:val="24"/>
          <w:szCs w:val="24"/>
          <w:lang w:eastAsia="ko-KR"/>
        </w:rPr>
        <w:lastRenderedPageBreak/>
        <w:t>educators (n = 2</w:t>
      </w:r>
      <w:r>
        <w:rPr>
          <w:rFonts w:ascii="Times New Roman" w:eastAsia="Malgun Gothic" w:hAnsi="Times New Roman" w:cs="Times New Roman"/>
          <w:sz w:val="24"/>
          <w:szCs w:val="24"/>
          <w:lang w:eastAsia="ko-KR"/>
        </w:rPr>
        <w:t>6</w:t>
      </w:r>
      <w:r w:rsidRPr="003A45B9">
        <w:rPr>
          <w:rFonts w:ascii="Times New Roman" w:eastAsia="Malgun Gothic" w:hAnsi="Times New Roman" w:cs="Times New Roman"/>
          <w:sz w:val="24"/>
          <w:szCs w:val="24"/>
          <w:lang w:eastAsia="ko-KR"/>
        </w:rPr>
        <w:t xml:space="preserve">) rated this area as a high need. In contrast, the lowest area of needs was </w:t>
      </w:r>
      <w:r>
        <w:rPr>
          <w:rFonts w:ascii="Times New Roman" w:eastAsia="Malgun Gothic" w:hAnsi="Times New Roman" w:cs="Times New Roman"/>
          <w:sz w:val="24"/>
          <w:szCs w:val="24"/>
          <w:lang w:eastAsia="ko-KR"/>
        </w:rPr>
        <w:t>inclusion strategies</w:t>
      </w:r>
      <w:r w:rsidRPr="003A45B9">
        <w:rPr>
          <w:rFonts w:ascii="Times New Roman" w:eastAsia="Malgun Gothic" w:hAnsi="Times New Roman" w:cs="Times New Roman"/>
          <w:sz w:val="24"/>
          <w:szCs w:val="24"/>
          <w:lang w:eastAsia="ko-KR"/>
        </w:rPr>
        <w:t xml:space="preserve"> (M = 2.5</w:t>
      </w:r>
      <w:r>
        <w:rPr>
          <w:rFonts w:ascii="Times New Roman" w:eastAsia="Malgun Gothic" w:hAnsi="Times New Roman" w:cs="Times New Roman"/>
          <w:sz w:val="24"/>
          <w:szCs w:val="24"/>
          <w:lang w:eastAsia="ko-KR"/>
        </w:rPr>
        <w:t>7</w:t>
      </w:r>
      <w:r w:rsidRPr="003A45B9">
        <w:rPr>
          <w:rFonts w:ascii="Times New Roman" w:eastAsia="Malgun Gothic" w:hAnsi="Times New Roman" w:cs="Times New Roman"/>
          <w:sz w:val="24"/>
          <w:szCs w:val="24"/>
          <w:lang w:eastAsia="ko-KR"/>
        </w:rPr>
        <w:t>), where 2</w:t>
      </w:r>
      <w:r>
        <w:rPr>
          <w:rFonts w:ascii="Times New Roman" w:eastAsia="Malgun Gothic" w:hAnsi="Times New Roman" w:cs="Times New Roman"/>
          <w:sz w:val="24"/>
          <w:szCs w:val="24"/>
          <w:lang w:eastAsia="ko-KR"/>
        </w:rPr>
        <w:t>6</w:t>
      </w:r>
      <w:r w:rsidRPr="003A45B9">
        <w:rPr>
          <w:rFonts w:ascii="Times New Roman" w:eastAsia="Malgun Gothic" w:hAnsi="Times New Roman" w:cs="Times New Roman"/>
          <w:sz w:val="24"/>
          <w:szCs w:val="24"/>
          <w:lang w:eastAsia="ko-KR"/>
        </w:rPr>
        <w:t xml:space="preserve">% of </w:t>
      </w:r>
      <w:r>
        <w:rPr>
          <w:rFonts w:ascii="Times New Roman" w:eastAsia="Malgun Gothic" w:hAnsi="Times New Roman" w:cs="Times New Roman"/>
          <w:sz w:val="24"/>
          <w:szCs w:val="24"/>
          <w:lang w:eastAsia="ko-KR"/>
        </w:rPr>
        <w:t>para</w:t>
      </w:r>
      <w:r w:rsidRPr="003A45B9">
        <w:rPr>
          <w:rFonts w:ascii="Times New Roman" w:eastAsia="Malgun Gothic" w:hAnsi="Times New Roman" w:cs="Times New Roman"/>
          <w:sz w:val="24"/>
          <w:szCs w:val="24"/>
          <w:lang w:eastAsia="ko-KR"/>
        </w:rPr>
        <w:t>educators (n = 1</w:t>
      </w:r>
      <w:r>
        <w:rPr>
          <w:rFonts w:ascii="Times New Roman" w:eastAsia="Malgun Gothic" w:hAnsi="Times New Roman" w:cs="Times New Roman"/>
          <w:sz w:val="24"/>
          <w:szCs w:val="24"/>
          <w:lang w:eastAsia="ko-KR"/>
        </w:rPr>
        <w:t>7</w:t>
      </w:r>
      <w:r w:rsidRPr="003A45B9">
        <w:rPr>
          <w:rFonts w:ascii="Times New Roman" w:eastAsia="Malgun Gothic" w:hAnsi="Times New Roman" w:cs="Times New Roman"/>
          <w:sz w:val="24"/>
          <w:szCs w:val="24"/>
          <w:lang w:eastAsia="ko-KR"/>
        </w:rPr>
        <w:t xml:space="preserve">) rated this as a low need area. Overall, the top </w:t>
      </w:r>
      <w:r>
        <w:rPr>
          <w:rFonts w:ascii="Times New Roman" w:eastAsia="Malgun Gothic" w:hAnsi="Times New Roman" w:cs="Times New Roman"/>
          <w:sz w:val="24"/>
          <w:szCs w:val="24"/>
          <w:lang w:eastAsia="ko-KR"/>
        </w:rPr>
        <w:t>four</w:t>
      </w:r>
      <w:r w:rsidRPr="003A45B9">
        <w:rPr>
          <w:rFonts w:ascii="Times New Roman" w:eastAsia="Malgun Gothic" w:hAnsi="Times New Roman" w:cs="Times New Roman"/>
          <w:sz w:val="24"/>
          <w:szCs w:val="24"/>
          <w:lang w:eastAsia="ko-KR"/>
        </w:rPr>
        <w:t xml:space="preserve"> areas of professional development need identified by </w:t>
      </w:r>
      <w:r>
        <w:rPr>
          <w:rFonts w:ascii="Times New Roman" w:eastAsia="Malgun Gothic" w:hAnsi="Times New Roman" w:cs="Times New Roman"/>
          <w:sz w:val="24"/>
          <w:szCs w:val="24"/>
          <w:lang w:eastAsia="ko-KR"/>
        </w:rPr>
        <w:t>para</w:t>
      </w:r>
      <w:r w:rsidRPr="003A45B9">
        <w:rPr>
          <w:rFonts w:ascii="Times New Roman" w:eastAsia="Malgun Gothic" w:hAnsi="Times New Roman" w:cs="Times New Roman"/>
          <w:sz w:val="24"/>
          <w:szCs w:val="24"/>
          <w:lang w:eastAsia="ko-KR"/>
        </w:rPr>
        <w:t xml:space="preserve">educators were: </w:t>
      </w:r>
      <w:r w:rsidRPr="007B4B22">
        <w:rPr>
          <w:rFonts w:ascii="Times New Roman" w:eastAsia="Malgun Gothic" w:hAnsi="Times New Roman" w:cs="Times New Roman"/>
          <w:sz w:val="24"/>
          <w:szCs w:val="24"/>
          <w:lang w:eastAsia="ko-KR"/>
        </w:rPr>
        <w:t xml:space="preserve">positive and negative reinforcement strategies (M = 3.19), </w:t>
      </w:r>
      <w:r w:rsidRPr="003A45B9">
        <w:rPr>
          <w:rFonts w:ascii="Times New Roman" w:eastAsia="Malgun Gothic" w:hAnsi="Times New Roman" w:cs="Times New Roman"/>
          <w:sz w:val="24"/>
          <w:szCs w:val="24"/>
          <w:lang w:eastAsia="ko-KR"/>
        </w:rPr>
        <w:t xml:space="preserve">assistive technology use for children with disabilities (M = </w:t>
      </w:r>
      <w:r>
        <w:rPr>
          <w:rFonts w:ascii="Times New Roman" w:eastAsia="Malgun Gothic" w:hAnsi="Times New Roman" w:cs="Times New Roman"/>
          <w:sz w:val="24"/>
          <w:szCs w:val="24"/>
          <w:lang w:eastAsia="ko-KR"/>
        </w:rPr>
        <w:t>3.06</w:t>
      </w:r>
      <w:r w:rsidRPr="003A45B9">
        <w:rPr>
          <w:rFonts w:ascii="Times New Roman" w:eastAsia="Malgun Gothic" w:hAnsi="Times New Roman" w:cs="Times New Roman"/>
          <w:sz w:val="24"/>
          <w:szCs w:val="24"/>
          <w:lang w:eastAsia="ko-KR"/>
        </w:rPr>
        <w:t xml:space="preserve">), </w:t>
      </w:r>
      <w:r w:rsidR="000A1EA4">
        <w:rPr>
          <w:rFonts w:ascii="Times New Roman" w:eastAsia="Malgun Gothic" w:hAnsi="Times New Roman" w:cs="Times New Roman"/>
          <w:sz w:val="24"/>
          <w:szCs w:val="24"/>
          <w:lang w:eastAsia="ko-KR"/>
        </w:rPr>
        <w:t>restraint procedures</w:t>
      </w:r>
      <w:r w:rsidRPr="003A45B9">
        <w:rPr>
          <w:rFonts w:ascii="Times New Roman" w:eastAsia="Malgun Gothic" w:hAnsi="Times New Roman" w:cs="Times New Roman"/>
          <w:sz w:val="24"/>
          <w:szCs w:val="24"/>
          <w:lang w:eastAsia="ko-KR"/>
        </w:rPr>
        <w:t xml:space="preserve"> (M = </w:t>
      </w:r>
      <w:r>
        <w:rPr>
          <w:rFonts w:ascii="Times New Roman" w:eastAsia="Malgun Gothic" w:hAnsi="Times New Roman" w:cs="Times New Roman"/>
          <w:sz w:val="24"/>
          <w:szCs w:val="24"/>
          <w:lang w:eastAsia="ko-KR"/>
        </w:rPr>
        <w:t>3.06</w:t>
      </w:r>
      <w:r w:rsidRPr="003A45B9">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and </w:t>
      </w:r>
      <w:r w:rsidR="007B2912">
        <w:rPr>
          <w:rFonts w:ascii="Times New Roman" w:eastAsia="Malgun Gothic" w:hAnsi="Times New Roman" w:cs="Times New Roman"/>
          <w:sz w:val="24"/>
          <w:szCs w:val="24"/>
          <w:lang w:eastAsia="ko-KR"/>
        </w:rPr>
        <w:t>effective teaching procedures</w:t>
      </w:r>
      <w:r w:rsidRPr="003A45B9">
        <w:rPr>
          <w:rFonts w:ascii="Times New Roman" w:eastAsia="Malgun Gothic" w:hAnsi="Times New Roman" w:cs="Times New Roman"/>
          <w:sz w:val="24"/>
          <w:szCs w:val="24"/>
          <w:lang w:eastAsia="ko-KR"/>
        </w:rPr>
        <w:t xml:space="preserve"> (M = </w:t>
      </w:r>
      <w:r>
        <w:rPr>
          <w:rFonts w:ascii="Times New Roman" w:eastAsia="Malgun Gothic" w:hAnsi="Times New Roman" w:cs="Times New Roman"/>
          <w:sz w:val="24"/>
          <w:szCs w:val="24"/>
          <w:lang w:eastAsia="ko-KR"/>
        </w:rPr>
        <w:t>3.06</w:t>
      </w:r>
      <w:r w:rsidRPr="003A45B9">
        <w:rPr>
          <w:rFonts w:ascii="Times New Roman" w:eastAsia="Malgun Gothic" w:hAnsi="Times New Roman" w:cs="Times New Roman"/>
          <w:sz w:val="24"/>
          <w:szCs w:val="24"/>
          <w:lang w:eastAsia="ko-KR"/>
        </w:rPr>
        <w:t>). Figure 1</w:t>
      </w:r>
      <w:r>
        <w:rPr>
          <w:rFonts w:ascii="Times New Roman" w:eastAsia="Malgun Gothic" w:hAnsi="Times New Roman" w:cs="Times New Roman"/>
          <w:sz w:val="24"/>
          <w:szCs w:val="24"/>
          <w:lang w:eastAsia="ko-KR"/>
        </w:rPr>
        <w:t>3</w:t>
      </w:r>
      <w:r w:rsidRPr="003A45B9">
        <w:rPr>
          <w:rFonts w:ascii="Times New Roman" w:eastAsia="Malgun Gothic" w:hAnsi="Times New Roman" w:cs="Times New Roman"/>
          <w:sz w:val="24"/>
          <w:szCs w:val="24"/>
          <w:lang w:eastAsia="ko-KR"/>
        </w:rPr>
        <w:t xml:space="preserve"> provides a chart graph representation of the mean scores for </w:t>
      </w:r>
      <w:r>
        <w:rPr>
          <w:rFonts w:ascii="Times New Roman" w:eastAsia="Malgun Gothic" w:hAnsi="Times New Roman" w:cs="Times New Roman"/>
          <w:sz w:val="24"/>
          <w:szCs w:val="24"/>
          <w:lang w:eastAsia="ko-KR"/>
        </w:rPr>
        <w:t>para</w:t>
      </w:r>
      <w:r w:rsidRPr="003A45B9">
        <w:rPr>
          <w:rFonts w:ascii="Times New Roman" w:eastAsia="Malgun Gothic" w:hAnsi="Times New Roman" w:cs="Times New Roman"/>
          <w:sz w:val="24"/>
          <w:szCs w:val="24"/>
          <w:lang w:eastAsia="ko-KR"/>
        </w:rPr>
        <w:t>educators’ ratings of their professional development needs.</w:t>
      </w:r>
    </w:p>
    <w:p w14:paraId="2737E277" w14:textId="77777777" w:rsidR="003F3E25" w:rsidRDefault="008E5FBA" w:rsidP="0042501B">
      <w:pPr>
        <w:keepNext/>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drawing>
          <wp:inline distT="0" distB="0" distL="0" distR="0" wp14:anchorId="1F638FA2" wp14:editId="7EF14424">
            <wp:extent cx="5486400" cy="3409950"/>
            <wp:effectExtent l="0" t="0" r="0" b="0"/>
            <wp:docPr id="13"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0D7090" w:rsidRPr="00CD5894">
        <w:rPr>
          <w:rFonts w:ascii="Times New Roman" w:eastAsia="Malgun Gothic" w:hAnsi="Times New Roman" w:cs="Times New Roman"/>
          <w:sz w:val="24"/>
          <w:szCs w:val="24"/>
          <w:lang w:eastAsia="ko-KR"/>
        </w:rPr>
        <w:t xml:space="preserve"> </w:t>
      </w:r>
    </w:p>
    <w:p w14:paraId="60840D4E" w14:textId="6C722920" w:rsidR="00DC6DCB" w:rsidRPr="00DC6DCB" w:rsidRDefault="0042501B" w:rsidP="0042501B">
      <w:pPr>
        <w:keepNext/>
        <w:autoSpaceDE w:val="0"/>
        <w:autoSpaceDN w:val="0"/>
        <w:adjustRightInd w:val="0"/>
        <w:spacing w:line="480" w:lineRule="auto"/>
        <w:rPr>
          <w:rFonts w:ascii="Times New Roman" w:eastAsia="Malgun Gothic" w:hAnsi="Times New Roman" w:cs="Times New Roman"/>
          <w:i/>
          <w:iCs/>
          <w:sz w:val="24"/>
          <w:szCs w:val="24"/>
          <w:lang w:eastAsia="ko-KR"/>
        </w:rPr>
      </w:pPr>
      <w:bookmarkStart w:id="65" w:name="_Toc500934427"/>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13</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xml:space="preserve">. Paraeducators’ Ratings of </w:t>
      </w:r>
      <w:r w:rsidR="00050D06">
        <w:rPr>
          <w:rFonts w:ascii="Times New Roman" w:hAnsi="Times New Roman" w:cs="Times New Roman"/>
          <w:sz w:val="24"/>
          <w:szCs w:val="24"/>
        </w:rPr>
        <w:t>t</w:t>
      </w:r>
      <w:r w:rsidRPr="00E80BBA">
        <w:rPr>
          <w:rFonts w:ascii="Times New Roman" w:hAnsi="Times New Roman" w:cs="Times New Roman"/>
          <w:sz w:val="24"/>
          <w:szCs w:val="24"/>
        </w:rPr>
        <w:t>heir Professional Development Needs (N = 65)</w:t>
      </w:r>
      <w:bookmarkEnd w:id="65"/>
    </w:p>
    <w:p w14:paraId="1C7EF914" w14:textId="30B07DE8" w:rsidR="003F3E25" w:rsidRDefault="000D7090" w:rsidP="007005E0">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sidRPr="00607904">
        <w:rPr>
          <w:rFonts w:ascii="Times New Roman" w:eastAsia="Malgun Gothic" w:hAnsi="Times New Roman" w:cs="Times New Roman"/>
          <w:sz w:val="24"/>
          <w:szCs w:val="24"/>
          <w:lang w:eastAsia="ko-KR"/>
        </w:rPr>
        <w:t xml:space="preserve">The highest area of professional development needs for </w:t>
      </w:r>
      <w:bookmarkStart w:id="66" w:name="_Hlk494122622"/>
      <w:r>
        <w:rPr>
          <w:rFonts w:ascii="Times New Roman" w:eastAsia="Malgun Gothic" w:hAnsi="Times New Roman" w:cs="Times New Roman"/>
          <w:sz w:val="24"/>
          <w:szCs w:val="24"/>
          <w:lang w:eastAsia="ko-KR"/>
        </w:rPr>
        <w:t xml:space="preserve">support professionals </w:t>
      </w:r>
      <w:bookmarkEnd w:id="66"/>
      <w:r w:rsidRPr="00607904">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4</w:t>
      </w:r>
      <w:r w:rsidRPr="00607904">
        <w:rPr>
          <w:rFonts w:ascii="Times New Roman" w:eastAsia="Malgun Gothic" w:hAnsi="Times New Roman" w:cs="Times New Roman"/>
          <w:sz w:val="24"/>
          <w:szCs w:val="24"/>
          <w:lang w:eastAsia="ko-KR"/>
        </w:rPr>
        <w:t xml:space="preserve">) was </w:t>
      </w:r>
      <w:r>
        <w:rPr>
          <w:rFonts w:ascii="Times New Roman" w:eastAsia="Malgun Gothic" w:hAnsi="Times New Roman" w:cs="Times New Roman"/>
          <w:sz w:val="24"/>
          <w:szCs w:val="24"/>
          <w:lang w:eastAsia="ko-KR"/>
        </w:rPr>
        <w:t>assistive technology for children with disabilities</w:t>
      </w:r>
      <w:r w:rsidRPr="00607904">
        <w:rPr>
          <w:rFonts w:ascii="Times New Roman" w:eastAsia="Malgun Gothic" w:hAnsi="Times New Roman" w:cs="Times New Roman"/>
          <w:sz w:val="24"/>
          <w:szCs w:val="24"/>
          <w:lang w:eastAsia="ko-KR"/>
        </w:rPr>
        <w:t xml:space="preserve"> (M = 3.</w:t>
      </w:r>
      <w:r>
        <w:rPr>
          <w:rFonts w:ascii="Times New Roman" w:eastAsia="Malgun Gothic" w:hAnsi="Times New Roman" w:cs="Times New Roman"/>
          <w:sz w:val="24"/>
          <w:szCs w:val="24"/>
          <w:lang w:eastAsia="ko-KR"/>
        </w:rPr>
        <w:t>00</w:t>
      </w:r>
      <w:r w:rsidRPr="00607904">
        <w:rPr>
          <w:rFonts w:ascii="Times New Roman" w:eastAsia="Malgun Gothic" w:hAnsi="Times New Roman" w:cs="Times New Roman"/>
          <w:sz w:val="24"/>
          <w:szCs w:val="24"/>
          <w:lang w:eastAsia="ko-KR"/>
        </w:rPr>
        <w:t xml:space="preserve">), where </w:t>
      </w:r>
      <w:r>
        <w:rPr>
          <w:rFonts w:ascii="Times New Roman" w:eastAsia="Malgun Gothic" w:hAnsi="Times New Roman" w:cs="Times New Roman"/>
          <w:sz w:val="24"/>
          <w:szCs w:val="24"/>
          <w:lang w:eastAsia="ko-KR"/>
        </w:rPr>
        <w:t>25</w:t>
      </w:r>
      <w:r w:rsidRPr="00607904">
        <w:rPr>
          <w:rFonts w:ascii="Times New Roman" w:eastAsia="Malgun Gothic" w:hAnsi="Times New Roman" w:cs="Times New Roman"/>
          <w:sz w:val="24"/>
          <w:szCs w:val="24"/>
          <w:lang w:eastAsia="ko-KR"/>
        </w:rPr>
        <w:t xml:space="preserve">% of </w:t>
      </w:r>
      <w:r w:rsidR="007B2912">
        <w:rPr>
          <w:rFonts w:ascii="Times New Roman" w:eastAsia="Malgun Gothic" w:hAnsi="Times New Roman" w:cs="Times New Roman"/>
          <w:sz w:val="24"/>
          <w:szCs w:val="24"/>
          <w:lang w:eastAsia="ko-KR"/>
        </w:rPr>
        <w:t>support professionals</w:t>
      </w:r>
      <w:r w:rsidRPr="00607904">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1</w:t>
      </w:r>
      <w:r w:rsidRPr="00607904">
        <w:rPr>
          <w:rFonts w:ascii="Times New Roman" w:eastAsia="Malgun Gothic" w:hAnsi="Times New Roman" w:cs="Times New Roman"/>
          <w:sz w:val="24"/>
          <w:szCs w:val="24"/>
          <w:lang w:eastAsia="ko-KR"/>
        </w:rPr>
        <w:t xml:space="preserve">) rated this area as a </w:t>
      </w:r>
      <w:r>
        <w:rPr>
          <w:rFonts w:ascii="Times New Roman" w:eastAsia="Malgun Gothic" w:hAnsi="Times New Roman" w:cs="Times New Roman"/>
          <w:sz w:val="24"/>
          <w:szCs w:val="24"/>
          <w:lang w:eastAsia="ko-KR"/>
        </w:rPr>
        <w:t>“</w:t>
      </w:r>
      <w:r w:rsidRPr="00607904">
        <w:rPr>
          <w:rFonts w:ascii="Times New Roman" w:eastAsia="Malgun Gothic" w:hAnsi="Times New Roman" w:cs="Times New Roman"/>
          <w:sz w:val="24"/>
          <w:szCs w:val="24"/>
          <w:lang w:eastAsia="ko-KR"/>
        </w:rPr>
        <w:t>high</w:t>
      </w:r>
      <w:r>
        <w:rPr>
          <w:rFonts w:ascii="Times New Roman" w:eastAsia="Malgun Gothic" w:hAnsi="Times New Roman" w:cs="Times New Roman"/>
          <w:sz w:val="24"/>
          <w:szCs w:val="24"/>
          <w:lang w:eastAsia="ko-KR"/>
        </w:rPr>
        <w:t>”</w:t>
      </w:r>
      <w:r w:rsidRPr="00607904">
        <w:rPr>
          <w:rFonts w:ascii="Times New Roman" w:eastAsia="Malgun Gothic" w:hAnsi="Times New Roman" w:cs="Times New Roman"/>
          <w:sz w:val="24"/>
          <w:szCs w:val="24"/>
          <w:lang w:eastAsia="ko-KR"/>
        </w:rPr>
        <w:t xml:space="preserve"> need. In contrast, the lowest area </w:t>
      </w:r>
      <w:r w:rsidRPr="00607904">
        <w:rPr>
          <w:rFonts w:ascii="Times New Roman" w:eastAsia="Malgun Gothic" w:hAnsi="Times New Roman" w:cs="Times New Roman"/>
          <w:sz w:val="24"/>
          <w:szCs w:val="24"/>
          <w:lang w:eastAsia="ko-KR"/>
        </w:rPr>
        <w:lastRenderedPageBreak/>
        <w:t xml:space="preserve">of need was </w:t>
      </w:r>
      <w:r>
        <w:rPr>
          <w:rFonts w:ascii="Times New Roman" w:eastAsia="Malgun Gothic" w:hAnsi="Times New Roman" w:cs="Times New Roman"/>
          <w:sz w:val="24"/>
          <w:szCs w:val="24"/>
          <w:lang w:eastAsia="ko-KR"/>
        </w:rPr>
        <w:t>restraint procedures</w:t>
      </w:r>
      <w:r w:rsidRPr="00607904">
        <w:rPr>
          <w:rFonts w:ascii="Times New Roman" w:eastAsia="Malgun Gothic" w:hAnsi="Times New Roman" w:cs="Times New Roman"/>
          <w:sz w:val="24"/>
          <w:szCs w:val="24"/>
          <w:lang w:eastAsia="ko-KR"/>
        </w:rPr>
        <w:t xml:space="preserve"> (M = </w:t>
      </w:r>
      <w:r>
        <w:rPr>
          <w:rFonts w:ascii="Times New Roman" w:eastAsia="Malgun Gothic" w:hAnsi="Times New Roman" w:cs="Times New Roman"/>
          <w:sz w:val="24"/>
          <w:szCs w:val="24"/>
          <w:lang w:eastAsia="ko-KR"/>
        </w:rPr>
        <w:t>1.50</w:t>
      </w:r>
      <w:r w:rsidRPr="00607904">
        <w:rPr>
          <w:rFonts w:ascii="Times New Roman" w:eastAsia="Malgun Gothic" w:hAnsi="Times New Roman" w:cs="Times New Roman"/>
          <w:sz w:val="24"/>
          <w:szCs w:val="24"/>
          <w:lang w:eastAsia="ko-KR"/>
        </w:rPr>
        <w:t xml:space="preserve">), where </w:t>
      </w:r>
      <w:r>
        <w:rPr>
          <w:rFonts w:ascii="Times New Roman" w:eastAsia="Malgun Gothic" w:hAnsi="Times New Roman" w:cs="Times New Roman"/>
          <w:sz w:val="24"/>
          <w:szCs w:val="24"/>
          <w:lang w:eastAsia="ko-KR"/>
        </w:rPr>
        <w:t>50</w:t>
      </w:r>
      <w:r w:rsidRPr="00607904">
        <w:rPr>
          <w:rFonts w:ascii="Times New Roman" w:eastAsia="Malgun Gothic" w:hAnsi="Times New Roman" w:cs="Times New Roman"/>
          <w:sz w:val="24"/>
          <w:szCs w:val="24"/>
          <w:lang w:eastAsia="ko-KR"/>
        </w:rPr>
        <w:t xml:space="preserve">% of </w:t>
      </w:r>
      <w:r w:rsidR="008F2A33" w:rsidRPr="008F2A33">
        <w:rPr>
          <w:rFonts w:ascii="Times New Roman" w:eastAsia="Malgun Gothic" w:hAnsi="Times New Roman" w:cs="Times New Roman"/>
          <w:sz w:val="24"/>
          <w:szCs w:val="24"/>
          <w:lang w:eastAsia="ko-KR"/>
        </w:rPr>
        <w:t>support professionals</w:t>
      </w:r>
      <w:r w:rsidRPr="00607904">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2</w:t>
      </w:r>
      <w:r w:rsidRPr="00607904">
        <w:rPr>
          <w:rFonts w:ascii="Times New Roman" w:eastAsia="Malgun Gothic" w:hAnsi="Times New Roman" w:cs="Times New Roman"/>
          <w:sz w:val="24"/>
          <w:szCs w:val="24"/>
          <w:lang w:eastAsia="ko-KR"/>
        </w:rPr>
        <w:t>) rated this as a low need area. Overall, the top areas of professional development need</w:t>
      </w:r>
      <w:r>
        <w:rPr>
          <w:rFonts w:ascii="Times New Roman" w:eastAsia="Malgun Gothic" w:hAnsi="Times New Roman" w:cs="Times New Roman"/>
          <w:sz w:val="24"/>
          <w:szCs w:val="24"/>
          <w:lang w:eastAsia="ko-KR"/>
        </w:rPr>
        <w:t>s</w:t>
      </w:r>
      <w:r w:rsidRPr="00607904">
        <w:rPr>
          <w:rFonts w:ascii="Times New Roman" w:eastAsia="Malgun Gothic" w:hAnsi="Times New Roman" w:cs="Times New Roman"/>
          <w:sz w:val="24"/>
          <w:szCs w:val="24"/>
          <w:lang w:eastAsia="ko-KR"/>
        </w:rPr>
        <w:t xml:space="preserve"> identified by </w:t>
      </w:r>
      <w:r>
        <w:rPr>
          <w:rFonts w:ascii="Times New Roman" w:eastAsia="Malgun Gothic" w:hAnsi="Times New Roman" w:cs="Times New Roman"/>
          <w:sz w:val="24"/>
          <w:szCs w:val="24"/>
          <w:lang w:eastAsia="ko-KR"/>
        </w:rPr>
        <w:t>support professionals</w:t>
      </w:r>
      <w:r w:rsidRPr="00607904">
        <w:rPr>
          <w:rFonts w:ascii="Times New Roman" w:eastAsia="Malgun Gothic" w:hAnsi="Times New Roman" w:cs="Times New Roman"/>
          <w:sz w:val="24"/>
          <w:szCs w:val="24"/>
          <w:lang w:eastAsia="ko-KR"/>
        </w:rPr>
        <w:t xml:space="preserve"> were: </w:t>
      </w:r>
      <w:r w:rsidRPr="008E4D54">
        <w:rPr>
          <w:rFonts w:ascii="Times New Roman" w:eastAsia="Malgun Gothic" w:hAnsi="Times New Roman" w:cs="Times New Roman"/>
          <w:sz w:val="24"/>
          <w:szCs w:val="24"/>
          <w:lang w:eastAsia="ko-KR"/>
        </w:rPr>
        <w:t xml:space="preserve">assistive technology for children with disabilities (M = 3.00), </w:t>
      </w:r>
      <w:r>
        <w:rPr>
          <w:rFonts w:ascii="Times New Roman" w:eastAsia="Malgun Gothic" w:hAnsi="Times New Roman" w:cs="Times New Roman"/>
          <w:sz w:val="24"/>
          <w:szCs w:val="24"/>
          <w:lang w:eastAsia="ko-KR"/>
        </w:rPr>
        <w:t xml:space="preserve">effective teaching procedures (M = 2.50), effective collaboration skills with teachers and parents (M = 2.50), </w:t>
      </w:r>
      <w:r w:rsidRPr="00C972EC">
        <w:rPr>
          <w:rFonts w:ascii="Times New Roman" w:eastAsia="Malgun Gothic" w:hAnsi="Times New Roman" w:cs="Times New Roman"/>
          <w:sz w:val="24"/>
          <w:szCs w:val="24"/>
          <w:lang w:eastAsia="ko-KR"/>
        </w:rPr>
        <w:t xml:space="preserve">early childhood intervention (M = 2.25), </w:t>
      </w:r>
      <w:r w:rsidRPr="00607904">
        <w:rPr>
          <w:rFonts w:ascii="Times New Roman" w:eastAsia="Malgun Gothic" w:hAnsi="Times New Roman" w:cs="Times New Roman"/>
          <w:sz w:val="24"/>
          <w:szCs w:val="24"/>
          <w:lang w:eastAsia="ko-KR"/>
        </w:rPr>
        <w:t xml:space="preserve">inclusion strategies (M = </w:t>
      </w:r>
      <w:r>
        <w:rPr>
          <w:rFonts w:ascii="Times New Roman" w:eastAsia="Malgun Gothic" w:hAnsi="Times New Roman" w:cs="Times New Roman"/>
          <w:sz w:val="24"/>
          <w:szCs w:val="24"/>
          <w:lang w:eastAsia="ko-KR"/>
        </w:rPr>
        <w:t>2.25</w:t>
      </w:r>
      <w:r w:rsidRPr="00607904">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w:t>
      </w:r>
      <w:r w:rsidRPr="00F23B02">
        <w:rPr>
          <w:rFonts w:ascii="Times New Roman" w:eastAsia="Malgun Gothic" w:hAnsi="Times New Roman" w:cs="Times New Roman"/>
          <w:sz w:val="24"/>
          <w:szCs w:val="24"/>
          <w:lang w:eastAsia="ko-KR"/>
        </w:rPr>
        <w:t xml:space="preserve">FBA (M = </w:t>
      </w:r>
      <w:r>
        <w:rPr>
          <w:rFonts w:ascii="Times New Roman" w:eastAsia="Malgun Gothic" w:hAnsi="Times New Roman" w:cs="Times New Roman"/>
          <w:sz w:val="24"/>
          <w:szCs w:val="24"/>
          <w:lang w:eastAsia="ko-KR"/>
        </w:rPr>
        <w:t>2.25</w:t>
      </w:r>
      <w:r w:rsidRPr="00F23B02">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positive and negative reinforcement strategies (M = 2.25), and transition services</w:t>
      </w:r>
      <w:r w:rsidRPr="00F23B02">
        <w:rPr>
          <w:rFonts w:ascii="Times New Roman" w:eastAsia="Malgun Gothic" w:hAnsi="Times New Roman" w:cs="Times New Roman"/>
          <w:sz w:val="24"/>
          <w:szCs w:val="24"/>
          <w:lang w:eastAsia="ko-KR"/>
        </w:rPr>
        <w:t xml:space="preserve"> (M = </w:t>
      </w:r>
      <w:r>
        <w:rPr>
          <w:rFonts w:ascii="Times New Roman" w:eastAsia="Malgun Gothic" w:hAnsi="Times New Roman" w:cs="Times New Roman"/>
          <w:sz w:val="24"/>
          <w:szCs w:val="24"/>
          <w:lang w:eastAsia="ko-KR"/>
        </w:rPr>
        <w:t>2.25</w:t>
      </w:r>
      <w:r w:rsidRPr="00F23B02">
        <w:rPr>
          <w:rFonts w:ascii="Times New Roman" w:eastAsia="Malgun Gothic" w:hAnsi="Times New Roman" w:cs="Times New Roman"/>
          <w:sz w:val="24"/>
          <w:szCs w:val="24"/>
          <w:lang w:eastAsia="ko-KR"/>
        </w:rPr>
        <w:t>)</w:t>
      </w:r>
      <w:r w:rsidRPr="00607904">
        <w:rPr>
          <w:rFonts w:ascii="Times New Roman" w:eastAsia="Malgun Gothic" w:hAnsi="Times New Roman" w:cs="Times New Roman"/>
          <w:sz w:val="24"/>
          <w:szCs w:val="24"/>
          <w:lang w:eastAsia="ko-KR"/>
        </w:rPr>
        <w:t>. Figure 1</w:t>
      </w:r>
      <w:r>
        <w:rPr>
          <w:rFonts w:ascii="Times New Roman" w:eastAsia="Malgun Gothic" w:hAnsi="Times New Roman" w:cs="Times New Roman"/>
          <w:sz w:val="24"/>
          <w:szCs w:val="24"/>
          <w:lang w:eastAsia="ko-KR"/>
        </w:rPr>
        <w:t>4</w:t>
      </w:r>
      <w:r w:rsidRPr="00607904">
        <w:rPr>
          <w:rFonts w:ascii="Times New Roman" w:eastAsia="Malgun Gothic" w:hAnsi="Times New Roman" w:cs="Times New Roman"/>
          <w:sz w:val="24"/>
          <w:szCs w:val="24"/>
          <w:lang w:eastAsia="ko-KR"/>
        </w:rPr>
        <w:t xml:space="preserve"> provides a chart graph representation of the mean scores for </w:t>
      </w:r>
      <w:r>
        <w:rPr>
          <w:rFonts w:ascii="Times New Roman" w:eastAsia="Malgun Gothic" w:hAnsi="Times New Roman" w:cs="Times New Roman"/>
          <w:sz w:val="24"/>
          <w:szCs w:val="24"/>
          <w:lang w:eastAsia="ko-KR"/>
        </w:rPr>
        <w:t>support professionals</w:t>
      </w:r>
      <w:r w:rsidRPr="00607904">
        <w:rPr>
          <w:rFonts w:ascii="Times New Roman" w:eastAsia="Malgun Gothic" w:hAnsi="Times New Roman" w:cs="Times New Roman"/>
          <w:sz w:val="24"/>
          <w:szCs w:val="24"/>
          <w:lang w:eastAsia="ko-KR"/>
        </w:rPr>
        <w:t>’ ratings of their professional development needs.</w:t>
      </w:r>
      <w:r w:rsidR="006A37A5">
        <w:rPr>
          <w:rFonts w:ascii="Times New Roman" w:eastAsia="Malgun Gothic" w:hAnsi="Times New Roman" w:cs="Times New Roman"/>
          <w:noProof/>
          <w:sz w:val="24"/>
          <w:szCs w:val="24"/>
        </w:rPr>
        <w:drawing>
          <wp:inline distT="0" distB="0" distL="0" distR="0" wp14:anchorId="274DD708" wp14:editId="4148BC7A">
            <wp:extent cx="5181600" cy="4124325"/>
            <wp:effectExtent l="0" t="0" r="0" b="0"/>
            <wp:docPr id="14"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CD5894">
        <w:rPr>
          <w:rFonts w:ascii="Times New Roman" w:eastAsia="Malgun Gothic" w:hAnsi="Times New Roman" w:cs="Times New Roman"/>
          <w:sz w:val="24"/>
          <w:szCs w:val="24"/>
          <w:lang w:eastAsia="ko-KR"/>
        </w:rPr>
        <w:t xml:space="preserve"> </w:t>
      </w:r>
    </w:p>
    <w:p w14:paraId="09689C12" w14:textId="380D92D1" w:rsidR="006A37A5" w:rsidRDefault="0042501B" w:rsidP="00E80BBA">
      <w:pPr>
        <w:keepNext/>
        <w:autoSpaceDE w:val="0"/>
        <w:autoSpaceDN w:val="0"/>
        <w:adjustRightInd w:val="0"/>
        <w:spacing w:line="240" w:lineRule="auto"/>
        <w:rPr>
          <w:rFonts w:ascii="Times New Roman" w:eastAsia="Malgun Gothic" w:hAnsi="Times New Roman" w:cs="Times New Roman"/>
          <w:sz w:val="24"/>
          <w:szCs w:val="24"/>
          <w:lang w:eastAsia="ko-KR"/>
        </w:rPr>
      </w:pPr>
      <w:bookmarkStart w:id="67" w:name="_Toc500934428"/>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14</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xml:space="preserve">. Support Professionals’ Ratings of </w:t>
      </w:r>
      <w:r w:rsidR="00050D06">
        <w:rPr>
          <w:rFonts w:ascii="Times New Roman" w:hAnsi="Times New Roman" w:cs="Times New Roman"/>
          <w:sz w:val="24"/>
          <w:szCs w:val="24"/>
        </w:rPr>
        <w:t>t</w:t>
      </w:r>
      <w:r w:rsidRPr="00E80BBA">
        <w:rPr>
          <w:rFonts w:ascii="Times New Roman" w:hAnsi="Times New Roman" w:cs="Times New Roman"/>
          <w:sz w:val="24"/>
          <w:szCs w:val="24"/>
        </w:rPr>
        <w:t>heir Professional Development Needs (N = 4)</w:t>
      </w:r>
      <w:r w:rsidRPr="00444CBB">
        <w:t>.</w:t>
      </w:r>
      <w:bookmarkEnd w:id="67"/>
    </w:p>
    <w:p w14:paraId="2EC69CC1" w14:textId="77777777" w:rsidR="00EC1F83" w:rsidRDefault="00EC1F83" w:rsidP="00F23B02">
      <w:pPr>
        <w:autoSpaceDE w:val="0"/>
        <w:autoSpaceDN w:val="0"/>
        <w:adjustRightInd w:val="0"/>
        <w:spacing w:after="0" w:line="480" w:lineRule="auto"/>
        <w:rPr>
          <w:rFonts w:ascii="Times New Roman" w:eastAsia="Malgun Gothic" w:hAnsi="Times New Roman" w:cs="Times New Roman"/>
          <w:sz w:val="24"/>
          <w:szCs w:val="24"/>
          <w:lang w:eastAsia="ko-KR"/>
        </w:rPr>
      </w:pPr>
    </w:p>
    <w:p w14:paraId="6F4DB512" w14:textId="0F3361C0" w:rsidR="000D1D53" w:rsidRDefault="007B1A8C" w:rsidP="007B1A8C">
      <w:pPr>
        <w:pStyle w:val="Caption"/>
        <w:keepNext/>
        <w:rPr>
          <w:rFonts w:ascii="Times New Roman" w:hAnsi="Times New Roman" w:cs="Times New Roman"/>
          <w:b w:val="0"/>
          <w:color w:val="000000" w:themeColor="text1"/>
          <w:sz w:val="24"/>
          <w:szCs w:val="24"/>
        </w:rPr>
      </w:pPr>
      <w:bookmarkStart w:id="68" w:name="_Toc500503026"/>
      <w:bookmarkStart w:id="69" w:name="_Toc500503592"/>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9</w:t>
      </w:r>
      <w:bookmarkEnd w:id="68"/>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4E997D6D" w14:textId="160C4207"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Top Four Professional Development Need Areas of Sample and Subgroups</w:t>
      </w:r>
      <w:bookmarkEnd w:id="69"/>
    </w:p>
    <w:tbl>
      <w:tblPr>
        <w:tblStyle w:val="PlainTable21"/>
        <w:tblW w:w="0" w:type="auto"/>
        <w:tblLook w:val="06A0" w:firstRow="1" w:lastRow="0" w:firstColumn="1" w:lastColumn="0" w:noHBand="1" w:noVBand="1"/>
      </w:tblPr>
      <w:tblGrid>
        <w:gridCol w:w="1567"/>
        <w:gridCol w:w="3403"/>
        <w:gridCol w:w="900"/>
        <w:gridCol w:w="900"/>
        <w:gridCol w:w="1710"/>
      </w:tblGrid>
      <w:tr w:rsidR="00041D4F" w:rsidRPr="009C436A" w14:paraId="64368EEE" w14:textId="77777777" w:rsidTr="007331A2">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0" w:type="auto"/>
          </w:tcPr>
          <w:p w14:paraId="0FCE89B6" w14:textId="77777777" w:rsidR="00041D4F" w:rsidRPr="009C436A" w:rsidRDefault="00041D4F" w:rsidP="00041D4F">
            <w:pPr>
              <w:spacing w:after="80" w:line="240" w:lineRule="auto"/>
              <w:rPr>
                <w:rFonts w:ascii="Times New Roman" w:hAnsi="Times New Roman" w:cs="Times New Roman"/>
                <w:b w:val="0"/>
              </w:rPr>
            </w:pPr>
            <w:r w:rsidRPr="009C436A">
              <w:rPr>
                <w:rFonts w:ascii="Times New Roman" w:hAnsi="Times New Roman" w:cs="Times New Roman"/>
                <w:b w:val="0"/>
              </w:rPr>
              <w:t>Participants (n)</w:t>
            </w:r>
          </w:p>
        </w:tc>
        <w:tc>
          <w:tcPr>
            <w:tcW w:w="3403" w:type="dxa"/>
          </w:tcPr>
          <w:p w14:paraId="0185B6E1" w14:textId="77777777" w:rsidR="00041D4F" w:rsidRPr="009C436A" w:rsidRDefault="00041D4F" w:rsidP="00041D4F">
            <w:pPr>
              <w:spacing w:after="8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C436A">
              <w:rPr>
                <w:rFonts w:ascii="Times New Roman" w:hAnsi="Times New Roman" w:cs="Times New Roman"/>
                <w:b w:val="0"/>
              </w:rPr>
              <w:t>Top Four Areas of need for Professional Development</w:t>
            </w:r>
          </w:p>
        </w:tc>
        <w:tc>
          <w:tcPr>
            <w:tcW w:w="900" w:type="dxa"/>
          </w:tcPr>
          <w:p w14:paraId="01C58C37" w14:textId="77777777" w:rsidR="00041D4F" w:rsidRPr="009C436A" w:rsidRDefault="00041D4F" w:rsidP="00041D4F">
            <w:pPr>
              <w:spacing w:after="8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C436A">
              <w:rPr>
                <w:rFonts w:ascii="Times New Roman" w:hAnsi="Times New Roman" w:cs="Times New Roman"/>
                <w:b w:val="0"/>
              </w:rPr>
              <w:t>Mean</w:t>
            </w:r>
          </w:p>
        </w:tc>
        <w:tc>
          <w:tcPr>
            <w:tcW w:w="900" w:type="dxa"/>
          </w:tcPr>
          <w:p w14:paraId="12A0CF7C" w14:textId="77777777" w:rsidR="00041D4F" w:rsidRPr="009C436A" w:rsidRDefault="00041D4F" w:rsidP="00041D4F">
            <w:pPr>
              <w:spacing w:after="8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C436A">
              <w:rPr>
                <w:rFonts w:ascii="Times New Roman" w:hAnsi="Times New Roman" w:cs="Times New Roman"/>
                <w:b w:val="0"/>
              </w:rPr>
              <w:t>Mode</w:t>
            </w:r>
          </w:p>
        </w:tc>
        <w:tc>
          <w:tcPr>
            <w:tcW w:w="1710" w:type="dxa"/>
          </w:tcPr>
          <w:p w14:paraId="3E447B2F" w14:textId="77777777" w:rsidR="00041D4F" w:rsidRPr="009C436A" w:rsidRDefault="00041D4F" w:rsidP="00041D4F">
            <w:pPr>
              <w:spacing w:after="8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9C436A">
              <w:rPr>
                <w:rFonts w:ascii="Times New Roman" w:hAnsi="Times New Roman" w:cs="Times New Roman"/>
                <w:b w:val="0"/>
              </w:rPr>
              <w:t>Percent (%), Rate High (n)</w:t>
            </w:r>
          </w:p>
        </w:tc>
      </w:tr>
      <w:tr w:rsidR="00041D4F" w:rsidRPr="009C436A" w14:paraId="604EC71E"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4860" w:type="dxa"/>
            <w:gridSpan w:val="2"/>
          </w:tcPr>
          <w:p w14:paraId="1C162252" w14:textId="77777777" w:rsidR="00041D4F" w:rsidRPr="009C436A" w:rsidRDefault="00041D4F" w:rsidP="00041D4F">
            <w:pPr>
              <w:spacing w:after="80" w:line="240" w:lineRule="auto"/>
              <w:rPr>
                <w:rFonts w:ascii="Times New Roman" w:hAnsi="Times New Roman" w:cs="Times New Roman"/>
                <w:b w:val="0"/>
              </w:rPr>
            </w:pPr>
            <w:r w:rsidRPr="009C436A">
              <w:rPr>
                <w:rFonts w:ascii="Times New Roman" w:hAnsi="Times New Roman" w:cs="Times New Roman"/>
                <w:b w:val="0"/>
              </w:rPr>
              <w:t>Overall Sample (168)</w:t>
            </w:r>
          </w:p>
        </w:tc>
        <w:tc>
          <w:tcPr>
            <w:tcW w:w="900" w:type="dxa"/>
          </w:tcPr>
          <w:p w14:paraId="182F5FCF"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0" w:type="dxa"/>
          </w:tcPr>
          <w:p w14:paraId="6C7B4EA1"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tcPr>
          <w:p w14:paraId="51846CCD"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41D4F" w:rsidRPr="009C436A" w14:paraId="62EE1F61" w14:textId="77777777" w:rsidTr="007331A2">
        <w:trPr>
          <w:trHeight w:val="324"/>
        </w:trPr>
        <w:tc>
          <w:tcPr>
            <w:cnfStyle w:val="001000000000" w:firstRow="0" w:lastRow="0" w:firstColumn="1" w:lastColumn="0" w:oddVBand="0" w:evenVBand="0" w:oddHBand="0" w:evenHBand="0" w:firstRowFirstColumn="0" w:firstRowLastColumn="0" w:lastRowFirstColumn="0" w:lastRowLastColumn="0"/>
            <w:tcW w:w="0" w:type="auto"/>
          </w:tcPr>
          <w:p w14:paraId="4939B126"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454DE42F"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Assistive technology</w:t>
            </w:r>
          </w:p>
        </w:tc>
        <w:tc>
          <w:tcPr>
            <w:tcW w:w="900" w:type="dxa"/>
          </w:tcPr>
          <w:p w14:paraId="5837AFB2"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2.93</w:t>
            </w:r>
          </w:p>
        </w:tc>
        <w:tc>
          <w:tcPr>
            <w:tcW w:w="900" w:type="dxa"/>
          </w:tcPr>
          <w:p w14:paraId="6B5C2A96"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49DA9E0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23 (38)</w:t>
            </w:r>
          </w:p>
        </w:tc>
      </w:tr>
      <w:tr w:rsidR="00041D4F" w:rsidRPr="009C436A" w14:paraId="4E3DB0A3"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436B117"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2134ABEE"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FBA</w:t>
            </w:r>
          </w:p>
        </w:tc>
        <w:tc>
          <w:tcPr>
            <w:tcW w:w="900" w:type="dxa"/>
          </w:tcPr>
          <w:p w14:paraId="7CB4848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2.80</w:t>
            </w:r>
          </w:p>
        </w:tc>
        <w:tc>
          <w:tcPr>
            <w:tcW w:w="900" w:type="dxa"/>
          </w:tcPr>
          <w:p w14:paraId="344C27C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689F9C57" w14:textId="77777777" w:rsidR="00041D4F" w:rsidRPr="009C436A" w:rsidRDefault="00041D4F" w:rsidP="00041D4F">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r w:rsidRPr="009C436A">
              <w:rPr>
                <w:rFonts w:ascii="Times New Roman" w:eastAsia="Malgun Gothic" w:hAnsi="Times New Roman" w:cs="Times New Roman"/>
                <w:bCs/>
                <w:lang w:eastAsia="ko-KR"/>
              </w:rPr>
              <w:t>26 (43)</w:t>
            </w:r>
          </w:p>
        </w:tc>
      </w:tr>
      <w:tr w:rsidR="00041D4F" w:rsidRPr="009C436A" w14:paraId="2F852ECE"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FAE40CC"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4AF894F2"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Effective teaching procedures</w:t>
            </w:r>
          </w:p>
        </w:tc>
        <w:tc>
          <w:tcPr>
            <w:tcW w:w="900" w:type="dxa"/>
          </w:tcPr>
          <w:p w14:paraId="3D76E2A7"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2.79</w:t>
            </w:r>
          </w:p>
        </w:tc>
        <w:tc>
          <w:tcPr>
            <w:tcW w:w="900" w:type="dxa"/>
          </w:tcPr>
          <w:p w14:paraId="14E1F93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3C234119"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29 (48)</w:t>
            </w:r>
          </w:p>
        </w:tc>
      </w:tr>
      <w:tr w:rsidR="00041D4F" w:rsidRPr="009C436A" w14:paraId="728DBD9E"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3615CB2"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692DD38E"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Restraint procedures</w:t>
            </w:r>
          </w:p>
        </w:tc>
        <w:tc>
          <w:tcPr>
            <w:tcW w:w="900" w:type="dxa"/>
          </w:tcPr>
          <w:p w14:paraId="1E19E5F3"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2.79</w:t>
            </w:r>
          </w:p>
        </w:tc>
        <w:tc>
          <w:tcPr>
            <w:tcW w:w="900" w:type="dxa"/>
          </w:tcPr>
          <w:p w14:paraId="62975C5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63BD5C6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30 (50)</w:t>
            </w:r>
          </w:p>
        </w:tc>
      </w:tr>
      <w:tr w:rsidR="00041D4F" w:rsidRPr="009C436A" w14:paraId="0088C59A"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4860" w:type="dxa"/>
            <w:gridSpan w:val="2"/>
          </w:tcPr>
          <w:p w14:paraId="42B04212" w14:textId="77777777" w:rsidR="00041D4F" w:rsidRPr="009C436A" w:rsidRDefault="00041D4F" w:rsidP="00041D4F">
            <w:pPr>
              <w:spacing w:after="80" w:line="240" w:lineRule="auto"/>
              <w:rPr>
                <w:rFonts w:ascii="Times New Roman" w:eastAsia="Malgun Gothic" w:hAnsi="Times New Roman" w:cs="Times New Roman"/>
                <w:b w:val="0"/>
                <w:bCs w:val="0"/>
                <w:lang w:eastAsia="ko-KR"/>
              </w:rPr>
            </w:pPr>
            <w:r w:rsidRPr="009C436A">
              <w:rPr>
                <w:rFonts w:ascii="Times New Roman" w:hAnsi="Times New Roman" w:cs="Times New Roman"/>
                <w:b w:val="0"/>
              </w:rPr>
              <w:t>Special Educators (86)</w:t>
            </w:r>
          </w:p>
        </w:tc>
        <w:tc>
          <w:tcPr>
            <w:tcW w:w="900" w:type="dxa"/>
          </w:tcPr>
          <w:p w14:paraId="7EE3872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p>
        </w:tc>
        <w:tc>
          <w:tcPr>
            <w:tcW w:w="900" w:type="dxa"/>
          </w:tcPr>
          <w:p w14:paraId="79C3C79D"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tcPr>
          <w:p w14:paraId="66CDCEF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p>
        </w:tc>
      </w:tr>
      <w:tr w:rsidR="00041D4F" w:rsidRPr="009C436A" w14:paraId="7ED9CE01"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A115474"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25E19FC3"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Assistive technology</w:t>
            </w:r>
          </w:p>
        </w:tc>
        <w:tc>
          <w:tcPr>
            <w:tcW w:w="900" w:type="dxa"/>
          </w:tcPr>
          <w:p w14:paraId="5BBAD4F7"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2.86</w:t>
            </w:r>
          </w:p>
        </w:tc>
        <w:tc>
          <w:tcPr>
            <w:tcW w:w="900" w:type="dxa"/>
          </w:tcPr>
          <w:p w14:paraId="2988F71D"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067CDA92"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26 (22)</w:t>
            </w:r>
          </w:p>
        </w:tc>
      </w:tr>
      <w:tr w:rsidR="00041D4F" w:rsidRPr="009C436A" w14:paraId="50E03D1A"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04C0FAB2"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7A5E3BBA"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FBA</w:t>
            </w:r>
          </w:p>
        </w:tc>
        <w:tc>
          <w:tcPr>
            <w:tcW w:w="900" w:type="dxa"/>
          </w:tcPr>
          <w:p w14:paraId="0C265033"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2.83</w:t>
            </w:r>
          </w:p>
        </w:tc>
        <w:tc>
          <w:tcPr>
            <w:tcW w:w="900" w:type="dxa"/>
          </w:tcPr>
          <w:p w14:paraId="34DF714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7B0A2FFF"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26 (22)</w:t>
            </w:r>
          </w:p>
        </w:tc>
      </w:tr>
      <w:tr w:rsidR="00041D4F" w:rsidRPr="009C436A" w14:paraId="795100C7"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594E4D6"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7C1BD023"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Inclusion strategies</w:t>
            </w:r>
          </w:p>
        </w:tc>
        <w:tc>
          <w:tcPr>
            <w:tcW w:w="900" w:type="dxa"/>
          </w:tcPr>
          <w:p w14:paraId="520CCC3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2.73</w:t>
            </w:r>
          </w:p>
        </w:tc>
        <w:tc>
          <w:tcPr>
            <w:tcW w:w="900" w:type="dxa"/>
          </w:tcPr>
          <w:p w14:paraId="500363C6"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2D177E32"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26 (22)</w:t>
            </w:r>
          </w:p>
        </w:tc>
      </w:tr>
      <w:tr w:rsidR="00041D4F" w:rsidRPr="009C436A" w14:paraId="4E080A1B" w14:textId="77777777" w:rsidTr="007331A2">
        <w:trPr>
          <w:trHeight w:val="324"/>
        </w:trPr>
        <w:tc>
          <w:tcPr>
            <w:cnfStyle w:val="001000000000" w:firstRow="0" w:lastRow="0" w:firstColumn="1" w:lastColumn="0" w:oddVBand="0" w:evenVBand="0" w:oddHBand="0" w:evenHBand="0" w:firstRowFirstColumn="0" w:firstRowLastColumn="0" w:lastRowFirstColumn="0" w:lastRowLastColumn="0"/>
            <w:tcW w:w="0" w:type="auto"/>
          </w:tcPr>
          <w:p w14:paraId="3397D079"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6225874C"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Restraint procedures</w:t>
            </w:r>
          </w:p>
        </w:tc>
        <w:tc>
          <w:tcPr>
            <w:tcW w:w="900" w:type="dxa"/>
          </w:tcPr>
          <w:p w14:paraId="54C46A8A"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2.69</w:t>
            </w:r>
          </w:p>
        </w:tc>
        <w:tc>
          <w:tcPr>
            <w:tcW w:w="900" w:type="dxa"/>
          </w:tcPr>
          <w:p w14:paraId="0E381A9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19618A6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29 (25)</w:t>
            </w:r>
          </w:p>
        </w:tc>
      </w:tr>
      <w:tr w:rsidR="00041D4F" w:rsidRPr="009C436A" w14:paraId="44B4CAD6"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4860" w:type="dxa"/>
            <w:gridSpan w:val="2"/>
          </w:tcPr>
          <w:p w14:paraId="2578827B" w14:textId="77777777" w:rsidR="00041D4F" w:rsidRPr="009C436A" w:rsidRDefault="00041D4F" w:rsidP="00041D4F">
            <w:pPr>
              <w:spacing w:after="80" w:line="240" w:lineRule="auto"/>
              <w:rPr>
                <w:rFonts w:ascii="Times New Roman" w:eastAsia="Malgun Gothic" w:hAnsi="Times New Roman" w:cs="Times New Roman"/>
                <w:b w:val="0"/>
                <w:bCs w:val="0"/>
                <w:lang w:eastAsia="ko-KR"/>
              </w:rPr>
            </w:pPr>
            <w:r w:rsidRPr="009C436A">
              <w:rPr>
                <w:rFonts w:ascii="Times New Roman" w:hAnsi="Times New Roman" w:cs="Times New Roman"/>
                <w:b w:val="0"/>
              </w:rPr>
              <w:t>Psychologists (13)</w:t>
            </w:r>
          </w:p>
        </w:tc>
        <w:tc>
          <w:tcPr>
            <w:tcW w:w="900" w:type="dxa"/>
          </w:tcPr>
          <w:p w14:paraId="1B3265E7"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p>
        </w:tc>
        <w:tc>
          <w:tcPr>
            <w:tcW w:w="900" w:type="dxa"/>
          </w:tcPr>
          <w:p w14:paraId="777C11C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tcPr>
          <w:p w14:paraId="6DC1F3D9"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p>
        </w:tc>
      </w:tr>
      <w:tr w:rsidR="00041D4F" w:rsidRPr="009C436A" w14:paraId="0B0985A3"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6D64915"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45BEA68F"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Assistive technology</w:t>
            </w:r>
          </w:p>
        </w:tc>
        <w:tc>
          <w:tcPr>
            <w:tcW w:w="900" w:type="dxa"/>
          </w:tcPr>
          <w:p w14:paraId="3E08A66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2.69</w:t>
            </w:r>
          </w:p>
        </w:tc>
        <w:tc>
          <w:tcPr>
            <w:tcW w:w="900" w:type="dxa"/>
          </w:tcPr>
          <w:p w14:paraId="6CE55B5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35EE1E34"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8   (1)</w:t>
            </w:r>
          </w:p>
        </w:tc>
      </w:tr>
      <w:tr w:rsidR="00041D4F" w:rsidRPr="009C436A" w14:paraId="661D7A27"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07588267"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698F6821"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Early childhood intervention</w:t>
            </w:r>
          </w:p>
        </w:tc>
        <w:tc>
          <w:tcPr>
            <w:tcW w:w="900" w:type="dxa"/>
          </w:tcPr>
          <w:p w14:paraId="3D9ABB77"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2.69</w:t>
            </w:r>
          </w:p>
        </w:tc>
        <w:tc>
          <w:tcPr>
            <w:tcW w:w="900" w:type="dxa"/>
          </w:tcPr>
          <w:p w14:paraId="74169945"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2202F27D"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16 (2)</w:t>
            </w:r>
          </w:p>
        </w:tc>
      </w:tr>
      <w:tr w:rsidR="00041D4F" w:rsidRPr="009C436A" w14:paraId="06D56AFF"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3E414B8"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2FFB958F"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Inclusion strategies</w:t>
            </w:r>
          </w:p>
        </w:tc>
        <w:tc>
          <w:tcPr>
            <w:tcW w:w="900" w:type="dxa"/>
          </w:tcPr>
          <w:p w14:paraId="61A56A0F"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2.69</w:t>
            </w:r>
          </w:p>
        </w:tc>
        <w:tc>
          <w:tcPr>
            <w:tcW w:w="900" w:type="dxa"/>
          </w:tcPr>
          <w:p w14:paraId="21E2BCD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1273FD9F" w14:textId="77777777" w:rsidR="00041D4F" w:rsidRPr="009C436A" w:rsidRDefault="00041D4F" w:rsidP="00041D4F">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lang w:eastAsia="ko-KR"/>
              </w:rPr>
            </w:pPr>
            <w:r w:rsidRPr="009C436A">
              <w:rPr>
                <w:rFonts w:ascii="Times New Roman" w:eastAsia="Malgun Gothic" w:hAnsi="Times New Roman" w:cs="Times New Roman"/>
                <w:lang w:eastAsia="ko-KR"/>
              </w:rPr>
              <w:t>8   (1)</w:t>
            </w:r>
          </w:p>
        </w:tc>
      </w:tr>
      <w:tr w:rsidR="00041D4F" w:rsidRPr="009C436A" w14:paraId="05E10365"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4766EE3"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0E88C16D"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Transition services</w:t>
            </w:r>
          </w:p>
        </w:tc>
        <w:tc>
          <w:tcPr>
            <w:tcW w:w="900" w:type="dxa"/>
          </w:tcPr>
          <w:p w14:paraId="2F712699"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2.69</w:t>
            </w:r>
          </w:p>
        </w:tc>
        <w:tc>
          <w:tcPr>
            <w:tcW w:w="900" w:type="dxa"/>
          </w:tcPr>
          <w:p w14:paraId="22E297A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69E15E06"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lang w:eastAsia="ko-KR"/>
              </w:rPr>
              <w:t>23 (3)</w:t>
            </w:r>
          </w:p>
        </w:tc>
      </w:tr>
      <w:tr w:rsidR="00041D4F" w:rsidRPr="009C436A" w14:paraId="707906F5"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4860" w:type="dxa"/>
            <w:gridSpan w:val="2"/>
          </w:tcPr>
          <w:p w14:paraId="244BECCB" w14:textId="77777777" w:rsidR="00041D4F" w:rsidRPr="009C436A" w:rsidRDefault="00041D4F" w:rsidP="00041D4F">
            <w:pPr>
              <w:spacing w:after="80" w:line="240" w:lineRule="auto"/>
              <w:rPr>
                <w:rFonts w:ascii="Times New Roman" w:eastAsia="Malgun Gothic" w:hAnsi="Times New Roman" w:cs="Times New Roman"/>
                <w:b w:val="0"/>
                <w:lang w:eastAsia="ko-KR"/>
              </w:rPr>
            </w:pPr>
            <w:r w:rsidRPr="009C436A">
              <w:rPr>
                <w:rFonts w:ascii="Times New Roman" w:hAnsi="Times New Roman" w:cs="Times New Roman"/>
                <w:b w:val="0"/>
              </w:rPr>
              <w:t>Paraeducators (65)</w:t>
            </w:r>
          </w:p>
        </w:tc>
        <w:tc>
          <w:tcPr>
            <w:tcW w:w="900" w:type="dxa"/>
          </w:tcPr>
          <w:p w14:paraId="0FC7FCF1"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lang w:eastAsia="ko-KR"/>
              </w:rPr>
            </w:pPr>
          </w:p>
        </w:tc>
        <w:tc>
          <w:tcPr>
            <w:tcW w:w="900" w:type="dxa"/>
          </w:tcPr>
          <w:p w14:paraId="063F713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tcPr>
          <w:p w14:paraId="4AE5E46D"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lang w:eastAsia="ko-KR"/>
              </w:rPr>
            </w:pPr>
          </w:p>
        </w:tc>
      </w:tr>
      <w:tr w:rsidR="00041D4F" w:rsidRPr="009C436A" w14:paraId="14A236E8" w14:textId="77777777" w:rsidTr="007331A2">
        <w:trPr>
          <w:trHeight w:val="587"/>
        </w:trPr>
        <w:tc>
          <w:tcPr>
            <w:cnfStyle w:val="001000000000" w:firstRow="0" w:lastRow="0" w:firstColumn="1" w:lastColumn="0" w:oddVBand="0" w:evenVBand="0" w:oddHBand="0" w:evenHBand="0" w:firstRowFirstColumn="0" w:firstRowLastColumn="0" w:lastRowFirstColumn="0" w:lastRowLastColumn="0"/>
            <w:tcW w:w="0" w:type="auto"/>
          </w:tcPr>
          <w:p w14:paraId="6E0CCB47"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7BDF60BE"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Positive &amp; negative reinforcement strategies</w:t>
            </w:r>
          </w:p>
        </w:tc>
        <w:tc>
          <w:tcPr>
            <w:tcW w:w="900" w:type="dxa"/>
          </w:tcPr>
          <w:p w14:paraId="438F6643"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3.19</w:t>
            </w:r>
          </w:p>
        </w:tc>
        <w:tc>
          <w:tcPr>
            <w:tcW w:w="900" w:type="dxa"/>
          </w:tcPr>
          <w:p w14:paraId="6F53015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5E664642"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40 (26)</w:t>
            </w:r>
          </w:p>
        </w:tc>
      </w:tr>
      <w:tr w:rsidR="00041D4F" w:rsidRPr="009C436A" w14:paraId="6AD73683"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E212F75"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4A2678CA"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Assistive technology</w:t>
            </w:r>
          </w:p>
        </w:tc>
        <w:tc>
          <w:tcPr>
            <w:tcW w:w="900" w:type="dxa"/>
          </w:tcPr>
          <w:p w14:paraId="40F4BCB1"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3.06</w:t>
            </w:r>
          </w:p>
        </w:tc>
        <w:tc>
          <w:tcPr>
            <w:tcW w:w="900" w:type="dxa"/>
          </w:tcPr>
          <w:p w14:paraId="07F7ADF1"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43D8AFA5"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22 (14)</w:t>
            </w:r>
          </w:p>
        </w:tc>
      </w:tr>
      <w:tr w:rsidR="00041D4F" w:rsidRPr="009C436A" w14:paraId="6745F236"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5D533D2B"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5D5E84F1"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Restraint procedures</w:t>
            </w:r>
          </w:p>
        </w:tc>
        <w:tc>
          <w:tcPr>
            <w:tcW w:w="900" w:type="dxa"/>
          </w:tcPr>
          <w:p w14:paraId="0E1F0817"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3.06</w:t>
            </w:r>
          </w:p>
        </w:tc>
        <w:tc>
          <w:tcPr>
            <w:tcW w:w="900" w:type="dxa"/>
          </w:tcPr>
          <w:p w14:paraId="57861B7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4ED89E83"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26 (17)</w:t>
            </w:r>
          </w:p>
        </w:tc>
      </w:tr>
      <w:tr w:rsidR="00041D4F" w:rsidRPr="009C436A" w14:paraId="6932D7DB"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0169EDAB"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57CF69C0"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Effective teaching procedures</w:t>
            </w:r>
          </w:p>
        </w:tc>
        <w:tc>
          <w:tcPr>
            <w:tcW w:w="900" w:type="dxa"/>
          </w:tcPr>
          <w:p w14:paraId="4B18C02B"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3.06</w:t>
            </w:r>
          </w:p>
        </w:tc>
        <w:tc>
          <w:tcPr>
            <w:tcW w:w="900" w:type="dxa"/>
          </w:tcPr>
          <w:p w14:paraId="0F9119A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4C90C719"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14 (9)</w:t>
            </w:r>
          </w:p>
        </w:tc>
      </w:tr>
      <w:tr w:rsidR="00041D4F" w:rsidRPr="009C436A" w14:paraId="6EF232B3"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4860" w:type="dxa"/>
            <w:gridSpan w:val="2"/>
          </w:tcPr>
          <w:p w14:paraId="5E8FDB3A" w14:textId="77777777" w:rsidR="00041D4F" w:rsidRPr="009C436A" w:rsidRDefault="00041D4F" w:rsidP="00041D4F">
            <w:pPr>
              <w:spacing w:after="80" w:line="240" w:lineRule="auto"/>
              <w:rPr>
                <w:rFonts w:ascii="Times New Roman" w:eastAsia="Malgun Gothic" w:hAnsi="Times New Roman" w:cs="Times New Roman"/>
                <w:b w:val="0"/>
                <w:bCs w:val="0"/>
                <w:lang w:eastAsia="ko-KR"/>
              </w:rPr>
            </w:pPr>
            <w:r w:rsidRPr="009C436A">
              <w:rPr>
                <w:rFonts w:ascii="Times New Roman" w:hAnsi="Times New Roman" w:cs="Times New Roman"/>
                <w:b w:val="0"/>
              </w:rPr>
              <w:t>Support Professional (4)</w:t>
            </w:r>
          </w:p>
        </w:tc>
        <w:tc>
          <w:tcPr>
            <w:tcW w:w="900" w:type="dxa"/>
          </w:tcPr>
          <w:p w14:paraId="4FDA24C6"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p>
        </w:tc>
        <w:tc>
          <w:tcPr>
            <w:tcW w:w="900" w:type="dxa"/>
          </w:tcPr>
          <w:p w14:paraId="7EC19E9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tcPr>
          <w:p w14:paraId="64ECE3F6"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p>
        </w:tc>
      </w:tr>
      <w:tr w:rsidR="00041D4F" w:rsidRPr="009C436A" w14:paraId="6AAC536D"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5C8FF12A"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1923C714"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Assistive technology</w:t>
            </w:r>
          </w:p>
        </w:tc>
        <w:tc>
          <w:tcPr>
            <w:tcW w:w="900" w:type="dxa"/>
          </w:tcPr>
          <w:p w14:paraId="0C99168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3.00</w:t>
            </w:r>
          </w:p>
        </w:tc>
        <w:tc>
          <w:tcPr>
            <w:tcW w:w="900" w:type="dxa"/>
          </w:tcPr>
          <w:p w14:paraId="6802A8E3"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4915F6DD"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25 (1)</w:t>
            </w:r>
          </w:p>
        </w:tc>
      </w:tr>
      <w:tr w:rsidR="00041D4F" w:rsidRPr="009C436A" w14:paraId="0FA2BC17" w14:textId="77777777" w:rsidTr="007331A2">
        <w:trPr>
          <w:trHeight w:val="324"/>
        </w:trPr>
        <w:tc>
          <w:tcPr>
            <w:cnfStyle w:val="001000000000" w:firstRow="0" w:lastRow="0" w:firstColumn="1" w:lastColumn="0" w:oddVBand="0" w:evenVBand="0" w:oddHBand="0" w:evenHBand="0" w:firstRowFirstColumn="0" w:firstRowLastColumn="0" w:lastRowFirstColumn="0" w:lastRowLastColumn="0"/>
            <w:tcW w:w="0" w:type="auto"/>
          </w:tcPr>
          <w:p w14:paraId="70095FF3"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32B2E7F0"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70" w:name="_Hlk494122798"/>
            <w:r w:rsidRPr="009C436A">
              <w:rPr>
                <w:rFonts w:ascii="Times New Roman" w:eastAsia="Malgun Gothic" w:hAnsi="Times New Roman" w:cs="Times New Roman"/>
                <w:bCs/>
                <w:lang w:eastAsia="ko-KR"/>
              </w:rPr>
              <w:t>Effective teaching procedures</w:t>
            </w:r>
            <w:bookmarkEnd w:id="70"/>
          </w:p>
        </w:tc>
        <w:tc>
          <w:tcPr>
            <w:tcW w:w="900" w:type="dxa"/>
          </w:tcPr>
          <w:p w14:paraId="1478A301"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2.50</w:t>
            </w:r>
          </w:p>
        </w:tc>
        <w:tc>
          <w:tcPr>
            <w:tcW w:w="900" w:type="dxa"/>
          </w:tcPr>
          <w:p w14:paraId="7312156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2</w:t>
            </w:r>
          </w:p>
        </w:tc>
        <w:tc>
          <w:tcPr>
            <w:tcW w:w="1710" w:type="dxa"/>
          </w:tcPr>
          <w:p w14:paraId="17CC31E4" w14:textId="77777777" w:rsidR="00041D4F" w:rsidRPr="009C436A" w:rsidRDefault="00041D4F" w:rsidP="00041D4F">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r w:rsidRPr="009C436A">
              <w:rPr>
                <w:rFonts w:ascii="Times New Roman" w:eastAsia="Malgun Gothic" w:hAnsi="Times New Roman" w:cs="Times New Roman"/>
                <w:bCs/>
                <w:lang w:eastAsia="ko-KR"/>
              </w:rPr>
              <w:t>0 (0)</w:t>
            </w:r>
          </w:p>
        </w:tc>
      </w:tr>
      <w:tr w:rsidR="00041D4F" w:rsidRPr="009C436A" w14:paraId="3ADF95AA"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71168409"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07D44AA1"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Effective collaboration skills</w:t>
            </w:r>
          </w:p>
        </w:tc>
        <w:tc>
          <w:tcPr>
            <w:tcW w:w="900" w:type="dxa"/>
          </w:tcPr>
          <w:p w14:paraId="763FB19D"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2.50</w:t>
            </w:r>
          </w:p>
        </w:tc>
        <w:tc>
          <w:tcPr>
            <w:tcW w:w="900" w:type="dxa"/>
          </w:tcPr>
          <w:p w14:paraId="048DDDE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1</w:t>
            </w:r>
          </w:p>
        </w:tc>
        <w:tc>
          <w:tcPr>
            <w:tcW w:w="1710" w:type="dxa"/>
          </w:tcPr>
          <w:p w14:paraId="5186C926"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25 (1)</w:t>
            </w:r>
          </w:p>
        </w:tc>
      </w:tr>
      <w:tr w:rsidR="00041D4F" w:rsidRPr="009C436A" w14:paraId="695B4272"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E7D72F3"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1DAFA61A"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Early childhood intervention</w:t>
            </w:r>
          </w:p>
        </w:tc>
        <w:tc>
          <w:tcPr>
            <w:tcW w:w="900" w:type="dxa"/>
          </w:tcPr>
          <w:p w14:paraId="7683F46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2.25</w:t>
            </w:r>
          </w:p>
        </w:tc>
        <w:tc>
          <w:tcPr>
            <w:tcW w:w="900" w:type="dxa"/>
          </w:tcPr>
          <w:p w14:paraId="3F442621"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34778CA4"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0 (0)</w:t>
            </w:r>
          </w:p>
        </w:tc>
      </w:tr>
      <w:tr w:rsidR="00041D4F" w:rsidRPr="009C436A" w14:paraId="53715554"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D110B91"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41F5B90E"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Inclusion strategies</w:t>
            </w:r>
          </w:p>
        </w:tc>
        <w:tc>
          <w:tcPr>
            <w:tcW w:w="900" w:type="dxa"/>
          </w:tcPr>
          <w:p w14:paraId="0AC91FD6"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2.25</w:t>
            </w:r>
          </w:p>
        </w:tc>
        <w:tc>
          <w:tcPr>
            <w:tcW w:w="900" w:type="dxa"/>
          </w:tcPr>
          <w:p w14:paraId="60D70EB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2</w:t>
            </w:r>
          </w:p>
        </w:tc>
        <w:tc>
          <w:tcPr>
            <w:tcW w:w="1710" w:type="dxa"/>
          </w:tcPr>
          <w:p w14:paraId="355D32C4"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25 (1)</w:t>
            </w:r>
          </w:p>
        </w:tc>
      </w:tr>
      <w:tr w:rsidR="00041D4F" w:rsidRPr="009C436A" w14:paraId="2F40480E" w14:textId="77777777" w:rsidTr="007331A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DE36656"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57D9BD85"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FBA</w:t>
            </w:r>
          </w:p>
        </w:tc>
        <w:tc>
          <w:tcPr>
            <w:tcW w:w="900" w:type="dxa"/>
          </w:tcPr>
          <w:p w14:paraId="57486DB5"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2.25</w:t>
            </w:r>
          </w:p>
        </w:tc>
        <w:tc>
          <w:tcPr>
            <w:tcW w:w="900" w:type="dxa"/>
          </w:tcPr>
          <w:p w14:paraId="10A5A32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3</w:t>
            </w:r>
          </w:p>
        </w:tc>
        <w:tc>
          <w:tcPr>
            <w:tcW w:w="1710" w:type="dxa"/>
          </w:tcPr>
          <w:p w14:paraId="3D70E64F"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0 (0)</w:t>
            </w:r>
          </w:p>
        </w:tc>
      </w:tr>
      <w:tr w:rsidR="00041D4F" w:rsidRPr="009C436A" w14:paraId="6F2D013A" w14:textId="77777777" w:rsidTr="007331A2">
        <w:trPr>
          <w:trHeight w:val="603"/>
        </w:trPr>
        <w:tc>
          <w:tcPr>
            <w:cnfStyle w:val="001000000000" w:firstRow="0" w:lastRow="0" w:firstColumn="1" w:lastColumn="0" w:oddVBand="0" w:evenVBand="0" w:oddHBand="0" w:evenHBand="0" w:firstRowFirstColumn="0" w:firstRowLastColumn="0" w:lastRowFirstColumn="0" w:lastRowLastColumn="0"/>
            <w:tcW w:w="0" w:type="auto"/>
          </w:tcPr>
          <w:p w14:paraId="50191561"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6D561156"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Positive &amp; negative reinforcement strategies</w:t>
            </w:r>
          </w:p>
        </w:tc>
        <w:tc>
          <w:tcPr>
            <w:tcW w:w="900" w:type="dxa"/>
          </w:tcPr>
          <w:p w14:paraId="19E40E0D"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2.25</w:t>
            </w:r>
          </w:p>
        </w:tc>
        <w:tc>
          <w:tcPr>
            <w:tcW w:w="900" w:type="dxa"/>
          </w:tcPr>
          <w:p w14:paraId="5CFBBB4C"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2</w:t>
            </w:r>
          </w:p>
        </w:tc>
        <w:tc>
          <w:tcPr>
            <w:tcW w:w="1710" w:type="dxa"/>
          </w:tcPr>
          <w:p w14:paraId="404D43C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0 (0)</w:t>
            </w:r>
          </w:p>
        </w:tc>
      </w:tr>
      <w:tr w:rsidR="00041D4F" w:rsidRPr="009C436A" w14:paraId="221436DC" w14:textId="77777777" w:rsidTr="007331A2">
        <w:trPr>
          <w:trHeight w:val="324"/>
        </w:trPr>
        <w:tc>
          <w:tcPr>
            <w:cnfStyle w:val="001000000000" w:firstRow="0" w:lastRow="0" w:firstColumn="1" w:lastColumn="0" w:oddVBand="0" w:evenVBand="0" w:oddHBand="0" w:evenHBand="0" w:firstRowFirstColumn="0" w:firstRowLastColumn="0" w:lastRowFirstColumn="0" w:lastRowLastColumn="0"/>
            <w:tcW w:w="0" w:type="auto"/>
          </w:tcPr>
          <w:p w14:paraId="2C94FE2A" w14:textId="77777777" w:rsidR="00041D4F" w:rsidRPr="009C436A" w:rsidRDefault="00041D4F" w:rsidP="00041D4F">
            <w:pPr>
              <w:spacing w:after="80" w:line="240" w:lineRule="auto"/>
              <w:rPr>
                <w:rFonts w:ascii="Times New Roman" w:hAnsi="Times New Roman" w:cs="Times New Roman"/>
                <w:b w:val="0"/>
              </w:rPr>
            </w:pPr>
          </w:p>
        </w:tc>
        <w:tc>
          <w:tcPr>
            <w:tcW w:w="3403" w:type="dxa"/>
          </w:tcPr>
          <w:p w14:paraId="6AE760E7" w14:textId="77777777" w:rsidR="00041D4F" w:rsidRPr="009C436A" w:rsidRDefault="00041D4F" w:rsidP="00041D4F">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lang w:eastAsia="ko-KR"/>
              </w:rPr>
            </w:pPr>
            <w:r w:rsidRPr="009C436A">
              <w:rPr>
                <w:rFonts w:ascii="Times New Roman" w:eastAsia="Malgun Gothic" w:hAnsi="Times New Roman" w:cs="Times New Roman"/>
                <w:bCs/>
                <w:lang w:eastAsia="ko-KR"/>
              </w:rPr>
              <w:t>Transition services</w:t>
            </w:r>
          </w:p>
        </w:tc>
        <w:tc>
          <w:tcPr>
            <w:tcW w:w="900" w:type="dxa"/>
          </w:tcPr>
          <w:p w14:paraId="497D8158"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2.25</w:t>
            </w:r>
          </w:p>
        </w:tc>
        <w:tc>
          <w:tcPr>
            <w:tcW w:w="900" w:type="dxa"/>
          </w:tcPr>
          <w:p w14:paraId="6ED7D785"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hAnsi="Times New Roman" w:cs="Times New Roman"/>
              </w:rPr>
              <w:t>2</w:t>
            </w:r>
          </w:p>
        </w:tc>
        <w:tc>
          <w:tcPr>
            <w:tcW w:w="1710" w:type="dxa"/>
          </w:tcPr>
          <w:p w14:paraId="6973FF40" w14:textId="77777777" w:rsidR="00041D4F" w:rsidRPr="009C436A" w:rsidRDefault="00041D4F" w:rsidP="00041D4F">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436A">
              <w:rPr>
                <w:rFonts w:ascii="Times New Roman" w:eastAsia="Malgun Gothic" w:hAnsi="Times New Roman" w:cs="Times New Roman"/>
                <w:bCs/>
                <w:lang w:eastAsia="ko-KR"/>
              </w:rPr>
              <w:t>25 (1)</w:t>
            </w:r>
          </w:p>
        </w:tc>
      </w:tr>
    </w:tbl>
    <w:p w14:paraId="7DA7D5E7" w14:textId="77777777" w:rsidR="00FF7D45" w:rsidRPr="00FF7D45" w:rsidRDefault="00FF7D45" w:rsidP="00F23B02">
      <w:pPr>
        <w:autoSpaceDE w:val="0"/>
        <w:autoSpaceDN w:val="0"/>
        <w:adjustRightInd w:val="0"/>
        <w:spacing w:after="0" w:line="480" w:lineRule="auto"/>
        <w:rPr>
          <w:rFonts w:ascii="Times New Roman" w:eastAsia="Malgun Gothic" w:hAnsi="Times New Roman" w:cs="Times New Roman"/>
          <w:iCs/>
          <w:sz w:val="24"/>
          <w:szCs w:val="24"/>
          <w:lang w:eastAsia="ko-KR"/>
        </w:rPr>
      </w:pPr>
    </w:p>
    <w:p w14:paraId="2AC602B8" w14:textId="77777777" w:rsidR="008E5FBA" w:rsidRPr="008E5FBA" w:rsidRDefault="008E5FBA" w:rsidP="008E5FBA">
      <w:pPr>
        <w:autoSpaceDE w:val="0"/>
        <w:autoSpaceDN w:val="0"/>
        <w:adjustRightInd w:val="0"/>
        <w:spacing w:after="0" w:line="480" w:lineRule="auto"/>
        <w:ind w:firstLine="720"/>
        <w:rPr>
          <w:rFonts w:ascii="Times New Roman" w:eastAsia="Malgun Gothic" w:hAnsi="Times New Roman" w:cs="Times New Roman"/>
          <w:sz w:val="24"/>
          <w:szCs w:val="24"/>
          <w:u w:val="single"/>
          <w:lang w:eastAsia="ko-KR"/>
        </w:rPr>
      </w:pPr>
      <w:r w:rsidRPr="008E5FBA">
        <w:rPr>
          <w:rFonts w:ascii="Times New Roman" w:eastAsia="Malgun Gothic" w:hAnsi="Times New Roman" w:cs="Times New Roman"/>
          <w:sz w:val="24"/>
          <w:szCs w:val="24"/>
          <w:lang w:eastAsia="ko-KR"/>
        </w:rPr>
        <w:lastRenderedPageBreak/>
        <w:t xml:space="preserve">Table 9 presents the highest four areas of professional development needs across the sample of participants as well as the four subgroups within the sample of participants. </w:t>
      </w:r>
    </w:p>
    <w:p w14:paraId="096313CE" w14:textId="77777777" w:rsidR="000D7090" w:rsidRPr="003E2124" w:rsidRDefault="000D7090" w:rsidP="00A53423">
      <w:pPr>
        <w:pStyle w:val="Style2"/>
        <w:spacing w:before="0" w:after="200" w:line="480" w:lineRule="auto"/>
        <w:rPr>
          <w:color w:val="auto"/>
          <w:lang w:eastAsia="ko-KR"/>
        </w:rPr>
      </w:pPr>
      <w:bookmarkStart w:id="71" w:name="_Toc501109010"/>
      <w:r w:rsidRPr="008E5FBA">
        <w:rPr>
          <w:i/>
          <w:color w:val="auto"/>
          <w:lang w:eastAsia="ko-KR"/>
        </w:rPr>
        <w:t>Participants’ Ratings of Colleagues Professional Development Needs</w:t>
      </w:r>
      <w:bookmarkEnd w:id="71"/>
    </w:p>
    <w:p w14:paraId="38FB79D6" w14:textId="22414040" w:rsidR="000D7090" w:rsidRDefault="000D7090" w:rsidP="00426FC8">
      <w:pPr>
        <w:spacing w:line="480" w:lineRule="auto"/>
        <w:ind w:firstLine="720"/>
        <w:rPr>
          <w:rFonts w:ascii="Times New Roman" w:hAnsi="Times New Roman" w:cs="Times New Roman"/>
          <w:sz w:val="24"/>
          <w:szCs w:val="24"/>
          <w:lang w:eastAsia="ko-KR"/>
        </w:rPr>
      </w:pPr>
      <w:r>
        <w:rPr>
          <w:rFonts w:ascii="Times New Roman" w:hAnsi="Times New Roman" w:cs="Times New Roman"/>
          <w:sz w:val="24"/>
          <w:szCs w:val="24"/>
          <w:lang w:eastAsia="ko-KR"/>
        </w:rPr>
        <w:t xml:space="preserve">The overall </w:t>
      </w:r>
      <w:r w:rsidRPr="000C2C04">
        <w:rPr>
          <w:rFonts w:ascii="Times New Roman" w:hAnsi="Times New Roman" w:cs="Times New Roman"/>
          <w:sz w:val="24"/>
          <w:szCs w:val="24"/>
          <w:lang w:eastAsia="ko-KR"/>
        </w:rPr>
        <w:t xml:space="preserve">means across </w:t>
      </w:r>
      <w:r>
        <w:rPr>
          <w:rFonts w:ascii="Times New Roman" w:hAnsi="Times New Roman" w:cs="Times New Roman"/>
          <w:sz w:val="24"/>
          <w:szCs w:val="24"/>
          <w:lang w:eastAsia="ko-KR"/>
        </w:rPr>
        <w:t xml:space="preserve">all 11 </w:t>
      </w:r>
      <w:r w:rsidRPr="000C2C04">
        <w:rPr>
          <w:rFonts w:ascii="Times New Roman" w:hAnsi="Times New Roman" w:cs="Times New Roman"/>
          <w:sz w:val="24"/>
          <w:szCs w:val="24"/>
          <w:lang w:eastAsia="ko-KR"/>
        </w:rPr>
        <w:t xml:space="preserve">items </w:t>
      </w:r>
      <w:r>
        <w:rPr>
          <w:rFonts w:ascii="Times New Roman" w:hAnsi="Times New Roman" w:cs="Times New Roman"/>
          <w:sz w:val="24"/>
          <w:szCs w:val="24"/>
          <w:lang w:eastAsia="ko-KR"/>
        </w:rPr>
        <w:t xml:space="preserve">for participants’ </w:t>
      </w:r>
      <w:r w:rsidRPr="00426FC8">
        <w:rPr>
          <w:rFonts w:ascii="Times New Roman" w:hAnsi="Times New Roman" w:cs="Times New Roman"/>
          <w:sz w:val="24"/>
          <w:szCs w:val="24"/>
          <w:lang w:eastAsia="ko-KR"/>
        </w:rPr>
        <w:t>perceived areas of need for professional development for their</w:t>
      </w:r>
      <w:r>
        <w:rPr>
          <w:rFonts w:ascii="Times New Roman" w:hAnsi="Times New Roman" w:cs="Times New Roman"/>
          <w:sz w:val="24"/>
          <w:szCs w:val="24"/>
          <w:lang w:eastAsia="ko-KR"/>
        </w:rPr>
        <w:t xml:space="preserve"> </w:t>
      </w:r>
      <w:r w:rsidRPr="00426FC8">
        <w:rPr>
          <w:rFonts w:ascii="Times New Roman" w:hAnsi="Times New Roman" w:cs="Times New Roman"/>
          <w:sz w:val="24"/>
          <w:szCs w:val="24"/>
          <w:lang w:eastAsia="ko-KR"/>
        </w:rPr>
        <w:t>colleagues</w:t>
      </w:r>
      <w:r>
        <w:rPr>
          <w:rFonts w:ascii="Times New Roman" w:hAnsi="Times New Roman" w:cs="Times New Roman"/>
          <w:sz w:val="24"/>
          <w:szCs w:val="24"/>
          <w:lang w:eastAsia="ko-KR"/>
        </w:rPr>
        <w:t xml:space="preserve"> </w:t>
      </w:r>
      <w:r w:rsidRPr="000C2C04">
        <w:rPr>
          <w:rFonts w:ascii="Times New Roman" w:hAnsi="Times New Roman" w:cs="Times New Roman"/>
          <w:sz w:val="24"/>
          <w:szCs w:val="24"/>
          <w:lang w:eastAsia="ko-KR"/>
        </w:rPr>
        <w:t xml:space="preserve">were calculated for </w:t>
      </w:r>
      <w:r>
        <w:rPr>
          <w:rFonts w:ascii="Times New Roman" w:hAnsi="Times New Roman" w:cs="Times New Roman"/>
          <w:sz w:val="24"/>
          <w:szCs w:val="24"/>
          <w:lang w:eastAsia="ko-KR"/>
        </w:rPr>
        <w:t xml:space="preserve">the total sample participants as well as the sub-groups. The </w:t>
      </w:r>
      <w:r w:rsidRPr="008E4BC3">
        <w:rPr>
          <w:rFonts w:ascii="Times New Roman" w:hAnsi="Times New Roman" w:cs="Times New Roman"/>
          <w:sz w:val="24"/>
          <w:szCs w:val="24"/>
          <w:lang w:eastAsia="ko-KR"/>
        </w:rPr>
        <w:t>overall mean rating</w:t>
      </w:r>
      <w:r>
        <w:rPr>
          <w:rFonts w:ascii="Times New Roman" w:hAnsi="Times New Roman" w:cs="Times New Roman"/>
          <w:sz w:val="24"/>
          <w:szCs w:val="24"/>
          <w:lang w:eastAsia="ko-KR"/>
        </w:rPr>
        <w:t>s</w:t>
      </w:r>
      <w:r w:rsidRPr="008E4BC3">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for participants’ perceived need areas for their colleagues </w:t>
      </w:r>
      <w:r w:rsidRPr="00FF5883">
        <w:rPr>
          <w:rFonts w:ascii="Times New Roman" w:hAnsi="Times New Roman" w:cs="Times New Roman"/>
          <w:sz w:val="24"/>
          <w:szCs w:val="24"/>
          <w:lang w:eastAsia="ko-KR"/>
        </w:rPr>
        <w:t>present</w:t>
      </w:r>
      <w:r>
        <w:rPr>
          <w:rFonts w:ascii="Times New Roman" w:hAnsi="Times New Roman" w:cs="Times New Roman"/>
          <w:sz w:val="24"/>
          <w:szCs w:val="24"/>
          <w:lang w:eastAsia="ko-KR"/>
        </w:rPr>
        <w:t xml:space="preserve">ed in Table 10. </w:t>
      </w:r>
    </w:p>
    <w:p w14:paraId="076A75E8" w14:textId="33FD1301" w:rsidR="000D1D53" w:rsidRDefault="007B1A8C" w:rsidP="007B1A8C">
      <w:pPr>
        <w:pStyle w:val="Caption"/>
        <w:keepNext/>
        <w:rPr>
          <w:rFonts w:ascii="Times New Roman" w:hAnsi="Times New Roman" w:cs="Times New Roman"/>
          <w:b w:val="0"/>
          <w:color w:val="000000" w:themeColor="text1"/>
          <w:sz w:val="24"/>
          <w:szCs w:val="24"/>
        </w:rPr>
      </w:pPr>
      <w:bookmarkStart w:id="72" w:name="_Toc500503027"/>
      <w:bookmarkStart w:id="73" w:name="_Toc500503593"/>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10</w:t>
      </w:r>
      <w:bookmarkEnd w:id="72"/>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526087CC" w14:textId="0964F4D6"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 xml:space="preserve">Mean Scores for Participants’ Perceived Areas of Professional Development Needs for </w:t>
      </w:r>
      <w:r w:rsidR="00050D06">
        <w:rPr>
          <w:rFonts w:ascii="Times New Roman" w:hAnsi="Times New Roman" w:cs="Times New Roman"/>
          <w:b w:val="0"/>
          <w:i/>
          <w:color w:val="000000" w:themeColor="text1"/>
          <w:sz w:val="24"/>
          <w:szCs w:val="24"/>
        </w:rPr>
        <w:t>t</w:t>
      </w:r>
      <w:r w:rsidRPr="003E2124">
        <w:rPr>
          <w:rFonts w:ascii="Times New Roman" w:hAnsi="Times New Roman" w:cs="Times New Roman"/>
          <w:b w:val="0"/>
          <w:i/>
          <w:color w:val="000000" w:themeColor="text1"/>
          <w:sz w:val="24"/>
          <w:szCs w:val="24"/>
        </w:rPr>
        <w:t>heir Colleagues (N = 168)</w:t>
      </w:r>
      <w:bookmarkEnd w:id="73"/>
    </w:p>
    <w:tbl>
      <w:tblPr>
        <w:tblStyle w:val="PlainTable21"/>
        <w:tblW w:w="0" w:type="auto"/>
        <w:tblLook w:val="06A0" w:firstRow="1" w:lastRow="0" w:firstColumn="1" w:lastColumn="0" w:noHBand="1" w:noVBand="1"/>
      </w:tblPr>
      <w:tblGrid>
        <w:gridCol w:w="5940"/>
        <w:gridCol w:w="1175"/>
        <w:gridCol w:w="1525"/>
      </w:tblGrid>
      <w:tr w:rsidR="00264312" w:rsidRPr="00DD78CA" w14:paraId="33142224" w14:textId="77777777" w:rsidTr="004F0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14:paraId="3DE34B95" w14:textId="188DF261" w:rsidR="00264312" w:rsidRPr="00DD78CA" w:rsidRDefault="006879C6" w:rsidP="004F0297">
            <w:pPr>
              <w:spacing w:line="240" w:lineRule="auto"/>
              <w:jc w:val="center"/>
              <w:rPr>
                <w:rFonts w:ascii="Times New Roman" w:hAnsi="Times New Roman" w:cs="Times New Roman"/>
                <w:b w:val="0"/>
                <w:sz w:val="24"/>
                <w:szCs w:val="24"/>
              </w:rPr>
            </w:pPr>
            <w:r>
              <w:rPr>
                <w:rFonts w:ascii="Times New Roman" w:hAnsi="Times New Roman" w:cs="Times New Roman"/>
                <w:b w:val="0"/>
                <w:sz w:val="24"/>
                <w:szCs w:val="24"/>
              </w:rPr>
              <w:t>Area of Professional Development Need</w:t>
            </w:r>
          </w:p>
        </w:tc>
        <w:tc>
          <w:tcPr>
            <w:tcW w:w="1175" w:type="dxa"/>
          </w:tcPr>
          <w:p w14:paraId="53D76C98" w14:textId="77777777" w:rsidR="00264312" w:rsidRPr="00DD78CA" w:rsidRDefault="00264312" w:rsidP="0026431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D78CA">
              <w:rPr>
                <w:rFonts w:ascii="Times New Roman" w:hAnsi="Times New Roman" w:cs="Times New Roman"/>
                <w:b w:val="0"/>
                <w:sz w:val="24"/>
                <w:szCs w:val="24"/>
              </w:rPr>
              <w:t>M</w:t>
            </w:r>
          </w:p>
        </w:tc>
        <w:tc>
          <w:tcPr>
            <w:tcW w:w="1525" w:type="dxa"/>
          </w:tcPr>
          <w:p w14:paraId="0A6DD86A" w14:textId="77777777" w:rsidR="00264312" w:rsidRPr="00DD78CA" w:rsidRDefault="00264312" w:rsidP="0026431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D78CA">
              <w:rPr>
                <w:rFonts w:ascii="Times New Roman" w:hAnsi="Times New Roman" w:cs="Times New Roman"/>
                <w:b w:val="0"/>
                <w:sz w:val="24"/>
                <w:szCs w:val="24"/>
              </w:rPr>
              <w:t>Mode</w:t>
            </w:r>
          </w:p>
        </w:tc>
      </w:tr>
      <w:tr w:rsidR="00264312" w:rsidRPr="00DD78CA" w14:paraId="39D66BC5"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266E8B6F"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Assistive technology use for children with disabilities</w:t>
            </w:r>
          </w:p>
        </w:tc>
        <w:tc>
          <w:tcPr>
            <w:tcW w:w="1175" w:type="dxa"/>
          </w:tcPr>
          <w:p w14:paraId="79E7D852"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3.14</w:t>
            </w:r>
          </w:p>
        </w:tc>
        <w:tc>
          <w:tcPr>
            <w:tcW w:w="1525" w:type="dxa"/>
          </w:tcPr>
          <w:p w14:paraId="4E62A811"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7A515EC3"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71F12501"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Early childhood intervention for children with disabilities</w:t>
            </w:r>
          </w:p>
        </w:tc>
        <w:tc>
          <w:tcPr>
            <w:tcW w:w="1175" w:type="dxa"/>
          </w:tcPr>
          <w:p w14:paraId="4B25794B"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2.99</w:t>
            </w:r>
          </w:p>
        </w:tc>
        <w:tc>
          <w:tcPr>
            <w:tcW w:w="1525" w:type="dxa"/>
          </w:tcPr>
          <w:p w14:paraId="77AB1BAB"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587FB45B"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1EAD518F"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Effective teaching procedures for children with disabilities</w:t>
            </w:r>
          </w:p>
        </w:tc>
        <w:tc>
          <w:tcPr>
            <w:tcW w:w="1175" w:type="dxa"/>
          </w:tcPr>
          <w:p w14:paraId="7A1E9205"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3.14</w:t>
            </w:r>
          </w:p>
        </w:tc>
        <w:tc>
          <w:tcPr>
            <w:tcW w:w="1525" w:type="dxa"/>
          </w:tcPr>
          <w:p w14:paraId="01D4B711"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26BF338D"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3636F535"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Effective collaboration skills with parents and teachers</w:t>
            </w:r>
          </w:p>
        </w:tc>
        <w:tc>
          <w:tcPr>
            <w:tcW w:w="1175" w:type="dxa"/>
          </w:tcPr>
          <w:p w14:paraId="7569BD2E"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3.16</w:t>
            </w:r>
          </w:p>
        </w:tc>
        <w:tc>
          <w:tcPr>
            <w:tcW w:w="1525" w:type="dxa"/>
          </w:tcPr>
          <w:p w14:paraId="748B8020"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1E3F3F6D"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10297FAB"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IEP (Individual Education Plan) development</w:t>
            </w:r>
          </w:p>
        </w:tc>
        <w:tc>
          <w:tcPr>
            <w:tcW w:w="1175" w:type="dxa"/>
          </w:tcPr>
          <w:p w14:paraId="231375A0"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3.16</w:t>
            </w:r>
          </w:p>
        </w:tc>
        <w:tc>
          <w:tcPr>
            <w:tcW w:w="1525" w:type="dxa"/>
          </w:tcPr>
          <w:p w14:paraId="3C943EF0"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328AEAEC"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7B7101F3"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Inclusion strategies</w:t>
            </w:r>
          </w:p>
        </w:tc>
        <w:tc>
          <w:tcPr>
            <w:tcW w:w="1175" w:type="dxa"/>
          </w:tcPr>
          <w:p w14:paraId="3964C0D0"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3.11</w:t>
            </w:r>
          </w:p>
        </w:tc>
        <w:tc>
          <w:tcPr>
            <w:tcW w:w="1525" w:type="dxa"/>
          </w:tcPr>
          <w:p w14:paraId="6945B703"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163B2B67"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16632ABE"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Intervention for behavior problems</w:t>
            </w:r>
          </w:p>
        </w:tc>
        <w:tc>
          <w:tcPr>
            <w:tcW w:w="1175" w:type="dxa"/>
          </w:tcPr>
          <w:p w14:paraId="756B67AE"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3.23</w:t>
            </w:r>
          </w:p>
        </w:tc>
        <w:tc>
          <w:tcPr>
            <w:tcW w:w="1525" w:type="dxa"/>
          </w:tcPr>
          <w:p w14:paraId="347561F1"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1BDC3BEF"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76FCC184"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Functional Behavioral Assessment</w:t>
            </w:r>
          </w:p>
        </w:tc>
        <w:tc>
          <w:tcPr>
            <w:tcW w:w="1175" w:type="dxa"/>
          </w:tcPr>
          <w:p w14:paraId="5998E082"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3.20</w:t>
            </w:r>
          </w:p>
        </w:tc>
        <w:tc>
          <w:tcPr>
            <w:tcW w:w="1525" w:type="dxa"/>
          </w:tcPr>
          <w:p w14:paraId="58E9C94C"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4</w:t>
            </w:r>
          </w:p>
        </w:tc>
      </w:tr>
      <w:tr w:rsidR="00264312" w:rsidRPr="00DD78CA" w14:paraId="0D1F623A"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6AF3F2B3"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hAnsi="Times New Roman" w:cs="Times New Roman"/>
                <w:b w:val="0"/>
                <w:sz w:val="24"/>
                <w:szCs w:val="24"/>
              </w:rPr>
              <w:t>Restraint procedures</w:t>
            </w:r>
          </w:p>
        </w:tc>
        <w:tc>
          <w:tcPr>
            <w:tcW w:w="1175" w:type="dxa"/>
          </w:tcPr>
          <w:p w14:paraId="2BB2A3AE"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3.24</w:t>
            </w:r>
          </w:p>
        </w:tc>
        <w:tc>
          <w:tcPr>
            <w:tcW w:w="1525" w:type="dxa"/>
          </w:tcPr>
          <w:p w14:paraId="7F3E1E5A"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226FA48F"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0808048B"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eastAsia="Malgun Gothic" w:hAnsi="Times New Roman" w:cs="Times New Roman"/>
                <w:b w:val="0"/>
                <w:sz w:val="24"/>
                <w:szCs w:val="24"/>
                <w:lang w:eastAsia="ko-KR"/>
              </w:rPr>
              <w:t>Positive and negative reinforcement strategies</w:t>
            </w:r>
          </w:p>
        </w:tc>
        <w:tc>
          <w:tcPr>
            <w:tcW w:w="1175" w:type="dxa"/>
          </w:tcPr>
          <w:p w14:paraId="36A30830"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3.18</w:t>
            </w:r>
          </w:p>
        </w:tc>
        <w:tc>
          <w:tcPr>
            <w:tcW w:w="1525" w:type="dxa"/>
          </w:tcPr>
          <w:p w14:paraId="277DDC0D"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r w:rsidR="00264312" w:rsidRPr="00DD78CA" w14:paraId="210B4CBE" w14:textId="77777777" w:rsidTr="00A8560E">
        <w:tc>
          <w:tcPr>
            <w:cnfStyle w:val="001000000000" w:firstRow="0" w:lastRow="0" w:firstColumn="1" w:lastColumn="0" w:oddVBand="0" w:evenVBand="0" w:oddHBand="0" w:evenHBand="0" w:firstRowFirstColumn="0" w:firstRowLastColumn="0" w:lastRowFirstColumn="0" w:lastRowLastColumn="0"/>
            <w:tcW w:w="5940" w:type="dxa"/>
          </w:tcPr>
          <w:p w14:paraId="3008C084" w14:textId="77777777" w:rsidR="00264312" w:rsidRPr="00DD78CA" w:rsidRDefault="00264312" w:rsidP="00A8560E">
            <w:pPr>
              <w:spacing w:line="240" w:lineRule="auto"/>
              <w:rPr>
                <w:rFonts w:ascii="Times New Roman" w:hAnsi="Times New Roman" w:cs="Times New Roman"/>
                <w:b w:val="0"/>
                <w:sz w:val="24"/>
                <w:szCs w:val="24"/>
              </w:rPr>
            </w:pPr>
            <w:r w:rsidRPr="00DD78CA">
              <w:rPr>
                <w:rFonts w:ascii="Times New Roman" w:eastAsia="Malgun Gothic" w:hAnsi="Times New Roman" w:cs="Times New Roman"/>
                <w:b w:val="0"/>
                <w:sz w:val="24"/>
                <w:szCs w:val="24"/>
                <w:lang w:eastAsia="ko-KR"/>
              </w:rPr>
              <w:t>Transition services</w:t>
            </w:r>
          </w:p>
        </w:tc>
        <w:tc>
          <w:tcPr>
            <w:tcW w:w="1175" w:type="dxa"/>
          </w:tcPr>
          <w:p w14:paraId="5ACE5521"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3.07</w:t>
            </w:r>
          </w:p>
        </w:tc>
        <w:tc>
          <w:tcPr>
            <w:tcW w:w="1525" w:type="dxa"/>
          </w:tcPr>
          <w:p w14:paraId="38A4B046" w14:textId="77777777" w:rsidR="00264312" w:rsidRPr="00DD78CA" w:rsidRDefault="00264312" w:rsidP="002643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78CA">
              <w:rPr>
                <w:rFonts w:ascii="Times New Roman" w:hAnsi="Times New Roman" w:cs="Times New Roman"/>
                <w:sz w:val="24"/>
                <w:szCs w:val="24"/>
              </w:rPr>
              <w:t>3</w:t>
            </w:r>
          </w:p>
        </w:tc>
      </w:tr>
    </w:tbl>
    <w:p w14:paraId="498BCA4C" w14:textId="77777777" w:rsidR="00264312" w:rsidRPr="00264312" w:rsidRDefault="00264312" w:rsidP="00426FC8">
      <w:pPr>
        <w:autoSpaceDE w:val="0"/>
        <w:autoSpaceDN w:val="0"/>
        <w:adjustRightInd w:val="0"/>
        <w:spacing w:after="0" w:line="480" w:lineRule="auto"/>
        <w:rPr>
          <w:rFonts w:ascii="Times New Roman" w:eastAsia="Malgun Gothic" w:hAnsi="Times New Roman" w:cs="Times New Roman"/>
          <w:iCs/>
          <w:sz w:val="24"/>
          <w:szCs w:val="24"/>
          <w:lang w:eastAsia="ko-KR"/>
        </w:rPr>
      </w:pPr>
    </w:p>
    <w:p w14:paraId="4DC2369D" w14:textId="69A098E1" w:rsidR="007B1A8C" w:rsidRDefault="000D7090" w:rsidP="00AA0F23">
      <w:pPr>
        <w:spacing w:after="0" w:line="480" w:lineRule="auto"/>
        <w:ind w:firstLine="720"/>
        <w:rPr>
          <w:rFonts w:ascii="Times New Roman" w:eastAsia="Malgun Gothic" w:hAnsi="Times New Roman" w:cs="Times New Roman"/>
          <w:sz w:val="24"/>
          <w:szCs w:val="24"/>
          <w:lang w:eastAsia="ko-KR"/>
        </w:rPr>
      </w:pPr>
      <w:r w:rsidRPr="00E5555D">
        <w:rPr>
          <w:rFonts w:ascii="Times New Roman" w:hAnsi="Times New Roman" w:cs="Times New Roman"/>
          <w:sz w:val="24"/>
          <w:szCs w:val="24"/>
          <w:lang w:eastAsia="ko-KR"/>
        </w:rPr>
        <w:t xml:space="preserve">As seen in Table </w:t>
      </w:r>
      <w:r>
        <w:rPr>
          <w:rFonts w:ascii="Times New Roman" w:hAnsi="Times New Roman" w:cs="Times New Roman"/>
          <w:sz w:val="24"/>
          <w:szCs w:val="24"/>
          <w:lang w:eastAsia="ko-KR"/>
        </w:rPr>
        <w:t>10</w:t>
      </w:r>
      <w:r w:rsidRPr="00E5555D">
        <w:rPr>
          <w:rFonts w:ascii="Times New Roman" w:hAnsi="Times New Roman" w:cs="Times New Roman"/>
          <w:sz w:val="24"/>
          <w:szCs w:val="24"/>
          <w:lang w:eastAsia="ko-KR"/>
        </w:rPr>
        <w:t xml:space="preserve">, the highest </w:t>
      </w:r>
      <w:r>
        <w:rPr>
          <w:rFonts w:ascii="Times New Roman" w:hAnsi="Times New Roman" w:cs="Times New Roman"/>
          <w:sz w:val="24"/>
          <w:szCs w:val="24"/>
          <w:lang w:eastAsia="ko-KR"/>
        </w:rPr>
        <w:t xml:space="preserve">area of </w:t>
      </w:r>
      <w:r w:rsidR="007D4417">
        <w:rPr>
          <w:rFonts w:ascii="Times New Roman" w:hAnsi="Times New Roman" w:cs="Times New Roman"/>
          <w:sz w:val="24"/>
          <w:szCs w:val="24"/>
          <w:lang w:eastAsia="ko-KR"/>
        </w:rPr>
        <w:t>participants</w:t>
      </w:r>
      <w:r>
        <w:rPr>
          <w:rFonts w:ascii="Times New Roman" w:hAnsi="Times New Roman" w:cs="Times New Roman"/>
          <w:sz w:val="24"/>
          <w:szCs w:val="24"/>
          <w:lang w:eastAsia="ko-KR"/>
        </w:rPr>
        <w:t xml:space="preserve"> perceived professional development needs for their colleagues was in the area of r</w:t>
      </w:r>
      <w:r w:rsidRPr="005111F8">
        <w:rPr>
          <w:rFonts w:ascii="Times New Roman" w:hAnsi="Times New Roman" w:cs="Times New Roman"/>
          <w:sz w:val="24"/>
          <w:szCs w:val="24"/>
          <w:lang w:eastAsia="ko-KR"/>
        </w:rPr>
        <w:t xml:space="preserve">estraint procedures </w:t>
      </w:r>
      <w:r w:rsidRPr="00E5555D">
        <w:rPr>
          <w:rFonts w:ascii="Times New Roman" w:hAnsi="Times New Roman" w:cs="Times New Roman"/>
          <w:sz w:val="24"/>
          <w:szCs w:val="24"/>
          <w:lang w:eastAsia="ko-KR"/>
        </w:rPr>
        <w:t xml:space="preserve">(M = </w:t>
      </w:r>
      <w:r>
        <w:rPr>
          <w:rFonts w:ascii="Times New Roman" w:hAnsi="Times New Roman" w:cs="Times New Roman"/>
          <w:sz w:val="24"/>
          <w:szCs w:val="24"/>
          <w:lang w:eastAsia="ko-KR"/>
        </w:rPr>
        <w:t>3.24</w:t>
      </w:r>
      <w:r w:rsidRPr="00E5555D">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FD3226">
        <w:rPr>
          <w:rFonts w:ascii="Times New Roman" w:hAnsi="Times New Roman" w:cs="Times New Roman"/>
          <w:sz w:val="24"/>
          <w:szCs w:val="24"/>
          <w:lang w:eastAsia="ko-KR"/>
        </w:rPr>
        <w:lastRenderedPageBreak/>
        <w:t xml:space="preserve">where </w:t>
      </w:r>
      <w:r>
        <w:rPr>
          <w:rFonts w:ascii="Times New Roman" w:hAnsi="Times New Roman" w:cs="Times New Roman"/>
          <w:sz w:val="24"/>
          <w:szCs w:val="24"/>
          <w:lang w:eastAsia="ko-KR"/>
        </w:rPr>
        <w:t>41</w:t>
      </w:r>
      <w:r w:rsidRPr="00FD3226">
        <w:rPr>
          <w:rFonts w:ascii="Times New Roman" w:hAnsi="Times New Roman" w:cs="Times New Roman"/>
          <w:sz w:val="24"/>
          <w:szCs w:val="24"/>
          <w:lang w:eastAsia="ko-KR"/>
        </w:rPr>
        <w:t xml:space="preserve">% of </w:t>
      </w:r>
      <w:r>
        <w:rPr>
          <w:rFonts w:ascii="Times New Roman" w:hAnsi="Times New Roman" w:cs="Times New Roman"/>
          <w:sz w:val="24"/>
          <w:szCs w:val="24"/>
          <w:lang w:eastAsia="ko-KR"/>
        </w:rPr>
        <w:t>participants</w:t>
      </w:r>
      <w:r w:rsidRPr="00FD3226">
        <w:rPr>
          <w:rFonts w:ascii="Times New Roman" w:hAnsi="Times New Roman" w:cs="Times New Roman"/>
          <w:sz w:val="24"/>
          <w:szCs w:val="24"/>
          <w:lang w:eastAsia="ko-KR"/>
        </w:rPr>
        <w:t xml:space="preserve"> (n = </w:t>
      </w:r>
      <w:r>
        <w:rPr>
          <w:rFonts w:ascii="Times New Roman" w:hAnsi="Times New Roman" w:cs="Times New Roman"/>
          <w:sz w:val="24"/>
          <w:szCs w:val="24"/>
          <w:lang w:eastAsia="ko-KR"/>
        </w:rPr>
        <w:t>69</w:t>
      </w:r>
      <w:r w:rsidRPr="00FD3226">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perceived this area </w:t>
      </w:r>
      <w:r w:rsidRPr="00FD3226">
        <w:rPr>
          <w:rFonts w:ascii="Times New Roman" w:hAnsi="Times New Roman" w:cs="Times New Roman"/>
          <w:sz w:val="24"/>
          <w:szCs w:val="24"/>
          <w:lang w:eastAsia="ko-KR"/>
        </w:rPr>
        <w:t>as a “high” need</w:t>
      </w:r>
      <w:r>
        <w:rPr>
          <w:rFonts w:ascii="Times New Roman" w:hAnsi="Times New Roman" w:cs="Times New Roman"/>
          <w:sz w:val="24"/>
          <w:szCs w:val="24"/>
          <w:lang w:eastAsia="ko-KR"/>
        </w:rPr>
        <w:t xml:space="preserve"> for their colleagues</w:t>
      </w:r>
      <w:r w:rsidRPr="00FD3226">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While the lowest area of perceived needs was e</w:t>
      </w:r>
      <w:r w:rsidRPr="005111F8">
        <w:rPr>
          <w:rFonts w:ascii="Times New Roman" w:hAnsi="Times New Roman" w:cs="Times New Roman"/>
          <w:sz w:val="24"/>
          <w:szCs w:val="24"/>
          <w:lang w:eastAsia="ko-KR"/>
        </w:rPr>
        <w:t xml:space="preserve">arly childhood intervention for children with disabilities </w:t>
      </w:r>
      <w:r w:rsidRPr="00E5555D">
        <w:rPr>
          <w:rFonts w:ascii="Times New Roman" w:hAnsi="Times New Roman" w:cs="Times New Roman"/>
          <w:sz w:val="24"/>
          <w:szCs w:val="24"/>
          <w:lang w:eastAsia="ko-KR"/>
        </w:rPr>
        <w:t>(M = 2.</w:t>
      </w:r>
      <w:r>
        <w:rPr>
          <w:rFonts w:ascii="Times New Roman" w:hAnsi="Times New Roman" w:cs="Times New Roman"/>
          <w:sz w:val="24"/>
          <w:szCs w:val="24"/>
          <w:lang w:eastAsia="ko-KR"/>
        </w:rPr>
        <w:t>99</w:t>
      </w:r>
      <w:r w:rsidRPr="00E5555D">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FD3226">
        <w:rPr>
          <w:rFonts w:ascii="Times New Roman" w:hAnsi="Times New Roman" w:cs="Times New Roman"/>
          <w:sz w:val="24"/>
          <w:szCs w:val="24"/>
          <w:lang w:eastAsia="ko-KR"/>
        </w:rPr>
        <w:t xml:space="preserve">where </w:t>
      </w:r>
      <w:r>
        <w:rPr>
          <w:rFonts w:ascii="Times New Roman" w:hAnsi="Times New Roman" w:cs="Times New Roman"/>
          <w:sz w:val="24"/>
          <w:szCs w:val="24"/>
          <w:lang w:eastAsia="ko-KR"/>
        </w:rPr>
        <w:t>13</w:t>
      </w:r>
      <w:r w:rsidRPr="00FD3226">
        <w:rPr>
          <w:rFonts w:ascii="Times New Roman" w:hAnsi="Times New Roman" w:cs="Times New Roman"/>
          <w:sz w:val="24"/>
          <w:szCs w:val="24"/>
          <w:lang w:eastAsia="ko-KR"/>
        </w:rPr>
        <w:t xml:space="preserve">% of participants (n = </w:t>
      </w:r>
      <w:r>
        <w:rPr>
          <w:rFonts w:ascii="Times New Roman" w:hAnsi="Times New Roman" w:cs="Times New Roman"/>
          <w:sz w:val="24"/>
          <w:szCs w:val="24"/>
          <w:lang w:eastAsia="ko-KR"/>
        </w:rPr>
        <w:t>22</w:t>
      </w:r>
      <w:r w:rsidRPr="00FD3226">
        <w:rPr>
          <w:rFonts w:ascii="Times New Roman" w:hAnsi="Times New Roman" w:cs="Times New Roman"/>
          <w:sz w:val="24"/>
          <w:szCs w:val="24"/>
          <w:lang w:eastAsia="ko-KR"/>
        </w:rPr>
        <w:t>) perceived this area as a “</w:t>
      </w:r>
      <w:r>
        <w:rPr>
          <w:rFonts w:ascii="Times New Roman" w:hAnsi="Times New Roman" w:cs="Times New Roman"/>
          <w:sz w:val="24"/>
          <w:szCs w:val="24"/>
          <w:lang w:eastAsia="ko-KR"/>
        </w:rPr>
        <w:t>low</w:t>
      </w:r>
      <w:r w:rsidRPr="00FD3226">
        <w:rPr>
          <w:rFonts w:ascii="Times New Roman" w:hAnsi="Times New Roman" w:cs="Times New Roman"/>
          <w:sz w:val="24"/>
          <w:szCs w:val="24"/>
          <w:lang w:eastAsia="ko-KR"/>
        </w:rPr>
        <w:t>” need for their colleagues.</w:t>
      </w:r>
      <w:r>
        <w:rPr>
          <w:rFonts w:ascii="Times New Roman" w:hAnsi="Times New Roman" w:cs="Times New Roman"/>
          <w:sz w:val="24"/>
          <w:szCs w:val="24"/>
          <w:lang w:eastAsia="ko-KR"/>
        </w:rPr>
        <w:t xml:space="preserve"> </w:t>
      </w:r>
      <w:r w:rsidRPr="004678A6">
        <w:rPr>
          <w:rFonts w:ascii="Times New Roman" w:hAnsi="Times New Roman" w:cs="Times New Roman"/>
          <w:sz w:val="24"/>
          <w:szCs w:val="24"/>
          <w:lang w:eastAsia="ko-KR"/>
        </w:rPr>
        <w:t xml:space="preserve">Overall, the top </w:t>
      </w:r>
      <w:r>
        <w:rPr>
          <w:rFonts w:ascii="Times New Roman" w:hAnsi="Times New Roman" w:cs="Times New Roman"/>
          <w:sz w:val="24"/>
          <w:szCs w:val="24"/>
          <w:lang w:eastAsia="ko-KR"/>
        </w:rPr>
        <w:t xml:space="preserve">four areas of </w:t>
      </w:r>
      <w:r w:rsidR="007D4417">
        <w:rPr>
          <w:rFonts w:ascii="Times New Roman" w:hAnsi="Times New Roman" w:cs="Times New Roman"/>
          <w:sz w:val="24"/>
          <w:szCs w:val="24"/>
          <w:lang w:eastAsia="ko-KR"/>
        </w:rPr>
        <w:t>participants</w:t>
      </w:r>
      <w:r>
        <w:rPr>
          <w:rFonts w:ascii="Times New Roman" w:hAnsi="Times New Roman" w:cs="Times New Roman"/>
          <w:sz w:val="24"/>
          <w:szCs w:val="24"/>
          <w:lang w:eastAsia="ko-KR"/>
        </w:rPr>
        <w:t xml:space="preserve"> perceived </w:t>
      </w:r>
      <w:r w:rsidRPr="004678A6">
        <w:rPr>
          <w:rFonts w:ascii="Times New Roman" w:hAnsi="Times New Roman" w:cs="Times New Roman"/>
          <w:sz w:val="24"/>
          <w:szCs w:val="24"/>
          <w:lang w:eastAsia="ko-KR"/>
        </w:rPr>
        <w:t xml:space="preserve">professional development need </w:t>
      </w:r>
      <w:r>
        <w:rPr>
          <w:rFonts w:ascii="Times New Roman" w:hAnsi="Times New Roman" w:cs="Times New Roman"/>
          <w:sz w:val="24"/>
          <w:szCs w:val="24"/>
          <w:lang w:eastAsia="ko-KR"/>
        </w:rPr>
        <w:t>for their colleagues</w:t>
      </w:r>
      <w:r w:rsidRPr="004678A6">
        <w:rPr>
          <w:rFonts w:ascii="Times New Roman" w:hAnsi="Times New Roman" w:cs="Times New Roman"/>
          <w:sz w:val="24"/>
          <w:szCs w:val="24"/>
          <w:lang w:eastAsia="ko-KR"/>
        </w:rPr>
        <w:t xml:space="preserve"> were:</w:t>
      </w:r>
      <w:r>
        <w:rPr>
          <w:rFonts w:ascii="Times New Roman" w:hAnsi="Times New Roman" w:cs="Times New Roman"/>
          <w:sz w:val="24"/>
          <w:szCs w:val="24"/>
          <w:lang w:eastAsia="ko-KR"/>
        </w:rPr>
        <w:t xml:space="preserve"> r</w:t>
      </w:r>
      <w:r w:rsidRPr="005111F8">
        <w:rPr>
          <w:rFonts w:ascii="Times New Roman" w:hAnsi="Times New Roman" w:cs="Times New Roman"/>
          <w:sz w:val="24"/>
          <w:szCs w:val="24"/>
          <w:lang w:eastAsia="ko-KR"/>
        </w:rPr>
        <w:t>estraint procedures (M = 3.24)</w:t>
      </w:r>
      <w:r>
        <w:rPr>
          <w:rFonts w:ascii="Times New Roman" w:hAnsi="Times New Roman" w:cs="Times New Roman"/>
          <w:sz w:val="24"/>
          <w:szCs w:val="24"/>
          <w:lang w:eastAsia="ko-KR"/>
        </w:rPr>
        <w:t>, i</w:t>
      </w:r>
      <w:r w:rsidRPr="005111F8">
        <w:rPr>
          <w:rFonts w:ascii="Times New Roman" w:hAnsi="Times New Roman" w:cs="Times New Roman"/>
          <w:sz w:val="24"/>
          <w:szCs w:val="24"/>
          <w:lang w:eastAsia="ko-KR"/>
        </w:rPr>
        <w:t>ntervention for behavior problems</w:t>
      </w:r>
      <w:r>
        <w:rPr>
          <w:rFonts w:ascii="Times New Roman" w:hAnsi="Times New Roman" w:cs="Times New Roman"/>
          <w:sz w:val="24"/>
          <w:szCs w:val="24"/>
          <w:lang w:eastAsia="ko-KR"/>
        </w:rPr>
        <w:t xml:space="preserve"> (M = 3.23), FBA (M = 3.20), and p</w:t>
      </w:r>
      <w:r w:rsidRPr="00FD3226">
        <w:rPr>
          <w:rFonts w:ascii="Times New Roman" w:hAnsi="Times New Roman" w:cs="Times New Roman"/>
          <w:sz w:val="24"/>
          <w:szCs w:val="24"/>
          <w:lang w:eastAsia="ko-KR"/>
        </w:rPr>
        <w:t>ositive and negative reinforcement strategies</w:t>
      </w:r>
      <w:r>
        <w:rPr>
          <w:rFonts w:ascii="Times New Roman" w:hAnsi="Times New Roman" w:cs="Times New Roman"/>
          <w:sz w:val="24"/>
          <w:szCs w:val="24"/>
          <w:lang w:eastAsia="ko-KR"/>
        </w:rPr>
        <w:t xml:space="preserve"> (M = 3.18) (see Table 11). </w:t>
      </w:r>
      <w:r w:rsidRPr="005111F8">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In contrast, the lowest </w:t>
      </w:r>
      <w:r w:rsidRPr="00A902AA">
        <w:rPr>
          <w:rFonts w:ascii="Times New Roman" w:hAnsi="Times New Roman" w:cs="Times New Roman"/>
          <w:sz w:val="24"/>
          <w:szCs w:val="24"/>
          <w:lang w:eastAsia="ko-KR"/>
        </w:rPr>
        <w:t>area</w:t>
      </w:r>
      <w:r>
        <w:rPr>
          <w:rFonts w:ascii="Times New Roman" w:hAnsi="Times New Roman" w:cs="Times New Roman"/>
          <w:sz w:val="24"/>
          <w:szCs w:val="24"/>
          <w:lang w:eastAsia="ko-KR"/>
        </w:rPr>
        <w:t>s</w:t>
      </w:r>
      <w:r w:rsidRPr="00A902AA">
        <w:rPr>
          <w:rFonts w:ascii="Times New Roman" w:hAnsi="Times New Roman" w:cs="Times New Roman"/>
          <w:sz w:val="24"/>
          <w:szCs w:val="24"/>
          <w:lang w:eastAsia="ko-KR"/>
        </w:rPr>
        <w:t xml:space="preserve"> of need</w:t>
      </w:r>
      <w:r>
        <w:rPr>
          <w:rFonts w:ascii="Times New Roman" w:hAnsi="Times New Roman" w:cs="Times New Roman"/>
          <w:sz w:val="24"/>
          <w:szCs w:val="24"/>
          <w:lang w:eastAsia="ko-KR"/>
        </w:rPr>
        <w:t xml:space="preserve"> were: e</w:t>
      </w:r>
      <w:r w:rsidRPr="00FD3226">
        <w:rPr>
          <w:rFonts w:ascii="Times New Roman" w:hAnsi="Times New Roman" w:cs="Times New Roman"/>
          <w:sz w:val="24"/>
          <w:szCs w:val="24"/>
          <w:lang w:eastAsia="ko-KR"/>
        </w:rPr>
        <w:t>arly childhood intervention for children with disabilities</w:t>
      </w:r>
      <w:r>
        <w:rPr>
          <w:rFonts w:ascii="Times New Roman" w:hAnsi="Times New Roman" w:cs="Times New Roman"/>
          <w:sz w:val="24"/>
          <w:szCs w:val="24"/>
          <w:lang w:eastAsia="ko-KR"/>
        </w:rPr>
        <w:t xml:space="preserve"> (M = </w:t>
      </w:r>
      <w:r w:rsidRPr="00FD3226">
        <w:rPr>
          <w:rFonts w:ascii="Times New Roman" w:hAnsi="Times New Roman" w:cs="Times New Roman"/>
          <w:sz w:val="24"/>
          <w:szCs w:val="24"/>
          <w:lang w:eastAsia="ko-KR"/>
        </w:rPr>
        <w:t>2.99</w:t>
      </w:r>
      <w:r>
        <w:rPr>
          <w:rFonts w:ascii="Times New Roman" w:hAnsi="Times New Roman" w:cs="Times New Roman"/>
          <w:sz w:val="24"/>
          <w:szCs w:val="24"/>
          <w:lang w:eastAsia="ko-KR"/>
        </w:rPr>
        <w:t>), t</w:t>
      </w:r>
      <w:r w:rsidRPr="00FD3226">
        <w:rPr>
          <w:rFonts w:ascii="Times New Roman" w:hAnsi="Times New Roman" w:cs="Times New Roman"/>
          <w:sz w:val="24"/>
          <w:szCs w:val="24"/>
          <w:lang w:eastAsia="ko-KR"/>
        </w:rPr>
        <w:t>ransition services</w:t>
      </w:r>
      <w:r>
        <w:rPr>
          <w:rFonts w:ascii="Times New Roman" w:hAnsi="Times New Roman" w:cs="Times New Roman"/>
          <w:sz w:val="24"/>
          <w:szCs w:val="24"/>
          <w:lang w:eastAsia="ko-KR"/>
        </w:rPr>
        <w:t xml:space="preserve"> (M = </w:t>
      </w:r>
      <w:r w:rsidRPr="00FD3226">
        <w:rPr>
          <w:rFonts w:ascii="Times New Roman" w:hAnsi="Times New Roman" w:cs="Times New Roman"/>
          <w:sz w:val="24"/>
          <w:szCs w:val="24"/>
          <w:lang w:eastAsia="ko-KR"/>
        </w:rPr>
        <w:t>3.07</w:t>
      </w:r>
      <w:r>
        <w:rPr>
          <w:rFonts w:ascii="Times New Roman" w:hAnsi="Times New Roman" w:cs="Times New Roman"/>
          <w:sz w:val="24"/>
          <w:szCs w:val="24"/>
          <w:lang w:eastAsia="ko-KR"/>
        </w:rPr>
        <w:t>), and i</w:t>
      </w:r>
      <w:r w:rsidRPr="004678A6">
        <w:rPr>
          <w:rFonts w:ascii="Times New Roman" w:hAnsi="Times New Roman" w:cs="Times New Roman"/>
          <w:sz w:val="24"/>
          <w:szCs w:val="24"/>
          <w:lang w:eastAsia="ko-KR"/>
        </w:rPr>
        <w:t>nclusion strategies</w:t>
      </w:r>
      <w:r>
        <w:rPr>
          <w:rFonts w:ascii="Times New Roman" w:hAnsi="Times New Roman" w:cs="Times New Roman"/>
          <w:sz w:val="24"/>
          <w:szCs w:val="24"/>
          <w:lang w:eastAsia="ko-KR"/>
        </w:rPr>
        <w:t xml:space="preserve"> (M = </w:t>
      </w:r>
      <w:r w:rsidRPr="00A07BDD">
        <w:rPr>
          <w:rFonts w:ascii="Times New Roman" w:hAnsi="Times New Roman" w:cs="Times New Roman"/>
          <w:sz w:val="24"/>
          <w:szCs w:val="24"/>
          <w:lang w:eastAsia="ko-KR"/>
        </w:rPr>
        <w:t>3.11</w:t>
      </w:r>
      <w:r>
        <w:rPr>
          <w:rFonts w:ascii="Times New Roman" w:hAnsi="Times New Roman" w:cs="Times New Roman"/>
          <w:sz w:val="24"/>
          <w:szCs w:val="24"/>
          <w:lang w:eastAsia="ko-KR"/>
        </w:rPr>
        <w:t xml:space="preserve">). </w:t>
      </w:r>
      <w:r w:rsidRPr="00E34AED">
        <w:rPr>
          <w:rFonts w:ascii="Times New Roman" w:eastAsia="Malgun Gothic" w:hAnsi="Times New Roman" w:cs="Times New Roman"/>
          <w:sz w:val="24"/>
          <w:szCs w:val="24"/>
          <w:lang w:eastAsia="ko-KR"/>
        </w:rPr>
        <w:t xml:space="preserve">Figure </w:t>
      </w:r>
      <w:r>
        <w:rPr>
          <w:rFonts w:ascii="Times New Roman" w:eastAsia="Malgun Gothic" w:hAnsi="Times New Roman" w:cs="Times New Roman"/>
          <w:sz w:val="24"/>
          <w:szCs w:val="24"/>
          <w:lang w:eastAsia="ko-KR"/>
        </w:rPr>
        <w:t>15</w:t>
      </w:r>
      <w:r w:rsidRPr="00E34AED">
        <w:rPr>
          <w:rFonts w:ascii="Times New Roman" w:eastAsia="Malgun Gothic" w:hAnsi="Times New Roman" w:cs="Times New Roman"/>
          <w:sz w:val="24"/>
          <w:szCs w:val="24"/>
          <w:lang w:eastAsia="ko-KR"/>
        </w:rPr>
        <w:t xml:space="preserve"> provides a chart graph representation of the </w:t>
      </w:r>
      <w:r>
        <w:rPr>
          <w:rFonts w:ascii="Times New Roman" w:eastAsia="Malgun Gothic" w:hAnsi="Times New Roman" w:cs="Times New Roman"/>
          <w:sz w:val="24"/>
          <w:szCs w:val="24"/>
          <w:lang w:eastAsia="ko-KR"/>
        </w:rPr>
        <w:t>m</w:t>
      </w:r>
      <w:r w:rsidRPr="00785C5B">
        <w:rPr>
          <w:rFonts w:ascii="Times New Roman" w:eastAsia="Malgun Gothic" w:hAnsi="Times New Roman" w:cs="Times New Roman"/>
          <w:sz w:val="24"/>
          <w:szCs w:val="24"/>
          <w:lang w:eastAsia="ko-KR"/>
        </w:rPr>
        <w:t xml:space="preserve">ean </w:t>
      </w:r>
      <w:r>
        <w:rPr>
          <w:rFonts w:ascii="Times New Roman" w:eastAsia="Malgun Gothic" w:hAnsi="Times New Roman" w:cs="Times New Roman"/>
          <w:sz w:val="24"/>
          <w:szCs w:val="24"/>
          <w:lang w:eastAsia="ko-KR"/>
        </w:rPr>
        <w:t>s</w:t>
      </w:r>
      <w:r w:rsidRPr="00785C5B">
        <w:rPr>
          <w:rFonts w:ascii="Times New Roman" w:eastAsia="Malgun Gothic" w:hAnsi="Times New Roman" w:cs="Times New Roman"/>
          <w:sz w:val="24"/>
          <w:szCs w:val="24"/>
          <w:lang w:eastAsia="ko-KR"/>
        </w:rPr>
        <w:t xml:space="preserve">cores for </w:t>
      </w:r>
      <w:r w:rsidR="007D4417" w:rsidRPr="00A07BDD">
        <w:rPr>
          <w:rFonts w:ascii="Times New Roman" w:eastAsia="Malgun Gothic" w:hAnsi="Times New Roman" w:cs="Times New Roman"/>
          <w:sz w:val="24"/>
          <w:szCs w:val="24"/>
          <w:lang w:eastAsia="ko-KR"/>
        </w:rPr>
        <w:t>participants</w:t>
      </w:r>
      <w:r w:rsidRPr="00A07BDD">
        <w:rPr>
          <w:rFonts w:ascii="Times New Roman" w:eastAsia="Malgun Gothic" w:hAnsi="Times New Roman" w:cs="Times New Roman"/>
          <w:sz w:val="24"/>
          <w:szCs w:val="24"/>
          <w:lang w:eastAsia="ko-KR"/>
        </w:rPr>
        <w:t xml:space="preserve"> perceived professional </w:t>
      </w:r>
      <w:r w:rsidRPr="00146C03">
        <w:rPr>
          <w:rFonts w:ascii="Times New Roman" w:eastAsia="Malgun Gothic" w:hAnsi="Times New Roman" w:cs="Times New Roman"/>
          <w:sz w:val="24"/>
          <w:szCs w:val="24"/>
          <w:lang w:eastAsia="ko-KR"/>
        </w:rPr>
        <w:t>development needs for their colleagues.</w:t>
      </w:r>
    </w:p>
    <w:p w14:paraId="5115CDC6" w14:textId="77777777" w:rsidR="00AA0F23" w:rsidRPr="00146C03" w:rsidRDefault="00AA0F23" w:rsidP="00AA0F23">
      <w:pPr>
        <w:spacing w:after="0" w:line="480" w:lineRule="auto"/>
        <w:rPr>
          <w:rFonts w:ascii="Times New Roman" w:eastAsia="Malgun Gothic" w:hAnsi="Times New Roman" w:cs="Times New Roman"/>
          <w:sz w:val="24"/>
          <w:szCs w:val="24"/>
          <w:lang w:eastAsia="ko-KR"/>
        </w:rPr>
      </w:pPr>
    </w:p>
    <w:p w14:paraId="7C020C55" w14:textId="4282AC7B" w:rsidR="000D1D53" w:rsidRDefault="007B1A8C" w:rsidP="007B1A8C">
      <w:pPr>
        <w:pStyle w:val="Caption"/>
        <w:keepNext/>
        <w:rPr>
          <w:rFonts w:ascii="Times New Roman" w:hAnsi="Times New Roman" w:cs="Times New Roman"/>
          <w:b w:val="0"/>
          <w:noProof/>
          <w:color w:val="000000" w:themeColor="text1"/>
          <w:sz w:val="24"/>
          <w:szCs w:val="24"/>
        </w:rPr>
      </w:pPr>
      <w:bookmarkStart w:id="74" w:name="_Toc500503028"/>
      <w:bookmarkStart w:id="75" w:name="_Toc500503594"/>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11</w:t>
      </w:r>
      <w:bookmarkEnd w:id="74"/>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noProof/>
          <w:color w:val="000000" w:themeColor="text1"/>
          <w:sz w:val="24"/>
          <w:szCs w:val="24"/>
        </w:rPr>
        <w:t xml:space="preserve"> </w:t>
      </w:r>
    </w:p>
    <w:p w14:paraId="1A85F495" w14:textId="7A57E224"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noProof/>
          <w:color w:val="000000" w:themeColor="text1"/>
          <w:sz w:val="24"/>
          <w:szCs w:val="24"/>
        </w:rPr>
        <w:t xml:space="preserve">Top Four Participants’ Perceived Professional Development Need Areas for </w:t>
      </w:r>
      <w:r w:rsidR="00050D06">
        <w:rPr>
          <w:rFonts w:ascii="Times New Roman" w:hAnsi="Times New Roman" w:cs="Times New Roman"/>
          <w:b w:val="0"/>
          <w:i/>
          <w:noProof/>
          <w:color w:val="000000" w:themeColor="text1"/>
          <w:sz w:val="24"/>
          <w:szCs w:val="24"/>
        </w:rPr>
        <w:t>t</w:t>
      </w:r>
      <w:r w:rsidRPr="003E2124">
        <w:rPr>
          <w:rFonts w:ascii="Times New Roman" w:hAnsi="Times New Roman" w:cs="Times New Roman"/>
          <w:b w:val="0"/>
          <w:i/>
          <w:noProof/>
          <w:color w:val="000000" w:themeColor="text1"/>
          <w:sz w:val="24"/>
          <w:szCs w:val="24"/>
        </w:rPr>
        <w:t>heir Colleagues</w:t>
      </w:r>
      <w:bookmarkEnd w:id="75"/>
    </w:p>
    <w:tbl>
      <w:tblPr>
        <w:tblStyle w:val="PlainTable21"/>
        <w:tblW w:w="0" w:type="auto"/>
        <w:tblLook w:val="06A0" w:firstRow="1" w:lastRow="0" w:firstColumn="1" w:lastColumn="0" w:noHBand="1" w:noVBand="1"/>
      </w:tblPr>
      <w:tblGrid>
        <w:gridCol w:w="1710"/>
        <w:gridCol w:w="3150"/>
        <w:gridCol w:w="990"/>
        <w:gridCol w:w="810"/>
        <w:gridCol w:w="1980"/>
      </w:tblGrid>
      <w:tr w:rsidR="00A26629" w:rsidRPr="00C752AE" w14:paraId="70866695" w14:textId="77777777" w:rsidTr="00A26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37E63C0A" w14:textId="7FBF118B" w:rsidR="00A26629" w:rsidRPr="00C752AE" w:rsidRDefault="00A26629" w:rsidP="004F0297">
            <w:pPr>
              <w:spacing w:line="240" w:lineRule="auto"/>
              <w:jc w:val="center"/>
              <w:rPr>
                <w:rFonts w:ascii="Times New Roman" w:hAnsi="Times New Roman" w:cs="Times New Roman"/>
                <w:b w:val="0"/>
                <w:sz w:val="24"/>
                <w:szCs w:val="24"/>
              </w:rPr>
            </w:pPr>
            <w:r>
              <w:rPr>
                <w:rFonts w:ascii="Times New Roman" w:hAnsi="Times New Roman" w:cs="Times New Roman"/>
                <w:b w:val="0"/>
                <w:sz w:val="24"/>
                <w:szCs w:val="24"/>
              </w:rPr>
              <w:t>Participants (n)</w:t>
            </w:r>
          </w:p>
        </w:tc>
        <w:tc>
          <w:tcPr>
            <w:tcW w:w="3150" w:type="dxa"/>
          </w:tcPr>
          <w:p w14:paraId="2B98D943" w14:textId="00437B85" w:rsidR="00A26629" w:rsidRPr="00C752AE" w:rsidRDefault="00A26629" w:rsidP="00A2662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752AE">
              <w:rPr>
                <w:rFonts w:ascii="Times New Roman" w:hAnsi="Times New Roman" w:cs="Times New Roman"/>
                <w:b w:val="0"/>
                <w:sz w:val="24"/>
                <w:szCs w:val="24"/>
              </w:rPr>
              <w:t>Top four areas of need for professional development</w:t>
            </w:r>
          </w:p>
        </w:tc>
        <w:tc>
          <w:tcPr>
            <w:tcW w:w="990" w:type="dxa"/>
          </w:tcPr>
          <w:p w14:paraId="21D3A074" w14:textId="77777777" w:rsidR="00A26629" w:rsidRPr="00C752AE" w:rsidRDefault="00A26629" w:rsidP="004F02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752AE">
              <w:rPr>
                <w:rFonts w:ascii="Times New Roman" w:hAnsi="Times New Roman" w:cs="Times New Roman"/>
                <w:b w:val="0"/>
                <w:sz w:val="24"/>
                <w:szCs w:val="24"/>
              </w:rPr>
              <w:t>Means</w:t>
            </w:r>
          </w:p>
        </w:tc>
        <w:tc>
          <w:tcPr>
            <w:tcW w:w="810" w:type="dxa"/>
          </w:tcPr>
          <w:p w14:paraId="4EBF560F" w14:textId="77777777" w:rsidR="00A26629" w:rsidRPr="00C752AE" w:rsidRDefault="00A26629" w:rsidP="004F02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752AE">
              <w:rPr>
                <w:rFonts w:ascii="Times New Roman" w:hAnsi="Times New Roman" w:cs="Times New Roman"/>
                <w:b w:val="0"/>
                <w:sz w:val="24"/>
                <w:szCs w:val="24"/>
              </w:rPr>
              <w:t>Mode</w:t>
            </w:r>
          </w:p>
        </w:tc>
        <w:tc>
          <w:tcPr>
            <w:tcW w:w="1980" w:type="dxa"/>
          </w:tcPr>
          <w:p w14:paraId="1D556813" w14:textId="77777777" w:rsidR="00A26629" w:rsidRPr="00C752AE" w:rsidRDefault="00A26629" w:rsidP="004F02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752AE">
              <w:rPr>
                <w:rFonts w:ascii="Times New Roman" w:hAnsi="Times New Roman" w:cs="Times New Roman"/>
                <w:b w:val="0"/>
                <w:sz w:val="24"/>
                <w:szCs w:val="24"/>
              </w:rPr>
              <w:t>Percentages (%), Rated High (n)</w:t>
            </w:r>
          </w:p>
        </w:tc>
      </w:tr>
      <w:tr w:rsidR="00A26629" w:rsidRPr="00C752AE" w14:paraId="76AAE3CF" w14:textId="77777777" w:rsidTr="00A26629">
        <w:tc>
          <w:tcPr>
            <w:cnfStyle w:val="001000000000" w:firstRow="0" w:lastRow="0" w:firstColumn="1" w:lastColumn="0" w:oddVBand="0" w:evenVBand="0" w:oddHBand="0" w:evenHBand="0" w:firstRowFirstColumn="0" w:firstRowLastColumn="0" w:lastRowFirstColumn="0" w:lastRowLastColumn="0"/>
            <w:tcW w:w="4860" w:type="dxa"/>
            <w:gridSpan w:val="2"/>
          </w:tcPr>
          <w:p w14:paraId="4B8700D1" w14:textId="798086A0" w:rsidR="00A26629" w:rsidRPr="00C752AE" w:rsidRDefault="00A26629" w:rsidP="00A26629">
            <w:pPr>
              <w:spacing w:line="240" w:lineRule="auto"/>
              <w:rPr>
                <w:rFonts w:ascii="Times New Roman" w:hAnsi="Times New Roman" w:cs="Times New Roman"/>
                <w:b w:val="0"/>
                <w:sz w:val="24"/>
                <w:szCs w:val="24"/>
              </w:rPr>
            </w:pPr>
            <w:r>
              <w:rPr>
                <w:rFonts w:ascii="Times New Roman" w:hAnsi="Times New Roman" w:cs="Times New Roman"/>
                <w:b w:val="0"/>
                <w:sz w:val="24"/>
                <w:szCs w:val="24"/>
              </w:rPr>
              <w:t>Overall Sample Size (168)</w:t>
            </w:r>
          </w:p>
        </w:tc>
        <w:tc>
          <w:tcPr>
            <w:tcW w:w="990" w:type="dxa"/>
          </w:tcPr>
          <w:p w14:paraId="153730B7" w14:textId="77777777" w:rsidR="00A26629" w:rsidRPr="00C752AE" w:rsidRDefault="00A26629"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810" w:type="dxa"/>
          </w:tcPr>
          <w:p w14:paraId="01548758" w14:textId="77777777" w:rsidR="00A26629" w:rsidRPr="00C752AE" w:rsidRDefault="00A26629"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980" w:type="dxa"/>
          </w:tcPr>
          <w:p w14:paraId="22D8EA8D" w14:textId="77777777" w:rsidR="00A26629" w:rsidRPr="00C752AE" w:rsidRDefault="00A26629" w:rsidP="004F02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26629" w:rsidRPr="00C752AE" w14:paraId="4E84A2D3" w14:textId="77777777" w:rsidTr="00A26629">
        <w:tc>
          <w:tcPr>
            <w:cnfStyle w:val="001000000000" w:firstRow="0" w:lastRow="0" w:firstColumn="1" w:lastColumn="0" w:oddVBand="0" w:evenVBand="0" w:oddHBand="0" w:evenHBand="0" w:firstRowFirstColumn="0" w:firstRowLastColumn="0" w:lastRowFirstColumn="0" w:lastRowLastColumn="0"/>
            <w:tcW w:w="1710" w:type="dxa"/>
            <w:vMerge w:val="restart"/>
          </w:tcPr>
          <w:p w14:paraId="2F9455EF" w14:textId="77777777" w:rsidR="00A26629" w:rsidRPr="00C752AE" w:rsidRDefault="00A26629" w:rsidP="004E4A58">
            <w:pPr>
              <w:spacing w:line="240" w:lineRule="auto"/>
              <w:rPr>
                <w:rFonts w:ascii="Times New Roman" w:eastAsia="Malgun Gothic" w:hAnsi="Times New Roman" w:cs="Times New Roman"/>
                <w:bCs w:val="0"/>
                <w:sz w:val="24"/>
                <w:szCs w:val="24"/>
                <w:lang w:eastAsia="ko-KR"/>
              </w:rPr>
            </w:pPr>
          </w:p>
        </w:tc>
        <w:tc>
          <w:tcPr>
            <w:tcW w:w="3150" w:type="dxa"/>
          </w:tcPr>
          <w:p w14:paraId="61CDED8A" w14:textId="169A113F" w:rsidR="00A26629" w:rsidRPr="00C752AE" w:rsidRDefault="00A26629" w:rsidP="00A2662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Restraint procedures</w:t>
            </w:r>
          </w:p>
        </w:tc>
        <w:tc>
          <w:tcPr>
            <w:tcW w:w="990" w:type="dxa"/>
          </w:tcPr>
          <w:p w14:paraId="341EAAB7"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3.24</w:t>
            </w:r>
          </w:p>
        </w:tc>
        <w:tc>
          <w:tcPr>
            <w:tcW w:w="810" w:type="dxa"/>
          </w:tcPr>
          <w:p w14:paraId="1787F152"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3</w:t>
            </w:r>
          </w:p>
        </w:tc>
        <w:tc>
          <w:tcPr>
            <w:tcW w:w="1980" w:type="dxa"/>
          </w:tcPr>
          <w:p w14:paraId="55418B2A" w14:textId="79522506" w:rsidR="00A26629" w:rsidRPr="00C752AE" w:rsidRDefault="00A26629" w:rsidP="007331A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41 (69)</w:t>
            </w:r>
          </w:p>
        </w:tc>
      </w:tr>
      <w:tr w:rsidR="00A26629" w:rsidRPr="00C752AE" w14:paraId="202A145C" w14:textId="77777777" w:rsidTr="00A26629">
        <w:tc>
          <w:tcPr>
            <w:cnfStyle w:val="001000000000" w:firstRow="0" w:lastRow="0" w:firstColumn="1" w:lastColumn="0" w:oddVBand="0" w:evenVBand="0" w:oddHBand="0" w:evenHBand="0" w:firstRowFirstColumn="0" w:firstRowLastColumn="0" w:lastRowFirstColumn="0" w:lastRowLastColumn="0"/>
            <w:tcW w:w="1710" w:type="dxa"/>
            <w:vMerge/>
          </w:tcPr>
          <w:p w14:paraId="7D845338" w14:textId="77777777" w:rsidR="00A26629" w:rsidRPr="00C752AE" w:rsidRDefault="00A26629" w:rsidP="004E4A58">
            <w:pPr>
              <w:spacing w:line="240" w:lineRule="auto"/>
              <w:rPr>
                <w:rFonts w:ascii="Times New Roman" w:eastAsia="Malgun Gothic" w:hAnsi="Times New Roman" w:cs="Times New Roman"/>
                <w:bCs w:val="0"/>
                <w:sz w:val="24"/>
                <w:szCs w:val="24"/>
                <w:lang w:eastAsia="ko-KR"/>
              </w:rPr>
            </w:pPr>
          </w:p>
        </w:tc>
        <w:tc>
          <w:tcPr>
            <w:tcW w:w="3150" w:type="dxa"/>
          </w:tcPr>
          <w:p w14:paraId="0219D15E" w14:textId="68B18691" w:rsidR="00A26629" w:rsidRPr="00C752AE" w:rsidRDefault="00A26629" w:rsidP="00A2662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Intervention for behavior problems</w:t>
            </w:r>
          </w:p>
        </w:tc>
        <w:tc>
          <w:tcPr>
            <w:tcW w:w="990" w:type="dxa"/>
          </w:tcPr>
          <w:p w14:paraId="3381A4A4"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3.23</w:t>
            </w:r>
          </w:p>
        </w:tc>
        <w:tc>
          <w:tcPr>
            <w:tcW w:w="810" w:type="dxa"/>
          </w:tcPr>
          <w:p w14:paraId="0F9608D7"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4</w:t>
            </w:r>
          </w:p>
        </w:tc>
        <w:tc>
          <w:tcPr>
            <w:tcW w:w="1980" w:type="dxa"/>
          </w:tcPr>
          <w:p w14:paraId="09DDE1BF" w14:textId="35359F56" w:rsidR="00A26629" w:rsidRPr="00C752AE" w:rsidRDefault="00A26629" w:rsidP="007331A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42 (70)</w:t>
            </w:r>
          </w:p>
        </w:tc>
      </w:tr>
      <w:tr w:rsidR="00A26629" w:rsidRPr="00C752AE" w14:paraId="2F802E3F" w14:textId="77777777" w:rsidTr="00A26629">
        <w:tc>
          <w:tcPr>
            <w:cnfStyle w:val="001000000000" w:firstRow="0" w:lastRow="0" w:firstColumn="1" w:lastColumn="0" w:oddVBand="0" w:evenVBand="0" w:oddHBand="0" w:evenHBand="0" w:firstRowFirstColumn="0" w:firstRowLastColumn="0" w:lastRowFirstColumn="0" w:lastRowLastColumn="0"/>
            <w:tcW w:w="1710" w:type="dxa"/>
            <w:vMerge/>
          </w:tcPr>
          <w:p w14:paraId="4B9A7835" w14:textId="77777777" w:rsidR="00A26629" w:rsidRPr="00C752AE" w:rsidRDefault="00A26629" w:rsidP="004E4A58">
            <w:pPr>
              <w:spacing w:line="240" w:lineRule="auto"/>
              <w:rPr>
                <w:rFonts w:ascii="Times New Roman" w:eastAsia="Malgun Gothic" w:hAnsi="Times New Roman" w:cs="Times New Roman"/>
                <w:bCs w:val="0"/>
                <w:sz w:val="24"/>
                <w:szCs w:val="24"/>
                <w:lang w:eastAsia="ko-KR"/>
              </w:rPr>
            </w:pPr>
          </w:p>
        </w:tc>
        <w:tc>
          <w:tcPr>
            <w:tcW w:w="3150" w:type="dxa"/>
          </w:tcPr>
          <w:p w14:paraId="23F4FBD6" w14:textId="587996C9" w:rsidR="00A26629" w:rsidRPr="00C752AE" w:rsidRDefault="00A26629" w:rsidP="00A2662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FBA</w:t>
            </w:r>
          </w:p>
        </w:tc>
        <w:tc>
          <w:tcPr>
            <w:tcW w:w="990" w:type="dxa"/>
          </w:tcPr>
          <w:p w14:paraId="086DFF16"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3.20</w:t>
            </w:r>
          </w:p>
        </w:tc>
        <w:tc>
          <w:tcPr>
            <w:tcW w:w="810" w:type="dxa"/>
          </w:tcPr>
          <w:p w14:paraId="7EDFA743"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3</w:t>
            </w:r>
          </w:p>
        </w:tc>
        <w:tc>
          <w:tcPr>
            <w:tcW w:w="1980" w:type="dxa"/>
          </w:tcPr>
          <w:p w14:paraId="65209EFD" w14:textId="289A012D" w:rsidR="00A26629" w:rsidRPr="00C752AE" w:rsidRDefault="00A26629" w:rsidP="007331A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41 (69)</w:t>
            </w:r>
          </w:p>
        </w:tc>
      </w:tr>
      <w:tr w:rsidR="00A26629" w:rsidRPr="00C752AE" w14:paraId="7AE02542" w14:textId="77777777" w:rsidTr="00A26629">
        <w:tc>
          <w:tcPr>
            <w:cnfStyle w:val="001000000000" w:firstRow="0" w:lastRow="0" w:firstColumn="1" w:lastColumn="0" w:oddVBand="0" w:evenVBand="0" w:oddHBand="0" w:evenHBand="0" w:firstRowFirstColumn="0" w:firstRowLastColumn="0" w:lastRowFirstColumn="0" w:lastRowLastColumn="0"/>
            <w:tcW w:w="1710" w:type="dxa"/>
            <w:vMerge/>
          </w:tcPr>
          <w:p w14:paraId="76F3BDA3" w14:textId="77777777" w:rsidR="00A26629" w:rsidRPr="00C752AE" w:rsidRDefault="00A26629" w:rsidP="004E4A58">
            <w:pPr>
              <w:spacing w:line="240" w:lineRule="auto"/>
              <w:rPr>
                <w:rFonts w:ascii="Times New Roman" w:eastAsia="Malgun Gothic" w:hAnsi="Times New Roman" w:cs="Times New Roman"/>
                <w:bCs w:val="0"/>
                <w:sz w:val="24"/>
                <w:szCs w:val="24"/>
                <w:lang w:eastAsia="ko-KR"/>
              </w:rPr>
            </w:pPr>
          </w:p>
        </w:tc>
        <w:tc>
          <w:tcPr>
            <w:tcW w:w="3150" w:type="dxa"/>
          </w:tcPr>
          <w:p w14:paraId="7F08E60F" w14:textId="00026545" w:rsidR="00A26629" w:rsidRPr="00C752AE" w:rsidRDefault="00A26629" w:rsidP="00A2662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Positive &amp; negative reinforcement strategies</w:t>
            </w:r>
          </w:p>
        </w:tc>
        <w:tc>
          <w:tcPr>
            <w:tcW w:w="990" w:type="dxa"/>
          </w:tcPr>
          <w:p w14:paraId="136ED885"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3.18</w:t>
            </w:r>
          </w:p>
        </w:tc>
        <w:tc>
          <w:tcPr>
            <w:tcW w:w="810" w:type="dxa"/>
          </w:tcPr>
          <w:p w14:paraId="1E751E97" w14:textId="77777777" w:rsidR="00A26629" w:rsidRPr="00C752AE" w:rsidRDefault="00A26629" w:rsidP="004E4A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hAnsi="Times New Roman" w:cs="Times New Roman"/>
                <w:sz w:val="24"/>
                <w:szCs w:val="24"/>
              </w:rPr>
              <w:t>3</w:t>
            </w:r>
          </w:p>
        </w:tc>
        <w:tc>
          <w:tcPr>
            <w:tcW w:w="1980" w:type="dxa"/>
          </w:tcPr>
          <w:p w14:paraId="0E234A25" w14:textId="3BA4D6B1" w:rsidR="00A26629" w:rsidRPr="00C752AE" w:rsidRDefault="00A26629" w:rsidP="007331A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52AE">
              <w:rPr>
                <w:rFonts w:ascii="Times New Roman" w:eastAsia="Malgun Gothic" w:hAnsi="Times New Roman" w:cs="Times New Roman"/>
                <w:bCs/>
                <w:sz w:val="24"/>
                <w:szCs w:val="24"/>
                <w:lang w:eastAsia="ko-KR"/>
              </w:rPr>
              <w:t>40 (67)</w:t>
            </w:r>
          </w:p>
        </w:tc>
      </w:tr>
    </w:tbl>
    <w:p w14:paraId="0402618C" w14:textId="77777777" w:rsidR="000D7090" w:rsidRDefault="000D7090" w:rsidP="003B59A2">
      <w:pPr>
        <w:rPr>
          <w:lang w:eastAsia="ko-KR"/>
        </w:rPr>
      </w:pPr>
    </w:p>
    <w:p w14:paraId="6A64E20B" w14:textId="77777777" w:rsidR="00A22FCB" w:rsidRDefault="00A22FCB" w:rsidP="00D81AB9">
      <w:pPr>
        <w:autoSpaceDE w:val="0"/>
        <w:autoSpaceDN w:val="0"/>
        <w:adjustRightInd w:val="0"/>
        <w:spacing w:after="0" w:line="480" w:lineRule="auto"/>
        <w:rPr>
          <w:rFonts w:ascii="Times New Roman" w:eastAsia="Malgun Gothic" w:hAnsi="Times New Roman" w:cs="Times New Roman"/>
          <w:sz w:val="24"/>
          <w:szCs w:val="24"/>
          <w:lang w:eastAsia="ko-KR"/>
        </w:rPr>
      </w:pPr>
    </w:p>
    <w:p w14:paraId="1DD48BF8" w14:textId="77777777" w:rsidR="003F3E25" w:rsidRDefault="00D7399E" w:rsidP="00E80BBA">
      <w:pPr>
        <w:keepNext/>
        <w:autoSpaceDE w:val="0"/>
        <w:autoSpaceDN w:val="0"/>
        <w:adjustRightInd w:val="0"/>
        <w:spacing w:line="24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lastRenderedPageBreak/>
        <w:drawing>
          <wp:inline distT="0" distB="0" distL="0" distR="0" wp14:anchorId="664219E4" wp14:editId="5C43B2FF">
            <wp:extent cx="5391150" cy="3429000"/>
            <wp:effectExtent l="0" t="0" r="0" b="0"/>
            <wp:docPr id="15"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0D7090">
        <w:rPr>
          <w:rFonts w:ascii="Times New Roman" w:eastAsia="Malgun Gothic" w:hAnsi="Times New Roman" w:cs="Times New Roman"/>
          <w:sz w:val="24"/>
          <w:szCs w:val="24"/>
          <w:lang w:eastAsia="ko-KR"/>
        </w:rPr>
        <w:t xml:space="preserve"> </w:t>
      </w:r>
    </w:p>
    <w:p w14:paraId="5C22D7EB" w14:textId="14E363A6" w:rsidR="00A04BC3" w:rsidRDefault="00EC1F83" w:rsidP="00E80BBA">
      <w:pPr>
        <w:keepNext/>
        <w:autoSpaceDE w:val="0"/>
        <w:autoSpaceDN w:val="0"/>
        <w:adjustRightInd w:val="0"/>
        <w:spacing w:line="240" w:lineRule="auto"/>
        <w:rPr>
          <w:rFonts w:ascii="Times New Roman" w:hAnsi="Times New Roman" w:cs="Times New Roman"/>
          <w:sz w:val="24"/>
          <w:szCs w:val="24"/>
        </w:rPr>
      </w:pPr>
      <w:bookmarkStart w:id="76" w:name="_Toc500934429"/>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15</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Mean Scores for Participants’ Perceived Professional Development Needs of Their Colleagues (N = 168)</w:t>
      </w:r>
      <w:bookmarkEnd w:id="76"/>
    </w:p>
    <w:p w14:paraId="2D07E9EE" w14:textId="77777777" w:rsidR="006D302B" w:rsidRDefault="006D302B" w:rsidP="00E80BBA">
      <w:pPr>
        <w:keepNext/>
        <w:autoSpaceDE w:val="0"/>
        <w:autoSpaceDN w:val="0"/>
        <w:adjustRightInd w:val="0"/>
        <w:spacing w:line="240" w:lineRule="auto"/>
        <w:rPr>
          <w:rFonts w:ascii="Times New Roman" w:eastAsia="Malgun Gothic" w:hAnsi="Times New Roman" w:cs="Times New Roman"/>
          <w:i/>
          <w:iCs/>
          <w:sz w:val="24"/>
          <w:szCs w:val="24"/>
          <w:lang w:eastAsia="ko-KR"/>
        </w:rPr>
      </w:pPr>
    </w:p>
    <w:p w14:paraId="073FB828" w14:textId="77777777" w:rsidR="000D7090" w:rsidRDefault="000D7090" w:rsidP="00A65E9B">
      <w:pPr>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When d</w:t>
      </w:r>
      <w:r w:rsidRPr="00B130D4">
        <w:rPr>
          <w:rFonts w:ascii="Times New Roman" w:eastAsia="Malgun Gothic" w:hAnsi="Times New Roman" w:cs="Times New Roman"/>
          <w:sz w:val="24"/>
          <w:szCs w:val="24"/>
          <w:lang w:eastAsia="ko-KR"/>
        </w:rPr>
        <w:t>ata were examined across th</w:t>
      </w:r>
      <w:r>
        <w:rPr>
          <w:rFonts w:ascii="Times New Roman" w:eastAsia="Malgun Gothic" w:hAnsi="Times New Roman" w:cs="Times New Roman"/>
          <w:sz w:val="24"/>
          <w:szCs w:val="24"/>
          <w:lang w:eastAsia="ko-KR"/>
        </w:rPr>
        <w:t xml:space="preserve">e four participants’ sub-groups </w:t>
      </w:r>
      <w:r w:rsidRPr="00146C03">
        <w:rPr>
          <w:rFonts w:ascii="Times New Roman" w:eastAsia="Malgun Gothic" w:hAnsi="Times New Roman" w:cs="Times New Roman"/>
          <w:sz w:val="24"/>
          <w:szCs w:val="24"/>
          <w:lang w:eastAsia="ko-KR"/>
        </w:rPr>
        <w:t>(see Table 12)</w:t>
      </w:r>
      <w:r>
        <w:rPr>
          <w:rFonts w:ascii="Times New Roman" w:eastAsia="Malgun Gothic" w:hAnsi="Times New Roman" w:cs="Times New Roman"/>
          <w:sz w:val="24"/>
          <w:szCs w:val="24"/>
          <w:lang w:eastAsia="ko-KR"/>
        </w:rPr>
        <w:t xml:space="preserve">, </w:t>
      </w:r>
      <w:r w:rsidRPr="00B130D4">
        <w:rPr>
          <w:rFonts w:ascii="Times New Roman" w:eastAsia="Malgun Gothic" w:hAnsi="Times New Roman" w:cs="Times New Roman"/>
          <w:sz w:val="24"/>
          <w:szCs w:val="24"/>
          <w:lang w:eastAsia="ko-KR"/>
        </w:rPr>
        <w:t>special educators (n = 86)</w:t>
      </w:r>
      <w:r>
        <w:rPr>
          <w:rFonts w:ascii="Times New Roman" w:eastAsia="Malgun Gothic" w:hAnsi="Times New Roman" w:cs="Times New Roman"/>
          <w:sz w:val="24"/>
          <w:szCs w:val="24"/>
          <w:lang w:eastAsia="ko-KR"/>
        </w:rPr>
        <w:t xml:space="preserve"> perceived </w:t>
      </w:r>
      <w:r w:rsidRPr="00B130D4">
        <w:rPr>
          <w:rFonts w:ascii="Times New Roman" w:eastAsia="Malgun Gothic" w:hAnsi="Times New Roman" w:cs="Times New Roman"/>
          <w:sz w:val="24"/>
          <w:szCs w:val="24"/>
          <w:lang w:eastAsia="ko-KR"/>
        </w:rPr>
        <w:t>the highest area</w:t>
      </w:r>
      <w:r>
        <w:rPr>
          <w:rFonts w:ascii="Times New Roman" w:eastAsia="Malgun Gothic" w:hAnsi="Times New Roman" w:cs="Times New Roman"/>
          <w:sz w:val="24"/>
          <w:szCs w:val="24"/>
          <w:lang w:eastAsia="ko-KR"/>
        </w:rPr>
        <w:t>s</w:t>
      </w:r>
      <w:r w:rsidRPr="00B130D4">
        <w:rPr>
          <w:rFonts w:ascii="Times New Roman" w:eastAsia="Malgun Gothic" w:hAnsi="Times New Roman" w:cs="Times New Roman"/>
          <w:sz w:val="24"/>
          <w:szCs w:val="24"/>
          <w:lang w:eastAsia="ko-KR"/>
        </w:rPr>
        <w:t xml:space="preserve"> of professional development needs </w:t>
      </w:r>
      <w:r>
        <w:rPr>
          <w:rFonts w:ascii="Times New Roman" w:eastAsia="Malgun Gothic" w:hAnsi="Times New Roman" w:cs="Times New Roman"/>
          <w:sz w:val="24"/>
          <w:szCs w:val="24"/>
          <w:lang w:eastAsia="ko-KR"/>
        </w:rPr>
        <w:t>for their colleagues were: r</w:t>
      </w:r>
      <w:r w:rsidRPr="00A65E9B">
        <w:rPr>
          <w:rFonts w:ascii="Times New Roman" w:eastAsia="Malgun Gothic" w:hAnsi="Times New Roman" w:cs="Times New Roman"/>
          <w:sz w:val="24"/>
          <w:szCs w:val="24"/>
          <w:lang w:eastAsia="ko-KR"/>
        </w:rPr>
        <w:t>estraint procedures</w:t>
      </w:r>
      <w:r>
        <w:rPr>
          <w:rFonts w:ascii="Times New Roman" w:eastAsia="Malgun Gothic" w:hAnsi="Times New Roman" w:cs="Times New Roman"/>
          <w:sz w:val="24"/>
          <w:szCs w:val="24"/>
          <w:lang w:eastAsia="ko-KR"/>
        </w:rPr>
        <w:t xml:space="preserve"> (M = </w:t>
      </w:r>
      <w:r w:rsidRPr="00A65E9B">
        <w:rPr>
          <w:rFonts w:ascii="Times New Roman" w:eastAsia="Malgun Gothic" w:hAnsi="Times New Roman" w:cs="Times New Roman"/>
          <w:sz w:val="24"/>
          <w:szCs w:val="24"/>
          <w:lang w:eastAsia="ko-KR"/>
        </w:rPr>
        <w:t>3.12</w:t>
      </w:r>
      <w:r>
        <w:rPr>
          <w:rFonts w:ascii="Times New Roman" w:eastAsia="Malgun Gothic" w:hAnsi="Times New Roman" w:cs="Times New Roman"/>
          <w:sz w:val="24"/>
          <w:szCs w:val="24"/>
          <w:lang w:eastAsia="ko-KR"/>
        </w:rPr>
        <w:t xml:space="preserve">) </w:t>
      </w:r>
      <w:r w:rsidRPr="00C118ED">
        <w:rPr>
          <w:rFonts w:ascii="Times New Roman" w:eastAsia="Malgun Gothic" w:hAnsi="Times New Roman" w:cs="Times New Roman"/>
          <w:sz w:val="24"/>
          <w:szCs w:val="24"/>
          <w:lang w:eastAsia="ko-KR"/>
        </w:rPr>
        <w:t xml:space="preserve">where </w:t>
      </w:r>
      <w:r>
        <w:rPr>
          <w:rFonts w:ascii="Times New Roman" w:eastAsia="Malgun Gothic" w:hAnsi="Times New Roman" w:cs="Times New Roman"/>
          <w:sz w:val="24"/>
          <w:szCs w:val="24"/>
          <w:lang w:eastAsia="ko-KR"/>
        </w:rPr>
        <w:t>36</w:t>
      </w:r>
      <w:r w:rsidRPr="00C118ED">
        <w:rPr>
          <w:rFonts w:ascii="Times New Roman" w:eastAsia="Malgun Gothic" w:hAnsi="Times New Roman" w:cs="Times New Roman"/>
          <w:sz w:val="24"/>
          <w:szCs w:val="24"/>
          <w:lang w:eastAsia="ko-KR"/>
        </w:rPr>
        <w:t xml:space="preserve">% of special educators (n = </w:t>
      </w:r>
      <w:r>
        <w:rPr>
          <w:rFonts w:ascii="Times New Roman" w:eastAsia="Malgun Gothic" w:hAnsi="Times New Roman" w:cs="Times New Roman"/>
          <w:sz w:val="24"/>
          <w:szCs w:val="24"/>
          <w:lang w:eastAsia="ko-KR"/>
        </w:rPr>
        <w:t>31</w:t>
      </w:r>
      <w:r w:rsidRPr="00C118ED">
        <w:rPr>
          <w:rFonts w:ascii="Times New Roman" w:eastAsia="Malgun Gothic" w:hAnsi="Times New Roman" w:cs="Times New Roman"/>
          <w:sz w:val="24"/>
          <w:szCs w:val="24"/>
          <w:lang w:eastAsia="ko-KR"/>
        </w:rPr>
        <w:t xml:space="preserve">) rated this as a </w:t>
      </w:r>
      <w:r>
        <w:rPr>
          <w:rFonts w:ascii="Times New Roman" w:eastAsia="Malgun Gothic" w:hAnsi="Times New Roman" w:cs="Times New Roman"/>
          <w:sz w:val="24"/>
          <w:szCs w:val="24"/>
          <w:lang w:eastAsia="ko-KR"/>
        </w:rPr>
        <w:t>“high”</w:t>
      </w:r>
      <w:r w:rsidRPr="00C118ED">
        <w:rPr>
          <w:rFonts w:ascii="Times New Roman" w:eastAsia="Malgun Gothic" w:hAnsi="Times New Roman" w:cs="Times New Roman"/>
          <w:sz w:val="24"/>
          <w:szCs w:val="24"/>
          <w:lang w:eastAsia="ko-KR"/>
        </w:rPr>
        <w:t xml:space="preserve"> need area</w:t>
      </w:r>
      <w:r>
        <w:rPr>
          <w:rFonts w:ascii="Times New Roman" w:eastAsia="Malgun Gothic" w:hAnsi="Times New Roman" w:cs="Times New Roman"/>
          <w:sz w:val="24"/>
          <w:szCs w:val="24"/>
          <w:lang w:eastAsia="ko-KR"/>
        </w:rPr>
        <w:t xml:space="preserve"> for their colleagues, and i</w:t>
      </w:r>
      <w:r w:rsidRPr="00A65E9B">
        <w:rPr>
          <w:rFonts w:ascii="Times New Roman" w:eastAsia="Malgun Gothic" w:hAnsi="Times New Roman" w:cs="Times New Roman"/>
          <w:sz w:val="24"/>
          <w:szCs w:val="24"/>
          <w:lang w:eastAsia="ko-KR"/>
        </w:rPr>
        <w:t>ntervention for behavior problems</w:t>
      </w:r>
      <w:r>
        <w:rPr>
          <w:rFonts w:ascii="Times New Roman" w:eastAsia="Malgun Gothic" w:hAnsi="Times New Roman" w:cs="Times New Roman"/>
          <w:sz w:val="24"/>
          <w:szCs w:val="24"/>
          <w:lang w:eastAsia="ko-KR"/>
        </w:rPr>
        <w:t xml:space="preserve"> (M = </w:t>
      </w:r>
      <w:r w:rsidRPr="00A65E9B">
        <w:rPr>
          <w:rFonts w:ascii="Times New Roman" w:eastAsia="Malgun Gothic" w:hAnsi="Times New Roman" w:cs="Times New Roman"/>
          <w:sz w:val="24"/>
          <w:szCs w:val="24"/>
          <w:lang w:eastAsia="ko-KR"/>
        </w:rPr>
        <w:t>3.10</w:t>
      </w:r>
      <w:r>
        <w:rPr>
          <w:rFonts w:ascii="Times New Roman" w:eastAsia="Malgun Gothic" w:hAnsi="Times New Roman" w:cs="Times New Roman"/>
          <w:sz w:val="24"/>
          <w:szCs w:val="24"/>
          <w:lang w:eastAsia="ko-KR"/>
        </w:rPr>
        <w:t xml:space="preserve">) rated by </w:t>
      </w:r>
      <w:r w:rsidRPr="00C118ED">
        <w:rPr>
          <w:rFonts w:ascii="Times New Roman" w:eastAsia="Malgun Gothic" w:hAnsi="Times New Roman" w:cs="Times New Roman"/>
          <w:sz w:val="24"/>
          <w:szCs w:val="24"/>
          <w:lang w:eastAsia="ko-KR"/>
        </w:rPr>
        <w:t>3</w:t>
      </w:r>
      <w:r>
        <w:rPr>
          <w:rFonts w:ascii="Times New Roman" w:eastAsia="Malgun Gothic" w:hAnsi="Times New Roman" w:cs="Times New Roman"/>
          <w:sz w:val="24"/>
          <w:szCs w:val="24"/>
          <w:lang w:eastAsia="ko-KR"/>
        </w:rPr>
        <w:t>5</w:t>
      </w:r>
      <w:r w:rsidRPr="00C118ED">
        <w:rPr>
          <w:rFonts w:ascii="Times New Roman" w:eastAsia="Malgun Gothic" w:hAnsi="Times New Roman" w:cs="Times New Roman"/>
          <w:sz w:val="24"/>
          <w:szCs w:val="24"/>
          <w:lang w:eastAsia="ko-KR"/>
        </w:rPr>
        <w:t>% of special educators (n = 3</w:t>
      </w:r>
      <w:r>
        <w:rPr>
          <w:rFonts w:ascii="Times New Roman" w:eastAsia="Malgun Gothic" w:hAnsi="Times New Roman" w:cs="Times New Roman"/>
          <w:sz w:val="24"/>
          <w:szCs w:val="24"/>
          <w:lang w:eastAsia="ko-KR"/>
        </w:rPr>
        <w:t>0</w:t>
      </w:r>
      <w:r w:rsidRPr="00C118ED">
        <w:rPr>
          <w:rFonts w:ascii="Times New Roman" w:eastAsia="Malgun Gothic" w:hAnsi="Times New Roman" w:cs="Times New Roman"/>
          <w:sz w:val="24"/>
          <w:szCs w:val="24"/>
          <w:lang w:eastAsia="ko-KR"/>
        </w:rPr>
        <w:t>) as a “high” need area</w:t>
      </w:r>
      <w:r>
        <w:rPr>
          <w:rFonts w:ascii="Times New Roman" w:eastAsia="Malgun Gothic" w:hAnsi="Times New Roman" w:cs="Times New Roman"/>
          <w:sz w:val="24"/>
          <w:szCs w:val="24"/>
          <w:lang w:eastAsia="ko-KR"/>
        </w:rPr>
        <w:t xml:space="preserve">. In addition to </w:t>
      </w:r>
      <w:r w:rsidRPr="00A65E9B">
        <w:rPr>
          <w:rFonts w:ascii="Times New Roman" w:eastAsia="Malgun Gothic" w:hAnsi="Times New Roman" w:cs="Times New Roman"/>
          <w:sz w:val="24"/>
          <w:szCs w:val="24"/>
          <w:lang w:eastAsia="ko-KR"/>
        </w:rPr>
        <w:t>FBA</w:t>
      </w:r>
      <w:r>
        <w:rPr>
          <w:rFonts w:ascii="Times New Roman" w:eastAsia="Malgun Gothic" w:hAnsi="Times New Roman" w:cs="Times New Roman"/>
          <w:sz w:val="24"/>
          <w:szCs w:val="24"/>
          <w:lang w:eastAsia="ko-KR"/>
        </w:rPr>
        <w:t>, i</w:t>
      </w:r>
      <w:r w:rsidRPr="00A65E9B">
        <w:rPr>
          <w:rFonts w:ascii="Times New Roman" w:eastAsia="Malgun Gothic" w:hAnsi="Times New Roman" w:cs="Times New Roman"/>
          <w:sz w:val="24"/>
          <w:szCs w:val="24"/>
          <w:lang w:eastAsia="ko-KR"/>
        </w:rPr>
        <w:t>nclusion strategies</w:t>
      </w:r>
      <w:r>
        <w:rPr>
          <w:rFonts w:ascii="Times New Roman" w:eastAsia="Malgun Gothic" w:hAnsi="Times New Roman" w:cs="Times New Roman"/>
          <w:sz w:val="24"/>
          <w:szCs w:val="24"/>
          <w:lang w:eastAsia="ko-KR"/>
        </w:rPr>
        <w:t>, as</w:t>
      </w:r>
      <w:r w:rsidRPr="00A65E9B">
        <w:rPr>
          <w:rFonts w:ascii="Times New Roman" w:eastAsia="Malgun Gothic" w:hAnsi="Times New Roman" w:cs="Times New Roman"/>
          <w:sz w:val="24"/>
          <w:szCs w:val="24"/>
          <w:lang w:eastAsia="ko-KR"/>
        </w:rPr>
        <w:t>sistive technology</w:t>
      </w:r>
      <w:r>
        <w:rPr>
          <w:rFonts w:ascii="Times New Roman" w:eastAsia="Malgun Gothic" w:hAnsi="Times New Roman" w:cs="Times New Roman"/>
          <w:sz w:val="24"/>
          <w:szCs w:val="24"/>
          <w:lang w:eastAsia="ko-KR"/>
        </w:rPr>
        <w:t xml:space="preserve">, and </w:t>
      </w:r>
      <w:r w:rsidRPr="00A65E9B">
        <w:rPr>
          <w:rFonts w:ascii="Times New Roman" w:eastAsia="Malgun Gothic" w:hAnsi="Times New Roman" w:cs="Times New Roman"/>
          <w:sz w:val="24"/>
          <w:szCs w:val="24"/>
          <w:lang w:eastAsia="ko-KR"/>
        </w:rPr>
        <w:t>IEP development</w:t>
      </w:r>
      <w:r>
        <w:rPr>
          <w:rFonts w:ascii="Times New Roman" w:eastAsia="Malgun Gothic" w:hAnsi="Times New Roman" w:cs="Times New Roman"/>
          <w:sz w:val="24"/>
          <w:szCs w:val="24"/>
          <w:lang w:eastAsia="ko-KR"/>
        </w:rPr>
        <w:t xml:space="preserve"> which they perceived to be of equal importance (M = </w:t>
      </w:r>
      <w:r w:rsidRPr="00A65E9B">
        <w:rPr>
          <w:rFonts w:ascii="Times New Roman" w:eastAsia="Malgun Gothic" w:hAnsi="Times New Roman" w:cs="Times New Roman"/>
          <w:sz w:val="24"/>
          <w:szCs w:val="24"/>
          <w:lang w:eastAsia="ko-KR"/>
        </w:rPr>
        <w:t>3.07</w:t>
      </w:r>
      <w:r>
        <w:rPr>
          <w:rFonts w:ascii="Times New Roman" w:eastAsia="Malgun Gothic" w:hAnsi="Times New Roman" w:cs="Times New Roman"/>
          <w:sz w:val="24"/>
          <w:szCs w:val="24"/>
          <w:lang w:eastAsia="ko-KR"/>
        </w:rPr>
        <w:t xml:space="preserve">). </w:t>
      </w:r>
      <w:r w:rsidRPr="00A65E9B">
        <w:rPr>
          <w:rFonts w:ascii="Times New Roman" w:eastAsia="Malgun Gothic" w:hAnsi="Times New Roman" w:cs="Times New Roman"/>
          <w:sz w:val="24"/>
          <w:szCs w:val="24"/>
          <w:lang w:eastAsia="ko-KR"/>
        </w:rPr>
        <w:t xml:space="preserve">In contrast, the lowest </w:t>
      </w:r>
      <w:r>
        <w:rPr>
          <w:rFonts w:ascii="Times New Roman" w:eastAsia="Malgun Gothic" w:hAnsi="Times New Roman" w:cs="Times New Roman"/>
          <w:sz w:val="24"/>
          <w:szCs w:val="24"/>
          <w:lang w:eastAsia="ko-KR"/>
        </w:rPr>
        <w:t xml:space="preserve">perceived </w:t>
      </w:r>
      <w:r w:rsidRPr="00A65E9B">
        <w:rPr>
          <w:rFonts w:ascii="Times New Roman" w:eastAsia="Malgun Gothic" w:hAnsi="Times New Roman" w:cs="Times New Roman"/>
          <w:sz w:val="24"/>
          <w:szCs w:val="24"/>
          <w:lang w:eastAsia="ko-KR"/>
        </w:rPr>
        <w:t>area</w:t>
      </w:r>
      <w:r>
        <w:rPr>
          <w:rFonts w:ascii="Times New Roman" w:eastAsia="Malgun Gothic" w:hAnsi="Times New Roman" w:cs="Times New Roman"/>
          <w:sz w:val="24"/>
          <w:szCs w:val="24"/>
          <w:lang w:eastAsia="ko-KR"/>
        </w:rPr>
        <w:t>s</w:t>
      </w:r>
      <w:r w:rsidRPr="00A65E9B">
        <w:rPr>
          <w:rFonts w:ascii="Times New Roman" w:eastAsia="Malgun Gothic" w:hAnsi="Times New Roman" w:cs="Times New Roman"/>
          <w:sz w:val="24"/>
          <w:szCs w:val="24"/>
          <w:lang w:eastAsia="ko-KR"/>
        </w:rPr>
        <w:t xml:space="preserve"> of needs </w:t>
      </w:r>
      <w:r>
        <w:rPr>
          <w:rFonts w:ascii="Times New Roman" w:eastAsia="Malgun Gothic" w:hAnsi="Times New Roman" w:cs="Times New Roman"/>
          <w:sz w:val="24"/>
          <w:szCs w:val="24"/>
          <w:lang w:eastAsia="ko-KR"/>
        </w:rPr>
        <w:t xml:space="preserve">for their colleagues were: </w:t>
      </w:r>
      <w:r w:rsidRPr="00A65E9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e</w:t>
      </w:r>
      <w:r w:rsidRPr="00E15481">
        <w:rPr>
          <w:rFonts w:ascii="Times New Roman" w:eastAsia="Malgun Gothic" w:hAnsi="Times New Roman" w:cs="Times New Roman"/>
          <w:sz w:val="24"/>
          <w:szCs w:val="24"/>
          <w:lang w:eastAsia="ko-KR"/>
        </w:rPr>
        <w:t>arly childhood intervention for children with disabilities</w:t>
      </w:r>
      <w:r>
        <w:rPr>
          <w:rFonts w:ascii="Times New Roman" w:eastAsia="Malgun Gothic" w:hAnsi="Times New Roman" w:cs="Times New Roman"/>
          <w:sz w:val="24"/>
          <w:szCs w:val="24"/>
          <w:lang w:eastAsia="ko-KR"/>
        </w:rPr>
        <w:t xml:space="preserve"> (M = 2.86), e</w:t>
      </w:r>
      <w:r w:rsidRPr="00E15481">
        <w:rPr>
          <w:rFonts w:ascii="Times New Roman" w:eastAsia="Malgun Gothic" w:hAnsi="Times New Roman" w:cs="Times New Roman"/>
          <w:sz w:val="24"/>
          <w:szCs w:val="24"/>
          <w:lang w:eastAsia="ko-KR"/>
        </w:rPr>
        <w:t>ffective collaboration skills with parents and teachers</w:t>
      </w:r>
      <w:r>
        <w:rPr>
          <w:rFonts w:ascii="Times New Roman" w:eastAsia="Malgun Gothic" w:hAnsi="Times New Roman" w:cs="Times New Roman"/>
          <w:sz w:val="24"/>
          <w:szCs w:val="24"/>
          <w:lang w:eastAsia="ko-KR"/>
        </w:rPr>
        <w:t xml:space="preserve"> </w:t>
      </w:r>
      <w:r w:rsidRPr="00E15481">
        <w:rPr>
          <w:rFonts w:ascii="Times New Roman" w:eastAsia="Malgun Gothic" w:hAnsi="Times New Roman" w:cs="Times New Roman"/>
          <w:sz w:val="24"/>
          <w:szCs w:val="24"/>
          <w:lang w:eastAsia="ko-KR"/>
        </w:rPr>
        <w:t>(M = 2.</w:t>
      </w:r>
      <w:r>
        <w:rPr>
          <w:rFonts w:ascii="Times New Roman" w:eastAsia="Malgun Gothic" w:hAnsi="Times New Roman" w:cs="Times New Roman"/>
          <w:sz w:val="24"/>
          <w:szCs w:val="24"/>
          <w:lang w:eastAsia="ko-KR"/>
        </w:rPr>
        <w:t>95</w:t>
      </w:r>
      <w:r w:rsidRPr="00E15481">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and </w:t>
      </w:r>
      <w:r w:rsidRPr="00E15481">
        <w:rPr>
          <w:rFonts w:ascii="Times New Roman" w:eastAsia="Malgun Gothic" w:hAnsi="Times New Roman" w:cs="Times New Roman"/>
          <w:sz w:val="24"/>
          <w:szCs w:val="24"/>
          <w:lang w:eastAsia="ko-KR"/>
        </w:rPr>
        <w:t>Transition services</w:t>
      </w:r>
      <w:r>
        <w:rPr>
          <w:rFonts w:ascii="Times New Roman" w:eastAsia="Malgun Gothic" w:hAnsi="Times New Roman" w:cs="Times New Roman"/>
          <w:sz w:val="24"/>
          <w:szCs w:val="24"/>
          <w:lang w:eastAsia="ko-KR"/>
        </w:rPr>
        <w:t xml:space="preserve"> </w:t>
      </w:r>
      <w:r w:rsidRPr="00E15481">
        <w:rPr>
          <w:rFonts w:ascii="Times New Roman" w:eastAsia="Malgun Gothic" w:hAnsi="Times New Roman" w:cs="Times New Roman"/>
          <w:sz w:val="24"/>
          <w:szCs w:val="24"/>
          <w:lang w:eastAsia="ko-KR"/>
        </w:rPr>
        <w:t>(M = 2.95)</w:t>
      </w:r>
      <w:r>
        <w:rPr>
          <w:rFonts w:ascii="Times New Roman" w:eastAsia="Malgun Gothic" w:hAnsi="Times New Roman" w:cs="Times New Roman"/>
          <w:sz w:val="24"/>
          <w:szCs w:val="24"/>
          <w:lang w:eastAsia="ko-KR"/>
        </w:rPr>
        <w:t xml:space="preserve">. </w:t>
      </w:r>
    </w:p>
    <w:p w14:paraId="1228259D" w14:textId="66E78930" w:rsidR="003F3E25" w:rsidRDefault="000D7090" w:rsidP="00AA0F23">
      <w:pPr>
        <w:spacing w:line="480" w:lineRule="auto"/>
        <w:ind w:firstLine="720"/>
        <w:rPr>
          <w:rFonts w:ascii="Times New Roman" w:eastAsia="Malgun Gothic" w:hAnsi="Times New Roman" w:cs="Times New Roman"/>
          <w:sz w:val="24"/>
          <w:szCs w:val="24"/>
          <w:lang w:eastAsia="ko-KR"/>
        </w:rPr>
      </w:pPr>
      <w:r w:rsidRPr="004D0D87">
        <w:rPr>
          <w:rFonts w:ascii="Times New Roman" w:eastAsia="Malgun Gothic" w:hAnsi="Times New Roman" w:cs="Times New Roman"/>
          <w:sz w:val="24"/>
          <w:szCs w:val="24"/>
          <w:lang w:eastAsia="ko-KR"/>
        </w:rPr>
        <w:lastRenderedPageBreak/>
        <w:t xml:space="preserve">With regard to psychologists (n = 13), the top three areas of </w:t>
      </w:r>
      <w:r w:rsidRPr="00FC073F">
        <w:rPr>
          <w:rFonts w:ascii="Times New Roman" w:eastAsia="Malgun Gothic" w:hAnsi="Times New Roman" w:cs="Times New Roman"/>
          <w:sz w:val="24"/>
          <w:szCs w:val="24"/>
          <w:lang w:eastAsia="ko-KR"/>
        </w:rPr>
        <w:t xml:space="preserve">perceived </w:t>
      </w:r>
      <w:r>
        <w:rPr>
          <w:rFonts w:ascii="Times New Roman" w:eastAsia="Malgun Gothic" w:hAnsi="Times New Roman" w:cs="Times New Roman"/>
          <w:sz w:val="24"/>
          <w:szCs w:val="24"/>
          <w:lang w:eastAsia="ko-KR"/>
        </w:rPr>
        <w:t xml:space="preserve">high </w:t>
      </w:r>
      <w:r w:rsidRPr="00FC073F">
        <w:rPr>
          <w:rFonts w:ascii="Times New Roman" w:eastAsia="Malgun Gothic" w:hAnsi="Times New Roman" w:cs="Times New Roman"/>
          <w:sz w:val="24"/>
          <w:szCs w:val="24"/>
          <w:lang w:eastAsia="ko-KR"/>
        </w:rPr>
        <w:t xml:space="preserve">professional development </w:t>
      </w:r>
      <w:r w:rsidR="00584BCD" w:rsidRPr="00FC073F">
        <w:rPr>
          <w:rFonts w:ascii="Times New Roman" w:eastAsia="Malgun Gothic" w:hAnsi="Times New Roman" w:cs="Times New Roman"/>
          <w:sz w:val="24"/>
          <w:szCs w:val="24"/>
          <w:lang w:eastAsia="ko-KR"/>
        </w:rPr>
        <w:t>need</w:t>
      </w:r>
      <w:r w:rsidRPr="00FC073F">
        <w:rPr>
          <w:rFonts w:ascii="Times New Roman" w:eastAsia="Malgun Gothic" w:hAnsi="Times New Roman" w:cs="Times New Roman"/>
          <w:sz w:val="24"/>
          <w:szCs w:val="24"/>
          <w:lang w:eastAsia="ko-KR"/>
        </w:rPr>
        <w:t xml:space="preserve"> for their colleagues</w:t>
      </w:r>
      <w:r>
        <w:rPr>
          <w:rFonts w:ascii="Times New Roman" w:eastAsia="Malgun Gothic" w:hAnsi="Times New Roman" w:cs="Times New Roman"/>
          <w:sz w:val="24"/>
          <w:szCs w:val="24"/>
          <w:lang w:eastAsia="ko-KR"/>
        </w:rPr>
        <w:t xml:space="preserve"> rated of equal importance (M = 3.54) </w:t>
      </w:r>
      <w:r w:rsidRPr="00FC073F">
        <w:rPr>
          <w:rFonts w:ascii="Times New Roman" w:eastAsia="Malgun Gothic" w:hAnsi="Times New Roman" w:cs="Times New Roman"/>
          <w:sz w:val="24"/>
          <w:szCs w:val="24"/>
          <w:lang w:eastAsia="ko-KR"/>
        </w:rPr>
        <w:t xml:space="preserve">were: </w:t>
      </w:r>
      <w:r>
        <w:rPr>
          <w:rFonts w:ascii="Times New Roman" w:eastAsia="Malgun Gothic" w:hAnsi="Times New Roman" w:cs="Times New Roman"/>
          <w:sz w:val="24"/>
          <w:szCs w:val="24"/>
          <w:lang w:eastAsia="ko-KR"/>
        </w:rPr>
        <w:t>r</w:t>
      </w:r>
      <w:r w:rsidRPr="004E3219">
        <w:rPr>
          <w:rFonts w:ascii="Times New Roman" w:eastAsia="Malgun Gothic" w:hAnsi="Times New Roman" w:cs="Times New Roman"/>
          <w:sz w:val="24"/>
          <w:szCs w:val="24"/>
          <w:lang w:eastAsia="ko-KR"/>
        </w:rPr>
        <w:t>estraint procedures</w:t>
      </w:r>
      <w:r>
        <w:rPr>
          <w:rFonts w:ascii="Times New Roman" w:eastAsia="Malgun Gothic" w:hAnsi="Times New Roman" w:cs="Times New Roman"/>
          <w:sz w:val="24"/>
          <w:szCs w:val="24"/>
          <w:lang w:eastAsia="ko-KR"/>
        </w:rPr>
        <w:t xml:space="preserve">, </w:t>
      </w:r>
      <w:r w:rsidRPr="004E3219">
        <w:rPr>
          <w:rFonts w:ascii="Times New Roman" w:eastAsia="Malgun Gothic" w:hAnsi="Times New Roman" w:cs="Times New Roman"/>
          <w:sz w:val="24"/>
          <w:szCs w:val="24"/>
          <w:lang w:eastAsia="ko-KR"/>
        </w:rPr>
        <w:t>FBA</w:t>
      </w:r>
      <w:r>
        <w:rPr>
          <w:rFonts w:ascii="Times New Roman" w:eastAsia="Malgun Gothic" w:hAnsi="Times New Roman" w:cs="Times New Roman"/>
          <w:sz w:val="24"/>
          <w:szCs w:val="24"/>
          <w:lang w:eastAsia="ko-KR"/>
        </w:rPr>
        <w:t>, and p</w:t>
      </w:r>
      <w:r w:rsidRPr="004E3219">
        <w:rPr>
          <w:rFonts w:ascii="Times New Roman" w:eastAsia="Malgun Gothic" w:hAnsi="Times New Roman" w:cs="Times New Roman"/>
          <w:sz w:val="24"/>
          <w:szCs w:val="24"/>
          <w:lang w:eastAsia="ko-KR"/>
        </w:rPr>
        <w:t xml:space="preserve">ositive </w:t>
      </w:r>
      <w:r>
        <w:rPr>
          <w:rFonts w:ascii="Times New Roman" w:eastAsia="Malgun Gothic" w:hAnsi="Times New Roman" w:cs="Times New Roman"/>
          <w:sz w:val="24"/>
          <w:szCs w:val="24"/>
          <w:lang w:eastAsia="ko-KR"/>
        </w:rPr>
        <w:t>and</w:t>
      </w:r>
      <w:r w:rsidRPr="004E3219">
        <w:rPr>
          <w:rFonts w:ascii="Times New Roman" w:eastAsia="Malgun Gothic" w:hAnsi="Times New Roman" w:cs="Times New Roman"/>
          <w:sz w:val="24"/>
          <w:szCs w:val="24"/>
          <w:lang w:eastAsia="ko-KR"/>
        </w:rPr>
        <w:t xml:space="preserve"> negative reinforcement</w:t>
      </w:r>
      <w:r>
        <w:rPr>
          <w:rFonts w:ascii="Times New Roman" w:eastAsia="Malgun Gothic" w:hAnsi="Times New Roman" w:cs="Times New Roman"/>
          <w:sz w:val="24"/>
          <w:szCs w:val="24"/>
          <w:lang w:eastAsia="ko-KR"/>
        </w:rPr>
        <w:t xml:space="preserve"> </w:t>
      </w:r>
      <w:r w:rsidRPr="004E3219">
        <w:rPr>
          <w:rFonts w:ascii="Times New Roman" w:eastAsia="Malgun Gothic" w:hAnsi="Times New Roman" w:cs="Times New Roman"/>
          <w:sz w:val="24"/>
          <w:szCs w:val="24"/>
          <w:lang w:eastAsia="ko-KR"/>
        </w:rPr>
        <w:t>strategies</w:t>
      </w:r>
      <w:r>
        <w:rPr>
          <w:rFonts w:ascii="Times New Roman" w:eastAsia="Malgun Gothic" w:hAnsi="Times New Roman" w:cs="Times New Roman"/>
          <w:sz w:val="24"/>
          <w:szCs w:val="24"/>
          <w:lang w:eastAsia="ko-KR"/>
        </w:rPr>
        <w:t>. Additionally, both i</w:t>
      </w:r>
      <w:r w:rsidRPr="004E3219">
        <w:rPr>
          <w:rFonts w:ascii="Times New Roman" w:eastAsia="Malgun Gothic" w:hAnsi="Times New Roman" w:cs="Times New Roman"/>
          <w:sz w:val="24"/>
          <w:szCs w:val="24"/>
          <w:lang w:eastAsia="ko-KR"/>
        </w:rPr>
        <w:t>ntervention for problem behaviors</w:t>
      </w:r>
      <w:r>
        <w:rPr>
          <w:rFonts w:ascii="Times New Roman" w:eastAsia="Malgun Gothic" w:hAnsi="Times New Roman" w:cs="Times New Roman"/>
          <w:sz w:val="24"/>
          <w:szCs w:val="24"/>
          <w:lang w:eastAsia="ko-KR"/>
        </w:rPr>
        <w:t xml:space="preserve"> and e</w:t>
      </w:r>
      <w:r w:rsidRPr="004E3219">
        <w:rPr>
          <w:rFonts w:ascii="Times New Roman" w:eastAsia="Malgun Gothic" w:hAnsi="Times New Roman" w:cs="Times New Roman"/>
          <w:sz w:val="24"/>
          <w:szCs w:val="24"/>
          <w:lang w:eastAsia="ko-KR"/>
        </w:rPr>
        <w:t>ffe</w:t>
      </w:r>
      <w:r>
        <w:rPr>
          <w:rFonts w:ascii="Times New Roman" w:eastAsia="Malgun Gothic" w:hAnsi="Times New Roman" w:cs="Times New Roman"/>
          <w:sz w:val="24"/>
          <w:szCs w:val="24"/>
          <w:lang w:eastAsia="ko-KR"/>
        </w:rPr>
        <w:t xml:space="preserve">ctive collaboration skills with </w:t>
      </w:r>
      <w:r w:rsidRPr="004E3219">
        <w:rPr>
          <w:rFonts w:ascii="Times New Roman" w:eastAsia="Malgun Gothic" w:hAnsi="Times New Roman" w:cs="Times New Roman"/>
          <w:sz w:val="24"/>
          <w:szCs w:val="24"/>
          <w:lang w:eastAsia="ko-KR"/>
        </w:rPr>
        <w:t>parents and teachers</w:t>
      </w:r>
      <w:r>
        <w:rPr>
          <w:rFonts w:ascii="Times New Roman" w:eastAsia="Malgun Gothic" w:hAnsi="Times New Roman" w:cs="Times New Roman"/>
          <w:sz w:val="24"/>
          <w:szCs w:val="24"/>
          <w:lang w:eastAsia="ko-KR"/>
        </w:rPr>
        <w:t xml:space="preserve"> were rated of equal and high importance (M = </w:t>
      </w:r>
      <w:r w:rsidRPr="004D0D87">
        <w:rPr>
          <w:rFonts w:ascii="Times New Roman" w:eastAsia="Malgun Gothic" w:hAnsi="Times New Roman" w:cs="Times New Roman"/>
          <w:sz w:val="24"/>
          <w:szCs w:val="24"/>
          <w:lang w:eastAsia="ko-KR"/>
        </w:rPr>
        <w:t>3.23</w:t>
      </w:r>
      <w:r>
        <w:rPr>
          <w:rFonts w:ascii="Times New Roman" w:eastAsia="Malgun Gothic" w:hAnsi="Times New Roman" w:cs="Times New Roman"/>
          <w:sz w:val="24"/>
          <w:szCs w:val="24"/>
          <w:lang w:eastAsia="ko-KR"/>
        </w:rPr>
        <w:t xml:space="preserve">). Areas of perceived low needs were: </w:t>
      </w:r>
      <w:r w:rsidRPr="00AD0D2D">
        <w:rPr>
          <w:rFonts w:ascii="Times New Roman" w:eastAsia="Malgun Gothic" w:hAnsi="Times New Roman" w:cs="Times New Roman"/>
          <w:sz w:val="24"/>
          <w:szCs w:val="24"/>
          <w:lang w:eastAsia="ko-KR"/>
        </w:rPr>
        <w:t>IEP development</w:t>
      </w:r>
      <w:r>
        <w:rPr>
          <w:rFonts w:ascii="Times New Roman" w:eastAsia="Malgun Gothic" w:hAnsi="Times New Roman" w:cs="Times New Roman"/>
          <w:sz w:val="24"/>
          <w:szCs w:val="24"/>
          <w:lang w:eastAsia="ko-KR"/>
        </w:rPr>
        <w:t xml:space="preserve"> (M = 2.62), e</w:t>
      </w:r>
      <w:r w:rsidRPr="00AD0D2D">
        <w:rPr>
          <w:rFonts w:ascii="Times New Roman" w:eastAsia="Malgun Gothic" w:hAnsi="Times New Roman" w:cs="Times New Roman"/>
          <w:sz w:val="24"/>
          <w:szCs w:val="24"/>
          <w:lang w:eastAsia="ko-KR"/>
        </w:rPr>
        <w:t>arly childhood intervention for children with disabilities</w:t>
      </w:r>
      <w:r>
        <w:rPr>
          <w:rFonts w:ascii="Times New Roman" w:eastAsia="Malgun Gothic" w:hAnsi="Times New Roman" w:cs="Times New Roman"/>
          <w:sz w:val="24"/>
          <w:szCs w:val="24"/>
          <w:lang w:eastAsia="ko-KR"/>
        </w:rPr>
        <w:t xml:space="preserve"> (M = 2.92), and e</w:t>
      </w:r>
      <w:r w:rsidRPr="00AD0D2D">
        <w:rPr>
          <w:rFonts w:ascii="Times New Roman" w:eastAsia="Malgun Gothic" w:hAnsi="Times New Roman" w:cs="Times New Roman"/>
          <w:sz w:val="24"/>
          <w:szCs w:val="24"/>
          <w:lang w:eastAsia="ko-KR"/>
        </w:rPr>
        <w:t>ffective teaching procedures for children with disabilities</w:t>
      </w:r>
      <w:r>
        <w:rPr>
          <w:rFonts w:ascii="Times New Roman" w:eastAsia="Malgun Gothic" w:hAnsi="Times New Roman" w:cs="Times New Roman"/>
          <w:sz w:val="24"/>
          <w:szCs w:val="24"/>
          <w:lang w:eastAsia="ko-KR"/>
        </w:rPr>
        <w:t xml:space="preserve"> </w:t>
      </w:r>
      <w:r w:rsidRPr="00AD0D2D">
        <w:rPr>
          <w:rFonts w:ascii="Times New Roman" w:eastAsia="Malgun Gothic" w:hAnsi="Times New Roman" w:cs="Times New Roman"/>
          <w:sz w:val="24"/>
          <w:szCs w:val="24"/>
          <w:lang w:eastAsia="ko-KR"/>
        </w:rPr>
        <w:t>(M = 2.92)</w:t>
      </w:r>
      <w:r>
        <w:rPr>
          <w:rFonts w:ascii="Times New Roman" w:eastAsia="Malgun Gothic" w:hAnsi="Times New Roman" w:cs="Times New Roman"/>
          <w:sz w:val="24"/>
          <w:szCs w:val="24"/>
          <w:lang w:eastAsia="ko-KR"/>
        </w:rPr>
        <w:t xml:space="preserve">. Concerning paraeducators </w:t>
      </w:r>
      <w:r w:rsidRPr="00AD0D2D">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65</w:t>
      </w:r>
      <w:r w:rsidRPr="00AD0D2D">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the highest </w:t>
      </w:r>
      <w:r w:rsidRPr="00AD0D2D">
        <w:rPr>
          <w:rFonts w:ascii="Times New Roman" w:eastAsia="Malgun Gothic" w:hAnsi="Times New Roman" w:cs="Times New Roman"/>
          <w:sz w:val="24"/>
          <w:szCs w:val="24"/>
          <w:lang w:eastAsia="ko-KR"/>
        </w:rPr>
        <w:t xml:space="preserve">perceived area of needs for their colleagues </w:t>
      </w:r>
      <w:r>
        <w:rPr>
          <w:rFonts w:ascii="Times New Roman" w:eastAsia="Malgun Gothic" w:hAnsi="Times New Roman" w:cs="Times New Roman"/>
          <w:sz w:val="24"/>
          <w:szCs w:val="24"/>
          <w:lang w:eastAsia="ko-KR"/>
        </w:rPr>
        <w:t>was e</w:t>
      </w:r>
      <w:r w:rsidRPr="00AD0D2D">
        <w:rPr>
          <w:rFonts w:ascii="Times New Roman" w:eastAsia="Malgun Gothic" w:hAnsi="Times New Roman" w:cs="Times New Roman"/>
          <w:sz w:val="24"/>
          <w:szCs w:val="24"/>
          <w:lang w:eastAsia="ko-KR"/>
        </w:rPr>
        <w:t xml:space="preserve">ffective </w:t>
      </w:r>
      <w:r>
        <w:rPr>
          <w:rFonts w:ascii="Times New Roman" w:eastAsia="Malgun Gothic" w:hAnsi="Times New Roman" w:cs="Times New Roman"/>
          <w:sz w:val="24"/>
          <w:szCs w:val="24"/>
          <w:lang w:eastAsia="ko-KR"/>
        </w:rPr>
        <w:t>c</w:t>
      </w:r>
      <w:r w:rsidRPr="00AD0D2D">
        <w:rPr>
          <w:rFonts w:ascii="Times New Roman" w:eastAsia="Malgun Gothic" w:hAnsi="Times New Roman" w:cs="Times New Roman"/>
          <w:sz w:val="24"/>
          <w:szCs w:val="24"/>
          <w:lang w:eastAsia="ko-KR"/>
        </w:rPr>
        <w:t>ollaboration skills with</w:t>
      </w:r>
      <w:r>
        <w:rPr>
          <w:rFonts w:ascii="Times New Roman" w:eastAsia="Malgun Gothic" w:hAnsi="Times New Roman" w:cs="Times New Roman"/>
          <w:sz w:val="24"/>
          <w:szCs w:val="24"/>
          <w:lang w:eastAsia="ko-KR"/>
        </w:rPr>
        <w:t xml:space="preserve"> parents and teachers (M = </w:t>
      </w:r>
      <w:r w:rsidRPr="00AD0D2D">
        <w:rPr>
          <w:rFonts w:ascii="Times New Roman" w:eastAsia="Malgun Gothic" w:hAnsi="Times New Roman" w:cs="Times New Roman"/>
          <w:sz w:val="24"/>
          <w:szCs w:val="24"/>
          <w:lang w:eastAsia="ko-KR"/>
        </w:rPr>
        <w:t>3.43</w:t>
      </w:r>
      <w:r>
        <w:rPr>
          <w:rFonts w:ascii="Times New Roman" w:eastAsia="Malgun Gothic" w:hAnsi="Times New Roman" w:cs="Times New Roman"/>
          <w:sz w:val="24"/>
          <w:szCs w:val="24"/>
          <w:lang w:eastAsia="ko-KR"/>
        </w:rPr>
        <w:t xml:space="preserve">) rated as “high” by </w:t>
      </w:r>
      <w:r w:rsidRPr="00AD0D2D">
        <w:rPr>
          <w:rFonts w:ascii="Times New Roman" w:eastAsia="Malgun Gothic" w:hAnsi="Times New Roman" w:cs="Times New Roman"/>
          <w:sz w:val="24"/>
          <w:szCs w:val="24"/>
          <w:lang w:eastAsia="ko-KR"/>
        </w:rPr>
        <w:t>51% (</w:t>
      </w:r>
      <w:r>
        <w:rPr>
          <w:rFonts w:ascii="Times New Roman" w:eastAsia="Malgun Gothic" w:hAnsi="Times New Roman" w:cs="Times New Roman"/>
          <w:sz w:val="24"/>
          <w:szCs w:val="24"/>
          <w:lang w:eastAsia="ko-KR"/>
        </w:rPr>
        <w:t xml:space="preserve">n = </w:t>
      </w:r>
      <w:r w:rsidRPr="00AD0D2D">
        <w:rPr>
          <w:rFonts w:ascii="Times New Roman" w:eastAsia="Malgun Gothic" w:hAnsi="Times New Roman" w:cs="Times New Roman"/>
          <w:sz w:val="24"/>
          <w:szCs w:val="24"/>
          <w:lang w:eastAsia="ko-KR"/>
        </w:rPr>
        <w:t>33)</w:t>
      </w:r>
      <w:r>
        <w:rPr>
          <w:rFonts w:ascii="Times New Roman" w:eastAsia="Malgun Gothic" w:hAnsi="Times New Roman" w:cs="Times New Roman"/>
          <w:sz w:val="24"/>
          <w:szCs w:val="24"/>
          <w:lang w:eastAsia="ko-KR"/>
        </w:rPr>
        <w:t xml:space="preserve"> of paraeducators. In addition to i</w:t>
      </w:r>
      <w:r w:rsidRPr="00AD0D2D">
        <w:rPr>
          <w:rFonts w:ascii="Times New Roman" w:eastAsia="Malgun Gothic" w:hAnsi="Times New Roman" w:cs="Times New Roman"/>
          <w:sz w:val="24"/>
          <w:szCs w:val="24"/>
          <w:lang w:eastAsia="ko-KR"/>
        </w:rPr>
        <w:t xml:space="preserve">ntervention for problem </w:t>
      </w:r>
      <w:r>
        <w:rPr>
          <w:rFonts w:ascii="Times New Roman" w:eastAsia="Malgun Gothic" w:hAnsi="Times New Roman" w:cs="Times New Roman"/>
          <w:sz w:val="24"/>
          <w:szCs w:val="24"/>
          <w:lang w:eastAsia="ko-KR"/>
        </w:rPr>
        <w:t>b</w:t>
      </w:r>
      <w:r w:rsidRPr="00AD0D2D">
        <w:rPr>
          <w:rFonts w:ascii="Times New Roman" w:eastAsia="Malgun Gothic" w:hAnsi="Times New Roman" w:cs="Times New Roman"/>
          <w:sz w:val="24"/>
          <w:szCs w:val="24"/>
          <w:lang w:eastAsia="ko-KR"/>
        </w:rPr>
        <w:t>ehaviors</w:t>
      </w:r>
      <w:r>
        <w:rPr>
          <w:rFonts w:ascii="Times New Roman" w:eastAsia="Malgun Gothic" w:hAnsi="Times New Roman" w:cs="Times New Roman"/>
          <w:sz w:val="24"/>
          <w:szCs w:val="24"/>
          <w:lang w:eastAsia="ko-KR"/>
        </w:rPr>
        <w:t xml:space="preserve"> (M = </w:t>
      </w:r>
      <w:r w:rsidRPr="00AD0D2D">
        <w:rPr>
          <w:rFonts w:ascii="Times New Roman" w:eastAsia="Malgun Gothic" w:hAnsi="Times New Roman" w:cs="Times New Roman"/>
          <w:sz w:val="24"/>
          <w:szCs w:val="24"/>
          <w:lang w:eastAsia="ko-KR"/>
        </w:rPr>
        <w:t>3.40</w:t>
      </w:r>
      <w:r>
        <w:rPr>
          <w:rFonts w:ascii="Times New Roman" w:eastAsia="Malgun Gothic" w:hAnsi="Times New Roman" w:cs="Times New Roman"/>
          <w:sz w:val="24"/>
          <w:szCs w:val="24"/>
          <w:lang w:eastAsia="ko-KR"/>
        </w:rPr>
        <w:t xml:space="preserve">), </w:t>
      </w:r>
      <w:r w:rsidRPr="00AD0D2D">
        <w:rPr>
          <w:rFonts w:ascii="Times New Roman" w:eastAsia="Malgun Gothic" w:hAnsi="Times New Roman" w:cs="Times New Roman"/>
          <w:sz w:val="24"/>
          <w:szCs w:val="24"/>
          <w:lang w:eastAsia="ko-KR"/>
        </w:rPr>
        <w:t>IEP development</w:t>
      </w:r>
      <w:r>
        <w:rPr>
          <w:rFonts w:ascii="Times New Roman" w:eastAsia="Malgun Gothic" w:hAnsi="Times New Roman" w:cs="Times New Roman"/>
          <w:sz w:val="24"/>
          <w:szCs w:val="24"/>
          <w:lang w:eastAsia="ko-KR"/>
        </w:rPr>
        <w:t xml:space="preserve"> (M = </w:t>
      </w:r>
      <w:r w:rsidRPr="00AD0D2D">
        <w:rPr>
          <w:rFonts w:ascii="Times New Roman" w:eastAsia="Malgun Gothic" w:hAnsi="Times New Roman" w:cs="Times New Roman"/>
          <w:sz w:val="24"/>
          <w:szCs w:val="24"/>
          <w:lang w:eastAsia="ko-KR"/>
        </w:rPr>
        <w:t>3.40</w:t>
      </w:r>
      <w:r>
        <w:rPr>
          <w:rFonts w:ascii="Times New Roman" w:eastAsia="Malgun Gothic" w:hAnsi="Times New Roman" w:cs="Times New Roman"/>
          <w:sz w:val="24"/>
          <w:szCs w:val="24"/>
          <w:lang w:eastAsia="ko-KR"/>
        </w:rPr>
        <w:t>), and p</w:t>
      </w:r>
      <w:r w:rsidRPr="00AD0D2D">
        <w:rPr>
          <w:rFonts w:ascii="Times New Roman" w:eastAsia="Malgun Gothic" w:hAnsi="Times New Roman" w:cs="Times New Roman"/>
          <w:sz w:val="24"/>
          <w:szCs w:val="24"/>
          <w:lang w:eastAsia="ko-KR"/>
        </w:rPr>
        <w:t xml:space="preserve">ositive </w:t>
      </w:r>
      <w:r>
        <w:rPr>
          <w:rFonts w:ascii="Times New Roman" w:eastAsia="Malgun Gothic" w:hAnsi="Times New Roman" w:cs="Times New Roman"/>
          <w:sz w:val="24"/>
          <w:szCs w:val="24"/>
          <w:lang w:eastAsia="ko-KR"/>
        </w:rPr>
        <w:t>and</w:t>
      </w:r>
      <w:r w:rsidRPr="00AD0D2D">
        <w:rPr>
          <w:rFonts w:ascii="Times New Roman" w:eastAsia="Malgun Gothic" w:hAnsi="Times New Roman" w:cs="Times New Roman"/>
          <w:sz w:val="24"/>
          <w:szCs w:val="24"/>
          <w:lang w:eastAsia="ko-KR"/>
        </w:rPr>
        <w:t xml:space="preserve"> negative reinforcement</w:t>
      </w:r>
      <w:r>
        <w:rPr>
          <w:rFonts w:ascii="Times New Roman" w:eastAsia="Malgun Gothic" w:hAnsi="Times New Roman" w:cs="Times New Roman"/>
          <w:sz w:val="24"/>
          <w:szCs w:val="24"/>
          <w:lang w:eastAsia="ko-KR"/>
        </w:rPr>
        <w:t xml:space="preserve"> strategies (M = </w:t>
      </w:r>
      <w:r w:rsidRPr="00AD0D2D">
        <w:rPr>
          <w:rFonts w:ascii="Times New Roman" w:eastAsia="Malgun Gothic" w:hAnsi="Times New Roman" w:cs="Times New Roman"/>
          <w:sz w:val="24"/>
          <w:szCs w:val="24"/>
          <w:lang w:eastAsia="ko-KR"/>
        </w:rPr>
        <w:t>3.38</w:t>
      </w:r>
      <w:r>
        <w:rPr>
          <w:rFonts w:ascii="Times New Roman" w:eastAsia="Malgun Gothic" w:hAnsi="Times New Roman" w:cs="Times New Roman"/>
          <w:sz w:val="24"/>
          <w:szCs w:val="24"/>
          <w:lang w:eastAsia="ko-KR"/>
        </w:rPr>
        <w:t>). Whereas the lowest area of perceived need for their colleagues was i</w:t>
      </w:r>
      <w:r w:rsidRPr="009243AB">
        <w:rPr>
          <w:rFonts w:ascii="Times New Roman" w:eastAsia="Malgun Gothic" w:hAnsi="Times New Roman" w:cs="Times New Roman"/>
          <w:sz w:val="24"/>
          <w:szCs w:val="24"/>
          <w:lang w:eastAsia="ko-KR"/>
        </w:rPr>
        <w:t>nclusion strategies</w:t>
      </w:r>
      <w:r>
        <w:rPr>
          <w:rFonts w:ascii="Times New Roman" w:eastAsia="Malgun Gothic" w:hAnsi="Times New Roman" w:cs="Times New Roman"/>
          <w:sz w:val="24"/>
          <w:szCs w:val="24"/>
          <w:lang w:eastAsia="ko-KR"/>
        </w:rPr>
        <w:t xml:space="preserve"> (M = 3.14) rated by 11% (n = 7) of paraeducators as of “low” importance. Also, both e</w:t>
      </w:r>
      <w:r w:rsidRPr="009243AB">
        <w:rPr>
          <w:rFonts w:ascii="Times New Roman" w:eastAsia="Malgun Gothic" w:hAnsi="Times New Roman" w:cs="Times New Roman"/>
          <w:sz w:val="24"/>
          <w:szCs w:val="24"/>
          <w:lang w:eastAsia="ko-KR"/>
        </w:rPr>
        <w:t>arly childhood interventions for children with disabilities</w:t>
      </w:r>
      <w:r>
        <w:rPr>
          <w:rFonts w:ascii="Times New Roman" w:eastAsia="Malgun Gothic" w:hAnsi="Times New Roman" w:cs="Times New Roman"/>
          <w:sz w:val="24"/>
          <w:szCs w:val="24"/>
          <w:lang w:eastAsia="ko-KR"/>
        </w:rPr>
        <w:t xml:space="preserve"> and t</w:t>
      </w:r>
      <w:r w:rsidRPr="009243AB">
        <w:rPr>
          <w:rFonts w:ascii="Times New Roman" w:eastAsia="Malgun Gothic" w:hAnsi="Times New Roman" w:cs="Times New Roman"/>
          <w:sz w:val="24"/>
          <w:szCs w:val="24"/>
          <w:lang w:eastAsia="ko-KR"/>
        </w:rPr>
        <w:t>ransition services</w:t>
      </w:r>
      <w:r>
        <w:rPr>
          <w:rFonts w:ascii="Times New Roman" w:eastAsia="Malgun Gothic" w:hAnsi="Times New Roman" w:cs="Times New Roman"/>
          <w:sz w:val="24"/>
          <w:szCs w:val="24"/>
          <w:lang w:eastAsia="ko-KR"/>
        </w:rPr>
        <w:t xml:space="preserve"> were rated as “low” areas of needs (M = 3.23). </w:t>
      </w:r>
      <w:r w:rsidRPr="00557C8A">
        <w:rPr>
          <w:rFonts w:ascii="Times New Roman" w:eastAsia="Malgun Gothic" w:hAnsi="Times New Roman" w:cs="Times New Roman"/>
          <w:sz w:val="24"/>
          <w:szCs w:val="24"/>
          <w:lang w:eastAsia="ko-KR"/>
        </w:rPr>
        <w:t>In contrast, support professionals perceived the highest area of needs for their colleagues was inclusion strategies</w:t>
      </w:r>
      <w:r>
        <w:rPr>
          <w:rFonts w:ascii="Times New Roman" w:eastAsia="Malgun Gothic" w:hAnsi="Times New Roman" w:cs="Times New Roman"/>
          <w:sz w:val="24"/>
          <w:szCs w:val="24"/>
          <w:lang w:eastAsia="ko-KR"/>
        </w:rPr>
        <w:t xml:space="preserve"> (M = </w:t>
      </w:r>
      <w:r w:rsidRPr="00557C8A">
        <w:rPr>
          <w:rFonts w:ascii="Times New Roman" w:eastAsia="Malgun Gothic" w:hAnsi="Times New Roman" w:cs="Times New Roman"/>
          <w:sz w:val="24"/>
          <w:szCs w:val="24"/>
          <w:lang w:eastAsia="ko-KR"/>
        </w:rPr>
        <w:t>3.75</w:t>
      </w:r>
      <w:r>
        <w:rPr>
          <w:rFonts w:ascii="Times New Roman" w:eastAsia="Malgun Gothic" w:hAnsi="Times New Roman" w:cs="Times New Roman"/>
          <w:sz w:val="24"/>
          <w:szCs w:val="24"/>
          <w:lang w:eastAsia="ko-KR"/>
        </w:rPr>
        <w:t xml:space="preserve">) rated as “high” by </w:t>
      </w:r>
      <w:r w:rsidRPr="00557C8A">
        <w:rPr>
          <w:rFonts w:ascii="Times New Roman" w:eastAsia="Malgun Gothic" w:hAnsi="Times New Roman" w:cs="Times New Roman"/>
          <w:sz w:val="24"/>
          <w:szCs w:val="24"/>
          <w:lang w:eastAsia="ko-KR"/>
        </w:rPr>
        <w:t>75% (</w:t>
      </w:r>
      <w:r>
        <w:rPr>
          <w:rFonts w:ascii="Times New Roman" w:eastAsia="Malgun Gothic" w:hAnsi="Times New Roman" w:cs="Times New Roman"/>
          <w:sz w:val="24"/>
          <w:szCs w:val="24"/>
          <w:lang w:eastAsia="ko-KR"/>
        </w:rPr>
        <w:t xml:space="preserve">n = </w:t>
      </w:r>
      <w:r w:rsidRPr="00557C8A">
        <w:rPr>
          <w:rFonts w:ascii="Times New Roman" w:eastAsia="Malgun Gothic" w:hAnsi="Times New Roman" w:cs="Times New Roman"/>
          <w:sz w:val="24"/>
          <w:szCs w:val="24"/>
          <w:lang w:eastAsia="ko-KR"/>
        </w:rPr>
        <w:t>3)</w:t>
      </w:r>
      <w:r>
        <w:rPr>
          <w:rFonts w:ascii="Times New Roman" w:eastAsia="Malgun Gothic" w:hAnsi="Times New Roman" w:cs="Times New Roman"/>
          <w:sz w:val="24"/>
          <w:szCs w:val="24"/>
          <w:lang w:eastAsia="ko-KR"/>
        </w:rPr>
        <w:t xml:space="preserve"> of support professionals. Four areas were also perceived as “high” need and equally important (M = 3.00) included: i</w:t>
      </w:r>
      <w:r w:rsidRPr="00557C8A">
        <w:rPr>
          <w:rFonts w:ascii="Times New Roman" w:eastAsia="Malgun Gothic" w:hAnsi="Times New Roman" w:cs="Times New Roman"/>
          <w:sz w:val="24"/>
          <w:szCs w:val="24"/>
          <w:lang w:eastAsia="ko-KR"/>
        </w:rPr>
        <w:t>ntervention for problem behaviors</w:t>
      </w:r>
      <w:r>
        <w:rPr>
          <w:rFonts w:ascii="Times New Roman" w:eastAsia="Malgun Gothic" w:hAnsi="Times New Roman" w:cs="Times New Roman"/>
          <w:sz w:val="24"/>
          <w:szCs w:val="24"/>
          <w:lang w:eastAsia="ko-KR"/>
        </w:rPr>
        <w:t>, e</w:t>
      </w:r>
      <w:r w:rsidRPr="00557C8A">
        <w:rPr>
          <w:rFonts w:ascii="Times New Roman" w:eastAsia="Malgun Gothic" w:hAnsi="Times New Roman" w:cs="Times New Roman"/>
          <w:sz w:val="24"/>
          <w:szCs w:val="24"/>
          <w:lang w:eastAsia="ko-KR"/>
        </w:rPr>
        <w:t>ffective collaboration skills</w:t>
      </w:r>
      <w:r>
        <w:rPr>
          <w:rFonts w:ascii="Times New Roman" w:eastAsia="Malgun Gothic" w:hAnsi="Times New Roman" w:cs="Times New Roman"/>
          <w:sz w:val="24"/>
          <w:szCs w:val="24"/>
          <w:lang w:eastAsia="ko-KR"/>
        </w:rPr>
        <w:t xml:space="preserve"> with p</w:t>
      </w:r>
      <w:r w:rsidRPr="00557C8A">
        <w:rPr>
          <w:rFonts w:ascii="Times New Roman" w:eastAsia="Malgun Gothic" w:hAnsi="Times New Roman" w:cs="Times New Roman"/>
          <w:sz w:val="24"/>
          <w:szCs w:val="24"/>
          <w:lang w:eastAsia="ko-KR"/>
        </w:rPr>
        <w:t>arents and teachers</w:t>
      </w:r>
      <w:r>
        <w:rPr>
          <w:rFonts w:ascii="Times New Roman" w:eastAsia="Malgun Gothic" w:hAnsi="Times New Roman" w:cs="Times New Roman"/>
          <w:sz w:val="24"/>
          <w:szCs w:val="24"/>
          <w:lang w:eastAsia="ko-KR"/>
        </w:rPr>
        <w:t xml:space="preserve">, </w:t>
      </w:r>
      <w:r w:rsidRPr="00557C8A">
        <w:rPr>
          <w:rFonts w:ascii="Times New Roman" w:eastAsia="Malgun Gothic" w:hAnsi="Times New Roman" w:cs="Times New Roman"/>
          <w:sz w:val="24"/>
          <w:szCs w:val="24"/>
          <w:lang w:eastAsia="ko-KR"/>
        </w:rPr>
        <w:t>IEP development</w:t>
      </w:r>
      <w:r>
        <w:rPr>
          <w:rFonts w:ascii="Times New Roman" w:eastAsia="Malgun Gothic" w:hAnsi="Times New Roman" w:cs="Times New Roman"/>
          <w:sz w:val="24"/>
          <w:szCs w:val="24"/>
          <w:lang w:eastAsia="ko-KR"/>
        </w:rPr>
        <w:t>, and t</w:t>
      </w:r>
      <w:r w:rsidRPr="00557C8A">
        <w:rPr>
          <w:rFonts w:ascii="Times New Roman" w:eastAsia="Malgun Gothic" w:hAnsi="Times New Roman" w:cs="Times New Roman"/>
          <w:sz w:val="24"/>
          <w:szCs w:val="24"/>
          <w:lang w:eastAsia="ko-KR"/>
        </w:rPr>
        <w:t>ransition services</w:t>
      </w:r>
      <w:r>
        <w:rPr>
          <w:rFonts w:ascii="Times New Roman" w:eastAsia="Malgun Gothic" w:hAnsi="Times New Roman" w:cs="Times New Roman"/>
          <w:sz w:val="24"/>
          <w:szCs w:val="24"/>
          <w:lang w:eastAsia="ko-KR"/>
        </w:rPr>
        <w:t>. Lastly, support professionals rated the following areas as equally of “low” importance (M = 2.25): e</w:t>
      </w:r>
      <w:r w:rsidRPr="00557C8A">
        <w:rPr>
          <w:rFonts w:ascii="Times New Roman" w:eastAsia="Malgun Gothic" w:hAnsi="Times New Roman" w:cs="Times New Roman"/>
          <w:sz w:val="24"/>
          <w:szCs w:val="24"/>
          <w:lang w:eastAsia="ko-KR"/>
        </w:rPr>
        <w:t>arly childhood intervention</w:t>
      </w:r>
      <w:r>
        <w:rPr>
          <w:rFonts w:ascii="Times New Roman" w:eastAsia="Malgun Gothic" w:hAnsi="Times New Roman" w:cs="Times New Roman"/>
          <w:sz w:val="24"/>
          <w:szCs w:val="24"/>
          <w:lang w:eastAsia="ko-KR"/>
        </w:rPr>
        <w:t>, e</w:t>
      </w:r>
      <w:r w:rsidRPr="00557C8A">
        <w:rPr>
          <w:rFonts w:ascii="Times New Roman" w:eastAsia="Malgun Gothic" w:hAnsi="Times New Roman" w:cs="Times New Roman"/>
          <w:sz w:val="24"/>
          <w:szCs w:val="24"/>
          <w:lang w:eastAsia="ko-KR"/>
        </w:rPr>
        <w:t>ffective teaching procedures</w:t>
      </w:r>
      <w:r>
        <w:rPr>
          <w:rFonts w:ascii="Times New Roman" w:eastAsia="Malgun Gothic" w:hAnsi="Times New Roman" w:cs="Times New Roman"/>
          <w:sz w:val="24"/>
          <w:szCs w:val="24"/>
          <w:lang w:eastAsia="ko-KR"/>
        </w:rPr>
        <w:t>, and p</w:t>
      </w:r>
      <w:r w:rsidRPr="00BC644B">
        <w:rPr>
          <w:rFonts w:ascii="Times New Roman" w:eastAsia="Malgun Gothic" w:hAnsi="Times New Roman" w:cs="Times New Roman"/>
          <w:sz w:val="24"/>
          <w:szCs w:val="24"/>
          <w:lang w:eastAsia="ko-KR"/>
        </w:rPr>
        <w:t>ositive and negative reinforcement strategies</w:t>
      </w:r>
      <w:r w:rsidR="0016487B">
        <w:rPr>
          <w:rFonts w:ascii="Times New Roman" w:eastAsia="Malgun Gothic" w:hAnsi="Times New Roman" w:cs="Times New Roman"/>
          <w:sz w:val="24"/>
          <w:szCs w:val="24"/>
          <w:lang w:eastAsia="ko-KR"/>
        </w:rPr>
        <w:t xml:space="preserve">. </w:t>
      </w:r>
    </w:p>
    <w:p w14:paraId="40E95B22" w14:textId="02B70FDB" w:rsidR="000D1D53" w:rsidRDefault="007B1A8C" w:rsidP="007B1A8C">
      <w:pPr>
        <w:pStyle w:val="Caption"/>
        <w:keepNext/>
        <w:rPr>
          <w:rFonts w:ascii="Times New Roman" w:hAnsi="Times New Roman" w:cs="Times New Roman"/>
          <w:b w:val="0"/>
          <w:color w:val="000000" w:themeColor="text1"/>
          <w:sz w:val="24"/>
          <w:szCs w:val="24"/>
        </w:rPr>
      </w:pPr>
      <w:bookmarkStart w:id="77" w:name="_Toc500503029"/>
      <w:bookmarkStart w:id="78" w:name="_Toc500503595"/>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12</w:t>
      </w:r>
      <w:bookmarkEnd w:id="77"/>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13D15A19" w14:textId="505AA7EF"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Top Four Participants’ Perceived Professional Development Need Areas for Their Colleagues According to Subgroups</w:t>
      </w:r>
      <w:bookmarkEnd w:id="78"/>
    </w:p>
    <w:tbl>
      <w:tblPr>
        <w:tblStyle w:val="PlainTable21"/>
        <w:tblW w:w="0" w:type="auto"/>
        <w:tblLook w:val="06A0" w:firstRow="1" w:lastRow="0" w:firstColumn="1" w:lastColumn="0" w:noHBand="1" w:noVBand="1"/>
      </w:tblPr>
      <w:tblGrid>
        <w:gridCol w:w="1748"/>
        <w:gridCol w:w="3717"/>
        <w:gridCol w:w="801"/>
        <w:gridCol w:w="804"/>
        <w:gridCol w:w="1570"/>
      </w:tblGrid>
      <w:tr w:rsidR="008B1C58" w:rsidRPr="00573E55" w14:paraId="4C8EB343" w14:textId="77777777" w:rsidTr="007B1A8C">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748" w:type="dxa"/>
          </w:tcPr>
          <w:p w14:paraId="6BFA0694" w14:textId="77777777" w:rsidR="008B1C58" w:rsidRPr="00573E55" w:rsidRDefault="008B1C58" w:rsidP="00A22FCB">
            <w:pPr>
              <w:spacing w:after="80" w:line="240" w:lineRule="auto"/>
              <w:rPr>
                <w:rFonts w:ascii="Times New Roman" w:hAnsi="Times New Roman" w:cs="Times New Roman"/>
                <w:b w:val="0"/>
                <w:sz w:val="24"/>
                <w:szCs w:val="24"/>
              </w:rPr>
            </w:pPr>
            <w:r w:rsidRPr="00573E55">
              <w:rPr>
                <w:rFonts w:ascii="Times New Roman" w:hAnsi="Times New Roman" w:cs="Times New Roman"/>
                <w:b w:val="0"/>
                <w:sz w:val="24"/>
                <w:szCs w:val="24"/>
              </w:rPr>
              <w:t>Participants (</w:t>
            </w:r>
            <w:r w:rsidR="00A22FCB">
              <w:rPr>
                <w:rFonts w:ascii="Times New Roman" w:hAnsi="Times New Roman" w:cs="Times New Roman"/>
                <w:b w:val="0"/>
                <w:sz w:val="24"/>
                <w:szCs w:val="24"/>
              </w:rPr>
              <w:t>168</w:t>
            </w:r>
            <w:r w:rsidRPr="00573E55">
              <w:rPr>
                <w:rFonts w:ascii="Times New Roman" w:hAnsi="Times New Roman" w:cs="Times New Roman"/>
                <w:b w:val="0"/>
                <w:sz w:val="24"/>
                <w:szCs w:val="24"/>
              </w:rPr>
              <w:t>)</w:t>
            </w:r>
          </w:p>
        </w:tc>
        <w:tc>
          <w:tcPr>
            <w:tcW w:w="3717" w:type="dxa"/>
          </w:tcPr>
          <w:p w14:paraId="71DB42B7" w14:textId="77777777" w:rsidR="008B1C58" w:rsidRPr="00573E55" w:rsidRDefault="008B1C58" w:rsidP="009D0153">
            <w:pPr>
              <w:spacing w:after="8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73E55">
              <w:rPr>
                <w:rFonts w:ascii="Times New Roman" w:hAnsi="Times New Roman" w:cs="Times New Roman"/>
                <w:b w:val="0"/>
                <w:sz w:val="24"/>
                <w:szCs w:val="24"/>
              </w:rPr>
              <w:t>Top Four Areas of need for Professional Development</w:t>
            </w:r>
          </w:p>
        </w:tc>
        <w:tc>
          <w:tcPr>
            <w:tcW w:w="801" w:type="dxa"/>
          </w:tcPr>
          <w:p w14:paraId="039B5681" w14:textId="77777777" w:rsidR="008B1C58" w:rsidRPr="00573E55" w:rsidRDefault="008B1C58" w:rsidP="009D0153">
            <w:pPr>
              <w:spacing w:after="8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73E55">
              <w:rPr>
                <w:rFonts w:ascii="Times New Roman" w:hAnsi="Times New Roman" w:cs="Times New Roman"/>
                <w:b w:val="0"/>
                <w:sz w:val="24"/>
                <w:szCs w:val="24"/>
              </w:rPr>
              <w:t>Mean</w:t>
            </w:r>
          </w:p>
        </w:tc>
        <w:tc>
          <w:tcPr>
            <w:tcW w:w="804" w:type="dxa"/>
          </w:tcPr>
          <w:p w14:paraId="79523541" w14:textId="77777777" w:rsidR="008B1C58" w:rsidRPr="00573E55" w:rsidRDefault="008B1C58" w:rsidP="009D0153">
            <w:pPr>
              <w:spacing w:after="8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73E55">
              <w:rPr>
                <w:rFonts w:ascii="Times New Roman" w:hAnsi="Times New Roman" w:cs="Times New Roman"/>
                <w:b w:val="0"/>
                <w:sz w:val="24"/>
                <w:szCs w:val="24"/>
              </w:rPr>
              <w:t>Mode</w:t>
            </w:r>
          </w:p>
        </w:tc>
        <w:tc>
          <w:tcPr>
            <w:tcW w:w="1570" w:type="dxa"/>
          </w:tcPr>
          <w:p w14:paraId="61D1E6C3" w14:textId="77777777" w:rsidR="008B1C58" w:rsidRPr="00573E55" w:rsidRDefault="008B1C58" w:rsidP="009D0153">
            <w:pPr>
              <w:spacing w:after="8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73E55">
              <w:rPr>
                <w:rFonts w:ascii="Times New Roman" w:hAnsi="Times New Roman" w:cs="Times New Roman"/>
                <w:b w:val="0"/>
                <w:sz w:val="24"/>
                <w:szCs w:val="24"/>
              </w:rPr>
              <w:t>Percent (%), Rate High (n)</w:t>
            </w:r>
          </w:p>
        </w:tc>
      </w:tr>
      <w:tr w:rsidR="008B1C58" w:rsidRPr="00573E55" w14:paraId="5A79C060" w14:textId="77777777" w:rsidTr="007B1A8C">
        <w:tc>
          <w:tcPr>
            <w:cnfStyle w:val="001000000000" w:firstRow="0" w:lastRow="0" w:firstColumn="1" w:lastColumn="0" w:oddVBand="0" w:evenVBand="0" w:oddHBand="0" w:evenHBand="0" w:firstRowFirstColumn="0" w:firstRowLastColumn="0" w:lastRowFirstColumn="0" w:lastRowLastColumn="0"/>
            <w:tcW w:w="8640" w:type="dxa"/>
            <w:gridSpan w:val="5"/>
          </w:tcPr>
          <w:p w14:paraId="197FE4D0" w14:textId="77777777" w:rsidR="008B1C58" w:rsidRPr="00573E55" w:rsidRDefault="008B1C58" w:rsidP="009D0153">
            <w:pPr>
              <w:spacing w:after="80" w:line="240" w:lineRule="auto"/>
              <w:rPr>
                <w:rFonts w:ascii="Times New Roman" w:hAnsi="Times New Roman" w:cs="Times New Roman"/>
                <w:b w:val="0"/>
                <w:sz w:val="24"/>
                <w:szCs w:val="24"/>
              </w:rPr>
            </w:pPr>
            <w:r w:rsidRPr="00573E55">
              <w:rPr>
                <w:rFonts w:ascii="Times New Roman" w:hAnsi="Times New Roman" w:cs="Times New Roman"/>
                <w:b w:val="0"/>
                <w:sz w:val="24"/>
                <w:szCs w:val="24"/>
              </w:rPr>
              <w:t>Special Educators (86)</w:t>
            </w:r>
          </w:p>
        </w:tc>
      </w:tr>
      <w:tr w:rsidR="008B1C58" w:rsidRPr="00573E55" w14:paraId="73CD56B7"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0BD6014A"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2BFC2244"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Restraint procedures</w:t>
            </w:r>
          </w:p>
        </w:tc>
        <w:tc>
          <w:tcPr>
            <w:tcW w:w="801" w:type="dxa"/>
          </w:tcPr>
          <w:p w14:paraId="02BB4EE4"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3.12</w:t>
            </w:r>
          </w:p>
        </w:tc>
        <w:tc>
          <w:tcPr>
            <w:tcW w:w="804" w:type="dxa"/>
          </w:tcPr>
          <w:p w14:paraId="66CE3F8B"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1168929D" w14:textId="4A69E5EC"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36 (31)</w:t>
            </w:r>
          </w:p>
        </w:tc>
      </w:tr>
      <w:tr w:rsidR="008B1C58" w:rsidRPr="00573E55" w14:paraId="19EB65F1"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2784A7D6"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2727923D"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Intervention for behavior problems</w:t>
            </w:r>
          </w:p>
        </w:tc>
        <w:tc>
          <w:tcPr>
            <w:tcW w:w="801" w:type="dxa"/>
          </w:tcPr>
          <w:p w14:paraId="3421EB4D"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3.10</w:t>
            </w:r>
          </w:p>
        </w:tc>
        <w:tc>
          <w:tcPr>
            <w:tcW w:w="804" w:type="dxa"/>
          </w:tcPr>
          <w:p w14:paraId="144CCB35"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611C68C0" w14:textId="2A227B20"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35 (30)</w:t>
            </w:r>
          </w:p>
        </w:tc>
      </w:tr>
      <w:tr w:rsidR="008B1C58" w:rsidRPr="00573E55" w14:paraId="0CF7628B"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76B2A05F"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3DBF43D7"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FBA</w:t>
            </w:r>
          </w:p>
        </w:tc>
        <w:tc>
          <w:tcPr>
            <w:tcW w:w="801" w:type="dxa"/>
          </w:tcPr>
          <w:p w14:paraId="6D9A5529"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3.07</w:t>
            </w:r>
          </w:p>
        </w:tc>
        <w:tc>
          <w:tcPr>
            <w:tcW w:w="804" w:type="dxa"/>
          </w:tcPr>
          <w:p w14:paraId="54C1FFBA"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317C69E6" w14:textId="4506A2AE" w:rsidR="008B1C58" w:rsidRPr="00573E55" w:rsidRDefault="008B1C58" w:rsidP="00050773">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33 (28)</w:t>
            </w:r>
          </w:p>
        </w:tc>
      </w:tr>
      <w:tr w:rsidR="008B1C58" w:rsidRPr="00573E55" w14:paraId="162DBF2E"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098C14A3"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5E007626"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Inclusion strategies</w:t>
            </w:r>
          </w:p>
        </w:tc>
        <w:tc>
          <w:tcPr>
            <w:tcW w:w="801" w:type="dxa"/>
          </w:tcPr>
          <w:p w14:paraId="52C16DD7"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3.07</w:t>
            </w:r>
          </w:p>
        </w:tc>
        <w:tc>
          <w:tcPr>
            <w:tcW w:w="804" w:type="dxa"/>
          </w:tcPr>
          <w:p w14:paraId="619FA95F"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45317A4D" w14:textId="68F322B7"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37 (32)</w:t>
            </w:r>
          </w:p>
        </w:tc>
      </w:tr>
      <w:tr w:rsidR="008B1C58" w:rsidRPr="00573E55" w14:paraId="4ECD3D58"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740C0E11"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0D849186"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Assistive technology</w:t>
            </w:r>
          </w:p>
        </w:tc>
        <w:tc>
          <w:tcPr>
            <w:tcW w:w="801" w:type="dxa"/>
          </w:tcPr>
          <w:p w14:paraId="31CF7229"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3.07</w:t>
            </w:r>
          </w:p>
        </w:tc>
        <w:tc>
          <w:tcPr>
            <w:tcW w:w="804" w:type="dxa"/>
          </w:tcPr>
          <w:p w14:paraId="7E5B565F"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110D85A8" w14:textId="47E37A8E"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21 (18)</w:t>
            </w:r>
          </w:p>
        </w:tc>
      </w:tr>
      <w:tr w:rsidR="008B1C58" w:rsidRPr="00573E55" w14:paraId="5D6F1658"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32B74577"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3BF0C0AB"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IEP development</w:t>
            </w:r>
          </w:p>
        </w:tc>
        <w:tc>
          <w:tcPr>
            <w:tcW w:w="801" w:type="dxa"/>
          </w:tcPr>
          <w:p w14:paraId="1E1C432E"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3.07</w:t>
            </w:r>
          </w:p>
        </w:tc>
        <w:tc>
          <w:tcPr>
            <w:tcW w:w="804" w:type="dxa"/>
          </w:tcPr>
          <w:p w14:paraId="3D49F422"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59278D93" w14:textId="69FC52A2"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29 (25)</w:t>
            </w:r>
          </w:p>
        </w:tc>
      </w:tr>
      <w:tr w:rsidR="008B1C58" w:rsidRPr="00573E55" w14:paraId="1C646B3E" w14:textId="77777777" w:rsidTr="007B1A8C">
        <w:tc>
          <w:tcPr>
            <w:cnfStyle w:val="001000000000" w:firstRow="0" w:lastRow="0" w:firstColumn="1" w:lastColumn="0" w:oddVBand="0" w:evenVBand="0" w:oddHBand="0" w:evenHBand="0" w:firstRowFirstColumn="0" w:firstRowLastColumn="0" w:lastRowFirstColumn="0" w:lastRowLastColumn="0"/>
            <w:tcW w:w="8640" w:type="dxa"/>
            <w:gridSpan w:val="5"/>
          </w:tcPr>
          <w:p w14:paraId="09B914ED" w14:textId="77777777" w:rsidR="008B1C58" w:rsidRPr="00573E55" w:rsidRDefault="008B1C58" w:rsidP="009D0153">
            <w:pPr>
              <w:spacing w:after="80" w:line="240" w:lineRule="auto"/>
              <w:rPr>
                <w:rFonts w:ascii="Times New Roman" w:hAnsi="Times New Roman" w:cs="Times New Roman"/>
                <w:b w:val="0"/>
                <w:sz w:val="24"/>
                <w:szCs w:val="24"/>
              </w:rPr>
            </w:pPr>
            <w:r w:rsidRPr="00573E55">
              <w:rPr>
                <w:rFonts w:ascii="Times New Roman" w:eastAsia="Malgun Gothic" w:hAnsi="Times New Roman" w:cs="Times New Roman"/>
                <w:b w:val="0"/>
                <w:bCs w:val="0"/>
                <w:sz w:val="24"/>
                <w:szCs w:val="24"/>
                <w:lang w:eastAsia="ko-KR"/>
              </w:rPr>
              <w:t>Psychologists (13)</w:t>
            </w:r>
          </w:p>
        </w:tc>
      </w:tr>
      <w:tr w:rsidR="008B1C58" w:rsidRPr="00573E55" w14:paraId="7A4ABBB5"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5372E444"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79ABEE20"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Restraint procedures</w:t>
            </w:r>
          </w:p>
        </w:tc>
        <w:tc>
          <w:tcPr>
            <w:tcW w:w="801" w:type="dxa"/>
          </w:tcPr>
          <w:p w14:paraId="53DB3144"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3.54</w:t>
            </w:r>
          </w:p>
        </w:tc>
        <w:tc>
          <w:tcPr>
            <w:tcW w:w="804" w:type="dxa"/>
          </w:tcPr>
          <w:p w14:paraId="1AFDF06C"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1AFD163C" w14:textId="42F650B7" w:rsidR="008B1C58" w:rsidRPr="00573E55" w:rsidRDefault="008B1C58" w:rsidP="00050773">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54 (7)</w:t>
            </w:r>
          </w:p>
        </w:tc>
      </w:tr>
      <w:tr w:rsidR="008B1C58" w:rsidRPr="00573E55" w14:paraId="725C7FAA"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20100CA3"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22C182B0"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FBA</w:t>
            </w:r>
          </w:p>
        </w:tc>
        <w:tc>
          <w:tcPr>
            <w:tcW w:w="801" w:type="dxa"/>
          </w:tcPr>
          <w:p w14:paraId="74BF59A0"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3.54</w:t>
            </w:r>
          </w:p>
        </w:tc>
        <w:tc>
          <w:tcPr>
            <w:tcW w:w="804" w:type="dxa"/>
          </w:tcPr>
          <w:p w14:paraId="6BDE3819"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471B035A" w14:textId="6B5ED119"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61 (8)</w:t>
            </w:r>
          </w:p>
        </w:tc>
      </w:tr>
      <w:tr w:rsidR="008B1C58" w:rsidRPr="00573E55" w14:paraId="6116284C"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619A9325"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020BCBFC"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Positive &amp; negative reinforcement strategies</w:t>
            </w:r>
          </w:p>
        </w:tc>
        <w:tc>
          <w:tcPr>
            <w:tcW w:w="801" w:type="dxa"/>
          </w:tcPr>
          <w:p w14:paraId="199D3859"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3.54</w:t>
            </w:r>
          </w:p>
        </w:tc>
        <w:tc>
          <w:tcPr>
            <w:tcW w:w="804" w:type="dxa"/>
          </w:tcPr>
          <w:p w14:paraId="3F8771D8"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4A274F33" w14:textId="5D007AF7" w:rsidR="008B1C58" w:rsidRPr="00573E55" w:rsidRDefault="008B1C58" w:rsidP="00050773">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54 (7)</w:t>
            </w:r>
          </w:p>
        </w:tc>
      </w:tr>
      <w:tr w:rsidR="008B1C58" w:rsidRPr="00573E55" w14:paraId="7E67D1A0"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2A14E478"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7E8DA8E8"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Intervention for problem behaviors</w:t>
            </w:r>
          </w:p>
        </w:tc>
        <w:tc>
          <w:tcPr>
            <w:tcW w:w="801" w:type="dxa"/>
          </w:tcPr>
          <w:p w14:paraId="1B95B9E7"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3.23</w:t>
            </w:r>
          </w:p>
        </w:tc>
        <w:tc>
          <w:tcPr>
            <w:tcW w:w="804" w:type="dxa"/>
          </w:tcPr>
          <w:p w14:paraId="5A09A2DD"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3EB9F138" w14:textId="36835B07"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31 (4)</w:t>
            </w:r>
          </w:p>
        </w:tc>
      </w:tr>
      <w:tr w:rsidR="008B1C58" w:rsidRPr="00573E55" w14:paraId="38BBED52"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6FE1D09F"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450D5A60"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Effective collaboration skills with parents and teachers</w:t>
            </w:r>
          </w:p>
        </w:tc>
        <w:tc>
          <w:tcPr>
            <w:tcW w:w="801" w:type="dxa"/>
          </w:tcPr>
          <w:p w14:paraId="2C50DD08"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3.23</w:t>
            </w:r>
          </w:p>
        </w:tc>
        <w:tc>
          <w:tcPr>
            <w:tcW w:w="804" w:type="dxa"/>
          </w:tcPr>
          <w:p w14:paraId="353C52AD"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663C775C" w14:textId="7D7053F1" w:rsidR="008B1C58" w:rsidRPr="00573E55" w:rsidRDefault="008B1C58" w:rsidP="00050773">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46 (6)</w:t>
            </w:r>
          </w:p>
        </w:tc>
      </w:tr>
      <w:tr w:rsidR="008B1C58" w:rsidRPr="00573E55" w14:paraId="4CB3AA81" w14:textId="77777777" w:rsidTr="007B1A8C">
        <w:tc>
          <w:tcPr>
            <w:cnfStyle w:val="001000000000" w:firstRow="0" w:lastRow="0" w:firstColumn="1" w:lastColumn="0" w:oddVBand="0" w:evenVBand="0" w:oddHBand="0" w:evenHBand="0" w:firstRowFirstColumn="0" w:firstRowLastColumn="0" w:lastRowFirstColumn="0" w:lastRowLastColumn="0"/>
            <w:tcW w:w="8640" w:type="dxa"/>
            <w:gridSpan w:val="5"/>
          </w:tcPr>
          <w:p w14:paraId="1C8C4805" w14:textId="77777777" w:rsidR="008B1C58" w:rsidRPr="00573E55" w:rsidRDefault="008B1C58" w:rsidP="009D0153">
            <w:pPr>
              <w:spacing w:after="80" w:line="240" w:lineRule="auto"/>
              <w:rPr>
                <w:rFonts w:ascii="Times New Roman" w:hAnsi="Times New Roman" w:cs="Times New Roman"/>
                <w:b w:val="0"/>
                <w:sz w:val="24"/>
                <w:szCs w:val="24"/>
              </w:rPr>
            </w:pPr>
            <w:r w:rsidRPr="00573E55">
              <w:rPr>
                <w:rFonts w:ascii="Times New Roman" w:hAnsi="Times New Roman" w:cs="Times New Roman"/>
                <w:b w:val="0"/>
                <w:sz w:val="24"/>
                <w:szCs w:val="24"/>
              </w:rPr>
              <w:t>Paraeducators (65)</w:t>
            </w:r>
          </w:p>
        </w:tc>
      </w:tr>
      <w:tr w:rsidR="008B1C58" w:rsidRPr="00573E55" w14:paraId="113BEBD2"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23A0E3AB"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6E4AD190"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Effective collaboration skills with parents and teachers</w:t>
            </w:r>
          </w:p>
        </w:tc>
        <w:tc>
          <w:tcPr>
            <w:tcW w:w="801" w:type="dxa"/>
          </w:tcPr>
          <w:p w14:paraId="4756753A"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3.43</w:t>
            </w:r>
          </w:p>
        </w:tc>
        <w:tc>
          <w:tcPr>
            <w:tcW w:w="804" w:type="dxa"/>
          </w:tcPr>
          <w:p w14:paraId="5ADC0BE8"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46C1BB51" w14:textId="21DD0BE1"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51 (33)</w:t>
            </w:r>
          </w:p>
        </w:tc>
      </w:tr>
      <w:tr w:rsidR="008B1C58" w:rsidRPr="00573E55" w14:paraId="177BD9F6"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42D27F27"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2064C6EC"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Intervention for problem behaviors</w:t>
            </w:r>
          </w:p>
        </w:tc>
        <w:tc>
          <w:tcPr>
            <w:tcW w:w="801" w:type="dxa"/>
          </w:tcPr>
          <w:p w14:paraId="553017B6"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3.40</w:t>
            </w:r>
          </w:p>
        </w:tc>
        <w:tc>
          <w:tcPr>
            <w:tcW w:w="804" w:type="dxa"/>
          </w:tcPr>
          <w:p w14:paraId="310A8200"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7B2A0E84" w14:textId="5D11A00C"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53 (34)</w:t>
            </w:r>
          </w:p>
        </w:tc>
      </w:tr>
      <w:tr w:rsidR="008B1C58" w:rsidRPr="00573E55" w14:paraId="42107469"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05657D86"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218D3847"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IEP development</w:t>
            </w:r>
          </w:p>
        </w:tc>
        <w:tc>
          <w:tcPr>
            <w:tcW w:w="801" w:type="dxa"/>
          </w:tcPr>
          <w:p w14:paraId="41B4B0EB"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3.40</w:t>
            </w:r>
          </w:p>
        </w:tc>
        <w:tc>
          <w:tcPr>
            <w:tcW w:w="804" w:type="dxa"/>
          </w:tcPr>
          <w:p w14:paraId="4BF3F8E5"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69A034A4" w14:textId="1A9ECDF4"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55 (36)</w:t>
            </w:r>
          </w:p>
        </w:tc>
      </w:tr>
      <w:tr w:rsidR="008B1C58" w:rsidRPr="00573E55" w14:paraId="790373D3"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0C4EAB27"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4108A3D3"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sz w:val="24"/>
                <w:szCs w:val="24"/>
                <w:lang w:eastAsia="ko-KR"/>
              </w:rPr>
              <w:t>Positive &amp; negative reinforcement strategies</w:t>
            </w:r>
          </w:p>
        </w:tc>
        <w:tc>
          <w:tcPr>
            <w:tcW w:w="801" w:type="dxa"/>
          </w:tcPr>
          <w:p w14:paraId="0381B963"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3.38</w:t>
            </w:r>
          </w:p>
        </w:tc>
        <w:tc>
          <w:tcPr>
            <w:tcW w:w="804" w:type="dxa"/>
          </w:tcPr>
          <w:p w14:paraId="22B1B560"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1687F660" w14:textId="03387776"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49 (32)</w:t>
            </w:r>
          </w:p>
        </w:tc>
      </w:tr>
      <w:tr w:rsidR="008B1C58" w:rsidRPr="00573E55" w14:paraId="73AA7460" w14:textId="77777777" w:rsidTr="007B1A8C">
        <w:tc>
          <w:tcPr>
            <w:cnfStyle w:val="001000000000" w:firstRow="0" w:lastRow="0" w:firstColumn="1" w:lastColumn="0" w:oddVBand="0" w:evenVBand="0" w:oddHBand="0" w:evenHBand="0" w:firstRowFirstColumn="0" w:firstRowLastColumn="0" w:lastRowFirstColumn="0" w:lastRowLastColumn="0"/>
            <w:tcW w:w="8640" w:type="dxa"/>
            <w:gridSpan w:val="5"/>
          </w:tcPr>
          <w:p w14:paraId="147F5347" w14:textId="77777777" w:rsidR="008B1C58" w:rsidRPr="00573E55" w:rsidRDefault="008B1C58" w:rsidP="009D0153">
            <w:pPr>
              <w:autoSpaceDE w:val="0"/>
              <w:autoSpaceDN w:val="0"/>
              <w:adjustRightInd w:val="0"/>
              <w:spacing w:after="80" w:line="240" w:lineRule="auto"/>
              <w:rPr>
                <w:rFonts w:ascii="Times New Roman" w:eastAsia="Malgun Gothic" w:hAnsi="Times New Roman" w:cs="Times New Roman"/>
                <w:b w:val="0"/>
                <w:sz w:val="24"/>
                <w:szCs w:val="24"/>
                <w:lang w:eastAsia="ko-KR"/>
              </w:rPr>
            </w:pPr>
            <w:r w:rsidRPr="00573E55">
              <w:rPr>
                <w:rFonts w:ascii="Times New Roman" w:eastAsia="Malgun Gothic" w:hAnsi="Times New Roman" w:cs="Times New Roman"/>
                <w:b w:val="0"/>
                <w:bCs w:val="0"/>
                <w:sz w:val="24"/>
                <w:szCs w:val="24"/>
                <w:lang w:eastAsia="ko-KR"/>
              </w:rPr>
              <w:t>Support Professionals (4)</w:t>
            </w:r>
          </w:p>
        </w:tc>
      </w:tr>
      <w:tr w:rsidR="008B1C58" w:rsidRPr="00573E55" w14:paraId="2DC5579D"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6D3F7FCF"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381708A2"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Inclusion strategies</w:t>
            </w:r>
          </w:p>
        </w:tc>
        <w:tc>
          <w:tcPr>
            <w:tcW w:w="801" w:type="dxa"/>
          </w:tcPr>
          <w:p w14:paraId="66B2FFFF"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3.75</w:t>
            </w:r>
          </w:p>
        </w:tc>
        <w:tc>
          <w:tcPr>
            <w:tcW w:w="804" w:type="dxa"/>
          </w:tcPr>
          <w:p w14:paraId="7C13CEF9"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4</w:t>
            </w:r>
          </w:p>
        </w:tc>
        <w:tc>
          <w:tcPr>
            <w:tcW w:w="1570" w:type="dxa"/>
          </w:tcPr>
          <w:p w14:paraId="1EF81188" w14:textId="71BCCDC5"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75 (3)</w:t>
            </w:r>
          </w:p>
        </w:tc>
      </w:tr>
      <w:tr w:rsidR="008B1C58" w:rsidRPr="00573E55" w14:paraId="298CA3FB"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06BEE746"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64BB159C"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Intervention for problem behaviors</w:t>
            </w:r>
          </w:p>
        </w:tc>
        <w:tc>
          <w:tcPr>
            <w:tcW w:w="801" w:type="dxa"/>
          </w:tcPr>
          <w:p w14:paraId="7838EFD0"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3.00</w:t>
            </w:r>
          </w:p>
        </w:tc>
        <w:tc>
          <w:tcPr>
            <w:tcW w:w="804" w:type="dxa"/>
          </w:tcPr>
          <w:p w14:paraId="3B54FF37"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2</w:t>
            </w:r>
          </w:p>
        </w:tc>
        <w:tc>
          <w:tcPr>
            <w:tcW w:w="1570" w:type="dxa"/>
          </w:tcPr>
          <w:p w14:paraId="46CFB62D" w14:textId="68E26430" w:rsidR="008B1C58" w:rsidRPr="00573E55" w:rsidRDefault="008B1C58" w:rsidP="00050773">
            <w:pPr>
              <w:autoSpaceDE w:val="0"/>
              <w:autoSpaceDN w:val="0"/>
              <w:adjustRightInd w:val="0"/>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50 (2)</w:t>
            </w:r>
          </w:p>
        </w:tc>
      </w:tr>
      <w:tr w:rsidR="008B1C58" w:rsidRPr="00573E55" w14:paraId="20D56D67"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137BA08A"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08CA8522"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Effective collaboration skills parents and teachers</w:t>
            </w:r>
          </w:p>
        </w:tc>
        <w:tc>
          <w:tcPr>
            <w:tcW w:w="801" w:type="dxa"/>
          </w:tcPr>
          <w:p w14:paraId="5C622944"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3.00</w:t>
            </w:r>
          </w:p>
        </w:tc>
        <w:tc>
          <w:tcPr>
            <w:tcW w:w="804" w:type="dxa"/>
          </w:tcPr>
          <w:p w14:paraId="3CD5ED38"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75FA5D2D" w14:textId="60801A97"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25 (1)</w:t>
            </w:r>
          </w:p>
        </w:tc>
      </w:tr>
      <w:tr w:rsidR="008B1C58" w:rsidRPr="00573E55" w14:paraId="6C9364EC"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36D2CB2E"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4FC9777B"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IEP development</w:t>
            </w:r>
          </w:p>
        </w:tc>
        <w:tc>
          <w:tcPr>
            <w:tcW w:w="801" w:type="dxa"/>
          </w:tcPr>
          <w:p w14:paraId="7EF9865E"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3.00</w:t>
            </w:r>
          </w:p>
        </w:tc>
        <w:tc>
          <w:tcPr>
            <w:tcW w:w="804" w:type="dxa"/>
          </w:tcPr>
          <w:p w14:paraId="45A4B870"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5B4476EE" w14:textId="51202ED2"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25 (1)</w:t>
            </w:r>
          </w:p>
        </w:tc>
      </w:tr>
      <w:tr w:rsidR="008B1C58" w:rsidRPr="00573E55" w14:paraId="51DA9EBE" w14:textId="77777777" w:rsidTr="007B1A8C">
        <w:tc>
          <w:tcPr>
            <w:cnfStyle w:val="001000000000" w:firstRow="0" w:lastRow="0" w:firstColumn="1" w:lastColumn="0" w:oddVBand="0" w:evenVBand="0" w:oddHBand="0" w:evenHBand="0" w:firstRowFirstColumn="0" w:firstRowLastColumn="0" w:lastRowFirstColumn="0" w:lastRowLastColumn="0"/>
            <w:tcW w:w="1748" w:type="dxa"/>
          </w:tcPr>
          <w:p w14:paraId="6D93911E" w14:textId="77777777" w:rsidR="008B1C58" w:rsidRPr="00573E55" w:rsidRDefault="008B1C58" w:rsidP="009D0153">
            <w:pPr>
              <w:spacing w:after="80" w:line="240" w:lineRule="auto"/>
              <w:rPr>
                <w:rFonts w:ascii="Times New Roman" w:hAnsi="Times New Roman" w:cs="Times New Roman"/>
                <w:b w:val="0"/>
                <w:sz w:val="24"/>
                <w:szCs w:val="24"/>
              </w:rPr>
            </w:pPr>
          </w:p>
        </w:tc>
        <w:tc>
          <w:tcPr>
            <w:tcW w:w="3717" w:type="dxa"/>
          </w:tcPr>
          <w:p w14:paraId="51330E94" w14:textId="77777777" w:rsidR="008B1C58" w:rsidRPr="00573E55" w:rsidRDefault="008B1C58" w:rsidP="009D0153">
            <w:pPr>
              <w:spacing w:after="8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Transition services</w:t>
            </w:r>
          </w:p>
        </w:tc>
        <w:tc>
          <w:tcPr>
            <w:tcW w:w="801" w:type="dxa"/>
          </w:tcPr>
          <w:p w14:paraId="2EC32626"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3.00</w:t>
            </w:r>
          </w:p>
        </w:tc>
        <w:tc>
          <w:tcPr>
            <w:tcW w:w="804" w:type="dxa"/>
          </w:tcPr>
          <w:p w14:paraId="0F9B463E" w14:textId="77777777" w:rsidR="008B1C58" w:rsidRPr="00573E55" w:rsidRDefault="008B1C58" w:rsidP="009D015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hAnsi="Times New Roman" w:cs="Times New Roman"/>
                <w:sz w:val="24"/>
                <w:szCs w:val="24"/>
              </w:rPr>
              <w:t>3</w:t>
            </w:r>
          </w:p>
        </w:tc>
        <w:tc>
          <w:tcPr>
            <w:tcW w:w="1570" w:type="dxa"/>
          </w:tcPr>
          <w:p w14:paraId="52E2621C" w14:textId="5ECD9FA0" w:rsidR="008B1C58" w:rsidRPr="00573E55" w:rsidRDefault="008B1C58" w:rsidP="00050773">
            <w:pPr>
              <w:spacing w:after="8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3E55">
              <w:rPr>
                <w:rFonts w:ascii="Times New Roman" w:eastAsia="Malgun Gothic" w:hAnsi="Times New Roman" w:cs="Times New Roman"/>
                <w:bCs/>
                <w:sz w:val="24"/>
                <w:szCs w:val="24"/>
                <w:lang w:eastAsia="ko-KR"/>
              </w:rPr>
              <w:t>25 (1)</w:t>
            </w:r>
          </w:p>
        </w:tc>
      </w:tr>
    </w:tbl>
    <w:p w14:paraId="4B08BF4E" w14:textId="2AB8E222" w:rsidR="000D7090" w:rsidRPr="00032713" w:rsidRDefault="000D7090" w:rsidP="00A53423">
      <w:pPr>
        <w:pStyle w:val="Style2"/>
        <w:spacing w:before="0" w:after="200" w:line="480" w:lineRule="auto"/>
        <w:rPr>
          <w:i/>
          <w:color w:val="auto"/>
          <w:lang w:eastAsia="ko-KR"/>
        </w:rPr>
      </w:pPr>
      <w:bookmarkStart w:id="79" w:name="_Toc501109011"/>
      <w:r w:rsidRPr="00032713">
        <w:rPr>
          <w:i/>
          <w:color w:val="auto"/>
          <w:lang w:eastAsia="ko-KR"/>
        </w:rPr>
        <w:lastRenderedPageBreak/>
        <w:t>Participants’ Perc</w:t>
      </w:r>
      <w:r w:rsidR="006879C6">
        <w:rPr>
          <w:i/>
          <w:color w:val="auto"/>
          <w:lang w:eastAsia="ko-KR"/>
        </w:rPr>
        <w:t>eption of Their FBA Skill Levels</w:t>
      </w:r>
      <w:bookmarkEnd w:id="79"/>
    </w:p>
    <w:p w14:paraId="299FFCD6" w14:textId="77777777" w:rsidR="000D7090" w:rsidRPr="00A60645" w:rsidRDefault="000D7090" w:rsidP="00CE6ABD">
      <w:pPr>
        <w:spacing w:line="480" w:lineRule="auto"/>
        <w:ind w:firstLine="720"/>
        <w:rPr>
          <w:rFonts w:ascii="Times New Roman" w:hAnsi="Times New Roman" w:cs="Times New Roman"/>
          <w:sz w:val="24"/>
          <w:szCs w:val="24"/>
          <w:lang w:eastAsia="ko-KR"/>
        </w:rPr>
      </w:pPr>
      <w:r w:rsidRPr="00A60645">
        <w:rPr>
          <w:rFonts w:ascii="Times New Roman" w:hAnsi="Times New Roman" w:cs="Times New Roman"/>
          <w:sz w:val="24"/>
          <w:szCs w:val="24"/>
          <w:lang w:eastAsia="ko-KR"/>
        </w:rPr>
        <w:t xml:space="preserve">Overall, </w:t>
      </w:r>
      <w:r>
        <w:rPr>
          <w:rFonts w:ascii="Times New Roman" w:hAnsi="Times New Roman" w:cs="Times New Roman"/>
          <w:sz w:val="24"/>
          <w:szCs w:val="24"/>
          <w:lang w:eastAsia="ko-KR"/>
        </w:rPr>
        <w:t>participants</w:t>
      </w:r>
      <w:r w:rsidRPr="00A60645">
        <w:rPr>
          <w:rFonts w:ascii="Times New Roman" w:hAnsi="Times New Roman" w:cs="Times New Roman"/>
          <w:sz w:val="24"/>
          <w:szCs w:val="24"/>
          <w:lang w:eastAsia="ko-KR"/>
        </w:rPr>
        <w:t xml:space="preserve"> rated their skill</w:t>
      </w:r>
      <w:r>
        <w:rPr>
          <w:rFonts w:ascii="Times New Roman" w:hAnsi="Times New Roman" w:cs="Times New Roman"/>
          <w:sz w:val="24"/>
          <w:szCs w:val="24"/>
          <w:lang w:eastAsia="ko-KR"/>
        </w:rPr>
        <w:t xml:space="preserve"> </w:t>
      </w:r>
      <w:r w:rsidRPr="00A60645">
        <w:rPr>
          <w:rFonts w:ascii="Times New Roman" w:hAnsi="Times New Roman" w:cs="Times New Roman"/>
          <w:sz w:val="24"/>
          <w:szCs w:val="24"/>
          <w:lang w:eastAsia="ko-KR"/>
        </w:rPr>
        <w:t>levels</w:t>
      </w:r>
      <w:r>
        <w:rPr>
          <w:rFonts w:ascii="Times New Roman" w:hAnsi="Times New Roman" w:cs="Times New Roman"/>
          <w:sz w:val="24"/>
          <w:szCs w:val="24"/>
          <w:lang w:eastAsia="ko-KR"/>
        </w:rPr>
        <w:t xml:space="preserve"> with FBA </w:t>
      </w:r>
      <w:r w:rsidRPr="00A60645">
        <w:rPr>
          <w:rFonts w:ascii="Times New Roman" w:hAnsi="Times New Roman" w:cs="Times New Roman"/>
          <w:sz w:val="24"/>
          <w:szCs w:val="24"/>
          <w:lang w:eastAsia="ko-KR"/>
        </w:rPr>
        <w:t xml:space="preserve">as low in the </w:t>
      </w:r>
      <w:r>
        <w:rPr>
          <w:rFonts w:ascii="Times New Roman" w:hAnsi="Times New Roman" w:cs="Times New Roman"/>
          <w:sz w:val="24"/>
          <w:szCs w:val="24"/>
          <w:lang w:eastAsia="ko-KR"/>
        </w:rPr>
        <w:t xml:space="preserve">following </w:t>
      </w:r>
      <w:r w:rsidRPr="00A60645">
        <w:rPr>
          <w:rFonts w:ascii="Times New Roman" w:hAnsi="Times New Roman" w:cs="Times New Roman"/>
          <w:sz w:val="24"/>
          <w:szCs w:val="24"/>
          <w:lang w:eastAsia="ko-KR"/>
        </w:rPr>
        <w:t>areas</w:t>
      </w:r>
      <w:r>
        <w:rPr>
          <w:rFonts w:ascii="Times New Roman" w:hAnsi="Times New Roman" w:cs="Times New Roman"/>
          <w:sz w:val="24"/>
          <w:szCs w:val="24"/>
          <w:lang w:eastAsia="ko-KR"/>
        </w:rPr>
        <w:t xml:space="preserve">: 1) </w:t>
      </w:r>
      <w:r w:rsidRPr="00A60645">
        <w:rPr>
          <w:rFonts w:ascii="Times New Roman" w:hAnsi="Times New Roman" w:cs="Times New Roman"/>
          <w:sz w:val="24"/>
          <w:szCs w:val="24"/>
          <w:lang w:eastAsia="ko-KR"/>
        </w:rPr>
        <w:t>hypothesis testing of the</w:t>
      </w:r>
      <w:r>
        <w:rPr>
          <w:rFonts w:ascii="Times New Roman" w:hAnsi="Times New Roman" w:cs="Times New Roman"/>
          <w:sz w:val="24"/>
          <w:szCs w:val="24"/>
          <w:lang w:eastAsia="ko-KR"/>
        </w:rPr>
        <w:t xml:space="preserve"> </w:t>
      </w:r>
      <w:r w:rsidRPr="00A60645">
        <w:rPr>
          <w:rFonts w:ascii="Times New Roman" w:hAnsi="Times New Roman" w:cs="Times New Roman"/>
          <w:sz w:val="24"/>
          <w:szCs w:val="24"/>
          <w:lang w:eastAsia="ko-KR"/>
        </w:rPr>
        <w:t>purpose of the problem behavior</w:t>
      </w:r>
      <w:r>
        <w:rPr>
          <w:rFonts w:ascii="Times New Roman" w:hAnsi="Times New Roman" w:cs="Times New Roman"/>
          <w:sz w:val="24"/>
          <w:szCs w:val="24"/>
          <w:lang w:eastAsia="ko-KR"/>
        </w:rPr>
        <w:t xml:space="preserve"> (M = </w:t>
      </w:r>
      <w:r w:rsidRPr="00A60645">
        <w:rPr>
          <w:rFonts w:ascii="Times New Roman" w:hAnsi="Times New Roman" w:cs="Times New Roman"/>
          <w:sz w:val="24"/>
          <w:szCs w:val="24"/>
          <w:lang w:eastAsia="ko-KR"/>
        </w:rPr>
        <w:t>2.89</w:t>
      </w:r>
      <w:r>
        <w:rPr>
          <w:rFonts w:ascii="Times New Roman" w:hAnsi="Times New Roman" w:cs="Times New Roman"/>
          <w:sz w:val="24"/>
          <w:szCs w:val="24"/>
          <w:lang w:eastAsia="ko-KR"/>
        </w:rPr>
        <w:t>), 2) both r</w:t>
      </w:r>
      <w:r w:rsidRPr="00A60645">
        <w:rPr>
          <w:rFonts w:ascii="Times New Roman" w:hAnsi="Times New Roman" w:cs="Times New Roman"/>
          <w:sz w:val="24"/>
          <w:szCs w:val="24"/>
          <w:lang w:eastAsia="ko-KR"/>
        </w:rPr>
        <w:t>ecording procedures</w:t>
      </w:r>
      <w:r w:rsidRPr="00CE6ABD">
        <w:t xml:space="preserve"> </w:t>
      </w:r>
      <w:r w:rsidRPr="00CE6ABD">
        <w:rPr>
          <w:rFonts w:ascii="Times New Roman" w:hAnsi="Times New Roman" w:cs="Times New Roman"/>
          <w:sz w:val="24"/>
          <w:szCs w:val="24"/>
          <w:lang w:eastAsia="ko-KR"/>
        </w:rPr>
        <w:t>for measuring problem behaviors</w:t>
      </w:r>
      <w:r>
        <w:rPr>
          <w:rFonts w:ascii="Times New Roman" w:hAnsi="Times New Roman" w:cs="Times New Roman"/>
          <w:sz w:val="24"/>
          <w:szCs w:val="24"/>
          <w:lang w:eastAsia="ko-KR"/>
        </w:rPr>
        <w:t xml:space="preserve"> and c</w:t>
      </w:r>
      <w:r w:rsidRPr="00A60645">
        <w:rPr>
          <w:rFonts w:ascii="Times New Roman" w:hAnsi="Times New Roman" w:cs="Times New Roman"/>
          <w:sz w:val="24"/>
          <w:szCs w:val="24"/>
          <w:lang w:eastAsia="ko-KR"/>
        </w:rPr>
        <w:t>onducting ongoing assessment</w:t>
      </w:r>
      <w:r>
        <w:rPr>
          <w:rFonts w:ascii="Times New Roman" w:hAnsi="Times New Roman" w:cs="Times New Roman"/>
          <w:sz w:val="24"/>
          <w:szCs w:val="24"/>
          <w:lang w:eastAsia="ko-KR"/>
        </w:rPr>
        <w:t xml:space="preserve"> of </w:t>
      </w:r>
      <w:r w:rsidRPr="00CE6ABD">
        <w:rPr>
          <w:rFonts w:ascii="Times New Roman" w:hAnsi="Times New Roman" w:cs="Times New Roman"/>
          <w:sz w:val="24"/>
          <w:szCs w:val="24"/>
          <w:lang w:eastAsia="ko-KR"/>
        </w:rPr>
        <w:t>changes in behavior due</w:t>
      </w:r>
      <w:r>
        <w:rPr>
          <w:rFonts w:ascii="Times New Roman" w:hAnsi="Times New Roman" w:cs="Times New Roman"/>
          <w:sz w:val="24"/>
          <w:szCs w:val="24"/>
          <w:lang w:eastAsia="ko-KR"/>
        </w:rPr>
        <w:t xml:space="preserve"> to intervention (M = </w:t>
      </w:r>
      <w:r w:rsidRPr="00CE6ABD">
        <w:rPr>
          <w:rFonts w:ascii="Times New Roman" w:hAnsi="Times New Roman" w:cs="Times New Roman"/>
          <w:sz w:val="24"/>
          <w:szCs w:val="24"/>
          <w:lang w:eastAsia="ko-KR"/>
        </w:rPr>
        <w:t>2.98</w:t>
      </w:r>
      <w:r>
        <w:rPr>
          <w:rFonts w:ascii="Times New Roman" w:hAnsi="Times New Roman" w:cs="Times New Roman"/>
          <w:sz w:val="24"/>
          <w:szCs w:val="24"/>
          <w:lang w:eastAsia="ko-KR"/>
        </w:rPr>
        <w:t xml:space="preserve"> for both areas; see Table 13), and 3) d</w:t>
      </w:r>
      <w:r w:rsidRPr="00A60645">
        <w:rPr>
          <w:rFonts w:ascii="Times New Roman" w:hAnsi="Times New Roman" w:cs="Times New Roman"/>
          <w:sz w:val="24"/>
          <w:szCs w:val="24"/>
          <w:lang w:eastAsia="ko-KR"/>
        </w:rPr>
        <w:t>eveloping intervention plans</w:t>
      </w:r>
      <w:r>
        <w:rPr>
          <w:rFonts w:ascii="Times New Roman" w:hAnsi="Times New Roman" w:cs="Times New Roman"/>
          <w:sz w:val="24"/>
          <w:szCs w:val="24"/>
          <w:lang w:eastAsia="ko-KR"/>
        </w:rPr>
        <w:t xml:space="preserve"> </w:t>
      </w:r>
      <w:r w:rsidRPr="00CE6ABD">
        <w:rPr>
          <w:rFonts w:ascii="Times New Roman" w:hAnsi="Times New Roman" w:cs="Times New Roman"/>
          <w:sz w:val="24"/>
          <w:szCs w:val="24"/>
          <w:lang w:eastAsia="ko-KR"/>
        </w:rPr>
        <w:t>to decrease problem behavior</w:t>
      </w:r>
      <w:r>
        <w:rPr>
          <w:rFonts w:ascii="Times New Roman" w:hAnsi="Times New Roman" w:cs="Times New Roman"/>
          <w:sz w:val="24"/>
          <w:szCs w:val="24"/>
          <w:lang w:eastAsia="ko-KR"/>
        </w:rPr>
        <w:t xml:space="preserve"> </w:t>
      </w:r>
      <w:r w:rsidRPr="00CE6ABD">
        <w:rPr>
          <w:rFonts w:ascii="Times New Roman" w:hAnsi="Times New Roman" w:cs="Times New Roman"/>
          <w:sz w:val="24"/>
          <w:szCs w:val="24"/>
          <w:lang w:eastAsia="ko-KR"/>
        </w:rPr>
        <w:t>and/or increase desired behaviors</w:t>
      </w:r>
      <w:r>
        <w:rPr>
          <w:rFonts w:ascii="Times New Roman" w:hAnsi="Times New Roman" w:cs="Times New Roman"/>
          <w:sz w:val="24"/>
          <w:szCs w:val="24"/>
          <w:lang w:eastAsia="ko-KR"/>
        </w:rPr>
        <w:t xml:space="preserve"> (M = </w:t>
      </w:r>
      <w:r w:rsidRPr="00A60645">
        <w:rPr>
          <w:rFonts w:ascii="Times New Roman" w:hAnsi="Times New Roman" w:cs="Times New Roman"/>
          <w:sz w:val="24"/>
          <w:szCs w:val="24"/>
          <w:lang w:eastAsia="ko-KR"/>
        </w:rPr>
        <w:t>2.99</w:t>
      </w:r>
      <w:r>
        <w:rPr>
          <w:rFonts w:ascii="Times New Roman" w:hAnsi="Times New Roman" w:cs="Times New Roman"/>
          <w:sz w:val="24"/>
          <w:szCs w:val="24"/>
          <w:lang w:eastAsia="ko-KR"/>
        </w:rPr>
        <w:t xml:space="preserve">).  Figure 16 </w:t>
      </w:r>
      <w:r w:rsidRPr="009722F0">
        <w:rPr>
          <w:rFonts w:ascii="Times New Roman" w:hAnsi="Times New Roman" w:cs="Times New Roman"/>
          <w:sz w:val="24"/>
          <w:szCs w:val="24"/>
          <w:lang w:eastAsia="ko-KR"/>
        </w:rPr>
        <w:t>provides a chart graph representation of the mean scores for participants’</w:t>
      </w:r>
      <w:r>
        <w:rPr>
          <w:rFonts w:ascii="Times New Roman" w:hAnsi="Times New Roman" w:cs="Times New Roman"/>
          <w:sz w:val="24"/>
          <w:szCs w:val="24"/>
          <w:lang w:eastAsia="ko-KR"/>
        </w:rPr>
        <w:t xml:space="preserve"> skill level in FBA. </w:t>
      </w:r>
    </w:p>
    <w:p w14:paraId="6E482AEA" w14:textId="0ABED1A5" w:rsidR="000D1D53" w:rsidRDefault="007B1A8C" w:rsidP="007B1A8C">
      <w:pPr>
        <w:pStyle w:val="Caption"/>
        <w:keepNext/>
        <w:rPr>
          <w:rFonts w:ascii="Times New Roman" w:hAnsi="Times New Roman" w:cs="Times New Roman"/>
          <w:b w:val="0"/>
          <w:color w:val="000000" w:themeColor="text1"/>
          <w:sz w:val="24"/>
          <w:szCs w:val="24"/>
        </w:rPr>
      </w:pPr>
      <w:bookmarkStart w:id="80" w:name="_Toc500503030"/>
      <w:bookmarkStart w:id="81" w:name="_Toc500503596"/>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13</w:t>
      </w:r>
      <w:bookmarkEnd w:id="80"/>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02AC2DB6" w14:textId="565DF9E2"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Mean Scores for Participants’ Skill Level in FBA (N = 168)</w:t>
      </w:r>
      <w:bookmarkEnd w:id="81"/>
    </w:p>
    <w:tbl>
      <w:tblPr>
        <w:tblStyle w:val="PlainTable21"/>
        <w:tblW w:w="0" w:type="auto"/>
        <w:tblLook w:val="06A0" w:firstRow="1" w:lastRow="0" w:firstColumn="1" w:lastColumn="0" w:noHBand="1" w:noVBand="1"/>
      </w:tblPr>
      <w:tblGrid>
        <w:gridCol w:w="5611"/>
        <w:gridCol w:w="1431"/>
        <w:gridCol w:w="1598"/>
      </w:tblGrid>
      <w:tr w:rsidR="00A96699" w:rsidRPr="003C472B" w14:paraId="3256AC38" w14:textId="77777777" w:rsidTr="007B1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1" w:type="dxa"/>
          </w:tcPr>
          <w:p w14:paraId="60FC8001"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Variables</w:t>
            </w:r>
          </w:p>
        </w:tc>
        <w:tc>
          <w:tcPr>
            <w:tcW w:w="1431" w:type="dxa"/>
          </w:tcPr>
          <w:p w14:paraId="51C79F5F" w14:textId="77777777" w:rsidR="00A96699" w:rsidRPr="003C472B" w:rsidRDefault="00A96699" w:rsidP="00A9669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C472B">
              <w:rPr>
                <w:rFonts w:ascii="Times New Roman" w:hAnsi="Times New Roman" w:cs="Times New Roman"/>
                <w:b w:val="0"/>
                <w:sz w:val="24"/>
                <w:szCs w:val="24"/>
              </w:rPr>
              <w:t>M</w:t>
            </w:r>
          </w:p>
        </w:tc>
        <w:tc>
          <w:tcPr>
            <w:tcW w:w="1598" w:type="dxa"/>
          </w:tcPr>
          <w:p w14:paraId="7239E6C3" w14:textId="77777777" w:rsidR="00A96699" w:rsidRPr="003C472B" w:rsidRDefault="00A96699" w:rsidP="00A9669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C472B">
              <w:rPr>
                <w:rFonts w:ascii="Times New Roman" w:hAnsi="Times New Roman" w:cs="Times New Roman"/>
                <w:b w:val="0"/>
                <w:sz w:val="24"/>
                <w:szCs w:val="24"/>
              </w:rPr>
              <w:t>Mode</w:t>
            </w:r>
          </w:p>
        </w:tc>
      </w:tr>
      <w:tr w:rsidR="00A96699" w:rsidRPr="003C472B" w14:paraId="50815DDB"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4219B10B"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Interviewing caregivers regarding behavioral problems</w:t>
            </w:r>
          </w:p>
        </w:tc>
        <w:tc>
          <w:tcPr>
            <w:tcW w:w="1431" w:type="dxa"/>
          </w:tcPr>
          <w:p w14:paraId="6EA9BE85"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3.05</w:t>
            </w:r>
          </w:p>
        </w:tc>
        <w:tc>
          <w:tcPr>
            <w:tcW w:w="1598" w:type="dxa"/>
          </w:tcPr>
          <w:p w14:paraId="00FEF81F"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4</w:t>
            </w:r>
          </w:p>
        </w:tc>
      </w:tr>
      <w:tr w:rsidR="00A96699" w:rsidRPr="003C472B" w14:paraId="45643294"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0DFA74ED" w14:textId="77777777" w:rsidR="00A96699" w:rsidRDefault="00A96699" w:rsidP="00A96699">
            <w:pPr>
              <w:autoSpaceDE w:val="0"/>
              <w:autoSpaceDN w:val="0"/>
              <w:adjustRightInd w:val="0"/>
              <w:spacing w:after="0" w:line="240" w:lineRule="auto"/>
              <w:rPr>
                <w:rFonts w:ascii="Times New Roman" w:hAnsi="Times New Roman" w:cs="Times New Roman"/>
                <w:b w:val="0"/>
                <w:sz w:val="24"/>
                <w:szCs w:val="24"/>
              </w:rPr>
            </w:pPr>
            <w:r w:rsidRPr="003C472B">
              <w:rPr>
                <w:rFonts w:ascii="Times New Roman" w:hAnsi="Times New Roman" w:cs="Times New Roman"/>
                <w:b w:val="0"/>
                <w:sz w:val="24"/>
                <w:szCs w:val="24"/>
              </w:rPr>
              <w:t>Defining problem behaviors such that they can be observed and quantified</w:t>
            </w:r>
          </w:p>
          <w:p w14:paraId="5C646949" w14:textId="77777777" w:rsidR="004F7218" w:rsidRPr="003C472B" w:rsidRDefault="004F7218" w:rsidP="00A96699">
            <w:pPr>
              <w:autoSpaceDE w:val="0"/>
              <w:autoSpaceDN w:val="0"/>
              <w:adjustRightInd w:val="0"/>
              <w:spacing w:after="0" w:line="240" w:lineRule="auto"/>
              <w:rPr>
                <w:rFonts w:ascii="Times New Roman" w:hAnsi="Times New Roman" w:cs="Times New Roman"/>
                <w:b w:val="0"/>
                <w:sz w:val="24"/>
                <w:szCs w:val="24"/>
              </w:rPr>
            </w:pPr>
          </w:p>
        </w:tc>
        <w:tc>
          <w:tcPr>
            <w:tcW w:w="1431" w:type="dxa"/>
          </w:tcPr>
          <w:p w14:paraId="1327F069"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3.06</w:t>
            </w:r>
          </w:p>
        </w:tc>
        <w:tc>
          <w:tcPr>
            <w:tcW w:w="1598" w:type="dxa"/>
          </w:tcPr>
          <w:p w14:paraId="7E3EAC48"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w:t>
            </w:r>
          </w:p>
        </w:tc>
      </w:tr>
      <w:tr w:rsidR="00A96699" w:rsidRPr="003C472B" w14:paraId="666EFAAB"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2FF52B50"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Recording procedures for measuring problem behaviors</w:t>
            </w:r>
          </w:p>
        </w:tc>
        <w:tc>
          <w:tcPr>
            <w:tcW w:w="1431" w:type="dxa"/>
          </w:tcPr>
          <w:p w14:paraId="6B8B63D7"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2.98</w:t>
            </w:r>
          </w:p>
        </w:tc>
        <w:tc>
          <w:tcPr>
            <w:tcW w:w="1598" w:type="dxa"/>
          </w:tcPr>
          <w:p w14:paraId="5D822FC2"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w:t>
            </w:r>
          </w:p>
        </w:tc>
      </w:tr>
      <w:tr w:rsidR="00A96699" w:rsidRPr="003C472B" w14:paraId="79582DF2"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4A93601E"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Predicting problem behavior based on observations</w:t>
            </w:r>
          </w:p>
        </w:tc>
        <w:tc>
          <w:tcPr>
            <w:tcW w:w="1431" w:type="dxa"/>
          </w:tcPr>
          <w:p w14:paraId="12DB2B41"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3.01</w:t>
            </w:r>
          </w:p>
        </w:tc>
        <w:tc>
          <w:tcPr>
            <w:tcW w:w="1598" w:type="dxa"/>
          </w:tcPr>
          <w:p w14:paraId="7D17139B"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w:t>
            </w:r>
          </w:p>
        </w:tc>
      </w:tr>
      <w:tr w:rsidR="00A96699" w:rsidRPr="003C472B" w14:paraId="1E81C0FF"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46E79ADE"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Analyzing observational data (e.g. frequency, duration, and time sample) to determine purpose of problem behaviors</w:t>
            </w:r>
          </w:p>
        </w:tc>
        <w:tc>
          <w:tcPr>
            <w:tcW w:w="1431" w:type="dxa"/>
          </w:tcPr>
          <w:p w14:paraId="3E2D1D87"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3.07</w:t>
            </w:r>
          </w:p>
        </w:tc>
        <w:tc>
          <w:tcPr>
            <w:tcW w:w="1598" w:type="dxa"/>
          </w:tcPr>
          <w:p w14:paraId="63D28694"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4</w:t>
            </w:r>
          </w:p>
        </w:tc>
      </w:tr>
      <w:tr w:rsidR="00A96699" w:rsidRPr="003C472B" w14:paraId="30ADAF33"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72D5B952"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Developing intervention plans to decrease problem behavior and/or increase desired behaviors</w:t>
            </w:r>
          </w:p>
        </w:tc>
        <w:tc>
          <w:tcPr>
            <w:tcW w:w="1431" w:type="dxa"/>
          </w:tcPr>
          <w:p w14:paraId="0C3371F5"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2.99</w:t>
            </w:r>
          </w:p>
        </w:tc>
        <w:tc>
          <w:tcPr>
            <w:tcW w:w="1598" w:type="dxa"/>
          </w:tcPr>
          <w:p w14:paraId="2CA77E86"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w:t>
            </w:r>
          </w:p>
        </w:tc>
      </w:tr>
      <w:tr w:rsidR="00A96699" w:rsidRPr="003C472B" w14:paraId="364A7728"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12270D2C"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Conducting ongoing assessment of changes in behavior due to intervention</w:t>
            </w:r>
          </w:p>
        </w:tc>
        <w:tc>
          <w:tcPr>
            <w:tcW w:w="1431" w:type="dxa"/>
          </w:tcPr>
          <w:p w14:paraId="7F311C0F"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2.98</w:t>
            </w:r>
          </w:p>
        </w:tc>
        <w:tc>
          <w:tcPr>
            <w:tcW w:w="1598" w:type="dxa"/>
          </w:tcPr>
          <w:p w14:paraId="1A0E6BCE"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w:t>
            </w:r>
          </w:p>
        </w:tc>
      </w:tr>
      <w:tr w:rsidR="00A96699" w:rsidRPr="003C472B" w14:paraId="3DB39FCB" w14:textId="77777777" w:rsidTr="007B1A8C">
        <w:tc>
          <w:tcPr>
            <w:cnfStyle w:val="001000000000" w:firstRow="0" w:lastRow="0" w:firstColumn="1" w:lastColumn="0" w:oddVBand="0" w:evenVBand="0" w:oddHBand="0" w:evenHBand="0" w:firstRowFirstColumn="0" w:firstRowLastColumn="0" w:lastRowFirstColumn="0" w:lastRowLastColumn="0"/>
            <w:tcW w:w="5611" w:type="dxa"/>
          </w:tcPr>
          <w:p w14:paraId="61CA11A5" w14:textId="77777777" w:rsidR="00A96699" w:rsidRPr="003C472B" w:rsidRDefault="00A96699" w:rsidP="00A96699">
            <w:pPr>
              <w:spacing w:line="240" w:lineRule="auto"/>
              <w:rPr>
                <w:rFonts w:ascii="Times New Roman" w:hAnsi="Times New Roman" w:cs="Times New Roman"/>
                <w:b w:val="0"/>
                <w:sz w:val="24"/>
                <w:szCs w:val="24"/>
              </w:rPr>
            </w:pPr>
            <w:r w:rsidRPr="003C472B">
              <w:rPr>
                <w:rFonts w:ascii="Times New Roman" w:hAnsi="Times New Roman" w:cs="Times New Roman"/>
                <w:b w:val="0"/>
                <w:sz w:val="24"/>
                <w:szCs w:val="24"/>
              </w:rPr>
              <w:t>Hypothesis testing of the purpose of problem behavior and its relationship to the environment</w:t>
            </w:r>
          </w:p>
        </w:tc>
        <w:tc>
          <w:tcPr>
            <w:tcW w:w="1431" w:type="dxa"/>
          </w:tcPr>
          <w:p w14:paraId="2013D829"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2.89</w:t>
            </w:r>
          </w:p>
        </w:tc>
        <w:tc>
          <w:tcPr>
            <w:tcW w:w="1598" w:type="dxa"/>
          </w:tcPr>
          <w:p w14:paraId="345861FB" w14:textId="77777777" w:rsidR="00A96699" w:rsidRPr="003C472B" w:rsidRDefault="00A96699" w:rsidP="00A9669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472B">
              <w:rPr>
                <w:rFonts w:ascii="Times New Roman" w:hAnsi="Times New Roman" w:cs="Times New Roman"/>
                <w:sz w:val="24"/>
                <w:szCs w:val="24"/>
              </w:rPr>
              <w:t>3</w:t>
            </w:r>
          </w:p>
        </w:tc>
      </w:tr>
    </w:tbl>
    <w:p w14:paraId="2F05FEC5" w14:textId="77777777" w:rsidR="00A96699" w:rsidRDefault="00A96699" w:rsidP="007F255E">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140BA51C" w14:textId="77777777" w:rsidR="00A96699" w:rsidRDefault="00A96699" w:rsidP="007F255E">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3110D512" w14:textId="77777777" w:rsidR="003F3E25" w:rsidRDefault="000D7090" w:rsidP="00EC1F83">
      <w:pPr>
        <w:keepNext/>
        <w:autoSpaceDE w:val="0"/>
        <w:autoSpaceDN w:val="0"/>
        <w:adjustRightInd w:val="0"/>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i/>
          <w:iCs/>
          <w:sz w:val="24"/>
          <w:szCs w:val="24"/>
          <w:lang w:eastAsia="ko-KR"/>
        </w:rPr>
        <w:lastRenderedPageBreak/>
        <w:t xml:space="preserve">  </w:t>
      </w:r>
      <w:r w:rsidR="00D7399E">
        <w:rPr>
          <w:rFonts w:ascii="Times New Roman" w:eastAsia="Malgun Gothic" w:hAnsi="Times New Roman" w:cs="Times New Roman"/>
          <w:noProof/>
          <w:sz w:val="24"/>
          <w:szCs w:val="24"/>
        </w:rPr>
        <w:drawing>
          <wp:inline distT="0" distB="0" distL="0" distR="0" wp14:anchorId="33FC7D7C" wp14:editId="5B86E5C8">
            <wp:extent cx="5448300" cy="3105150"/>
            <wp:effectExtent l="0" t="0" r="0" b="0"/>
            <wp:docPr id="1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ascii="Times New Roman" w:eastAsia="Malgun Gothic" w:hAnsi="Times New Roman" w:cs="Times New Roman"/>
          <w:sz w:val="24"/>
          <w:szCs w:val="24"/>
          <w:lang w:eastAsia="ko-KR"/>
        </w:rPr>
        <w:t xml:space="preserve"> </w:t>
      </w:r>
      <w:r w:rsidRPr="00CD5894">
        <w:rPr>
          <w:rFonts w:ascii="Times New Roman" w:eastAsia="Malgun Gothic" w:hAnsi="Times New Roman" w:cs="Times New Roman"/>
          <w:sz w:val="24"/>
          <w:szCs w:val="24"/>
          <w:lang w:eastAsia="ko-KR"/>
        </w:rPr>
        <w:t xml:space="preserve"> </w:t>
      </w:r>
    </w:p>
    <w:p w14:paraId="0CF85AD4" w14:textId="7AD011C0" w:rsidR="00F80C62" w:rsidRPr="00F80C62" w:rsidRDefault="00EC1F83" w:rsidP="00EC1F83">
      <w:pPr>
        <w:keepNext/>
        <w:autoSpaceDE w:val="0"/>
        <w:autoSpaceDN w:val="0"/>
        <w:adjustRightInd w:val="0"/>
        <w:spacing w:after="0" w:line="480" w:lineRule="auto"/>
        <w:rPr>
          <w:rFonts w:ascii="Times New Roman" w:eastAsia="Malgun Gothic" w:hAnsi="Times New Roman" w:cs="Times New Roman"/>
          <w:sz w:val="24"/>
          <w:szCs w:val="24"/>
          <w:highlight w:val="yellow"/>
          <w:lang w:eastAsia="ko-KR"/>
        </w:rPr>
      </w:pPr>
      <w:bookmarkStart w:id="82" w:name="_Toc500934430"/>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16</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Mean Scores for Participants’ Perceived Skill Level in FBA (N = 168)</w:t>
      </w:r>
      <w:bookmarkEnd w:id="82"/>
    </w:p>
    <w:p w14:paraId="33DFD321" w14:textId="094C0689" w:rsidR="000D7090" w:rsidRDefault="000D7090" w:rsidP="00443C25">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When data </w:t>
      </w:r>
      <w:r w:rsidR="00F80C62">
        <w:rPr>
          <w:rFonts w:ascii="Times New Roman" w:eastAsia="Malgun Gothic" w:hAnsi="Times New Roman" w:cs="Times New Roman"/>
          <w:sz w:val="24"/>
          <w:szCs w:val="24"/>
          <w:lang w:eastAsia="ko-KR"/>
        </w:rPr>
        <w:t>w</w:t>
      </w:r>
      <w:r w:rsidR="00E80BBA">
        <w:rPr>
          <w:rFonts w:ascii="Times New Roman" w:eastAsia="Malgun Gothic" w:hAnsi="Times New Roman" w:cs="Times New Roman"/>
          <w:sz w:val="24"/>
          <w:szCs w:val="24"/>
          <w:lang w:eastAsia="ko-KR"/>
        </w:rPr>
        <w:t>a</w:t>
      </w:r>
      <w:r w:rsidR="00F80C62">
        <w:rPr>
          <w:rFonts w:ascii="Times New Roman" w:eastAsia="Malgun Gothic" w:hAnsi="Times New Roman" w:cs="Times New Roman"/>
          <w:sz w:val="24"/>
          <w:szCs w:val="24"/>
          <w:lang w:eastAsia="ko-KR"/>
        </w:rPr>
        <w:t>s</w:t>
      </w:r>
      <w:r>
        <w:rPr>
          <w:rFonts w:ascii="Times New Roman" w:eastAsia="Malgun Gothic" w:hAnsi="Times New Roman" w:cs="Times New Roman"/>
          <w:sz w:val="24"/>
          <w:szCs w:val="24"/>
          <w:lang w:eastAsia="ko-KR"/>
        </w:rPr>
        <w:t xml:space="preserve"> analyzed according to the participants’ primary roles, </w:t>
      </w:r>
      <w:r w:rsidRPr="00AF60E9">
        <w:rPr>
          <w:rFonts w:ascii="Times New Roman" w:eastAsia="Malgun Gothic" w:hAnsi="Times New Roman" w:cs="Times New Roman"/>
          <w:sz w:val="24"/>
          <w:szCs w:val="24"/>
          <w:lang w:eastAsia="ko-KR"/>
        </w:rPr>
        <w:t>differences were</w:t>
      </w:r>
      <w:r>
        <w:rPr>
          <w:rFonts w:ascii="Times New Roman" w:eastAsia="Malgun Gothic" w:hAnsi="Times New Roman" w:cs="Times New Roman"/>
          <w:sz w:val="24"/>
          <w:szCs w:val="24"/>
          <w:lang w:eastAsia="ko-KR"/>
        </w:rPr>
        <w:t xml:space="preserve"> </w:t>
      </w:r>
      <w:r w:rsidRPr="00AF60E9">
        <w:rPr>
          <w:rFonts w:ascii="Times New Roman" w:eastAsia="Malgun Gothic" w:hAnsi="Times New Roman" w:cs="Times New Roman"/>
          <w:sz w:val="24"/>
          <w:szCs w:val="24"/>
          <w:lang w:eastAsia="ko-KR"/>
        </w:rPr>
        <w:t xml:space="preserve">found </w:t>
      </w:r>
      <w:r>
        <w:rPr>
          <w:rFonts w:ascii="Times New Roman" w:eastAsia="Malgun Gothic" w:hAnsi="Times New Roman" w:cs="Times New Roman"/>
          <w:sz w:val="24"/>
          <w:szCs w:val="24"/>
          <w:lang w:eastAsia="ko-KR"/>
        </w:rPr>
        <w:t xml:space="preserve">among the four subgroups </w:t>
      </w:r>
      <w:r w:rsidRPr="00AF60E9">
        <w:rPr>
          <w:rFonts w:ascii="Times New Roman" w:eastAsia="Malgun Gothic" w:hAnsi="Times New Roman" w:cs="Times New Roman"/>
          <w:sz w:val="24"/>
          <w:szCs w:val="24"/>
          <w:lang w:eastAsia="ko-KR"/>
        </w:rPr>
        <w:t xml:space="preserve">both in ranking and priority areas. </w:t>
      </w:r>
      <w:r>
        <w:rPr>
          <w:rFonts w:ascii="Times New Roman" w:eastAsia="Malgun Gothic" w:hAnsi="Times New Roman" w:cs="Times New Roman"/>
          <w:sz w:val="24"/>
          <w:szCs w:val="24"/>
          <w:lang w:eastAsia="ko-KR"/>
        </w:rPr>
        <w:t xml:space="preserve">Special educators (n = 86) </w:t>
      </w:r>
      <w:r w:rsidRPr="00AF60E9">
        <w:rPr>
          <w:rFonts w:ascii="Times New Roman" w:eastAsia="Malgun Gothic" w:hAnsi="Times New Roman" w:cs="Times New Roman"/>
          <w:sz w:val="24"/>
          <w:szCs w:val="24"/>
          <w:lang w:eastAsia="ko-KR"/>
        </w:rPr>
        <w:t>indicated their skill level</w:t>
      </w:r>
      <w:r>
        <w:rPr>
          <w:rFonts w:ascii="Times New Roman" w:eastAsia="Malgun Gothic" w:hAnsi="Times New Roman" w:cs="Times New Roman"/>
          <w:sz w:val="24"/>
          <w:szCs w:val="24"/>
          <w:lang w:eastAsia="ko-KR"/>
        </w:rPr>
        <w:t xml:space="preserve"> was low in only one area of </w:t>
      </w:r>
      <w:r w:rsidRPr="009722F0">
        <w:rPr>
          <w:rFonts w:ascii="Times New Roman" w:eastAsia="Malgun Gothic" w:hAnsi="Times New Roman" w:cs="Times New Roman"/>
          <w:sz w:val="24"/>
          <w:szCs w:val="24"/>
          <w:lang w:eastAsia="ko-KR"/>
        </w:rPr>
        <w:t xml:space="preserve">hypothesis testing of the purpose of the problem behavior </w:t>
      </w:r>
      <w:r>
        <w:rPr>
          <w:rFonts w:ascii="Times New Roman" w:eastAsia="Malgun Gothic" w:hAnsi="Times New Roman" w:cs="Times New Roman"/>
          <w:sz w:val="24"/>
          <w:szCs w:val="24"/>
          <w:lang w:eastAsia="ko-KR"/>
        </w:rPr>
        <w:t xml:space="preserve">(M = </w:t>
      </w:r>
      <w:r w:rsidRPr="009722F0">
        <w:rPr>
          <w:rFonts w:ascii="Times New Roman" w:eastAsia="Malgun Gothic" w:hAnsi="Times New Roman" w:cs="Times New Roman"/>
          <w:sz w:val="24"/>
          <w:szCs w:val="24"/>
          <w:lang w:eastAsia="ko-KR"/>
        </w:rPr>
        <w:t>2.95</w:t>
      </w:r>
      <w:r>
        <w:rPr>
          <w:rFonts w:ascii="Times New Roman" w:eastAsia="Malgun Gothic" w:hAnsi="Times New Roman" w:cs="Times New Roman"/>
          <w:sz w:val="24"/>
          <w:szCs w:val="24"/>
          <w:lang w:eastAsia="ko-KR"/>
        </w:rPr>
        <w:t xml:space="preserve">), where </w:t>
      </w:r>
      <w:r w:rsidRPr="009722F0">
        <w:rPr>
          <w:rFonts w:ascii="Times New Roman" w:eastAsia="Malgun Gothic" w:hAnsi="Times New Roman" w:cs="Times New Roman"/>
          <w:sz w:val="24"/>
          <w:szCs w:val="24"/>
          <w:lang w:eastAsia="ko-KR"/>
        </w:rPr>
        <w:t>28% (</w:t>
      </w:r>
      <w:r>
        <w:rPr>
          <w:rFonts w:ascii="Times New Roman" w:eastAsia="Malgun Gothic" w:hAnsi="Times New Roman" w:cs="Times New Roman"/>
          <w:sz w:val="24"/>
          <w:szCs w:val="24"/>
          <w:lang w:eastAsia="ko-KR"/>
        </w:rPr>
        <w:t xml:space="preserve">n = </w:t>
      </w:r>
      <w:r w:rsidRPr="009722F0">
        <w:rPr>
          <w:rFonts w:ascii="Times New Roman" w:eastAsia="Malgun Gothic" w:hAnsi="Times New Roman" w:cs="Times New Roman"/>
          <w:sz w:val="24"/>
          <w:szCs w:val="24"/>
          <w:lang w:eastAsia="ko-KR"/>
        </w:rPr>
        <w:t>24)</w:t>
      </w:r>
      <w:r>
        <w:rPr>
          <w:rFonts w:ascii="Times New Roman" w:eastAsia="Malgun Gothic" w:hAnsi="Times New Roman" w:cs="Times New Roman"/>
          <w:sz w:val="24"/>
          <w:szCs w:val="24"/>
          <w:lang w:eastAsia="ko-KR"/>
        </w:rPr>
        <w:t xml:space="preserve"> of special educators rated this area as “low” or “none” (see Table 14). In contrast, psychologists rated their skill levels </w:t>
      </w:r>
      <w:r w:rsidRPr="000624E1">
        <w:rPr>
          <w:rFonts w:ascii="Times New Roman" w:eastAsia="Malgun Gothic" w:hAnsi="Times New Roman" w:cs="Times New Roman"/>
          <w:sz w:val="24"/>
          <w:szCs w:val="24"/>
          <w:lang w:eastAsia="ko-KR"/>
        </w:rPr>
        <w:t xml:space="preserve">as “high” or “moderate” with mean scores ranging from 3.54 to </w:t>
      </w:r>
      <w:r w:rsidRPr="009C099F">
        <w:rPr>
          <w:rFonts w:ascii="Times New Roman" w:eastAsia="Malgun Gothic" w:hAnsi="Times New Roman" w:cs="Times New Roman"/>
          <w:sz w:val="24"/>
          <w:szCs w:val="24"/>
          <w:lang w:eastAsia="ko-KR"/>
        </w:rPr>
        <w:t>3.85</w:t>
      </w:r>
      <w:r>
        <w:rPr>
          <w:rFonts w:ascii="Times New Roman" w:eastAsia="Malgun Gothic" w:hAnsi="Times New Roman" w:cs="Times New Roman"/>
          <w:sz w:val="24"/>
          <w:szCs w:val="24"/>
          <w:lang w:eastAsia="ko-KR"/>
        </w:rPr>
        <w:t xml:space="preserve"> for all areas of FBA</w:t>
      </w:r>
      <w:r w:rsidR="005D5AC3">
        <w:rPr>
          <w:rFonts w:ascii="Times New Roman" w:eastAsia="Malgun Gothic" w:hAnsi="Times New Roman" w:cs="Times New Roman"/>
          <w:sz w:val="24"/>
          <w:szCs w:val="24"/>
          <w:lang w:eastAsia="ko-KR"/>
        </w:rPr>
        <w:t xml:space="preserve"> </w:t>
      </w:r>
      <w:r w:rsidR="005D5AC3" w:rsidRPr="005D5AC3">
        <w:rPr>
          <w:rFonts w:ascii="Times New Roman" w:eastAsia="Malgun Gothic" w:hAnsi="Times New Roman" w:cs="Times New Roman"/>
          <w:sz w:val="24"/>
          <w:szCs w:val="24"/>
          <w:lang w:eastAsia="ko-KR"/>
        </w:rPr>
        <w:t>(see Table 1</w:t>
      </w:r>
      <w:r w:rsidR="005D5AC3">
        <w:rPr>
          <w:rFonts w:ascii="Times New Roman" w:eastAsia="Malgun Gothic" w:hAnsi="Times New Roman" w:cs="Times New Roman"/>
          <w:sz w:val="24"/>
          <w:szCs w:val="24"/>
          <w:lang w:eastAsia="ko-KR"/>
        </w:rPr>
        <w:t>5</w:t>
      </w:r>
      <w:r w:rsidR="005D5AC3" w:rsidRPr="005D5AC3">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In fact, psychologists (n = 13) had the same ranking for r</w:t>
      </w:r>
      <w:r w:rsidRPr="009C099F">
        <w:rPr>
          <w:rFonts w:ascii="Times New Roman" w:eastAsia="Malgun Gothic" w:hAnsi="Times New Roman" w:cs="Times New Roman"/>
          <w:sz w:val="24"/>
          <w:szCs w:val="24"/>
          <w:lang w:eastAsia="ko-KR"/>
        </w:rPr>
        <w:t>ecording procedures for measuring problem behaviors</w:t>
      </w:r>
      <w:r>
        <w:rPr>
          <w:rFonts w:ascii="Times New Roman" w:eastAsia="Malgun Gothic" w:hAnsi="Times New Roman" w:cs="Times New Roman"/>
          <w:sz w:val="24"/>
          <w:szCs w:val="24"/>
          <w:lang w:eastAsia="ko-KR"/>
        </w:rPr>
        <w:t>, d</w:t>
      </w:r>
      <w:r w:rsidRPr="009C099F">
        <w:rPr>
          <w:rFonts w:ascii="Times New Roman" w:eastAsia="Malgun Gothic" w:hAnsi="Times New Roman" w:cs="Times New Roman"/>
          <w:sz w:val="24"/>
          <w:szCs w:val="24"/>
          <w:lang w:eastAsia="ko-KR"/>
        </w:rPr>
        <w:t>eveloping intervention plans to decrease problem behavior and/or increase desired behaviors</w:t>
      </w:r>
      <w:r>
        <w:rPr>
          <w:rFonts w:ascii="Times New Roman" w:eastAsia="Malgun Gothic" w:hAnsi="Times New Roman" w:cs="Times New Roman"/>
          <w:sz w:val="24"/>
          <w:szCs w:val="24"/>
          <w:lang w:eastAsia="ko-KR"/>
        </w:rPr>
        <w:t xml:space="preserve">, and </w:t>
      </w:r>
      <w:r w:rsidRPr="00DC2E2D">
        <w:rPr>
          <w:rFonts w:ascii="Times New Roman" w:eastAsia="Malgun Gothic" w:hAnsi="Times New Roman" w:cs="Times New Roman"/>
          <w:sz w:val="24"/>
          <w:szCs w:val="24"/>
          <w:lang w:eastAsia="ko-KR"/>
        </w:rPr>
        <w:t>conducting ongoing assessment of changes in behavior due to intervention</w:t>
      </w:r>
      <w:r>
        <w:rPr>
          <w:rFonts w:ascii="Times New Roman" w:eastAsia="Malgun Gothic" w:hAnsi="Times New Roman" w:cs="Times New Roman"/>
          <w:sz w:val="24"/>
          <w:szCs w:val="24"/>
          <w:lang w:eastAsia="ko-KR"/>
        </w:rPr>
        <w:t xml:space="preserve"> (M = 3.54). </w:t>
      </w:r>
      <w:r w:rsidR="00443C25" w:rsidRPr="00443C25">
        <w:rPr>
          <w:rFonts w:ascii="Times New Roman" w:eastAsia="Malgun Gothic" w:hAnsi="Times New Roman" w:cs="Times New Roman"/>
          <w:sz w:val="24"/>
          <w:szCs w:val="24"/>
          <w:lang w:eastAsia="ko-KR"/>
        </w:rPr>
        <w:t>Figure</w:t>
      </w:r>
      <w:r w:rsidR="00443C25">
        <w:rPr>
          <w:rFonts w:ascii="Times New Roman" w:eastAsia="Malgun Gothic" w:hAnsi="Times New Roman" w:cs="Times New Roman"/>
          <w:sz w:val="24"/>
          <w:szCs w:val="24"/>
          <w:lang w:eastAsia="ko-KR"/>
        </w:rPr>
        <w:t>s 17, 18, 19, and 20</w:t>
      </w:r>
      <w:r w:rsidR="00443C25" w:rsidRPr="00443C25">
        <w:rPr>
          <w:rFonts w:ascii="Times New Roman" w:eastAsia="Malgun Gothic" w:hAnsi="Times New Roman" w:cs="Times New Roman"/>
          <w:sz w:val="24"/>
          <w:szCs w:val="24"/>
          <w:lang w:eastAsia="ko-KR"/>
        </w:rPr>
        <w:t xml:space="preserve"> provide a chart graph representation of the mean scores for </w:t>
      </w:r>
      <w:r w:rsidR="00443C25">
        <w:rPr>
          <w:rFonts w:ascii="Times New Roman" w:eastAsia="Malgun Gothic" w:hAnsi="Times New Roman" w:cs="Times New Roman"/>
          <w:sz w:val="24"/>
          <w:szCs w:val="24"/>
          <w:lang w:eastAsia="ko-KR"/>
        </w:rPr>
        <w:t xml:space="preserve">the four subgroups </w:t>
      </w:r>
      <w:r w:rsidR="00443C25" w:rsidRPr="00443C25">
        <w:rPr>
          <w:rFonts w:ascii="Times New Roman" w:eastAsia="Malgun Gothic" w:hAnsi="Times New Roman" w:cs="Times New Roman"/>
          <w:sz w:val="24"/>
          <w:szCs w:val="24"/>
          <w:lang w:eastAsia="ko-KR"/>
        </w:rPr>
        <w:t>participants’ skill level in FBA.</w:t>
      </w:r>
    </w:p>
    <w:p w14:paraId="7D28C2DE" w14:textId="495DB3FE" w:rsidR="000D1D53" w:rsidRDefault="007B1A8C" w:rsidP="007B1A8C">
      <w:pPr>
        <w:pStyle w:val="Caption"/>
        <w:keepNext/>
        <w:rPr>
          <w:rFonts w:ascii="Times New Roman" w:hAnsi="Times New Roman" w:cs="Times New Roman"/>
          <w:b w:val="0"/>
          <w:color w:val="000000" w:themeColor="text1"/>
          <w:sz w:val="24"/>
          <w:szCs w:val="24"/>
        </w:rPr>
      </w:pPr>
      <w:bookmarkStart w:id="83" w:name="_Toc500503031"/>
      <w:bookmarkStart w:id="84" w:name="_Toc500503597"/>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14</w:t>
      </w:r>
      <w:bookmarkEnd w:id="83"/>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7A128EA7" w14:textId="607B81A0" w:rsidR="000D7090"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Mean Scores for Overall Participants and Subgroups Skill Areas of FBA</w:t>
      </w:r>
      <w:bookmarkEnd w:id="84"/>
    </w:p>
    <w:tbl>
      <w:tblPr>
        <w:tblStyle w:val="PlainTable21"/>
        <w:tblW w:w="0" w:type="auto"/>
        <w:tblLook w:val="06A0" w:firstRow="1" w:lastRow="0" w:firstColumn="1" w:lastColumn="0" w:noHBand="1" w:noVBand="1"/>
      </w:tblPr>
      <w:tblGrid>
        <w:gridCol w:w="1748"/>
        <w:gridCol w:w="3714"/>
        <w:gridCol w:w="802"/>
        <w:gridCol w:w="804"/>
        <w:gridCol w:w="1572"/>
      </w:tblGrid>
      <w:tr w:rsidR="00F732B7" w:rsidRPr="0081531B" w14:paraId="1F1BE879" w14:textId="77777777" w:rsidTr="00F732B7">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836" w:type="dxa"/>
          </w:tcPr>
          <w:p w14:paraId="34F78D23" w14:textId="77777777" w:rsidR="00F732B7" w:rsidRPr="0081531B" w:rsidRDefault="00F732B7" w:rsidP="00F732B7">
            <w:pPr>
              <w:spacing w:after="120" w:line="240" w:lineRule="auto"/>
              <w:rPr>
                <w:rFonts w:ascii="Times New Roman" w:hAnsi="Times New Roman" w:cs="Times New Roman"/>
                <w:b w:val="0"/>
                <w:sz w:val="24"/>
                <w:szCs w:val="24"/>
              </w:rPr>
            </w:pPr>
            <w:r w:rsidRPr="0081531B">
              <w:rPr>
                <w:rFonts w:ascii="Times New Roman" w:hAnsi="Times New Roman" w:cs="Times New Roman"/>
                <w:b w:val="0"/>
                <w:sz w:val="24"/>
                <w:szCs w:val="24"/>
              </w:rPr>
              <w:t>Participants (168)</w:t>
            </w:r>
          </w:p>
        </w:tc>
        <w:tc>
          <w:tcPr>
            <w:tcW w:w="4194" w:type="dxa"/>
          </w:tcPr>
          <w:p w14:paraId="17EE43EB" w14:textId="77777777" w:rsidR="00F732B7" w:rsidRPr="0081531B" w:rsidRDefault="00F732B7" w:rsidP="00F732B7">
            <w:pPr>
              <w:spacing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1531B">
              <w:rPr>
                <w:rFonts w:ascii="Times New Roman" w:hAnsi="Times New Roman" w:cs="Times New Roman"/>
                <w:b w:val="0"/>
                <w:sz w:val="24"/>
                <w:szCs w:val="24"/>
              </w:rPr>
              <w:t>Skill areas rated low proficiency</w:t>
            </w:r>
          </w:p>
        </w:tc>
        <w:tc>
          <w:tcPr>
            <w:tcW w:w="810" w:type="dxa"/>
          </w:tcPr>
          <w:p w14:paraId="2AB05DCC" w14:textId="77777777" w:rsidR="00F732B7" w:rsidRPr="0081531B" w:rsidRDefault="00F732B7" w:rsidP="00F732B7">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1531B">
              <w:rPr>
                <w:rFonts w:ascii="Times New Roman" w:hAnsi="Times New Roman" w:cs="Times New Roman"/>
                <w:b w:val="0"/>
                <w:sz w:val="24"/>
                <w:szCs w:val="24"/>
              </w:rPr>
              <w:t>Mean</w:t>
            </w:r>
          </w:p>
        </w:tc>
        <w:tc>
          <w:tcPr>
            <w:tcW w:w="810" w:type="dxa"/>
          </w:tcPr>
          <w:p w14:paraId="4B0B2344" w14:textId="77777777" w:rsidR="00F732B7" w:rsidRPr="0081531B" w:rsidRDefault="00F732B7" w:rsidP="00F732B7">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1531B">
              <w:rPr>
                <w:rFonts w:ascii="Times New Roman" w:hAnsi="Times New Roman" w:cs="Times New Roman"/>
                <w:b w:val="0"/>
                <w:sz w:val="24"/>
                <w:szCs w:val="24"/>
              </w:rPr>
              <w:t>Mode</w:t>
            </w:r>
          </w:p>
        </w:tc>
        <w:tc>
          <w:tcPr>
            <w:tcW w:w="1710" w:type="dxa"/>
            <w:vAlign w:val="center"/>
          </w:tcPr>
          <w:p w14:paraId="0554BE79" w14:textId="77777777" w:rsidR="00F732B7" w:rsidRPr="0081531B" w:rsidRDefault="00F732B7" w:rsidP="00F732B7">
            <w:pPr>
              <w:spacing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1531B">
              <w:rPr>
                <w:rFonts w:ascii="Times New Roman" w:hAnsi="Times New Roman" w:cs="Times New Roman"/>
                <w:b w:val="0"/>
                <w:sz w:val="24"/>
                <w:szCs w:val="24"/>
              </w:rPr>
              <w:t>Percent (%), Rate low or none (n)</w:t>
            </w:r>
          </w:p>
        </w:tc>
      </w:tr>
      <w:tr w:rsidR="00F732B7" w:rsidRPr="0081531B" w14:paraId="2A61C301" w14:textId="77777777" w:rsidTr="00F732B7">
        <w:tc>
          <w:tcPr>
            <w:cnfStyle w:val="001000000000" w:firstRow="0" w:lastRow="0" w:firstColumn="1" w:lastColumn="0" w:oddVBand="0" w:evenVBand="0" w:oddHBand="0" w:evenHBand="0" w:firstRowFirstColumn="0" w:firstRowLastColumn="0" w:lastRowFirstColumn="0" w:lastRowLastColumn="0"/>
            <w:tcW w:w="9360" w:type="dxa"/>
            <w:gridSpan w:val="5"/>
            <w:vAlign w:val="center"/>
          </w:tcPr>
          <w:p w14:paraId="0CB22C7F" w14:textId="77777777" w:rsidR="00F732B7" w:rsidRPr="0081531B" w:rsidRDefault="00F732B7" w:rsidP="00F732B7">
            <w:pPr>
              <w:spacing w:after="120" w:line="240" w:lineRule="auto"/>
              <w:rPr>
                <w:rFonts w:ascii="Times New Roman" w:hAnsi="Times New Roman" w:cs="Times New Roman"/>
                <w:b w:val="0"/>
                <w:sz w:val="24"/>
                <w:szCs w:val="24"/>
              </w:rPr>
            </w:pPr>
            <w:r w:rsidRPr="0081531B">
              <w:rPr>
                <w:rFonts w:ascii="Times New Roman" w:hAnsi="Times New Roman" w:cs="Times New Roman"/>
                <w:b w:val="0"/>
                <w:sz w:val="24"/>
                <w:szCs w:val="24"/>
              </w:rPr>
              <w:t>Overall  (168)</w:t>
            </w:r>
          </w:p>
        </w:tc>
      </w:tr>
      <w:tr w:rsidR="00F732B7" w:rsidRPr="0081531B" w14:paraId="49709E34"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0382C00E"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4A0E7F86"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Hypothesis testing</w:t>
            </w:r>
          </w:p>
        </w:tc>
        <w:tc>
          <w:tcPr>
            <w:tcW w:w="810" w:type="dxa"/>
          </w:tcPr>
          <w:p w14:paraId="293F187D"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2.89</w:t>
            </w:r>
          </w:p>
        </w:tc>
        <w:tc>
          <w:tcPr>
            <w:tcW w:w="810" w:type="dxa"/>
          </w:tcPr>
          <w:p w14:paraId="749B40F5"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0317F723" w14:textId="54C48886" w:rsidR="00F732B7" w:rsidRPr="0081531B" w:rsidRDefault="00F732B7" w:rsidP="00507454">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30 (50)</w:t>
            </w:r>
          </w:p>
        </w:tc>
      </w:tr>
      <w:tr w:rsidR="00F732B7" w:rsidRPr="0081531B" w14:paraId="54E3F7B4"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00721C58"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34B61238"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Recording procedures</w:t>
            </w:r>
          </w:p>
        </w:tc>
        <w:tc>
          <w:tcPr>
            <w:tcW w:w="810" w:type="dxa"/>
          </w:tcPr>
          <w:p w14:paraId="47E5B54D"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2.98</w:t>
            </w:r>
          </w:p>
        </w:tc>
        <w:tc>
          <w:tcPr>
            <w:tcW w:w="810" w:type="dxa"/>
          </w:tcPr>
          <w:p w14:paraId="526930D6"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28836C71" w14:textId="6B30340C"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26 (44)</w:t>
            </w:r>
          </w:p>
        </w:tc>
      </w:tr>
      <w:tr w:rsidR="00F732B7" w:rsidRPr="0081531B" w14:paraId="5640A753"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48A28743"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1E2BEB23"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Conducting ongoing assessment</w:t>
            </w:r>
          </w:p>
        </w:tc>
        <w:tc>
          <w:tcPr>
            <w:tcW w:w="810" w:type="dxa"/>
          </w:tcPr>
          <w:p w14:paraId="15E8505F"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2.98</w:t>
            </w:r>
          </w:p>
        </w:tc>
        <w:tc>
          <w:tcPr>
            <w:tcW w:w="810" w:type="dxa"/>
          </w:tcPr>
          <w:p w14:paraId="0C5FF7E6"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58B5EC8C" w14:textId="4CFAD038" w:rsidR="00F732B7" w:rsidRPr="0081531B" w:rsidRDefault="00F732B7" w:rsidP="00507454">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28 (47)</w:t>
            </w:r>
          </w:p>
        </w:tc>
      </w:tr>
      <w:tr w:rsidR="00F732B7" w:rsidRPr="0081531B" w14:paraId="112C5F61"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09600DA5"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44F83B66"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Developing intervention plans</w:t>
            </w:r>
          </w:p>
        </w:tc>
        <w:tc>
          <w:tcPr>
            <w:tcW w:w="810" w:type="dxa"/>
          </w:tcPr>
          <w:p w14:paraId="020B8456"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2.98</w:t>
            </w:r>
          </w:p>
        </w:tc>
        <w:tc>
          <w:tcPr>
            <w:tcW w:w="810" w:type="dxa"/>
          </w:tcPr>
          <w:p w14:paraId="0EE08746"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56B24C77" w14:textId="63202FC1"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25 (42)</w:t>
            </w:r>
          </w:p>
        </w:tc>
      </w:tr>
      <w:tr w:rsidR="00F732B7" w:rsidRPr="0081531B" w14:paraId="1DFFE061" w14:textId="77777777" w:rsidTr="00F732B7">
        <w:tc>
          <w:tcPr>
            <w:cnfStyle w:val="001000000000" w:firstRow="0" w:lastRow="0" w:firstColumn="1" w:lastColumn="0" w:oddVBand="0" w:evenVBand="0" w:oddHBand="0" w:evenHBand="0" w:firstRowFirstColumn="0" w:firstRowLastColumn="0" w:lastRowFirstColumn="0" w:lastRowLastColumn="0"/>
            <w:tcW w:w="9360" w:type="dxa"/>
            <w:gridSpan w:val="5"/>
            <w:vAlign w:val="center"/>
          </w:tcPr>
          <w:p w14:paraId="6E53C029" w14:textId="77777777" w:rsidR="00F732B7" w:rsidRPr="0081531B" w:rsidRDefault="00F732B7" w:rsidP="00F732B7">
            <w:pPr>
              <w:spacing w:after="120" w:line="240" w:lineRule="auto"/>
              <w:rPr>
                <w:rFonts w:ascii="Times New Roman" w:hAnsi="Times New Roman" w:cs="Times New Roman"/>
                <w:b w:val="0"/>
                <w:sz w:val="24"/>
                <w:szCs w:val="24"/>
              </w:rPr>
            </w:pPr>
            <w:r w:rsidRPr="0081531B">
              <w:rPr>
                <w:rFonts w:ascii="Times New Roman" w:eastAsia="Malgun Gothic" w:hAnsi="Times New Roman" w:cs="Times New Roman"/>
                <w:b w:val="0"/>
                <w:bCs w:val="0"/>
                <w:sz w:val="24"/>
                <w:szCs w:val="24"/>
                <w:lang w:eastAsia="ko-KR"/>
              </w:rPr>
              <w:t>Special Educators (86)</w:t>
            </w:r>
          </w:p>
        </w:tc>
      </w:tr>
      <w:tr w:rsidR="00F732B7" w:rsidRPr="0081531B" w14:paraId="326F0E70"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7C4FA9E6"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1735D365"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Hypothesis testing</w:t>
            </w:r>
          </w:p>
        </w:tc>
        <w:tc>
          <w:tcPr>
            <w:tcW w:w="810" w:type="dxa"/>
          </w:tcPr>
          <w:p w14:paraId="06FB8078"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2.95</w:t>
            </w:r>
          </w:p>
        </w:tc>
        <w:tc>
          <w:tcPr>
            <w:tcW w:w="810" w:type="dxa"/>
          </w:tcPr>
          <w:p w14:paraId="797C2699"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2AE1C5D4" w14:textId="68632E8A" w:rsidR="00F732B7" w:rsidRPr="0081531B" w:rsidRDefault="00F732B7" w:rsidP="00507454">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28 (24</w:t>
            </w:r>
          </w:p>
        </w:tc>
      </w:tr>
      <w:tr w:rsidR="00F732B7" w:rsidRPr="0081531B" w14:paraId="622E5396" w14:textId="77777777" w:rsidTr="00F732B7">
        <w:tc>
          <w:tcPr>
            <w:cnfStyle w:val="001000000000" w:firstRow="0" w:lastRow="0" w:firstColumn="1" w:lastColumn="0" w:oddVBand="0" w:evenVBand="0" w:oddHBand="0" w:evenHBand="0" w:firstRowFirstColumn="0" w:firstRowLastColumn="0" w:lastRowFirstColumn="0" w:lastRowLastColumn="0"/>
            <w:tcW w:w="9360" w:type="dxa"/>
            <w:gridSpan w:val="5"/>
            <w:vAlign w:val="center"/>
          </w:tcPr>
          <w:p w14:paraId="6989AFE8" w14:textId="77777777" w:rsidR="00F732B7" w:rsidRPr="0081531B" w:rsidRDefault="00F732B7" w:rsidP="00F732B7">
            <w:pPr>
              <w:spacing w:after="120" w:line="240" w:lineRule="auto"/>
              <w:rPr>
                <w:rFonts w:ascii="Times New Roman" w:hAnsi="Times New Roman" w:cs="Times New Roman"/>
                <w:b w:val="0"/>
                <w:sz w:val="24"/>
                <w:szCs w:val="24"/>
              </w:rPr>
            </w:pPr>
            <w:r w:rsidRPr="0081531B">
              <w:rPr>
                <w:rFonts w:ascii="Times New Roman" w:hAnsi="Times New Roman" w:cs="Times New Roman"/>
                <w:b w:val="0"/>
                <w:sz w:val="24"/>
                <w:szCs w:val="24"/>
              </w:rPr>
              <w:t>Paraeducators (65)</w:t>
            </w:r>
          </w:p>
        </w:tc>
      </w:tr>
      <w:tr w:rsidR="00F732B7" w:rsidRPr="0081531B" w14:paraId="2CA34B53"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26498872"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6E0446EB"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Interviewing caregivers</w:t>
            </w:r>
          </w:p>
        </w:tc>
        <w:tc>
          <w:tcPr>
            <w:tcW w:w="810" w:type="dxa"/>
          </w:tcPr>
          <w:p w14:paraId="3521867B"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2.63</w:t>
            </w:r>
          </w:p>
        </w:tc>
        <w:tc>
          <w:tcPr>
            <w:tcW w:w="810" w:type="dxa"/>
          </w:tcPr>
          <w:p w14:paraId="6230DFBE"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08046BAC" w14:textId="07C0748C"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43 (28)</w:t>
            </w:r>
          </w:p>
        </w:tc>
      </w:tr>
      <w:tr w:rsidR="00F732B7" w:rsidRPr="0081531B" w14:paraId="7F1BFC27"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0F8D7E94"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423DBBEC"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Recording procedures</w:t>
            </w:r>
          </w:p>
        </w:tc>
        <w:tc>
          <w:tcPr>
            <w:tcW w:w="810" w:type="dxa"/>
          </w:tcPr>
          <w:p w14:paraId="555F2380"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2.63</w:t>
            </w:r>
          </w:p>
        </w:tc>
        <w:tc>
          <w:tcPr>
            <w:tcW w:w="810" w:type="dxa"/>
          </w:tcPr>
          <w:p w14:paraId="3DE1CC61"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1A6A67C7" w14:textId="322E5914"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39 (25)</w:t>
            </w:r>
          </w:p>
        </w:tc>
      </w:tr>
      <w:tr w:rsidR="00F732B7" w:rsidRPr="0081531B" w14:paraId="0066B1E8"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6FA57394"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394FE815"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Hypothesis testing</w:t>
            </w:r>
          </w:p>
        </w:tc>
        <w:tc>
          <w:tcPr>
            <w:tcW w:w="810" w:type="dxa"/>
          </w:tcPr>
          <w:p w14:paraId="49873616"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2.66</w:t>
            </w:r>
          </w:p>
        </w:tc>
        <w:tc>
          <w:tcPr>
            <w:tcW w:w="810" w:type="dxa"/>
          </w:tcPr>
          <w:p w14:paraId="6332B644"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2B874B76" w14:textId="5FB88A6E"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39 (25)</w:t>
            </w:r>
          </w:p>
        </w:tc>
      </w:tr>
      <w:tr w:rsidR="00F732B7" w:rsidRPr="0081531B" w14:paraId="45CE52E8"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7EC3C20E"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36F89CCE"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Developing intervention plans</w:t>
            </w:r>
          </w:p>
        </w:tc>
        <w:tc>
          <w:tcPr>
            <w:tcW w:w="810" w:type="dxa"/>
          </w:tcPr>
          <w:p w14:paraId="7AA46D83"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2.69</w:t>
            </w:r>
          </w:p>
        </w:tc>
        <w:tc>
          <w:tcPr>
            <w:tcW w:w="810" w:type="dxa"/>
          </w:tcPr>
          <w:p w14:paraId="110A4343"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51C320CE" w14:textId="36DCC0F5"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39 (25)</w:t>
            </w:r>
          </w:p>
        </w:tc>
      </w:tr>
      <w:tr w:rsidR="00F732B7" w:rsidRPr="0081531B" w14:paraId="0DA97540"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174F607B" w14:textId="77777777" w:rsidR="00F732B7" w:rsidRPr="0081531B" w:rsidRDefault="00F732B7" w:rsidP="00F732B7">
            <w:pPr>
              <w:spacing w:after="120" w:line="240" w:lineRule="auto"/>
              <w:rPr>
                <w:rFonts w:ascii="Times New Roman" w:hAnsi="Times New Roman" w:cs="Times New Roman"/>
                <w:sz w:val="24"/>
                <w:szCs w:val="24"/>
              </w:rPr>
            </w:pPr>
          </w:p>
        </w:tc>
        <w:tc>
          <w:tcPr>
            <w:tcW w:w="4194" w:type="dxa"/>
          </w:tcPr>
          <w:p w14:paraId="5B350C20"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Predicting problem behavior</w:t>
            </w:r>
          </w:p>
        </w:tc>
        <w:tc>
          <w:tcPr>
            <w:tcW w:w="810" w:type="dxa"/>
          </w:tcPr>
          <w:p w14:paraId="1D1EFF5E"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2.71</w:t>
            </w:r>
          </w:p>
        </w:tc>
        <w:tc>
          <w:tcPr>
            <w:tcW w:w="810" w:type="dxa"/>
          </w:tcPr>
          <w:p w14:paraId="49378786"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7256F95E" w14:textId="2186498A" w:rsidR="00F732B7" w:rsidRPr="0081531B" w:rsidRDefault="00F732B7" w:rsidP="00507454">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35 (23)</w:t>
            </w:r>
          </w:p>
        </w:tc>
      </w:tr>
      <w:tr w:rsidR="00F732B7" w:rsidRPr="0081531B" w14:paraId="0B735679"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3903D385" w14:textId="77777777" w:rsidR="00F732B7" w:rsidRPr="0081531B" w:rsidRDefault="00F732B7" w:rsidP="00F732B7">
            <w:pPr>
              <w:spacing w:after="120" w:line="240" w:lineRule="auto"/>
              <w:rPr>
                <w:rFonts w:ascii="Times New Roman" w:hAnsi="Times New Roman" w:cs="Times New Roman"/>
                <w:sz w:val="24"/>
                <w:szCs w:val="24"/>
              </w:rPr>
            </w:pPr>
          </w:p>
        </w:tc>
        <w:tc>
          <w:tcPr>
            <w:tcW w:w="4194" w:type="dxa"/>
          </w:tcPr>
          <w:p w14:paraId="62D662CA"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Conducting ongoing assessment</w:t>
            </w:r>
          </w:p>
        </w:tc>
        <w:tc>
          <w:tcPr>
            <w:tcW w:w="810" w:type="dxa"/>
          </w:tcPr>
          <w:p w14:paraId="5598D88A"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2.72</w:t>
            </w:r>
          </w:p>
        </w:tc>
        <w:tc>
          <w:tcPr>
            <w:tcW w:w="810" w:type="dxa"/>
          </w:tcPr>
          <w:p w14:paraId="63B81B52"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28FCF5ED" w14:textId="7CB803D4"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37 (24)</w:t>
            </w:r>
          </w:p>
        </w:tc>
      </w:tr>
      <w:tr w:rsidR="00F732B7" w:rsidRPr="0081531B" w14:paraId="45C17C3B"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62C91D79" w14:textId="77777777" w:rsidR="00F732B7" w:rsidRPr="0081531B" w:rsidRDefault="00F732B7" w:rsidP="00F732B7">
            <w:pPr>
              <w:spacing w:after="120" w:line="240" w:lineRule="auto"/>
              <w:rPr>
                <w:rFonts w:ascii="Times New Roman" w:hAnsi="Times New Roman" w:cs="Times New Roman"/>
                <w:sz w:val="24"/>
                <w:szCs w:val="24"/>
              </w:rPr>
            </w:pPr>
          </w:p>
        </w:tc>
        <w:tc>
          <w:tcPr>
            <w:tcW w:w="4194" w:type="dxa"/>
          </w:tcPr>
          <w:p w14:paraId="587C89AA"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Analyzing observational data</w:t>
            </w:r>
          </w:p>
        </w:tc>
        <w:tc>
          <w:tcPr>
            <w:tcW w:w="810" w:type="dxa"/>
          </w:tcPr>
          <w:p w14:paraId="3CBA2F60"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2.75</w:t>
            </w:r>
          </w:p>
        </w:tc>
        <w:tc>
          <w:tcPr>
            <w:tcW w:w="810" w:type="dxa"/>
          </w:tcPr>
          <w:p w14:paraId="4DB84FF0"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32DF90C4" w14:textId="0B431AEA"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39 (25)</w:t>
            </w:r>
          </w:p>
        </w:tc>
      </w:tr>
      <w:tr w:rsidR="00F732B7" w:rsidRPr="0081531B" w14:paraId="7AECFFE8"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2AC7B2C9" w14:textId="77777777" w:rsidR="00F732B7" w:rsidRPr="0081531B" w:rsidRDefault="00F732B7" w:rsidP="00F732B7">
            <w:pPr>
              <w:spacing w:after="120" w:line="240" w:lineRule="auto"/>
              <w:rPr>
                <w:rFonts w:ascii="Times New Roman" w:hAnsi="Times New Roman" w:cs="Times New Roman"/>
                <w:sz w:val="24"/>
                <w:szCs w:val="24"/>
              </w:rPr>
            </w:pPr>
          </w:p>
        </w:tc>
        <w:tc>
          <w:tcPr>
            <w:tcW w:w="4194" w:type="dxa"/>
          </w:tcPr>
          <w:p w14:paraId="4A228A35"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Defining problem behaviors</w:t>
            </w:r>
          </w:p>
        </w:tc>
        <w:tc>
          <w:tcPr>
            <w:tcW w:w="810" w:type="dxa"/>
          </w:tcPr>
          <w:p w14:paraId="2A1CEE25"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2.78</w:t>
            </w:r>
          </w:p>
        </w:tc>
        <w:tc>
          <w:tcPr>
            <w:tcW w:w="810" w:type="dxa"/>
          </w:tcPr>
          <w:p w14:paraId="32E8C195"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26573730" w14:textId="49A8DA70"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34 (22)</w:t>
            </w:r>
          </w:p>
        </w:tc>
      </w:tr>
      <w:tr w:rsidR="00F732B7" w:rsidRPr="0081531B" w14:paraId="4C28BCFD" w14:textId="77777777" w:rsidTr="00F732B7">
        <w:tc>
          <w:tcPr>
            <w:cnfStyle w:val="001000000000" w:firstRow="0" w:lastRow="0" w:firstColumn="1" w:lastColumn="0" w:oddVBand="0" w:evenVBand="0" w:oddHBand="0" w:evenHBand="0" w:firstRowFirstColumn="0" w:firstRowLastColumn="0" w:lastRowFirstColumn="0" w:lastRowLastColumn="0"/>
            <w:tcW w:w="9360" w:type="dxa"/>
            <w:gridSpan w:val="5"/>
            <w:vAlign w:val="center"/>
          </w:tcPr>
          <w:p w14:paraId="71224E74" w14:textId="77777777" w:rsidR="00F732B7" w:rsidRPr="0081531B" w:rsidRDefault="00F732B7" w:rsidP="00F732B7">
            <w:pPr>
              <w:autoSpaceDE w:val="0"/>
              <w:autoSpaceDN w:val="0"/>
              <w:adjustRightInd w:val="0"/>
              <w:spacing w:after="120" w:line="240" w:lineRule="auto"/>
              <w:rPr>
                <w:rFonts w:ascii="Times New Roman" w:eastAsia="Malgun Gothic" w:hAnsi="Times New Roman" w:cs="Times New Roman"/>
                <w:b w:val="0"/>
                <w:sz w:val="24"/>
                <w:szCs w:val="24"/>
                <w:lang w:eastAsia="ko-KR"/>
              </w:rPr>
            </w:pPr>
            <w:r w:rsidRPr="0081531B">
              <w:rPr>
                <w:rFonts w:ascii="Times New Roman" w:eastAsia="Malgun Gothic" w:hAnsi="Times New Roman" w:cs="Times New Roman"/>
                <w:b w:val="0"/>
                <w:bCs w:val="0"/>
                <w:sz w:val="24"/>
                <w:szCs w:val="24"/>
                <w:lang w:eastAsia="ko-KR"/>
              </w:rPr>
              <w:t>Support Professionals (4)</w:t>
            </w:r>
          </w:p>
        </w:tc>
      </w:tr>
      <w:tr w:rsidR="00F732B7" w:rsidRPr="0081531B" w14:paraId="2EBF1511"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51E711B2"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289EC710"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Analyzing observational data</w:t>
            </w:r>
          </w:p>
        </w:tc>
        <w:tc>
          <w:tcPr>
            <w:tcW w:w="810" w:type="dxa"/>
          </w:tcPr>
          <w:p w14:paraId="6E476BC7"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2.00</w:t>
            </w:r>
          </w:p>
        </w:tc>
        <w:tc>
          <w:tcPr>
            <w:tcW w:w="810" w:type="dxa"/>
          </w:tcPr>
          <w:p w14:paraId="44FEAF9F"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w:t>
            </w:r>
          </w:p>
        </w:tc>
        <w:tc>
          <w:tcPr>
            <w:tcW w:w="1710" w:type="dxa"/>
            <w:vAlign w:val="center"/>
          </w:tcPr>
          <w:p w14:paraId="79A44A30" w14:textId="35A7EAAC"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75 (3)</w:t>
            </w:r>
          </w:p>
        </w:tc>
      </w:tr>
      <w:tr w:rsidR="00F732B7" w:rsidRPr="0081531B" w14:paraId="1A94B36B"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7397E9F1"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25F6A84E"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Predicting problem behavior</w:t>
            </w:r>
          </w:p>
        </w:tc>
        <w:tc>
          <w:tcPr>
            <w:tcW w:w="810" w:type="dxa"/>
          </w:tcPr>
          <w:p w14:paraId="02A38597"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2.25</w:t>
            </w:r>
          </w:p>
        </w:tc>
        <w:tc>
          <w:tcPr>
            <w:tcW w:w="810" w:type="dxa"/>
          </w:tcPr>
          <w:p w14:paraId="5648AFBF"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1</w:t>
            </w:r>
          </w:p>
        </w:tc>
        <w:tc>
          <w:tcPr>
            <w:tcW w:w="1710" w:type="dxa"/>
            <w:vAlign w:val="center"/>
          </w:tcPr>
          <w:p w14:paraId="3D8B0D94" w14:textId="73055CE2" w:rsidR="00F732B7" w:rsidRPr="0081531B" w:rsidRDefault="00F732B7" w:rsidP="00507454">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75 (3)</w:t>
            </w:r>
          </w:p>
        </w:tc>
      </w:tr>
      <w:tr w:rsidR="00F732B7" w:rsidRPr="0081531B" w14:paraId="171AAC33"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55B3E2BE"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710E68D0"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Developing intervention plans</w:t>
            </w:r>
          </w:p>
        </w:tc>
        <w:tc>
          <w:tcPr>
            <w:tcW w:w="810" w:type="dxa"/>
          </w:tcPr>
          <w:p w14:paraId="50D7F2F1"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2.25</w:t>
            </w:r>
          </w:p>
        </w:tc>
        <w:tc>
          <w:tcPr>
            <w:tcW w:w="810" w:type="dxa"/>
          </w:tcPr>
          <w:p w14:paraId="078FD94D"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349018F8" w14:textId="5EAAB596"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50 (2)</w:t>
            </w:r>
          </w:p>
        </w:tc>
      </w:tr>
      <w:tr w:rsidR="00F732B7" w:rsidRPr="0081531B" w14:paraId="4993425A"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754CECA7"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231FB17D"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Conducting ongoing assessment</w:t>
            </w:r>
          </w:p>
        </w:tc>
        <w:tc>
          <w:tcPr>
            <w:tcW w:w="810" w:type="dxa"/>
          </w:tcPr>
          <w:p w14:paraId="11E8D4C4"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2.25</w:t>
            </w:r>
          </w:p>
        </w:tc>
        <w:tc>
          <w:tcPr>
            <w:tcW w:w="810" w:type="dxa"/>
          </w:tcPr>
          <w:p w14:paraId="2C371A34"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1</w:t>
            </w:r>
          </w:p>
        </w:tc>
        <w:tc>
          <w:tcPr>
            <w:tcW w:w="1710" w:type="dxa"/>
            <w:vAlign w:val="center"/>
          </w:tcPr>
          <w:p w14:paraId="58F4FCCE" w14:textId="0519EEFD"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50 (2)</w:t>
            </w:r>
          </w:p>
        </w:tc>
      </w:tr>
      <w:tr w:rsidR="00F732B7" w:rsidRPr="0081531B" w14:paraId="255F085B"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31655688" w14:textId="77777777" w:rsidR="00F732B7" w:rsidRPr="0081531B" w:rsidRDefault="00F732B7" w:rsidP="00F732B7">
            <w:pPr>
              <w:spacing w:after="120" w:line="240" w:lineRule="auto"/>
              <w:rPr>
                <w:rFonts w:ascii="Times New Roman" w:hAnsi="Times New Roman" w:cs="Times New Roman"/>
                <w:sz w:val="24"/>
                <w:szCs w:val="24"/>
              </w:rPr>
            </w:pPr>
          </w:p>
        </w:tc>
        <w:tc>
          <w:tcPr>
            <w:tcW w:w="4194" w:type="dxa"/>
          </w:tcPr>
          <w:p w14:paraId="17B55F19"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Recording procedures</w:t>
            </w:r>
          </w:p>
        </w:tc>
        <w:tc>
          <w:tcPr>
            <w:tcW w:w="810" w:type="dxa"/>
          </w:tcPr>
          <w:p w14:paraId="240E04B2"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2.50</w:t>
            </w:r>
          </w:p>
        </w:tc>
        <w:tc>
          <w:tcPr>
            <w:tcW w:w="810" w:type="dxa"/>
          </w:tcPr>
          <w:p w14:paraId="48D6E67F"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1</w:t>
            </w:r>
          </w:p>
        </w:tc>
        <w:tc>
          <w:tcPr>
            <w:tcW w:w="1710" w:type="dxa"/>
            <w:vAlign w:val="center"/>
          </w:tcPr>
          <w:p w14:paraId="77557B10" w14:textId="099F6D1C"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50 (2)</w:t>
            </w:r>
          </w:p>
        </w:tc>
      </w:tr>
      <w:tr w:rsidR="00F732B7" w:rsidRPr="0081531B" w14:paraId="7E5D0158"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49D04221" w14:textId="77777777" w:rsidR="00F732B7" w:rsidRPr="0081531B" w:rsidRDefault="00F732B7" w:rsidP="00F732B7">
            <w:pPr>
              <w:spacing w:after="120" w:line="240" w:lineRule="auto"/>
              <w:rPr>
                <w:rFonts w:ascii="Times New Roman" w:hAnsi="Times New Roman" w:cs="Times New Roman"/>
                <w:sz w:val="24"/>
                <w:szCs w:val="24"/>
              </w:rPr>
            </w:pPr>
          </w:p>
        </w:tc>
        <w:tc>
          <w:tcPr>
            <w:tcW w:w="4194" w:type="dxa"/>
          </w:tcPr>
          <w:p w14:paraId="5585D93C"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Hypothesis testing</w:t>
            </w:r>
          </w:p>
        </w:tc>
        <w:tc>
          <w:tcPr>
            <w:tcW w:w="810" w:type="dxa"/>
          </w:tcPr>
          <w:p w14:paraId="0AEBA632"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2.50</w:t>
            </w:r>
          </w:p>
        </w:tc>
        <w:tc>
          <w:tcPr>
            <w:tcW w:w="810" w:type="dxa"/>
          </w:tcPr>
          <w:p w14:paraId="0D538603"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5848DD42" w14:textId="089B05F7"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81531B">
              <w:rPr>
                <w:rFonts w:ascii="Times New Roman" w:eastAsia="Malgun Gothic" w:hAnsi="Times New Roman" w:cs="Times New Roman"/>
                <w:bCs/>
                <w:sz w:val="24"/>
                <w:szCs w:val="24"/>
                <w:lang w:eastAsia="ko-KR"/>
              </w:rPr>
              <w:t>25 (1)</w:t>
            </w:r>
          </w:p>
        </w:tc>
      </w:tr>
      <w:tr w:rsidR="00F732B7" w:rsidRPr="0081531B" w14:paraId="1CC06E9F" w14:textId="77777777" w:rsidTr="00F732B7">
        <w:tc>
          <w:tcPr>
            <w:cnfStyle w:val="001000000000" w:firstRow="0" w:lastRow="0" w:firstColumn="1" w:lastColumn="0" w:oddVBand="0" w:evenVBand="0" w:oddHBand="0" w:evenHBand="0" w:firstRowFirstColumn="0" w:firstRowLastColumn="0" w:lastRowFirstColumn="0" w:lastRowLastColumn="0"/>
            <w:tcW w:w="1836" w:type="dxa"/>
          </w:tcPr>
          <w:p w14:paraId="51097B0A" w14:textId="77777777" w:rsidR="00F732B7" w:rsidRPr="0081531B" w:rsidRDefault="00F732B7" w:rsidP="00F732B7">
            <w:pPr>
              <w:spacing w:after="120" w:line="240" w:lineRule="auto"/>
              <w:rPr>
                <w:rFonts w:ascii="Times New Roman" w:hAnsi="Times New Roman" w:cs="Times New Roman"/>
                <w:b w:val="0"/>
                <w:sz w:val="24"/>
                <w:szCs w:val="24"/>
              </w:rPr>
            </w:pPr>
          </w:p>
        </w:tc>
        <w:tc>
          <w:tcPr>
            <w:tcW w:w="4194" w:type="dxa"/>
          </w:tcPr>
          <w:p w14:paraId="73C20206" w14:textId="77777777" w:rsidR="00F732B7" w:rsidRPr="0081531B" w:rsidRDefault="00F732B7" w:rsidP="00F732B7">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Defining problem behaviors</w:t>
            </w:r>
          </w:p>
        </w:tc>
        <w:tc>
          <w:tcPr>
            <w:tcW w:w="810" w:type="dxa"/>
          </w:tcPr>
          <w:p w14:paraId="74D4A6BF"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2.75</w:t>
            </w:r>
          </w:p>
        </w:tc>
        <w:tc>
          <w:tcPr>
            <w:tcW w:w="810" w:type="dxa"/>
          </w:tcPr>
          <w:p w14:paraId="1D0DF648" w14:textId="77777777" w:rsidR="00F732B7" w:rsidRPr="0081531B" w:rsidRDefault="00F732B7" w:rsidP="00F732B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hAnsi="Times New Roman" w:cs="Times New Roman"/>
                <w:sz w:val="24"/>
                <w:szCs w:val="24"/>
              </w:rPr>
              <w:t>3</w:t>
            </w:r>
          </w:p>
        </w:tc>
        <w:tc>
          <w:tcPr>
            <w:tcW w:w="1710" w:type="dxa"/>
            <w:vAlign w:val="center"/>
          </w:tcPr>
          <w:p w14:paraId="3BADFC9A" w14:textId="23EB4DE6" w:rsidR="00F732B7" w:rsidRPr="0081531B" w:rsidRDefault="00F732B7" w:rsidP="00507454">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1531B">
              <w:rPr>
                <w:rFonts w:ascii="Times New Roman" w:eastAsia="Malgun Gothic" w:hAnsi="Times New Roman" w:cs="Times New Roman"/>
                <w:bCs/>
                <w:sz w:val="24"/>
                <w:szCs w:val="24"/>
                <w:lang w:eastAsia="ko-KR"/>
              </w:rPr>
              <w:t>25 (1)</w:t>
            </w:r>
          </w:p>
        </w:tc>
      </w:tr>
    </w:tbl>
    <w:p w14:paraId="1D6098F7" w14:textId="77777777" w:rsidR="005D5AC3" w:rsidRDefault="005D5AC3" w:rsidP="00F732B7">
      <w:pPr>
        <w:spacing w:line="480" w:lineRule="auto"/>
        <w:rPr>
          <w:lang w:eastAsia="ko-KR"/>
        </w:rPr>
      </w:pPr>
    </w:p>
    <w:p w14:paraId="1DD8EEFC" w14:textId="77777777" w:rsidR="00F732B7" w:rsidRDefault="00F732B7" w:rsidP="00F732B7">
      <w:pPr>
        <w:spacing w:line="480" w:lineRule="auto"/>
        <w:rPr>
          <w:lang w:eastAsia="ko-KR"/>
        </w:rPr>
      </w:pPr>
    </w:p>
    <w:p w14:paraId="562479A2" w14:textId="32416FEA" w:rsidR="000D1D53" w:rsidRDefault="007B1A8C" w:rsidP="007B1A8C">
      <w:pPr>
        <w:pStyle w:val="Caption"/>
        <w:keepNext/>
        <w:rPr>
          <w:rFonts w:ascii="Times New Roman" w:hAnsi="Times New Roman" w:cs="Times New Roman"/>
          <w:b w:val="0"/>
          <w:color w:val="000000" w:themeColor="text1"/>
          <w:sz w:val="24"/>
          <w:szCs w:val="24"/>
        </w:rPr>
      </w:pPr>
      <w:bookmarkStart w:id="85" w:name="_Toc500503032"/>
      <w:bookmarkStart w:id="86" w:name="_Toc500503598"/>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15</w:t>
      </w:r>
      <w:bookmarkEnd w:id="85"/>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7543F515" w14:textId="5213A16B"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Mean Scores for Psychologists Skill Areas of FBA</w:t>
      </w:r>
      <w:bookmarkEnd w:id="86"/>
    </w:p>
    <w:tbl>
      <w:tblPr>
        <w:tblStyle w:val="PlainTable21"/>
        <w:tblW w:w="0" w:type="auto"/>
        <w:tblLook w:val="06A0" w:firstRow="1" w:lastRow="0" w:firstColumn="1" w:lastColumn="0" w:noHBand="1" w:noVBand="1"/>
      </w:tblPr>
      <w:tblGrid>
        <w:gridCol w:w="3780"/>
        <w:gridCol w:w="1486"/>
        <w:gridCol w:w="1034"/>
        <w:gridCol w:w="2340"/>
      </w:tblGrid>
      <w:tr w:rsidR="00F732B7" w:rsidRPr="00066838" w14:paraId="76975D21" w14:textId="77777777" w:rsidTr="00507454">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3780" w:type="dxa"/>
          </w:tcPr>
          <w:p w14:paraId="01155F08"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hAnsi="Times New Roman" w:cs="Times New Roman"/>
                <w:b w:val="0"/>
                <w:sz w:val="24"/>
                <w:szCs w:val="24"/>
              </w:rPr>
              <w:t>Psychologists skill areas rated low proficiency (13)</w:t>
            </w:r>
          </w:p>
        </w:tc>
        <w:tc>
          <w:tcPr>
            <w:tcW w:w="1486" w:type="dxa"/>
          </w:tcPr>
          <w:p w14:paraId="2BEB65DD" w14:textId="77777777" w:rsidR="00F732B7" w:rsidRPr="00066838" w:rsidRDefault="00F732B7" w:rsidP="00507454">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66838">
              <w:rPr>
                <w:rFonts w:ascii="Times New Roman" w:hAnsi="Times New Roman" w:cs="Times New Roman"/>
                <w:b w:val="0"/>
                <w:sz w:val="24"/>
                <w:szCs w:val="24"/>
              </w:rPr>
              <w:t>Mean</w:t>
            </w:r>
          </w:p>
        </w:tc>
        <w:tc>
          <w:tcPr>
            <w:tcW w:w="1034" w:type="dxa"/>
          </w:tcPr>
          <w:p w14:paraId="00AF8C5B" w14:textId="77777777" w:rsidR="00F732B7" w:rsidRPr="00066838" w:rsidRDefault="00F732B7" w:rsidP="00507454">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66838">
              <w:rPr>
                <w:rFonts w:ascii="Times New Roman" w:hAnsi="Times New Roman" w:cs="Times New Roman"/>
                <w:b w:val="0"/>
                <w:sz w:val="24"/>
                <w:szCs w:val="24"/>
              </w:rPr>
              <w:t>Mode</w:t>
            </w:r>
          </w:p>
        </w:tc>
        <w:tc>
          <w:tcPr>
            <w:tcW w:w="2340" w:type="dxa"/>
          </w:tcPr>
          <w:p w14:paraId="69A83F75" w14:textId="77777777" w:rsidR="00F732B7" w:rsidRPr="00066838" w:rsidRDefault="00F732B7" w:rsidP="00507454">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66838">
              <w:rPr>
                <w:rFonts w:ascii="Times New Roman" w:hAnsi="Times New Roman" w:cs="Times New Roman"/>
                <w:b w:val="0"/>
                <w:sz w:val="24"/>
                <w:szCs w:val="24"/>
              </w:rPr>
              <w:t>Percentage rated (%), low or none (n)</w:t>
            </w:r>
          </w:p>
        </w:tc>
      </w:tr>
      <w:tr w:rsidR="00F732B7" w:rsidRPr="00066838" w14:paraId="7FB5359C"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27DCC515"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Interviewing caregivers</w:t>
            </w:r>
          </w:p>
        </w:tc>
        <w:tc>
          <w:tcPr>
            <w:tcW w:w="1486" w:type="dxa"/>
          </w:tcPr>
          <w:p w14:paraId="5B81877A"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3.77</w:t>
            </w:r>
          </w:p>
        </w:tc>
        <w:tc>
          <w:tcPr>
            <w:tcW w:w="1034" w:type="dxa"/>
          </w:tcPr>
          <w:p w14:paraId="13372CCA"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46BDF037" w14:textId="77777777" w:rsidR="00F732B7" w:rsidRPr="00066838" w:rsidRDefault="00F732B7" w:rsidP="00507454">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066838">
              <w:rPr>
                <w:rFonts w:ascii="Times New Roman" w:eastAsia="Malgun Gothic" w:hAnsi="Times New Roman" w:cs="Times New Roman"/>
                <w:bCs/>
                <w:sz w:val="24"/>
                <w:szCs w:val="24"/>
                <w:lang w:eastAsia="ko-KR"/>
              </w:rPr>
              <w:t>0% (0)</w:t>
            </w:r>
          </w:p>
        </w:tc>
      </w:tr>
      <w:tr w:rsidR="00F732B7" w:rsidRPr="00066838" w14:paraId="25EA381A"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65D69463"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Defining problem behaviors</w:t>
            </w:r>
          </w:p>
        </w:tc>
        <w:tc>
          <w:tcPr>
            <w:tcW w:w="1486" w:type="dxa"/>
          </w:tcPr>
          <w:p w14:paraId="74077766"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3.77</w:t>
            </w:r>
          </w:p>
        </w:tc>
        <w:tc>
          <w:tcPr>
            <w:tcW w:w="1034" w:type="dxa"/>
          </w:tcPr>
          <w:p w14:paraId="5D7C714C"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0A136A85"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eastAsia="Malgun Gothic" w:hAnsi="Times New Roman" w:cs="Times New Roman"/>
                <w:bCs/>
                <w:sz w:val="24"/>
                <w:szCs w:val="24"/>
                <w:lang w:eastAsia="ko-KR"/>
              </w:rPr>
              <w:t>0% (0)</w:t>
            </w:r>
          </w:p>
        </w:tc>
      </w:tr>
      <w:tr w:rsidR="00F732B7" w:rsidRPr="00066838" w14:paraId="6CA2FF95"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2576F15F"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Recording procedures</w:t>
            </w:r>
          </w:p>
        </w:tc>
        <w:tc>
          <w:tcPr>
            <w:tcW w:w="1486" w:type="dxa"/>
          </w:tcPr>
          <w:p w14:paraId="5F169EA1"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3.54</w:t>
            </w:r>
          </w:p>
        </w:tc>
        <w:tc>
          <w:tcPr>
            <w:tcW w:w="1034" w:type="dxa"/>
          </w:tcPr>
          <w:p w14:paraId="01D06D85"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3406316D"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eastAsia="Malgun Gothic" w:hAnsi="Times New Roman" w:cs="Times New Roman"/>
                <w:bCs/>
                <w:sz w:val="24"/>
                <w:szCs w:val="24"/>
                <w:lang w:eastAsia="ko-KR"/>
              </w:rPr>
              <w:t>0% (0)</w:t>
            </w:r>
          </w:p>
        </w:tc>
      </w:tr>
      <w:tr w:rsidR="00F732B7" w:rsidRPr="00066838" w14:paraId="7CB7793E"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4433F7EE"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Predicting problem behavior</w:t>
            </w:r>
          </w:p>
        </w:tc>
        <w:tc>
          <w:tcPr>
            <w:tcW w:w="1486" w:type="dxa"/>
          </w:tcPr>
          <w:p w14:paraId="18BB4898"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3.62</w:t>
            </w:r>
          </w:p>
        </w:tc>
        <w:tc>
          <w:tcPr>
            <w:tcW w:w="1034" w:type="dxa"/>
          </w:tcPr>
          <w:p w14:paraId="63DCAE9B"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242363C6"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eastAsia="Malgun Gothic" w:hAnsi="Times New Roman" w:cs="Times New Roman"/>
                <w:bCs/>
                <w:sz w:val="24"/>
                <w:szCs w:val="24"/>
                <w:lang w:eastAsia="ko-KR"/>
              </w:rPr>
              <w:t>0% (0)</w:t>
            </w:r>
          </w:p>
        </w:tc>
      </w:tr>
      <w:tr w:rsidR="00F732B7" w:rsidRPr="00066838" w14:paraId="1E472AFC"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25B34952"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Analyzing observational data</w:t>
            </w:r>
          </w:p>
        </w:tc>
        <w:tc>
          <w:tcPr>
            <w:tcW w:w="1486" w:type="dxa"/>
          </w:tcPr>
          <w:p w14:paraId="6A1083C3"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3.85</w:t>
            </w:r>
          </w:p>
        </w:tc>
        <w:tc>
          <w:tcPr>
            <w:tcW w:w="1034" w:type="dxa"/>
          </w:tcPr>
          <w:p w14:paraId="169BB9CB"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6F334E13"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eastAsia="Malgun Gothic" w:hAnsi="Times New Roman" w:cs="Times New Roman"/>
                <w:bCs/>
                <w:sz w:val="24"/>
                <w:szCs w:val="24"/>
                <w:lang w:eastAsia="ko-KR"/>
              </w:rPr>
              <w:t>0% (0)</w:t>
            </w:r>
          </w:p>
        </w:tc>
      </w:tr>
      <w:tr w:rsidR="00F732B7" w:rsidRPr="00066838" w14:paraId="7D3C0525"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2B48D798"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Conducting ongoing assessment</w:t>
            </w:r>
          </w:p>
        </w:tc>
        <w:tc>
          <w:tcPr>
            <w:tcW w:w="1486" w:type="dxa"/>
          </w:tcPr>
          <w:p w14:paraId="2483B817"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3.54</w:t>
            </w:r>
          </w:p>
        </w:tc>
        <w:tc>
          <w:tcPr>
            <w:tcW w:w="1034" w:type="dxa"/>
          </w:tcPr>
          <w:p w14:paraId="6C3A03F9"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08B75B73"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eastAsia="Malgun Gothic" w:hAnsi="Times New Roman" w:cs="Times New Roman"/>
                <w:bCs/>
                <w:sz w:val="24"/>
                <w:szCs w:val="24"/>
                <w:lang w:eastAsia="ko-KR"/>
              </w:rPr>
              <w:t>0% (0)</w:t>
            </w:r>
          </w:p>
        </w:tc>
      </w:tr>
      <w:tr w:rsidR="00F732B7" w:rsidRPr="00066838" w14:paraId="3C973747"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029E4964"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Developing intervention plans</w:t>
            </w:r>
          </w:p>
        </w:tc>
        <w:tc>
          <w:tcPr>
            <w:tcW w:w="1486" w:type="dxa"/>
          </w:tcPr>
          <w:p w14:paraId="0D723901"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3.54</w:t>
            </w:r>
          </w:p>
        </w:tc>
        <w:tc>
          <w:tcPr>
            <w:tcW w:w="1034" w:type="dxa"/>
          </w:tcPr>
          <w:p w14:paraId="72018D44"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4095597F"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eastAsia="Malgun Gothic" w:hAnsi="Times New Roman" w:cs="Times New Roman"/>
                <w:bCs/>
                <w:sz w:val="24"/>
                <w:szCs w:val="24"/>
                <w:lang w:eastAsia="ko-KR"/>
              </w:rPr>
              <w:t>0% (0)</w:t>
            </w:r>
          </w:p>
        </w:tc>
      </w:tr>
      <w:tr w:rsidR="00F732B7" w:rsidRPr="00066838" w14:paraId="7B3E7E13" w14:textId="77777777" w:rsidTr="00507454">
        <w:tc>
          <w:tcPr>
            <w:cnfStyle w:val="001000000000" w:firstRow="0" w:lastRow="0" w:firstColumn="1" w:lastColumn="0" w:oddVBand="0" w:evenVBand="0" w:oddHBand="0" w:evenHBand="0" w:firstRowFirstColumn="0" w:firstRowLastColumn="0" w:lastRowFirstColumn="0" w:lastRowLastColumn="0"/>
            <w:tcW w:w="3780" w:type="dxa"/>
          </w:tcPr>
          <w:p w14:paraId="103065FA" w14:textId="77777777" w:rsidR="00F732B7" w:rsidRPr="00066838" w:rsidRDefault="00F732B7" w:rsidP="00F732B7">
            <w:pPr>
              <w:spacing w:after="160" w:line="240" w:lineRule="auto"/>
              <w:rPr>
                <w:rFonts w:ascii="Times New Roman" w:hAnsi="Times New Roman" w:cs="Times New Roman"/>
                <w:b w:val="0"/>
                <w:sz w:val="24"/>
                <w:szCs w:val="24"/>
              </w:rPr>
            </w:pPr>
            <w:r w:rsidRPr="00066838">
              <w:rPr>
                <w:rFonts w:ascii="Times New Roman" w:eastAsia="Malgun Gothic" w:hAnsi="Times New Roman" w:cs="Times New Roman"/>
                <w:b w:val="0"/>
                <w:bCs w:val="0"/>
                <w:sz w:val="24"/>
                <w:szCs w:val="24"/>
                <w:lang w:eastAsia="ko-KR"/>
              </w:rPr>
              <w:t>Hypothesis testing</w:t>
            </w:r>
          </w:p>
        </w:tc>
        <w:tc>
          <w:tcPr>
            <w:tcW w:w="1486" w:type="dxa"/>
          </w:tcPr>
          <w:p w14:paraId="2BC4F0BA"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3.69</w:t>
            </w:r>
          </w:p>
        </w:tc>
        <w:tc>
          <w:tcPr>
            <w:tcW w:w="1034" w:type="dxa"/>
          </w:tcPr>
          <w:p w14:paraId="3D53DF4B"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hAnsi="Times New Roman" w:cs="Times New Roman"/>
                <w:sz w:val="24"/>
                <w:szCs w:val="24"/>
              </w:rPr>
              <w:t>4</w:t>
            </w:r>
          </w:p>
        </w:tc>
        <w:tc>
          <w:tcPr>
            <w:tcW w:w="2340" w:type="dxa"/>
          </w:tcPr>
          <w:p w14:paraId="55AA2446" w14:textId="77777777" w:rsidR="00F732B7" w:rsidRPr="00066838" w:rsidRDefault="00F732B7" w:rsidP="00507454">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6838">
              <w:rPr>
                <w:rFonts w:ascii="Times New Roman" w:eastAsia="Malgun Gothic" w:hAnsi="Times New Roman" w:cs="Times New Roman"/>
                <w:bCs/>
                <w:sz w:val="24"/>
                <w:szCs w:val="24"/>
                <w:lang w:eastAsia="ko-KR"/>
              </w:rPr>
              <w:t>0% (0)</w:t>
            </w:r>
          </w:p>
        </w:tc>
      </w:tr>
    </w:tbl>
    <w:p w14:paraId="27778747" w14:textId="77777777" w:rsidR="005D5AC3" w:rsidRDefault="005D5AC3" w:rsidP="005D5AC3">
      <w:pPr>
        <w:rPr>
          <w:lang w:eastAsia="ko-KR"/>
        </w:rPr>
      </w:pPr>
    </w:p>
    <w:p w14:paraId="2AD3CB37" w14:textId="77777777" w:rsidR="003F3E25" w:rsidRDefault="002C572A" w:rsidP="000E5E95">
      <w:pPr>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drawing>
          <wp:inline distT="0" distB="0" distL="0" distR="0" wp14:anchorId="182AE28B" wp14:editId="0FE9608B">
            <wp:extent cx="5519772" cy="3457366"/>
            <wp:effectExtent l="0" t="0" r="0" b="0"/>
            <wp:docPr id="2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rFonts w:ascii="Times New Roman" w:eastAsia="Malgun Gothic" w:hAnsi="Times New Roman" w:cs="Times New Roman"/>
          <w:sz w:val="24"/>
          <w:szCs w:val="24"/>
          <w:lang w:eastAsia="ko-KR"/>
        </w:rPr>
        <w:t xml:space="preserve"> </w:t>
      </w:r>
      <w:r w:rsidRPr="00CD5894">
        <w:rPr>
          <w:rFonts w:ascii="Times New Roman" w:eastAsia="Malgun Gothic" w:hAnsi="Times New Roman" w:cs="Times New Roman"/>
          <w:sz w:val="24"/>
          <w:szCs w:val="24"/>
          <w:lang w:eastAsia="ko-KR"/>
        </w:rPr>
        <w:t xml:space="preserve"> </w:t>
      </w:r>
    </w:p>
    <w:p w14:paraId="1D80C9BB" w14:textId="67A11C9E" w:rsidR="00E80AA7" w:rsidRPr="00E80BBA" w:rsidRDefault="00E80AA7" w:rsidP="000E5E95">
      <w:pPr>
        <w:autoSpaceDE w:val="0"/>
        <w:autoSpaceDN w:val="0"/>
        <w:adjustRightInd w:val="0"/>
        <w:spacing w:line="480" w:lineRule="auto"/>
        <w:rPr>
          <w:rFonts w:ascii="Times New Roman" w:eastAsia="Malgun Gothic" w:hAnsi="Times New Roman" w:cs="Times New Roman"/>
          <w:iCs/>
          <w:sz w:val="24"/>
          <w:szCs w:val="24"/>
          <w:lang w:eastAsia="ko-KR"/>
        </w:rPr>
      </w:pPr>
      <w:r w:rsidRPr="00E80BBA">
        <w:rPr>
          <w:rFonts w:ascii="Times New Roman" w:eastAsia="Malgun Gothic" w:hAnsi="Times New Roman" w:cs="Times New Roman"/>
          <w:i/>
          <w:sz w:val="24"/>
          <w:szCs w:val="24"/>
          <w:lang w:eastAsia="ko-KR"/>
        </w:rPr>
        <w:t>Figure 17</w:t>
      </w:r>
      <w:r w:rsidR="000E5E95" w:rsidRPr="00E80BBA">
        <w:rPr>
          <w:rFonts w:ascii="Times New Roman" w:eastAsia="Malgun Gothic" w:hAnsi="Times New Roman" w:cs="Times New Roman"/>
          <w:i/>
          <w:sz w:val="24"/>
          <w:szCs w:val="24"/>
          <w:lang w:eastAsia="ko-KR"/>
        </w:rPr>
        <w:t xml:space="preserve">. </w:t>
      </w:r>
      <w:r w:rsidRPr="00E80BBA">
        <w:rPr>
          <w:rFonts w:ascii="Times New Roman" w:eastAsia="Malgun Gothic" w:hAnsi="Times New Roman" w:cs="Times New Roman"/>
          <w:iCs/>
          <w:sz w:val="24"/>
          <w:szCs w:val="24"/>
          <w:lang w:eastAsia="ko-KR"/>
        </w:rPr>
        <w:t xml:space="preserve">Mean Scores for Special Educators’ Perceived Skill Level in FBA (N = 86)  </w:t>
      </w:r>
    </w:p>
    <w:p w14:paraId="3D65D417" w14:textId="77777777" w:rsidR="000E5E95" w:rsidRDefault="000E5E95" w:rsidP="00F87670">
      <w:pPr>
        <w:autoSpaceDE w:val="0"/>
        <w:autoSpaceDN w:val="0"/>
        <w:adjustRightInd w:val="0"/>
        <w:spacing w:after="0" w:line="480" w:lineRule="auto"/>
        <w:rPr>
          <w:rFonts w:ascii="Times New Roman" w:eastAsia="Malgun Gothic" w:hAnsi="Times New Roman" w:cs="Times New Roman"/>
          <w:sz w:val="24"/>
          <w:szCs w:val="24"/>
          <w:lang w:eastAsia="ko-KR"/>
        </w:rPr>
      </w:pPr>
    </w:p>
    <w:p w14:paraId="2600D42C" w14:textId="77777777" w:rsidR="003F3E25" w:rsidRDefault="00F87670" w:rsidP="00EC1F83">
      <w:pPr>
        <w:keepNext/>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lastRenderedPageBreak/>
        <w:drawing>
          <wp:inline distT="0" distB="0" distL="0" distR="0" wp14:anchorId="31121D94" wp14:editId="4BA13D97">
            <wp:extent cx="5359586" cy="3223760"/>
            <wp:effectExtent l="0" t="0" r="0" b="2540"/>
            <wp:docPr id="22"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rFonts w:ascii="Times New Roman" w:eastAsia="Malgun Gothic" w:hAnsi="Times New Roman" w:cs="Times New Roman"/>
          <w:sz w:val="24"/>
          <w:szCs w:val="24"/>
          <w:lang w:eastAsia="ko-KR"/>
        </w:rPr>
        <w:t xml:space="preserve"> </w:t>
      </w:r>
      <w:r w:rsidRPr="00CD5894">
        <w:rPr>
          <w:rFonts w:ascii="Times New Roman" w:eastAsia="Malgun Gothic" w:hAnsi="Times New Roman" w:cs="Times New Roman"/>
          <w:sz w:val="24"/>
          <w:szCs w:val="24"/>
          <w:lang w:eastAsia="ko-KR"/>
        </w:rPr>
        <w:t xml:space="preserve"> </w:t>
      </w:r>
    </w:p>
    <w:p w14:paraId="38956649" w14:textId="47758EB1" w:rsidR="004911A3" w:rsidRDefault="00EC1F83" w:rsidP="00EC1F83">
      <w:pPr>
        <w:keepNext/>
        <w:autoSpaceDE w:val="0"/>
        <w:autoSpaceDN w:val="0"/>
        <w:adjustRightInd w:val="0"/>
        <w:spacing w:line="480" w:lineRule="auto"/>
        <w:rPr>
          <w:rFonts w:ascii="Times New Roman" w:eastAsia="Malgun Gothic" w:hAnsi="Times New Roman" w:cs="Times New Roman"/>
          <w:i/>
          <w:iCs/>
          <w:sz w:val="24"/>
          <w:szCs w:val="24"/>
          <w:lang w:eastAsia="ko-KR"/>
        </w:rPr>
      </w:pPr>
      <w:r w:rsidRPr="00E80BBA">
        <w:rPr>
          <w:rFonts w:ascii="Times New Roman" w:hAnsi="Times New Roman" w:cs="Times New Roman"/>
          <w:i/>
          <w:sz w:val="24"/>
          <w:szCs w:val="24"/>
        </w:rPr>
        <w:t xml:space="preserve">Figure </w:t>
      </w:r>
      <w:r w:rsidR="00FD0C56">
        <w:rPr>
          <w:rFonts w:ascii="Times New Roman" w:hAnsi="Times New Roman" w:cs="Times New Roman"/>
          <w:i/>
          <w:sz w:val="24"/>
          <w:szCs w:val="24"/>
        </w:rPr>
        <w:t>18</w:t>
      </w:r>
      <w:r w:rsidRPr="00E80BBA">
        <w:rPr>
          <w:rFonts w:ascii="Times New Roman" w:hAnsi="Times New Roman" w:cs="Times New Roman"/>
          <w:sz w:val="24"/>
          <w:szCs w:val="24"/>
        </w:rPr>
        <w:t>. Mean Scores for Paraeducators’ Perceived Skill Level in FBA (N = 65)</w:t>
      </w:r>
    </w:p>
    <w:p w14:paraId="1228A3A0" w14:textId="77777777" w:rsidR="003F3E25" w:rsidRDefault="00F87670" w:rsidP="00EC1F83">
      <w:pPr>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drawing>
          <wp:inline distT="0" distB="0" distL="0" distR="0" wp14:anchorId="31CEAFE6" wp14:editId="24DC8ADB">
            <wp:extent cx="5392958" cy="3237109"/>
            <wp:effectExtent l="0" t="0" r="0" b="0"/>
            <wp:docPr id="23"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ascii="Times New Roman" w:eastAsia="Malgun Gothic" w:hAnsi="Times New Roman" w:cs="Times New Roman"/>
          <w:sz w:val="24"/>
          <w:szCs w:val="24"/>
          <w:lang w:eastAsia="ko-KR"/>
        </w:rPr>
        <w:t xml:space="preserve"> </w:t>
      </w:r>
      <w:r w:rsidRPr="00CD5894">
        <w:rPr>
          <w:rFonts w:ascii="Times New Roman" w:eastAsia="Malgun Gothic" w:hAnsi="Times New Roman" w:cs="Times New Roman"/>
          <w:sz w:val="24"/>
          <w:szCs w:val="24"/>
          <w:lang w:eastAsia="ko-KR"/>
        </w:rPr>
        <w:t xml:space="preserve"> </w:t>
      </w:r>
    </w:p>
    <w:p w14:paraId="1DD17A2F" w14:textId="7844760F" w:rsidR="00EC1F83" w:rsidRDefault="00EC1F83" w:rsidP="00EC1F83">
      <w:pPr>
        <w:autoSpaceDE w:val="0"/>
        <w:autoSpaceDN w:val="0"/>
        <w:adjustRightInd w:val="0"/>
        <w:spacing w:line="480" w:lineRule="auto"/>
      </w:pPr>
      <w:bookmarkStart w:id="87" w:name="_Toc500934431"/>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17</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Mean Scores for Support Professionals’ Perceived Skill Level in FBA (N = 4)</w:t>
      </w:r>
      <w:bookmarkEnd w:id="87"/>
    </w:p>
    <w:p w14:paraId="41AE6267" w14:textId="44E9F519" w:rsidR="003F3E25" w:rsidRDefault="004911A3" w:rsidP="003A122A">
      <w:pPr>
        <w:autoSpaceDE w:val="0"/>
        <w:autoSpaceDN w:val="0"/>
        <w:adjustRightInd w:val="0"/>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i/>
          <w:iCs/>
          <w:sz w:val="24"/>
          <w:szCs w:val="24"/>
          <w:lang w:eastAsia="ko-KR"/>
        </w:rPr>
        <w:lastRenderedPageBreak/>
        <w:t xml:space="preserve">  </w:t>
      </w:r>
      <w:r w:rsidR="00F87670">
        <w:rPr>
          <w:rFonts w:ascii="Times New Roman" w:eastAsia="Malgun Gothic" w:hAnsi="Times New Roman" w:cs="Times New Roman"/>
          <w:noProof/>
          <w:sz w:val="24"/>
          <w:szCs w:val="24"/>
        </w:rPr>
        <w:drawing>
          <wp:inline distT="0" distB="0" distL="0" distR="0" wp14:anchorId="421AE767" wp14:editId="6BE77C73">
            <wp:extent cx="5420533" cy="3310717"/>
            <wp:effectExtent l="0" t="0" r="0" b="0"/>
            <wp:docPr id="24"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F87670">
        <w:rPr>
          <w:rFonts w:ascii="Times New Roman" w:eastAsia="Malgun Gothic" w:hAnsi="Times New Roman" w:cs="Times New Roman"/>
          <w:sz w:val="24"/>
          <w:szCs w:val="24"/>
          <w:lang w:eastAsia="ko-KR"/>
        </w:rPr>
        <w:t xml:space="preserve"> </w:t>
      </w:r>
    </w:p>
    <w:p w14:paraId="3118F7B4" w14:textId="17574866" w:rsidR="00C72286" w:rsidRDefault="00EC1F83" w:rsidP="00EC1F83">
      <w:pPr>
        <w:keepNext/>
        <w:autoSpaceDE w:val="0"/>
        <w:autoSpaceDN w:val="0"/>
        <w:adjustRightInd w:val="0"/>
        <w:spacing w:line="480" w:lineRule="auto"/>
        <w:rPr>
          <w:rFonts w:ascii="Times New Roman" w:eastAsia="Malgun Gothic" w:hAnsi="Times New Roman" w:cs="Times New Roman"/>
          <w:i/>
          <w:iCs/>
          <w:sz w:val="24"/>
          <w:szCs w:val="24"/>
          <w:lang w:eastAsia="ko-KR"/>
        </w:rPr>
      </w:pPr>
      <w:r w:rsidRPr="00E80BBA">
        <w:rPr>
          <w:rFonts w:ascii="Times New Roman" w:hAnsi="Times New Roman" w:cs="Times New Roman"/>
          <w:i/>
          <w:sz w:val="24"/>
          <w:szCs w:val="24"/>
        </w:rPr>
        <w:t xml:space="preserve">Figure </w:t>
      </w:r>
      <w:r w:rsidR="00FD0C56">
        <w:rPr>
          <w:rFonts w:ascii="Times New Roman" w:hAnsi="Times New Roman" w:cs="Times New Roman"/>
          <w:i/>
          <w:sz w:val="24"/>
          <w:szCs w:val="24"/>
        </w:rPr>
        <w:t>20</w:t>
      </w:r>
      <w:r w:rsidRPr="00E80BBA">
        <w:rPr>
          <w:rFonts w:ascii="Times New Roman" w:hAnsi="Times New Roman" w:cs="Times New Roman"/>
          <w:sz w:val="24"/>
          <w:szCs w:val="24"/>
        </w:rPr>
        <w:t>. Mean Scores for Psychologists’ Perceived Skill Level in FBA (N = 13)</w:t>
      </w:r>
    </w:p>
    <w:p w14:paraId="705CA4D8" w14:textId="497EE493" w:rsidR="000D7090" w:rsidRDefault="00F87670" w:rsidP="00C72286">
      <w:pPr>
        <w:autoSpaceDE w:val="0"/>
        <w:autoSpaceDN w:val="0"/>
        <w:adjustRightInd w:val="0"/>
        <w:spacing w:line="480" w:lineRule="auto"/>
        <w:rPr>
          <w:rFonts w:ascii="Times New Roman" w:hAnsi="Times New Roman" w:cs="Times New Roman"/>
          <w:sz w:val="24"/>
          <w:szCs w:val="24"/>
          <w:lang w:eastAsia="ko-KR"/>
        </w:rPr>
      </w:pPr>
      <w:r w:rsidRPr="00CD5894">
        <w:rPr>
          <w:rFonts w:ascii="Times New Roman" w:eastAsia="Malgun Gothic" w:hAnsi="Times New Roman" w:cs="Times New Roman"/>
          <w:sz w:val="24"/>
          <w:szCs w:val="24"/>
          <w:lang w:eastAsia="ko-KR"/>
        </w:rPr>
        <w:t xml:space="preserve"> </w:t>
      </w:r>
      <w:r w:rsidR="0075613A">
        <w:rPr>
          <w:rFonts w:ascii="Times New Roman" w:eastAsia="Malgun Gothic" w:hAnsi="Times New Roman" w:cs="Times New Roman"/>
          <w:sz w:val="24"/>
          <w:szCs w:val="24"/>
          <w:lang w:eastAsia="ko-KR"/>
        </w:rPr>
        <w:tab/>
      </w:r>
      <w:r w:rsidR="000D7090">
        <w:rPr>
          <w:rFonts w:ascii="Times New Roman" w:hAnsi="Times New Roman" w:cs="Times New Roman"/>
          <w:sz w:val="24"/>
          <w:szCs w:val="24"/>
          <w:lang w:eastAsia="ko-KR"/>
        </w:rPr>
        <w:t xml:space="preserve">In contrast to special educators and psychologists, paraeducators (n = 65) </w:t>
      </w:r>
      <w:r w:rsidR="000D7090" w:rsidRPr="00EA159A">
        <w:rPr>
          <w:rFonts w:ascii="Times New Roman" w:hAnsi="Times New Roman" w:cs="Times New Roman"/>
          <w:sz w:val="24"/>
          <w:szCs w:val="24"/>
          <w:lang w:eastAsia="ko-KR"/>
        </w:rPr>
        <w:t>indicated their skills were low in</w:t>
      </w:r>
      <w:r w:rsidR="000D7090">
        <w:rPr>
          <w:rFonts w:ascii="Times New Roman" w:hAnsi="Times New Roman" w:cs="Times New Roman"/>
          <w:sz w:val="24"/>
          <w:szCs w:val="24"/>
          <w:lang w:eastAsia="ko-KR"/>
        </w:rPr>
        <w:t xml:space="preserve"> all areas of FBA. Paraeducators indicated both i</w:t>
      </w:r>
      <w:r w:rsidR="000D7090" w:rsidRPr="000624E1">
        <w:rPr>
          <w:rFonts w:ascii="Times New Roman" w:hAnsi="Times New Roman" w:cs="Times New Roman"/>
          <w:sz w:val="24"/>
          <w:szCs w:val="24"/>
          <w:lang w:eastAsia="ko-KR"/>
        </w:rPr>
        <w:t>nterviewing caregivers regarding behavioral problems</w:t>
      </w:r>
      <w:r w:rsidR="000D7090">
        <w:rPr>
          <w:rFonts w:ascii="Times New Roman" w:hAnsi="Times New Roman" w:cs="Times New Roman"/>
          <w:sz w:val="24"/>
          <w:szCs w:val="24"/>
          <w:lang w:eastAsia="ko-KR"/>
        </w:rPr>
        <w:t xml:space="preserve"> and r</w:t>
      </w:r>
      <w:r w:rsidR="000D7090" w:rsidRPr="000624E1">
        <w:rPr>
          <w:rFonts w:ascii="Times New Roman" w:hAnsi="Times New Roman" w:cs="Times New Roman"/>
          <w:sz w:val="24"/>
          <w:szCs w:val="24"/>
          <w:lang w:eastAsia="ko-KR"/>
        </w:rPr>
        <w:t>ecording procedures for measuring problem behaviors</w:t>
      </w:r>
      <w:r w:rsidR="000D7090">
        <w:rPr>
          <w:rFonts w:ascii="Times New Roman" w:hAnsi="Times New Roman" w:cs="Times New Roman"/>
          <w:sz w:val="24"/>
          <w:szCs w:val="24"/>
          <w:lang w:eastAsia="ko-KR"/>
        </w:rPr>
        <w:t xml:space="preserve"> </w:t>
      </w:r>
      <w:r w:rsidR="000D7090" w:rsidRPr="000624E1">
        <w:rPr>
          <w:rFonts w:ascii="Times New Roman" w:hAnsi="Times New Roman" w:cs="Times New Roman"/>
          <w:sz w:val="24"/>
          <w:szCs w:val="24"/>
          <w:lang w:eastAsia="ko-KR"/>
        </w:rPr>
        <w:t xml:space="preserve">as the </w:t>
      </w:r>
      <w:r w:rsidR="000D7090">
        <w:rPr>
          <w:rFonts w:ascii="Times New Roman" w:hAnsi="Times New Roman" w:cs="Times New Roman"/>
          <w:sz w:val="24"/>
          <w:szCs w:val="24"/>
          <w:lang w:eastAsia="ko-KR"/>
        </w:rPr>
        <w:t>two</w:t>
      </w:r>
      <w:r w:rsidR="000D7090" w:rsidRPr="000624E1">
        <w:rPr>
          <w:rFonts w:ascii="Times New Roman" w:hAnsi="Times New Roman" w:cs="Times New Roman"/>
          <w:sz w:val="24"/>
          <w:szCs w:val="24"/>
          <w:lang w:eastAsia="ko-KR"/>
        </w:rPr>
        <w:t xml:space="preserve"> low</w:t>
      </w:r>
      <w:r w:rsidR="000D7090">
        <w:rPr>
          <w:rFonts w:ascii="Times New Roman" w:hAnsi="Times New Roman" w:cs="Times New Roman"/>
          <w:sz w:val="24"/>
          <w:szCs w:val="24"/>
          <w:lang w:eastAsia="ko-KR"/>
        </w:rPr>
        <w:t>est</w:t>
      </w:r>
      <w:r w:rsidR="000D7090" w:rsidRPr="000624E1">
        <w:rPr>
          <w:rFonts w:ascii="Times New Roman" w:hAnsi="Times New Roman" w:cs="Times New Roman"/>
          <w:sz w:val="24"/>
          <w:szCs w:val="24"/>
          <w:lang w:eastAsia="ko-KR"/>
        </w:rPr>
        <w:t xml:space="preserve"> skill areas </w:t>
      </w:r>
      <w:r w:rsidR="000D7090">
        <w:rPr>
          <w:rFonts w:ascii="Times New Roman" w:hAnsi="Times New Roman" w:cs="Times New Roman"/>
          <w:sz w:val="24"/>
          <w:szCs w:val="24"/>
          <w:lang w:eastAsia="ko-KR"/>
        </w:rPr>
        <w:t xml:space="preserve">where the ranking and priority for these two areas were the same (M = </w:t>
      </w:r>
      <w:r w:rsidR="000D7090" w:rsidRPr="000624E1">
        <w:rPr>
          <w:rFonts w:ascii="Times New Roman" w:hAnsi="Times New Roman" w:cs="Times New Roman"/>
          <w:sz w:val="24"/>
          <w:szCs w:val="24"/>
          <w:lang w:eastAsia="ko-KR"/>
        </w:rPr>
        <w:t>2.63</w:t>
      </w:r>
      <w:r w:rsidR="000D7090">
        <w:rPr>
          <w:rFonts w:ascii="Times New Roman" w:hAnsi="Times New Roman" w:cs="Times New Roman"/>
          <w:sz w:val="24"/>
          <w:szCs w:val="24"/>
          <w:lang w:eastAsia="ko-KR"/>
        </w:rPr>
        <w:t>). This is followed by h</w:t>
      </w:r>
      <w:r w:rsidR="000D7090" w:rsidRPr="00937121">
        <w:rPr>
          <w:rFonts w:ascii="Times New Roman" w:hAnsi="Times New Roman" w:cs="Times New Roman"/>
          <w:sz w:val="24"/>
          <w:szCs w:val="24"/>
          <w:lang w:eastAsia="ko-KR"/>
        </w:rPr>
        <w:t>ypothesis testing</w:t>
      </w:r>
      <w:r w:rsidR="000D7090">
        <w:rPr>
          <w:rFonts w:ascii="Times New Roman" w:hAnsi="Times New Roman" w:cs="Times New Roman"/>
          <w:sz w:val="24"/>
          <w:szCs w:val="24"/>
          <w:lang w:eastAsia="ko-KR"/>
        </w:rPr>
        <w:t xml:space="preserve"> </w:t>
      </w:r>
      <w:r w:rsidR="000D7090" w:rsidRPr="00937121">
        <w:rPr>
          <w:rFonts w:ascii="Times New Roman" w:hAnsi="Times New Roman" w:cs="Times New Roman"/>
          <w:sz w:val="24"/>
          <w:szCs w:val="24"/>
          <w:lang w:eastAsia="ko-KR"/>
        </w:rPr>
        <w:t>of the purpose of the problem behavior</w:t>
      </w:r>
      <w:r w:rsidR="000D7090">
        <w:rPr>
          <w:rFonts w:ascii="Times New Roman" w:hAnsi="Times New Roman" w:cs="Times New Roman"/>
          <w:sz w:val="24"/>
          <w:szCs w:val="24"/>
          <w:lang w:eastAsia="ko-KR"/>
        </w:rPr>
        <w:t xml:space="preserve"> (M = </w:t>
      </w:r>
      <w:r w:rsidR="000D7090" w:rsidRPr="00937121">
        <w:rPr>
          <w:rFonts w:ascii="Times New Roman" w:hAnsi="Times New Roman" w:cs="Times New Roman"/>
          <w:sz w:val="24"/>
          <w:szCs w:val="24"/>
          <w:lang w:eastAsia="ko-KR"/>
        </w:rPr>
        <w:t>2.66</w:t>
      </w:r>
      <w:r w:rsidR="000D7090">
        <w:rPr>
          <w:rFonts w:ascii="Times New Roman" w:hAnsi="Times New Roman" w:cs="Times New Roman"/>
          <w:sz w:val="24"/>
          <w:szCs w:val="24"/>
          <w:lang w:eastAsia="ko-KR"/>
        </w:rPr>
        <w:t>) and de</w:t>
      </w:r>
      <w:r w:rsidR="000D7090" w:rsidRPr="00937121">
        <w:rPr>
          <w:rFonts w:ascii="Times New Roman" w:hAnsi="Times New Roman" w:cs="Times New Roman"/>
          <w:sz w:val="24"/>
          <w:szCs w:val="24"/>
          <w:lang w:eastAsia="ko-KR"/>
        </w:rPr>
        <w:t>veloping intervention plans</w:t>
      </w:r>
      <w:r w:rsidR="000D7090" w:rsidRPr="00937121">
        <w:rPr>
          <w:rFonts w:ascii="Times New Roman" w:hAnsi="Times New Roman" w:cs="Times New Roman"/>
          <w:sz w:val="24"/>
          <w:szCs w:val="24"/>
          <w:lang w:eastAsia="ko-KR"/>
        </w:rPr>
        <w:tab/>
        <w:t xml:space="preserve"> to decrease problem behavior and/or increase desired behaviors</w:t>
      </w:r>
      <w:r w:rsidR="000D7090">
        <w:rPr>
          <w:rFonts w:ascii="Times New Roman" w:hAnsi="Times New Roman" w:cs="Times New Roman"/>
          <w:sz w:val="24"/>
          <w:szCs w:val="24"/>
          <w:lang w:eastAsia="ko-KR"/>
        </w:rPr>
        <w:t xml:space="preserve"> (M = </w:t>
      </w:r>
      <w:r w:rsidR="000D7090" w:rsidRPr="00937121">
        <w:rPr>
          <w:rFonts w:ascii="Times New Roman" w:hAnsi="Times New Roman" w:cs="Times New Roman"/>
          <w:sz w:val="24"/>
          <w:szCs w:val="24"/>
          <w:lang w:eastAsia="ko-KR"/>
        </w:rPr>
        <w:t>2.69</w:t>
      </w:r>
      <w:r w:rsidR="000D7090">
        <w:rPr>
          <w:rFonts w:ascii="Times New Roman" w:hAnsi="Times New Roman" w:cs="Times New Roman"/>
          <w:sz w:val="24"/>
          <w:szCs w:val="24"/>
          <w:lang w:eastAsia="ko-KR"/>
        </w:rPr>
        <w:t xml:space="preserve">). The analysis of data for the support professionals’ subgroup indicated they were least skilled in all areas of FBA areas </w:t>
      </w:r>
      <w:r w:rsidR="007D4417">
        <w:rPr>
          <w:rFonts w:ascii="Times New Roman" w:hAnsi="Times New Roman" w:cs="Times New Roman"/>
          <w:sz w:val="24"/>
          <w:szCs w:val="24"/>
          <w:lang w:eastAsia="ko-KR"/>
        </w:rPr>
        <w:t>except for</w:t>
      </w:r>
      <w:r w:rsidR="000D7090">
        <w:rPr>
          <w:rFonts w:ascii="Times New Roman" w:hAnsi="Times New Roman" w:cs="Times New Roman"/>
          <w:sz w:val="24"/>
          <w:szCs w:val="24"/>
          <w:lang w:eastAsia="ko-KR"/>
        </w:rPr>
        <w:t xml:space="preserve"> the area of i</w:t>
      </w:r>
      <w:r w:rsidR="000D7090" w:rsidRPr="00937121">
        <w:rPr>
          <w:rFonts w:ascii="Times New Roman" w:hAnsi="Times New Roman" w:cs="Times New Roman"/>
          <w:sz w:val="24"/>
          <w:szCs w:val="24"/>
          <w:lang w:eastAsia="ko-KR"/>
        </w:rPr>
        <w:t>nterviewing caregivers regarding behavioral problems</w:t>
      </w:r>
      <w:r w:rsidR="000D7090">
        <w:rPr>
          <w:rFonts w:ascii="Times New Roman" w:hAnsi="Times New Roman" w:cs="Times New Roman"/>
          <w:sz w:val="24"/>
          <w:szCs w:val="24"/>
          <w:lang w:eastAsia="ko-KR"/>
        </w:rPr>
        <w:t xml:space="preserve"> (M = 3.25). </w:t>
      </w:r>
      <w:r w:rsidR="008C36E6">
        <w:rPr>
          <w:rFonts w:ascii="Times New Roman" w:hAnsi="Times New Roman" w:cs="Times New Roman"/>
          <w:sz w:val="24"/>
          <w:szCs w:val="24"/>
          <w:lang w:eastAsia="ko-KR"/>
        </w:rPr>
        <w:t>S</w:t>
      </w:r>
      <w:r w:rsidR="008C36E6" w:rsidRPr="008C36E6">
        <w:rPr>
          <w:rFonts w:ascii="Times New Roman" w:hAnsi="Times New Roman" w:cs="Times New Roman"/>
          <w:sz w:val="24"/>
          <w:szCs w:val="24"/>
          <w:lang w:eastAsia="ko-KR"/>
        </w:rPr>
        <w:t>upport professionals</w:t>
      </w:r>
      <w:r w:rsidR="000D7090">
        <w:rPr>
          <w:rFonts w:ascii="Times New Roman" w:hAnsi="Times New Roman" w:cs="Times New Roman"/>
          <w:sz w:val="24"/>
          <w:szCs w:val="24"/>
          <w:lang w:eastAsia="ko-KR"/>
        </w:rPr>
        <w:t xml:space="preserve"> </w:t>
      </w:r>
      <w:r w:rsidR="000D7090" w:rsidRPr="004E1295">
        <w:rPr>
          <w:rFonts w:ascii="Times New Roman" w:hAnsi="Times New Roman" w:cs="Times New Roman"/>
          <w:sz w:val="24"/>
          <w:szCs w:val="24"/>
          <w:lang w:eastAsia="ko-KR"/>
        </w:rPr>
        <w:t>perceived</w:t>
      </w:r>
      <w:r w:rsidR="000D7090">
        <w:rPr>
          <w:rFonts w:ascii="Times New Roman" w:hAnsi="Times New Roman" w:cs="Times New Roman"/>
          <w:sz w:val="24"/>
          <w:szCs w:val="24"/>
          <w:lang w:eastAsia="ko-KR"/>
        </w:rPr>
        <w:t xml:space="preserve"> </w:t>
      </w:r>
      <w:r w:rsidR="000D7090" w:rsidRPr="004E1295">
        <w:rPr>
          <w:rFonts w:ascii="Times New Roman" w:hAnsi="Times New Roman" w:cs="Times New Roman"/>
          <w:sz w:val="24"/>
          <w:szCs w:val="24"/>
          <w:lang w:eastAsia="ko-KR"/>
        </w:rPr>
        <w:t xml:space="preserve">themselves as having </w:t>
      </w:r>
      <w:r w:rsidR="000D7090">
        <w:rPr>
          <w:rFonts w:ascii="Times New Roman" w:hAnsi="Times New Roman" w:cs="Times New Roman"/>
          <w:sz w:val="24"/>
          <w:szCs w:val="24"/>
          <w:lang w:eastAsia="ko-KR"/>
        </w:rPr>
        <w:t xml:space="preserve">the lowest skill level in the </w:t>
      </w:r>
      <w:r w:rsidR="000D7090" w:rsidRPr="004E1295">
        <w:rPr>
          <w:rFonts w:ascii="Times New Roman" w:hAnsi="Times New Roman" w:cs="Times New Roman"/>
          <w:sz w:val="24"/>
          <w:szCs w:val="24"/>
          <w:lang w:eastAsia="ko-KR"/>
        </w:rPr>
        <w:t>area</w:t>
      </w:r>
      <w:r w:rsidR="000D7090">
        <w:rPr>
          <w:rFonts w:ascii="Times New Roman" w:hAnsi="Times New Roman" w:cs="Times New Roman"/>
          <w:sz w:val="24"/>
          <w:szCs w:val="24"/>
          <w:lang w:eastAsia="ko-KR"/>
        </w:rPr>
        <w:t xml:space="preserve"> a</w:t>
      </w:r>
      <w:r w:rsidR="000D7090" w:rsidRPr="004E1295">
        <w:rPr>
          <w:rFonts w:ascii="Times New Roman" w:hAnsi="Times New Roman" w:cs="Times New Roman"/>
          <w:sz w:val="24"/>
          <w:szCs w:val="24"/>
          <w:lang w:eastAsia="ko-KR"/>
        </w:rPr>
        <w:t xml:space="preserve">nalyzing observational data to determine purpose of problem </w:t>
      </w:r>
      <w:r w:rsidR="000D7090" w:rsidRPr="004E1295">
        <w:rPr>
          <w:rFonts w:ascii="Times New Roman" w:hAnsi="Times New Roman" w:cs="Times New Roman"/>
          <w:sz w:val="24"/>
          <w:szCs w:val="24"/>
          <w:lang w:eastAsia="ko-KR"/>
        </w:rPr>
        <w:lastRenderedPageBreak/>
        <w:t xml:space="preserve">behaviors </w:t>
      </w:r>
      <w:r w:rsidR="008C36E6">
        <w:rPr>
          <w:rFonts w:ascii="Times New Roman" w:hAnsi="Times New Roman" w:cs="Times New Roman"/>
          <w:sz w:val="24"/>
          <w:szCs w:val="24"/>
          <w:lang w:eastAsia="ko-KR"/>
        </w:rPr>
        <w:t xml:space="preserve">(M = 2.00), which was </w:t>
      </w:r>
      <w:r w:rsidR="000D7090">
        <w:rPr>
          <w:rFonts w:ascii="Times New Roman" w:hAnsi="Times New Roman" w:cs="Times New Roman"/>
          <w:sz w:val="24"/>
          <w:szCs w:val="24"/>
          <w:lang w:eastAsia="ko-KR"/>
        </w:rPr>
        <w:t xml:space="preserve">rated </w:t>
      </w:r>
      <w:r w:rsidR="000D7090" w:rsidRPr="004E1295">
        <w:rPr>
          <w:rFonts w:ascii="Times New Roman" w:hAnsi="Times New Roman" w:cs="Times New Roman"/>
          <w:sz w:val="24"/>
          <w:szCs w:val="24"/>
          <w:lang w:eastAsia="ko-KR"/>
        </w:rPr>
        <w:t>as “low” or “none”</w:t>
      </w:r>
      <w:r w:rsidR="000D7090">
        <w:rPr>
          <w:rFonts w:ascii="Times New Roman" w:hAnsi="Times New Roman" w:cs="Times New Roman"/>
          <w:sz w:val="24"/>
          <w:szCs w:val="24"/>
          <w:lang w:eastAsia="ko-KR"/>
        </w:rPr>
        <w:t xml:space="preserve"> by </w:t>
      </w:r>
      <w:r w:rsidR="000D7090" w:rsidRPr="004E1295">
        <w:rPr>
          <w:rFonts w:ascii="Times New Roman" w:hAnsi="Times New Roman" w:cs="Times New Roman"/>
          <w:sz w:val="24"/>
          <w:szCs w:val="24"/>
          <w:lang w:eastAsia="ko-KR"/>
        </w:rPr>
        <w:t>75% (</w:t>
      </w:r>
      <w:r w:rsidR="000D7090">
        <w:rPr>
          <w:rFonts w:ascii="Times New Roman" w:hAnsi="Times New Roman" w:cs="Times New Roman"/>
          <w:sz w:val="24"/>
          <w:szCs w:val="24"/>
          <w:lang w:eastAsia="ko-KR"/>
        </w:rPr>
        <w:t xml:space="preserve">n = </w:t>
      </w:r>
      <w:r w:rsidR="000D7090" w:rsidRPr="004E1295">
        <w:rPr>
          <w:rFonts w:ascii="Times New Roman" w:hAnsi="Times New Roman" w:cs="Times New Roman"/>
          <w:sz w:val="24"/>
          <w:szCs w:val="24"/>
          <w:lang w:eastAsia="ko-KR"/>
        </w:rPr>
        <w:t>3)</w:t>
      </w:r>
      <w:r w:rsidR="000D7090">
        <w:rPr>
          <w:rFonts w:ascii="Times New Roman" w:hAnsi="Times New Roman" w:cs="Times New Roman"/>
          <w:sz w:val="24"/>
          <w:szCs w:val="24"/>
          <w:lang w:eastAsia="ko-KR"/>
        </w:rPr>
        <w:t xml:space="preserve"> of support professionals</w:t>
      </w:r>
      <w:r w:rsidR="000D7090" w:rsidRPr="004E1295">
        <w:rPr>
          <w:rFonts w:ascii="Times New Roman" w:hAnsi="Times New Roman" w:cs="Times New Roman"/>
          <w:sz w:val="24"/>
          <w:szCs w:val="24"/>
          <w:lang w:eastAsia="ko-KR"/>
        </w:rPr>
        <w:t>.</w:t>
      </w:r>
      <w:r w:rsidR="000D7090">
        <w:rPr>
          <w:rFonts w:ascii="Times New Roman" w:hAnsi="Times New Roman" w:cs="Times New Roman"/>
          <w:sz w:val="24"/>
          <w:szCs w:val="24"/>
          <w:lang w:eastAsia="ko-KR"/>
        </w:rPr>
        <w:t xml:space="preserve"> Followed by p</w:t>
      </w:r>
      <w:r w:rsidR="000D7090" w:rsidRPr="004E1295">
        <w:rPr>
          <w:rFonts w:ascii="Times New Roman" w:hAnsi="Times New Roman" w:cs="Times New Roman"/>
          <w:sz w:val="24"/>
          <w:szCs w:val="24"/>
          <w:lang w:eastAsia="ko-KR"/>
        </w:rPr>
        <w:t>redicting problem behavior based on observations</w:t>
      </w:r>
      <w:r w:rsidR="000D7090">
        <w:rPr>
          <w:rFonts w:ascii="Times New Roman" w:hAnsi="Times New Roman" w:cs="Times New Roman"/>
          <w:sz w:val="24"/>
          <w:szCs w:val="24"/>
          <w:lang w:eastAsia="ko-KR"/>
        </w:rPr>
        <w:t>, d</w:t>
      </w:r>
      <w:r w:rsidR="000D7090" w:rsidRPr="004E1295">
        <w:rPr>
          <w:rFonts w:ascii="Times New Roman" w:hAnsi="Times New Roman" w:cs="Times New Roman"/>
          <w:sz w:val="24"/>
          <w:szCs w:val="24"/>
          <w:lang w:eastAsia="ko-KR"/>
        </w:rPr>
        <w:t>eveloping intervention plans to decrease problem behavior and/or increase desired behaviors</w:t>
      </w:r>
      <w:r w:rsidR="000D7090">
        <w:rPr>
          <w:rFonts w:ascii="Times New Roman" w:hAnsi="Times New Roman" w:cs="Times New Roman"/>
          <w:sz w:val="24"/>
          <w:szCs w:val="24"/>
          <w:lang w:eastAsia="ko-KR"/>
        </w:rPr>
        <w:t>, and c</w:t>
      </w:r>
      <w:r w:rsidR="000D7090" w:rsidRPr="004E1295">
        <w:rPr>
          <w:rFonts w:ascii="Times New Roman" w:hAnsi="Times New Roman" w:cs="Times New Roman"/>
          <w:sz w:val="24"/>
          <w:szCs w:val="24"/>
          <w:lang w:eastAsia="ko-KR"/>
        </w:rPr>
        <w:t>onducting ongoing assessment of changes in behavior due to intervention</w:t>
      </w:r>
      <w:r w:rsidR="000D7090">
        <w:rPr>
          <w:rFonts w:ascii="Times New Roman" w:hAnsi="Times New Roman" w:cs="Times New Roman"/>
          <w:sz w:val="24"/>
          <w:szCs w:val="24"/>
          <w:lang w:eastAsia="ko-KR"/>
        </w:rPr>
        <w:t xml:space="preserve"> as having the same ranking and priority (M = 2.25). </w:t>
      </w:r>
      <w:r w:rsidR="000D7090" w:rsidRPr="00937121">
        <w:rPr>
          <w:rFonts w:ascii="Times New Roman" w:hAnsi="Times New Roman" w:cs="Times New Roman"/>
          <w:sz w:val="24"/>
          <w:szCs w:val="24"/>
          <w:lang w:eastAsia="ko-KR"/>
        </w:rPr>
        <w:tab/>
        <w:t xml:space="preserve">       </w:t>
      </w:r>
    </w:p>
    <w:p w14:paraId="2D2CF572" w14:textId="77777777" w:rsidR="000D7090" w:rsidRPr="00032713" w:rsidRDefault="000D7090" w:rsidP="00A53423">
      <w:pPr>
        <w:pStyle w:val="Style2"/>
        <w:spacing w:before="0" w:after="200" w:line="480" w:lineRule="auto"/>
        <w:rPr>
          <w:i/>
          <w:color w:val="auto"/>
          <w:lang w:eastAsia="ko-KR"/>
        </w:rPr>
      </w:pPr>
      <w:bookmarkStart w:id="88" w:name="_Toc501109012"/>
      <w:r w:rsidRPr="00032713">
        <w:rPr>
          <w:i/>
          <w:color w:val="auto"/>
          <w:lang w:eastAsia="ko-KR"/>
        </w:rPr>
        <w:t>Preferred Methods of Professional Development</w:t>
      </w:r>
      <w:bookmarkEnd w:id="88"/>
    </w:p>
    <w:p w14:paraId="30D0DD5F" w14:textId="77777777" w:rsidR="000D7090" w:rsidRDefault="000D7090" w:rsidP="00241E8E">
      <w:pPr>
        <w:autoSpaceDE w:val="0"/>
        <w:autoSpaceDN w:val="0"/>
        <w:adjustRightInd w:val="0"/>
        <w:spacing w:after="0" w:line="480" w:lineRule="auto"/>
        <w:ind w:firstLine="720"/>
        <w:rPr>
          <w:rFonts w:ascii="Times New Roman" w:hAnsi="Times New Roman" w:cs="Times New Roman"/>
          <w:sz w:val="24"/>
          <w:szCs w:val="24"/>
          <w:lang w:eastAsia="ko-KR"/>
        </w:rPr>
      </w:pPr>
      <w:r w:rsidRPr="00241E8E">
        <w:rPr>
          <w:rFonts w:ascii="Times New Roman" w:hAnsi="Times New Roman" w:cs="Times New Roman"/>
          <w:sz w:val="24"/>
          <w:szCs w:val="24"/>
          <w:lang w:eastAsia="ko-KR"/>
        </w:rPr>
        <w:t xml:space="preserve">Data analysis revealed the </w:t>
      </w:r>
      <w:r>
        <w:rPr>
          <w:rFonts w:ascii="Times New Roman" w:hAnsi="Times New Roman" w:cs="Times New Roman"/>
          <w:sz w:val="24"/>
          <w:szCs w:val="24"/>
          <w:lang w:eastAsia="ko-KR"/>
        </w:rPr>
        <w:t xml:space="preserve">primary </w:t>
      </w:r>
      <w:r w:rsidRPr="00241E8E">
        <w:rPr>
          <w:rFonts w:ascii="Times New Roman" w:hAnsi="Times New Roman" w:cs="Times New Roman"/>
          <w:sz w:val="24"/>
          <w:szCs w:val="24"/>
          <w:lang w:eastAsia="ko-KR"/>
        </w:rPr>
        <w:t xml:space="preserve">preferred method of professional development </w:t>
      </w:r>
      <w:r>
        <w:rPr>
          <w:rFonts w:ascii="Times New Roman" w:hAnsi="Times New Roman" w:cs="Times New Roman"/>
          <w:sz w:val="24"/>
          <w:szCs w:val="24"/>
          <w:lang w:eastAsia="ko-KR"/>
        </w:rPr>
        <w:t xml:space="preserve">for participants was </w:t>
      </w:r>
      <w:r w:rsidRPr="00241E8E">
        <w:rPr>
          <w:rFonts w:ascii="Times New Roman" w:hAnsi="Times New Roman" w:cs="Times New Roman"/>
          <w:sz w:val="24"/>
          <w:szCs w:val="24"/>
          <w:lang w:eastAsia="ko-KR"/>
        </w:rPr>
        <w:t xml:space="preserve">all-day workshop </w:t>
      </w:r>
      <w:r>
        <w:rPr>
          <w:rFonts w:ascii="Times New Roman" w:hAnsi="Times New Roman" w:cs="Times New Roman"/>
          <w:sz w:val="24"/>
          <w:szCs w:val="24"/>
          <w:lang w:eastAsia="ko-KR"/>
        </w:rPr>
        <w:t xml:space="preserve">indicated by </w:t>
      </w:r>
      <w:r w:rsidRPr="00B96D1F">
        <w:rPr>
          <w:rFonts w:ascii="Times New Roman" w:hAnsi="Times New Roman" w:cs="Times New Roman"/>
          <w:sz w:val="24"/>
          <w:szCs w:val="24"/>
          <w:lang w:eastAsia="ko-KR"/>
        </w:rPr>
        <w:t>39%</w:t>
      </w:r>
      <w:r>
        <w:rPr>
          <w:rFonts w:ascii="Times New Roman" w:hAnsi="Times New Roman" w:cs="Times New Roman"/>
          <w:sz w:val="24"/>
          <w:szCs w:val="24"/>
          <w:lang w:eastAsia="ko-KR"/>
        </w:rPr>
        <w:t xml:space="preserve"> </w:t>
      </w:r>
      <w:r w:rsidRPr="00241E8E">
        <w:rPr>
          <w:rFonts w:ascii="Times New Roman" w:hAnsi="Times New Roman" w:cs="Times New Roman"/>
          <w:sz w:val="24"/>
          <w:szCs w:val="24"/>
          <w:lang w:eastAsia="ko-KR"/>
        </w:rPr>
        <w:t>(n = 66</w:t>
      </w:r>
      <w:r>
        <w:rPr>
          <w:rFonts w:ascii="Times New Roman" w:hAnsi="Times New Roman" w:cs="Times New Roman"/>
          <w:sz w:val="24"/>
          <w:szCs w:val="24"/>
          <w:lang w:eastAsia="ko-KR"/>
        </w:rPr>
        <w:t xml:space="preserve">) of participants. Followed by </w:t>
      </w:r>
      <w:r w:rsidRPr="00241E8E">
        <w:rPr>
          <w:rFonts w:ascii="Times New Roman" w:hAnsi="Times New Roman" w:cs="Times New Roman"/>
          <w:sz w:val="24"/>
          <w:szCs w:val="24"/>
          <w:lang w:eastAsia="ko-KR"/>
        </w:rPr>
        <w:t xml:space="preserve">series of brief workshops </w:t>
      </w:r>
      <w:r>
        <w:rPr>
          <w:rFonts w:ascii="Times New Roman" w:hAnsi="Times New Roman" w:cs="Times New Roman"/>
          <w:sz w:val="24"/>
          <w:szCs w:val="24"/>
          <w:lang w:eastAsia="ko-KR"/>
        </w:rPr>
        <w:t xml:space="preserve">selected by </w:t>
      </w:r>
      <w:r w:rsidRPr="00B96D1F">
        <w:rPr>
          <w:rFonts w:ascii="Times New Roman" w:hAnsi="Times New Roman" w:cs="Times New Roman"/>
          <w:sz w:val="24"/>
          <w:szCs w:val="24"/>
          <w:lang w:eastAsia="ko-KR"/>
        </w:rPr>
        <w:t>36%</w:t>
      </w:r>
      <w:r>
        <w:rPr>
          <w:rFonts w:ascii="Times New Roman" w:hAnsi="Times New Roman" w:cs="Times New Roman"/>
          <w:sz w:val="24"/>
          <w:szCs w:val="24"/>
          <w:lang w:eastAsia="ko-KR"/>
        </w:rPr>
        <w:t xml:space="preserve"> (n = 61</w:t>
      </w:r>
      <w:r w:rsidRPr="00241E8E">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of participants</w:t>
      </w:r>
      <w:r w:rsidRPr="00241E8E">
        <w:rPr>
          <w:rFonts w:ascii="Times New Roman" w:hAnsi="Times New Roman" w:cs="Times New Roman"/>
          <w:sz w:val="24"/>
          <w:szCs w:val="24"/>
          <w:lang w:eastAsia="ko-KR"/>
        </w:rPr>
        <w:t xml:space="preserve">, and university course </w:t>
      </w:r>
      <w:r>
        <w:rPr>
          <w:rFonts w:ascii="Times New Roman" w:hAnsi="Times New Roman" w:cs="Times New Roman"/>
          <w:sz w:val="24"/>
          <w:szCs w:val="24"/>
          <w:lang w:eastAsia="ko-KR"/>
        </w:rPr>
        <w:t>as indicated by 21</w:t>
      </w:r>
      <w:r w:rsidRPr="00B96D1F">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241E8E">
        <w:rPr>
          <w:rFonts w:ascii="Times New Roman" w:hAnsi="Times New Roman" w:cs="Times New Roman"/>
          <w:sz w:val="24"/>
          <w:szCs w:val="24"/>
          <w:lang w:eastAsia="ko-KR"/>
        </w:rPr>
        <w:t>(n = 36)</w:t>
      </w:r>
      <w:r>
        <w:rPr>
          <w:rFonts w:ascii="Times New Roman" w:hAnsi="Times New Roman" w:cs="Times New Roman"/>
          <w:sz w:val="24"/>
          <w:szCs w:val="24"/>
          <w:lang w:eastAsia="ko-KR"/>
        </w:rPr>
        <w:t xml:space="preserve"> of participants</w:t>
      </w:r>
      <w:r w:rsidRPr="00241E8E">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Data was analyzed by subgroups for similarities and differences between the subgroups concerning their preferred methods of professional development and are presented in Table 15. </w:t>
      </w:r>
    </w:p>
    <w:p w14:paraId="57C95FE0" w14:textId="77777777" w:rsidR="00262B73" w:rsidRPr="00262B73" w:rsidRDefault="00262B73" w:rsidP="00DC72FE">
      <w:pPr>
        <w:autoSpaceDE w:val="0"/>
        <w:autoSpaceDN w:val="0"/>
        <w:adjustRightInd w:val="0"/>
        <w:spacing w:line="480" w:lineRule="auto"/>
        <w:ind w:firstLine="720"/>
        <w:rPr>
          <w:rFonts w:ascii="Times New Roman" w:hAnsi="Times New Roman" w:cs="Times New Roman"/>
          <w:sz w:val="24"/>
          <w:szCs w:val="24"/>
          <w:lang w:eastAsia="ko-KR"/>
        </w:rPr>
      </w:pPr>
      <w:r w:rsidRPr="00262B73">
        <w:rPr>
          <w:rFonts w:ascii="Times New Roman" w:hAnsi="Times New Roman" w:cs="Times New Roman"/>
          <w:sz w:val="24"/>
          <w:szCs w:val="24"/>
          <w:lang w:eastAsia="ko-KR"/>
        </w:rPr>
        <w:t>As seen in Table 1</w:t>
      </w:r>
      <w:r w:rsidR="00DC72FE">
        <w:rPr>
          <w:rFonts w:ascii="Times New Roman" w:hAnsi="Times New Roman" w:cs="Times New Roman"/>
          <w:sz w:val="24"/>
          <w:szCs w:val="24"/>
          <w:lang w:eastAsia="ko-KR"/>
        </w:rPr>
        <w:t>6</w:t>
      </w:r>
      <w:r w:rsidRPr="00262B73">
        <w:rPr>
          <w:rFonts w:ascii="Times New Roman" w:hAnsi="Times New Roman" w:cs="Times New Roman"/>
          <w:sz w:val="24"/>
          <w:szCs w:val="24"/>
          <w:lang w:eastAsia="ko-KR"/>
        </w:rPr>
        <w:t xml:space="preserve">, the majority of special educators (n = 39, 45%), psychologists (n = 5, 39%), and paraeducators (n = 21, 32%) indicated a preference for all-day workshop as their primary preferred method of professional development. Whereas, 50% of the respondents (n = 2) from the support </w:t>
      </w:r>
      <w:r w:rsidR="007D4417" w:rsidRPr="00262B73">
        <w:rPr>
          <w:rFonts w:ascii="Times New Roman" w:hAnsi="Times New Roman" w:cs="Times New Roman"/>
          <w:sz w:val="24"/>
          <w:szCs w:val="24"/>
          <w:lang w:eastAsia="ko-KR"/>
        </w:rPr>
        <w:t>professionals’</w:t>
      </w:r>
      <w:r w:rsidRPr="00262B73">
        <w:rPr>
          <w:rFonts w:ascii="Times New Roman" w:hAnsi="Times New Roman" w:cs="Times New Roman"/>
          <w:sz w:val="24"/>
          <w:szCs w:val="24"/>
          <w:lang w:eastAsia="ko-KR"/>
        </w:rPr>
        <w:t xml:space="preserve"> subgroup indicated series of brief workshops was their preferred method of professional development. When analyzed for similarities between special educators and psychologists, participants in both subgroups indicated the preference for their preferred methods of professional development:</w:t>
      </w:r>
      <w:r w:rsidRPr="00262B73">
        <w:t xml:space="preserve"> </w:t>
      </w:r>
      <w:r w:rsidRPr="00262B73">
        <w:rPr>
          <w:rFonts w:ascii="Times New Roman" w:hAnsi="Times New Roman" w:cs="Times New Roman"/>
          <w:sz w:val="24"/>
          <w:szCs w:val="24"/>
          <w:lang w:eastAsia="ko-KR"/>
        </w:rPr>
        <w:t xml:space="preserve">1) all day workshop, 2) series of brief workshops, and 3) books and other written materials. In fact, 20% of special educators (n = 17), 23% of psychologists (n = 3), and 75% of support professionals (n = 3) indicated books and other written materials as their third preferred method of professional development. </w:t>
      </w:r>
      <w:r w:rsidRPr="00262B73">
        <w:rPr>
          <w:rFonts w:ascii="Times New Roman" w:hAnsi="Times New Roman" w:cs="Times New Roman"/>
          <w:sz w:val="24"/>
          <w:szCs w:val="24"/>
          <w:lang w:eastAsia="ko-KR"/>
        </w:rPr>
        <w:lastRenderedPageBreak/>
        <w:t xml:space="preserve">Lastly, only participants in the support professionals’ subgroup selected cooperative work group at center site as a preferred method of professional development indicated by 75% (n = 3) of support professionals. </w:t>
      </w:r>
    </w:p>
    <w:p w14:paraId="69BE5910" w14:textId="526F2C29" w:rsidR="000D1D53" w:rsidRDefault="007B1A8C" w:rsidP="007B1A8C">
      <w:pPr>
        <w:pStyle w:val="Caption"/>
        <w:keepNext/>
        <w:rPr>
          <w:rFonts w:ascii="Times New Roman" w:hAnsi="Times New Roman" w:cs="Times New Roman"/>
          <w:b w:val="0"/>
          <w:color w:val="000000" w:themeColor="text1"/>
          <w:sz w:val="24"/>
          <w:szCs w:val="24"/>
        </w:rPr>
      </w:pPr>
      <w:bookmarkStart w:id="89" w:name="_Toc500503033"/>
      <w:bookmarkStart w:id="90" w:name="_Toc500503599"/>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16</w:t>
      </w:r>
      <w:bookmarkEnd w:id="89"/>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425BA602" w14:textId="6FD56CDD"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Mean Scores for Overall Participants and Subgroups Skill Areas of FBA</w:t>
      </w:r>
      <w:bookmarkEnd w:id="90"/>
    </w:p>
    <w:tbl>
      <w:tblPr>
        <w:tblStyle w:val="PlainTable21"/>
        <w:tblW w:w="0" w:type="auto"/>
        <w:tblLayout w:type="fixed"/>
        <w:tblLook w:val="06A0" w:firstRow="1" w:lastRow="0" w:firstColumn="1" w:lastColumn="0" w:noHBand="1" w:noVBand="1"/>
      </w:tblPr>
      <w:tblGrid>
        <w:gridCol w:w="1728"/>
        <w:gridCol w:w="4122"/>
        <w:gridCol w:w="1260"/>
        <w:gridCol w:w="1440"/>
      </w:tblGrid>
      <w:tr w:rsidR="003115DA" w:rsidRPr="00DA07B9" w14:paraId="564F8040" w14:textId="77777777" w:rsidTr="00ED322B">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728" w:type="dxa"/>
          </w:tcPr>
          <w:p w14:paraId="45DE99C7" w14:textId="77777777" w:rsidR="003115DA" w:rsidRPr="00DA07B9" w:rsidRDefault="003115DA" w:rsidP="003115DA">
            <w:pPr>
              <w:spacing w:after="120" w:line="240" w:lineRule="auto"/>
              <w:rPr>
                <w:rFonts w:ascii="Times New Roman" w:hAnsi="Times New Roman" w:cs="Times New Roman"/>
                <w:b w:val="0"/>
                <w:sz w:val="24"/>
                <w:szCs w:val="24"/>
              </w:rPr>
            </w:pPr>
            <w:r w:rsidRPr="00DA07B9">
              <w:rPr>
                <w:rFonts w:ascii="Times New Roman" w:hAnsi="Times New Roman" w:cs="Times New Roman"/>
                <w:b w:val="0"/>
                <w:sz w:val="24"/>
                <w:szCs w:val="24"/>
              </w:rPr>
              <w:t>Participants (168)</w:t>
            </w:r>
          </w:p>
        </w:tc>
        <w:tc>
          <w:tcPr>
            <w:tcW w:w="4122" w:type="dxa"/>
          </w:tcPr>
          <w:p w14:paraId="07BE40C3" w14:textId="77777777" w:rsidR="003115DA" w:rsidRPr="00DA07B9" w:rsidRDefault="003115DA" w:rsidP="003115DA">
            <w:pPr>
              <w:spacing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A07B9">
              <w:rPr>
                <w:rFonts w:ascii="Times New Roman" w:hAnsi="Times New Roman" w:cs="Times New Roman"/>
                <w:b w:val="0"/>
                <w:sz w:val="24"/>
                <w:szCs w:val="24"/>
              </w:rPr>
              <w:t>Variables</w:t>
            </w:r>
          </w:p>
        </w:tc>
        <w:tc>
          <w:tcPr>
            <w:tcW w:w="1260" w:type="dxa"/>
          </w:tcPr>
          <w:p w14:paraId="28C727AC" w14:textId="77777777" w:rsidR="003115DA" w:rsidRPr="00DA07B9" w:rsidRDefault="003115DA" w:rsidP="003115DA">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A07B9">
              <w:rPr>
                <w:rFonts w:ascii="Times New Roman" w:hAnsi="Times New Roman" w:cs="Times New Roman"/>
                <w:b w:val="0"/>
                <w:sz w:val="24"/>
                <w:szCs w:val="24"/>
              </w:rPr>
              <w:t>Frequency (n)</w:t>
            </w:r>
          </w:p>
        </w:tc>
        <w:tc>
          <w:tcPr>
            <w:tcW w:w="1440" w:type="dxa"/>
          </w:tcPr>
          <w:p w14:paraId="7B49B91D" w14:textId="77777777" w:rsidR="003115DA" w:rsidRPr="00DA07B9" w:rsidRDefault="003115DA" w:rsidP="003115DA">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A07B9">
              <w:rPr>
                <w:rFonts w:ascii="Times New Roman" w:hAnsi="Times New Roman" w:cs="Times New Roman"/>
                <w:b w:val="0"/>
                <w:sz w:val="24"/>
                <w:szCs w:val="24"/>
              </w:rPr>
              <w:t>Percentage (%)</w:t>
            </w:r>
          </w:p>
        </w:tc>
      </w:tr>
      <w:tr w:rsidR="003115DA" w:rsidRPr="00DA07B9" w14:paraId="77DBADAE" w14:textId="77777777" w:rsidTr="00ED322B">
        <w:tc>
          <w:tcPr>
            <w:cnfStyle w:val="001000000000" w:firstRow="0" w:lastRow="0" w:firstColumn="1" w:lastColumn="0" w:oddVBand="0" w:evenVBand="0" w:oddHBand="0" w:evenHBand="0" w:firstRowFirstColumn="0" w:firstRowLastColumn="0" w:lastRowFirstColumn="0" w:lastRowLastColumn="0"/>
            <w:tcW w:w="7110" w:type="dxa"/>
            <w:gridSpan w:val="3"/>
          </w:tcPr>
          <w:p w14:paraId="42F7F4B0" w14:textId="77777777" w:rsidR="003115DA" w:rsidRPr="00DA07B9" w:rsidRDefault="003115DA" w:rsidP="003115DA">
            <w:pPr>
              <w:spacing w:after="120" w:line="240" w:lineRule="auto"/>
              <w:rPr>
                <w:rFonts w:ascii="Times New Roman" w:hAnsi="Times New Roman" w:cs="Times New Roman"/>
                <w:b w:val="0"/>
                <w:sz w:val="24"/>
                <w:szCs w:val="24"/>
              </w:rPr>
            </w:pPr>
            <w:r w:rsidRPr="00DA07B9">
              <w:rPr>
                <w:rFonts w:ascii="Times New Roman" w:eastAsia="Malgun Gothic" w:hAnsi="Times New Roman" w:cs="Times New Roman"/>
                <w:b w:val="0"/>
                <w:bCs w:val="0"/>
                <w:sz w:val="24"/>
                <w:szCs w:val="24"/>
                <w:lang w:eastAsia="ko-KR"/>
              </w:rPr>
              <w:t>Overall (168)</w:t>
            </w:r>
          </w:p>
        </w:tc>
        <w:tc>
          <w:tcPr>
            <w:tcW w:w="1440" w:type="dxa"/>
          </w:tcPr>
          <w:p w14:paraId="3D72CAD2"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115DA" w:rsidRPr="00DA07B9" w14:paraId="291D799A"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41A2F2C8"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2348C530"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All day workshop</w:t>
            </w:r>
          </w:p>
        </w:tc>
        <w:tc>
          <w:tcPr>
            <w:tcW w:w="1260" w:type="dxa"/>
          </w:tcPr>
          <w:p w14:paraId="39C196CF"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66</w:t>
            </w:r>
          </w:p>
        </w:tc>
        <w:tc>
          <w:tcPr>
            <w:tcW w:w="1440" w:type="dxa"/>
          </w:tcPr>
          <w:p w14:paraId="52C34AE8"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39</w:t>
            </w:r>
          </w:p>
        </w:tc>
      </w:tr>
      <w:tr w:rsidR="003115DA" w:rsidRPr="00DA07B9" w14:paraId="4DA06CA0"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6ACEE22F"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1DC80BBA"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Series of brief (e.g. 2 hours) workshops</w:t>
            </w:r>
          </w:p>
        </w:tc>
        <w:tc>
          <w:tcPr>
            <w:tcW w:w="1260" w:type="dxa"/>
          </w:tcPr>
          <w:p w14:paraId="1E76B2B8"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61</w:t>
            </w:r>
          </w:p>
        </w:tc>
        <w:tc>
          <w:tcPr>
            <w:tcW w:w="1440" w:type="dxa"/>
          </w:tcPr>
          <w:p w14:paraId="4AB2EFA5"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36</w:t>
            </w:r>
          </w:p>
        </w:tc>
      </w:tr>
      <w:tr w:rsidR="003115DA" w:rsidRPr="00DA07B9" w14:paraId="396E5EDD"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1E740E3E"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65532B60"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University course</w:t>
            </w:r>
          </w:p>
        </w:tc>
        <w:tc>
          <w:tcPr>
            <w:tcW w:w="1260" w:type="dxa"/>
          </w:tcPr>
          <w:p w14:paraId="42B3ED53"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36</w:t>
            </w:r>
          </w:p>
        </w:tc>
        <w:tc>
          <w:tcPr>
            <w:tcW w:w="1440" w:type="dxa"/>
          </w:tcPr>
          <w:p w14:paraId="0BA44EC4"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21</w:t>
            </w:r>
          </w:p>
        </w:tc>
      </w:tr>
      <w:tr w:rsidR="003115DA" w:rsidRPr="00DA07B9" w14:paraId="4807916B" w14:textId="77777777" w:rsidTr="00ED322B">
        <w:tc>
          <w:tcPr>
            <w:cnfStyle w:val="001000000000" w:firstRow="0" w:lastRow="0" w:firstColumn="1" w:lastColumn="0" w:oddVBand="0" w:evenVBand="0" w:oddHBand="0" w:evenHBand="0" w:firstRowFirstColumn="0" w:firstRowLastColumn="0" w:lastRowFirstColumn="0" w:lastRowLastColumn="0"/>
            <w:tcW w:w="5850" w:type="dxa"/>
            <w:gridSpan w:val="2"/>
          </w:tcPr>
          <w:p w14:paraId="5A3A1DD3" w14:textId="77777777" w:rsidR="003115DA" w:rsidRPr="00DA07B9" w:rsidRDefault="003115DA" w:rsidP="003115DA">
            <w:pPr>
              <w:spacing w:after="120" w:line="240" w:lineRule="auto"/>
              <w:rPr>
                <w:rFonts w:ascii="Times New Roman" w:eastAsia="Malgun Gothic" w:hAnsi="Times New Roman" w:cs="Times New Roman"/>
                <w:bCs w:val="0"/>
                <w:sz w:val="24"/>
                <w:szCs w:val="24"/>
                <w:lang w:eastAsia="ko-KR"/>
              </w:rPr>
            </w:pPr>
            <w:r w:rsidRPr="00DA07B9">
              <w:rPr>
                <w:rFonts w:ascii="Times New Roman" w:hAnsi="Times New Roman" w:cs="Times New Roman"/>
                <w:b w:val="0"/>
                <w:sz w:val="24"/>
                <w:szCs w:val="24"/>
              </w:rPr>
              <w:t>Special Educators (86)</w:t>
            </w:r>
          </w:p>
        </w:tc>
        <w:tc>
          <w:tcPr>
            <w:tcW w:w="1260" w:type="dxa"/>
          </w:tcPr>
          <w:p w14:paraId="029703D1"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Pr>
          <w:p w14:paraId="767A2C6F"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115DA" w:rsidRPr="00DA07B9" w14:paraId="27323D03"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6562806C"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0EE5A52D"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All day workshop</w:t>
            </w:r>
          </w:p>
        </w:tc>
        <w:tc>
          <w:tcPr>
            <w:tcW w:w="1260" w:type="dxa"/>
          </w:tcPr>
          <w:p w14:paraId="1AFE5F14"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39</w:t>
            </w:r>
          </w:p>
        </w:tc>
        <w:tc>
          <w:tcPr>
            <w:tcW w:w="1440" w:type="dxa"/>
          </w:tcPr>
          <w:p w14:paraId="2B9250CB"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45</w:t>
            </w:r>
          </w:p>
        </w:tc>
      </w:tr>
      <w:tr w:rsidR="003115DA" w:rsidRPr="00DA07B9" w14:paraId="1CBD9F90"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4D5B5795"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443BD183"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Series of brief (e.g. 2 hours) workshops</w:t>
            </w:r>
          </w:p>
        </w:tc>
        <w:tc>
          <w:tcPr>
            <w:tcW w:w="1260" w:type="dxa"/>
          </w:tcPr>
          <w:p w14:paraId="45E15506"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31</w:t>
            </w:r>
          </w:p>
        </w:tc>
        <w:tc>
          <w:tcPr>
            <w:tcW w:w="1440" w:type="dxa"/>
          </w:tcPr>
          <w:p w14:paraId="70879720"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36</w:t>
            </w:r>
          </w:p>
        </w:tc>
      </w:tr>
      <w:tr w:rsidR="003115DA" w:rsidRPr="00DA07B9" w14:paraId="160D6C16"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319F1162"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3E6AADAD"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 xml:space="preserve">Books and other written materials      </w:t>
            </w:r>
          </w:p>
        </w:tc>
        <w:tc>
          <w:tcPr>
            <w:tcW w:w="1260" w:type="dxa"/>
          </w:tcPr>
          <w:p w14:paraId="1D958DDB"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17</w:t>
            </w:r>
          </w:p>
        </w:tc>
        <w:tc>
          <w:tcPr>
            <w:tcW w:w="1440" w:type="dxa"/>
          </w:tcPr>
          <w:p w14:paraId="0D6FD364"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20</w:t>
            </w:r>
          </w:p>
        </w:tc>
      </w:tr>
      <w:tr w:rsidR="003115DA" w:rsidRPr="00DA07B9" w14:paraId="6A53FBAC" w14:textId="77777777" w:rsidTr="00ED322B">
        <w:tc>
          <w:tcPr>
            <w:cnfStyle w:val="001000000000" w:firstRow="0" w:lastRow="0" w:firstColumn="1" w:lastColumn="0" w:oddVBand="0" w:evenVBand="0" w:oddHBand="0" w:evenHBand="0" w:firstRowFirstColumn="0" w:firstRowLastColumn="0" w:lastRowFirstColumn="0" w:lastRowLastColumn="0"/>
            <w:tcW w:w="5850" w:type="dxa"/>
            <w:gridSpan w:val="2"/>
          </w:tcPr>
          <w:p w14:paraId="1BF849C8" w14:textId="77777777" w:rsidR="003115DA" w:rsidRPr="00DA07B9" w:rsidRDefault="003115DA" w:rsidP="003115DA">
            <w:pPr>
              <w:spacing w:after="120" w:line="240" w:lineRule="auto"/>
              <w:rPr>
                <w:rFonts w:ascii="Times New Roman" w:eastAsia="Malgun Gothic" w:hAnsi="Times New Roman" w:cs="Times New Roman"/>
                <w:bCs w:val="0"/>
                <w:sz w:val="24"/>
                <w:szCs w:val="24"/>
                <w:lang w:eastAsia="ko-KR"/>
              </w:rPr>
            </w:pPr>
            <w:r w:rsidRPr="00DA07B9">
              <w:rPr>
                <w:rFonts w:ascii="Times New Roman" w:hAnsi="Times New Roman" w:cs="Times New Roman"/>
                <w:b w:val="0"/>
                <w:sz w:val="24"/>
                <w:szCs w:val="24"/>
              </w:rPr>
              <w:t>Psychologists (13)</w:t>
            </w:r>
          </w:p>
        </w:tc>
        <w:tc>
          <w:tcPr>
            <w:tcW w:w="1260" w:type="dxa"/>
          </w:tcPr>
          <w:p w14:paraId="1F334391"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Pr>
          <w:p w14:paraId="0CB3D736"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115DA" w:rsidRPr="00DA07B9" w14:paraId="595CDE5A"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32EAD325"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75B30E3A"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All day workshop</w:t>
            </w:r>
          </w:p>
        </w:tc>
        <w:tc>
          <w:tcPr>
            <w:tcW w:w="1260" w:type="dxa"/>
          </w:tcPr>
          <w:p w14:paraId="7135B477"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5</w:t>
            </w:r>
          </w:p>
        </w:tc>
        <w:tc>
          <w:tcPr>
            <w:tcW w:w="1440" w:type="dxa"/>
          </w:tcPr>
          <w:p w14:paraId="34591A90"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39</w:t>
            </w:r>
          </w:p>
        </w:tc>
      </w:tr>
      <w:tr w:rsidR="003115DA" w:rsidRPr="00DA07B9" w14:paraId="44DFD75B"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5ACB0CF1"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3ABC691F"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Series of brief (e.g. 2 hours) workshops</w:t>
            </w:r>
          </w:p>
        </w:tc>
        <w:tc>
          <w:tcPr>
            <w:tcW w:w="1260" w:type="dxa"/>
          </w:tcPr>
          <w:p w14:paraId="69198F7E"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4</w:t>
            </w:r>
          </w:p>
        </w:tc>
        <w:tc>
          <w:tcPr>
            <w:tcW w:w="1440" w:type="dxa"/>
          </w:tcPr>
          <w:p w14:paraId="14A2CEAF"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31</w:t>
            </w:r>
          </w:p>
        </w:tc>
      </w:tr>
      <w:tr w:rsidR="003115DA" w:rsidRPr="00DA07B9" w14:paraId="77D7E7AF"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5A559859"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20C26374"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 xml:space="preserve">Books and other written materials      </w:t>
            </w:r>
          </w:p>
        </w:tc>
        <w:tc>
          <w:tcPr>
            <w:tcW w:w="1260" w:type="dxa"/>
          </w:tcPr>
          <w:p w14:paraId="5C6E19CD"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w:t>
            </w:r>
          </w:p>
        </w:tc>
        <w:tc>
          <w:tcPr>
            <w:tcW w:w="1440" w:type="dxa"/>
          </w:tcPr>
          <w:p w14:paraId="06E0C450"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23</w:t>
            </w:r>
          </w:p>
        </w:tc>
      </w:tr>
      <w:tr w:rsidR="003115DA" w:rsidRPr="00DA07B9" w14:paraId="312CBEDC" w14:textId="77777777" w:rsidTr="00ED322B">
        <w:tc>
          <w:tcPr>
            <w:cnfStyle w:val="001000000000" w:firstRow="0" w:lastRow="0" w:firstColumn="1" w:lastColumn="0" w:oddVBand="0" w:evenVBand="0" w:oddHBand="0" w:evenHBand="0" w:firstRowFirstColumn="0" w:firstRowLastColumn="0" w:lastRowFirstColumn="0" w:lastRowLastColumn="0"/>
            <w:tcW w:w="5850" w:type="dxa"/>
            <w:gridSpan w:val="2"/>
          </w:tcPr>
          <w:p w14:paraId="30E00E60" w14:textId="77777777" w:rsidR="003115DA" w:rsidRPr="00DA07B9" w:rsidRDefault="003115DA" w:rsidP="003115DA">
            <w:pPr>
              <w:spacing w:after="120" w:line="240" w:lineRule="auto"/>
              <w:rPr>
                <w:rFonts w:ascii="Times New Roman" w:eastAsia="Malgun Gothic" w:hAnsi="Times New Roman" w:cs="Times New Roman"/>
                <w:bCs w:val="0"/>
                <w:sz w:val="24"/>
                <w:szCs w:val="24"/>
                <w:lang w:eastAsia="ko-KR"/>
              </w:rPr>
            </w:pPr>
            <w:r w:rsidRPr="00DA07B9">
              <w:rPr>
                <w:rFonts w:ascii="Times New Roman" w:hAnsi="Times New Roman" w:cs="Times New Roman"/>
                <w:b w:val="0"/>
                <w:sz w:val="24"/>
                <w:szCs w:val="24"/>
              </w:rPr>
              <w:t>Paraeducators (65)</w:t>
            </w:r>
          </w:p>
        </w:tc>
        <w:tc>
          <w:tcPr>
            <w:tcW w:w="1260" w:type="dxa"/>
          </w:tcPr>
          <w:p w14:paraId="1E943EA3"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Pr>
          <w:p w14:paraId="3833AAD0"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115DA" w:rsidRPr="00DA07B9" w14:paraId="37B8681A"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1CA2DAD6" w14:textId="77777777" w:rsidR="003115DA" w:rsidRPr="00DA07B9" w:rsidRDefault="003115DA" w:rsidP="003115DA">
            <w:pPr>
              <w:spacing w:after="120" w:line="240" w:lineRule="auto"/>
              <w:rPr>
                <w:rFonts w:ascii="Times New Roman" w:hAnsi="Times New Roman" w:cs="Times New Roman"/>
                <w:sz w:val="24"/>
                <w:szCs w:val="24"/>
              </w:rPr>
            </w:pPr>
          </w:p>
        </w:tc>
        <w:tc>
          <w:tcPr>
            <w:tcW w:w="4122" w:type="dxa"/>
          </w:tcPr>
          <w:p w14:paraId="2EB20036"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All day workshop</w:t>
            </w:r>
          </w:p>
        </w:tc>
        <w:tc>
          <w:tcPr>
            <w:tcW w:w="1260" w:type="dxa"/>
          </w:tcPr>
          <w:p w14:paraId="7DBEE17E"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21</w:t>
            </w:r>
          </w:p>
        </w:tc>
        <w:tc>
          <w:tcPr>
            <w:tcW w:w="1440" w:type="dxa"/>
          </w:tcPr>
          <w:p w14:paraId="1EDDA2B9"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32</w:t>
            </w:r>
          </w:p>
        </w:tc>
      </w:tr>
      <w:tr w:rsidR="003115DA" w:rsidRPr="00DA07B9" w14:paraId="62F8794A"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387E7F91" w14:textId="77777777" w:rsidR="003115DA" w:rsidRPr="00DA07B9" w:rsidRDefault="003115DA" w:rsidP="003115DA">
            <w:pPr>
              <w:spacing w:after="120" w:line="240" w:lineRule="auto"/>
              <w:rPr>
                <w:rFonts w:ascii="Times New Roman" w:hAnsi="Times New Roman" w:cs="Times New Roman"/>
                <w:sz w:val="24"/>
                <w:szCs w:val="24"/>
              </w:rPr>
            </w:pPr>
          </w:p>
        </w:tc>
        <w:tc>
          <w:tcPr>
            <w:tcW w:w="4122" w:type="dxa"/>
          </w:tcPr>
          <w:p w14:paraId="67F0BA83"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Series of brief (e.g. 2 hours) workshops</w:t>
            </w:r>
          </w:p>
        </w:tc>
        <w:tc>
          <w:tcPr>
            <w:tcW w:w="1260" w:type="dxa"/>
          </w:tcPr>
          <w:p w14:paraId="19300F74"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25</w:t>
            </w:r>
          </w:p>
        </w:tc>
        <w:tc>
          <w:tcPr>
            <w:tcW w:w="1440" w:type="dxa"/>
          </w:tcPr>
          <w:p w14:paraId="63CDA324"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39</w:t>
            </w:r>
          </w:p>
        </w:tc>
      </w:tr>
      <w:tr w:rsidR="003115DA" w:rsidRPr="00DA07B9" w14:paraId="5B3D2A01"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7151E438" w14:textId="77777777" w:rsidR="003115DA" w:rsidRPr="00DA07B9" w:rsidRDefault="003115DA" w:rsidP="003115DA">
            <w:pPr>
              <w:spacing w:after="120" w:line="240" w:lineRule="auto"/>
              <w:rPr>
                <w:rFonts w:ascii="Times New Roman" w:hAnsi="Times New Roman" w:cs="Times New Roman"/>
                <w:sz w:val="24"/>
                <w:szCs w:val="24"/>
              </w:rPr>
            </w:pPr>
          </w:p>
        </w:tc>
        <w:tc>
          <w:tcPr>
            <w:tcW w:w="4122" w:type="dxa"/>
          </w:tcPr>
          <w:p w14:paraId="6DAD3E77"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University course</w:t>
            </w:r>
          </w:p>
        </w:tc>
        <w:tc>
          <w:tcPr>
            <w:tcW w:w="1260" w:type="dxa"/>
          </w:tcPr>
          <w:p w14:paraId="2A423A77"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19</w:t>
            </w:r>
          </w:p>
        </w:tc>
        <w:tc>
          <w:tcPr>
            <w:tcW w:w="1440" w:type="dxa"/>
          </w:tcPr>
          <w:p w14:paraId="49C9BBF9"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30</w:t>
            </w:r>
          </w:p>
        </w:tc>
      </w:tr>
      <w:tr w:rsidR="003115DA" w:rsidRPr="00DA07B9" w14:paraId="67FF251B" w14:textId="77777777" w:rsidTr="00ED322B">
        <w:tc>
          <w:tcPr>
            <w:cnfStyle w:val="001000000000" w:firstRow="0" w:lastRow="0" w:firstColumn="1" w:lastColumn="0" w:oddVBand="0" w:evenVBand="0" w:oddHBand="0" w:evenHBand="0" w:firstRowFirstColumn="0" w:firstRowLastColumn="0" w:lastRowFirstColumn="0" w:lastRowLastColumn="0"/>
            <w:tcW w:w="5850" w:type="dxa"/>
            <w:gridSpan w:val="2"/>
          </w:tcPr>
          <w:p w14:paraId="54814D71" w14:textId="77777777" w:rsidR="003115DA" w:rsidRPr="00DA07B9" w:rsidRDefault="003115DA" w:rsidP="003115DA">
            <w:pPr>
              <w:spacing w:after="120" w:line="240" w:lineRule="auto"/>
              <w:rPr>
                <w:rFonts w:ascii="Times New Roman" w:eastAsia="Malgun Gothic" w:hAnsi="Times New Roman" w:cs="Times New Roman"/>
                <w:b w:val="0"/>
                <w:bCs w:val="0"/>
                <w:sz w:val="24"/>
                <w:szCs w:val="24"/>
                <w:lang w:eastAsia="ko-KR"/>
              </w:rPr>
            </w:pPr>
            <w:r w:rsidRPr="00DA07B9">
              <w:rPr>
                <w:rFonts w:ascii="Times New Roman" w:hAnsi="Times New Roman" w:cs="Times New Roman"/>
                <w:b w:val="0"/>
                <w:sz w:val="24"/>
                <w:szCs w:val="24"/>
              </w:rPr>
              <w:t>Support Professionals (4)</w:t>
            </w:r>
          </w:p>
        </w:tc>
        <w:tc>
          <w:tcPr>
            <w:tcW w:w="1260" w:type="dxa"/>
          </w:tcPr>
          <w:p w14:paraId="7F84C329"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Pr>
          <w:p w14:paraId="233FF74E"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115DA" w:rsidRPr="00DA07B9" w14:paraId="021A2FB6"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423F585F" w14:textId="77777777" w:rsidR="003115DA" w:rsidRPr="00DA07B9" w:rsidRDefault="003115DA" w:rsidP="003115DA">
            <w:pPr>
              <w:spacing w:after="120" w:line="240" w:lineRule="auto"/>
              <w:rPr>
                <w:rFonts w:ascii="Times New Roman" w:hAnsi="Times New Roman" w:cs="Times New Roman"/>
                <w:sz w:val="24"/>
                <w:szCs w:val="24"/>
              </w:rPr>
            </w:pPr>
          </w:p>
        </w:tc>
        <w:tc>
          <w:tcPr>
            <w:tcW w:w="4122" w:type="dxa"/>
          </w:tcPr>
          <w:p w14:paraId="132E0D01"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DA07B9">
              <w:rPr>
                <w:rFonts w:ascii="Times New Roman" w:eastAsia="Malgun Gothic" w:hAnsi="Times New Roman" w:cs="Times New Roman"/>
                <w:bCs/>
                <w:sz w:val="24"/>
                <w:szCs w:val="24"/>
                <w:lang w:eastAsia="ko-KR"/>
              </w:rPr>
              <w:t>Series of brief (e.g. 2 hours) workshops</w:t>
            </w:r>
          </w:p>
        </w:tc>
        <w:tc>
          <w:tcPr>
            <w:tcW w:w="1260" w:type="dxa"/>
          </w:tcPr>
          <w:p w14:paraId="68B5A6B1"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2</w:t>
            </w:r>
          </w:p>
        </w:tc>
        <w:tc>
          <w:tcPr>
            <w:tcW w:w="1440" w:type="dxa"/>
          </w:tcPr>
          <w:p w14:paraId="1BC8D182"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50</w:t>
            </w:r>
          </w:p>
        </w:tc>
      </w:tr>
      <w:tr w:rsidR="003115DA" w:rsidRPr="00DA07B9" w14:paraId="45564EEA"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41A51788"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7584A202"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 xml:space="preserve">Cooperative work group at center site    </w:t>
            </w:r>
          </w:p>
        </w:tc>
        <w:tc>
          <w:tcPr>
            <w:tcW w:w="1260" w:type="dxa"/>
          </w:tcPr>
          <w:p w14:paraId="7C482341"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w:t>
            </w:r>
          </w:p>
        </w:tc>
        <w:tc>
          <w:tcPr>
            <w:tcW w:w="1440" w:type="dxa"/>
          </w:tcPr>
          <w:p w14:paraId="767D709E"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75</w:t>
            </w:r>
          </w:p>
        </w:tc>
      </w:tr>
      <w:tr w:rsidR="003115DA" w:rsidRPr="00DA07B9" w14:paraId="4C12323A" w14:textId="77777777" w:rsidTr="00ED322B">
        <w:tc>
          <w:tcPr>
            <w:cnfStyle w:val="001000000000" w:firstRow="0" w:lastRow="0" w:firstColumn="1" w:lastColumn="0" w:oddVBand="0" w:evenVBand="0" w:oddHBand="0" w:evenHBand="0" w:firstRowFirstColumn="0" w:firstRowLastColumn="0" w:lastRowFirstColumn="0" w:lastRowLastColumn="0"/>
            <w:tcW w:w="1728" w:type="dxa"/>
          </w:tcPr>
          <w:p w14:paraId="1B1E480B" w14:textId="77777777" w:rsidR="003115DA" w:rsidRPr="00DA07B9" w:rsidRDefault="003115DA" w:rsidP="003115DA">
            <w:pPr>
              <w:spacing w:after="120" w:line="240" w:lineRule="auto"/>
              <w:rPr>
                <w:rFonts w:ascii="Times New Roman" w:hAnsi="Times New Roman" w:cs="Times New Roman"/>
                <w:b w:val="0"/>
                <w:sz w:val="24"/>
                <w:szCs w:val="24"/>
              </w:rPr>
            </w:pPr>
          </w:p>
        </w:tc>
        <w:tc>
          <w:tcPr>
            <w:tcW w:w="4122" w:type="dxa"/>
          </w:tcPr>
          <w:p w14:paraId="73BE8A16" w14:textId="77777777" w:rsidR="003115DA" w:rsidRPr="00DA07B9" w:rsidRDefault="003115DA" w:rsidP="003115DA">
            <w:pPr>
              <w:spacing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eastAsia="Malgun Gothic" w:hAnsi="Times New Roman" w:cs="Times New Roman"/>
                <w:bCs/>
                <w:sz w:val="24"/>
                <w:szCs w:val="24"/>
                <w:lang w:eastAsia="ko-KR"/>
              </w:rPr>
              <w:t xml:space="preserve">Books and other written materials   </w:t>
            </w:r>
          </w:p>
        </w:tc>
        <w:tc>
          <w:tcPr>
            <w:tcW w:w="1260" w:type="dxa"/>
          </w:tcPr>
          <w:p w14:paraId="6FC461C1"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3</w:t>
            </w:r>
          </w:p>
        </w:tc>
        <w:tc>
          <w:tcPr>
            <w:tcW w:w="1440" w:type="dxa"/>
          </w:tcPr>
          <w:p w14:paraId="5BE71B61" w14:textId="77777777" w:rsidR="003115DA" w:rsidRPr="00DA07B9" w:rsidRDefault="003115DA" w:rsidP="003115D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07B9">
              <w:rPr>
                <w:rFonts w:ascii="Times New Roman" w:hAnsi="Times New Roman" w:cs="Times New Roman"/>
                <w:sz w:val="24"/>
                <w:szCs w:val="24"/>
              </w:rPr>
              <w:t>75</w:t>
            </w:r>
          </w:p>
        </w:tc>
      </w:tr>
    </w:tbl>
    <w:p w14:paraId="711DBAAD" w14:textId="77777777" w:rsidR="003115DA" w:rsidRPr="003115DA" w:rsidRDefault="003115DA" w:rsidP="005317A1">
      <w:pPr>
        <w:autoSpaceDE w:val="0"/>
        <w:autoSpaceDN w:val="0"/>
        <w:adjustRightInd w:val="0"/>
        <w:spacing w:after="0" w:line="480" w:lineRule="auto"/>
        <w:rPr>
          <w:rFonts w:ascii="Times New Roman" w:eastAsia="Malgun Gothic" w:hAnsi="Times New Roman" w:cs="Times New Roman"/>
          <w:iCs/>
          <w:sz w:val="24"/>
          <w:szCs w:val="24"/>
          <w:lang w:eastAsia="ko-KR"/>
        </w:rPr>
      </w:pPr>
    </w:p>
    <w:p w14:paraId="1C8F765C" w14:textId="77777777" w:rsidR="000D7090" w:rsidRPr="00032713" w:rsidRDefault="000D7090" w:rsidP="00325971">
      <w:pPr>
        <w:pStyle w:val="Style2"/>
        <w:spacing w:before="0" w:after="200" w:line="480" w:lineRule="auto"/>
        <w:rPr>
          <w:i/>
          <w:color w:val="auto"/>
          <w:lang w:eastAsia="ko-KR"/>
        </w:rPr>
      </w:pPr>
      <w:bookmarkStart w:id="91" w:name="_Toc501109013"/>
      <w:r w:rsidRPr="00032713">
        <w:rPr>
          <w:i/>
          <w:color w:val="auto"/>
          <w:lang w:eastAsia="ko-KR"/>
        </w:rPr>
        <w:lastRenderedPageBreak/>
        <w:t>Areas of Training for Participants in Shafallah Center</w:t>
      </w:r>
      <w:bookmarkEnd w:id="91"/>
    </w:p>
    <w:p w14:paraId="46BC7679" w14:textId="65210A1C" w:rsidR="000D7090" w:rsidRDefault="000D7090" w:rsidP="00812BC0">
      <w:pPr>
        <w:autoSpaceDE w:val="0"/>
        <w:autoSpaceDN w:val="0"/>
        <w:adjustRightInd w:val="0"/>
        <w:spacing w:line="480" w:lineRule="auto"/>
        <w:ind w:firstLine="720"/>
        <w:rPr>
          <w:rFonts w:ascii="Times New Roman" w:hAnsi="Times New Roman" w:cs="Times New Roman"/>
          <w:sz w:val="24"/>
          <w:szCs w:val="24"/>
          <w:lang w:eastAsia="ko-KR"/>
        </w:rPr>
      </w:pPr>
      <w:r w:rsidRPr="00AC2EDD">
        <w:rPr>
          <w:rFonts w:ascii="Times New Roman" w:hAnsi="Times New Roman" w:cs="Times New Roman"/>
          <w:sz w:val="24"/>
          <w:szCs w:val="24"/>
          <w:lang w:eastAsia="ko-KR"/>
        </w:rPr>
        <w:t xml:space="preserve">The last </w:t>
      </w:r>
      <w:r>
        <w:rPr>
          <w:rFonts w:ascii="Times New Roman" w:hAnsi="Times New Roman" w:cs="Times New Roman"/>
          <w:sz w:val="24"/>
          <w:szCs w:val="24"/>
          <w:lang w:eastAsia="ko-KR"/>
        </w:rPr>
        <w:t>section of the Special Education In-Service Needs Assessment survey consisted of open</w:t>
      </w:r>
      <w:r w:rsidRPr="00AC2EDD">
        <w:rPr>
          <w:rFonts w:ascii="Times New Roman" w:hAnsi="Times New Roman" w:cs="Times New Roman"/>
          <w:sz w:val="24"/>
          <w:szCs w:val="24"/>
          <w:lang w:eastAsia="ko-KR"/>
        </w:rPr>
        <w:t xml:space="preserve">-ended </w:t>
      </w:r>
      <w:r>
        <w:rPr>
          <w:rFonts w:ascii="Times New Roman" w:hAnsi="Times New Roman" w:cs="Times New Roman"/>
          <w:sz w:val="24"/>
          <w:szCs w:val="24"/>
          <w:lang w:eastAsia="ko-KR"/>
        </w:rPr>
        <w:t xml:space="preserve">question where participants were asked </w:t>
      </w:r>
      <w:r w:rsidRPr="00AC2EDD">
        <w:rPr>
          <w:rFonts w:ascii="Times New Roman" w:hAnsi="Times New Roman" w:cs="Times New Roman"/>
          <w:sz w:val="24"/>
          <w:szCs w:val="24"/>
          <w:lang w:eastAsia="ko-KR"/>
        </w:rPr>
        <w:t>to identify the highest need areas of</w:t>
      </w:r>
      <w:r>
        <w:rPr>
          <w:rFonts w:ascii="Times New Roman" w:hAnsi="Times New Roman" w:cs="Times New Roman"/>
          <w:sz w:val="24"/>
          <w:szCs w:val="24"/>
          <w:lang w:eastAsia="ko-KR"/>
        </w:rPr>
        <w:t xml:space="preserve"> </w:t>
      </w:r>
      <w:r w:rsidRPr="00AC2EDD">
        <w:rPr>
          <w:rFonts w:ascii="Times New Roman" w:hAnsi="Times New Roman" w:cs="Times New Roman"/>
          <w:sz w:val="24"/>
          <w:szCs w:val="24"/>
          <w:lang w:eastAsia="ko-KR"/>
        </w:rPr>
        <w:t>professional development for staff working with</w:t>
      </w:r>
      <w:r>
        <w:rPr>
          <w:rFonts w:ascii="Times New Roman" w:hAnsi="Times New Roman" w:cs="Times New Roman"/>
          <w:sz w:val="24"/>
          <w:szCs w:val="24"/>
          <w:lang w:eastAsia="ko-KR"/>
        </w:rPr>
        <w:t xml:space="preserve"> </w:t>
      </w:r>
      <w:r w:rsidRPr="00AC2EDD">
        <w:rPr>
          <w:rFonts w:ascii="Times New Roman" w:hAnsi="Times New Roman" w:cs="Times New Roman"/>
          <w:sz w:val="24"/>
          <w:szCs w:val="24"/>
          <w:lang w:eastAsia="ko-KR"/>
        </w:rPr>
        <w:t xml:space="preserve">students with disabilities in </w:t>
      </w:r>
      <w:r>
        <w:rPr>
          <w:rFonts w:ascii="Times New Roman" w:hAnsi="Times New Roman" w:cs="Times New Roman"/>
          <w:sz w:val="24"/>
          <w:szCs w:val="24"/>
          <w:lang w:eastAsia="ko-KR"/>
        </w:rPr>
        <w:t>Shafallah Center</w:t>
      </w:r>
      <w:r w:rsidRPr="00AC2EDD">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Of the total participants, only 41% (n = 69) provided responses to this section. </w:t>
      </w:r>
      <w:r w:rsidRPr="00D34DD8">
        <w:rPr>
          <w:rFonts w:ascii="Times New Roman" w:hAnsi="Times New Roman" w:cs="Times New Roman"/>
          <w:sz w:val="24"/>
          <w:szCs w:val="24"/>
          <w:lang w:eastAsia="ko-KR"/>
        </w:rPr>
        <w:t xml:space="preserve">The responses obtained were categorized into </w:t>
      </w:r>
      <w:r>
        <w:rPr>
          <w:rFonts w:ascii="Times New Roman" w:hAnsi="Times New Roman" w:cs="Times New Roman"/>
          <w:sz w:val="24"/>
          <w:szCs w:val="24"/>
          <w:lang w:eastAsia="ko-KR"/>
        </w:rPr>
        <w:t>seven</w:t>
      </w:r>
      <w:r w:rsidRPr="00D34DD8">
        <w:rPr>
          <w:rFonts w:ascii="Times New Roman" w:hAnsi="Times New Roman" w:cs="Times New Roman"/>
          <w:sz w:val="24"/>
          <w:szCs w:val="24"/>
          <w:lang w:eastAsia="ko-KR"/>
        </w:rPr>
        <w:t xml:space="preserve"> areas for professional development needs at Sh</w:t>
      </w:r>
      <w:r w:rsidR="00EC1F83">
        <w:rPr>
          <w:rFonts w:ascii="Times New Roman" w:hAnsi="Times New Roman" w:cs="Times New Roman"/>
          <w:sz w:val="24"/>
          <w:szCs w:val="24"/>
          <w:lang w:eastAsia="ko-KR"/>
        </w:rPr>
        <w:t>a</w:t>
      </w:r>
      <w:r w:rsidRPr="00D34DD8">
        <w:rPr>
          <w:rFonts w:ascii="Times New Roman" w:hAnsi="Times New Roman" w:cs="Times New Roman"/>
          <w:sz w:val="24"/>
          <w:szCs w:val="24"/>
          <w:lang w:eastAsia="ko-KR"/>
        </w:rPr>
        <w:t xml:space="preserve">fallah Center as perceived by participants. Overall, the most commonly cited area of training needs reported by </w:t>
      </w:r>
      <w:r>
        <w:rPr>
          <w:rFonts w:ascii="Times New Roman" w:hAnsi="Times New Roman" w:cs="Times New Roman"/>
          <w:sz w:val="24"/>
          <w:szCs w:val="24"/>
          <w:lang w:eastAsia="ko-KR"/>
        </w:rPr>
        <w:t>23</w:t>
      </w:r>
      <w:r w:rsidRPr="00D34DD8">
        <w:rPr>
          <w:rFonts w:ascii="Times New Roman" w:hAnsi="Times New Roman" w:cs="Times New Roman"/>
          <w:sz w:val="24"/>
          <w:szCs w:val="24"/>
          <w:lang w:eastAsia="ko-KR"/>
        </w:rPr>
        <w:t>% (n = 3</w:t>
      </w:r>
      <w:r>
        <w:rPr>
          <w:rFonts w:ascii="Times New Roman" w:hAnsi="Times New Roman" w:cs="Times New Roman"/>
          <w:sz w:val="24"/>
          <w:szCs w:val="24"/>
          <w:lang w:eastAsia="ko-KR"/>
        </w:rPr>
        <w:t>9</w:t>
      </w:r>
      <w:r w:rsidRPr="00D34DD8">
        <w:rPr>
          <w:rFonts w:ascii="Times New Roman" w:hAnsi="Times New Roman" w:cs="Times New Roman"/>
          <w:sz w:val="24"/>
          <w:szCs w:val="24"/>
          <w:lang w:eastAsia="ko-KR"/>
        </w:rPr>
        <w:t>) of participants was training in behavior</w:t>
      </w:r>
      <w:r>
        <w:rPr>
          <w:rFonts w:ascii="Times New Roman" w:hAnsi="Times New Roman" w:cs="Times New Roman"/>
          <w:sz w:val="24"/>
          <w:szCs w:val="24"/>
          <w:lang w:eastAsia="ko-KR"/>
        </w:rPr>
        <w:t>al</w:t>
      </w:r>
      <w:r w:rsidRPr="00D34DD8">
        <w:rPr>
          <w:rFonts w:ascii="Times New Roman" w:hAnsi="Times New Roman" w:cs="Times New Roman"/>
          <w:sz w:val="24"/>
          <w:szCs w:val="24"/>
          <w:lang w:eastAsia="ko-KR"/>
        </w:rPr>
        <w:t xml:space="preserve"> management skills</w:t>
      </w:r>
      <w:r>
        <w:rPr>
          <w:rFonts w:ascii="Times New Roman" w:hAnsi="Times New Roman" w:cs="Times New Roman"/>
          <w:sz w:val="24"/>
          <w:szCs w:val="24"/>
          <w:lang w:eastAsia="ko-KR"/>
        </w:rPr>
        <w:t xml:space="preserve"> and FBA</w:t>
      </w:r>
      <w:r w:rsidRPr="00D34DD8">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Specific topics identified by participants in this area included: techniques to deal </w:t>
      </w:r>
      <w:r w:rsidRPr="00D04DCE">
        <w:rPr>
          <w:rFonts w:ascii="Times New Roman" w:hAnsi="Times New Roman" w:cs="Times New Roman"/>
          <w:sz w:val="24"/>
          <w:szCs w:val="24"/>
          <w:lang w:eastAsia="ko-KR"/>
        </w:rPr>
        <w:t xml:space="preserve">with sudden/crisis problem behaviors of children with </w:t>
      </w:r>
      <w:r>
        <w:rPr>
          <w:rFonts w:ascii="Times New Roman" w:hAnsi="Times New Roman" w:cs="Times New Roman"/>
          <w:sz w:val="24"/>
          <w:szCs w:val="24"/>
          <w:lang w:eastAsia="ko-KR"/>
        </w:rPr>
        <w:t xml:space="preserve">problem behaviors, </w:t>
      </w:r>
      <w:r w:rsidRPr="00D04DCE">
        <w:rPr>
          <w:rFonts w:ascii="Times New Roman" w:hAnsi="Times New Roman" w:cs="Times New Roman"/>
          <w:sz w:val="24"/>
          <w:szCs w:val="24"/>
          <w:lang w:eastAsia="ko-KR"/>
        </w:rPr>
        <w:t>techniques to deal with different types of challenging behaviors</w:t>
      </w:r>
      <w:r>
        <w:rPr>
          <w:rFonts w:ascii="Times New Roman" w:hAnsi="Times New Roman" w:cs="Times New Roman"/>
          <w:sz w:val="24"/>
          <w:szCs w:val="24"/>
          <w:lang w:eastAsia="ko-KR"/>
        </w:rPr>
        <w:t xml:space="preserve">, evaluation </w:t>
      </w:r>
      <w:r w:rsidRPr="00D04DCE">
        <w:rPr>
          <w:rFonts w:ascii="Times New Roman" w:hAnsi="Times New Roman" w:cs="Times New Roman"/>
          <w:sz w:val="24"/>
          <w:szCs w:val="24"/>
          <w:lang w:eastAsia="ko-KR"/>
        </w:rPr>
        <w:t>and assessment of problem behaviors</w:t>
      </w:r>
      <w:r>
        <w:rPr>
          <w:rFonts w:ascii="Times New Roman" w:hAnsi="Times New Roman" w:cs="Times New Roman"/>
          <w:sz w:val="24"/>
          <w:szCs w:val="24"/>
          <w:lang w:eastAsia="ko-KR"/>
        </w:rPr>
        <w:t>, and negative reinforcement.</w:t>
      </w:r>
      <w:r w:rsidRPr="00D04DCE">
        <w:rPr>
          <w:rFonts w:ascii="Times New Roman" w:hAnsi="Times New Roman" w:cs="Times New Roman"/>
          <w:sz w:val="24"/>
          <w:szCs w:val="24"/>
          <w:lang w:eastAsia="ko-KR"/>
        </w:rPr>
        <w:t xml:space="preserve"> </w:t>
      </w:r>
      <w:r w:rsidRPr="00D34DD8">
        <w:rPr>
          <w:rFonts w:ascii="Times New Roman" w:hAnsi="Times New Roman" w:cs="Times New Roman"/>
          <w:sz w:val="24"/>
          <w:szCs w:val="24"/>
          <w:lang w:eastAsia="ko-KR"/>
        </w:rPr>
        <w:t xml:space="preserve">The second most commonly identified area of need was professional development in </w:t>
      </w:r>
      <w:r>
        <w:rPr>
          <w:rFonts w:ascii="Times New Roman" w:hAnsi="Times New Roman" w:cs="Times New Roman"/>
          <w:sz w:val="24"/>
          <w:szCs w:val="24"/>
          <w:lang w:eastAsia="ko-KR"/>
        </w:rPr>
        <w:t xml:space="preserve">effective </w:t>
      </w:r>
      <w:r w:rsidRPr="00D34DD8">
        <w:rPr>
          <w:rFonts w:ascii="Times New Roman" w:hAnsi="Times New Roman" w:cs="Times New Roman"/>
          <w:sz w:val="24"/>
          <w:szCs w:val="24"/>
          <w:lang w:eastAsia="ko-KR"/>
        </w:rPr>
        <w:t xml:space="preserve">teaching strategies for children with multiple disabilities cited by 6% (n = 10) of participants. </w:t>
      </w:r>
      <w:r>
        <w:rPr>
          <w:rFonts w:ascii="Times New Roman" w:hAnsi="Times New Roman" w:cs="Times New Roman"/>
          <w:sz w:val="24"/>
          <w:szCs w:val="24"/>
          <w:lang w:eastAsia="ko-KR"/>
        </w:rPr>
        <w:t>Followed by a</w:t>
      </w:r>
      <w:r w:rsidRPr="00D34DD8">
        <w:rPr>
          <w:rFonts w:ascii="Times New Roman" w:hAnsi="Times New Roman" w:cs="Times New Roman"/>
          <w:sz w:val="24"/>
          <w:szCs w:val="24"/>
          <w:lang w:eastAsia="ko-KR"/>
        </w:rPr>
        <w:t>ssistive technology</w:t>
      </w:r>
      <w:r>
        <w:rPr>
          <w:rFonts w:ascii="Times New Roman" w:hAnsi="Times New Roman" w:cs="Times New Roman"/>
          <w:sz w:val="24"/>
          <w:szCs w:val="24"/>
          <w:lang w:eastAsia="ko-KR"/>
        </w:rPr>
        <w:t xml:space="preserve"> as indicated by 4% (n = 7) of participants as the </w:t>
      </w:r>
      <w:r w:rsidRPr="00D04DCE">
        <w:rPr>
          <w:rFonts w:ascii="Times New Roman" w:hAnsi="Times New Roman" w:cs="Times New Roman"/>
          <w:sz w:val="24"/>
          <w:szCs w:val="24"/>
          <w:lang w:eastAsia="ko-KR"/>
        </w:rPr>
        <w:t>third area of training needs. Other areas of professional development needs identified by participants included: autism interventions (n = 6), collaboration and teamwork (n = 5), teac</w:t>
      </w:r>
      <w:r>
        <w:rPr>
          <w:rFonts w:ascii="Times New Roman" w:hAnsi="Times New Roman" w:cs="Times New Roman"/>
          <w:sz w:val="24"/>
          <w:szCs w:val="24"/>
          <w:lang w:eastAsia="ko-KR"/>
        </w:rPr>
        <w:t>hing</w:t>
      </w:r>
      <w:r w:rsidRPr="00F945C7">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strategies</w:t>
      </w:r>
      <w:r w:rsidRPr="00F945C7">
        <w:rPr>
          <w:rFonts w:ascii="Times New Roman" w:hAnsi="Times New Roman" w:cs="Times New Roman"/>
          <w:sz w:val="24"/>
          <w:szCs w:val="24"/>
          <w:lang w:eastAsia="ko-KR"/>
        </w:rPr>
        <w:t xml:space="preserve"> for academic and vocational skills</w:t>
      </w:r>
      <w:r>
        <w:rPr>
          <w:rFonts w:ascii="Times New Roman" w:hAnsi="Times New Roman" w:cs="Times New Roman"/>
          <w:sz w:val="24"/>
          <w:szCs w:val="24"/>
          <w:lang w:eastAsia="ko-KR"/>
        </w:rPr>
        <w:t xml:space="preserve"> (n = 1), and u</w:t>
      </w:r>
      <w:r w:rsidRPr="00F945C7">
        <w:rPr>
          <w:rFonts w:ascii="Times New Roman" w:hAnsi="Times New Roman" w:cs="Times New Roman"/>
          <w:sz w:val="24"/>
          <w:szCs w:val="24"/>
          <w:lang w:eastAsia="ko-KR"/>
        </w:rPr>
        <w:t>se of art therapy for children with problem behaviors</w:t>
      </w:r>
      <w:r>
        <w:rPr>
          <w:rFonts w:ascii="Times New Roman" w:hAnsi="Times New Roman" w:cs="Times New Roman"/>
          <w:sz w:val="24"/>
          <w:szCs w:val="24"/>
          <w:lang w:eastAsia="ko-KR"/>
        </w:rPr>
        <w:t xml:space="preserve"> (n = 1). Figure </w:t>
      </w:r>
      <w:r w:rsidR="00812BC0">
        <w:rPr>
          <w:rFonts w:ascii="Times New Roman" w:hAnsi="Times New Roman" w:cs="Times New Roman"/>
          <w:sz w:val="24"/>
          <w:szCs w:val="24"/>
          <w:lang w:eastAsia="ko-KR"/>
        </w:rPr>
        <w:t>21</w:t>
      </w:r>
      <w:r>
        <w:rPr>
          <w:rFonts w:ascii="Times New Roman" w:hAnsi="Times New Roman" w:cs="Times New Roman"/>
          <w:sz w:val="24"/>
          <w:szCs w:val="24"/>
          <w:lang w:eastAsia="ko-KR"/>
        </w:rPr>
        <w:t xml:space="preserve"> </w:t>
      </w:r>
      <w:r w:rsidRPr="009722F0">
        <w:rPr>
          <w:rFonts w:ascii="Times New Roman" w:hAnsi="Times New Roman" w:cs="Times New Roman"/>
          <w:sz w:val="24"/>
          <w:szCs w:val="24"/>
          <w:lang w:eastAsia="ko-KR"/>
        </w:rPr>
        <w:t xml:space="preserve">provides a chart graph representation of </w:t>
      </w:r>
      <w:r>
        <w:rPr>
          <w:rFonts w:ascii="Times New Roman" w:hAnsi="Times New Roman" w:cs="Times New Roman"/>
          <w:sz w:val="24"/>
          <w:szCs w:val="24"/>
          <w:lang w:eastAsia="ko-KR"/>
        </w:rPr>
        <w:t>a</w:t>
      </w:r>
      <w:r w:rsidRPr="00ED28C1">
        <w:rPr>
          <w:rFonts w:ascii="Times New Roman" w:hAnsi="Times New Roman" w:cs="Times New Roman"/>
          <w:sz w:val="24"/>
          <w:szCs w:val="24"/>
          <w:lang w:eastAsia="ko-KR"/>
        </w:rPr>
        <w:t xml:space="preserve">reas in </w:t>
      </w:r>
      <w:r>
        <w:rPr>
          <w:rFonts w:ascii="Times New Roman" w:hAnsi="Times New Roman" w:cs="Times New Roman"/>
          <w:sz w:val="24"/>
          <w:szCs w:val="24"/>
          <w:lang w:eastAsia="ko-KR"/>
        </w:rPr>
        <w:t>n</w:t>
      </w:r>
      <w:r w:rsidRPr="00ED28C1">
        <w:rPr>
          <w:rFonts w:ascii="Times New Roman" w:hAnsi="Times New Roman" w:cs="Times New Roman"/>
          <w:sz w:val="24"/>
          <w:szCs w:val="24"/>
          <w:lang w:eastAsia="ko-KR"/>
        </w:rPr>
        <w:t xml:space="preserve">eed of </w:t>
      </w:r>
      <w:r>
        <w:rPr>
          <w:rFonts w:ascii="Times New Roman" w:hAnsi="Times New Roman" w:cs="Times New Roman"/>
          <w:sz w:val="24"/>
          <w:szCs w:val="24"/>
          <w:lang w:eastAsia="ko-KR"/>
        </w:rPr>
        <w:t>p</w:t>
      </w:r>
      <w:r w:rsidRPr="00ED28C1">
        <w:rPr>
          <w:rFonts w:ascii="Times New Roman" w:hAnsi="Times New Roman" w:cs="Times New Roman"/>
          <w:sz w:val="24"/>
          <w:szCs w:val="24"/>
          <w:lang w:eastAsia="ko-KR"/>
        </w:rPr>
        <w:t xml:space="preserve">rofessional </w:t>
      </w:r>
      <w:r>
        <w:rPr>
          <w:rFonts w:ascii="Times New Roman" w:hAnsi="Times New Roman" w:cs="Times New Roman"/>
          <w:sz w:val="24"/>
          <w:szCs w:val="24"/>
          <w:lang w:eastAsia="ko-KR"/>
        </w:rPr>
        <w:t>d</w:t>
      </w:r>
      <w:r w:rsidRPr="00ED28C1">
        <w:rPr>
          <w:rFonts w:ascii="Times New Roman" w:hAnsi="Times New Roman" w:cs="Times New Roman"/>
          <w:sz w:val="24"/>
          <w:szCs w:val="24"/>
          <w:lang w:eastAsia="ko-KR"/>
        </w:rPr>
        <w:t xml:space="preserve">evelopment for </w:t>
      </w:r>
      <w:r>
        <w:rPr>
          <w:rFonts w:ascii="Times New Roman" w:hAnsi="Times New Roman" w:cs="Times New Roman"/>
          <w:sz w:val="24"/>
          <w:szCs w:val="24"/>
          <w:lang w:eastAsia="ko-KR"/>
        </w:rPr>
        <w:t>personnel w</w:t>
      </w:r>
      <w:r w:rsidRPr="00ED28C1">
        <w:rPr>
          <w:rFonts w:ascii="Times New Roman" w:hAnsi="Times New Roman" w:cs="Times New Roman"/>
          <w:sz w:val="24"/>
          <w:szCs w:val="24"/>
          <w:lang w:eastAsia="ko-KR"/>
        </w:rPr>
        <w:t xml:space="preserve">orking in </w:t>
      </w:r>
      <w:r>
        <w:rPr>
          <w:rFonts w:ascii="Times New Roman" w:hAnsi="Times New Roman" w:cs="Times New Roman"/>
          <w:sz w:val="24"/>
          <w:szCs w:val="24"/>
          <w:lang w:eastAsia="ko-KR"/>
        </w:rPr>
        <w:t xml:space="preserve">Shafallah Center. </w:t>
      </w:r>
    </w:p>
    <w:p w14:paraId="4719CBA2" w14:textId="77777777" w:rsidR="00DC72FE" w:rsidRPr="00A60645" w:rsidRDefault="00DC72FE" w:rsidP="00ED28C1">
      <w:pPr>
        <w:autoSpaceDE w:val="0"/>
        <w:autoSpaceDN w:val="0"/>
        <w:adjustRightInd w:val="0"/>
        <w:spacing w:line="480" w:lineRule="auto"/>
        <w:ind w:firstLine="720"/>
        <w:rPr>
          <w:rFonts w:ascii="Times New Roman" w:hAnsi="Times New Roman" w:cs="Times New Roman"/>
          <w:sz w:val="24"/>
          <w:szCs w:val="24"/>
          <w:lang w:eastAsia="ko-KR"/>
        </w:rPr>
      </w:pPr>
    </w:p>
    <w:p w14:paraId="56373D28" w14:textId="77777777" w:rsidR="003F3E25" w:rsidRDefault="00D7399E" w:rsidP="00EC1F83">
      <w:pPr>
        <w:keepNext/>
        <w:autoSpaceDE w:val="0"/>
        <w:autoSpaceDN w:val="0"/>
        <w:adjustRightInd w:val="0"/>
        <w:spacing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rPr>
        <w:lastRenderedPageBreak/>
        <w:drawing>
          <wp:inline distT="0" distB="0" distL="0" distR="0" wp14:anchorId="428A68E9" wp14:editId="5086FEEE">
            <wp:extent cx="5236845" cy="3429000"/>
            <wp:effectExtent l="0" t="0" r="1905" b="0"/>
            <wp:docPr id="17"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0D7090">
        <w:rPr>
          <w:rFonts w:ascii="Times New Roman" w:eastAsia="Malgun Gothic" w:hAnsi="Times New Roman" w:cs="Times New Roman"/>
          <w:sz w:val="24"/>
          <w:szCs w:val="24"/>
          <w:lang w:eastAsia="ko-KR"/>
        </w:rPr>
        <w:t xml:space="preserve"> </w:t>
      </w:r>
      <w:r w:rsidR="000D7090" w:rsidRPr="00CD5894">
        <w:rPr>
          <w:rFonts w:ascii="Times New Roman" w:eastAsia="Malgun Gothic" w:hAnsi="Times New Roman" w:cs="Times New Roman"/>
          <w:sz w:val="24"/>
          <w:szCs w:val="24"/>
          <w:lang w:eastAsia="ko-KR"/>
        </w:rPr>
        <w:t xml:space="preserve"> </w:t>
      </w:r>
    </w:p>
    <w:p w14:paraId="7FF2C90F" w14:textId="1B2E4D0C" w:rsidR="00FF5FF6" w:rsidRDefault="00EC1F83" w:rsidP="00973B21">
      <w:pPr>
        <w:keepNext/>
        <w:autoSpaceDE w:val="0"/>
        <w:autoSpaceDN w:val="0"/>
        <w:adjustRightInd w:val="0"/>
        <w:spacing w:line="240" w:lineRule="auto"/>
        <w:rPr>
          <w:rFonts w:ascii="Times New Roman" w:hAnsi="Times New Roman" w:cs="Times New Roman"/>
          <w:sz w:val="24"/>
          <w:szCs w:val="24"/>
        </w:rPr>
      </w:pPr>
      <w:bookmarkStart w:id="92" w:name="_Toc500934432"/>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18</w:t>
      </w:r>
      <w:r w:rsidRPr="00E80BBA">
        <w:rPr>
          <w:rFonts w:ascii="Times New Roman" w:hAnsi="Times New Roman" w:cs="Times New Roman"/>
          <w:i/>
          <w:sz w:val="24"/>
          <w:szCs w:val="24"/>
        </w:rPr>
        <w:fldChar w:fldCharType="end"/>
      </w:r>
      <w:r w:rsidR="00C74176">
        <w:rPr>
          <w:rFonts w:ascii="Times New Roman" w:hAnsi="Times New Roman" w:cs="Times New Roman"/>
          <w:sz w:val="24"/>
          <w:szCs w:val="24"/>
        </w:rPr>
        <w:t xml:space="preserve">. Areas Identified as </w:t>
      </w:r>
      <w:r w:rsidR="00205C26">
        <w:rPr>
          <w:rFonts w:ascii="Times New Roman" w:hAnsi="Times New Roman" w:cs="Times New Roman"/>
          <w:sz w:val="24"/>
          <w:szCs w:val="24"/>
        </w:rPr>
        <w:t xml:space="preserve">a Need for </w:t>
      </w:r>
      <w:r w:rsidRPr="00E80BBA">
        <w:rPr>
          <w:rFonts w:ascii="Times New Roman" w:hAnsi="Times New Roman" w:cs="Times New Roman"/>
          <w:sz w:val="24"/>
          <w:szCs w:val="24"/>
        </w:rPr>
        <w:t>Professional Development for Shafallah Center Personnel</w:t>
      </w:r>
      <w:bookmarkEnd w:id="92"/>
    </w:p>
    <w:p w14:paraId="1B202605" w14:textId="77777777" w:rsidR="00973B21" w:rsidRPr="00CC508F" w:rsidRDefault="00973B21" w:rsidP="00973B21">
      <w:pPr>
        <w:keepNext/>
        <w:autoSpaceDE w:val="0"/>
        <w:autoSpaceDN w:val="0"/>
        <w:adjustRightInd w:val="0"/>
        <w:spacing w:line="240" w:lineRule="auto"/>
        <w:rPr>
          <w:rFonts w:ascii="Times New Roman" w:eastAsia="Malgun Gothic" w:hAnsi="Times New Roman" w:cs="Times New Roman"/>
          <w:i/>
          <w:iCs/>
          <w:color w:val="000000"/>
          <w:sz w:val="24"/>
          <w:szCs w:val="24"/>
          <w:lang w:eastAsia="ko-KR"/>
        </w:rPr>
      </w:pPr>
    </w:p>
    <w:p w14:paraId="6DD13181" w14:textId="77777777" w:rsidR="000D7090" w:rsidRPr="00D34DD8" w:rsidRDefault="000D7090" w:rsidP="00DC72FE">
      <w:pPr>
        <w:autoSpaceDE w:val="0"/>
        <w:autoSpaceDN w:val="0"/>
        <w:adjustRightInd w:val="0"/>
        <w:spacing w:line="480" w:lineRule="auto"/>
        <w:ind w:firstLine="720"/>
        <w:rPr>
          <w:rFonts w:ascii="Times New Roman" w:hAnsi="Times New Roman" w:cs="Times New Roman"/>
          <w:sz w:val="24"/>
          <w:szCs w:val="24"/>
          <w:highlight w:val="yellow"/>
          <w:lang w:eastAsia="ko-KR"/>
        </w:rPr>
      </w:pPr>
      <w:r w:rsidRPr="00DC75E6">
        <w:rPr>
          <w:rFonts w:ascii="Times New Roman" w:hAnsi="Times New Roman" w:cs="Times New Roman"/>
          <w:sz w:val="24"/>
          <w:szCs w:val="24"/>
          <w:lang w:eastAsia="ko-KR"/>
        </w:rPr>
        <w:t xml:space="preserve">Data analysis for the four subgroups showed approximately similar pattern of professional development needs that was consistent with the overall </w:t>
      </w:r>
      <w:r w:rsidR="00E113F9" w:rsidRPr="00DC75E6">
        <w:rPr>
          <w:rFonts w:ascii="Times New Roman" w:hAnsi="Times New Roman" w:cs="Times New Roman"/>
          <w:sz w:val="24"/>
          <w:szCs w:val="24"/>
          <w:lang w:eastAsia="ko-KR"/>
        </w:rPr>
        <w:t>participants’</w:t>
      </w:r>
      <w:r w:rsidRPr="00DC75E6">
        <w:rPr>
          <w:rFonts w:ascii="Times New Roman" w:hAnsi="Times New Roman" w:cs="Times New Roman"/>
          <w:sz w:val="24"/>
          <w:szCs w:val="24"/>
          <w:lang w:eastAsia="ko-KR"/>
        </w:rPr>
        <w:t xml:space="preserve"> responses (see Table 1</w:t>
      </w:r>
      <w:r w:rsidR="00DC72FE">
        <w:rPr>
          <w:rFonts w:ascii="Times New Roman" w:hAnsi="Times New Roman" w:cs="Times New Roman"/>
          <w:sz w:val="24"/>
          <w:szCs w:val="24"/>
          <w:lang w:eastAsia="ko-KR"/>
        </w:rPr>
        <w:t>7</w:t>
      </w:r>
      <w:r w:rsidRPr="00DC75E6">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 T</w:t>
      </w:r>
      <w:r w:rsidRPr="00492D46">
        <w:rPr>
          <w:rFonts w:ascii="Times New Roman" w:hAnsi="Times New Roman" w:cs="Times New Roman"/>
          <w:sz w:val="24"/>
          <w:szCs w:val="24"/>
          <w:lang w:eastAsia="ko-KR"/>
        </w:rPr>
        <w:t>he highest need area</w:t>
      </w:r>
      <w:r>
        <w:rPr>
          <w:rFonts w:ascii="Times New Roman" w:hAnsi="Times New Roman" w:cs="Times New Roman"/>
          <w:sz w:val="24"/>
          <w:szCs w:val="24"/>
          <w:lang w:eastAsia="ko-KR"/>
        </w:rPr>
        <w:t xml:space="preserve"> </w:t>
      </w:r>
      <w:r w:rsidRPr="00492D46">
        <w:rPr>
          <w:rFonts w:ascii="Times New Roman" w:hAnsi="Times New Roman" w:cs="Times New Roman"/>
          <w:sz w:val="24"/>
          <w:szCs w:val="24"/>
          <w:lang w:eastAsia="ko-KR"/>
        </w:rPr>
        <w:t>of</w:t>
      </w:r>
      <w:r>
        <w:rPr>
          <w:rFonts w:ascii="Times New Roman" w:hAnsi="Times New Roman" w:cs="Times New Roman"/>
          <w:sz w:val="24"/>
          <w:szCs w:val="24"/>
          <w:lang w:eastAsia="ko-KR"/>
        </w:rPr>
        <w:t xml:space="preserve"> </w:t>
      </w:r>
      <w:r w:rsidRPr="00492D46">
        <w:rPr>
          <w:rFonts w:ascii="Times New Roman" w:hAnsi="Times New Roman" w:cs="Times New Roman"/>
          <w:sz w:val="24"/>
          <w:szCs w:val="24"/>
          <w:lang w:eastAsia="ko-KR"/>
        </w:rPr>
        <w:t xml:space="preserve">professional development for </w:t>
      </w:r>
      <w:r>
        <w:rPr>
          <w:rFonts w:ascii="Times New Roman" w:hAnsi="Times New Roman" w:cs="Times New Roman"/>
          <w:sz w:val="24"/>
          <w:szCs w:val="24"/>
          <w:lang w:eastAsia="ko-KR"/>
        </w:rPr>
        <w:t xml:space="preserve">personnel </w:t>
      </w:r>
      <w:r w:rsidRPr="00492D46">
        <w:rPr>
          <w:rFonts w:ascii="Times New Roman" w:hAnsi="Times New Roman" w:cs="Times New Roman"/>
          <w:sz w:val="24"/>
          <w:szCs w:val="24"/>
          <w:lang w:eastAsia="ko-KR"/>
        </w:rPr>
        <w:t xml:space="preserve">working in </w:t>
      </w:r>
      <w:r>
        <w:rPr>
          <w:rFonts w:ascii="Times New Roman" w:hAnsi="Times New Roman" w:cs="Times New Roman"/>
          <w:sz w:val="24"/>
          <w:szCs w:val="24"/>
          <w:lang w:eastAsia="ko-KR"/>
        </w:rPr>
        <w:t>Shafallah Center identified by the subgroups was behavioral management skills indicated by special educators (n = 19), psychologists (n = 6), paraeducators (n = 13), and support professionals (n =1)</w:t>
      </w:r>
      <w:r w:rsidRPr="00492D46">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492D46">
        <w:rPr>
          <w:rFonts w:ascii="Times New Roman" w:hAnsi="Times New Roman" w:cs="Times New Roman"/>
          <w:sz w:val="24"/>
          <w:szCs w:val="24"/>
          <w:lang w:eastAsia="ko-KR"/>
        </w:rPr>
        <w:t>The second identified area of need was effective teaching strategies for children with multiple disabilities</w:t>
      </w:r>
      <w:r>
        <w:rPr>
          <w:rFonts w:ascii="Times New Roman" w:hAnsi="Times New Roman" w:cs="Times New Roman"/>
          <w:sz w:val="24"/>
          <w:szCs w:val="24"/>
          <w:lang w:eastAsia="ko-KR"/>
        </w:rPr>
        <w:t xml:space="preserve"> cited by 7 special educators, one psychologist, and 3 paraeducators. For </w:t>
      </w:r>
      <w:r w:rsidRPr="00DC75E6">
        <w:rPr>
          <w:rFonts w:ascii="Times New Roman" w:hAnsi="Times New Roman" w:cs="Times New Roman"/>
          <w:sz w:val="24"/>
          <w:szCs w:val="24"/>
          <w:lang w:eastAsia="ko-KR"/>
        </w:rPr>
        <w:t>the third area of training needs</w:t>
      </w:r>
      <w:r>
        <w:rPr>
          <w:rFonts w:ascii="Times New Roman" w:hAnsi="Times New Roman" w:cs="Times New Roman"/>
          <w:sz w:val="24"/>
          <w:szCs w:val="24"/>
          <w:lang w:eastAsia="ko-KR"/>
        </w:rPr>
        <w:t xml:space="preserve">, special </w:t>
      </w:r>
      <w:r w:rsidRPr="00DC75E6">
        <w:rPr>
          <w:rFonts w:ascii="Times New Roman" w:hAnsi="Times New Roman" w:cs="Times New Roman"/>
          <w:sz w:val="24"/>
          <w:szCs w:val="24"/>
          <w:lang w:eastAsia="ko-KR"/>
        </w:rPr>
        <w:t xml:space="preserve">educators (n = 6) </w:t>
      </w:r>
      <w:r>
        <w:rPr>
          <w:rFonts w:ascii="Times New Roman" w:hAnsi="Times New Roman" w:cs="Times New Roman"/>
          <w:sz w:val="24"/>
          <w:szCs w:val="24"/>
          <w:lang w:eastAsia="ko-KR"/>
        </w:rPr>
        <w:t>indicated assistive technology wherea</w:t>
      </w:r>
      <w:r w:rsidRPr="00DC75E6">
        <w:rPr>
          <w:rFonts w:ascii="Times New Roman" w:hAnsi="Times New Roman" w:cs="Times New Roman"/>
          <w:sz w:val="24"/>
          <w:szCs w:val="24"/>
          <w:lang w:eastAsia="ko-KR"/>
        </w:rPr>
        <w:t xml:space="preserve">s </w:t>
      </w:r>
      <w:r>
        <w:rPr>
          <w:rFonts w:ascii="Times New Roman" w:hAnsi="Times New Roman" w:cs="Times New Roman"/>
          <w:sz w:val="24"/>
          <w:szCs w:val="24"/>
          <w:lang w:eastAsia="ko-KR"/>
        </w:rPr>
        <w:t xml:space="preserve">Psychologists (n = 1) and paraeducators (n = 1) indicated collaboration and teamwork as a priority training need for personnel working in their center. </w:t>
      </w:r>
    </w:p>
    <w:p w14:paraId="519690CC" w14:textId="33FA353A" w:rsidR="000D1D53" w:rsidRDefault="007B1A8C" w:rsidP="007B1A8C">
      <w:pPr>
        <w:pStyle w:val="Caption"/>
        <w:keepNext/>
        <w:rPr>
          <w:rFonts w:ascii="Times New Roman" w:hAnsi="Times New Roman" w:cs="Times New Roman"/>
          <w:b w:val="0"/>
          <w:color w:val="000000" w:themeColor="text1"/>
          <w:sz w:val="24"/>
          <w:szCs w:val="24"/>
        </w:rPr>
      </w:pPr>
      <w:bookmarkStart w:id="93" w:name="_Toc500503034"/>
      <w:bookmarkStart w:id="94" w:name="_Toc500503600"/>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17</w:t>
      </w:r>
      <w:bookmarkEnd w:id="93"/>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7E8F9783" w14:textId="15C56A95" w:rsidR="007B1A8C"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Areas in Need of Professional Development for Shafallah Center Personnel According to Subgroups</w:t>
      </w:r>
      <w:bookmarkEnd w:id="94"/>
    </w:p>
    <w:tbl>
      <w:tblPr>
        <w:tblStyle w:val="PlainTable21"/>
        <w:tblW w:w="0" w:type="auto"/>
        <w:tblLook w:val="06A0" w:firstRow="1" w:lastRow="0" w:firstColumn="1" w:lastColumn="0" w:noHBand="1" w:noVBand="1"/>
      </w:tblPr>
      <w:tblGrid>
        <w:gridCol w:w="3448"/>
        <w:gridCol w:w="1241"/>
        <w:gridCol w:w="1147"/>
        <w:gridCol w:w="1094"/>
        <w:gridCol w:w="1170"/>
      </w:tblGrid>
      <w:tr w:rsidR="000D6B72" w:rsidRPr="00AE0B34" w14:paraId="24C0CF54" w14:textId="77777777" w:rsidTr="000D6B72">
        <w:trPr>
          <w:cnfStyle w:val="100000000000" w:firstRow="1" w:lastRow="0" w:firstColumn="0" w:lastColumn="0" w:oddVBand="0" w:evenVBand="0" w:oddHBand="0"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3448" w:type="dxa"/>
          </w:tcPr>
          <w:p w14:paraId="50B5348B"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Areas</w:t>
            </w:r>
          </w:p>
        </w:tc>
        <w:tc>
          <w:tcPr>
            <w:tcW w:w="1241" w:type="dxa"/>
          </w:tcPr>
          <w:p w14:paraId="52AD9FD2" w14:textId="77777777" w:rsidR="000D6B72" w:rsidRPr="00AE0B34" w:rsidRDefault="000D6B72" w:rsidP="000D6B72">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E0B34">
              <w:rPr>
                <w:rFonts w:ascii="Times New Roman" w:hAnsi="Times New Roman" w:cs="Times New Roman"/>
                <w:b w:val="0"/>
                <w:sz w:val="24"/>
                <w:szCs w:val="24"/>
              </w:rPr>
              <w:t>SPED (n=86)</w:t>
            </w:r>
          </w:p>
        </w:tc>
        <w:tc>
          <w:tcPr>
            <w:tcW w:w="1147" w:type="dxa"/>
          </w:tcPr>
          <w:p w14:paraId="69D927A2" w14:textId="77777777" w:rsidR="000D6B72" w:rsidRPr="00AE0B34" w:rsidRDefault="000D6B72" w:rsidP="000D6B72">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E0B34">
              <w:rPr>
                <w:rFonts w:ascii="Times New Roman" w:hAnsi="Times New Roman" w:cs="Times New Roman"/>
                <w:b w:val="0"/>
                <w:sz w:val="24"/>
                <w:szCs w:val="24"/>
              </w:rPr>
              <w:t>Psych (n=13)</w:t>
            </w:r>
          </w:p>
        </w:tc>
        <w:tc>
          <w:tcPr>
            <w:tcW w:w="1094" w:type="dxa"/>
          </w:tcPr>
          <w:p w14:paraId="4AD264B7" w14:textId="77777777" w:rsidR="000D6B72" w:rsidRPr="00AE0B34" w:rsidRDefault="000D6B72" w:rsidP="000D6B72">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E0B34">
              <w:rPr>
                <w:rFonts w:ascii="Times New Roman" w:hAnsi="Times New Roman" w:cs="Times New Roman"/>
                <w:b w:val="0"/>
                <w:sz w:val="24"/>
                <w:szCs w:val="24"/>
              </w:rPr>
              <w:t>Para (n=65)</w:t>
            </w:r>
          </w:p>
        </w:tc>
        <w:tc>
          <w:tcPr>
            <w:tcW w:w="1170" w:type="dxa"/>
          </w:tcPr>
          <w:p w14:paraId="046EABC8" w14:textId="77777777" w:rsidR="000D6B72" w:rsidRPr="00AE0B34" w:rsidRDefault="000D6B72" w:rsidP="000D6B72">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E0B34">
              <w:rPr>
                <w:rFonts w:ascii="Times New Roman" w:hAnsi="Times New Roman" w:cs="Times New Roman"/>
                <w:b w:val="0"/>
                <w:sz w:val="24"/>
                <w:szCs w:val="24"/>
              </w:rPr>
              <w:t>Support (n=4)</w:t>
            </w:r>
          </w:p>
        </w:tc>
      </w:tr>
      <w:tr w:rsidR="000D6B72" w:rsidRPr="00AE0B34" w14:paraId="74E68736" w14:textId="77777777" w:rsidTr="000D6B72">
        <w:trPr>
          <w:trHeight w:val="482"/>
        </w:trPr>
        <w:tc>
          <w:tcPr>
            <w:cnfStyle w:val="001000000000" w:firstRow="0" w:lastRow="0" w:firstColumn="1" w:lastColumn="0" w:oddVBand="0" w:evenVBand="0" w:oddHBand="0" w:evenHBand="0" w:firstRowFirstColumn="0" w:firstRowLastColumn="0" w:lastRowFirstColumn="0" w:lastRowLastColumn="0"/>
            <w:tcW w:w="3448" w:type="dxa"/>
          </w:tcPr>
          <w:p w14:paraId="13DEA1C9"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Behavior management skills</w:t>
            </w:r>
          </w:p>
        </w:tc>
        <w:tc>
          <w:tcPr>
            <w:tcW w:w="1241" w:type="dxa"/>
          </w:tcPr>
          <w:p w14:paraId="5EF14E72"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19</w:t>
            </w:r>
          </w:p>
        </w:tc>
        <w:tc>
          <w:tcPr>
            <w:tcW w:w="1147" w:type="dxa"/>
          </w:tcPr>
          <w:p w14:paraId="6A5B4E9E"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6</w:t>
            </w:r>
          </w:p>
        </w:tc>
        <w:tc>
          <w:tcPr>
            <w:tcW w:w="1094" w:type="dxa"/>
          </w:tcPr>
          <w:p w14:paraId="4BE3F01E" w14:textId="77777777" w:rsidR="000D6B72" w:rsidRPr="00AE0B34" w:rsidRDefault="000D6B72" w:rsidP="000D6B72">
            <w:pPr>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AE0B34">
              <w:rPr>
                <w:rFonts w:ascii="Times New Roman" w:eastAsia="Malgun Gothic" w:hAnsi="Times New Roman" w:cs="Times New Roman"/>
                <w:bCs/>
                <w:sz w:val="24"/>
                <w:szCs w:val="24"/>
                <w:lang w:eastAsia="ko-KR"/>
              </w:rPr>
              <w:t>13</w:t>
            </w:r>
          </w:p>
        </w:tc>
        <w:tc>
          <w:tcPr>
            <w:tcW w:w="1170" w:type="dxa"/>
          </w:tcPr>
          <w:p w14:paraId="027F9E3F" w14:textId="77777777" w:rsidR="000D6B72" w:rsidRPr="00AE0B34" w:rsidRDefault="000D6B72" w:rsidP="000D6B72">
            <w:pPr>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sidRPr="00AE0B34">
              <w:rPr>
                <w:rFonts w:ascii="Times New Roman" w:eastAsia="Malgun Gothic" w:hAnsi="Times New Roman" w:cs="Times New Roman"/>
                <w:bCs/>
                <w:sz w:val="24"/>
                <w:szCs w:val="24"/>
                <w:lang w:eastAsia="ko-KR"/>
              </w:rPr>
              <w:t>1</w:t>
            </w:r>
          </w:p>
        </w:tc>
      </w:tr>
      <w:tr w:rsidR="000D6B72" w:rsidRPr="00AE0B34" w14:paraId="2D2EB27E" w14:textId="77777777" w:rsidTr="000D6B72">
        <w:trPr>
          <w:trHeight w:val="464"/>
        </w:trPr>
        <w:tc>
          <w:tcPr>
            <w:cnfStyle w:val="001000000000" w:firstRow="0" w:lastRow="0" w:firstColumn="1" w:lastColumn="0" w:oddVBand="0" w:evenVBand="0" w:oddHBand="0" w:evenHBand="0" w:firstRowFirstColumn="0" w:firstRowLastColumn="0" w:lastRowFirstColumn="0" w:lastRowLastColumn="0"/>
            <w:tcW w:w="3448" w:type="dxa"/>
          </w:tcPr>
          <w:p w14:paraId="4ADE28E4"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Effective teaching strategies</w:t>
            </w:r>
          </w:p>
        </w:tc>
        <w:tc>
          <w:tcPr>
            <w:tcW w:w="1241" w:type="dxa"/>
          </w:tcPr>
          <w:p w14:paraId="47D39090"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7</w:t>
            </w:r>
          </w:p>
        </w:tc>
        <w:tc>
          <w:tcPr>
            <w:tcW w:w="1147" w:type="dxa"/>
          </w:tcPr>
          <w:p w14:paraId="1A5DC712"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1</w:t>
            </w:r>
          </w:p>
        </w:tc>
        <w:tc>
          <w:tcPr>
            <w:tcW w:w="1094" w:type="dxa"/>
          </w:tcPr>
          <w:p w14:paraId="1AAAC074"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3</w:t>
            </w:r>
          </w:p>
        </w:tc>
        <w:tc>
          <w:tcPr>
            <w:tcW w:w="1170" w:type="dxa"/>
          </w:tcPr>
          <w:p w14:paraId="23A5DD7C"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p>
        </w:tc>
      </w:tr>
      <w:tr w:rsidR="000D6B72" w:rsidRPr="00AE0B34" w14:paraId="4B79FC42" w14:textId="77777777" w:rsidTr="000D6B72">
        <w:trPr>
          <w:trHeight w:val="464"/>
        </w:trPr>
        <w:tc>
          <w:tcPr>
            <w:cnfStyle w:val="001000000000" w:firstRow="0" w:lastRow="0" w:firstColumn="1" w:lastColumn="0" w:oddVBand="0" w:evenVBand="0" w:oddHBand="0" w:evenHBand="0" w:firstRowFirstColumn="0" w:firstRowLastColumn="0" w:lastRowFirstColumn="0" w:lastRowLastColumn="0"/>
            <w:tcW w:w="3448" w:type="dxa"/>
          </w:tcPr>
          <w:p w14:paraId="73825A72"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Assistive technology</w:t>
            </w:r>
          </w:p>
        </w:tc>
        <w:tc>
          <w:tcPr>
            <w:tcW w:w="1241" w:type="dxa"/>
          </w:tcPr>
          <w:p w14:paraId="6AD4BCF9"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6</w:t>
            </w:r>
          </w:p>
        </w:tc>
        <w:tc>
          <w:tcPr>
            <w:tcW w:w="1147" w:type="dxa"/>
          </w:tcPr>
          <w:p w14:paraId="7E629C82"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94" w:type="dxa"/>
          </w:tcPr>
          <w:p w14:paraId="281B1167"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tcPr>
          <w:p w14:paraId="31775EBB"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p>
        </w:tc>
      </w:tr>
      <w:tr w:rsidR="000D6B72" w:rsidRPr="00AE0B34" w14:paraId="680124F7" w14:textId="77777777" w:rsidTr="000D6B72">
        <w:trPr>
          <w:trHeight w:val="482"/>
        </w:trPr>
        <w:tc>
          <w:tcPr>
            <w:cnfStyle w:val="001000000000" w:firstRow="0" w:lastRow="0" w:firstColumn="1" w:lastColumn="0" w:oddVBand="0" w:evenVBand="0" w:oddHBand="0" w:evenHBand="0" w:firstRowFirstColumn="0" w:firstRowLastColumn="0" w:lastRowFirstColumn="0" w:lastRowLastColumn="0"/>
            <w:tcW w:w="3448" w:type="dxa"/>
          </w:tcPr>
          <w:p w14:paraId="21CF3F07"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Collaboration/Teamwork</w:t>
            </w:r>
          </w:p>
        </w:tc>
        <w:tc>
          <w:tcPr>
            <w:tcW w:w="1241" w:type="dxa"/>
          </w:tcPr>
          <w:p w14:paraId="26B1BB39"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3</w:t>
            </w:r>
          </w:p>
        </w:tc>
        <w:tc>
          <w:tcPr>
            <w:tcW w:w="1147" w:type="dxa"/>
          </w:tcPr>
          <w:p w14:paraId="0B683EB8"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1</w:t>
            </w:r>
          </w:p>
        </w:tc>
        <w:tc>
          <w:tcPr>
            <w:tcW w:w="1094" w:type="dxa"/>
          </w:tcPr>
          <w:p w14:paraId="393AD77C"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1</w:t>
            </w:r>
          </w:p>
        </w:tc>
        <w:tc>
          <w:tcPr>
            <w:tcW w:w="1170" w:type="dxa"/>
          </w:tcPr>
          <w:p w14:paraId="21698432"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p>
        </w:tc>
      </w:tr>
      <w:tr w:rsidR="000D6B72" w:rsidRPr="00AE0B34" w14:paraId="2CFE33DF" w14:textId="77777777" w:rsidTr="000D6B72">
        <w:trPr>
          <w:trHeight w:val="464"/>
        </w:trPr>
        <w:tc>
          <w:tcPr>
            <w:cnfStyle w:val="001000000000" w:firstRow="0" w:lastRow="0" w:firstColumn="1" w:lastColumn="0" w:oddVBand="0" w:evenVBand="0" w:oddHBand="0" w:evenHBand="0" w:firstRowFirstColumn="0" w:firstRowLastColumn="0" w:lastRowFirstColumn="0" w:lastRowLastColumn="0"/>
            <w:tcW w:w="3448" w:type="dxa"/>
          </w:tcPr>
          <w:p w14:paraId="0EF3F76B"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Autism interventions</w:t>
            </w:r>
          </w:p>
        </w:tc>
        <w:tc>
          <w:tcPr>
            <w:tcW w:w="1241" w:type="dxa"/>
          </w:tcPr>
          <w:p w14:paraId="406775A0"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6</w:t>
            </w:r>
          </w:p>
        </w:tc>
        <w:tc>
          <w:tcPr>
            <w:tcW w:w="1147" w:type="dxa"/>
          </w:tcPr>
          <w:p w14:paraId="5C1845FA"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94" w:type="dxa"/>
          </w:tcPr>
          <w:p w14:paraId="2A417345"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tcPr>
          <w:p w14:paraId="2BEFE3AD"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p>
        </w:tc>
      </w:tr>
      <w:tr w:rsidR="000D6B72" w:rsidRPr="00AE0B34" w14:paraId="7397BA32" w14:textId="77777777" w:rsidTr="000D6B72">
        <w:trPr>
          <w:trHeight w:val="482"/>
        </w:trPr>
        <w:tc>
          <w:tcPr>
            <w:cnfStyle w:val="001000000000" w:firstRow="0" w:lastRow="0" w:firstColumn="1" w:lastColumn="0" w:oddVBand="0" w:evenVBand="0" w:oddHBand="0" w:evenHBand="0" w:firstRowFirstColumn="0" w:firstRowLastColumn="0" w:lastRowFirstColumn="0" w:lastRowLastColumn="0"/>
            <w:tcW w:w="3448" w:type="dxa"/>
          </w:tcPr>
          <w:p w14:paraId="2F18CB8D"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Academic and vocational skills</w:t>
            </w:r>
          </w:p>
        </w:tc>
        <w:tc>
          <w:tcPr>
            <w:tcW w:w="1241" w:type="dxa"/>
          </w:tcPr>
          <w:p w14:paraId="6545BC62"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1</w:t>
            </w:r>
          </w:p>
        </w:tc>
        <w:tc>
          <w:tcPr>
            <w:tcW w:w="1147" w:type="dxa"/>
          </w:tcPr>
          <w:p w14:paraId="3F58E57A"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94" w:type="dxa"/>
          </w:tcPr>
          <w:p w14:paraId="5068460C"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tcPr>
          <w:p w14:paraId="4B541433"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p>
        </w:tc>
      </w:tr>
      <w:tr w:rsidR="000D6B72" w:rsidRPr="00AE0B34" w14:paraId="45326A1C" w14:textId="77777777" w:rsidTr="000D6B72">
        <w:trPr>
          <w:trHeight w:val="732"/>
        </w:trPr>
        <w:tc>
          <w:tcPr>
            <w:cnfStyle w:val="001000000000" w:firstRow="0" w:lastRow="0" w:firstColumn="1" w:lastColumn="0" w:oddVBand="0" w:evenVBand="0" w:oddHBand="0" w:evenHBand="0" w:firstRowFirstColumn="0" w:firstRowLastColumn="0" w:lastRowFirstColumn="0" w:lastRowLastColumn="0"/>
            <w:tcW w:w="3448" w:type="dxa"/>
          </w:tcPr>
          <w:p w14:paraId="1ECF0FEB" w14:textId="77777777" w:rsidR="000D6B72" w:rsidRPr="00AE0B34" w:rsidRDefault="000D6B72" w:rsidP="000D6B72">
            <w:pPr>
              <w:spacing w:after="120" w:line="240" w:lineRule="auto"/>
              <w:rPr>
                <w:rFonts w:ascii="Times New Roman" w:hAnsi="Times New Roman" w:cs="Times New Roman"/>
                <w:b w:val="0"/>
                <w:sz w:val="24"/>
                <w:szCs w:val="24"/>
              </w:rPr>
            </w:pPr>
            <w:r w:rsidRPr="00AE0B34">
              <w:rPr>
                <w:rFonts w:ascii="Times New Roman" w:hAnsi="Times New Roman" w:cs="Times New Roman"/>
                <w:b w:val="0"/>
                <w:sz w:val="24"/>
                <w:szCs w:val="24"/>
              </w:rPr>
              <w:t>Art therapy for children with problem behaviors</w:t>
            </w:r>
          </w:p>
        </w:tc>
        <w:tc>
          <w:tcPr>
            <w:tcW w:w="1241" w:type="dxa"/>
          </w:tcPr>
          <w:p w14:paraId="08A278AD"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34">
              <w:rPr>
                <w:rFonts w:ascii="Times New Roman" w:hAnsi="Times New Roman" w:cs="Times New Roman"/>
                <w:sz w:val="24"/>
                <w:szCs w:val="24"/>
              </w:rPr>
              <w:t>1</w:t>
            </w:r>
          </w:p>
        </w:tc>
        <w:tc>
          <w:tcPr>
            <w:tcW w:w="1147" w:type="dxa"/>
          </w:tcPr>
          <w:p w14:paraId="5BFC3134"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94" w:type="dxa"/>
          </w:tcPr>
          <w:p w14:paraId="74F8861B"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0" w:type="dxa"/>
          </w:tcPr>
          <w:p w14:paraId="7D3DC16D" w14:textId="77777777" w:rsidR="000D6B72" w:rsidRPr="00AE0B34" w:rsidRDefault="000D6B72" w:rsidP="000D6B7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p>
        </w:tc>
      </w:tr>
    </w:tbl>
    <w:p w14:paraId="3A1D8339" w14:textId="77777777" w:rsidR="000D6B72" w:rsidRPr="00B2201F" w:rsidRDefault="00B2201F" w:rsidP="00B2201F">
      <w:pPr>
        <w:rPr>
          <w:rFonts w:ascii="Times New Roman" w:hAnsi="Times New Roman" w:cs="Times New Roman"/>
          <w:sz w:val="20"/>
          <w:szCs w:val="20"/>
        </w:rPr>
      </w:pPr>
      <w:r w:rsidRPr="00CD7802">
        <w:rPr>
          <w:rFonts w:ascii="Times New Roman" w:hAnsi="Times New Roman" w:cs="Times New Roman"/>
          <w:sz w:val="20"/>
          <w:szCs w:val="20"/>
        </w:rPr>
        <w:t>Note. SPED. = Special Educators, Psych. = Psychologists, Para. = Paraeducators and Support. = Support Professionals.</w:t>
      </w:r>
    </w:p>
    <w:p w14:paraId="16131514" w14:textId="77777777" w:rsidR="003D05D5" w:rsidRDefault="003D05D5" w:rsidP="009B6537">
      <w:pPr>
        <w:pStyle w:val="Style1"/>
        <w:spacing w:after="200"/>
        <w:jc w:val="left"/>
        <w:rPr>
          <w:color w:val="auto"/>
        </w:rPr>
      </w:pPr>
    </w:p>
    <w:p w14:paraId="193FED63" w14:textId="10BF4DA9" w:rsidR="000D7090" w:rsidRPr="00032713" w:rsidRDefault="000D7090" w:rsidP="009B6537">
      <w:pPr>
        <w:pStyle w:val="Style1"/>
        <w:spacing w:after="200"/>
        <w:jc w:val="left"/>
        <w:rPr>
          <w:color w:val="auto"/>
        </w:rPr>
      </w:pPr>
      <w:bookmarkStart w:id="95" w:name="_Toc501109014"/>
      <w:r w:rsidRPr="00032713">
        <w:rPr>
          <w:color w:val="auto"/>
        </w:rPr>
        <w:t>Positive Behavior Supports Implementation Survey</w:t>
      </w:r>
      <w:bookmarkEnd w:id="95"/>
    </w:p>
    <w:p w14:paraId="4482B3F9" w14:textId="77777777" w:rsidR="000D7090" w:rsidRDefault="000D7090" w:rsidP="009B6537">
      <w:pPr>
        <w:spacing w:line="480" w:lineRule="auto"/>
        <w:ind w:firstLine="720"/>
        <w:rPr>
          <w:rFonts w:ascii="Times New Roman" w:hAnsi="Times New Roman" w:cs="Times New Roman"/>
          <w:sz w:val="24"/>
          <w:szCs w:val="24"/>
          <w:lang w:eastAsia="ko-KR"/>
        </w:rPr>
      </w:pPr>
      <w:r w:rsidRPr="005E6B4B">
        <w:rPr>
          <w:rFonts w:ascii="Times New Roman" w:hAnsi="Times New Roman" w:cs="Times New Roman"/>
          <w:sz w:val="24"/>
          <w:szCs w:val="24"/>
          <w:lang w:eastAsia="ko-KR"/>
        </w:rPr>
        <w:t xml:space="preserve">The Positive Behavior Supports Implementation Survey </w:t>
      </w:r>
      <w:r>
        <w:rPr>
          <w:rFonts w:ascii="Times New Roman" w:hAnsi="Times New Roman" w:cs="Times New Roman"/>
          <w:sz w:val="24"/>
          <w:szCs w:val="24"/>
          <w:lang w:eastAsia="ko-KR"/>
        </w:rPr>
        <w:t>was used to</w:t>
      </w:r>
      <w:r w:rsidRPr="005E6B4B">
        <w:rPr>
          <w:rFonts w:ascii="Times New Roman" w:hAnsi="Times New Roman" w:cs="Times New Roman"/>
          <w:sz w:val="24"/>
          <w:szCs w:val="24"/>
          <w:lang w:eastAsia="ko-KR"/>
        </w:rPr>
        <w:t xml:space="preserve"> assess </w:t>
      </w:r>
      <w:r>
        <w:rPr>
          <w:rFonts w:ascii="Times New Roman" w:hAnsi="Times New Roman" w:cs="Times New Roman"/>
          <w:sz w:val="24"/>
          <w:szCs w:val="24"/>
          <w:lang w:eastAsia="ko-KR"/>
        </w:rPr>
        <w:t>participants’</w:t>
      </w:r>
      <w:r w:rsidRPr="005E6B4B">
        <w:rPr>
          <w:rFonts w:ascii="Times New Roman" w:hAnsi="Times New Roman" w:cs="Times New Roman"/>
          <w:sz w:val="24"/>
          <w:szCs w:val="24"/>
          <w:lang w:eastAsia="ko-KR"/>
        </w:rPr>
        <w:t xml:space="preserve"> perception of the challenges and difficulties in implementation of PBS. The first question </w:t>
      </w:r>
      <w:r>
        <w:rPr>
          <w:rFonts w:ascii="Times New Roman" w:hAnsi="Times New Roman" w:cs="Times New Roman"/>
          <w:sz w:val="24"/>
          <w:szCs w:val="24"/>
          <w:lang w:eastAsia="ko-KR"/>
        </w:rPr>
        <w:t xml:space="preserve">of the survey </w:t>
      </w:r>
      <w:r w:rsidRPr="005E6B4B">
        <w:rPr>
          <w:rFonts w:ascii="Times New Roman" w:hAnsi="Times New Roman" w:cs="Times New Roman"/>
          <w:sz w:val="24"/>
          <w:szCs w:val="24"/>
          <w:lang w:eastAsia="ko-KR"/>
        </w:rPr>
        <w:t xml:space="preserve">consisted of 24 items organized into four categories: 1) specific skills; 2) techniques; 3) shared values; and 4) other areas. </w:t>
      </w:r>
      <w:r>
        <w:rPr>
          <w:rFonts w:ascii="Times New Roman" w:hAnsi="Times New Roman" w:cs="Times New Roman"/>
          <w:sz w:val="24"/>
          <w:szCs w:val="24"/>
          <w:lang w:eastAsia="ko-KR"/>
        </w:rPr>
        <w:t xml:space="preserve">Participants were asked to rate </w:t>
      </w:r>
      <w:r w:rsidRPr="005E6B4B">
        <w:rPr>
          <w:rFonts w:ascii="Times New Roman" w:hAnsi="Times New Roman" w:cs="Times New Roman"/>
          <w:sz w:val="24"/>
          <w:szCs w:val="24"/>
          <w:lang w:eastAsia="ko-KR"/>
        </w:rPr>
        <w:t xml:space="preserve">the degree of difficulty in implementation on a 7-point likert scale where 1 indicating the least difficult and 7 indicating the most difficult. </w:t>
      </w:r>
    </w:p>
    <w:p w14:paraId="653F3C75" w14:textId="77777777" w:rsidR="000D7090" w:rsidRDefault="000D7090" w:rsidP="004F7CC2">
      <w:pPr>
        <w:spacing w:line="480" w:lineRule="auto"/>
        <w:ind w:firstLine="720"/>
        <w:rPr>
          <w:rFonts w:ascii="Times New Roman" w:hAnsi="Times New Roman" w:cs="Times New Roman"/>
          <w:sz w:val="24"/>
          <w:szCs w:val="24"/>
          <w:lang w:eastAsia="ko-KR"/>
        </w:rPr>
      </w:pPr>
      <w:r>
        <w:rPr>
          <w:rFonts w:ascii="Times New Roman" w:hAnsi="Times New Roman" w:cs="Times New Roman"/>
          <w:sz w:val="24"/>
          <w:szCs w:val="24"/>
          <w:lang w:eastAsia="ko-KR"/>
        </w:rPr>
        <w:t xml:space="preserve">Data analysis involved calculation of the </w:t>
      </w:r>
      <w:r w:rsidRPr="001367A2">
        <w:rPr>
          <w:rFonts w:ascii="Times New Roman" w:hAnsi="Times New Roman" w:cs="Times New Roman"/>
          <w:sz w:val="24"/>
          <w:szCs w:val="24"/>
          <w:lang w:eastAsia="ko-KR"/>
        </w:rPr>
        <w:t>mean</w:t>
      </w:r>
      <w:r>
        <w:rPr>
          <w:rFonts w:ascii="Times New Roman" w:hAnsi="Times New Roman" w:cs="Times New Roman"/>
          <w:sz w:val="24"/>
          <w:szCs w:val="24"/>
          <w:lang w:eastAsia="ko-KR"/>
        </w:rPr>
        <w:t xml:space="preserve"> </w:t>
      </w:r>
      <w:r w:rsidRPr="004F7CC2">
        <w:rPr>
          <w:rFonts w:ascii="Times New Roman" w:hAnsi="Times New Roman" w:cs="Times New Roman"/>
          <w:sz w:val="24"/>
          <w:szCs w:val="24"/>
          <w:lang w:eastAsia="ko-KR"/>
        </w:rPr>
        <w:t xml:space="preserve">difficulty ratings </w:t>
      </w:r>
      <w:r>
        <w:rPr>
          <w:rFonts w:ascii="Times New Roman" w:hAnsi="Times New Roman" w:cs="Times New Roman"/>
          <w:sz w:val="24"/>
          <w:szCs w:val="24"/>
          <w:lang w:eastAsia="ko-KR"/>
        </w:rPr>
        <w:t xml:space="preserve">for each item to identify the most difficult item in implementation reported by participants </w:t>
      </w:r>
      <w:r w:rsidRPr="004F7CC2">
        <w:rPr>
          <w:rFonts w:ascii="Times New Roman" w:hAnsi="Times New Roman" w:cs="Times New Roman"/>
          <w:sz w:val="24"/>
          <w:szCs w:val="24"/>
          <w:lang w:eastAsia="ko-KR"/>
        </w:rPr>
        <w:t>across</w:t>
      </w:r>
      <w:r>
        <w:rPr>
          <w:rFonts w:ascii="Times New Roman" w:hAnsi="Times New Roman" w:cs="Times New Roman"/>
          <w:sz w:val="24"/>
          <w:szCs w:val="24"/>
          <w:lang w:eastAsia="ko-KR"/>
        </w:rPr>
        <w:t xml:space="preserve"> all 24 </w:t>
      </w:r>
      <w:r w:rsidRPr="001367A2">
        <w:rPr>
          <w:rFonts w:ascii="Times New Roman" w:hAnsi="Times New Roman" w:cs="Times New Roman"/>
          <w:sz w:val="24"/>
          <w:szCs w:val="24"/>
          <w:lang w:eastAsia="ko-KR"/>
        </w:rPr>
        <w:t>items</w:t>
      </w:r>
      <w:r>
        <w:rPr>
          <w:rFonts w:ascii="Times New Roman" w:hAnsi="Times New Roman" w:cs="Times New Roman"/>
          <w:sz w:val="24"/>
          <w:szCs w:val="24"/>
          <w:lang w:eastAsia="ko-KR"/>
        </w:rPr>
        <w:t xml:space="preserve">. Next, </w:t>
      </w:r>
      <w:r w:rsidRPr="001367A2">
        <w:rPr>
          <w:rFonts w:ascii="Times New Roman" w:hAnsi="Times New Roman" w:cs="Times New Roman"/>
          <w:sz w:val="24"/>
          <w:szCs w:val="24"/>
          <w:lang w:eastAsia="ko-KR"/>
        </w:rPr>
        <w:t xml:space="preserve">the means for each </w:t>
      </w:r>
      <w:r>
        <w:rPr>
          <w:rFonts w:ascii="Times New Roman" w:hAnsi="Times New Roman" w:cs="Times New Roman"/>
          <w:sz w:val="24"/>
          <w:szCs w:val="24"/>
          <w:lang w:eastAsia="ko-KR"/>
        </w:rPr>
        <w:t>category of the survey</w:t>
      </w:r>
      <w:r w:rsidRPr="001367A2">
        <w:rPr>
          <w:rFonts w:ascii="Times New Roman" w:hAnsi="Times New Roman" w:cs="Times New Roman"/>
          <w:sz w:val="24"/>
          <w:szCs w:val="24"/>
          <w:lang w:eastAsia="ko-KR"/>
        </w:rPr>
        <w:t xml:space="preserve"> were calculated by averaging </w:t>
      </w:r>
      <w:r w:rsidRPr="001367A2">
        <w:rPr>
          <w:rFonts w:ascii="Times New Roman" w:hAnsi="Times New Roman" w:cs="Times New Roman"/>
          <w:sz w:val="24"/>
          <w:szCs w:val="24"/>
          <w:lang w:eastAsia="ko-KR"/>
        </w:rPr>
        <w:lastRenderedPageBreak/>
        <w:t xml:space="preserve">responses to the items </w:t>
      </w:r>
      <w:r>
        <w:rPr>
          <w:rFonts w:ascii="Times New Roman" w:hAnsi="Times New Roman" w:cs="Times New Roman"/>
          <w:sz w:val="24"/>
          <w:szCs w:val="24"/>
          <w:lang w:eastAsia="ko-KR"/>
        </w:rPr>
        <w:t>with</w:t>
      </w:r>
      <w:r w:rsidRPr="001367A2">
        <w:rPr>
          <w:rFonts w:ascii="Times New Roman" w:hAnsi="Times New Roman" w:cs="Times New Roman"/>
          <w:sz w:val="24"/>
          <w:szCs w:val="24"/>
          <w:lang w:eastAsia="ko-KR"/>
        </w:rPr>
        <w:t xml:space="preserve">in that </w:t>
      </w:r>
      <w:r>
        <w:rPr>
          <w:rFonts w:ascii="Times New Roman" w:hAnsi="Times New Roman" w:cs="Times New Roman"/>
          <w:sz w:val="24"/>
          <w:szCs w:val="24"/>
          <w:lang w:eastAsia="ko-KR"/>
        </w:rPr>
        <w:t>category</w:t>
      </w:r>
      <w:r w:rsidRPr="001367A2">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Afterword, the most and least difficult category was identified as reported by participants. </w:t>
      </w:r>
    </w:p>
    <w:p w14:paraId="45FF4F03" w14:textId="0413F719" w:rsidR="000D7090" w:rsidRDefault="000D7090" w:rsidP="00C83903">
      <w:pPr>
        <w:pStyle w:val="Style2"/>
        <w:spacing w:before="0" w:after="200" w:line="480" w:lineRule="auto"/>
        <w:rPr>
          <w:i/>
          <w:color w:val="auto"/>
          <w:sz w:val="16"/>
          <w:szCs w:val="16"/>
          <w:lang w:eastAsia="ko-KR"/>
        </w:rPr>
      </w:pPr>
      <w:bookmarkStart w:id="96" w:name="_Toc501109015"/>
      <w:r w:rsidRPr="00032713">
        <w:rPr>
          <w:i/>
          <w:color w:val="auto"/>
          <w:lang w:eastAsia="ko-KR"/>
        </w:rPr>
        <w:t>Difficulty Ratings across Categories</w:t>
      </w:r>
      <w:r w:rsidR="00205C26">
        <w:rPr>
          <w:i/>
          <w:color w:val="auto"/>
          <w:lang w:eastAsia="ko-KR"/>
        </w:rPr>
        <w:t xml:space="preserve"> of PBS</w:t>
      </w:r>
      <w:r w:rsidRPr="00032713">
        <w:rPr>
          <w:i/>
          <w:color w:val="auto"/>
          <w:lang w:eastAsia="ko-KR"/>
        </w:rPr>
        <w:t xml:space="preserve"> for Participants</w:t>
      </w:r>
      <w:bookmarkEnd w:id="96"/>
    </w:p>
    <w:p w14:paraId="6E86FF41" w14:textId="77777777" w:rsidR="000D7090" w:rsidRDefault="000D7090" w:rsidP="000708AF">
      <w:pPr>
        <w:spacing w:line="480" w:lineRule="auto"/>
        <w:ind w:firstLine="720"/>
        <w:rPr>
          <w:rFonts w:ascii="Times New Roman" w:hAnsi="Times New Roman" w:cs="Times New Roman"/>
          <w:sz w:val="24"/>
          <w:szCs w:val="24"/>
          <w:lang w:eastAsia="ko-KR"/>
        </w:rPr>
      </w:pPr>
      <w:r w:rsidRPr="004C42C2">
        <w:rPr>
          <w:rFonts w:ascii="Times New Roman" w:hAnsi="Times New Roman" w:cs="Times New Roman"/>
          <w:sz w:val="24"/>
          <w:szCs w:val="24"/>
          <w:lang w:eastAsia="ko-KR"/>
        </w:rPr>
        <w:t>Of all the items,</w:t>
      </w:r>
      <w:r>
        <w:rPr>
          <w:rFonts w:ascii="Times New Roman" w:hAnsi="Times New Roman" w:cs="Times New Roman"/>
          <w:sz w:val="24"/>
          <w:szCs w:val="24"/>
          <w:lang w:eastAsia="ko-KR"/>
        </w:rPr>
        <w:t xml:space="preserve"> </w:t>
      </w:r>
      <w:r w:rsidRPr="00D94C59">
        <w:rPr>
          <w:rFonts w:ascii="Times New Roman" w:hAnsi="Times New Roman" w:cs="Times New Roman"/>
          <w:sz w:val="24"/>
          <w:szCs w:val="24"/>
          <w:lang w:eastAsia="ko-KR"/>
        </w:rPr>
        <w:t xml:space="preserve">formulating hypothesis using functional assessment data (M = </w:t>
      </w:r>
      <w:r>
        <w:rPr>
          <w:rFonts w:ascii="Times New Roman" w:hAnsi="Times New Roman" w:cs="Times New Roman"/>
          <w:sz w:val="24"/>
          <w:szCs w:val="24"/>
          <w:lang w:eastAsia="ko-KR"/>
        </w:rPr>
        <w:t>5.27</w:t>
      </w:r>
      <w:r w:rsidRPr="00D94C59">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was </w:t>
      </w:r>
      <w:r w:rsidRPr="004C42C2">
        <w:rPr>
          <w:rFonts w:ascii="Times New Roman" w:hAnsi="Times New Roman" w:cs="Times New Roman"/>
          <w:sz w:val="24"/>
          <w:szCs w:val="24"/>
          <w:lang w:eastAsia="ko-KR"/>
        </w:rPr>
        <w:t xml:space="preserve">reported as being most difficult </w:t>
      </w:r>
      <w:r>
        <w:rPr>
          <w:rFonts w:ascii="Times New Roman" w:hAnsi="Times New Roman" w:cs="Times New Roman"/>
          <w:sz w:val="24"/>
          <w:szCs w:val="24"/>
          <w:lang w:eastAsia="ko-KR"/>
        </w:rPr>
        <w:t xml:space="preserve">by overall participants, whereas </w:t>
      </w:r>
      <w:r w:rsidRPr="00D94C59">
        <w:rPr>
          <w:rFonts w:ascii="Times New Roman" w:hAnsi="Times New Roman" w:cs="Times New Roman"/>
          <w:sz w:val="24"/>
          <w:szCs w:val="24"/>
          <w:lang w:eastAsia="ko-KR"/>
        </w:rPr>
        <w:t>the use of reinforcement to increase desired behaviors (M = 2.51)</w:t>
      </w:r>
      <w:r w:rsidR="00387634">
        <w:rPr>
          <w:rFonts w:ascii="Times New Roman" w:hAnsi="Times New Roman" w:cs="Times New Roman"/>
          <w:sz w:val="24"/>
          <w:szCs w:val="24"/>
          <w:lang w:eastAsia="ko-KR"/>
        </w:rPr>
        <w:t xml:space="preserve"> was the least difficult</w:t>
      </w:r>
      <w:r w:rsidRPr="004C42C2">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Concerning the “specific skills”, t</w:t>
      </w:r>
      <w:r w:rsidRPr="00E32ED6">
        <w:rPr>
          <w:rFonts w:ascii="Times New Roman" w:hAnsi="Times New Roman" w:cs="Times New Roman"/>
          <w:sz w:val="24"/>
          <w:szCs w:val="24"/>
          <w:lang w:eastAsia="ko-KR"/>
        </w:rPr>
        <w:t>he skills</w:t>
      </w:r>
      <w:r>
        <w:rPr>
          <w:rFonts w:ascii="Times New Roman" w:hAnsi="Times New Roman" w:cs="Times New Roman"/>
          <w:sz w:val="24"/>
          <w:szCs w:val="24"/>
          <w:lang w:eastAsia="ko-KR"/>
        </w:rPr>
        <w:t xml:space="preserve"> </w:t>
      </w:r>
      <w:r w:rsidRPr="00E32ED6">
        <w:rPr>
          <w:rFonts w:ascii="Times New Roman" w:hAnsi="Times New Roman" w:cs="Times New Roman"/>
          <w:sz w:val="24"/>
          <w:szCs w:val="24"/>
          <w:lang w:eastAsia="ko-KR"/>
        </w:rPr>
        <w:t xml:space="preserve">that were reported as most difficult were </w:t>
      </w:r>
      <w:r>
        <w:rPr>
          <w:rFonts w:ascii="Times New Roman" w:hAnsi="Times New Roman" w:cs="Times New Roman"/>
          <w:sz w:val="24"/>
          <w:szCs w:val="24"/>
          <w:lang w:eastAsia="ko-KR"/>
        </w:rPr>
        <w:t>f</w:t>
      </w:r>
      <w:r w:rsidRPr="00E32ED6">
        <w:rPr>
          <w:rFonts w:ascii="Times New Roman" w:hAnsi="Times New Roman" w:cs="Times New Roman"/>
          <w:sz w:val="24"/>
          <w:szCs w:val="24"/>
          <w:lang w:eastAsia="ko-KR"/>
        </w:rPr>
        <w:t xml:space="preserve">ormulating hypothesis using functional assessment data (M = </w:t>
      </w:r>
      <w:r>
        <w:rPr>
          <w:rFonts w:ascii="Times New Roman" w:hAnsi="Times New Roman" w:cs="Times New Roman"/>
          <w:sz w:val="24"/>
          <w:szCs w:val="24"/>
          <w:lang w:eastAsia="ko-KR"/>
        </w:rPr>
        <w:t>5.27</w:t>
      </w:r>
      <w:r w:rsidRPr="00E32ED6">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1A6263">
        <w:rPr>
          <w:rFonts w:ascii="Times New Roman" w:hAnsi="Times New Roman" w:cs="Times New Roman"/>
          <w:sz w:val="24"/>
          <w:szCs w:val="24"/>
          <w:lang w:eastAsia="ko-KR"/>
        </w:rPr>
        <w:t>data interpretation (trend analysis) (M = 4.96)</w:t>
      </w:r>
      <w:r>
        <w:rPr>
          <w:rFonts w:ascii="Times New Roman" w:hAnsi="Times New Roman" w:cs="Times New Roman"/>
          <w:sz w:val="24"/>
          <w:szCs w:val="24"/>
          <w:lang w:eastAsia="ko-KR"/>
        </w:rPr>
        <w:t xml:space="preserve">, and </w:t>
      </w:r>
      <w:r w:rsidRPr="001A6263">
        <w:rPr>
          <w:rFonts w:ascii="Times New Roman" w:hAnsi="Times New Roman" w:cs="Times New Roman"/>
          <w:sz w:val="24"/>
          <w:szCs w:val="24"/>
          <w:lang w:eastAsia="ko-KR"/>
        </w:rPr>
        <w:t>using graphs to present data (M = 4.87)</w:t>
      </w:r>
      <w:r>
        <w:rPr>
          <w:rFonts w:ascii="Times New Roman" w:hAnsi="Times New Roman" w:cs="Times New Roman"/>
          <w:sz w:val="24"/>
          <w:szCs w:val="24"/>
          <w:lang w:eastAsia="ko-KR"/>
        </w:rPr>
        <w:t xml:space="preserve">. The majority of participants </w:t>
      </w:r>
      <w:r w:rsidRPr="00E32ED6">
        <w:rPr>
          <w:rFonts w:ascii="Times New Roman" w:hAnsi="Times New Roman" w:cs="Times New Roman"/>
          <w:sz w:val="24"/>
          <w:szCs w:val="24"/>
          <w:lang w:eastAsia="ko-KR"/>
        </w:rPr>
        <w:t>did</w:t>
      </w:r>
      <w:r>
        <w:rPr>
          <w:rFonts w:ascii="Times New Roman" w:hAnsi="Times New Roman" w:cs="Times New Roman"/>
          <w:sz w:val="24"/>
          <w:szCs w:val="24"/>
          <w:lang w:eastAsia="ko-KR"/>
        </w:rPr>
        <w:t xml:space="preserve"> </w:t>
      </w:r>
      <w:r w:rsidRPr="00E32ED6">
        <w:rPr>
          <w:rFonts w:ascii="Times New Roman" w:hAnsi="Times New Roman" w:cs="Times New Roman"/>
          <w:sz w:val="24"/>
          <w:szCs w:val="24"/>
          <w:lang w:eastAsia="ko-KR"/>
        </w:rPr>
        <w:t>not have much difficulty understanding the basic</w:t>
      </w:r>
      <w:r>
        <w:rPr>
          <w:rFonts w:ascii="Times New Roman" w:hAnsi="Times New Roman" w:cs="Times New Roman"/>
          <w:sz w:val="24"/>
          <w:szCs w:val="24"/>
          <w:lang w:eastAsia="ko-KR"/>
        </w:rPr>
        <w:t xml:space="preserve"> </w:t>
      </w:r>
      <w:r w:rsidRPr="00E32ED6">
        <w:rPr>
          <w:rFonts w:ascii="Times New Roman" w:hAnsi="Times New Roman" w:cs="Times New Roman"/>
          <w:sz w:val="24"/>
          <w:szCs w:val="24"/>
          <w:lang w:eastAsia="ko-KR"/>
        </w:rPr>
        <w:t xml:space="preserve">fundamental principles of PBS (M = </w:t>
      </w:r>
      <w:r w:rsidRPr="00850AF5">
        <w:rPr>
          <w:rFonts w:ascii="Times New Roman" w:hAnsi="Times New Roman" w:cs="Times New Roman"/>
          <w:sz w:val="24"/>
          <w:szCs w:val="24"/>
          <w:lang w:eastAsia="ko-KR"/>
        </w:rPr>
        <w:t>2.57</w:t>
      </w:r>
      <w:r w:rsidRPr="00E32ED6">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and c</w:t>
      </w:r>
      <w:r w:rsidRPr="00850AF5">
        <w:rPr>
          <w:rFonts w:ascii="Times New Roman" w:hAnsi="Times New Roman" w:cs="Times New Roman"/>
          <w:sz w:val="24"/>
          <w:szCs w:val="24"/>
          <w:lang w:eastAsia="ko-KR"/>
        </w:rPr>
        <w:t>ollecting and recording data</w:t>
      </w:r>
      <w:r>
        <w:rPr>
          <w:rFonts w:ascii="Times New Roman" w:hAnsi="Times New Roman" w:cs="Times New Roman"/>
          <w:sz w:val="24"/>
          <w:szCs w:val="24"/>
          <w:lang w:eastAsia="ko-KR"/>
        </w:rPr>
        <w:t xml:space="preserve"> (M = </w:t>
      </w:r>
      <w:r w:rsidRPr="00850AF5">
        <w:rPr>
          <w:rFonts w:ascii="Times New Roman" w:hAnsi="Times New Roman" w:cs="Times New Roman"/>
          <w:sz w:val="24"/>
          <w:szCs w:val="24"/>
          <w:lang w:eastAsia="ko-KR"/>
        </w:rPr>
        <w:t>2.68</w:t>
      </w:r>
      <w:r>
        <w:rPr>
          <w:rFonts w:ascii="Times New Roman" w:hAnsi="Times New Roman" w:cs="Times New Roman"/>
          <w:sz w:val="24"/>
          <w:szCs w:val="24"/>
          <w:lang w:eastAsia="ko-KR"/>
        </w:rPr>
        <w:t>)</w:t>
      </w:r>
      <w:r w:rsidRPr="00E32ED6">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E32ED6">
        <w:rPr>
          <w:rFonts w:ascii="Times New Roman" w:hAnsi="Times New Roman" w:cs="Times New Roman"/>
          <w:sz w:val="24"/>
          <w:szCs w:val="24"/>
          <w:lang w:eastAsia="ko-KR"/>
        </w:rPr>
        <w:t>The mean difficulty ratings across items in the Specific Skills section are displayed in Table 1</w:t>
      </w:r>
      <w:r w:rsidR="000708AF">
        <w:rPr>
          <w:rFonts w:ascii="Times New Roman" w:hAnsi="Times New Roman" w:cs="Times New Roman"/>
          <w:sz w:val="24"/>
          <w:szCs w:val="24"/>
          <w:lang w:eastAsia="ko-KR"/>
        </w:rPr>
        <w:t>8</w:t>
      </w:r>
      <w:r w:rsidRPr="00E32ED6">
        <w:rPr>
          <w:rFonts w:ascii="Times New Roman" w:hAnsi="Times New Roman" w:cs="Times New Roman"/>
          <w:sz w:val="24"/>
          <w:szCs w:val="24"/>
          <w:lang w:eastAsia="ko-KR"/>
        </w:rPr>
        <w:t>.</w:t>
      </w:r>
    </w:p>
    <w:p w14:paraId="7E8BAA75" w14:textId="3D819BC0" w:rsidR="000D1D53" w:rsidRDefault="007B1A8C" w:rsidP="007B1A8C">
      <w:pPr>
        <w:pStyle w:val="Caption"/>
        <w:keepNext/>
        <w:rPr>
          <w:rFonts w:ascii="Times New Roman" w:hAnsi="Times New Roman" w:cs="Times New Roman"/>
          <w:b w:val="0"/>
          <w:noProof/>
          <w:color w:val="000000" w:themeColor="text1"/>
          <w:sz w:val="24"/>
          <w:szCs w:val="24"/>
        </w:rPr>
      </w:pPr>
      <w:bookmarkStart w:id="97" w:name="_Toc500503035"/>
      <w:bookmarkStart w:id="98" w:name="_Toc500503601"/>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18</w:t>
      </w:r>
      <w:bookmarkEnd w:id="97"/>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noProof/>
          <w:color w:val="000000" w:themeColor="text1"/>
          <w:sz w:val="24"/>
          <w:szCs w:val="24"/>
        </w:rPr>
        <w:t xml:space="preserve">  </w:t>
      </w:r>
    </w:p>
    <w:bookmarkEnd w:id="98"/>
    <w:p w14:paraId="00DE7BCE" w14:textId="4E8DAA86" w:rsidR="000D7090" w:rsidRPr="003E2124" w:rsidRDefault="00205C26" w:rsidP="007B1A8C">
      <w:pPr>
        <w:pStyle w:val="Caption"/>
        <w:keepNext/>
        <w:rPr>
          <w:rFonts w:ascii="Times New Roman" w:hAnsi="Times New Roman" w:cs="Times New Roman"/>
          <w:b w:val="0"/>
          <w:i/>
          <w:color w:val="000000" w:themeColor="text1"/>
          <w:sz w:val="24"/>
          <w:szCs w:val="24"/>
        </w:rPr>
      </w:pPr>
      <w:r>
        <w:rPr>
          <w:rFonts w:ascii="Times New Roman" w:hAnsi="Times New Roman" w:cs="Times New Roman"/>
          <w:b w:val="0"/>
          <w:i/>
          <w:noProof/>
          <w:color w:val="000000" w:themeColor="text1"/>
          <w:sz w:val="24"/>
          <w:szCs w:val="24"/>
        </w:rPr>
        <w:t>Participant Rating of Difficulty when Imlementing FBA</w:t>
      </w:r>
    </w:p>
    <w:tbl>
      <w:tblPr>
        <w:tblStyle w:val="PlainTable21"/>
        <w:tblW w:w="0" w:type="auto"/>
        <w:tblLayout w:type="fixed"/>
        <w:tblLook w:val="06A0" w:firstRow="1" w:lastRow="0" w:firstColumn="1" w:lastColumn="0" w:noHBand="1" w:noVBand="1"/>
      </w:tblPr>
      <w:tblGrid>
        <w:gridCol w:w="6750"/>
        <w:gridCol w:w="1080"/>
      </w:tblGrid>
      <w:tr w:rsidR="00ED322B" w:rsidRPr="00505179" w14:paraId="2DC1AE00" w14:textId="77777777" w:rsidTr="004E41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7240394B" w14:textId="77777777" w:rsidR="00ED322B" w:rsidRPr="00505179" w:rsidRDefault="00ED322B" w:rsidP="004E41E3">
            <w:pPr>
              <w:spacing w:after="240" w:line="240" w:lineRule="auto"/>
              <w:rPr>
                <w:rFonts w:ascii="Times New Roman" w:hAnsi="Times New Roman" w:cs="Times New Roman"/>
                <w:b w:val="0"/>
                <w:sz w:val="24"/>
                <w:szCs w:val="24"/>
              </w:rPr>
            </w:pPr>
            <w:r w:rsidRPr="00505179">
              <w:rPr>
                <w:rFonts w:ascii="Times New Roman" w:hAnsi="Times New Roman" w:cs="Times New Roman"/>
                <w:b w:val="0"/>
                <w:sz w:val="24"/>
                <w:szCs w:val="24"/>
              </w:rPr>
              <w:t>Items</w:t>
            </w:r>
          </w:p>
        </w:tc>
        <w:tc>
          <w:tcPr>
            <w:tcW w:w="1080" w:type="dxa"/>
          </w:tcPr>
          <w:p w14:paraId="24E2D993" w14:textId="77777777" w:rsidR="00ED322B" w:rsidRPr="00505179" w:rsidRDefault="00ED322B" w:rsidP="004E41E3">
            <w:pPr>
              <w:spacing w:after="24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M</w:t>
            </w:r>
          </w:p>
        </w:tc>
      </w:tr>
      <w:tr w:rsidR="00ED322B" w:rsidRPr="00505179" w14:paraId="43A5C495" w14:textId="77777777" w:rsidTr="004E41E3">
        <w:tc>
          <w:tcPr>
            <w:cnfStyle w:val="001000000000" w:firstRow="0" w:lastRow="0" w:firstColumn="1" w:lastColumn="0" w:oddVBand="0" w:evenVBand="0" w:oddHBand="0" w:evenHBand="0" w:firstRowFirstColumn="0" w:firstRowLastColumn="0" w:lastRowFirstColumn="0" w:lastRowLastColumn="0"/>
            <w:tcW w:w="6750" w:type="dxa"/>
          </w:tcPr>
          <w:p w14:paraId="7A3D086B" w14:textId="77777777" w:rsidR="00ED322B" w:rsidRPr="00505179" w:rsidRDefault="00ED322B" w:rsidP="004E41E3">
            <w:pPr>
              <w:spacing w:after="240" w:line="240" w:lineRule="auto"/>
              <w:rPr>
                <w:rFonts w:ascii="Times New Roman" w:hAnsi="Times New Roman" w:cs="Times New Roman"/>
                <w:b w:val="0"/>
                <w:sz w:val="24"/>
                <w:szCs w:val="24"/>
              </w:rPr>
            </w:pPr>
            <w:r w:rsidRPr="00505179">
              <w:rPr>
                <w:rFonts w:ascii="Times New Roman" w:hAnsi="Times New Roman" w:cs="Times New Roman"/>
                <w:b w:val="0"/>
                <w:sz w:val="24"/>
                <w:szCs w:val="24"/>
              </w:rPr>
              <w:t>Understanding the basic fundamental principles of PBS as defined in the literature</w:t>
            </w:r>
          </w:p>
        </w:tc>
        <w:tc>
          <w:tcPr>
            <w:tcW w:w="1080" w:type="dxa"/>
          </w:tcPr>
          <w:p w14:paraId="1278E995" w14:textId="77777777" w:rsidR="00ED322B" w:rsidRPr="00505179" w:rsidRDefault="00ED322B" w:rsidP="004E41E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5179">
              <w:rPr>
                <w:rFonts w:ascii="Times New Roman" w:hAnsi="Times New Roman" w:cs="Times New Roman"/>
                <w:sz w:val="24"/>
                <w:szCs w:val="24"/>
              </w:rPr>
              <w:t>2.57</w:t>
            </w:r>
          </w:p>
        </w:tc>
      </w:tr>
      <w:tr w:rsidR="00ED322B" w:rsidRPr="00505179" w14:paraId="3E67F383" w14:textId="77777777" w:rsidTr="004E41E3">
        <w:tc>
          <w:tcPr>
            <w:cnfStyle w:val="001000000000" w:firstRow="0" w:lastRow="0" w:firstColumn="1" w:lastColumn="0" w:oddVBand="0" w:evenVBand="0" w:oddHBand="0" w:evenHBand="0" w:firstRowFirstColumn="0" w:firstRowLastColumn="0" w:lastRowFirstColumn="0" w:lastRowLastColumn="0"/>
            <w:tcW w:w="6750" w:type="dxa"/>
          </w:tcPr>
          <w:p w14:paraId="49735E99" w14:textId="77777777" w:rsidR="00ED322B" w:rsidRPr="00505179" w:rsidRDefault="00ED322B" w:rsidP="004E41E3">
            <w:pPr>
              <w:spacing w:after="240" w:line="240" w:lineRule="auto"/>
              <w:rPr>
                <w:rFonts w:ascii="Times New Roman" w:hAnsi="Times New Roman" w:cs="Times New Roman"/>
                <w:b w:val="0"/>
                <w:sz w:val="24"/>
                <w:szCs w:val="24"/>
              </w:rPr>
            </w:pPr>
            <w:r w:rsidRPr="00505179">
              <w:rPr>
                <w:rFonts w:ascii="Times New Roman" w:hAnsi="Times New Roman" w:cs="Times New Roman"/>
                <w:b w:val="0"/>
                <w:sz w:val="24"/>
                <w:szCs w:val="24"/>
              </w:rPr>
              <w:t>Conducting functional behavioral assessments</w:t>
            </w:r>
          </w:p>
        </w:tc>
        <w:tc>
          <w:tcPr>
            <w:tcW w:w="1080" w:type="dxa"/>
          </w:tcPr>
          <w:p w14:paraId="6A00DE95" w14:textId="77777777" w:rsidR="00ED322B" w:rsidRPr="00505179" w:rsidRDefault="00ED322B" w:rsidP="004E41E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5179">
              <w:rPr>
                <w:rFonts w:ascii="Times New Roman" w:hAnsi="Times New Roman" w:cs="Times New Roman"/>
                <w:sz w:val="24"/>
                <w:szCs w:val="24"/>
              </w:rPr>
              <w:t>3.24</w:t>
            </w:r>
          </w:p>
        </w:tc>
      </w:tr>
      <w:tr w:rsidR="00ED322B" w:rsidRPr="00505179" w14:paraId="6DB604CE" w14:textId="77777777" w:rsidTr="004E41E3">
        <w:tc>
          <w:tcPr>
            <w:cnfStyle w:val="001000000000" w:firstRow="0" w:lastRow="0" w:firstColumn="1" w:lastColumn="0" w:oddVBand="0" w:evenVBand="0" w:oddHBand="0" w:evenHBand="0" w:firstRowFirstColumn="0" w:firstRowLastColumn="0" w:lastRowFirstColumn="0" w:lastRowLastColumn="0"/>
            <w:tcW w:w="6750" w:type="dxa"/>
          </w:tcPr>
          <w:p w14:paraId="34F5CC52" w14:textId="77777777" w:rsidR="00ED322B" w:rsidRPr="00505179" w:rsidRDefault="00ED322B" w:rsidP="004E41E3">
            <w:pPr>
              <w:spacing w:after="240" w:line="240" w:lineRule="auto"/>
              <w:rPr>
                <w:rFonts w:ascii="Times New Roman" w:hAnsi="Times New Roman" w:cs="Times New Roman"/>
                <w:b w:val="0"/>
                <w:sz w:val="24"/>
                <w:szCs w:val="24"/>
              </w:rPr>
            </w:pPr>
            <w:r w:rsidRPr="00505179">
              <w:rPr>
                <w:rFonts w:ascii="Times New Roman" w:hAnsi="Times New Roman" w:cs="Times New Roman"/>
                <w:b w:val="0"/>
                <w:sz w:val="24"/>
                <w:szCs w:val="24"/>
              </w:rPr>
              <w:t>Collecting and recording data</w:t>
            </w:r>
          </w:p>
        </w:tc>
        <w:tc>
          <w:tcPr>
            <w:tcW w:w="1080" w:type="dxa"/>
          </w:tcPr>
          <w:p w14:paraId="54AC3690" w14:textId="77777777" w:rsidR="00ED322B" w:rsidRPr="00505179" w:rsidRDefault="00ED322B" w:rsidP="004E41E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5179">
              <w:rPr>
                <w:rFonts w:ascii="Times New Roman" w:hAnsi="Times New Roman" w:cs="Times New Roman"/>
                <w:sz w:val="24"/>
                <w:szCs w:val="24"/>
              </w:rPr>
              <w:t>2.68</w:t>
            </w:r>
          </w:p>
        </w:tc>
      </w:tr>
      <w:tr w:rsidR="00ED322B" w:rsidRPr="00505179" w14:paraId="49283C91" w14:textId="77777777" w:rsidTr="004E41E3">
        <w:tc>
          <w:tcPr>
            <w:cnfStyle w:val="001000000000" w:firstRow="0" w:lastRow="0" w:firstColumn="1" w:lastColumn="0" w:oddVBand="0" w:evenVBand="0" w:oddHBand="0" w:evenHBand="0" w:firstRowFirstColumn="0" w:firstRowLastColumn="0" w:lastRowFirstColumn="0" w:lastRowLastColumn="0"/>
            <w:tcW w:w="6750" w:type="dxa"/>
          </w:tcPr>
          <w:p w14:paraId="7AE35283" w14:textId="77777777" w:rsidR="00ED322B" w:rsidRPr="00505179" w:rsidRDefault="00ED322B" w:rsidP="004E41E3">
            <w:pPr>
              <w:spacing w:after="240" w:line="240" w:lineRule="auto"/>
              <w:rPr>
                <w:rFonts w:ascii="Times New Roman" w:hAnsi="Times New Roman" w:cs="Times New Roman"/>
                <w:b w:val="0"/>
                <w:sz w:val="24"/>
                <w:szCs w:val="24"/>
              </w:rPr>
            </w:pPr>
            <w:r w:rsidRPr="00505179">
              <w:rPr>
                <w:rFonts w:ascii="Times New Roman" w:hAnsi="Times New Roman" w:cs="Times New Roman"/>
                <w:b w:val="0"/>
                <w:sz w:val="24"/>
                <w:szCs w:val="24"/>
              </w:rPr>
              <w:t>Using graphs to present data</w:t>
            </w:r>
          </w:p>
        </w:tc>
        <w:tc>
          <w:tcPr>
            <w:tcW w:w="1080" w:type="dxa"/>
          </w:tcPr>
          <w:p w14:paraId="7DE15935" w14:textId="77777777" w:rsidR="00ED322B" w:rsidRPr="00505179" w:rsidRDefault="00ED322B" w:rsidP="004E41E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5179">
              <w:rPr>
                <w:rFonts w:ascii="Times New Roman" w:hAnsi="Times New Roman" w:cs="Times New Roman"/>
                <w:sz w:val="24"/>
                <w:szCs w:val="24"/>
              </w:rPr>
              <w:t>4.87</w:t>
            </w:r>
          </w:p>
        </w:tc>
      </w:tr>
      <w:tr w:rsidR="00ED322B" w:rsidRPr="00505179" w14:paraId="045E1304" w14:textId="77777777" w:rsidTr="004E41E3">
        <w:tc>
          <w:tcPr>
            <w:cnfStyle w:val="001000000000" w:firstRow="0" w:lastRow="0" w:firstColumn="1" w:lastColumn="0" w:oddVBand="0" w:evenVBand="0" w:oddHBand="0" w:evenHBand="0" w:firstRowFirstColumn="0" w:firstRowLastColumn="0" w:lastRowFirstColumn="0" w:lastRowLastColumn="0"/>
            <w:tcW w:w="6750" w:type="dxa"/>
          </w:tcPr>
          <w:p w14:paraId="27A85953" w14:textId="77777777" w:rsidR="00ED322B" w:rsidRPr="00505179" w:rsidRDefault="00ED322B" w:rsidP="004E41E3">
            <w:pPr>
              <w:spacing w:after="240" w:line="240" w:lineRule="auto"/>
              <w:rPr>
                <w:rFonts w:ascii="Times New Roman" w:hAnsi="Times New Roman" w:cs="Times New Roman"/>
                <w:b w:val="0"/>
                <w:sz w:val="24"/>
                <w:szCs w:val="24"/>
              </w:rPr>
            </w:pPr>
            <w:r w:rsidRPr="00505179">
              <w:rPr>
                <w:rFonts w:ascii="Times New Roman" w:hAnsi="Times New Roman" w:cs="Times New Roman"/>
                <w:b w:val="0"/>
                <w:sz w:val="24"/>
                <w:szCs w:val="24"/>
              </w:rPr>
              <w:t>Data interpretation (trend analysis)</w:t>
            </w:r>
          </w:p>
        </w:tc>
        <w:tc>
          <w:tcPr>
            <w:tcW w:w="1080" w:type="dxa"/>
          </w:tcPr>
          <w:p w14:paraId="0077860B" w14:textId="77777777" w:rsidR="00ED322B" w:rsidRPr="00505179" w:rsidRDefault="00ED322B" w:rsidP="004E41E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5179">
              <w:rPr>
                <w:rFonts w:ascii="Times New Roman" w:hAnsi="Times New Roman" w:cs="Times New Roman"/>
                <w:sz w:val="24"/>
                <w:szCs w:val="24"/>
              </w:rPr>
              <w:t>4.96</w:t>
            </w:r>
          </w:p>
        </w:tc>
      </w:tr>
      <w:tr w:rsidR="00ED322B" w:rsidRPr="00505179" w14:paraId="34363655" w14:textId="77777777" w:rsidTr="004E41E3">
        <w:tc>
          <w:tcPr>
            <w:cnfStyle w:val="001000000000" w:firstRow="0" w:lastRow="0" w:firstColumn="1" w:lastColumn="0" w:oddVBand="0" w:evenVBand="0" w:oddHBand="0" w:evenHBand="0" w:firstRowFirstColumn="0" w:firstRowLastColumn="0" w:lastRowFirstColumn="0" w:lastRowLastColumn="0"/>
            <w:tcW w:w="6750" w:type="dxa"/>
          </w:tcPr>
          <w:p w14:paraId="280C2AB7" w14:textId="77777777" w:rsidR="00ED322B" w:rsidRPr="00505179" w:rsidRDefault="00ED322B" w:rsidP="004E41E3">
            <w:pPr>
              <w:spacing w:after="240" w:line="240" w:lineRule="auto"/>
              <w:rPr>
                <w:rFonts w:ascii="Times New Roman" w:hAnsi="Times New Roman" w:cs="Times New Roman"/>
                <w:b w:val="0"/>
                <w:sz w:val="24"/>
                <w:szCs w:val="24"/>
              </w:rPr>
            </w:pPr>
            <w:r w:rsidRPr="00505179">
              <w:rPr>
                <w:rFonts w:ascii="Times New Roman" w:hAnsi="Times New Roman" w:cs="Times New Roman"/>
                <w:b w:val="0"/>
                <w:sz w:val="24"/>
                <w:szCs w:val="24"/>
              </w:rPr>
              <w:t>Formulating hypothesis using functional assessment data</w:t>
            </w:r>
          </w:p>
        </w:tc>
        <w:tc>
          <w:tcPr>
            <w:tcW w:w="1080" w:type="dxa"/>
          </w:tcPr>
          <w:p w14:paraId="75CF7E89" w14:textId="77777777" w:rsidR="00ED322B" w:rsidRPr="00505179" w:rsidRDefault="00ED322B" w:rsidP="004E41E3">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5179">
              <w:rPr>
                <w:rFonts w:ascii="Times New Roman" w:hAnsi="Times New Roman" w:cs="Times New Roman"/>
                <w:sz w:val="24"/>
                <w:szCs w:val="24"/>
              </w:rPr>
              <w:t>5.27</w:t>
            </w:r>
          </w:p>
        </w:tc>
      </w:tr>
    </w:tbl>
    <w:p w14:paraId="1ECF33F9" w14:textId="77777777" w:rsidR="000D7090" w:rsidRPr="00CC0354" w:rsidRDefault="000D7090" w:rsidP="009B6537">
      <w:pPr>
        <w:autoSpaceDE w:val="0"/>
        <w:autoSpaceDN w:val="0"/>
        <w:adjustRightInd w:val="0"/>
        <w:spacing w:after="0" w:line="480" w:lineRule="auto"/>
        <w:rPr>
          <w:rFonts w:ascii="Times New Roman" w:eastAsia="Malgun Gothic" w:hAnsi="Times New Roman" w:cs="Times New Roman"/>
          <w:sz w:val="16"/>
          <w:szCs w:val="16"/>
          <w:u w:val="single"/>
          <w:lang w:eastAsia="ko-KR"/>
        </w:rPr>
      </w:pPr>
    </w:p>
    <w:p w14:paraId="0E0989D0" w14:textId="77777777" w:rsidR="000D7090" w:rsidRPr="00850AF5" w:rsidRDefault="000D7090" w:rsidP="007445A5">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lastRenderedPageBreak/>
        <w:t>With regard to</w:t>
      </w:r>
      <w:r w:rsidRPr="00CC0354">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w:t>
      </w:r>
      <w:r w:rsidRPr="00CC0354">
        <w:rPr>
          <w:rFonts w:ascii="Times New Roman" w:eastAsia="Malgun Gothic" w:hAnsi="Times New Roman" w:cs="Times New Roman"/>
          <w:sz w:val="24"/>
          <w:szCs w:val="24"/>
          <w:lang w:eastAsia="ko-KR"/>
        </w:rPr>
        <w:t>techniques</w:t>
      </w:r>
      <w:r>
        <w:rPr>
          <w:rFonts w:ascii="Times New Roman" w:eastAsia="Malgun Gothic" w:hAnsi="Times New Roman" w:cs="Times New Roman"/>
          <w:sz w:val="24"/>
          <w:szCs w:val="24"/>
          <w:lang w:eastAsia="ko-KR"/>
        </w:rPr>
        <w:t>”</w:t>
      </w:r>
      <w:r w:rsidRPr="00CC0354">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participants indicated d</w:t>
      </w:r>
      <w:r w:rsidRPr="00221950">
        <w:rPr>
          <w:rFonts w:ascii="Times New Roman" w:eastAsia="Malgun Gothic" w:hAnsi="Times New Roman" w:cs="Times New Roman"/>
          <w:sz w:val="24"/>
          <w:szCs w:val="24"/>
          <w:lang w:eastAsia="ko-KR"/>
        </w:rPr>
        <w:t xml:space="preserve">esigning of behavior support plans </w:t>
      </w:r>
      <w:r>
        <w:rPr>
          <w:rFonts w:ascii="Times New Roman" w:eastAsia="Malgun Gothic" w:hAnsi="Times New Roman" w:cs="Times New Roman"/>
          <w:sz w:val="24"/>
          <w:szCs w:val="24"/>
          <w:lang w:eastAsia="ko-KR"/>
        </w:rPr>
        <w:t xml:space="preserve">(M = </w:t>
      </w:r>
      <w:r w:rsidRPr="00221950">
        <w:rPr>
          <w:rFonts w:ascii="Times New Roman" w:eastAsia="Malgun Gothic" w:hAnsi="Times New Roman" w:cs="Times New Roman"/>
          <w:sz w:val="24"/>
          <w:szCs w:val="24"/>
          <w:lang w:eastAsia="ko-KR"/>
        </w:rPr>
        <w:t>4.42</w:t>
      </w:r>
      <w:r>
        <w:rPr>
          <w:rFonts w:ascii="Times New Roman" w:eastAsia="Malgun Gothic" w:hAnsi="Times New Roman" w:cs="Times New Roman"/>
          <w:sz w:val="24"/>
          <w:szCs w:val="24"/>
          <w:lang w:eastAsia="ko-KR"/>
        </w:rPr>
        <w:t xml:space="preserve">) and evaluating behavior interventions (M = 4.41) were the most difficult techniques. In contrast, </w:t>
      </w:r>
      <w:r w:rsidRPr="00CC0354">
        <w:rPr>
          <w:rFonts w:ascii="Times New Roman" w:eastAsia="Malgun Gothic" w:hAnsi="Times New Roman" w:cs="Times New Roman"/>
          <w:sz w:val="24"/>
          <w:szCs w:val="24"/>
          <w:lang w:eastAsia="ko-KR"/>
        </w:rPr>
        <w:t>the use of reinforcement to increase desired</w:t>
      </w:r>
      <w:r>
        <w:rPr>
          <w:rFonts w:ascii="Times New Roman" w:eastAsia="Malgun Gothic" w:hAnsi="Times New Roman" w:cs="Times New Roman"/>
          <w:sz w:val="24"/>
          <w:szCs w:val="24"/>
          <w:lang w:eastAsia="ko-KR"/>
        </w:rPr>
        <w:t xml:space="preserve"> </w:t>
      </w:r>
      <w:r w:rsidRPr="00CC0354">
        <w:rPr>
          <w:rFonts w:ascii="Times New Roman" w:eastAsia="Malgun Gothic" w:hAnsi="Times New Roman" w:cs="Times New Roman"/>
          <w:sz w:val="24"/>
          <w:szCs w:val="24"/>
          <w:lang w:eastAsia="ko-KR"/>
        </w:rPr>
        <w:t>behaviors (M = 2.5</w:t>
      </w:r>
      <w:r>
        <w:rPr>
          <w:rFonts w:ascii="Times New Roman" w:eastAsia="Malgun Gothic" w:hAnsi="Times New Roman" w:cs="Times New Roman"/>
          <w:sz w:val="24"/>
          <w:szCs w:val="24"/>
          <w:lang w:eastAsia="ko-KR"/>
        </w:rPr>
        <w:t>1</w:t>
      </w:r>
      <w:r w:rsidRPr="00CC0354">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and the u</w:t>
      </w:r>
      <w:r w:rsidRPr="00CC0354">
        <w:rPr>
          <w:rFonts w:ascii="Times New Roman" w:eastAsia="Malgun Gothic" w:hAnsi="Times New Roman" w:cs="Times New Roman"/>
          <w:sz w:val="24"/>
          <w:szCs w:val="24"/>
          <w:lang w:eastAsia="ko-KR"/>
        </w:rPr>
        <w:t>se</w:t>
      </w:r>
      <w:r w:rsidRPr="00611BCA">
        <w:rPr>
          <w:rFonts w:ascii="Times New Roman" w:eastAsia="Malgun Gothic" w:hAnsi="Times New Roman" w:cs="Times New Roman"/>
          <w:sz w:val="24"/>
          <w:szCs w:val="24"/>
          <w:lang w:eastAsia="ko-KR"/>
        </w:rPr>
        <w:t xml:space="preserve"> of observations as a data collection procedure </w:t>
      </w:r>
      <w:r>
        <w:rPr>
          <w:rFonts w:ascii="Times New Roman" w:eastAsia="Malgun Gothic" w:hAnsi="Times New Roman" w:cs="Times New Roman"/>
          <w:sz w:val="24"/>
          <w:szCs w:val="24"/>
          <w:lang w:eastAsia="ko-KR"/>
        </w:rPr>
        <w:t xml:space="preserve">(M = </w:t>
      </w:r>
      <w:r w:rsidRPr="00611BCA">
        <w:rPr>
          <w:rFonts w:ascii="Times New Roman" w:eastAsia="Malgun Gothic" w:hAnsi="Times New Roman" w:cs="Times New Roman"/>
          <w:sz w:val="24"/>
          <w:szCs w:val="24"/>
          <w:lang w:eastAsia="ko-KR"/>
        </w:rPr>
        <w:t>2.76</w:t>
      </w:r>
      <w:r>
        <w:rPr>
          <w:rFonts w:ascii="Times New Roman" w:eastAsia="Malgun Gothic" w:hAnsi="Times New Roman" w:cs="Times New Roman"/>
          <w:sz w:val="24"/>
          <w:szCs w:val="24"/>
          <w:lang w:eastAsia="ko-KR"/>
        </w:rPr>
        <w:t xml:space="preserve">) were the </w:t>
      </w:r>
      <w:r w:rsidRPr="00CC0354">
        <w:rPr>
          <w:rFonts w:ascii="Times New Roman" w:eastAsia="Malgun Gothic" w:hAnsi="Times New Roman" w:cs="Times New Roman"/>
          <w:sz w:val="24"/>
          <w:szCs w:val="24"/>
          <w:lang w:eastAsia="ko-KR"/>
        </w:rPr>
        <w:t>least difficult</w:t>
      </w:r>
      <w:r>
        <w:rPr>
          <w:rFonts w:ascii="Times New Roman" w:eastAsia="Malgun Gothic" w:hAnsi="Times New Roman" w:cs="Times New Roman"/>
          <w:sz w:val="24"/>
          <w:szCs w:val="24"/>
          <w:lang w:eastAsia="ko-KR"/>
        </w:rPr>
        <w:t xml:space="preserve"> techniques as reported by overall participants (see </w:t>
      </w:r>
      <w:r w:rsidRPr="00CC0354">
        <w:rPr>
          <w:rFonts w:ascii="Times New Roman" w:eastAsia="Malgun Gothic" w:hAnsi="Times New Roman" w:cs="Times New Roman"/>
          <w:sz w:val="24"/>
          <w:szCs w:val="24"/>
          <w:lang w:eastAsia="ko-KR"/>
        </w:rPr>
        <w:t xml:space="preserve">Table </w:t>
      </w:r>
      <w:r>
        <w:rPr>
          <w:rFonts w:ascii="Times New Roman" w:eastAsia="Malgun Gothic" w:hAnsi="Times New Roman" w:cs="Times New Roman"/>
          <w:sz w:val="24"/>
          <w:szCs w:val="24"/>
          <w:lang w:eastAsia="ko-KR"/>
        </w:rPr>
        <w:t>1</w:t>
      </w:r>
      <w:r w:rsidR="007445A5">
        <w:rPr>
          <w:rFonts w:ascii="Times New Roman" w:eastAsia="Malgun Gothic" w:hAnsi="Times New Roman" w:cs="Times New Roman"/>
          <w:sz w:val="24"/>
          <w:szCs w:val="24"/>
          <w:lang w:eastAsia="ko-KR"/>
        </w:rPr>
        <w:t>9</w:t>
      </w:r>
      <w:r>
        <w:rPr>
          <w:rFonts w:ascii="Times New Roman" w:eastAsia="Malgun Gothic" w:hAnsi="Times New Roman" w:cs="Times New Roman"/>
          <w:sz w:val="24"/>
          <w:szCs w:val="24"/>
          <w:lang w:eastAsia="ko-KR"/>
        </w:rPr>
        <w:t>)</w:t>
      </w:r>
      <w:r w:rsidRPr="00CC0354">
        <w:rPr>
          <w:rFonts w:ascii="Times New Roman" w:eastAsia="Malgun Gothic" w:hAnsi="Times New Roman" w:cs="Times New Roman"/>
          <w:sz w:val="24"/>
          <w:szCs w:val="24"/>
          <w:lang w:eastAsia="ko-KR"/>
        </w:rPr>
        <w:t>.</w:t>
      </w:r>
      <w:r w:rsidRPr="00850AF5">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 Of all the items in the “shared values” list, c</w:t>
      </w:r>
      <w:r w:rsidRPr="00470CFC">
        <w:rPr>
          <w:rFonts w:ascii="Times New Roman" w:eastAsia="Malgun Gothic" w:hAnsi="Times New Roman" w:cs="Times New Roman"/>
          <w:sz w:val="24"/>
          <w:szCs w:val="24"/>
          <w:lang w:eastAsia="ko-KR"/>
        </w:rPr>
        <w:t>ollaborating with family as partners in the design and delivery of PBS</w:t>
      </w:r>
      <w:r>
        <w:rPr>
          <w:rFonts w:ascii="Times New Roman" w:eastAsia="Malgun Gothic" w:hAnsi="Times New Roman" w:cs="Times New Roman"/>
          <w:sz w:val="24"/>
          <w:szCs w:val="24"/>
          <w:lang w:eastAsia="ko-KR"/>
        </w:rPr>
        <w:t xml:space="preserve"> (M = </w:t>
      </w:r>
      <w:r w:rsidRPr="00470CFC">
        <w:rPr>
          <w:rFonts w:ascii="Times New Roman" w:eastAsia="Malgun Gothic" w:hAnsi="Times New Roman" w:cs="Times New Roman"/>
          <w:sz w:val="24"/>
          <w:szCs w:val="24"/>
          <w:lang w:eastAsia="ko-KR"/>
        </w:rPr>
        <w:t>4.</w:t>
      </w:r>
      <w:r>
        <w:rPr>
          <w:rFonts w:ascii="Times New Roman" w:eastAsia="Malgun Gothic" w:hAnsi="Times New Roman" w:cs="Times New Roman"/>
          <w:sz w:val="24"/>
          <w:szCs w:val="24"/>
          <w:lang w:eastAsia="ko-KR"/>
        </w:rPr>
        <w:t>8</w:t>
      </w:r>
      <w:r w:rsidRPr="00470CFC">
        <w:rPr>
          <w:rFonts w:ascii="Times New Roman" w:eastAsia="Malgun Gothic" w:hAnsi="Times New Roman" w:cs="Times New Roman"/>
          <w:sz w:val="24"/>
          <w:szCs w:val="24"/>
          <w:lang w:eastAsia="ko-KR"/>
        </w:rPr>
        <w:t>6</w:t>
      </w:r>
      <w:r>
        <w:rPr>
          <w:rFonts w:ascii="Times New Roman" w:eastAsia="Malgun Gothic" w:hAnsi="Times New Roman" w:cs="Times New Roman"/>
          <w:sz w:val="24"/>
          <w:szCs w:val="24"/>
          <w:lang w:eastAsia="ko-KR"/>
        </w:rPr>
        <w:t>) and u</w:t>
      </w:r>
      <w:r w:rsidRPr="004C42C2">
        <w:rPr>
          <w:rFonts w:ascii="Times New Roman" w:eastAsia="Malgun Gothic" w:hAnsi="Times New Roman" w:cs="Times New Roman"/>
          <w:sz w:val="24"/>
          <w:szCs w:val="24"/>
          <w:lang w:eastAsia="ko-KR"/>
        </w:rPr>
        <w:t xml:space="preserve">sing team based approach in conducting </w:t>
      </w:r>
      <w:r>
        <w:rPr>
          <w:rFonts w:ascii="Times New Roman" w:eastAsia="Malgun Gothic" w:hAnsi="Times New Roman" w:cs="Times New Roman"/>
          <w:sz w:val="24"/>
          <w:szCs w:val="24"/>
          <w:lang w:eastAsia="ko-KR"/>
        </w:rPr>
        <w:t xml:space="preserve">FBA (M = 4.85) were the most difficult for the majority of participants (see Table </w:t>
      </w:r>
      <w:r w:rsidR="007445A5">
        <w:rPr>
          <w:rFonts w:ascii="Times New Roman" w:eastAsia="Malgun Gothic" w:hAnsi="Times New Roman" w:cs="Times New Roman"/>
          <w:sz w:val="24"/>
          <w:szCs w:val="24"/>
          <w:lang w:eastAsia="ko-KR"/>
        </w:rPr>
        <w:t>20</w:t>
      </w:r>
      <w:r>
        <w:rPr>
          <w:rFonts w:ascii="Times New Roman" w:eastAsia="Malgun Gothic" w:hAnsi="Times New Roman" w:cs="Times New Roman"/>
          <w:sz w:val="24"/>
          <w:szCs w:val="24"/>
          <w:lang w:eastAsia="ko-KR"/>
        </w:rPr>
        <w:t xml:space="preserve">). </w:t>
      </w:r>
      <w:r w:rsidRPr="004C42C2">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Whereas, most participants found that g</w:t>
      </w:r>
      <w:r w:rsidRPr="00470CFC">
        <w:rPr>
          <w:rFonts w:ascii="Times New Roman" w:eastAsia="Malgun Gothic" w:hAnsi="Times New Roman" w:cs="Times New Roman"/>
          <w:sz w:val="24"/>
          <w:szCs w:val="24"/>
          <w:lang w:eastAsia="ko-KR"/>
        </w:rPr>
        <w:t>etting support from administration</w:t>
      </w:r>
      <w:r>
        <w:rPr>
          <w:rFonts w:ascii="Times New Roman" w:eastAsia="Malgun Gothic" w:hAnsi="Times New Roman" w:cs="Times New Roman"/>
          <w:sz w:val="24"/>
          <w:szCs w:val="24"/>
          <w:lang w:eastAsia="ko-KR"/>
        </w:rPr>
        <w:t xml:space="preserve"> (M = </w:t>
      </w:r>
      <w:r w:rsidRPr="00470CFC">
        <w:rPr>
          <w:rFonts w:ascii="Times New Roman" w:eastAsia="Malgun Gothic" w:hAnsi="Times New Roman" w:cs="Times New Roman"/>
          <w:sz w:val="24"/>
          <w:szCs w:val="24"/>
          <w:lang w:eastAsia="ko-KR"/>
        </w:rPr>
        <w:t>2.72</w:t>
      </w:r>
      <w:r>
        <w:rPr>
          <w:rFonts w:ascii="Times New Roman" w:eastAsia="Malgun Gothic" w:hAnsi="Times New Roman" w:cs="Times New Roman"/>
          <w:sz w:val="24"/>
          <w:szCs w:val="24"/>
          <w:lang w:eastAsia="ko-KR"/>
        </w:rPr>
        <w:t xml:space="preserve">) was the least difficult. In terms of “other areas”, </w:t>
      </w:r>
      <w:r w:rsidRPr="00235536">
        <w:rPr>
          <w:rFonts w:ascii="Times New Roman" w:eastAsia="Malgun Gothic" w:hAnsi="Times New Roman" w:cs="Times New Roman"/>
          <w:sz w:val="24"/>
          <w:szCs w:val="24"/>
          <w:lang w:eastAsia="ko-KR"/>
        </w:rPr>
        <w:t xml:space="preserve">time constrains were reported as being </w:t>
      </w:r>
      <w:r>
        <w:rPr>
          <w:rFonts w:ascii="Times New Roman" w:eastAsia="Malgun Gothic" w:hAnsi="Times New Roman" w:cs="Times New Roman"/>
          <w:sz w:val="24"/>
          <w:szCs w:val="24"/>
          <w:lang w:eastAsia="ko-KR"/>
        </w:rPr>
        <w:t xml:space="preserve">the </w:t>
      </w:r>
      <w:r w:rsidRPr="00235536">
        <w:rPr>
          <w:rFonts w:ascii="Times New Roman" w:eastAsia="Malgun Gothic" w:hAnsi="Times New Roman" w:cs="Times New Roman"/>
          <w:sz w:val="24"/>
          <w:szCs w:val="24"/>
          <w:lang w:eastAsia="ko-KR"/>
        </w:rPr>
        <w:t>most difficult (M</w:t>
      </w:r>
      <w:r>
        <w:rPr>
          <w:rFonts w:ascii="Times New Roman" w:eastAsia="Malgun Gothic" w:hAnsi="Times New Roman" w:cs="Times New Roman"/>
          <w:sz w:val="24"/>
          <w:szCs w:val="24"/>
          <w:lang w:eastAsia="ko-KR"/>
        </w:rPr>
        <w:t xml:space="preserve"> </w:t>
      </w:r>
      <w:r w:rsidRPr="00235536">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4.36</w:t>
      </w:r>
      <w:r w:rsidRPr="00235536">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as reported by the majority of participants. Participants also indicated </w:t>
      </w:r>
      <w:r w:rsidRPr="00235536">
        <w:rPr>
          <w:rFonts w:ascii="Times New Roman" w:eastAsia="Malgun Gothic" w:hAnsi="Times New Roman" w:cs="Times New Roman"/>
          <w:sz w:val="24"/>
          <w:szCs w:val="24"/>
          <w:lang w:eastAsia="ko-KR"/>
        </w:rPr>
        <w:t>large class sizes (M = 4.27)</w:t>
      </w:r>
      <w:r>
        <w:rPr>
          <w:rFonts w:ascii="Times New Roman" w:eastAsia="Malgun Gothic" w:hAnsi="Times New Roman" w:cs="Times New Roman"/>
          <w:sz w:val="24"/>
          <w:szCs w:val="24"/>
          <w:lang w:eastAsia="ko-KR"/>
        </w:rPr>
        <w:t xml:space="preserve"> </w:t>
      </w:r>
      <w:r w:rsidRPr="00235536">
        <w:rPr>
          <w:rFonts w:ascii="Times New Roman" w:eastAsia="Malgun Gothic" w:hAnsi="Times New Roman" w:cs="Times New Roman"/>
          <w:sz w:val="24"/>
          <w:szCs w:val="24"/>
          <w:lang w:eastAsia="ko-KR"/>
        </w:rPr>
        <w:t xml:space="preserve">and the availability of resources (M = 4.27) </w:t>
      </w:r>
      <w:r>
        <w:rPr>
          <w:rFonts w:ascii="Times New Roman" w:eastAsia="Malgun Gothic" w:hAnsi="Times New Roman" w:cs="Times New Roman"/>
          <w:sz w:val="24"/>
          <w:szCs w:val="24"/>
          <w:lang w:eastAsia="ko-KR"/>
        </w:rPr>
        <w:t>as being difficult (see Table 2</w:t>
      </w:r>
      <w:r w:rsidR="007445A5">
        <w:rPr>
          <w:rFonts w:ascii="Times New Roman" w:eastAsia="Malgun Gothic" w:hAnsi="Times New Roman" w:cs="Times New Roman"/>
          <w:sz w:val="24"/>
          <w:szCs w:val="24"/>
          <w:lang w:eastAsia="ko-KR"/>
        </w:rPr>
        <w:t>1</w:t>
      </w:r>
      <w:r>
        <w:rPr>
          <w:rFonts w:ascii="Times New Roman" w:eastAsia="Malgun Gothic" w:hAnsi="Times New Roman" w:cs="Times New Roman"/>
          <w:sz w:val="24"/>
          <w:szCs w:val="24"/>
          <w:lang w:eastAsia="ko-KR"/>
        </w:rPr>
        <w:t xml:space="preserve">). </w:t>
      </w:r>
      <w:r w:rsidRPr="004C42C2">
        <w:rPr>
          <w:rFonts w:ascii="Times New Roman" w:eastAsia="Malgun Gothic" w:hAnsi="Times New Roman" w:cs="Times New Roman"/>
          <w:sz w:val="24"/>
          <w:szCs w:val="24"/>
          <w:lang w:eastAsia="ko-KR"/>
        </w:rPr>
        <w:t xml:space="preserve">    </w:t>
      </w:r>
    </w:p>
    <w:p w14:paraId="44EE8BF0" w14:textId="112CB93C" w:rsidR="000D1D53" w:rsidRDefault="007B1A8C" w:rsidP="007B1A8C">
      <w:pPr>
        <w:pStyle w:val="Caption"/>
        <w:keepNext/>
        <w:rPr>
          <w:rFonts w:ascii="Times New Roman" w:hAnsi="Times New Roman" w:cs="Times New Roman"/>
          <w:b w:val="0"/>
          <w:color w:val="000000" w:themeColor="text1"/>
          <w:sz w:val="24"/>
          <w:szCs w:val="24"/>
        </w:rPr>
      </w:pPr>
      <w:bookmarkStart w:id="99" w:name="_Toc500503036"/>
      <w:bookmarkStart w:id="100" w:name="_Toc500503602"/>
      <w:r w:rsidRPr="003E2124">
        <w:rPr>
          <w:rFonts w:ascii="Times New Roman" w:hAnsi="Times New Roman" w:cs="Times New Roman"/>
          <w:b w:val="0"/>
          <w:color w:val="000000" w:themeColor="text1"/>
          <w:sz w:val="24"/>
          <w:szCs w:val="24"/>
        </w:rPr>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19</w:t>
      </w:r>
      <w:bookmarkEnd w:id="99"/>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4415E12B" w14:textId="1898195E" w:rsidR="000D7090" w:rsidRPr="003E2124" w:rsidRDefault="00205C26" w:rsidP="007B1A8C">
      <w:pPr>
        <w:pStyle w:val="Caption"/>
        <w:keepNext/>
        <w:rPr>
          <w:rFonts w:ascii="Times New Roman" w:hAnsi="Times New Roman" w:cs="Times New Roman"/>
          <w:b w:val="0"/>
          <w:i/>
          <w:color w:val="000000" w:themeColor="text1"/>
          <w:sz w:val="24"/>
          <w:szCs w:val="24"/>
        </w:rPr>
      </w:pPr>
      <w:r>
        <w:rPr>
          <w:rFonts w:ascii="Times New Roman" w:hAnsi="Times New Roman" w:cs="Times New Roman"/>
          <w:b w:val="0"/>
          <w:i/>
          <w:color w:val="000000" w:themeColor="text1"/>
          <w:sz w:val="24"/>
          <w:szCs w:val="24"/>
        </w:rPr>
        <w:t>Participant</w:t>
      </w:r>
      <w:r w:rsidR="00AD4307">
        <w:rPr>
          <w:rFonts w:ascii="Times New Roman" w:hAnsi="Times New Roman" w:cs="Times New Roman"/>
          <w:b w:val="0"/>
          <w:i/>
          <w:color w:val="000000" w:themeColor="text1"/>
          <w:sz w:val="24"/>
          <w:szCs w:val="24"/>
        </w:rPr>
        <w:t xml:space="preserve"> Mean of Difficulty Implementing PBS</w:t>
      </w:r>
      <w:r w:rsidR="007B1A8C" w:rsidRPr="003E2124">
        <w:rPr>
          <w:rFonts w:ascii="Times New Roman" w:hAnsi="Times New Roman" w:cs="Times New Roman"/>
          <w:b w:val="0"/>
          <w:i/>
          <w:color w:val="000000" w:themeColor="text1"/>
          <w:sz w:val="24"/>
          <w:szCs w:val="24"/>
        </w:rPr>
        <w:t xml:space="preserve"> Techniques</w:t>
      </w:r>
      <w:bookmarkEnd w:id="100"/>
    </w:p>
    <w:tbl>
      <w:tblPr>
        <w:tblStyle w:val="PlainTable21"/>
        <w:tblW w:w="0" w:type="auto"/>
        <w:tblLook w:val="06A0" w:firstRow="1" w:lastRow="0" w:firstColumn="1" w:lastColumn="0" w:noHBand="1" w:noVBand="1"/>
      </w:tblPr>
      <w:tblGrid>
        <w:gridCol w:w="6930"/>
        <w:gridCol w:w="1080"/>
      </w:tblGrid>
      <w:tr w:rsidR="004E41E3" w:rsidRPr="00572FC1" w14:paraId="3DAD2CAC"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0" w:type="dxa"/>
          </w:tcPr>
          <w:p w14:paraId="166BF73B"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Items</w:t>
            </w:r>
          </w:p>
        </w:tc>
        <w:tc>
          <w:tcPr>
            <w:tcW w:w="1080" w:type="dxa"/>
          </w:tcPr>
          <w:p w14:paraId="46F84649" w14:textId="77777777" w:rsidR="004E41E3" w:rsidRPr="00572FC1" w:rsidRDefault="004E41E3" w:rsidP="004E41E3">
            <w:pPr>
              <w:spacing w:after="16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72FC1">
              <w:rPr>
                <w:rFonts w:ascii="Times New Roman" w:hAnsi="Times New Roman" w:cs="Times New Roman"/>
                <w:b w:val="0"/>
                <w:sz w:val="24"/>
                <w:szCs w:val="24"/>
              </w:rPr>
              <w:t>M</w:t>
            </w:r>
          </w:p>
        </w:tc>
      </w:tr>
      <w:tr w:rsidR="004E41E3" w:rsidRPr="00572FC1" w14:paraId="1FEA55C5"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37978745"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Use of reinforcement to increase desired behavior</w:t>
            </w:r>
          </w:p>
        </w:tc>
        <w:tc>
          <w:tcPr>
            <w:tcW w:w="1080" w:type="dxa"/>
          </w:tcPr>
          <w:p w14:paraId="4B2D322A"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2.51</w:t>
            </w:r>
          </w:p>
        </w:tc>
      </w:tr>
      <w:tr w:rsidR="004E41E3" w:rsidRPr="00572FC1" w14:paraId="06AF314A"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7BE9183E"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Use of curriculum modifications to prevent challenging behavior</w:t>
            </w:r>
          </w:p>
        </w:tc>
        <w:tc>
          <w:tcPr>
            <w:tcW w:w="1080" w:type="dxa"/>
          </w:tcPr>
          <w:p w14:paraId="3853ECC6"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2.90</w:t>
            </w:r>
          </w:p>
        </w:tc>
      </w:tr>
      <w:tr w:rsidR="004E41E3" w:rsidRPr="00572FC1" w14:paraId="7EC57FD6"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0A0290B2"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Using instructional antecedent management as a means of preventing challenging behavior</w:t>
            </w:r>
          </w:p>
        </w:tc>
        <w:tc>
          <w:tcPr>
            <w:tcW w:w="1080" w:type="dxa"/>
          </w:tcPr>
          <w:p w14:paraId="1F75A19B"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3.01</w:t>
            </w:r>
          </w:p>
        </w:tc>
      </w:tr>
      <w:tr w:rsidR="004E41E3" w:rsidRPr="00572FC1" w14:paraId="19E74274"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79C62E59"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Teaching of alternative/replacement behaviors</w:t>
            </w:r>
          </w:p>
        </w:tc>
        <w:tc>
          <w:tcPr>
            <w:tcW w:w="1080" w:type="dxa"/>
          </w:tcPr>
          <w:p w14:paraId="42ED050B"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2.84</w:t>
            </w:r>
          </w:p>
        </w:tc>
      </w:tr>
      <w:tr w:rsidR="004E41E3" w:rsidRPr="00572FC1" w14:paraId="3DFED8D9"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57ED0C3E"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Use of observations as a data collection procedure</w:t>
            </w:r>
          </w:p>
        </w:tc>
        <w:tc>
          <w:tcPr>
            <w:tcW w:w="1080" w:type="dxa"/>
          </w:tcPr>
          <w:p w14:paraId="3BFB97E4"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2.76</w:t>
            </w:r>
          </w:p>
        </w:tc>
      </w:tr>
      <w:tr w:rsidR="004E41E3" w:rsidRPr="00572FC1" w14:paraId="5CB5AFA3"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74D1E08F"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Designing of behavior support plans</w:t>
            </w:r>
          </w:p>
        </w:tc>
        <w:tc>
          <w:tcPr>
            <w:tcW w:w="1080" w:type="dxa"/>
          </w:tcPr>
          <w:p w14:paraId="32A0C516"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4.42</w:t>
            </w:r>
          </w:p>
        </w:tc>
      </w:tr>
      <w:tr w:rsidR="004E41E3" w:rsidRPr="00572FC1" w14:paraId="0D81224C"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411FE777"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Implementing behavior interventions</w:t>
            </w:r>
          </w:p>
        </w:tc>
        <w:tc>
          <w:tcPr>
            <w:tcW w:w="1080" w:type="dxa"/>
          </w:tcPr>
          <w:p w14:paraId="7FFFA59B"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3.10</w:t>
            </w:r>
          </w:p>
        </w:tc>
      </w:tr>
      <w:tr w:rsidR="004E41E3" w:rsidRPr="00572FC1" w14:paraId="6EFFE437"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2E0D822C" w14:textId="77777777" w:rsidR="004E41E3" w:rsidRPr="00572FC1" w:rsidRDefault="004E41E3" w:rsidP="004E41E3">
            <w:pPr>
              <w:spacing w:after="160" w:line="240" w:lineRule="auto"/>
              <w:rPr>
                <w:rFonts w:ascii="Times New Roman" w:hAnsi="Times New Roman" w:cs="Times New Roman"/>
                <w:b w:val="0"/>
                <w:sz w:val="24"/>
                <w:szCs w:val="24"/>
              </w:rPr>
            </w:pPr>
            <w:r w:rsidRPr="00572FC1">
              <w:rPr>
                <w:rFonts w:ascii="Times New Roman" w:hAnsi="Times New Roman" w:cs="Times New Roman"/>
                <w:b w:val="0"/>
                <w:sz w:val="24"/>
                <w:szCs w:val="24"/>
              </w:rPr>
              <w:t>Evaluating behavior interventions</w:t>
            </w:r>
          </w:p>
        </w:tc>
        <w:tc>
          <w:tcPr>
            <w:tcW w:w="1080" w:type="dxa"/>
          </w:tcPr>
          <w:p w14:paraId="57478D2D" w14:textId="77777777" w:rsidR="004E41E3" w:rsidRPr="00572FC1" w:rsidRDefault="004E41E3" w:rsidP="004E41E3">
            <w:pPr>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2FC1">
              <w:rPr>
                <w:rFonts w:ascii="Times New Roman" w:hAnsi="Times New Roman" w:cs="Times New Roman"/>
                <w:sz w:val="24"/>
                <w:szCs w:val="24"/>
              </w:rPr>
              <w:t>4.41</w:t>
            </w:r>
          </w:p>
        </w:tc>
      </w:tr>
    </w:tbl>
    <w:p w14:paraId="4AD02518" w14:textId="77777777" w:rsidR="007B1A8C" w:rsidRDefault="007B1A8C" w:rsidP="007445A5">
      <w:pPr>
        <w:autoSpaceDE w:val="0"/>
        <w:autoSpaceDN w:val="0"/>
        <w:adjustRightInd w:val="0"/>
        <w:spacing w:after="0" w:line="480" w:lineRule="auto"/>
        <w:rPr>
          <w:rFonts w:ascii="Times New Roman" w:eastAsia="Malgun Gothic" w:hAnsi="Times New Roman" w:cs="Times New Roman"/>
          <w:sz w:val="24"/>
          <w:szCs w:val="24"/>
          <w:lang w:eastAsia="ko-KR"/>
        </w:rPr>
      </w:pPr>
    </w:p>
    <w:p w14:paraId="188E019A" w14:textId="4C7E2845" w:rsidR="000D1D53" w:rsidRDefault="007B1A8C" w:rsidP="007B1A8C">
      <w:pPr>
        <w:pStyle w:val="Caption"/>
        <w:keepNext/>
        <w:rPr>
          <w:rFonts w:ascii="Times New Roman" w:hAnsi="Times New Roman" w:cs="Times New Roman"/>
          <w:b w:val="0"/>
          <w:color w:val="000000" w:themeColor="text1"/>
          <w:sz w:val="24"/>
          <w:szCs w:val="24"/>
        </w:rPr>
      </w:pPr>
      <w:bookmarkStart w:id="101" w:name="_Toc500503037"/>
      <w:bookmarkStart w:id="102" w:name="_Toc500503603"/>
      <w:r w:rsidRPr="003E2124">
        <w:rPr>
          <w:rFonts w:ascii="Times New Roman" w:hAnsi="Times New Roman" w:cs="Times New Roman"/>
          <w:b w:val="0"/>
          <w:color w:val="000000" w:themeColor="text1"/>
          <w:sz w:val="24"/>
          <w:szCs w:val="24"/>
        </w:rPr>
        <w:lastRenderedPageBreak/>
        <w:t xml:space="preserve">Table </w:t>
      </w:r>
      <w:r w:rsidRPr="003E2124">
        <w:rPr>
          <w:rFonts w:ascii="Times New Roman" w:hAnsi="Times New Roman" w:cs="Times New Roman"/>
          <w:b w:val="0"/>
          <w:color w:val="000000" w:themeColor="text1"/>
          <w:sz w:val="24"/>
          <w:szCs w:val="24"/>
        </w:rPr>
        <w:fldChar w:fldCharType="begin"/>
      </w:r>
      <w:r w:rsidRPr="003E2124">
        <w:rPr>
          <w:rFonts w:ascii="Times New Roman" w:hAnsi="Times New Roman" w:cs="Times New Roman"/>
          <w:b w:val="0"/>
          <w:color w:val="000000" w:themeColor="text1"/>
          <w:sz w:val="24"/>
          <w:szCs w:val="24"/>
        </w:rPr>
        <w:instrText xml:space="preserve"> SEQ Table \* ARABIC </w:instrText>
      </w:r>
      <w:r w:rsidRPr="003E2124">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20</w:t>
      </w:r>
      <w:bookmarkEnd w:id="101"/>
      <w:r w:rsidRPr="003E2124">
        <w:rPr>
          <w:rFonts w:ascii="Times New Roman" w:hAnsi="Times New Roman" w:cs="Times New Roman"/>
          <w:b w:val="0"/>
          <w:color w:val="000000" w:themeColor="text1"/>
          <w:sz w:val="24"/>
          <w:szCs w:val="24"/>
        </w:rPr>
        <w:fldChar w:fldCharType="end"/>
      </w:r>
      <w:r w:rsidRPr="003E2124">
        <w:rPr>
          <w:rFonts w:ascii="Times New Roman" w:hAnsi="Times New Roman" w:cs="Times New Roman"/>
          <w:b w:val="0"/>
          <w:color w:val="000000" w:themeColor="text1"/>
          <w:sz w:val="24"/>
          <w:szCs w:val="24"/>
        </w:rPr>
        <w:t xml:space="preserve"> </w:t>
      </w:r>
    </w:p>
    <w:p w14:paraId="46CD4BCA" w14:textId="059AA3E3" w:rsidR="000D7090" w:rsidRPr="003E2124" w:rsidRDefault="007B1A8C" w:rsidP="007B1A8C">
      <w:pPr>
        <w:pStyle w:val="Caption"/>
        <w:keepNext/>
        <w:rPr>
          <w:rFonts w:ascii="Times New Roman" w:hAnsi="Times New Roman" w:cs="Times New Roman"/>
          <w:b w:val="0"/>
          <w:i/>
          <w:color w:val="000000" w:themeColor="text1"/>
          <w:sz w:val="24"/>
          <w:szCs w:val="24"/>
        </w:rPr>
      </w:pPr>
      <w:r w:rsidRPr="003E2124">
        <w:rPr>
          <w:rFonts w:ascii="Times New Roman" w:hAnsi="Times New Roman" w:cs="Times New Roman"/>
          <w:b w:val="0"/>
          <w:i/>
          <w:color w:val="000000" w:themeColor="text1"/>
          <w:sz w:val="24"/>
          <w:szCs w:val="24"/>
        </w:rPr>
        <w:t>Overall Mean Item Difficulty for Shared Values</w:t>
      </w:r>
      <w:bookmarkEnd w:id="102"/>
    </w:p>
    <w:tbl>
      <w:tblPr>
        <w:tblStyle w:val="PlainTable21"/>
        <w:tblW w:w="0" w:type="auto"/>
        <w:tblLook w:val="06A0" w:firstRow="1" w:lastRow="0" w:firstColumn="1" w:lastColumn="0" w:noHBand="1" w:noVBand="1"/>
      </w:tblPr>
      <w:tblGrid>
        <w:gridCol w:w="6930"/>
        <w:gridCol w:w="1080"/>
      </w:tblGrid>
      <w:tr w:rsidR="002E4527" w:rsidRPr="004F007F" w14:paraId="31E640AE"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0" w:type="dxa"/>
          </w:tcPr>
          <w:p w14:paraId="4CE1650A" w14:textId="77777777" w:rsidR="002E4527" w:rsidRPr="004F007F" w:rsidRDefault="002E4527" w:rsidP="00BC112D">
            <w:pPr>
              <w:spacing w:line="240" w:lineRule="auto"/>
              <w:rPr>
                <w:rFonts w:ascii="Times New Roman" w:hAnsi="Times New Roman" w:cs="Times New Roman"/>
                <w:b w:val="0"/>
                <w:sz w:val="24"/>
                <w:szCs w:val="24"/>
              </w:rPr>
            </w:pPr>
            <w:r w:rsidRPr="004F007F">
              <w:rPr>
                <w:rFonts w:ascii="Times New Roman" w:hAnsi="Times New Roman" w:cs="Times New Roman"/>
                <w:b w:val="0"/>
                <w:sz w:val="24"/>
                <w:szCs w:val="24"/>
              </w:rPr>
              <w:t>Items</w:t>
            </w:r>
          </w:p>
        </w:tc>
        <w:tc>
          <w:tcPr>
            <w:tcW w:w="1080" w:type="dxa"/>
          </w:tcPr>
          <w:p w14:paraId="7DEE169B" w14:textId="77777777" w:rsidR="002E4527" w:rsidRPr="004F007F" w:rsidRDefault="002E4527" w:rsidP="00BC112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F007F">
              <w:rPr>
                <w:rFonts w:ascii="Times New Roman" w:hAnsi="Times New Roman" w:cs="Times New Roman"/>
                <w:b w:val="0"/>
                <w:sz w:val="24"/>
                <w:szCs w:val="24"/>
              </w:rPr>
              <w:t>M</w:t>
            </w:r>
          </w:p>
        </w:tc>
      </w:tr>
      <w:tr w:rsidR="002E4527" w:rsidRPr="004F007F" w14:paraId="4B49D443"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694C1D2A" w14:textId="77777777" w:rsidR="002E4527" w:rsidRPr="004F007F" w:rsidRDefault="002E4527" w:rsidP="00BC112D">
            <w:pPr>
              <w:spacing w:line="240" w:lineRule="auto"/>
              <w:rPr>
                <w:rFonts w:ascii="Times New Roman" w:hAnsi="Times New Roman" w:cs="Times New Roman"/>
                <w:b w:val="0"/>
                <w:sz w:val="24"/>
                <w:szCs w:val="24"/>
              </w:rPr>
            </w:pPr>
            <w:r w:rsidRPr="004F007F">
              <w:rPr>
                <w:rFonts w:ascii="Times New Roman" w:hAnsi="Times New Roman" w:cs="Times New Roman"/>
                <w:b w:val="0"/>
                <w:sz w:val="24"/>
                <w:szCs w:val="24"/>
              </w:rPr>
              <w:t>Using team based approach in conducting functional behavioral assessments and designing behavior support plans</w:t>
            </w:r>
          </w:p>
        </w:tc>
        <w:tc>
          <w:tcPr>
            <w:tcW w:w="1080" w:type="dxa"/>
          </w:tcPr>
          <w:p w14:paraId="2807B8D0" w14:textId="77777777" w:rsidR="002E4527" w:rsidRPr="004F007F" w:rsidRDefault="002E4527"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F007F">
              <w:rPr>
                <w:rFonts w:ascii="Times New Roman" w:hAnsi="Times New Roman" w:cs="Times New Roman"/>
                <w:sz w:val="24"/>
                <w:szCs w:val="24"/>
              </w:rPr>
              <w:t>4.85</w:t>
            </w:r>
          </w:p>
        </w:tc>
      </w:tr>
      <w:tr w:rsidR="002E4527" w:rsidRPr="004F007F" w14:paraId="411DCDE0"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6A60D9DE" w14:textId="77777777" w:rsidR="002E4527" w:rsidRPr="004F007F" w:rsidRDefault="002E4527" w:rsidP="00BC112D">
            <w:pPr>
              <w:spacing w:line="240" w:lineRule="auto"/>
              <w:rPr>
                <w:rFonts w:ascii="Times New Roman" w:hAnsi="Times New Roman" w:cs="Times New Roman"/>
                <w:b w:val="0"/>
                <w:sz w:val="24"/>
                <w:szCs w:val="24"/>
              </w:rPr>
            </w:pPr>
            <w:r w:rsidRPr="004F007F">
              <w:rPr>
                <w:rFonts w:ascii="Times New Roman" w:hAnsi="Times New Roman" w:cs="Times New Roman"/>
                <w:b w:val="0"/>
                <w:sz w:val="24"/>
                <w:szCs w:val="24"/>
              </w:rPr>
              <w:t>Getting support from administration</w:t>
            </w:r>
          </w:p>
        </w:tc>
        <w:tc>
          <w:tcPr>
            <w:tcW w:w="1080" w:type="dxa"/>
          </w:tcPr>
          <w:p w14:paraId="2092F716" w14:textId="77777777" w:rsidR="002E4527" w:rsidRPr="004F007F" w:rsidRDefault="002E4527"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F007F">
              <w:rPr>
                <w:rFonts w:ascii="Times New Roman" w:hAnsi="Times New Roman" w:cs="Times New Roman"/>
                <w:sz w:val="24"/>
                <w:szCs w:val="24"/>
              </w:rPr>
              <w:t>2.72</w:t>
            </w:r>
          </w:p>
        </w:tc>
      </w:tr>
      <w:tr w:rsidR="002E4527" w:rsidRPr="004F007F" w14:paraId="7C8CC475"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2F6FDDC6" w14:textId="77777777" w:rsidR="002E4527" w:rsidRPr="004F007F" w:rsidRDefault="002E4527" w:rsidP="00BC112D">
            <w:pPr>
              <w:spacing w:line="240" w:lineRule="auto"/>
              <w:rPr>
                <w:rFonts w:ascii="Times New Roman" w:hAnsi="Times New Roman" w:cs="Times New Roman"/>
                <w:b w:val="0"/>
                <w:sz w:val="24"/>
                <w:szCs w:val="24"/>
              </w:rPr>
            </w:pPr>
            <w:r w:rsidRPr="004F007F">
              <w:rPr>
                <w:rFonts w:ascii="Times New Roman" w:hAnsi="Times New Roman" w:cs="Times New Roman"/>
                <w:b w:val="0"/>
                <w:sz w:val="24"/>
                <w:szCs w:val="24"/>
              </w:rPr>
              <w:t>Collaborating with family as partners in the design and delivery of PBS</w:t>
            </w:r>
          </w:p>
        </w:tc>
        <w:tc>
          <w:tcPr>
            <w:tcW w:w="1080" w:type="dxa"/>
          </w:tcPr>
          <w:p w14:paraId="719BAEC6" w14:textId="77777777" w:rsidR="002E4527" w:rsidRPr="004F007F" w:rsidRDefault="002E4527"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F007F">
              <w:rPr>
                <w:rFonts w:ascii="Times New Roman" w:hAnsi="Times New Roman" w:cs="Times New Roman"/>
                <w:sz w:val="24"/>
                <w:szCs w:val="24"/>
              </w:rPr>
              <w:t>4.86</w:t>
            </w:r>
          </w:p>
        </w:tc>
      </w:tr>
      <w:tr w:rsidR="002E4527" w:rsidRPr="004F007F" w14:paraId="23DB6FBB"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3F59B750" w14:textId="77777777" w:rsidR="002E4527" w:rsidRPr="004F007F" w:rsidRDefault="002E4527" w:rsidP="00BC112D">
            <w:pPr>
              <w:spacing w:line="240" w:lineRule="auto"/>
              <w:rPr>
                <w:rFonts w:ascii="Times New Roman" w:hAnsi="Times New Roman" w:cs="Times New Roman"/>
                <w:b w:val="0"/>
                <w:sz w:val="24"/>
                <w:szCs w:val="24"/>
              </w:rPr>
            </w:pPr>
            <w:r w:rsidRPr="004F007F">
              <w:rPr>
                <w:rFonts w:ascii="Times New Roman" w:hAnsi="Times New Roman" w:cs="Times New Roman"/>
                <w:b w:val="0"/>
                <w:sz w:val="24"/>
                <w:szCs w:val="24"/>
              </w:rPr>
              <w:t>Raising awareness of PBS in the center</w:t>
            </w:r>
          </w:p>
        </w:tc>
        <w:tc>
          <w:tcPr>
            <w:tcW w:w="1080" w:type="dxa"/>
          </w:tcPr>
          <w:p w14:paraId="6FDA46CF" w14:textId="77777777" w:rsidR="002E4527" w:rsidRPr="004F007F" w:rsidRDefault="002E4527"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F007F">
              <w:rPr>
                <w:rFonts w:ascii="Times New Roman" w:hAnsi="Times New Roman" w:cs="Times New Roman"/>
                <w:sz w:val="24"/>
                <w:szCs w:val="24"/>
              </w:rPr>
              <w:t>3.78</w:t>
            </w:r>
          </w:p>
        </w:tc>
      </w:tr>
    </w:tbl>
    <w:p w14:paraId="345A2E94" w14:textId="77777777" w:rsidR="000D7090" w:rsidRDefault="000D7090" w:rsidP="000A1F14">
      <w:pPr>
        <w:autoSpaceDE w:val="0"/>
        <w:autoSpaceDN w:val="0"/>
        <w:adjustRightInd w:val="0"/>
        <w:spacing w:after="0" w:line="480" w:lineRule="auto"/>
        <w:rPr>
          <w:rFonts w:ascii="Times New Roman" w:eastAsia="Malgun Gothic" w:hAnsi="Times New Roman" w:cs="Times New Roman"/>
          <w:sz w:val="24"/>
          <w:szCs w:val="24"/>
          <w:u w:val="single"/>
          <w:lang w:eastAsia="ko-KR"/>
        </w:rPr>
      </w:pPr>
    </w:p>
    <w:p w14:paraId="76296B31" w14:textId="77777777" w:rsidR="007B1A8C" w:rsidRDefault="007B1A8C" w:rsidP="007B1A8C">
      <w:pPr>
        <w:pStyle w:val="Caption"/>
        <w:keepNext/>
      </w:pPr>
    </w:p>
    <w:p w14:paraId="53F23C78" w14:textId="0CC4C518" w:rsidR="000D1D53" w:rsidRDefault="007B1A8C" w:rsidP="007B1A8C">
      <w:pPr>
        <w:pStyle w:val="Caption"/>
        <w:keepNext/>
        <w:rPr>
          <w:rFonts w:ascii="Times New Roman" w:hAnsi="Times New Roman" w:cs="Times New Roman"/>
          <w:b w:val="0"/>
          <w:color w:val="000000" w:themeColor="text1"/>
          <w:sz w:val="24"/>
          <w:szCs w:val="24"/>
        </w:rPr>
      </w:pPr>
      <w:bookmarkStart w:id="103" w:name="_Toc500503038"/>
      <w:bookmarkStart w:id="104" w:name="_Toc500503604"/>
      <w:r w:rsidRPr="00B82743">
        <w:rPr>
          <w:rFonts w:ascii="Times New Roman" w:hAnsi="Times New Roman" w:cs="Times New Roman"/>
          <w:b w:val="0"/>
          <w:color w:val="000000" w:themeColor="text1"/>
          <w:sz w:val="24"/>
          <w:szCs w:val="24"/>
        </w:rPr>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21</w:t>
      </w:r>
      <w:bookmarkEnd w:id="103"/>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26F6D065" w14:textId="2D709AE0" w:rsidR="007B1A8C" w:rsidRPr="00B8274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Overall Mean Item Difficulty for Other Areas</w:t>
      </w:r>
      <w:bookmarkEnd w:id="104"/>
    </w:p>
    <w:tbl>
      <w:tblPr>
        <w:tblStyle w:val="PlainTable21"/>
        <w:tblW w:w="0" w:type="auto"/>
        <w:tblLook w:val="06A0" w:firstRow="1" w:lastRow="0" w:firstColumn="1" w:lastColumn="0" w:noHBand="1" w:noVBand="1"/>
      </w:tblPr>
      <w:tblGrid>
        <w:gridCol w:w="6930"/>
        <w:gridCol w:w="1080"/>
      </w:tblGrid>
      <w:tr w:rsidR="00BC112D" w:rsidRPr="00EC06CE" w14:paraId="07CE33D9"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0" w:type="dxa"/>
          </w:tcPr>
          <w:p w14:paraId="3C1B5E1E" w14:textId="77777777" w:rsidR="00BC112D" w:rsidRPr="00EC06CE" w:rsidRDefault="00BC112D" w:rsidP="00BC112D">
            <w:pPr>
              <w:spacing w:after="240" w:line="240" w:lineRule="auto"/>
              <w:rPr>
                <w:rFonts w:ascii="Times New Roman" w:hAnsi="Times New Roman" w:cs="Times New Roman"/>
                <w:b w:val="0"/>
                <w:sz w:val="24"/>
                <w:szCs w:val="24"/>
              </w:rPr>
            </w:pPr>
            <w:r w:rsidRPr="00EC06CE">
              <w:rPr>
                <w:rFonts w:ascii="Times New Roman" w:hAnsi="Times New Roman" w:cs="Times New Roman"/>
                <w:b w:val="0"/>
                <w:sz w:val="24"/>
                <w:szCs w:val="24"/>
              </w:rPr>
              <w:t>Items</w:t>
            </w:r>
          </w:p>
        </w:tc>
        <w:tc>
          <w:tcPr>
            <w:tcW w:w="1080" w:type="dxa"/>
          </w:tcPr>
          <w:p w14:paraId="00F666B1" w14:textId="77777777" w:rsidR="00BC112D" w:rsidRPr="00EC06CE" w:rsidRDefault="00BC112D" w:rsidP="00BC112D">
            <w:pPr>
              <w:spacing w:after="24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C06CE">
              <w:rPr>
                <w:rFonts w:ascii="Times New Roman" w:hAnsi="Times New Roman" w:cs="Times New Roman"/>
                <w:b w:val="0"/>
                <w:sz w:val="24"/>
                <w:szCs w:val="24"/>
              </w:rPr>
              <w:t>M</w:t>
            </w:r>
          </w:p>
        </w:tc>
      </w:tr>
      <w:tr w:rsidR="00BC112D" w:rsidRPr="00EC06CE" w14:paraId="36BB00B3"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0CA7D15F" w14:textId="77777777" w:rsidR="00BC112D" w:rsidRPr="00EC06CE" w:rsidRDefault="00BC112D" w:rsidP="00BC112D">
            <w:pPr>
              <w:spacing w:after="240" w:line="240" w:lineRule="auto"/>
              <w:rPr>
                <w:rFonts w:ascii="Times New Roman" w:hAnsi="Times New Roman" w:cs="Times New Roman"/>
                <w:b w:val="0"/>
                <w:sz w:val="24"/>
                <w:szCs w:val="24"/>
              </w:rPr>
            </w:pPr>
            <w:r w:rsidRPr="00EC06CE">
              <w:rPr>
                <w:rFonts w:ascii="Times New Roman" w:hAnsi="Times New Roman" w:cs="Times New Roman"/>
                <w:b w:val="0"/>
                <w:sz w:val="24"/>
                <w:szCs w:val="24"/>
              </w:rPr>
              <w:t>Understanding technical terminology in PBS literature</w:t>
            </w:r>
          </w:p>
        </w:tc>
        <w:tc>
          <w:tcPr>
            <w:tcW w:w="1080" w:type="dxa"/>
          </w:tcPr>
          <w:p w14:paraId="1D17D7B5" w14:textId="77777777" w:rsidR="00BC112D" w:rsidRPr="00EC06CE" w:rsidRDefault="00BC112D" w:rsidP="00BC112D">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6CE">
              <w:rPr>
                <w:rFonts w:ascii="Times New Roman" w:hAnsi="Times New Roman" w:cs="Times New Roman"/>
                <w:sz w:val="24"/>
                <w:szCs w:val="24"/>
              </w:rPr>
              <w:t>3.12</w:t>
            </w:r>
          </w:p>
        </w:tc>
      </w:tr>
      <w:tr w:rsidR="00BC112D" w:rsidRPr="00EC06CE" w14:paraId="7D8FA4AB"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3F16AF3A" w14:textId="77777777" w:rsidR="00BC112D" w:rsidRPr="00EC06CE" w:rsidRDefault="00BC112D" w:rsidP="00BC112D">
            <w:pPr>
              <w:spacing w:after="240" w:line="240" w:lineRule="auto"/>
              <w:rPr>
                <w:rFonts w:ascii="Times New Roman" w:hAnsi="Times New Roman" w:cs="Times New Roman"/>
                <w:b w:val="0"/>
                <w:sz w:val="24"/>
                <w:szCs w:val="24"/>
              </w:rPr>
            </w:pPr>
            <w:r w:rsidRPr="00EC06CE">
              <w:rPr>
                <w:rFonts w:ascii="Times New Roman" w:hAnsi="Times New Roman" w:cs="Times New Roman"/>
                <w:b w:val="0"/>
                <w:sz w:val="24"/>
                <w:szCs w:val="24"/>
              </w:rPr>
              <w:t>Large class sizes</w:t>
            </w:r>
          </w:p>
        </w:tc>
        <w:tc>
          <w:tcPr>
            <w:tcW w:w="1080" w:type="dxa"/>
          </w:tcPr>
          <w:p w14:paraId="644D1E48" w14:textId="77777777" w:rsidR="00BC112D" w:rsidRPr="00EC06CE" w:rsidRDefault="00BC112D" w:rsidP="00BC112D">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6CE">
              <w:rPr>
                <w:rFonts w:ascii="Times New Roman" w:hAnsi="Times New Roman" w:cs="Times New Roman"/>
                <w:sz w:val="24"/>
                <w:szCs w:val="24"/>
              </w:rPr>
              <w:t>4.27</w:t>
            </w:r>
          </w:p>
        </w:tc>
      </w:tr>
      <w:tr w:rsidR="00BC112D" w:rsidRPr="00EC06CE" w14:paraId="351C6D82"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0AAD1F46" w14:textId="77777777" w:rsidR="00BC112D" w:rsidRPr="00EC06CE" w:rsidRDefault="00BC112D" w:rsidP="00BC112D">
            <w:pPr>
              <w:spacing w:after="240" w:line="240" w:lineRule="auto"/>
              <w:rPr>
                <w:rFonts w:ascii="Times New Roman" w:hAnsi="Times New Roman" w:cs="Times New Roman"/>
                <w:b w:val="0"/>
                <w:sz w:val="24"/>
                <w:szCs w:val="24"/>
              </w:rPr>
            </w:pPr>
            <w:r w:rsidRPr="00EC06CE">
              <w:rPr>
                <w:rFonts w:ascii="Times New Roman" w:hAnsi="Times New Roman" w:cs="Times New Roman"/>
                <w:b w:val="0"/>
                <w:sz w:val="24"/>
                <w:szCs w:val="24"/>
              </w:rPr>
              <w:t>Time constraints</w:t>
            </w:r>
          </w:p>
        </w:tc>
        <w:tc>
          <w:tcPr>
            <w:tcW w:w="1080" w:type="dxa"/>
          </w:tcPr>
          <w:p w14:paraId="2E956A51" w14:textId="77777777" w:rsidR="00BC112D" w:rsidRPr="00EC06CE" w:rsidRDefault="00BC112D" w:rsidP="00BC112D">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6CE">
              <w:rPr>
                <w:rFonts w:ascii="Times New Roman" w:hAnsi="Times New Roman" w:cs="Times New Roman"/>
                <w:sz w:val="24"/>
                <w:szCs w:val="24"/>
              </w:rPr>
              <w:t>4.36</w:t>
            </w:r>
          </w:p>
        </w:tc>
      </w:tr>
      <w:tr w:rsidR="00BC112D" w:rsidRPr="00EC06CE" w14:paraId="2A8E97E0" w14:textId="77777777" w:rsidTr="008D5932">
        <w:tc>
          <w:tcPr>
            <w:cnfStyle w:val="001000000000" w:firstRow="0" w:lastRow="0" w:firstColumn="1" w:lastColumn="0" w:oddVBand="0" w:evenVBand="0" w:oddHBand="0" w:evenHBand="0" w:firstRowFirstColumn="0" w:firstRowLastColumn="0" w:lastRowFirstColumn="0" w:lastRowLastColumn="0"/>
            <w:tcW w:w="6930" w:type="dxa"/>
          </w:tcPr>
          <w:p w14:paraId="1EA1E407" w14:textId="77777777" w:rsidR="00BC112D" w:rsidRPr="00EC06CE" w:rsidRDefault="00BC112D" w:rsidP="00BC112D">
            <w:pPr>
              <w:spacing w:after="240" w:line="240" w:lineRule="auto"/>
              <w:rPr>
                <w:rFonts w:ascii="Times New Roman" w:hAnsi="Times New Roman" w:cs="Times New Roman"/>
                <w:b w:val="0"/>
                <w:sz w:val="24"/>
                <w:szCs w:val="24"/>
              </w:rPr>
            </w:pPr>
            <w:r w:rsidRPr="00EC06CE">
              <w:rPr>
                <w:rFonts w:ascii="Times New Roman" w:hAnsi="Times New Roman" w:cs="Times New Roman"/>
                <w:b w:val="0"/>
                <w:sz w:val="24"/>
                <w:szCs w:val="24"/>
              </w:rPr>
              <w:t>Availability of resources to teachers</w:t>
            </w:r>
          </w:p>
        </w:tc>
        <w:tc>
          <w:tcPr>
            <w:tcW w:w="1080" w:type="dxa"/>
          </w:tcPr>
          <w:p w14:paraId="43B5A52D" w14:textId="77777777" w:rsidR="00BC112D" w:rsidRPr="00EC06CE" w:rsidRDefault="00BC112D" w:rsidP="00BC112D">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6CE">
              <w:rPr>
                <w:rFonts w:ascii="Times New Roman" w:hAnsi="Times New Roman" w:cs="Times New Roman"/>
                <w:sz w:val="24"/>
                <w:szCs w:val="24"/>
              </w:rPr>
              <w:t>4.27</w:t>
            </w:r>
          </w:p>
        </w:tc>
      </w:tr>
    </w:tbl>
    <w:p w14:paraId="3B652EC3" w14:textId="77777777" w:rsidR="00BC112D" w:rsidRPr="00BC112D" w:rsidRDefault="00BC112D" w:rsidP="000A1F14">
      <w:pPr>
        <w:autoSpaceDE w:val="0"/>
        <w:autoSpaceDN w:val="0"/>
        <w:adjustRightInd w:val="0"/>
        <w:spacing w:after="0" w:line="480" w:lineRule="auto"/>
        <w:rPr>
          <w:rFonts w:ascii="Times New Roman" w:eastAsia="Malgun Gothic" w:hAnsi="Times New Roman" w:cs="Times New Roman"/>
          <w:iCs/>
          <w:sz w:val="24"/>
          <w:szCs w:val="24"/>
          <w:lang w:eastAsia="ko-KR"/>
        </w:rPr>
      </w:pPr>
    </w:p>
    <w:p w14:paraId="33BFC622" w14:textId="77777777" w:rsidR="000D7090" w:rsidRPr="004A1386" w:rsidRDefault="000D7090" w:rsidP="00387634">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46111A">
        <w:rPr>
          <w:rFonts w:ascii="Times New Roman" w:eastAsia="Malgun Gothic" w:hAnsi="Times New Roman" w:cs="Times New Roman"/>
          <w:sz w:val="24"/>
          <w:szCs w:val="24"/>
          <w:lang w:eastAsia="ko-KR"/>
        </w:rPr>
        <w:t>When data was analyzed for the four categories, “shared values” (M = 4.05) and “other areas” (M = 4.01) were the most difficult for participants, whereas “techniques” was the least difficult (M = 3.24). Table 2</w:t>
      </w:r>
      <w:r w:rsidR="006B5A35">
        <w:rPr>
          <w:rFonts w:ascii="Times New Roman" w:eastAsia="Malgun Gothic" w:hAnsi="Times New Roman" w:cs="Times New Roman"/>
          <w:sz w:val="24"/>
          <w:szCs w:val="24"/>
          <w:lang w:eastAsia="ko-KR"/>
        </w:rPr>
        <w:t>2</w:t>
      </w:r>
      <w:r w:rsidRPr="0046111A">
        <w:rPr>
          <w:rFonts w:ascii="Times New Roman" w:eastAsia="Malgun Gothic" w:hAnsi="Times New Roman" w:cs="Times New Roman"/>
          <w:sz w:val="24"/>
          <w:szCs w:val="24"/>
          <w:lang w:eastAsia="ko-KR"/>
        </w:rPr>
        <w:t xml:space="preserve"> displays the ranking of PBS skill areas according to the level of difficulty.</w:t>
      </w:r>
    </w:p>
    <w:p w14:paraId="65373A5E" w14:textId="6E5EED6C" w:rsidR="00B166DB" w:rsidRDefault="00B166DB" w:rsidP="00B166DB">
      <w:pPr>
        <w:spacing w:after="0" w:line="240" w:lineRule="auto"/>
        <w:jc w:val="both"/>
        <w:rPr>
          <w:rFonts w:ascii="Times New Roman" w:hAnsi="Times New Roman" w:cs="Times New Roman"/>
          <w:bCs/>
          <w:color w:val="000000" w:themeColor="text1"/>
          <w:sz w:val="24"/>
          <w:szCs w:val="24"/>
        </w:rPr>
      </w:pPr>
      <w:bookmarkStart w:id="105" w:name="_Toc500503039"/>
      <w:bookmarkStart w:id="106" w:name="_Toc500503605"/>
    </w:p>
    <w:p w14:paraId="746E168B" w14:textId="14E6AFE0" w:rsidR="000D1D5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color w:val="000000" w:themeColor="text1"/>
          <w:sz w:val="24"/>
          <w:szCs w:val="24"/>
        </w:rPr>
        <w:lastRenderedPageBreak/>
        <w:t xml:space="preserve">Table </w:t>
      </w:r>
      <w:r w:rsidRPr="00B82743">
        <w:rPr>
          <w:rFonts w:ascii="Times New Roman" w:hAnsi="Times New Roman" w:cs="Times New Roman"/>
          <w:b w:val="0"/>
          <w:i/>
          <w:color w:val="000000" w:themeColor="text1"/>
          <w:sz w:val="24"/>
          <w:szCs w:val="24"/>
        </w:rPr>
        <w:fldChar w:fldCharType="begin"/>
      </w:r>
      <w:r w:rsidRPr="00B82743">
        <w:rPr>
          <w:rFonts w:ascii="Times New Roman" w:hAnsi="Times New Roman" w:cs="Times New Roman"/>
          <w:b w:val="0"/>
          <w:i/>
          <w:color w:val="000000" w:themeColor="text1"/>
          <w:sz w:val="24"/>
          <w:szCs w:val="24"/>
        </w:rPr>
        <w:instrText xml:space="preserve"> SEQ Table \* ARABIC </w:instrText>
      </w:r>
      <w:r w:rsidRPr="00B82743">
        <w:rPr>
          <w:rFonts w:ascii="Times New Roman" w:hAnsi="Times New Roman" w:cs="Times New Roman"/>
          <w:b w:val="0"/>
          <w:i/>
          <w:color w:val="000000" w:themeColor="text1"/>
          <w:sz w:val="24"/>
          <w:szCs w:val="24"/>
        </w:rPr>
        <w:fldChar w:fldCharType="separate"/>
      </w:r>
      <w:r w:rsidR="004A120A">
        <w:rPr>
          <w:rFonts w:ascii="Times New Roman" w:hAnsi="Times New Roman" w:cs="Times New Roman"/>
          <w:b w:val="0"/>
          <w:i/>
          <w:noProof/>
          <w:color w:val="000000" w:themeColor="text1"/>
          <w:sz w:val="24"/>
          <w:szCs w:val="24"/>
        </w:rPr>
        <w:t>22</w:t>
      </w:r>
      <w:bookmarkEnd w:id="105"/>
      <w:r w:rsidRPr="00B82743">
        <w:rPr>
          <w:rFonts w:ascii="Times New Roman" w:hAnsi="Times New Roman" w:cs="Times New Roman"/>
          <w:b w:val="0"/>
          <w:i/>
          <w:color w:val="000000" w:themeColor="text1"/>
          <w:sz w:val="24"/>
          <w:szCs w:val="24"/>
        </w:rPr>
        <w:fldChar w:fldCharType="end"/>
      </w:r>
      <w:r w:rsidR="00EE2BC0">
        <w:rPr>
          <w:rFonts w:ascii="Times New Roman" w:hAnsi="Times New Roman" w:cs="Times New Roman"/>
          <w:b w:val="0"/>
          <w:i/>
          <w:color w:val="000000" w:themeColor="text1"/>
          <w:sz w:val="24"/>
          <w:szCs w:val="24"/>
        </w:rPr>
        <w:t xml:space="preserve"> </w:t>
      </w:r>
    </w:p>
    <w:p w14:paraId="0554D589" w14:textId="4501E2FE" w:rsidR="007B1A8C" w:rsidRPr="00B8274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Overall Order of Skill Areas According to Level of Difficulty</w:t>
      </w:r>
      <w:bookmarkEnd w:id="106"/>
    </w:p>
    <w:tbl>
      <w:tblPr>
        <w:tblStyle w:val="PlainTable21"/>
        <w:tblW w:w="5860" w:type="dxa"/>
        <w:tblLook w:val="06A0" w:firstRow="1" w:lastRow="0" w:firstColumn="1" w:lastColumn="0" w:noHBand="1" w:noVBand="1"/>
      </w:tblPr>
      <w:tblGrid>
        <w:gridCol w:w="4171"/>
        <w:gridCol w:w="1689"/>
      </w:tblGrid>
      <w:tr w:rsidR="00BC112D" w:rsidRPr="00EC06CE" w14:paraId="04845E4C" w14:textId="77777777" w:rsidTr="00BC112D">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13F7A346" w14:textId="77777777" w:rsidR="00BC112D" w:rsidRPr="00EC06CE" w:rsidRDefault="00BC112D" w:rsidP="00BC112D">
            <w:pPr>
              <w:spacing w:line="240" w:lineRule="auto"/>
              <w:rPr>
                <w:rFonts w:ascii="Times New Roman" w:hAnsi="Times New Roman" w:cs="Times New Roman"/>
                <w:b w:val="0"/>
                <w:sz w:val="24"/>
                <w:szCs w:val="24"/>
              </w:rPr>
            </w:pPr>
            <w:r w:rsidRPr="00EC06CE">
              <w:rPr>
                <w:rFonts w:ascii="Times New Roman" w:hAnsi="Times New Roman" w:cs="Times New Roman"/>
                <w:b w:val="0"/>
                <w:sz w:val="24"/>
                <w:szCs w:val="24"/>
              </w:rPr>
              <w:t>Items</w:t>
            </w:r>
          </w:p>
        </w:tc>
        <w:tc>
          <w:tcPr>
            <w:tcW w:w="0" w:type="auto"/>
          </w:tcPr>
          <w:p w14:paraId="1E3F7BFD" w14:textId="77777777" w:rsidR="00BC112D" w:rsidRPr="00EC06CE" w:rsidRDefault="00BC112D" w:rsidP="00BC112D">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C06CE">
              <w:rPr>
                <w:rFonts w:ascii="Times New Roman" w:hAnsi="Times New Roman" w:cs="Times New Roman"/>
                <w:b w:val="0"/>
                <w:sz w:val="24"/>
                <w:szCs w:val="24"/>
              </w:rPr>
              <w:t>M</w:t>
            </w:r>
          </w:p>
        </w:tc>
      </w:tr>
      <w:tr w:rsidR="00BC112D" w:rsidRPr="00EC06CE" w14:paraId="7647F1FE" w14:textId="77777777" w:rsidTr="00BC112D">
        <w:trPr>
          <w:trHeight w:val="441"/>
        </w:trPr>
        <w:tc>
          <w:tcPr>
            <w:cnfStyle w:val="001000000000" w:firstRow="0" w:lastRow="0" w:firstColumn="1" w:lastColumn="0" w:oddVBand="0" w:evenVBand="0" w:oddHBand="0" w:evenHBand="0" w:firstRowFirstColumn="0" w:firstRowLastColumn="0" w:lastRowFirstColumn="0" w:lastRowLastColumn="0"/>
            <w:tcW w:w="0" w:type="auto"/>
          </w:tcPr>
          <w:p w14:paraId="652244BA" w14:textId="77777777" w:rsidR="00BC112D" w:rsidRPr="00EC06CE" w:rsidRDefault="00BC112D" w:rsidP="00BC112D">
            <w:pPr>
              <w:spacing w:line="240" w:lineRule="auto"/>
              <w:rPr>
                <w:rFonts w:ascii="Times New Roman" w:hAnsi="Times New Roman" w:cs="Times New Roman"/>
                <w:b w:val="0"/>
                <w:sz w:val="24"/>
                <w:szCs w:val="24"/>
              </w:rPr>
            </w:pPr>
            <w:r>
              <w:rPr>
                <w:rFonts w:ascii="Times New Roman" w:hAnsi="Times New Roman" w:cs="Times New Roman"/>
                <w:b w:val="0"/>
                <w:sz w:val="24"/>
                <w:szCs w:val="24"/>
              </w:rPr>
              <w:t>Shared values</w:t>
            </w:r>
          </w:p>
        </w:tc>
        <w:tc>
          <w:tcPr>
            <w:tcW w:w="0" w:type="auto"/>
          </w:tcPr>
          <w:p w14:paraId="6EB37978" w14:textId="77777777" w:rsidR="00BC112D" w:rsidRPr="00EC06CE" w:rsidRDefault="00BC112D"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4.05</w:t>
            </w:r>
          </w:p>
        </w:tc>
      </w:tr>
      <w:tr w:rsidR="00BC112D" w:rsidRPr="00EC06CE" w14:paraId="04E69C98" w14:textId="77777777" w:rsidTr="00BC112D">
        <w:trPr>
          <w:trHeight w:val="441"/>
        </w:trPr>
        <w:tc>
          <w:tcPr>
            <w:cnfStyle w:val="001000000000" w:firstRow="0" w:lastRow="0" w:firstColumn="1" w:lastColumn="0" w:oddVBand="0" w:evenVBand="0" w:oddHBand="0" w:evenHBand="0" w:firstRowFirstColumn="0" w:firstRowLastColumn="0" w:lastRowFirstColumn="0" w:lastRowLastColumn="0"/>
            <w:tcW w:w="0" w:type="auto"/>
          </w:tcPr>
          <w:p w14:paraId="411B91CA" w14:textId="77777777" w:rsidR="00BC112D" w:rsidRPr="00EC06CE" w:rsidRDefault="00BC112D" w:rsidP="00BC112D">
            <w:pPr>
              <w:spacing w:line="240" w:lineRule="auto"/>
              <w:rPr>
                <w:rFonts w:ascii="Times New Roman" w:hAnsi="Times New Roman" w:cs="Times New Roman"/>
                <w:b w:val="0"/>
                <w:sz w:val="24"/>
                <w:szCs w:val="24"/>
              </w:rPr>
            </w:pPr>
            <w:r>
              <w:rPr>
                <w:rFonts w:ascii="Times New Roman" w:hAnsi="Times New Roman" w:cs="Times New Roman"/>
                <w:b w:val="0"/>
                <w:sz w:val="24"/>
                <w:szCs w:val="24"/>
              </w:rPr>
              <w:t>Other areas</w:t>
            </w:r>
          </w:p>
        </w:tc>
        <w:tc>
          <w:tcPr>
            <w:tcW w:w="0" w:type="auto"/>
          </w:tcPr>
          <w:p w14:paraId="59B4B73E" w14:textId="77777777" w:rsidR="00BC112D" w:rsidRPr="00EC06CE" w:rsidRDefault="00BC112D"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4.01</w:t>
            </w:r>
          </w:p>
        </w:tc>
      </w:tr>
      <w:tr w:rsidR="00BC112D" w:rsidRPr="00EC06CE" w14:paraId="56CE68EA" w14:textId="77777777" w:rsidTr="00BC112D">
        <w:trPr>
          <w:trHeight w:val="427"/>
        </w:trPr>
        <w:tc>
          <w:tcPr>
            <w:cnfStyle w:val="001000000000" w:firstRow="0" w:lastRow="0" w:firstColumn="1" w:lastColumn="0" w:oddVBand="0" w:evenVBand="0" w:oddHBand="0" w:evenHBand="0" w:firstRowFirstColumn="0" w:firstRowLastColumn="0" w:lastRowFirstColumn="0" w:lastRowLastColumn="0"/>
            <w:tcW w:w="0" w:type="auto"/>
          </w:tcPr>
          <w:p w14:paraId="1E12293F" w14:textId="77777777" w:rsidR="00BC112D" w:rsidRPr="00EC06CE" w:rsidRDefault="00BC112D" w:rsidP="00BC112D">
            <w:pPr>
              <w:spacing w:line="240" w:lineRule="auto"/>
              <w:rPr>
                <w:rFonts w:ascii="Times New Roman" w:hAnsi="Times New Roman" w:cs="Times New Roman"/>
                <w:b w:val="0"/>
                <w:sz w:val="24"/>
                <w:szCs w:val="24"/>
              </w:rPr>
            </w:pPr>
            <w:r>
              <w:rPr>
                <w:rFonts w:ascii="Times New Roman" w:hAnsi="Times New Roman" w:cs="Times New Roman"/>
                <w:b w:val="0"/>
                <w:sz w:val="24"/>
                <w:szCs w:val="24"/>
              </w:rPr>
              <w:t>Specific skills</w:t>
            </w:r>
          </w:p>
        </w:tc>
        <w:tc>
          <w:tcPr>
            <w:tcW w:w="0" w:type="auto"/>
          </w:tcPr>
          <w:p w14:paraId="39C507F1" w14:textId="77777777" w:rsidR="00BC112D" w:rsidRPr="00EC06CE" w:rsidRDefault="00BC112D"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3.93</w:t>
            </w:r>
          </w:p>
        </w:tc>
      </w:tr>
      <w:tr w:rsidR="00BC112D" w:rsidRPr="00EC06CE" w14:paraId="2525629D" w14:textId="77777777" w:rsidTr="00BC112D">
        <w:trPr>
          <w:trHeight w:val="441"/>
        </w:trPr>
        <w:tc>
          <w:tcPr>
            <w:cnfStyle w:val="001000000000" w:firstRow="0" w:lastRow="0" w:firstColumn="1" w:lastColumn="0" w:oddVBand="0" w:evenVBand="0" w:oddHBand="0" w:evenHBand="0" w:firstRowFirstColumn="0" w:firstRowLastColumn="0" w:lastRowFirstColumn="0" w:lastRowLastColumn="0"/>
            <w:tcW w:w="0" w:type="auto"/>
          </w:tcPr>
          <w:p w14:paraId="479BB3F8" w14:textId="77777777" w:rsidR="00BC112D" w:rsidRPr="00EC06CE" w:rsidRDefault="00BC112D" w:rsidP="00BC112D">
            <w:pPr>
              <w:spacing w:line="240" w:lineRule="auto"/>
              <w:rPr>
                <w:rFonts w:ascii="Times New Roman" w:hAnsi="Times New Roman" w:cs="Times New Roman"/>
                <w:b w:val="0"/>
                <w:sz w:val="24"/>
                <w:szCs w:val="24"/>
              </w:rPr>
            </w:pPr>
            <w:r>
              <w:rPr>
                <w:rFonts w:ascii="Times New Roman" w:hAnsi="Times New Roman" w:cs="Times New Roman"/>
                <w:b w:val="0"/>
                <w:sz w:val="24"/>
                <w:szCs w:val="24"/>
              </w:rPr>
              <w:t>Techniques</w:t>
            </w:r>
          </w:p>
        </w:tc>
        <w:tc>
          <w:tcPr>
            <w:tcW w:w="0" w:type="auto"/>
          </w:tcPr>
          <w:p w14:paraId="3B541E91" w14:textId="77777777" w:rsidR="00BC112D" w:rsidRPr="00EC06CE" w:rsidRDefault="00BC112D" w:rsidP="00BC112D">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3.24</w:t>
            </w:r>
          </w:p>
        </w:tc>
      </w:tr>
    </w:tbl>
    <w:p w14:paraId="2644F4E2" w14:textId="77777777" w:rsidR="000D7090" w:rsidRPr="00BD5D61" w:rsidRDefault="000D7090" w:rsidP="009D5EC9">
      <w:pPr>
        <w:rPr>
          <w:lang w:eastAsia="ko-KR"/>
        </w:rPr>
      </w:pPr>
    </w:p>
    <w:p w14:paraId="3E733F65" w14:textId="77777777" w:rsidR="000D7090" w:rsidRPr="00032713" w:rsidRDefault="000D7090" w:rsidP="009D5EC9">
      <w:pPr>
        <w:pStyle w:val="Style2"/>
        <w:spacing w:before="0" w:after="200" w:line="480" w:lineRule="auto"/>
        <w:rPr>
          <w:i/>
          <w:color w:val="auto"/>
          <w:lang w:eastAsia="ko-KR"/>
        </w:rPr>
      </w:pPr>
      <w:bookmarkStart w:id="107" w:name="_Toc501109016"/>
      <w:r w:rsidRPr="00032713">
        <w:rPr>
          <w:i/>
          <w:color w:val="auto"/>
          <w:lang w:eastAsia="ko-KR"/>
        </w:rPr>
        <w:t>Difficulty Ratings across Categories for Subgroups</w:t>
      </w:r>
      <w:bookmarkEnd w:id="107"/>
      <w:r w:rsidRPr="00032713">
        <w:rPr>
          <w:i/>
          <w:color w:val="auto"/>
          <w:lang w:eastAsia="ko-KR"/>
        </w:rPr>
        <w:t xml:space="preserve"> </w:t>
      </w:r>
    </w:p>
    <w:p w14:paraId="6653CF7E" w14:textId="77777777" w:rsidR="000D7090" w:rsidRDefault="000D7090" w:rsidP="006B5A35">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9A234A">
        <w:rPr>
          <w:rFonts w:ascii="Times New Roman" w:eastAsia="Malgun Gothic" w:hAnsi="Times New Roman" w:cs="Times New Roman"/>
          <w:sz w:val="24"/>
          <w:szCs w:val="24"/>
          <w:lang w:eastAsia="ko-KR"/>
        </w:rPr>
        <w:t xml:space="preserve">When data were analyzed according to the participants’ primary roles, differences were found among the four subgroups </w:t>
      </w:r>
      <w:r>
        <w:rPr>
          <w:rFonts w:ascii="Times New Roman" w:eastAsia="Malgun Gothic" w:hAnsi="Times New Roman" w:cs="Times New Roman"/>
          <w:sz w:val="24"/>
          <w:szCs w:val="24"/>
          <w:lang w:eastAsia="ko-KR"/>
        </w:rPr>
        <w:t>in all four categories. With regard to “specific skills”, s</w:t>
      </w:r>
      <w:r w:rsidRPr="009A234A">
        <w:rPr>
          <w:rFonts w:ascii="Times New Roman" w:eastAsia="Malgun Gothic" w:hAnsi="Times New Roman" w:cs="Times New Roman"/>
          <w:sz w:val="24"/>
          <w:szCs w:val="24"/>
          <w:lang w:eastAsia="ko-KR"/>
        </w:rPr>
        <w:t xml:space="preserve">pecial educators (n = 86) indicated </w:t>
      </w:r>
      <w:r w:rsidRPr="00230599">
        <w:rPr>
          <w:rFonts w:ascii="Times New Roman" w:eastAsia="Malgun Gothic" w:hAnsi="Times New Roman" w:cs="Times New Roman"/>
          <w:sz w:val="24"/>
          <w:szCs w:val="24"/>
          <w:lang w:eastAsia="ko-KR"/>
        </w:rPr>
        <w:t>using g</w:t>
      </w:r>
      <w:r>
        <w:rPr>
          <w:rFonts w:ascii="Times New Roman" w:eastAsia="Malgun Gothic" w:hAnsi="Times New Roman" w:cs="Times New Roman"/>
          <w:sz w:val="24"/>
          <w:szCs w:val="24"/>
          <w:lang w:eastAsia="ko-KR"/>
        </w:rPr>
        <w:t xml:space="preserve">raphs to present data (M = </w:t>
      </w:r>
      <w:r w:rsidRPr="009A234A">
        <w:rPr>
          <w:rFonts w:ascii="Times New Roman" w:eastAsia="Malgun Gothic" w:hAnsi="Times New Roman" w:cs="Times New Roman"/>
          <w:sz w:val="24"/>
          <w:szCs w:val="24"/>
          <w:lang w:eastAsia="ko-KR"/>
        </w:rPr>
        <w:t>4.</w:t>
      </w:r>
      <w:r>
        <w:rPr>
          <w:rFonts w:ascii="Times New Roman" w:eastAsia="Malgun Gothic" w:hAnsi="Times New Roman" w:cs="Times New Roman"/>
          <w:sz w:val="24"/>
          <w:szCs w:val="24"/>
          <w:lang w:eastAsia="ko-KR"/>
        </w:rPr>
        <w:t>9</w:t>
      </w:r>
      <w:r w:rsidRPr="009A234A">
        <w:rPr>
          <w:rFonts w:ascii="Times New Roman" w:eastAsia="Malgun Gothic" w:hAnsi="Times New Roman" w:cs="Times New Roman"/>
          <w:sz w:val="24"/>
          <w:szCs w:val="24"/>
          <w:lang w:eastAsia="ko-KR"/>
        </w:rPr>
        <w:t>2</w:t>
      </w:r>
      <w:r>
        <w:rPr>
          <w:rFonts w:ascii="Times New Roman" w:eastAsia="Malgun Gothic" w:hAnsi="Times New Roman" w:cs="Times New Roman"/>
          <w:sz w:val="24"/>
          <w:szCs w:val="24"/>
          <w:lang w:eastAsia="ko-KR"/>
        </w:rPr>
        <w:t xml:space="preserve">), </w:t>
      </w:r>
      <w:r w:rsidRPr="00230599">
        <w:rPr>
          <w:rFonts w:ascii="Times New Roman" w:eastAsia="Malgun Gothic" w:hAnsi="Times New Roman" w:cs="Times New Roman"/>
          <w:sz w:val="24"/>
          <w:szCs w:val="24"/>
          <w:lang w:eastAsia="ko-KR"/>
        </w:rPr>
        <w:t xml:space="preserve">formulating hypothesis using functional assessment data </w:t>
      </w:r>
      <w:r>
        <w:rPr>
          <w:rFonts w:ascii="Times New Roman" w:eastAsia="Malgun Gothic" w:hAnsi="Times New Roman" w:cs="Times New Roman"/>
          <w:sz w:val="24"/>
          <w:szCs w:val="24"/>
          <w:lang w:eastAsia="ko-KR"/>
        </w:rPr>
        <w:t xml:space="preserve">(M = 4.87), and data interpretation (M = 4.06) were the most difficult areas </w:t>
      </w:r>
      <w:r w:rsidRPr="00925EB7">
        <w:rPr>
          <w:rFonts w:ascii="Times New Roman" w:eastAsia="Malgun Gothic" w:hAnsi="Times New Roman" w:cs="Times New Roman"/>
          <w:sz w:val="24"/>
          <w:szCs w:val="24"/>
          <w:lang w:eastAsia="ko-KR"/>
        </w:rPr>
        <w:t>(see Table 2</w:t>
      </w:r>
      <w:r w:rsidR="006B5A35">
        <w:rPr>
          <w:rFonts w:ascii="Times New Roman" w:eastAsia="Malgun Gothic" w:hAnsi="Times New Roman" w:cs="Times New Roman"/>
          <w:sz w:val="24"/>
          <w:szCs w:val="24"/>
          <w:lang w:eastAsia="ko-KR"/>
        </w:rPr>
        <w:t>3</w:t>
      </w:r>
      <w:r w:rsidRPr="00925EB7">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 Similarly, paraeducators indicated the same areas of </w:t>
      </w:r>
      <w:r w:rsidRPr="00230599">
        <w:rPr>
          <w:rFonts w:ascii="Times New Roman" w:eastAsia="Malgun Gothic" w:hAnsi="Times New Roman" w:cs="Times New Roman"/>
          <w:sz w:val="24"/>
          <w:szCs w:val="24"/>
          <w:lang w:eastAsia="ko-KR"/>
        </w:rPr>
        <w:t xml:space="preserve">formulating hypothesis using functional assessment data as being most difficult </w:t>
      </w:r>
      <w:r>
        <w:rPr>
          <w:rFonts w:ascii="Times New Roman" w:eastAsia="Malgun Gothic" w:hAnsi="Times New Roman" w:cs="Times New Roman"/>
          <w:sz w:val="24"/>
          <w:szCs w:val="24"/>
          <w:lang w:eastAsia="ko-KR"/>
        </w:rPr>
        <w:t xml:space="preserve">(M = 5.12), </w:t>
      </w:r>
      <w:r w:rsidRPr="00230599">
        <w:rPr>
          <w:rFonts w:ascii="Times New Roman" w:eastAsia="Malgun Gothic" w:hAnsi="Times New Roman" w:cs="Times New Roman"/>
          <w:sz w:val="24"/>
          <w:szCs w:val="24"/>
          <w:lang w:eastAsia="ko-KR"/>
        </w:rPr>
        <w:t xml:space="preserve">data interpretation </w:t>
      </w:r>
      <w:r>
        <w:rPr>
          <w:rFonts w:ascii="Times New Roman" w:eastAsia="Malgun Gothic" w:hAnsi="Times New Roman" w:cs="Times New Roman"/>
          <w:sz w:val="24"/>
          <w:szCs w:val="24"/>
          <w:lang w:eastAsia="ko-KR"/>
        </w:rPr>
        <w:t xml:space="preserve">(M = 4.95), and </w:t>
      </w:r>
      <w:r w:rsidRPr="00230599">
        <w:rPr>
          <w:rFonts w:ascii="Times New Roman" w:eastAsia="Malgun Gothic" w:hAnsi="Times New Roman" w:cs="Times New Roman"/>
          <w:sz w:val="24"/>
          <w:szCs w:val="24"/>
          <w:lang w:eastAsia="ko-KR"/>
        </w:rPr>
        <w:t xml:space="preserve">using graphs to present data </w:t>
      </w:r>
      <w:r>
        <w:rPr>
          <w:rFonts w:ascii="Times New Roman" w:eastAsia="Malgun Gothic" w:hAnsi="Times New Roman" w:cs="Times New Roman"/>
          <w:sz w:val="24"/>
          <w:szCs w:val="24"/>
          <w:lang w:eastAsia="ko-KR"/>
        </w:rPr>
        <w:t>(M = 4.20) as the most difficult of the “specific skills” list. In contrast, almost all skills listed in the “specific skills” were difficult for support professionals with the exception of u</w:t>
      </w:r>
      <w:r w:rsidRPr="00133F7E">
        <w:rPr>
          <w:rFonts w:ascii="Times New Roman" w:eastAsia="Malgun Gothic" w:hAnsi="Times New Roman" w:cs="Times New Roman"/>
          <w:sz w:val="24"/>
          <w:szCs w:val="24"/>
          <w:lang w:eastAsia="ko-KR"/>
        </w:rPr>
        <w:t xml:space="preserve">nderstanding the basic fundamental principles of PBS as defined in the literature </w:t>
      </w:r>
      <w:r>
        <w:rPr>
          <w:rFonts w:ascii="Times New Roman" w:eastAsia="Malgun Gothic" w:hAnsi="Times New Roman" w:cs="Times New Roman"/>
          <w:sz w:val="24"/>
          <w:szCs w:val="24"/>
          <w:lang w:eastAsia="ko-KR"/>
        </w:rPr>
        <w:t xml:space="preserve">(M = 2.50). </w:t>
      </w:r>
      <w:r w:rsidRPr="00133F7E">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Whereas, psychologists </w:t>
      </w:r>
      <w:r w:rsidRPr="00133F7E">
        <w:rPr>
          <w:rFonts w:ascii="Times New Roman" w:eastAsia="Malgun Gothic" w:hAnsi="Times New Roman" w:cs="Times New Roman"/>
          <w:sz w:val="24"/>
          <w:szCs w:val="24"/>
          <w:lang w:eastAsia="ko-KR"/>
        </w:rPr>
        <w:t>did</w:t>
      </w:r>
      <w:r>
        <w:rPr>
          <w:rFonts w:ascii="Times New Roman" w:eastAsia="Malgun Gothic" w:hAnsi="Times New Roman" w:cs="Times New Roman"/>
          <w:sz w:val="24"/>
          <w:szCs w:val="24"/>
          <w:lang w:eastAsia="ko-KR"/>
        </w:rPr>
        <w:t xml:space="preserve"> </w:t>
      </w:r>
      <w:r w:rsidRPr="00133F7E">
        <w:rPr>
          <w:rFonts w:ascii="Times New Roman" w:eastAsia="Malgun Gothic" w:hAnsi="Times New Roman" w:cs="Times New Roman"/>
          <w:sz w:val="24"/>
          <w:szCs w:val="24"/>
          <w:lang w:eastAsia="ko-KR"/>
        </w:rPr>
        <w:t xml:space="preserve">not </w:t>
      </w:r>
      <w:r>
        <w:rPr>
          <w:rFonts w:ascii="Times New Roman" w:eastAsia="Malgun Gothic" w:hAnsi="Times New Roman" w:cs="Times New Roman"/>
          <w:sz w:val="24"/>
          <w:szCs w:val="24"/>
          <w:lang w:eastAsia="ko-KR"/>
        </w:rPr>
        <w:t>report</w:t>
      </w:r>
      <w:r w:rsidRPr="00133F7E">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having </w:t>
      </w:r>
      <w:r w:rsidRPr="00133F7E">
        <w:rPr>
          <w:rFonts w:ascii="Times New Roman" w:eastAsia="Malgun Gothic" w:hAnsi="Times New Roman" w:cs="Times New Roman"/>
          <w:sz w:val="24"/>
          <w:szCs w:val="24"/>
          <w:lang w:eastAsia="ko-KR"/>
        </w:rPr>
        <w:t>difficulty</w:t>
      </w:r>
      <w:r>
        <w:rPr>
          <w:rFonts w:ascii="Times New Roman" w:eastAsia="Malgun Gothic" w:hAnsi="Times New Roman" w:cs="Times New Roman"/>
          <w:sz w:val="24"/>
          <w:szCs w:val="24"/>
          <w:lang w:eastAsia="ko-KR"/>
        </w:rPr>
        <w:t xml:space="preserve"> with all the items listed in the “specific skills”. In fact, the least difficult skills reported by psychologists were in the area of u</w:t>
      </w:r>
      <w:r w:rsidRPr="00133F7E">
        <w:rPr>
          <w:rFonts w:ascii="Times New Roman" w:eastAsia="Malgun Gothic" w:hAnsi="Times New Roman" w:cs="Times New Roman"/>
          <w:sz w:val="24"/>
          <w:szCs w:val="24"/>
          <w:lang w:eastAsia="ko-KR"/>
        </w:rPr>
        <w:t xml:space="preserve">nderstanding the basic fundamental principles of PBS </w:t>
      </w:r>
      <w:r>
        <w:rPr>
          <w:rFonts w:ascii="Times New Roman" w:eastAsia="Malgun Gothic" w:hAnsi="Times New Roman" w:cs="Times New Roman"/>
          <w:sz w:val="24"/>
          <w:szCs w:val="24"/>
          <w:lang w:eastAsia="ko-KR"/>
        </w:rPr>
        <w:t>(M = 1.77) and c</w:t>
      </w:r>
      <w:r w:rsidRPr="00133F7E">
        <w:rPr>
          <w:rFonts w:ascii="Times New Roman" w:eastAsia="Malgun Gothic" w:hAnsi="Times New Roman" w:cs="Times New Roman"/>
          <w:sz w:val="24"/>
          <w:szCs w:val="24"/>
          <w:lang w:eastAsia="ko-KR"/>
        </w:rPr>
        <w:t>ollecting and recording data</w:t>
      </w:r>
      <w:r>
        <w:rPr>
          <w:rFonts w:ascii="Times New Roman" w:eastAsia="Malgun Gothic" w:hAnsi="Times New Roman" w:cs="Times New Roman"/>
          <w:sz w:val="24"/>
          <w:szCs w:val="24"/>
          <w:lang w:eastAsia="ko-KR"/>
        </w:rPr>
        <w:t xml:space="preserve"> (M = 1.77). </w:t>
      </w:r>
    </w:p>
    <w:p w14:paraId="3D2FBC4F" w14:textId="46672D9C" w:rsidR="00C86407" w:rsidRDefault="007B1A8C" w:rsidP="007B1A8C">
      <w:pPr>
        <w:pStyle w:val="Caption"/>
        <w:keepNext/>
        <w:rPr>
          <w:rFonts w:ascii="Times New Roman" w:hAnsi="Times New Roman" w:cs="Times New Roman"/>
          <w:b w:val="0"/>
          <w:color w:val="000000" w:themeColor="text1"/>
          <w:sz w:val="24"/>
          <w:szCs w:val="24"/>
        </w:rPr>
      </w:pPr>
      <w:bookmarkStart w:id="108" w:name="_Toc500503040"/>
      <w:bookmarkStart w:id="109" w:name="_Toc500503606"/>
      <w:r w:rsidRPr="00B82743">
        <w:rPr>
          <w:rFonts w:ascii="Times New Roman" w:hAnsi="Times New Roman" w:cs="Times New Roman"/>
          <w:b w:val="0"/>
          <w:color w:val="000000" w:themeColor="text1"/>
          <w:sz w:val="24"/>
          <w:szCs w:val="24"/>
        </w:rPr>
        <w:lastRenderedPageBreak/>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23</w:t>
      </w:r>
      <w:bookmarkEnd w:id="108"/>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5951F20D" w14:textId="1A8D6386" w:rsidR="000D7090" w:rsidRPr="00B8274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Subgroups’ Mean Item Difficulty for Specific Skills</w:t>
      </w:r>
      <w:bookmarkEnd w:id="109"/>
    </w:p>
    <w:tbl>
      <w:tblPr>
        <w:tblStyle w:val="PlainTable21"/>
        <w:tblW w:w="0" w:type="auto"/>
        <w:tblLook w:val="06A0" w:firstRow="1" w:lastRow="0" w:firstColumn="1" w:lastColumn="0" w:noHBand="1" w:noVBand="1"/>
      </w:tblPr>
      <w:tblGrid>
        <w:gridCol w:w="1798"/>
        <w:gridCol w:w="1481"/>
        <w:gridCol w:w="1587"/>
        <w:gridCol w:w="1481"/>
        <w:gridCol w:w="1798"/>
      </w:tblGrid>
      <w:tr w:rsidR="00CD7802" w:rsidRPr="00505179" w14:paraId="5E05005E" w14:textId="77777777" w:rsidTr="009F4E3A">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798" w:type="dxa"/>
          </w:tcPr>
          <w:p w14:paraId="37BFCDDD"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Variables</w:t>
            </w:r>
          </w:p>
        </w:tc>
        <w:tc>
          <w:tcPr>
            <w:tcW w:w="1481" w:type="dxa"/>
          </w:tcPr>
          <w:p w14:paraId="54497BC3"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SPED</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(n=86)</w:t>
            </w:r>
          </w:p>
        </w:tc>
        <w:tc>
          <w:tcPr>
            <w:tcW w:w="1587" w:type="dxa"/>
          </w:tcPr>
          <w:p w14:paraId="221DD7EF"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Psych</w:t>
            </w:r>
            <w:r>
              <w:rPr>
                <w:rFonts w:ascii="Times New Roman" w:hAnsi="Times New Roman" w:cs="Times New Roman"/>
                <w:b w:val="0"/>
                <w:sz w:val="24"/>
                <w:szCs w:val="24"/>
              </w:rPr>
              <w:t>. M</w:t>
            </w:r>
            <w:r w:rsidRPr="00505179">
              <w:rPr>
                <w:rFonts w:ascii="Times New Roman" w:hAnsi="Times New Roman" w:cs="Times New Roman"/>
                <w:b w:val="0"/>
                <w:sz w:val="24"/>
                <w:szCs w:val="24"/>
              </w:rPr>
              <w:t xml:space="preserve"> (n=13)</w:t>
            </w:r>
          </w:p>
        </w:tc>
        <w:tc>
          <w:tcPr>
            <w:tcW w:w="1481" w:type="dxa"/>
          </w:tcPr>
          <w:p w14:paraId="6DF1BB78"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Para</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(n=65)</w:t>
            </w:r>
          </w:p>
        </w:tc>
        <w:tc>
          <w:tcPr>
            <w:tcW w:w="1798" w:type="dxa"/>
          </w:tcPr>
          <w:p w14:paraId="6DB1EE04"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Support</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M </w:t>
            </w:r>
            <w:r w:rsidRPr="00505179">
              <w:rPr>
                <w:rFonts w:ascii="Times New Roman" w:hAnsi="Times New Roman" w:cs="Times New Roman"/>
                <w:b w:val="0"/>
                <w:sz w:val="24"/>
                <w:szCs w:val="24"/>
              </w:rPr>
              <w:t>(n=4)</w:t>
            </w:r>
          </w:p>
        </w:tc>
      </w:tr>
      <w:tr w:rsidR="00CD7802" w:rsidRPr="00505179" w14:paraId="71D15019" w14:textId="77777777" w:rsidTr="00CD780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00EC0C2A"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1</w:t>
            </w:r>
          </w:p>
        </w:tc>
        <w:tc>
          <w:tcPr>
            <w:tcW w:w="1481" w:type="dxa"/>
          </w:tcPr>
          <w:p w14:paraId="7A9B5DF4"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2.36</w:t>
            </w:r>
          </w:p>
        </w:tc>
        <w:tc>
          <w:tcPr>
            <w:tcW w:w="1587" w:type="dxa"/>
          </w:tcPr>
          <w:p w14:paraId="35704A69"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1.77</w:t>
            </w:r>
          </w:p>
        </w:tc>
        <w:tc>
          <w:tcPr>
            <w:tcW w:w="1481" w:type="dxa"/>
          </w:tcPr>
          <w:p w14:paraId="2FE36B66" w14:textId="77777777" w:rsidR="00CD7802" w:rsidRPr="00505179" w:rsidRDefault="00CD7802" w:rsidP="00CD780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3.02</w:t>
            </w:r>
          </w:p>
        </w:tc>
        <w:tc>
          <w:tcPr>
            <w:tcW w:w="1798" w:type="dxa"/>
          </w:tcPr>
          <w:p w14:paraId="429BE5F2" w14:textId="77777777" w:rsidR="00CD7802" w:rsidRPr="00505179" w:rsidRDefault="00CD7802" w:rsidP="00CD780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2.50</w:t>
            </w:r>
          </w:p>
        </w:tc>
      </w:tr>
      <w:tr w:rsidR="00CD7802" w:rsidRPr="00505179" w14:paraId="3A6D842C" w14:textId="77777777" w:rsidTr="00CD780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05FAD176"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2</w:t>
            </w:r>
          </w:p>
        </w:tc>
        <w:tc>
          <w:tcPr>
            <w:tcW w:w="1481" w:type="dxa"/>
          </w:tcPr>
          <w:p w14:paraId="02425172"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3.02</w:t>
            </w:r>
          </w:p>
        </w:tc>
        <w:tc>
          <w:tcPr>
            <w:tcW w:w="1587" w:type="dxa"/>
          </w:tcPr>
          <w:p w14:paraId="453B3105"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1.85</w:t>
            </w:r>
          </w:p>
        </w:tc>
        <w:tc>
          <w:tcPr>
            <w:tcW w:w="1481" w:type="dxa"/>
          </w:tcPr>
          <w:p w14:paraId="0AD465E9"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3.72</w:t>
            </w:r>
          </w:p>
        </w:tc>
        <w:tc>
          <w:tcPr>
            <w:tcW w:w="1798" w:type="dxa"/>
          </w:tcPr>
          <w:p w14:paraId="11566501"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4.73</w:t>
            </w:r>
          </w:p>
        </w:tc>
      </w:tr>
      <w:tr w:rsidR="00CD7802" w:rsidRPr="00505179" w14:paraId="0CD6393D" w14:textId="77777777" w:rsidTr="00CD780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1674574A"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3</w:t>
            </w:r>
          </w:p>
        </w:tc>
        <w:tc>
          <w:tcPr>
            <w:tcW w:w="1481" w:type="dxa"/>
          </w:tcPr>
          <w:p w14:paraId="08457A6B"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2.15</w:t>
            </w:r>
          </w:p>
        </w:tc>
        <w:tc>
          <w:tcPr>
            <w:tcW w:w="1587" w:type="dxa"/>
          </w:tcPr>
          <w:p w14:paraId="6C7607C0"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1.77</w:t>
            </w:r>
          </w:p>
        </w:tc>
        <w:tc>
          <w:tcPr>
            <w:tcW w:w="1481" w:type="dxa"/>
          </w:tcPr>
          <w:p w14:paraId="07144963"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3.45</w:t>
            </w:r>
          </w:p>
        </w:tc>
        <w:tc>
          <w:tcPr>
            <w:tcW w:w="1798" w:type="dxa"/>
          </w:tcPr>
          <w:p w14:paraId="30501F87"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4.50</w:t>
            </w:r>
          </w:p>
        </w:tc>
      </w:tr>
      <w:tr w:rsidR="00CD7802" w:rsidRPr="00505179" w14:paraId="1EB2A809" w14:textId="77777777" w:rsidTr="00CD780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115E9FAC"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4</w:t>
            </w:r>
          </w:p>
        </w:tc>
        <w:tc>
          <w:tcPr>
            <w:tcW w:w="1481" w:type="dxa"/>
          </w:tcPr>
          <w:p w14:paraId="76203A09"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4.92</w:t>
            </w:r>
          </w:p>
        </w:tc>
        <w:tc>
          <w:tcPr>
            <w:tcW w:w="1587" w:type="dxa"/>
          </w:tcPr>
          <w:p w14:paraId="4D5F6015"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1.62</w:t>
            </w:r>
          </w:p>
        </w:tc>
        <w:tc>
          <w:tcPr>
            <w:tcW w:w="1481" w:type="dxa"/>
          </w:tcPr>
          <w:p w14:paraId="5EF5E65C"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4.20</w:t>
            </w:r>
          </w:p>
        </w:tc>
        <w:tc>
          <w:tcPr>
            <w:tcW w:w="1798" w:type="dxa"/>
          </w:tcPr>
          <w:p w14:paraId="1A93445F"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4.75</w:t>
            </w:r>
          </w:p>
        </w:tc>
      </w:tr>
      <w:tr w:rsidR="00CD7802" w:rsidRPr="00505179" w14:paraId="1554244C" w14:textId="77777777" w:rsidTr="00CD780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46E52B99"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5</w:t>
            </w:r>
          </w:p>
        </w:tc>
        <w:tc>
          <w:tcPr>
            <w:tcW w:w="1481" w:type="dxa"/>
          </w:tcPr>
          <w:p w14:paraId="60C66D9D"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4.06</w:t>
            </w:r>
          </w:p>
        </w:tc>
        <w:tc>
          <w:tcPr>
            <w:tcW w:w="1587" w:type="dxa"/>
          </w:tcPr>
          <w:p w14:paraId="3768027E"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2.23</w:t>
            </w:r>
          </w:p>
        </w:tc>
        <w:tc>
          <w:tcPr>
            <w:tcW w:w="1481" w:type="dxa"/>
          </w:tcPr>
          <w:p w14:paraId="2C34692D"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w:t>
            </w:r>
          </w:p>
        </w:tc>
        <w:tc>
          <w:tcPr>
            <w:tcW w:w="1798" w:type="dxa"/>
          </w:tcPr>
          <w:p w14:paraId="71B3AF2C"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4.50</w:t>
            </w:r>
          </w:p>
        </w:tc>
      </w:tr>
      <w:tr w:rsidR="00CD7802" w:rsidRPr="00505179" w14:paraId="610374A1" w14:textId="77777777" w:rsidTr="00CD780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58012E15"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6</w:t>
            </w:r>
          </w:p>
        </w:tc>
        <w:tc>
          <w:tcPr>
            <w:tcW w:w="1481" w:type="dxa"/>
          </w:tcPr>
          <w:p w14:paraId="4051B77E"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4.87</w:t>
            </w:r>
          </w:p>
        </w:tc>
        <w:tc>
          <w:tcPr>
            <w:tcW w:w="1587" w:type="dxa"/>
          </w:tcPr>
          <w:p w14:paraId="19F92AC7"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2.46</w:t>
            </w:r>
          </w:p>
        </w:tc>
        <w:tc>
          <w:tcPr>
            <w:tcW w:w="1481" w:type="dxa"/>
          </w:tcPr>
          <w:p w14:paraId="06EACB25"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5.12</w:t>
            </w:r>
          </w:p>
        </w:tc>
        <w:tc>
          <w:tcPr>
            <w:tcW w:w="1798" w:type="dxa"/>
          </w:tcPr>
          <w:p w14:paraId="787FFC6A"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4.25</w:t>
            </w:r>
          </w:p>
        </w:tc>
      </w:tr>
    </w:tbl>
    <w:p w14:paraId="5C9E23B9" w14:textId="77777777" w:rsidR="00CD7802" w:rsidRPr="00CD7802" w:rsidRDefault="00CD7802" w:rsidP="00CD7802">
      <w:pPr>
        <w:rPr>
          <w:rFonts w:ascii="Times New Roman" w:hAnsi="Times New Roman" w:cs="Times New Roman"/>
          <w:sz w:val="20"/>
          <w:szCs w:val="20"/>
        </w:rPr>
      </w:pPr>
      <w:r w:rsidRPr="00CD7802">
        <w:rPr>
          <w:rFonts w:ascii="Times New Roman" w:hAnsi="Times New Roman" w:cs="Times New Roman"/>
          <w:sz w:val="20"/>
          <w:szCs w:val="20"/>
        </w:rPr>
        <w:t>Note. SPED. = Special Educators, Psych. = Psychologists, Para. = Paraeducators and Support. = Support Professionals.</w:t>
      </w:r>
    </w:p>
    <w:p w14:paraId="39CD44E0" w14:textId="77777777" w:rsidR="000D7090" w:rsidRDefault="000D7090" w:rsidP="00077241">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Concerning “techniques”, both special educators and psychologists did not have much difficulty with the items in the “techniques” list (see Table 2</w:t>
      </w:r>
      <w:r w:rsidR="006B5A35">
        <w:rPr>
          <w:rFonts w:ascii="Times New Roman" w:eastAsia="Malgun Gothic" w:hAnsi="Times New Roman" w:cs="Times New Roman"/>
          <w:sz w:val="24"/>
          <w:szCs w:val="24"/>
          <w:lang w:eastAsia="ko-KR"/>
        </w:rPr>
        <w:t>4</w:t>
      </w:r>
      <w:r>
        <w:rPr>
          <w:rFonts w:ascii="Times New Roman" w:eastAsia="Malgun Gothic" w:hAnsi="Times New Roman" w:cs="Times New Roman"/>
          <w:sz w:val="24"/>
          <w:szCs w:val="24"/>
          <w:lang w:eastAsia="ko-KR"/>
        </w:rPr>
        <w:t>). In fact, the least difficult item reported by special educators was in the area of u</w:t>
      </w:r>
      <w:r w:rsidRPr="002534B8">
        <w:rPr>
          <w:rFonts w:ascii="Times New Roman" w:eastAsia="Malgun Gothic" w:hAnsi="Times New Roman" w:cs="Times New Roman"/>
          <w:sz w:val="24"/>
          <w:szCs w:val="24"/>
          <w:lang w:eastAsia="ko-KR"/>
        </w:rPr>
        <w:t>se of reinforcement to increase desired behavior</w:t>
      </w:r>
      <w:r>
        <w:rPr>
          <w:rFonts w:ascii="Times New Roman" w:eastAsia="Malgun Gothic" w:hAnsi="Times New Roman" w:cs="Times New Roman"/>
          <w:sz w:val="24"/>
          <w:szCs w:val="24"/>
          <w:lang w:eastAsia="ko-KR"/>
        </w:rPr>
        <w:t xml:space="preserve"> (M = </w:t>
      </w:r>
      <w:r w:rsidRPr="002534B8">
        <w:rPr>
          <w:rFonts w:ascii="Times New Roman" w:eastAsia="Malgun Gothic" w:hAnsi="Times New Roman" w:cs="Times New Roman"/>
          <w:sz w:val="24"/>
          <w:szCs w:val="24"/>
          <w:lang w:eastAsia="ko-KR"/>
        </w:rPr>
        <w:t>2.28</w:t>
      </w:r>
      <w:r>
        <w:rPr>
          <w:rFonts w:ascii="Times New Roman" w:eastAsia="Malgun Gothic" w:hAnsi="Times New Roman" w:cs="Times New Roman"/>
          <w:sz w:val="24"/>
          <w:szCs w:val="24"/>
          <w:lang w:eastAsia="ko-KR"/>
        </w:rPr>
        <w:t>). Whereas, psychologist indicated the u</w:t>
      </w:r>
      <w:r w:rsidRPr="002534B8">
        <w:rPr>
          <w:rFonts w:ascii="Times New Roman" w:eastAsia="Malgun Gothic" w:hAnsi="Times New Roman" w:cs="Times New Roman"/>
          <w:sz w:val="24"/>
          <w:szCs w:val="24"/>
          <w:lang w:eastAsia="ko-KR"/>
        </w:rPr>
        <w:t>se of observations as a data collection procedure</w:t>
      </w:r>
      <w:r>
        <w:rPr>
          <w:rFonts w:ascii="Times New Roman" w:eastAsia="Malgun Gothic" w:hAnsi="Times New Roman" w:cs="Times New Roman"/>
          <w:sz w:val="24"/>
          <w:szCs w:val="24"/>
          <w:lang w:eastAsia="ko-KR"/>
        </w:rPr>
        <w:t xml:space="preserve"> (M = </w:t>
      </w:r>
      <w:r w:rsidRPr="002534B8">
        <w:rPr>
          <w:rFonts w:ascii="Times New Roman" w:eastAsia="Malgun Gothic" w:hAnsi="Times New Roman" w:cs="Times New Roman"/>
          <w:sz w:val="24"/>
          <w:szCs w:val="24"/>
          <w:lang w:eastAsia="ko-KR"/>
        </w:rPr>
        <w:t>1.62</w:t>
      </w:r>
      <w:r>
        <w:rPr>
          <w:rFonts w:ascii="Times New Roman" w:eastAsia="Malgun Gothic" w:hAnsi="Times New Roman" w:cs="Times New Roman"/>
          <w:sz w:val="24"/>
          <w:szCs w:val="24"/>
          <w:lang w:eastAsia="ko-KR"/>
        </w:rPr>
        <w:t xml:space="preserve">) and the </w:t>
      </w:r>
      <w:r w:rsidRPr="002534B8">
        <w:rPr>
          <w:rFonts w:ascii="Times New Roman" w:eastAsia="Malgun Gothic" w:hAnsi="Times New Roman" w:cs="Times New Roman"/>
          <w:sz w:val="24"/>
          <w:szCs w:val="24"/>
          <w:lang w:eastAsia="ko-KR"/>
        </w:rPr>
        <w:t xml:space="preserve">use of reinforcement to increase desired behavior (M = </w:t>
      </w:r>
      <w:r>
        <w:rPr>
          <w:rFonts w:ascii="Times New Roman" w:eastAsia="Malgun Gothic" w:hAnsi="Times New Roman" w:cs="Times New Roman"/>
          <w:sz w:val="24"/>
          <w:szCs w:val="24"/>
          <w:lang w:eastAsia="ko-KR"/>
        </w:rPr>
        <w:t>1.92</w:t>
      </w:r>
      <w:r w:rsidRPr="002534B8">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as being the least difficult items</w:t>
      </w:r>
      <w:r w:rsidRPr="002534B8">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Paraeducators indicated evaluating </w:t>
      </w:r>
      <w:r w:rsidRPr="002534B8">
        <w:rPr>
          <w:rFonts w:ascii="Times New Roman" w:eastAsia="Malgun Gothic" w:hAnsi="Times New Roman" w:cs="Times New Roman"/>
          <w:sz w:val="24"/>
          <w:szCs w:val="24"/>
          <w:lang w:eastAsia="ko-KR"/>
        </w:rPr>
        <w:t xml:space="preserve">behavior interventions </w:t>
      </w:r>
      <w:r>
        <w:rPr>
          <w:rFonts w:ascii="Times New Roman" w:eastAsia="Malgun Gothic" w:hAnsi="Times New Roman" w:cs="Times New Roman"/>
          <w:sz w:val="24"/>
          <w:szCs w:val="24"/>
          <w:lang w:eastAsia="ko-KR"/>
        </w:rPr>
        <w:t xml:space="preserve">(M = </w:t>
      </w:r>
      <w:r w:rsidRPr="002534B8">
        <w:rPr>
          <w:rFonts w:ascii="Times New Roman" w:eastAsia="Malgun Gothic" w:hAnsi="Times New Roman" w:cs="Times New Roman"/>
          <w:sz w:val="24"/>
          <w:szCs w:val="24"/>
          <w:lang w:eastAsia="ko-KR"/>
        </w:rPr>
        <w:t>4.95</w:t>
      </w:r>
      <w:r>
        <w:rPr>
          <w:rFonts w:ascii="Times New Roman" w:eastAsia="Malgun Gothic" w:hAnsi="Times New Roman" w:cs="Times New Roman"/>
          <w:sz w:val="24"/>
          <w:szCs w:val="24"/>
          <w:lang w:eastAsia="ko-KR"/>
        </w:rPr>
        <w:t>) and d</w:t>
      </w:r>
      <w:r w:rsidRPr="002534B8">
        <w:rPr>
          <w:rFonts w:ascii="Times New Roman" w:eastAsia="Malgun Gothic" w:hAnsi="Times New Roman" w:cs="Times New Roman"/>
          <w:sz w:val="24"/>
          <w:szCs w:val="24"/>
          <w:lang w:eastAsia="ko-KR"/>
        </w:rPr>
        <w:t xml:space="preserve">esigning of behavior support plans </w:t>
      </w:r>
      <w:r>
        <w:rPr>
          <w:rFonts w:ascii="Times New Roman" w:eastAsia="Malgun Gothic" w:hAnsi="Times New Roman" w:cs="Times New Roman"/>
          <w:sz w:val="24"/>
          <w:szCs w:val="24"/>
          <w:lang w:eastAsia="ko-KR"/>
        </w:rPr>
        <w:t xml:space="preserve">(M = </w:t>
      </w:r>
      <w:r w:rsidRPr="002534B8">
        <w:rPr>
          <w:rFonts w:ascii="Times New Roman" w:eastAsia="Malgun Gothic" w:hAnsi="Times New Roman" w:cs="Times New Roman"/>
          <w:sz w:val="24"/>
          <w:szCs w:val="24"/>
          <w:lang w:eastAsia="ko-KR"/>
        </w:rPr>
        <w:t>4.86</w:t>
      </w:r>
      <w:r>
        <w:rPr>
          <w:rFonts w:ascii="Times New Roman" w:eastAsia="Malgun Gothic" w:hAnsi="Times New Roman" w:cs="Times New Roman"/>
          <w:sz w:val="24"/>
          <w:szCs w:val="24"/>
          <w:lang w:eastAsia="ko-KR"/>
        </w:rPr>
        <w:t xml:space="preserve">) were the most difficult items in the “techniques” list. Likewise, support professionals reported having difficulty with the same items of </w:t>
      </w:r>
      <w:r w:rsidRPr="008659F9">
        <w:rPr>
          <w:rFonts w:ascii="Times New Roman" w:eastAsia="Malgun Gothic" w:hAnsi="Times New Roman" w:cs="Times New Roman"/>
          <w:sz w:val="24"/>
          <w:szCs w:val="24"/>
          <w:lang w:eastAsia="ko-KR"/>
        </w:rPr>
        <w:t>evaluating behavior interventions (M = 4.</w:t>
      </w:r>
      <w:r>
        <w:rPr>
          <w:rFonts w:ascii="Times New Roman" w:eastAsia="Malgun Gothic" w:hAnsi="Times New Roman" w:cs="Times New Roman"/>
          <w:sz w:val="24"/>
          <w:szCs w:val="24"/>
          <w:lang w:eastAsia="ko-KR"/>
        </w:rPr>
        <w:t>00</w:t>
      </w:r>
      <w:r w:rsidRPr="008659F9">
        <w:rPr>
          <w:rFonts w:ascii="Times New Roman" w:eastAsia="Malgun Gothic" w:hAnsi="Times New Roman" w:cs="Times New Roman"/>
          <w:sz w:val="24"/>
          <w:szCs w:val="24"/>
          <w:lang w:eastAsia="ko-KR"/>
        </w:rPr>
        <w:t>) and designing of behavior support plans (M = 4.</w:t>
      </w:r>
      <w:r>
        <w:rPr>
          <w:rFonts w:ascii="Times New Roman" w:eastAsia="Malgun Gothic" w:hAnsi="Times New Roman" w:cs="Times New Roman"/>
          <w:sz w:val="24"/>
          <w:szCs w:val="24"/>
          <w:lang w:eastAsia="ko-KR"/>
        </w:rPr>
        <w:t>00</w:t>
      </w:r>
      <w:r w:rsidRPr="008659F9">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In addition to having the most difficulty with i</w:t>
      </w:r>
      <w:r w:rsidRPr="002534B8">
        <w:rPr>
          <w:rFonts w:ascii="Times New Roman" w:eastAsia="Malgun Gothic" w:hAnsi="Times New Roman" w:cs="Times New Roman"/>
          <w:sz w:val="24"/>
          <w:szCs w:val="24"/>
          <w:lang w:eastAsia="ko-KR"/>
        </w:rPr>
        <w:t>mplementing behavior interventions</w:t>
      </w:r>
      <w:r>
        <w:rPr>
          <w:rFonts w:ascii="Times New Roman" w:eastAsia="Malgun Gothic" w:hAnsi="Times New Roman" w:cs="Times New Roman"/>
          <w:sz w:val="24"/>
          <w:szCs w:val="24"/>
          <w:lang w:eastAsia="ko-KR"/>
        </w:rPr>
        <w:t xml:space="preserve"> (M = 4.50)</w:t>
      </w:r>
      <w:r w:rsidR="00077241">
        <w:rPr>
          <w:rFonts w:ascii="Times New Roman" w:eastAsia="Malgun Gothic" w:hAnsi="Times New Roman" w:cs="Times New Roman"/>
          <w:sz w:val="24"/>
          <w:szCs w:val="24"/>
          <w:lang w:eastAsia="ko-KR"/>
        </w:rPr>
        <w:t>, t</w:t>
      </w:r>
      <w:r>
        <w:rPr>
          <w:rFonts w:ascii="Times New Roman" w:eastAsia="Malgun Gothic" w:hAnsi="Times New Roman" w:cs="Times New Roman"/>
          <w:sz w:val="24"/>
          <w:szCs w:val="24"/>
          <w:lang w:eastAsia="ko-KR"/>
        </w:rPr>
        <w:t xml:space="preserve">he least difficult item reported by paraeducators (M = </w:t>
      </w:r>
      <w:r w:rsidRPr="008659F9">
        <w:rPr>
          <w:rFonts w:ascii="Times New Roman" w:eastAsia="Malgun Gothic" w:hAnsi="Times New Roman" w:cs="Times New Roman"/>
          <w:sz w:val="24"/>
          <w:szCs w:val="24"/>
          <w:lang w:eastAsia="ko-KR"/>
        </w:rPr>
        <w:t>3.15</w:t>
      </w:r>
      <w:r>
        <w:rPr>
          <w:rFonts w:ascii="Times New Roman" w:eastAsia="Malgun Gothic" w:hAnsi="Times New Roman" w:cs="Times New Roman"/>
          <w:sz w:val="24"/>
          <w:szCs w:val="24"/>
          <w:lang w:eastAsia="ko-KR"/>
        </w:rPr>
        <w:t xml:space="preserve">) and support professionals (M = </w:t>
      </w:r>
      <w:r w:rsidRPr="008659F9">
        <w:rPr>
          <w:rFonts w:ascii="Times New Roman" w:eastAsia="Malgun Gothic" w:hAnsi="Times New Roman" w:cs="Times New Roman"/>
          <w:sz w:val="24"/>
          <w:szCs w:val="24"/>
          <w:lang w:eastAsia="ko-KR"/>
        </w:rPr>
        <w:t>2.50</w:t>
      </w:r>
      <w:r>
        <w:rPr>
          <w:rFonts w:ascii="Times New Roman" w:eastAsia="Malgun Gothic" w:hAnsi="Times New Roman" w:cs="Times New Roman"/>
          <w:sz w:val="24"/>
          <w:szCs w:val="24"/>
          <w:lang w:eastAsia="ko-KR"/>
        </w:rPr>
        <w:t>) was in the u</w:t>
      </w:r>
      <w:r w:rsidRPr="008659F9">
        <w:rPr>
          <w:rFonts w:ascii="Times New Roman" w:eastAsia="Malgun Gothic" w:hAnsi="Times New Roman" w:cs="Times New Roman"/>
          <w:sz w:val="24"/>
          <w:szCs w:val="24"/>
          <w:lang w:eastAsia="ko-KR"/>
        </w:rPr>
        <w:t>se of reinforcement to increase desired behavior</w:t>
      </w:r>
      <w:r>
        <w:rPr>
          <w:rFonts w:ascii="Times New Roman" w:eastAsia="Malgun Gothic" w:hAnsi="Times New Roman" w:cs="Times New Roman"/>
          <w:sz w:val="24"/>
          <w:szCs w:val="24"/>
          <w:lang w:eastAsia="ko-KR"/>
        </w:rPr>
        <w:t xml:space="preserve">. </w:t>
      </w:r>
    </w:p>
    <w:p w14:paraId="6D7917D9" w14:textId="3FB84EAD" w:rsidR="000D1D53" w:rsidRDefault="007B1A8C" w:rsidP="007B1A8C">
      <w:pPr>
        <w:pStyle w:val="Caption"/>
        <w:keepNext/>
        <w:rPr>
          <w:rFonts w:ascii="Times New Roman" w:hAnsi="Times New Roman" w:cs="Times New Roman"/>
          <w:b w:val="0"/>
          <w:color w:val="000000" w:themeColor="text1"/>
          <w:sz w:val="24"/>
          <w:szCs w:val="24"/>
        </w:rPr>
      </w:pPr>
      <w:bookmarkStart w:id="110" w:name="_Toc500503041"/>
      <w:bookmarkStart w:id="111" w:name="_Toc500503607"/>
      <w:r w:rsidRPr="00B82743">
        <w:rPr>
          <w:rFonts w:ascii="Times New Roman" w:hAnsi="Times New Roman" w:cs="Times New Roman"/>
          <w:b w:val="0"/>
          <w:color w:val="000000" w:themeColor="text1"/>
          <w:sz w:val="24"/>
          <w:szCs w:val="24"/>
        </w:rPr>
        <w:lastRenderedPageBreak/>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24</w:t>
      </w:r>
      <w:bookmarkEnd w:id="110"/>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5C145354" w14:textId="41BC3CE6" w:rsidR="007B1A8C" w:rsidRPr="00B8274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Subgroups’ Mean Item Difficulty for Techniques</w:t>
      </w:r>
      <w:bookmarkEnd w:id="111"/>
    </w:p>
    <w:tbl>
      <w:tblPr>
        <w:tblStyle w:val="PlainTable21"/>
        <w:tblW w:w="0" w:type="auto"/>
        <w:tblLook w:val="06A0" w:firstRow="1" w:lastRow="0" w:firstColumn="1" w:lastColumn="0" w:noHBand="1" w:noVBand="1"/>
      </w:tblPr>
      <w:tblGrid>
        <w:gridCol w:w="1798"/>
        <w:gridCol w:w="1481"/>
        <w:gridCol w:w="1587"/>
        <w:gridCol w:w="1481"/>
        <w:gridCol w:w="1798"/>
      </w:tblGrid>
      <w:tr w:rsidR="00CD7802" w:rsidRPr="00505179" w14:paraId="1FC28600" w14:textId="77777777" w:rsidTr="009F4E3A">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798" w:type="dxa"/>
          </w:tcPr>
          <w:p w14:paraId="0D5B6FD9"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Variables</w:t>
            </w:r>
          </w:p>
        </w:tc>
        <w:tc>
          <w:tcPr>
            <w:tcW w:w="1481" w:type="dxa"/>
          </w:tcPr>
          <w:p w14:paraId="07DE8A0A"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SPED</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(n=86)</w:t>
            </w:r>
          </w:p>
        </w:tc>
        <w:tc>
          <w:tcPr>
            <w:tcW w:w="1587" w:type="dxa"/>
          </w:tcPr>
          <w:p w14:paraId="7F624991"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Psych</w:t>
            </w:r>
            <w:r>
              <w:rPr>
                <w:rFonts w:ascii="Times New Roman" w:hAnsi="Times New Roman" w:cs="Times New Roman"/>
                <w:b w:val="0"/>
                <w:sz w:val="24"/>
                <w:szCs w:val="24"/>
              </w:rPr>
              <w:t>. M</w:t>
            </w:r>
            <w:r w:rsidRPr="00505179">
              <w:rPr>
                <w:rFonts w:ascii="Times New Roman" w:hAnsi="Times New Roman" w:cs="Times New Roman"/>
                <w:b w:val="0"/>
                <w:sz w:val="24"/>
                <w:szCs w:val="24"/>
              </w:rPr>
              <w:t xml:space="preserve"> (n=13)</w:t>
            </w:r>
          </w:p>
        </w:tc>
        <w:tc>
          <w:tcPr>
            <w:tcW w:w="1481" w:type="dxa"/>
          </w:tcPr>
          <w:p w14:paraId="78AD38C2"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Para</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(n=65)</w:t>
            </w:r>
          </w:p>
        </w:tc>
        <w:tc>
          <w:tcPr>
            <w:tcW w:w="1798" w:type="dxa"/>
          </w:tcPr>
          <w:p w14:paraId="286758B3" w14:textId="77777777" w:rsidR="00CD7802" w:rsidRPr="00505179" w:rsidRDefault="00CD7802" w:rsidP="00CD780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Support</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M </w:t>
            </w:r>
            <w:r w:rsidRPr="00505179">
              <w:rPr>
                <w:rFonts w:ascii="Times New Roman" w:hAnsi="Times New Roman" w:cs="Times New Roman"/>
                <w:b w:val="0"/>
                <w:sz w:val="24"/>
                <w:szCs w:val="24"/>
              </w:rPr>
              <w:t>(n=4)</w:t>
            </w:r>
          </w:p>
        </w:tc>
      </w:tr>
      <w:tr w:rsidR="00CD7802" w:rsidRPr="00505179" w14:paraId="65BA594A"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049B5F9B"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1</w:t>
            </w:r>
          </w:p>
        </w:tc>
        <w:tc>
          <w:tcPr>
            <w:tcW w:w="1481" w:type="dxa"/>
          </w:tcPr>
          <w:p w14:paraId="57AF7A39"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2.28</w:t>
            </w:r>
          </w:p>
        </w:tc>
        <w:tc>
          <w:tcPr>
            <w:tcW w:w="1587" w:type="dxa"/>
          </w:tcPr>
          <w:p w14:paraId="01F0D067"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w:t>
            </w:r>
          </w:p>
        </w:tc>
        <w:tc>
          <w:tcPr>
            <w:tcW w:w="1481" w:type="dxa"/>
          </w:tcPr>
          <w:p w14:paraId="0E779DEB" w14:textId="77777777" w:rsidR="00CD7802" w:rsidRPr="00505179" w:rsidRDefault="00CD7802" w:rsidP="00CD780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3.15</w:t>
            </w:r>
          </w:p>
        </w:tc>
        <w:tc>
          <w:tcPr>
            <w:tcW w:w="1798" w:type="dxa"/>
          </w:tcPr>
          <w:p w14:paraId="1DF1F114" w14:textId="77777777" w:rsidR="00CD7802" w:rsidRPr="00505179" w:rsidRDefault="00CD7802" w:rsidP="00CD780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2.50</w:t>
            </w:r>
          </w:p>
        </w:tc>
      </w:tr>
      <w:tr w:rsidR="00CD7802" w:rsidRPr="00505179" w14:paraId="67279678"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39006199"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2</w:t>
            </w:r>
          </w:p>
        </w:tc>
        <w:tc>
          <w:tcPr>
            <w:tcW w:w="1481" w:type="dxa"/>
          </w:tcPr>
          <w:p w14:paraId="5EACEBC5"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2.52</w:t>
            </w:r>
          </w:p>
        </w:tc>
        <w:tc>
          <w:tcPr>
            <w:tcW w:w="1587" w:type="dxa"/>
          </w:tcPr>
          <w:p w14:paraId="2ADDBF75"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2.08</w:t>
            </w:r>
          </w:p>
        </w:tc>
        <w:tc>
          <w:tcPr>
            <w:tcW w:w="1481" w:type="dxa"/>
          </w:tcPr>
          <w:p w14:paraId="1806ABA5"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3.87</w:t>
            </w:r>
          </w:p>
        </w:tc>
        <w:tc>
          <w:tcPr>
            <w:tcW w:w="1798" w:type="dxa"/>
          </w:tcPr>
          <w:p w14:paraId="52F39F00"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2.75</w:t>
            </w:r>
          </w:p>
        </w:tc>
      </w:tr>
      <w:tr w:rsidR="00CD7802" w:rsidRPr="00505179" w14:paraId="5FEF3C1C" w14:textId="77777777" w:rsidTr="008D593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74C460C4"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3</w:t>
            </w:r>
          </w:p>
        </w:tc>
        <w:tc>
          <w:tcPr>
            <w:tcW w:w="1481" w:type="dxa"/>
          </w:tcPr>
          <w:p w14:paraId="2CC143FA"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2.52</w:t>
            </w:r>
          </w:p>
        </w:tc>
        <w:tc>
          <w:tcPr>
            <w:tcW w:w="1587" w:type="dxa"/>
          </w:tcPr>
          <w:p w14:paraId="0D59A291"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2.00</w:t>
            </w:r>
          </w:p>
        </w:tc>
        <w:tc>
          <w:tcPr>
            <w:tcW w:w="1481" w:type="dxa"/>
          </w:tcPr>
          <w:p w14:paraId="42BE58DC"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3.85</w:t>
            </w:r>
          </w:p>
        </w:tc>
        <w:tc>
          <w:tcPr>
            <w:tcW w:w="1798" w:type="dxa"/>
          </w:tcPr>
          <w:p w14:paraId="1B63D501"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3.00</w:t>
            </w:r>
          </w:p>
        </w:tc>
      </w:tr>
      <w:tr w:rsidR="00CD7802" w:rsidRPr="00505179" w14:paraId="02AADA47"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77E1F993"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4</w:t>
            </w:r>
          </w:p>
        </w:tc>
        <w:tc>
          <w:tcPr>
            <w:tcW w:w="1481" w:type="dxa"/>
          </w:tcPr>
          <w:p w14:paraId="333082D3"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2.56</w:t>
            </w:r>
          </w:p>
        </w:tc>
        <w:tc>
          <w:tcPr>
            <w:tcW w:w="1587" w:type="dxa"/>
          </w:tcPr>
          <w:p w14:paraId="6717AD65"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w:t>
            </w:r>
          </w:p>
        </w:tc>
        <w:tc>
          <w:tcPr>
            <w:tcW w:w="1481" w:type="dxa"/>
          </w:tcPr>
          <w:p w14:paraId="1263E63E"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3.87</w:t>
            </w:r>
          </w:p>
        </w:tc>
        <w:tc>
          <w:tcPr>
            <w:tcW w:w="1798" w:type="dxa"/>
          </w:tcPr>
          <w:p w14:paraId="1D84973E"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3.25</w:t>
            </w:r>
          </w:p>
        </w:tc>
      </w:tr>
      <w:tr w:rsidR="00CD7802" w:rsidRPr="00505179" w14:paraId="20037A53"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6F848479"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5</w:t>
            </w:r>
          </w:p>
        </w:tc>
        <w:tc>
          <w:tcPr>
            <w:tcW w:w="1481" w:type="dxa"/>
          </w:tcPr>
          <w:p w14:paraId="49DAF604"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2.35</w:t>
            </w:r>
          </w:p>
        </w:tc>
        <w:tc>
          <w:tcPr>
            <w:tcW w:w="1587" w:type="dxa"/>
          </w:tcPr>
          <w:p w14:paraId="701CE31F"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1.62</w:t>
            </w:r>
          </w:p>
        </w:tc>
        <w:tc>
          <w:tcPr>
            <w:tcW w:w="1481" w:type="dxa"/>
          </w:tcPr>
          <w:p w14:paraId="1F421D24"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3.49</w:t>
            </w:r>
          </w:p>
        </w:tc>
        <w:tc>
          <w:tcPr>
            <w:tcW w:w="1798" w:type="dxa"/>
          </w:tcPr>
          <w:p w14:paraId="4664B1BD"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3.25</w:t>
            </w:r>
          </w:p>
        </w:tc>
      </w:tr>
      <w:tr w:rsidR="00CD7802" w:rsidRPr="00505179" w14:paraId="768F7134" w14:textId="77777777" w:rsidTr="008D593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407893C0" w14:textId="77777777" w:rsidR="00CD7802" w:rsidRPr="00505179"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6</w:t>
            </w:r>
          </w:p>
        </w:tc>
        <w:tc>
          <w:tcPr>
            <w:tcW w:w="1481" w:type="dxa"/>
          </w:tcPr>
          <w:p w14:paraId="6CC8FF2B"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3.28</w:t>
            </w:r>
          </w:p>
        </w:tc>
        <w:tc>
          <w:tcPr>
            <w:tcW w:w="1587" w:type="dxa"/>
          </w:tcPr>
          <w:p w14:paraId="75F20D54"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1.85</w:t>
            </w:r>
          </w:p>
        </w:tc>
        <w:tc>
          <w:tcPr>
            <w:tcW w:w="1481" w:type="dxa"/>
          </w:tcPr>
          <w:p w14:paraId="61F64154"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4.86</w:t>
            </w:r>
          </w:p>
        </w:tc>
        <w:tc>
          <w:tcPr>
            <w:tcW w:w="1798" w:type="dxa"/>
          </w:tcPr>
          <w:p w14:paraId="3F35306C" w14:textId="77777777" w:rsidR="00CD7802" w:rsidRPr="00505179"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4.00</w:t>
            </w:r>
          </w:p>
        </w:tc>
      </w:tr>
      <w:tr w:rsidR="00CD7802" w:rsidRPr="00505179" w14:paraId="6B7EA274" w14:textId="77777777" w:rsidTr="008D593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77F6CD26" w14:textId="77777777" w:rsidR="00CD7802"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7</w:t>
            </w:r>
          </w:p>
        </w:tc>
        <w:tc>
          <w:tcPr>
            <w:tcW w:w="1481" w:type="dxa"/>
          </w:tcPr>
          <w:p w14:paraId="52293559"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2.67</w:t>
            </w:r>
          </w:p>
        </w:tc>
        <w:tc>
          <w:tcPr>
            <w:tcW w:w="1587" w:type="dxa"/>
          </w:tcPr>
          <w:p w14:paraId="11F06BA1"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2.08</w:t>
            </w:r>
          </w:p>
        </w:tc>
        <w:tc>
          <w:tcPr>
            <w:tcW w:w="1481" w:type="dxa"/>
          </w:tcPr>
          <w:p w14:paraId="4F5DC03A"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3.97</w:t>
            </w:r>
          </w:p>
        </w:tc>
        <w:tc>
          <w:tcPr>
            <w:tcW w:w="1798" w:type="dxa"/>
          </w:tcPr>
          <w:p w14:paraId="5AA44883"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4.50</w:t>
            </w:r>
          </w:p>
        </w:tc>
      </w:tr>
      <w:tr w:rsidR="00CD7802" w:rsidRPr="00505179" w14:paraId="69FFC38D" w14:textId="77777777" w:rsidTr="008D593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742B2650" w14:textId="77777777" w:rsidR="00CD7802" w:rsidRDefault="00CD7802" w:rsidP="00CD780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8</w:t>
            </w:r>
          </w:p>
        </w:tc>
        <w:tc>
          <w:tcPr>
            <w:tcW w:w="1481" w:type="dxa"/>
          </w:tcPr>
          <w:p w14:paraId="3669B3BD"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3.08</w:t>
            </w:r>
          </w:p>
        </w:tc>
        <w:tc>
          <w:tcPr>
            <w:tcW w:w="1587" w:type="dxa"/>
          </w:tcPr>
          <w:p w14:paraId="10212A10"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2.31</w:t>
            </w:r>
          </w:p>
        </w:tc>
        <w:tc>
          <w:tcPr>
            <w:tcW w:w="1481" w:type="dxa"/>
          </w:tcPr>
          <w:p w14:paraId="63575777"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w:t>
            </w:r>
          </w:p>
        </w:tc>
        <w:tc>
          <w:tcPr>
            <w:tcW w:w="1798" w:type="dxa"/>
          </w:tcPr>
          <w:p w14:paraId="28C35E27" w14:textId="77777777" w:rsidR="00CD7802" w:rsidRDefault="00CD7802" w:rsidP="00CD780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4.00</w:t>
            </w:r>
          </w:p>
        </w:tc>
      </w:tr>
    </w:tbl>
    <w:p w14:paraId="13FDD9B5" w14:textId="77777777" w:rsidR="00CD7802" w:rsidRPr="00CD7802" w:rsidRDefault="00CD7802" w:rsidP="00CD7802">
      <w:pPr>
        <w:rPr>
          <w:rFonts w:ascii="Times New Roman" w:hAnsi="Times New Roman" w:cs="Times New Roman"/>
          <w:sz w:val="20"/>
          <w:szCs w:val="20"/>
        </w:rPr>
      </w:pPr>
      <w:r w:rsidRPr="00CD7802">
        <w:rPr>
          <w:rFonts w:ascii="Times New Roman" w:hAnsi="Times New Roman" w:cs="Times New Roman"/>
          <w:sz w:val="20"/>
          <w:szCs w:val="20"/>
        </w:rPr>
        <w:t>Note. SPED. = Special Educators, Psych. = Psychologists, Para. = Paraeducators and Support. = Support Professionals.</w:t>
      </w:r>
    </w:p>
    <w:p w14:paraId="273974CA" w14:textId="77777777" w:rsidR="003669B9" w:rsidRDefault="003669B9" w:rsidP="006B5A35">
      <w:pPr>
        <w:autoSpaceDE w:val="0"/>
        <w:autoSpaceDN w:val="0"/>
        <w:adjustRightInd w:val="0"/>
        <w:spacing w:line="480" w:lineRule="auto"/>
        <w:ind w:firstLine="720"/>
        <w:rPr>
          <w:rFonts w:ascii="Times New Roman" w:eastAsia="Malgun Gothic" w:hAnsi="Times New Roman" w:cs="Times New Roman"/>
          <w:sz w:val="24"/>
          <w:szCs w:val="24"/>
          <w:lang w:eastAsia="ko-KR"/>
        </w:rPr>
      </w:pPr>
    </w:p>
    <w:p w14:paraId="0C95B44C" w14:textId="14BCBA08" w:rsidR="000D7090" w:rsidRDefault="000D7090" w:rsidP="006B5A35">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All four subgroups reported difficulty with some of the items in the “shared values” (see Table 2</w:t>
      </w:r>
      <w:r w:rsidR="006B5A35">
        <w:rPr>
          <w:rFonts w:ascii="Times New Roman" w:eastAsia="Malgun Gothic" w:hAnsi="Times New Roman" w:cs="Times New Roman"/>
          <w:sz w:val="24"/>
          <w:szCs w:val="24"/>
          <w:lang w:eastAsia="ko-KR"/>
        </w:rPr>
        <w:t>5</w:t>
      </w:r>
      <w:r>
        <w:rPr>
          <w:rFonts w:ascii="Times New Roman" w:eastAsia="Malgun Gothic" w:hAnsi="Times New Roman" w:cs="Times New Roman"/>
          <w:sz w:val="24"/>
          <w:szCs w:val="24"/>
          <w:lang w:eastAsia="ko-KR"/>
        </w:rPr>
        <w:t>). Both special educators (M = 4.14), paraeducators (M = 4.62), and support professionals (M = 4.00) reported</w:t>
      </w:r>
      <w:r w:rsidRPr="00C21842">
        <w:t xml:space="preserve"> </w:t>
      </w:r>
      <w:r w:rsidRPr="00C21842">
        <w:rPr>
          <w:rFonts w:ascii="Times New Roman" w:eastAsia="Malgun Gothic" w:hAnsi="Times New Roman" w:cs="Times New Roman"/>
          <w:sz w:val="24"/>
          <w:szCs w:val="24"/>
          <w:lang w:eastAsia="ko-KR"/>
        </w:rPr>
        <w:t>collaborating with family as partners in the design and delivery of PBS</w:t>
      </w:r>
      <w:r>
        <w:rPr>
          <w:rFonts w:ascii="Times New Roman" w:eastAsia="Malgun Gothic" w:hAnsi="Times New Roman" w:cs="Times New Roman"/>
          <w:sz w:val="24"/>
          <w:szCs w:val="24"/>
          <w:lang w:eastAsia="ko-KR"/>
        </w:rPr>
        <w:t xml:space="preserve"> as the most difficult item. Whereas, </w:t>
      </w:r>
      <w:r w:rsidRPr="00C21842">
        <w:rPr>
          <w:rFonts w:ascii="Times New Roman" w:eastAsia="Malgun Gothic" w:hAnsi="Times New Roman" w:cs="Times New Roman"/>
          <w:sz w:val="24"/>
          <w:szCs w:val="24"/>
          <w:lang w:eastAsia="ko-KR"/>
        </w:rPr>
        <w:t xml:space="preserve">the most difficult item </w:t>
      </w:r>
      <w:r>
        <w:rPr>
          <w:rFonts w:ascii="Times New Roman" w:eastAsia="Malgun Gothic" w:hAnsi="Times New Roman" w:cs="Times New Roman"/>
          <w:sz w:val="24"/>
          <w:szCs w:val="24"/>
          <w:lang w:eastAsia="ko-KR"/>
        </w:rPr>
        <w:t>for psychologists was r</w:t>
      </w:r>
      <w:r w:rsidRPr="00C21842">
        <w:rPr>
          <w:rFonts w:ascii="Times New Roman" w:eastAsia="Malgun Gothic" w:hAnsi="Times New Roman" w:cs="Times New Roman"/>
          <w:sz w:val="24"/>
          <w:szCs w:val="24"/>
          <w:lang w:eastAsia="ko-KR"/>
        </w:rPr>
        <w:t>aising awareness of PBS in the center</w:t>
      </w:r>
      <w:r>
        <w:rPr>
          <w:rFonts w:ascii="Times New Roman" w:eastAsia="Malgun Gothic" w:hAnsi="Times New Roman" w:cs="Times New Roman"/>
          <w:sz w:val="24"/>
          <w:szCs w:val="24"/>
          <w:lang w:eastAsia="ko-KR"/>
        </w:rPr>
        <w:t xml:space="preserve"> (M = 4.08). In addition, both special educators (M = 4.08) and paraeducators (M = 4.15) reported difficulty with </w:t>
      </w:r>
      <w:r w:rsidRPr="00C21842">
        <w:rPr>
          <w:rFonts w:ascii="Times New Roman" w:eastAsia="Malgun Gothic" w:hAnsi="Times New Roman" w:cs="Times New Roman"/>
          <w:sz w:val="24"/>
          <w:szCs w:val="24"/>
          <w:lang w:eastAsia="ko-KR"/>
        </w:rPr>
        <w:t>using team based approach in conducting functional behavioral assessments and</w:t>
      </w:r>
      <w:r>
        <w:rPr>
          <w:rFonts w:ascii="Times New Roman" w:eastAsia="Malgun Gothic" w:hAnsi="Times New Roman" w:cs="Times New Roman"/>
          <w:sz w:val="24"/>
          <w:szCs w:val="24"/>
          <w:lang w:eastAsia="ko-KR"/>
        </w:rPr>
        <w:t xml:space="preserve"> </w:t>
      </w:r>
      <w:r w:rsidRPr="00C21842">
        <w:rPr>
          <w:rFonts w:ascii="Times New Roman" w:eastAsia="Malgun Gothic" w:hAnsi="Times New Roman" w:cs="Times New Roman"/>
          <w:sz w:val="24"/>
          <w:szCs w:val="24"/>
          <w:lang w:eastAsia="ko-KR"/>
        </w:rPr>
        <w:t>designing behavior support plans</w:t>
      </w:r>
      <w:r>
        <w:rPr>
          <w:rFonts w:ascii="Times New Roman" w:eastAsia="Malgun Gothic" w:hAnsi="Times New Roman" w:cs="Times New Roman"/>
          <w:sz w:val="24"/>
          <w:szCs w:val="24"/>
          <w:lang w:eastAsia="ko-KR"/>
        </w:rPr>
        <w:t xml:space="preserve">. Paraeducators also indicated difficulty with </w:t>
      </w:r>
      <w:r w:rsidRPr="00D81A96">
        <w:rPr>
          <w:rFonts w:ascii="Times New Roman" w:eastAsia="Malgun Gothic" w:hAnsi="Times New Roman" w:cs="Times New Roman"/>
          <w:sz w:val="24"/>
          <w:szCs w:val="24"/>
          <w:lang w:eastAsia="ko-KR"/>
        </w:rPr>
        <w:t>getting support from administration</w:t>
      </w:r>
      <w:r>
        <w:rPr>
          <w:rFonts w:ascii="Times New Roman" w:eastAsia="Malgun Gothic" w:hAnsi="Times New Roman" w:cs="Times New Roman"/>
          <w:sz w:val="24"/>
          <w:szCs w:val="24"/>
          <w:lang w:eastAsia="ko-KR"/>
        </w:rPr>
        <w:t xml:space="preserve"> (M = 4.00). In contrast, the least difficult item from the “shared values” list reported by psychologist was </w:t>
      </w:r>
      <w:r w:rsidRPr="000A1A20">
        <w:rPr>
          <w:rFonts w:ascii="Times New Roman" w:eastAsia="Malgun Gothic" w:hAnsi="Times New Roman" w:cs="Times New Roman"/>
          <w:sz w:val="24"/>
          <w:szCs w:val="24"/>
          <w:lang w:eastAsia="ko-KR"/>
        </w:rPr>
        <w:t xml:space="preserve">using team based approach in </w:t>
      </w:r>
      <w:r w:rsidRPr="000A1A20">
        <w:rPr>
          <w:rFonts w:ascii="Times New Roman" w:eastAsia="Malgun Gothic" w:hAnsi="Times New Roman" w:cs="Times New Roman"/>
          <w:sz w:val="24"/>
          <w:szCs w:val="24"/>
          <w:lang w:eastAsia="ko-KR"/>
        </w:rPr>
        <w:lastRenderedPageBreak/>
        <w:t>conducting functional behavioral assessments and</w:t>
      </w:r>
      <w:r>
        <w:rPr>
          <w:rFonts w:ascii="Times New Roman" w:eastAsia="Malgun Gothic" w:hAnsi="Times New Roman" w:cs="Times New Roman"/>
          <w:sz w:val="24"/>
          <w:szCs w:val="24"/>
          <w:lang w:eastAsia="ko-KR"/>
        </w:rPr>
        <w:t xml:space="preserve"> </w:t>
      </w:r>
      <w:r w:rsidRPr="000A1A20">
        <w:rPr>
          <w:rFonts w:ascii="Times New Roman" w:eastAsia="Malgun Gothic" w:hAnsi="Times New Roman" w:cs="Times New Roman"/>
          <w:sz w:val="24"/>
          <w:szCs w:val="24"/>
          <w:lang w:eastAsia="ko-KR"/>
        </w:rPr>
        <w:t>designing behavior support plans</w:t>
      </w:r>
      <w:r>
        <w:rPr>
          <w:rFonts w:ascii="Times New Roman" w:eastAsia="Malgun Gothic" w:hAnsi="Times New Roman" w:cs="Times New Roman"/>
          <w:sz w:val="24"/>
          <w:szCs w:val="24"/>
          <w:lang w:eastAsia="ko-KR"/>
        </w:rPr>
        <w:t xml:space="preserve"> (M = 2.15). </w:t>
      </w:r>
    </w:p>
    <w:p w14:paraId="5E74049E" w14:textId="4FD447B7" w:rsidR="000D1D53" w:rsidRDefault="007B1A8C" w:rsidP="007B1A8C">
      <w:pPr>
        <w:pStyle w:val="Caption"/>
        <w:keepNext/>
        <w:rPr>
          <w:rFonts w:ascii="Times New Roman" w:hAnsi="Times New Roman" w:cs="Times New Roman"/>
          <w:b w:val="0"/>
          <w:color w:val="000000" w:themeColor="text1"/>
          <w:sz w:val="24"/>
          <w:szCs w:val="24"/>
        </w:rPr>
      </w:pPr>
      <w:bookmarkStart w:id="112" w:name="_Toc500503042"/>
      <w:bookmarkStart w:id="113" w:name="_Toc500503608"/>
      <w:r w:rsidRPr="00B82743">
        <w:rPr>
          <w:rFonts w:ascii="Times New Roman" w:hAnsi="Times New Roman" w:cs="Times New Roman"/>
          <w:b w:val="0"/>
          <w:color w:val="000000" w:themeColor="text1"/>
          <w:sz w:val="24"/>
          <w:szCs w:val="24"/>
        </w:rPr>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25</w:t>
      </w:r>
      <w:bookmarkEnd w:id="112"/>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39D6CA98" w14:textId="308E4EDB" w:rsidR="000D7090" w:rsidRPr="00B8274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Subgroups’ Mean Item Difficulty for Shared Values</w:t>
      </w:r>
      <w:bookmarkEnd w:id="113"/>
    </w:p>
    <w:tbl>
      <w:tblPr>
        <w:tblStyle w:val="PlainTable21"/>
        <w:tblW w:w="0" w:type="auto"/>
        <w:tblLook w:val="06A0" w:firstRow="1" w:lastRow="0" w:firstColumn="1" w:lastColumn="0" w:noHBand="1" w:noVBand="1"/>
      </w:tblPr>
      <w:tblGrid>
        <w:gridCol w:w="1798"/>
        <w:gridCol w:w="1481"/>
        <w:gridCol w:w="1587"/>
        <w:gridCol w:w="1481"/>
        <w:gridCol w:w="1798"/>
      </w:tblGrid>
      <w:tr w:rsidR="00930BEF" w:rsidRPr="00505179" w14:paraId="3520B3E1" w14:textId="77777777" w:rsidTr="009F4E3A">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98" w:type="dxa"/>
          </w:tcPr>
          <w:p w14:paraId="00270D67" w14:textId="77777777" w:rsidR="00930BEF" w:rsidRPr="00505179" w:rsidRDefault="00930BEF"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Variables</w:t>
            </w:r>
          </w:p>
        </w:tc>
        <w:tc>
          <w:tcPr>
            <w:tcW w:w="1481" w:type="dxa"/>
          </w:tcPr>
          <w:p w14:paraId="7539D645" w14:textId="77777777" w:rsidR="00930BEF" w:rsidRPr="00505179" w:rsidRDefault="00930BEF"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SPED</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(n=86)</w:t>
            </w:r>
          </w:p>
        </w:tc>
        <w:tc>
          <w:tcPr>
            <w:tcW w:w="1587" w:type="dxa"/>
          </w:tcPr>
          <w:p w14:paraId="46DE1B90" w14:textId="77777777" w:rsidR="00930BEF" w:rsidRPr="00505179" w:rsidRDefault="00930BEF"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Psych</w:t>
            </w:r>
            <w:r>
              <w:rPr>
                <w:rFonts w:ascii="Times New Roman" w:hAnsi="Times New Roman" w:cs="Times New Roman"/>
                <w:b w:val="0"/>
                <w:sz w:val="24"/>
                <w:szCs w:val="24"/>
              </w:rPr>
              <w:t>. M</w:t>
            </w:r>
            <w:r w:rsidRPr="00505179">
              <w:rPr>
                <w:rFonts w:ascii="Times New Roman" w:hAnsi="Times New Roman" w:cs="Times New Roman"/>
                <w:b w:val="0"/>
                <w:sz w:val="24"/>
                <w:szCs w:val="24"/>
              </w:rPr>
              <w:t xml:space="preserve"> (n=13)</w:t>
            </w:r>
          </w:p>
        </w:tc>
        <w:tc>
          <w:tcPr>
            <w:tcW w:w="1481" w:type="dxa"/>
          </w:tcPr>
          <w:p w14:paraId="51D44D56" w14:textId="77777777" w:rsidR="00930BEF" w:rsidRPr="00505179" w:rsidRDefault="00930BEF"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Para</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(n=65)</w:t>
            </w:r>
          </w:p>
        </w:tc>
        <w:tc>
          <w:tcPr>
            <w:tcW w:w="1798" w:type="dxa"/>
          </w:tcPr>
          <w:p w14:paraId="58A7B6E7" w14:textId="77777777" w:rsidR="00930BEF" w:rsidRPr="00505179" w:rsidRDefault="00930BEF"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Support</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M </w:t>
            </w:r>
            <w:r w:rsidRPr="00505179">
              <w:rPr>
                <w:rFonts w:ascii="Times New Roman" w:hAnsi="Times New Roman" w:cs="Times New Roman"/>
                <w:b w:val="0"/>
                <w:sz w:val="24"/>
                <w:szCs w:val="24"/>
              </w:rPr>
              <w:t>(n=4)</w:t>
            </w:r>
          </w:p>
        </w:tc>
      </w:tr>
      <w:tr w:rsidR="00930BEF" w:rsidRPr="00505179" w14:paraId="020F0649"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42A19129" w14:textId="77777777" w:rsidR="00930BEF" w:rsidRPr="00505179" w:rsidRDefault="00930BEF"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1</w:t>
            </w:r>
          </w:p>
        </w:tc>
        <w:tc>
          <w:tcPr>
            <w:tcW w:w="1481" w:type="dxa"/>
          </w:tcPr>
          <w:p w14:paraId="4B4AA43E"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4.08</w:t>
            </w:r>
          </w:p>
        </w:tc>
        <w:tc>
          <w:tcPr>
            <w:tcW w:w="1587" w:type="dxa"/>
          </w:tcPr>
          <w:p w14:paraId="098BA9E8"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2.15</w:t>
            </w:r>
          </w:p>
        </w:tc>
        <w:tc>
          <w:tcPr>
            <w:tcW w:w="1481" w:type="dxa"/>
          </w:tcPr>
          <w:p w14:paraId="4E01D26B" w14:textId="77777777" w:rsidR="00930BEF" w:rsidRPr="00505179" w:rsidRDefault="00930BEF" w:rsidP="008D593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4.15</w:t>
            </w:r>
          </w:p>
        </w:tc>
        <w:tc>
          <w:tcPr>
            <w:tcW w:w="1798" w:type="dxa"/>
          </w:tcPr>
          <w:p w14:paraId="36F221FF" w14:textId="77777777" w:rsidR="00930BEF" w:rsidRPr="00505179" w:rsidRDefault="00930BEF" w:rsidP="008D593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2.75</w:t>
            </w:r>
          </w:p>
        </w:tc>
      </w:tr>
      <w:tr w:rsidR="00930BEF" w:rsidRPr="00505179" w14:paraId="1F5C9895"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1570DF69" w14:textId="77777777" w:rsidR="00930BEF" w:rsidRPr="00505179" w:rsidRDefault="00930BEF"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2</w:t>
            </w:r>
          </w:p>
        </w:tc>
        <w:tc>
          <w:tcPr>
            <w:tcW w:w="1481" w:type="dxa"/>
          </w:tcPr>
          <w:p w14:paraId="26377E2A"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3.94</w:t>
            </w:r>
          </w:p>
        </w:tc>
        <w:tc>
          <w:tcPr>
            <w:tcW w:w="1587" w:type="dxa"/>
          </w:tcPr>
          <w:p w14:paraId="39EFD285"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2.85</w:t>
            </w:r>
          </w:p>
        </w:tc>
        <w:tc>
          <w:tcPr>
            <w:tcW w:w="1481" w:type="dxa"/>
          </w:tcPr>
          <w:p w14:paraId="406C1A2C"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w:t>
            </w:r>
          </w:p>
        </w:tc>
        <w:tc>
          <w:tcPr>
            <w:tcW w:w="1798" w:type="dxa"/>
          </w:tcPr>
          <w:p w14:paraId="0E34EC5E"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3.00</w:t>
            </w:r>
          </w:p>
        </w:tc>
      </w:tr>
      <w:tr w:rsidR="00930BEF" w:rsidRPr="00505179" w14:paraId="780FFBF2" w14:textId="77777777" w:rsidTr="008D593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3E565C14" w14:textId="77777777" w:rsidR="00930BEF" w:rsidRPr="00505179" w:rsidRDefault="00930BEF"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3</w:t>
            </w:r>
          </w:p>
        </w:tc>
        <w:tc>
          <w:tcPr>
            <w:tcW w:w="1481" w:type="dxa"/>
          </w:tcPr>
          <w:p w14:paraId="12173DD7"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4.14</w:t>
            </w:r>
          </w:p>
        </w:tc>
        <w:tc>
          <w:tcPr>
            <w:tcW w:w="1587" w:type="dxa"/>
          </w:tcPr>
          <w:p w14:paraId="20AC1B07"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3.38</w:t>
            </w:r>
          </w:p>
        </w:tc>
        <w:tc>
          <w:tcPr>
            <w:tcW w:w="1481" w:type="dxa"/>
          </w:tcPr>
          <w:p w14:paraId="05959EAF"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4.62</w:t>
            </w:r>
          </w:p>
        </w:tc>
        <w:tc>
          <w:tcPr>
            <w:tcW w:w="1798" w:type="dxa"/>
          </w:tcPr>
          <w:p w14:paraId="57F54975"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4.00</w:t>
            </w:r>
          </w:p>
        </w:tc>
      </w:tr>
      <w:tr w:rsidR="00930BEF" w:rsidRPr="00505179" w14:paraId="5FFE41A1"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18416914" w14:textId="77777777" w:rsidR="00930BEF" w:rsidRPr="00505179" w:rsidRDefault="00930BEF"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4</w:t>
            </w:r>
          </w:p>
        </w:tc>
        <w:tc>
          <w:tcPr>
            <w:tcW w:w="1481" w:type="dxa"/>
          </w:tcPr>
          <w:p w14:paraId="2068E8FA"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3.94</w:t>
            </w:r>
          </w:p>
        </w:tc>
        <w:tc>
          <w:tcPr>
            <w:tcW w:w="1587" w:type="dxa"/>
          </w:tcPr>
          <w:p w14:paraId="73BE87F3"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4.08</w:t>
            </w:r>
          </w:p>
        </w:tc>
        <w:tc>
          <w:tcPr>
            <w:tcW w:w="1481" w:type="dxa"/>
          </w:tcPr>
          <w:p w14:paraId="6F7259E7"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3.66</w:t>
            </w:r>
          </w:p>
        </w:tc>
        <w:tc>
          <w:tcPr>
            <w:tcW w:w="1798" w:type="dxa"/>
          </w:tcPr>
          <w:p w14:paraId="10EFF107" w14:textId="77777777" w:rsidR="00930BEF" w:rsidRPr="00505179" w:rsidRDefault="00930BEF"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3.25</w:t>
            </w:r>
          </w:p>
        </w:tc>
      </w:tr>
    </w:tbl>
    <w:p w14:paraId="38289E26" w14:textId="77777777" w:rsidR="00930BEF" w:rsidRPr="00CD7802" w:rsidRDefault="00930BEF" w:rsidP="00930BEF">
      <w:pPr>
        <w:rPr>
          <w:rFonts w:ascii="Times New Roman" w:hAnsi="Times New Roman" w:cs="Times New Roman"/>
          <w:sz w:val="20"/>
          <w:szCs w:val="20"/>
        </w:rPr>
      </w:pPr>
      <w:r w:rsidRPr="00CD7802">
        <w:rPr>
          <w:rFonts w:ascii="Times New Roman" w:hAnsi="Times New Roman" w:cs="Times New Roman"/>
          <w:sz w:val="20"/>
          <w:szCs w:val="20"/>
        </w:rPr>
        <w:t>Note. SPED. = Special Educators, Psych. = Psychologists, Para. = Paraeducators and Support. = Support Professionals.</w:t>
      </w:r>
    </w:p>
    <w:p w14:paraId="67E01320" w14:textId="77777777" w:rsidR="00E40BAA" w:rsidRDefault="00E40BAA" w:rsidP="006B5A35">
      <w:pPr>
        <w:autoSpaceDE w:val="0"/>
        <w:autoSpaceDN w:val="0"/>
        <w:adjustRightInd w:val="0"/>
        <w:spacing w:line="480" w:lineRule="auto"/>
        <w:ind w:firstLine="720"/>
        <w:rPr>
          <w:rFonts w:ascii="Times New Roman" w:eastAsia="Malgun Gothic" w:hAnsi="Times New Roman" w:cs="Times New Roman"/>
          <w:sz w:val="24"/>
          <w:szCs w:val="24"/>
          <w:lang w:eastAsia="ko-KR"/>
        </w:rPr>
      </w:pPr>
    </w:p>
    <w:p w14:paraId="0947D76C" w14:textId="500B9857" w:rsidR="000D7090" w:rsidRPr="009F4E3A" w:rsidRDefault="000D7090" w:rsidP="006B5A35">
      <w:pPr>
        <w:autoSpaceDE w:val="0"/>
        <w:autoSpaceDN w:val="0"/>
        <w:adjustRightInd w:val="0"/>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Special educators, paraeducators, and support professionals reported difficulty with three items of the “other areas” lists: l</w:t>
      </w:r>
      <w:r w:rsidRPr="00405FBA">
        <w:rPr>
          <w:rFonts w:ascii="Times New Roman" w:eastAsia="Malgun Gothic" w:hAnsi="Times New Roman" w:cs="Times New Roman"/>
          <w:sz w:val="24"/>
          <w:szCs w:val="24"/>
          <w:lang w:eastAsia="ko-KR"/>
        </w:rPr>
        <w:t>arge class sizes</w:t>
      </w:r>
      <w:r>
        <w:rPr>
          <w:rFonts w:ascii="Times New Roman" w:eastAsia="Malgun Gothic" w:hAnsi="Times New Roman" w:cs="Times New Roman"/>
          <w:sz w:val="24"/>
          <w:szCs w:val="24"/>
          <w:lang w:eastAsia="ko-KR"/>
        </w:rPr>
        <w:t>, t</w:t>
      </w:r>
      <w:r w:rsidRPr="00405FBA">
        <w:rPr>
          <w:rFonts w:ascii="Times New Roman" w:eastAsia="Malgun Gothic" w:hAnsi="Times New Roman" w:cs="Times New Roman"/>
          <w:sz w:val="24"/>
          <w:szCs w:val="24"/>
          <w:lang w:eastAsia="ko-KR"/>
        </w:rPr>
        <w:t>ime constraints</w:t>
      </w:r>
      <w:r>
        <w:rPr>
          <w:rFonts w:ascii="Times New Roman" w:eastAsia="Malgun Gothic" w:hAnsi="Times New Roman" w:cs="Times New Roman"/>
          <w:sz w:val="24"/>
          <w:szCs w:val="24"/>
          <w:lang w:eastAsia="ko-KR"/>
        </w:rPr>
        <w:t>, and a</w:t>
      </w:r>
      <w:r w:rsidRPr="00405FBA">
        <w:rPr>
          <w:rFonts w:ascii="Times New Roman" w:eastAsia="Malgun Gothic" w:hAnsi="Times New Roman" w:cs="Times New Roman"/>
          <w:sz w:val="24"/>
          <w:szCs w:val="24"/>
          <w:lang w:eastAsia="ko-KR"/>
        </w:rPr>
        <w:t>vailability of resources to teachers</w:t>
      </w:r>
      <w:r>
        <w:rPr>
          <w:rFonts w:ascii="Times New Roman" w:eastAsia="Malgun Gothic" w:hAnsi="Times New Roman" w:cs="Times New Roman"/>
          <w:sz w:val="24"/>
          <w:szCs w:val="24"/>
          <w:lang w:eastAsia="ko-KR"/>
        </w:rPr>
        <w:t xml:space="preserve"> (see Table 2</w:t>
      </w:r>
      <w:r w:rsidR="006B5A35">
        <w:rPr>
          <w:rFonts w:ascii="Times New Roman" w:eastAsia="Malgun Gothic" w:hAnsi="Times New Roman" w:cs="Times New Roman"/>
          <w:sz w:val="24"/>
          <w:szCs w:val="24"/>
          <w:lang w:eastAsia="ko-KR"/>
        </w:rPr>
        <w:t>6</w:t>
      </w:r>
      <w:r>
        <w:rPr>
          <w:rFonts w:ascii="Times New Roman" w:eastAsia="Malgun Gothic" w:hAnsi="Times New Roman" w:cs="Times New Roman"/>
          <w:sz w:val="24"/>
          <w:szCs w:val="24"/>
          <w:lang w:eastAsia="ko-KR"/>
        </w:rPr>
        <w:t xml:space="preserve">). The most difficult area reported by special educators was </w:t>
      </w:r>
      <w:r w:rsidRPr="001D30E3">
        <w:rPr>
          <w:rFonts w:ascii="Times New Roman" w:eastAsia="Malgun Gothic" w:hAnsi="Times New Roman" w:cs="Times New Roman"/>
          <w:sz w:val="24"/>
          <w:szCs w:val="24"/>
          <w:lang w:eastAsia="ko-KR"/>
        </w:rPr>
        <w:t>large class sizes</w:t>
      </w:r>
      <w:r>
        <w:rPr>
          <w:rFonts w:ascii="Times New Roman" w:eastAsia="Malgun Gothic" w:hAnsi="Times New Roman" w:cs="Times New Roman"/>
          <w:sz w:val="24"/>
          <w:szCs w:val="24"/>
          <w:lang w:eastAsia="ko-KR"/>
        </w:rPr>
        <w:t xml:space="preserve"> (M = 4.84)</w:t>
      </w:r>
      <w:r w:rsidRPr="001D30E3">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followed by </w:t>
      </w:r>
      <w:r w:rsidRPr="001D30E3">
        <w:rPr>
          <w:rFonts w:ascii="Times New Roman" w:eastAsia="Malgun Gothic" w:hAnsi="Times New Roman" w:cs="Times New Roman"/>
          <w:sz w:val="24"/>
          <w:szCs w:val="24"/>
          <w:lang w:eastAsia="ko-KR"/>
        </w:rPr>
        <w:t>time constraints</w:t>
      </w:r>
      <w:r>
        <w:rPr>
          <w:rFonts w:ascii="Times New Roman" w:eastAsia="Malgun Gothic" w:hAnsi="Times New Roman" w:cs="Times New Roman"/>
          <w:sz w:val="24"/>
          <w:szCs w:val="24"/>
          <w:lang w:eastAsia="ko-KR"/>
        </w:rPr>
        <w:t xml:space="preserve"> (M = 4.06)</w:t>
      </w:r>
      <w:r w:rsidRPr="001D30E3">
        <w:rPr>
          <w:rFonts w:ascii="Times New Roman" w:eastAsia="Malgun Gothic" w:hAnsi="Times New Roman" w:cs="Times New Roman"/>
          <w:sz w:val="24"/>
          <w:szCs w:val="24"/>
          <w:lang w:eastAsia="ko-KR"/>
        </w:rPr>
        <w:t xml:space="preserve">, and availability of resources to teachers </w:t>
      </w:r>
      <w:r>
        <w:rPr>
          <w:rFonts w:ascii="Times New Roman" w:eastAsia="Malgun Gothic" w:hAnsi="Times New Roman" w:cs="Times New Roman"/>
          <w:sz w:val="24"/>
          <w:szCs w:val="24"/>
          <w:lang w:eastAsia="ko-KR"/>
        </w:rPr>
        <w:t xml:space="preserve">(M = 4.01). In contrast, paraeducators reported </w:t>
      </w:r>
      <w:r w:rsidRPr="001D30E3">
        <w:rPr>
          <w:rFonts w:ascii="Times New Roman" w:eastAsia="Malgun Gothic" w:hAnsi="Times New Roman" w:cs="Times New Roman"/>
          <w:sz w:val="24"/>
          <w:szCs w:val="24"/>
          <w:lang w:eastAsia="ko-KR"/>
        </w:rPr>
        <w:t>time constraints (M = 4.</w:t>
      </w:r>
      <w:r>
        <w:rPr>
          <w:rFonts w:ascii="Times New Roman" w:eastAsia="Malgun Gothic" w:hAnsi="Times New Roman" w:cs="Times New Roman"/>
          <w:sz w:val="24"/>
          <w:szCs w:val="24"/>
          <w:lang w:eastAsia="ko-KR"/>
        </w:rPr>
        <w:t>82</w:t>
      </w:r>
      <w:r w:rsidRPr="001D30E3">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as the most difficult of all items listed in the “other areas”, followed by a</w:t>
      </w:r>
      <w:r w:rsidRPr="001D30E3">
        <w:rPr>
          <w:rFonts w:ascii="Times New Roman" w:eastAsia="Malgun Gothic" w:hAnsi="Times New Roman" w:cs="Times New Roman"/>
          <w:sz w:val="24"/>
          <w:szCs w:val="24"/>
          <w:lang w:eastAsia="ko-KR"/>
        </w:rPr>
        <w:t>vailability of resources to teachers</w:t>
      </w:r>
      <w:r>
        <w:rPr>
          <w:rFonts w:ascii="Times New Roman" w:eastAsia="Malgun Gothic" w:hAnsi="Times New Roman" w:cs="Times New Roman"/>
          <w:sz w:val="24"/>
          <w:szCs w:val="24"/>
          <w:lang w:eastAsia="ko-KR"/>
        </w:rPr>
        <w:t xml:space="preserve"> (M = </w:t>
      </w:r>
      <w:r w:rsidRPr="002C474C">
        <w:rPr>
          <w:rFonts w:ascii="Times New Roman" w:eastAsia="Malgun Gothic" w:hAnsi="Times New Roman" w:cs="Times New Roman"/>
          <w:sz w:val="24"/>
          <w:szCs w:val="24"/>
          <w:lang w:eastAsia="ko-KR"/>
        </w:rPr>
        <w:t>4.48</w:t>
      </w:r>
      <w:r>
        <w:rPr>
          <w:rFonts w:ascii="Times New Roman" w:eastAsia="Malgun Gothic" w:hAnsi="Times New Roman" w:cs="Times New Roman"/>
          <w:sz w:val="24"/>
          <w:szCs w:val="24"/>
          <w:lang w:eastAsia="ko-KR"/>
        </w:rPr>
        <w:t xml:space="preserve">), and large class sizes (M = 4.20). For support professionals the most difficult item reported was both large class sizes (M = 4.25) and </w:t>
      </w:r>
      <w:r w:rsidRPr="002C474C">
        <w:rPr>
          <w:rFonts w:ascii="Times New Roman" w:eastAsia="Malgun Gothic" w:hAnsi="Times New Roman" w:cs="Times New Roman"/>
          <w:sz w:val="24"/>
          <w:szCs w:val="24"/>
          <w:lang w:eastAsia="ko-KR"/>
        </w:rPr>
        <w:t>availability of resources to teachers (M = 4.</w:t>
      </w:r>
      <w:r>
        <w:rPr>
          <w:rFonts w:ascii="Times New Roman" w:eastAsia="Malgun Gothic" w:hAnsi="Times New Roman" w:cs="Times New Roman"/>
          <w:sz w:val="24"/>
          <w:szCs w:val="24"/>
          <w:lang w:eastAsia="ko-KR"/>
        </w:rPr>
        <w:t xml:space="preserve">25), followed by time constraints (M = 4.00). Psychologists did not have much difficulty with any of the items. In fact, the least difficult item reported by psychologists (M = </w:t>
      </w:r>
      <w:r w:rsidRPr="00405FBA">
        <w:rPr>
          <w:rFonts w:ascii="Times New Roman" w:eastAsia="Malgun Gothic" w:hAnsi="Times New Roman" w:cs="Times New Roman"/>
          <w:sz w:val="24"/>
          <w:szCs w:val="24"/>
          <w:lang w:eastAsia="ko-KR"/>
        </w:rPr>
        <w:t>2.54</w:t>
      </w:r>
      <w:r>
        <w:rPr>
          <w:rFonts w:ascii="Times New Roman" w:eastAsia="Malgun Gothic" w:hAnsi="Times New Roman" w:cs="Times New Roman"/>
          <w:sz w:val="24"/>
          <w:szCs w:val="24"/>
          <w:lang w:eastAsia="ko-KR"/>
        </w:rPr>
        <w:t xml:space="preserve">) was in the area </w:t>
      </w:r>
      <w:r>
        <w:rPr>
          <w:rFonts w:ascii="Times New Roman" w:eastAsia="Malgun Gothic" w:hAnsi="Times New Roman" w:cs="Times New Roman"/>
          <w:sz w:val="24"/>
          <w:szCs w:val="24"/>
          <w:lang w:eastAsia="ko-KR"/>
        </w:rPr>
        <w:lastRenderedPageBreak/>
        <w:t>of u</w:t>
      </w:r>
      <w:r w:rsidRPr="00405FBA">
        <w:rPr>
          <w:rFonts w:ascii="Times New Roman" w:eastAsia="Malgun Gothic" w:hAnsi="Times New Roman" w:cs="Times New Roman"/>
          <w:sz w:val="24"/>
          <w:szCs w:val="24"/>
          <w:lang w:eastAsia="ko-KR"/>
        </w:rPr>
        <w:t>nderstanding technical terminology in PBS literature</w:t>
      </w:r>
      <w:r>
        <w:rPr>
          <w:rFonts w:ascii="Times New Roman" w:eastAsia="Malgun Gothic" w:hAnsi="Times New Roman" w:cs="Times New Roman"/>
          <w:sz w:val="24"/>
          <w:szCs w:val="24"/>
          <w:lang w:eastAsia="ko-KR"/>
        </w:rPr>
        <w:t xml:space="preserve">. The same item was also reported as the least difficult by </w:t>
      </w:r>
      <w:r w:rsidRPr="002C474C">
        <w:rPr>
          <w:rFonts w:ascii="Times New Roman" w:eastAsia="Malgun Gothic" w:hAnsi="Times New Roman" w:cs="Times New Roman"/>
          <w:sz w:val="24"/>
          <w:szCs w:val="24"/>
          <w:lang w:eastAsia="ko-KR"/>
        </w:rPr>
        <w:t>special educators (M = 2.72) and support professionals (</w:t>
      </w:r>
      <w:r w:rsidRPr="009F4E3A">
        <w:rPr>
          <w:rFonts w:ascii="Times New Roman" w:eastAsia="Malgun Gothic" w:hAnsi="Times New Roman" w:cs="Times New Roman"/>
          <w:sz w:val="24"/>
          <w:szCs w:val="24"/>
          <w:lang w:eastAsia="ko-KR"/>
        </w:rPr>
        <w:t xml:space="preserve">M = 2.50).  </w:t>
      </w:r>
    </w:p>
    <w:p w14:paraId="3494CE68" w14:textId="222419DD" w:rsidR="000D1D53" w:rsidRDefault="007B1A8C" w:rsidP="007B1A8C">
      <w:pPr>
        <w:pStyle w:val="Caption"/>
        <w:keepNext/>
        <w:rPr>
          <w:rFonts w:ascii="Times New Roman" w:hAnsi="Times New Roman" w:cs="Times New Roman"/>
          <w:b w:val="0"/>
          <w:color w:val="000000" w:themeColor="text1"/>
          <w:sz w:val="24"/>
          <w:szCs w:val="24"/>
        </w:rPr>
      </w:pPr>
      <w:bookmarkStart w:id="114" w:name="_Toc500503043"/>
      <w:bookmarkStart w:id="115" w:name="_Toc500503609"/>
      <w:r w:rsidRPr="00B82743">
        <w:rPr>
          <w:rFonts w:ascii="Times New Roman" w:hAnsi="Times New Roman" w:cs="Times New Roman"/>
          <w:b w:val="0"/>
          <w:color w:val="000000" w:themeColor="text1"/>
          <w:sz w:val="24"/>
          <w:szCs w:val="24"/>
        </w:rPr>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26</w:t>
      </w:r>
      <w:bookmarkEnd w:id="114"/>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16B9D1E2" w14:textId="55F1B40A" w:rsidR="007B1A8C" w:rsidRPr="00B8274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Subgroups’ Mean Item Difficulty for Other Areas</w:t>
      </w:r>
      <w:bookmarkEnd w:id="115"/>
    </w:p>
    <w:tbl>
      <w:tblPr>
        <w:tblStyle w:val="PlainTable21"/>
        <w:tblW w:w="0" w:type="auto"/>
        <w:tblLook w:val="06A0" w:firstRow="1" w:lastRow="0" w:firstColumn="1" w:lastColumn="0" w:noHBand="1" w:noVBand="1"/>
      </w:tblPr>
      <w:tblGrid>
        <w:gridCol w:w="1798"/>
        <w:gridCol w:w="1481"/>
        <w:gridCol w:w="1587"/>
        <w:gridCol w:w="1481"/>
        <w:gridCol w:w="1798"/>
      </w:tblGrid>
      <w:tr w:rsidR="009F4E3A" w:rsidRPr="00505179" w14:paraId="33CC5690" w14:textId="77777777" w:rsidTr="009F4E3A">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98" w:type="dxa"/>
          </w:tcPr>
          <w:p w14:paraId="1E0734DB" w14:textId="77777777" w:rsidR="009F4E3A" w:rsidRPr="00505179" w:rsidRDefault="009F4E3A"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Variables</w:t>
            </w:r>
          </w:p>
        </w:tc>
        <w:tc>
          <w:tcPr>
            <w:tcW w:w="1481" w:type="dxa"/>
          </w:tcPr>
          <w:p w14:paraId="15838669"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SPED</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(n=86)</w:t>
            </w:r>
          </w:p>
        </w:tc>
        <w:tc>
          <w:tcPr>
            <w:tcW w:w="1587" w:type="dxa"/>
          </w:tcPr>
          <w:p w14:paraId="71C81D3E"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Psych</w:t>
            </w:r>
            <w:r>
              <w:rPr>
                <w:rFonts w:ascii="Times New Roman" w:hAnsi="Times New Roman" w:cs="Times New Roman"/>
                <w:b w:val="0"/>
                <w:sz w:val="24"/>
                <w:szCs w:val="24"/>
              </w:rPr>
              <w:t>. M</w:t>
            </w:r>
            <w:r w:rsidRPr="00505179">
              <w:rPr>
                <w:rFonts w:ascii="Times New Roman" w:hAnsi="Times New Roman" w:cs="Times New Roman"/>
                <w:b w:val="0"/>
                <w:sz w:val="24"/>
                <w:szCs w:val="24"/>
              </w:rPr>
              <w:t xml:space="preserve"> (n=13)</w:t>
            </w:r>
          </w:p>
        </w:tc>
        <w:tc>
          <w:tcPr>
            <w:tcW w:w="1481" w:type="dxa"/>
          </w:tcPr>
          <w:p w14:paraId="2516CF15"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Para</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(n=65)</w:t>
            </w:r>
          </w:p>
        </w:tc>
        <w:tc>
          <w:tcPr>
            <w:tcW w:w="1798" w:type="dxa"/>
          </w:tcPr>
          <w:p w14:paraId="77132055"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Support</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M </w:t>
            </w:r>
            <w:r w:rsidRPr="00505179">
              <w:rPr>
                <w:rFonts w:ascii="Times New Roman" w:hAnsi="Times New Roman" w:cs="Times New Roman"/>
                <w:b w:val="0"/>
                <w:sz w:val="24"/>
                <w:szCs w:val="24"/>
              </w:rPr>
              <w:t>(n=4)</w:t>
            </w:r>
          </w:p>
        </w:tc>
      </w:tr>
      <w:tr w:rsidR="009F4E3A" w:rsidRPr="00505179" w14:paraId="0A44E1DD"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4121AB8D" w14:textId="77777777" w:rsidR="009F4E3A" w:rsidRPr="00505179" w:rsidRDefault="009F4E3A"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1</w:t>
            </w:r>
          </w:p>
        </w:tc>
        <w:tc>
          <w:tcPr>
            <w:tcW w:w="1481" w:type="dxa"/>
          </w:tcPr>
          <w:p w14:paraId="43BF26E0"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2.72</w:t>
            </w:r>
          </w:p>
        </w:tc>
        <w:tc>
          <w:tcPr>
            <w:tcW w:w="1587" w:type="dxa"/>
          </w:tcPr>
          <w:p w14:paraId="1743335F"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2.54</w:t>
            </w:r>
          </w:p>
        </w:tc>
        <w:tc>
          <w:tcPr>
            <w:tcW w:w="1481" w:type="dxa"/>
          </w:tcPr>
          <w:p w14:paraId="08168EBE" w14:textId="77777777" w:rsidR="009F4E3A" w:rsidRPr="00505179" w:rsidRDefault="009F4E3A" w:rsidP="008D593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3.80</w:t>
            </w:r>
          </w:p>
        </w:tc>
        <w:tc>
          <w:tcPr>
            <w:tcW w:w="1798" w:type="dxa"/>
          </w:tcPr>
          <w:p w14:paraId="646ED095" w14:textId="77777777" w:rsidR="009F4E3A" w:rsidRPr="00505179" w:rsidRDefault="009F4E3A" w:rsidP="008D593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2.50</w:t>
            </w:r>
          </w:p>
        </w:tc>
      </w:tr>
      <w:tr w:rsidR="009F4E3A" w:rsidRPr="00505179" w14:paraId="248E9F74"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0F9986D2" w14:textId="77777777" w:rsidR="009F4E3A" w:rsidRPr="00505179" w:rsidRDefault="009F4E3A"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2</w:t>
            </w:r>
          </w:p>
        </w:tc>
        <w:tc>
          <w:tcPr>
            <w:tcW w:w="1481" w:type="dxa"/>
          </w:tcPr>
          <w:p w14:paraId="0FD5EE39"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4.84</w:t>
            </w:r>
          </w:p>
        </w:tc>
        <w:tc>
          <w:tcPr>
            <w:tcW w:w="1587" w:type="dxa"/>
          </w:tcPr>
          <w:p w14:paraId="1D20C292"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3.54</w:t>
            </w:r>
          </w:p>
        </w:tc>
        <w:tc>
          <w:tcPr>
            <w:tcW w:w="1481" w:type="dxa"/>
          </w:tcPr>
          <w:p w14:paraId="0CD527EB"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4.20</w:t>
            </w:r>
          </w:p>
        </w:tc>
        <w:tc>
          <w:tcPr>
            <w:tcW w:w="1798" w:type="dxa"/>
          </w:tcPr>
          <w:p w14:paraId="686923C8"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4.25</w:t>
            </w:r>
          </w:p>
        </w:tc>
      </w:tr>
      <w:tr w:rsidR="009F4E3A" w:rsidRPr="00505179" w14:paraId="0F3092E8" w14:textId="77777777" w:rsidTr="008D5932">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0E87D8EB" w14:textId="77777777" w:rsidR="009F4E3A" w:rsidRPr="00505179" w:rsidRDefault="009F4E3A"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3</w:t>
            </w:r>
          </w:p>
        </w:tc>
        <w:tc>
          <w:tcPr>
            <w:tcW w:w="1481" w:type="dxa"/>
          </w:tcPr>
          <w:p w14:paraId="0C99768E"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4.06</w:t>
            </w:r>
          </w:p>
        </w:tc>
        <w:tc>
          <w:tcPr>
            <w:tcW w:w="1587" w:type="dxa"/>
          </w:tcPr>
          <w:p w14:paraId="7665EE7D"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3.31</w:t>
            </w:r>
          </w:p>
        </w:tc>
        <w:tc>
          <w:tcPr>
            <w:tcW w:w="1481" w:type="dxa"/>
          </w:tcPr>
          <w:p w14:paraId="3F7B277F"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4.82</w:t>
            </w:r>
          </w:p>
        </w:tc>
        <w:tc>
          <w:tcPr>
            <w:tcW w:w="1798" w:type="dxa"/>
          </w:tcPr>
          <w:p w14:paraId="72A7172A"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4.50</w:t>
            </w:r>
          </w:p>
        </w:tc>
      </w:tr>
      <w:tr w:rsidR="009F4E3A" w:rsidRPr="00505179" w14:paraId="46C5C758" w14:textId="77777777" w:rsidTr="008D5932">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55809071" w14:textId="77777777" w:rsidR="009F4E3A" w:rsidRPr="00505179" w:rsidRDefault="009F4E3A" w:rsidP="008D5932">
            <w:pPr>
              <w:spacing w:after="160" w:line="240" w:lineRule="auto"/>
              <w:jc w:val="center"/>
              <w:rPr>
                <w:rFonts w:ascii="Times New Roman" w:hAnsi="Times New Roman" w:cs="Times New Roman"/>
                <w:b w:val="0"/>
                <w:sz w:val="24"/>
                <w:szCs w:val="24"/>
              </w:rPr>
            </w:pPr>
            <w:r>
              <w:rPr>
                <w:rFonts w:ascii="Times New Roman" w:hAnsi="Times New Roman" w:cs="Times New Roman"/>
                <w:b w:val="0"/>
                <w:sz w:val="24"/>
                <w:szCs w:val="24"/>
              </w:rPr>
              <w:t>Item 4</w:t>
            </w:r>
          </w:p>
        </w:tc>
        <w:tc>
          <w:tcPr>
            <w:tcW w:w="1481" w:type="dxa"/>
          </w:tcPr>
          <w:p w14:paraId="403227CD"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4.01</w:t>
            </w:r>
          </w:p>
        </w:tc>
        <w:tc>
          <w:tcPr>
            <w:tcW w:w="1587" w:type="dxa"/>
          </w:tcPr>
          <w:p w14:paraId="5F2DBAC3"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3.92</w:t>
            </w:r>
          </w:p>
        </w:tc>
        <w:tc>
          <w:tcPr>
            <w:tcW w:w="1481" w:type="dxa"/>
          </w:tcPr>
          <w:p w14:paraId="7862BC21"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4.48</w:t>
            </w:r>
          </w:p>
        </w:tc>
        <w:tc>
          <w:tcPr>
            <w:tcW w:w="1798" w:type="dxa"/>
          </w:tcPr>
          <w:p w14:paraId="7ED83066"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4.25</w:t>
            </w:r>
          </w:p>
        </w:tc>
      </w:tr>
    </w:tbl>
    <w:p w14:paraId="2C7D5269" w14:textId="77777777" w:rsidR="009F4E3A" w:rsidRPr="00CD7802" w:rsidRDefault="009F4E3A" w:rsidP="009F4E3A">
      <w:pPr>
        <w:rPr>
          <w:rFonts w:ascii="Times New Roman" w:hAnsi="Times New Roman" w:cs="Times New Roman"/>
          <w:sz w:val="20"/>
          <w:szCs w:val="20"/>
        </w:rPr>
      </w:pPr>
      <w:r w:rsidRPr="00CD7802">
        <w:rPr>
          <w:rFonts w:ascii="Times New Roman" w:hAnsi="Times New Roman" w:cs="Times New Roman"/>
          <w:sz w:val="20"/>
          <w:szCs w:val="20"/>
        </w:rPr>
        <w:t>Note. SPED. = Special Educators, Psych. = Psychologists, Para. = Paraeducators and Support. = Support Professionals.</w:t>
      </w:r>
    </w:p>
    <w:p w14:paraId="5ECF5F02" w14:textId="77777777" w:rsidR="000D7090" w:rsidRDefault="000D7090" w:rsidP="00812BC0">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Data a</w:t>
      </w:r>
      <w:r w:rsidRPr="00405FBA">
        <w:rPr>
          <w:rFonts w:ascii="Times New Roman" w:eastAsia="Malgun Gothic" w:hAnsi="Times New Roman" w:cs="Times New Roman"/>
          <w:sz w:val="24"/>
          <w:szCs w:val="24"/>
          <w:lang w:eastAsia="ko-KR"/>
        </w:rPr>
        <w:t>naly</w:t>
      </w:r>
      <w:r>
        <w:rPr>
          <w:rFonts w:ascii="Times New Roman" w:eastAsia="Malgun Gothic" w:hAnsi="Times New Roman" w:cs="Times New Roman"/>
          <w:sz w:val="24"/>
          <w:szCs w:val="24"/>
          <w:lang w:eastAsia="ko-KR"/>
        </w:rPr>
        <w:t xml:space="preserve">sis for the subgroups across the </w:t>
      </w:r>
      <w:r w:rsidRPr="00405FBA">
        <w:rPr>
          <w:rFonts w:ascii="Times New Roman" w:eastAsia="Malgun Gothic" w:hAnsi="Times New Roman" w:cs="Times New Roman"/>
          <w:sz w:val="24"/>
          <w:szCs w:val="24"/>
          <w:lang w:eastAsia="ko-KR"/>
        </w:rPr>
        <w:t>four categories</w:t>
      </w:r>
      <w:r>
        <w:rPr>
          <w:rFonts w:ascii="Times New Roman" w:eastAsia="Malgun Gothic" w:hAnsi="Times New Roman" w:cs="Times New Roman"/>
          <w:sz w:val="24"/>
          <w:szCs w:val="24"/>
          <w:lang w:eastAsia="ko-KR"/>
        </w:rPr>
        <w:t xml:space="preserve"> revealed the highest difficulty was </w:t>
      </w:r>
      <w:r w:rsidRPr="00F71A08">
        <w:rPr>
          <w:rFonts w:ascii="Times New Roman" w:eastAsia="Malgun Gothic" w:hAnsi="Times New Roman" w:cs="Times New Roman"/>
          <w:sz w:val="24"/>
          <w:szCs w:val="24"/>
          <w:lang w:eastAsia="ko-KR"/>
        </w:rPr>
        <w:t>for</w:t>
      </w:r>
      <w:r>
        <w:rPr>
          <w:rFonts w:ascii="Times New Roman" w:eastAsia="Malgun Gothic" w:hAnsi="Times New Roman" w:cs="Times New Roman"/>
          <w:sz w:val="24"/>
          <w:szCs w:val="24"/>
          <w:lang w:eastAsia="ko-KR"/>
        </w:rPr>
        <w:t xml:space="preserve"> the category of “other areas” reported by paraeducators (M = 4.31). Followed by </w:t>
      </w:r>
      <w:r w:rsidRPr="00F71A08">
        <w:rPr>
          <w:rFonts w:ascii="Times New Roman" w:eastAsia="Malgun Gothic" w:hAnsi="Times New Roman" w:cs="Times New Roman"/>
          <w:sz w:val="24"/>
          <w:szCs w:val="24"/>
          <w:lang w:eastAsia="ko-KR"/>
        </w:rPr>
        <w:t>“specific skills”</w:t>
      </w:r>
      <w:r>
        <w:rPr>
          <w:rFonts w:ascii="Times New Roman" w:eastAsia="Malgun Gothic" w:hAnsi="Times New Roman" w:cs="Times New Roman"/>
          <w:sz w:val="24"/>
          <w:szCs w:val="24"/>
          <w:lang w:eastAsia="ko-KR"/>
        </w:rPr>
        <w:t xml:space="preserve"> category reported by support professionals (M = 4.20) and “s</w:t>
      </w:r>
      <w:r w:rsidRPr="00405FBA">
        <w:rPr>
          <w:rFonts w:ascii="Times New Roman" w:eastAsia="Malgun Gothic" w:hAnsi="Times New Roman" w:cs="Times New Roman"/>
          <w:sz w:val="24"/>
          <w:szCs w:val="24"/>
          <w:lang w:eastAsia="ko-KR"/>
        </w:rPr>
        <w:t xml:space="preserve">hared values” </w:t>
      </w:r>
      <w:r>
        <w:rPr>
          <w:rFonts w:ascii="Times New Roman" w:eastAsia="Malgun Gothic" w:hAnsi="Times New Roman" w:cs="Times New Roman"/>
          <w:sz w:val="24"/>
          <w:szCs w:val="24"/>
          <w:lang w:eastAsia="ko-KR"/>
        </w:rPr>
        <w:t xml:space="preserve">category reported by paraeducators </w:t>
      </w:r>
      <w:r w:rsidRPr="00405FBA">
        <w:rPr>
          <w:rFonts w:ascii="Times New Roman" w:eastAsia="Malgun Gothic" w:hAnsi="Times New Roman" w:cs="Times New Roman"/>
          <w:sz w:val="24"/>
          <w:szCs w:val="24"/>
          <w:lang w:eastAsia="ko-KR"/>
        </w:rPr>
        <w:t>(M = 4.</w:t>
      </w:r>
      <w:r>
        <w:rPr>
          <w:rFonts w:ascii="Times New Roman" w:eastAsia="Malgun Gothic" w:hAnsi="Times New Roman" w:cs="Times New Roman"/>
          <w:sz w:val="24"/>
          <w:szCs w:val="24"/>
          <w:lang w:eastAsia="ko-KR"/>
        </w:rPr>
        <w:t>11</w:t>
      </w:r>
      <w:r w:rsidRPr="00405FB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Compared to the other subgroups, paraeducators reported difficulty with all four categories: 1) “other areas” (M = </w:t>
      </w:r>
      <w:r w:rsidRPr="007F19B7">
        <w:rPr>
          <w:rFonts w:ascii="Times New Roman" w:eastAsia="Malgun Gothic" w:hAnsi="Times New Roman" w:cs="Times New Roman"/>
          <w:sz w:val="24"/>
          <w:szCs w:val="24"/>
          <w:lang w:eastAsia="ko-KR"/>
        </w:rPr>
        <w:t>4.31</w:t>
      </w:r>
      <w:r>
        <w:rPr>
          <w:rFonts w:ascii="Times New Roman" w:eastAsia="Malgun Gothic" w:hAnsi="Times New Roman" w:cs="Times New Roman"/>
          <w:sz w:val="24"/>
          <w:szCs w:val="24"/>
          <w:lang w:eastAsia="ko-KR"/>
        </w:rPr>
        <w:t xml:space="preserve">); 2) “shared values” (M = 4.11); 3) “specific skills” (M = 4.07); and 4) “techniques” (M = 4.00). In contrast, psychologists did not report difficulty with any of the four categories. In fact, psychologists reported the least difficulty compared to the other subgroups in all four categories: 1) </w:t>
      </w:r>
      <w:r w:rsidRPr="00761948">
        <w:rPr>
          <w:rFonts w:ascii="Times New Roman" w:eastAsia="Malgun Gothic" w:hAnsi="Times New Roman" w:cs="Times New Roman"/>
          <w:sz w:val="24"/>
          <w:szCs w:val="24"/>
          <w:lang w:eastAsia="ko-KR"/>
        </w:rPr>
        <w:t xml:space="preserve">“specific skills” (M = </w:t>
      </w:r>
      <w:r>
        <w:rPr>
          <w:rFonts w:ascii="Times New Roman" w:eastAsia="Malgun Gothic" w:hAnsi="Times New Roman" w:cs="Times New Roman"/>
          <w:sz w:val="24"/>
          <w:szCs w:val="24"/>
          <w:lang w:eastAsia="ko-KR"/>
        </w:rPr>
        <w:t>1.95</w:t>
      </w:r>
      <w:r w:rsidRPr="00761948">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2) </w:t>
      </w:r>
      <w:r w:rsidRPr="00761948">
        <w:rPr>
          <w:rFonts w:ascii="Times New Roman" w:eastAsia="Malgun Gothic" w:hAnsi="Times New Roman" w:cs="Times New Roman"/>
          <w:sz w:val="24"/>
          <w:szCs w:val="24"/>
          <w:lang w:eastAsia="ko-KR"/>
        </w:rPr>
        <w:t xml:space="preserve">“techniques” (M = </w:t>
      </w:r>
      <w:r>
        <w:rPr>
          <w:rFonts w:ascii="Times New Roman" w:eastAsia="Malgun Gothic" w:hAnsi="Times New Roman" w:cs="Times New Roman"/>
          <w:sz w:val="24"/>
          <w:szCs w:val="24"/>
          <w:lang w:eastAsia="ko-KR"/>
        </w:rPr>
        <w:t>1.97</w:t>
      </w:r>
      <w:r w:rsidRPr="00761948">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3) </w:t>
      </w:r>
      <w:r w:rsidRPr="00761948">
        <w:rPr>
          <w:rFonts w:ascii="Times New Roman" w:eastAsia="Malgun Gothic" w:hAnsi="Times New Roman" w:cs="Times New Roman"/>
          <w:sz w:val="24"/>
          <w:szCs w:val="24"/>
          <w:lang w:eastAsia="ko-KR"/>
        </w:rPr>
        <w:t xml:space="preserve">“shared values” (M = </w:t>
      </w:r>
      <w:r>
        <w:rPr>
          <w:rFonts w:ascii="Times New Roman" w:eastAsia="Malgun Gothic" w:hAnsi="Times New Roman" w:cs="Times New Roman"/>
          <w:sz w:val="24"/>
          <w:szCs w:val="24"/>
          <w:lang w:eastAsia="ko-KR"/>
        </w:rPr>
        <w:t>3.12</w:t>
      </w:r>
      <w:r w:rsidRPr="00761948">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and 4) “other areas” (M = 3.31). Special educators reported the least difficulty (M = 2.66) was for “techniques”. </w:t>
      </w:r>
      <w:r w:rsidRPr="00405FBA">
        <w:rPr>
          <w:rFonts w:ascii="Times New Roman" w:eastAsia="Malgun Gothic" w:hAnsi="Times New Roman" w:cs="Times New Roman"/>
          <w:sz w:val="24"/>
          <w:szCs w:val="24"/>
          <w:lang w:eastAsia="ko-KR"/>
        </w:rPr>
        <w:t>Table 2</w:t>
      </w:r>
      <w:r w:rsidR="006B5A35">
        <w:rPr>
          <w:rFonts w:ascii="Times New Roman" w:eastAsia="Malgun Gothic" w:hAnsi="Times New Roman" w:cs="Times New Roman"/>
          <w:sz w:val="24"/>
          <w:szCs w:val="24"/>
          <w:lang w:eastAsia="ko-KR"/>
        </w:rPr>
        <w:t>7</w:t>
      </w:r>
      <w:r w:rsidRPr="00405FBA">
        <w:rPr>
          <w:rFonts w:ascii="Times New Roman" w:eastAsia="Malgun Gothic" w:hAnsi="Times New Roman" w:cs="Times New Roman"/>
          <w:sz w:val="24"/>
          <w:szCs w:val="24"/>
          <w:lang w:eastAsia="ko-KR"/>
        </w:rPr>
        <w:t xml:space="preserve"> displays the </w:t>
      </w:r>
      <w:r>
        <w:rPr>
          <w:rFonts w:ascii="Times New Roman" w:eastAsia="Malgun Gothic" w:hAnsi="Times New Roman" w:cs="Times New Roman"/>
          <w:sz w:val="24"/>
          <w:szCs w:val="24"/>
          <w:lang w:eastAsia="ko-KR"/>
        </w:rPr>
        <w:t>average mean</w:t>
      </w:r>
      <w:r w:rsidRPr="00405FBA">
        <w:rPr>
          <w:rFonts w:ascii="Times New Roman" w:eastAsia="Malgun Gothic" w:hAnsi="Times New Roman" w:cs="Times New Roman"/>
          <w:sz w:val="24"/>
          <w:szCs w:val="24"/>
          <w:lang w:eastAsia="ko-KR"/>
        </w:rPr>
        <w:t xml:space="preserve"> of PBS skill areas according to the level of difficulty</w:t>
      </w:r>
      <w:r>
        <w:rPr>
          <w:rFonts w:ascii="Times New Roman" w:eastAsia="Malgun Gothic" w:hAnsi="Times New Roman" w:cs="Times New Roman"/>
          <w:sz w:val="24"/>
          <w:szCs w:val="24"/>
          <w:lang w:eastAsia="ko-KR"/>
        </w:rPr>
        <w:t xml:space="preserve"> for subgroups</w:t>
      </w:r>
      <w:r w:rsidRPr="00405FBA">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lastRenderedPageBreak/>
        <w:t xml:space="preserve">Figure </w:t>
      </w:r>
      <w:r w:rsidR="00812BC0">
        <w:rPr>
          <w:rFonts w:ascii="Times New Roman" w:eastAsia="Malgun Gothic" w:hAnsi="Times New Roman" w:cs="Times New Roman"/>
          <w:sz w:val="24"/>
          <w:szCs w:val="24"/>
          <w:lang w:eastAsia="ko-KR"/>
        </w:rPr>
        <w:t>22</w:t>
      </w:r>
      <w:r>
        <w:rPr>
          <w:rFonts w:ascii="Times New Roman" w:eastAsia="Malgun Gothic" w:hAnsi="Times New Roman" w:cs="Times New Roman"/>
          <w:sz w:val="24"/>
          <w:szCs w:val="24"/>
          <w:lang w:eastAsia="ko-KR"/>
        </w:rPr>
        <w:t xml:space="preserve"> provide </w:t>
      </w:r>
      <w:r w:rsidRPr="00317858">
        <w:rPr>
          <w:rFonts w:ascii="Times New Roman" w:eastAsia="Malgun Gothic" w:hAnsi="Times New Roman" w:cs="Times New Roman"/>
          <w:sz w:val="24"/>
          <w:szCs w:val="24"/>
          <w:lang w:eastAsia="ko-KR"/>
        </w:rPr>
        <w:t>a chart graph representation of</w:t>
      </w:r>
      <w:r>
        <w:rPr>
          <w:rFonts w:ascii="Times New Roman" w:eastAsia="Malgun Gothic" w:hAnsi="Times New Roman" w:cs="Times New Roman"/>
          <w:sz w:val="24"/>
          <w:szCs w:val="24"/>
          <w:lang w:eastAsia="ko-KR"/>
        </w:rPr>
        <w:t xml:space="preserve"> </w:t>
      </w:r>
      <w:r w:rsidRPr="00317858">
        <w:rPr>
          <w:rFonts w:ascii="Times New Roman" w:eastAsia="Malgun Gothic" w:hAnsi="Times New Roman" w:cs="Times New Roman"/>
          <w:sz w:val="24"/>
          <w:szCs w:val="24"/>
          <w:lang w:eastAsia="ko-KR"/>
        </w:rPr>
        <w:t>PBS skill areas according to the level of difficulty for subgroups.</w:t>
      </w:r>
    </w:p>
    <w:p w14:paraId="4935EFE0" w14:textId="6B0579C0" w:rsidR="000D1D53" w:rsidRDefault="007B1A8C" w:rsidP="007B1A8C">
      <w:pPr>
        <w:pStyle w:val="Caption"/>
        <w:keepNext/>
        <w:rPr>
          <w:rFonts w:ascii="Times New Roman" w:hAnsi="Times New Roman" w:cs="Times New Roman"/>
          <w:b w:val="0"/>
          <w:color w:val="000000" w:themeColor="text1"/>
          <w:sz w:val="24"/>
          <w:szCs w:val="24"/>
        </w:rPr>
      </w:pPr>
      <w:bookmarkStart w:id="116" w:name="_Toc500503044"/>
      <w:bookmarkStart w:id="117" w:name="_Toc500503610"/>
      <w:r w:rsidRPr="00B82743">
        <w:rPr>
          <w:rFonts w:ascii="Times New Roman" w:hAnsi="Times New Roman" w:cs="Times New Roman"/>
          <w:b w:val="0"/>
          <w:color w:val="000000" w:themeColor="text1"/>
          <w:sz w:val="24"/>
          <w:szCs w:val="24"/>
        </w:rPr>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27</w:t>
      </w:r>
      <w:bookmarkEnd w:id="116"/>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4FF49527" w14:textId="1E11EE49" w:rsidR="000D7090" w:rsidRPr="00B82743" w:rsidRDefault="007B1A8C" w:rsidP="007B1A8C">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Average Mean for</w:t>
      </w:r>
      <w:r w:rsidR="00AD4307">
        <w:rPr>
          <w:rFonts w:ascii="Times New Roman" w:hAnsi="Times New Roman" w:cs="Times New Roman"/>
          <w:b w:val="0"/>
          <w:i/>
          <w:color w:val="000000" w:themeColor="text1"/>
          <w:sz w:val="24"/>
          <w:szCs w:val="24"/>
        </w:rPr>
        <w:t xml:space="preserve"> FBA</w:t>
      </w:r>
      <w:r w:rsidRPr="00B82743">
        <w:rPr>
          <w:rFonts w:ascii="Times New Roman" w:hAnsi="Times New Roman" w:cs="Times New Roman"/>
          <w:b w:val="0"/>
          <w:i/>
          <w:color w:val="000000" w:themeColor="text1"/>
          <w:sz w:val="24"/>
          <w:szCs w:val="24"/>
        </w:rPr>
        <w:t xml:space="preserve"> Skill Areas According to Level of Difficulty for Subgroups</w:t>
      </w:r>
      <w:bookmarkEnd w:id="117"/>
    </w:p>
    <w:tbl>
      <w:tblPr>
        <w:tblStyle w:val="PlainTable21"/>
        <w:tblW w:w="0" w:type="auto"/>
        <w:tblLook w:val="06A0" w:firstRow="1" w:lastRow="0" w:firstColumn="1" w:lastColumn="0" w:noHBand="1" w:noVBand="1"/>
      </w:tblPr>
      <w:tblGrid>
        <w:gridCol w:w="1798"/>
        <w:gridCol w:w="1481"/>
        <w:gridCol w:w="1587"/>
        <w:gridCol w:w="1481"/>
        <w:gridCol w:w="1798"/>
      </w:tblGrid>
      <w:tr w:rsidR="009F4E3A" w:rsidRPr="00505179" w14:paraId="33F576AF" w14:textId="77777777" w:rsidTr="00B50907">
        <w:trPr>
          <w:cnfStyle w:val="100000000000" w:firstRow="1" w:lastRow="0" w:firstColumn="0" w:lastColumn="0" w:oddVBand="0" w:evenVBand="0" w:oddHBand="0"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798" w:type="dxa"/>
          </w:tcPr>
          <w:p w14:paraId="750AE8E2" w14:textId="77777777" w:rsidR="009F4E3A" w:rsidRPr="00505179" w:rsidRDefault="009F4E3A" w:rsidP="00B50907">
            <w:pPr>
              <w:spacing w:after="160" w:line="240" w:lineRule="auto"/>
              <w:rPr>
                <w:rFonts w:ascii="Times New Roman" w:hAnsi="Times New Roman" w:cs="Times New Roman"/>
                <w:b w:val="0"/>
                <w:sz w:val="24"/>
                <w:szCs w:val="24"/>
              </w:rPr>
            </w:pPr>
            <w:r>
              <w:rPr>
                <w:rFonts w:ascii="Times New Roman" w:hAnsi="Times New Roman" w:cs="Times New Roman"/>
                <w:b w:val="0"/>
                <w:sz w:val="24"/>
                <w:szCs w:val="24"/>
              </w:rPr>
              <w:t>Variables</w:t>
            </w:r>
          </w:p>
        </w:tc>
        <w:tc>
          <w:tcPr>
            <w:tcW w:w="1481" w:type="dxa"/>
          </w:tcPr>
          <w:p w14:paraId="3E951FA3"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SPED</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(n=86)</w:t>
            </w:r>
          </w:p>
        </w:tc>
        <w:tc>
          <w:tcPr>
            <w:tcW w:w="1587" w:type="dxa"/>
          </w:tcPr>
          <w:p w14:paraId="79EB7BAA"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Psych</w:t>
            </w:r>
            <w:r>
              <w:rPr>
                <w:rFonts w:ascii="Times New Roman" w:hAnsi="Times New Roman" w:cs="Times New Roman"/>
                <w:b w:val="0"/>
                <w:sz w:val="24"/>
                <w:szCs w:val="24"/>
              </w:rPr>
              <w:t>. M</w:t>
            </w:r>
            <w:r w:rsidRPr="00505179">
              <w:rPr>
                <w:rFonts w:ascii="Times New Roman" w:hAnsi="Times New Roman" w:cs="Times New Roman"/>
                <w:b w:val="0"/>
                <w:sz w:val="24"/>
                <w:szCs w:val="24"/>
              </w:rPr>
              <w:t xml:space="preserve"> (n=13)</w:t>
            </w:r>
          </w:p>
        </w:tc>
        <w:tc>
          <w:tcPr>
            <w:tcW w:w="1481" w:type="dxa"/>
          </w:tcPr>
          <w:p w14:paraId="59F42596"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Para</w:t>
            </w:r>
            <w:r>
              <w:rPr>
                <w:rFonts w:ascii="Times New Roman" w:hAnsi="Times New Roman" w:cs="Times New Roman"/>
                <w:b w:val="0"/>
                <w:sz w:val="24"/>
                <w:szCs w:val="24"/>
              </w:rPr>
              <w:t xml:space="preserve">. M </w:t>
            </w:r>
            <w:r w:rsidRPr="00505179">
              <w:rPr>
                <w:rFonts w:ascii="Times New Roman" w:hAnsi="Times New Roman" w:cs="Times New Roman"/>
                <w:b w:val="0"/>
                <w:sz w:val="24"/>
                <w:szCs w:val="24"/>
              </w:rPr>
              <w:t>(n=65)</w:t>
            </w:r>
          </w:p>
        </w:tc>
        <w:tc>
          <w:tcPr>
            <w:tcW w:w="1798" w:type="dxa"/>
          </w:tcPr>
          <w:p w14:paraId="0652DD03" w14:textId="77777777" w:rsidR="009F4E3A" w:rsidRPr="00505179" w:rsidRDefault="009F4E3A" w:rsidP="008D5932">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05179">
              <w:rPr>
                <w:rFonts w:ascii="Times New Roman" w:hAnsi="Times New Roman" w:cs="Times New Roman"/>
                <w:b w:val="0"/>
                <w:sz w:val="24"/>
                <w:szCs w:val="24"/>
              </w:rPr>
              <w:t>Support</w:t>
            </w:r>
            <w:r>
              <w:rPr>
                <w:rFonts w:ascii="Times New Roman" w:hAnsi="Times New Roman" w:cs="Times New Roman"/>
                <w:b w:val="0"/>
                <w:sz w:val="24"/>
                <w:szCs w:val="24"/>
              </w:rPr>
              <w:t>.</w:t>
            </w:r>
            <w:r w:rsidRPr="00505179">
              <w:rPr>
                <w:rFonts w:ascii="Times New Roman" w:hAnsi="Times New Roman" w:cs="Times New Roman"/>
                <w:b w:val="0"/>
                <w:sz w:val="24"/>
                <w:szCs w:val="24"/>
              </w:rPr>
              <w:t xml:space="preserve"> </w:t>
            </w:r>
            <w:r>
              <w:rPr>
                <w:rFonts w:ascii="Times New Roman" w:hAnsi="Times New Roman" w:cs="Times New Roman"/>
                <w:b w:val="0"/>
                <w:sz w:val="24"/>
                <w:szCs w:val="24"/>
              </w:rPr>
              <w:t xml:space="preserve">M </w:t>
            </w:r>
            <w:r w:rsidRPr="00505179">
              <w:rPr>
                <w:rFonts w:ascii="Times New Roman" w:hAnsi="Times New Roman" w:cs="Times New Roman"/>
                <w:b w:val="0"/>
                <w:sz w:val="24"/>
                <w:szCs w:val="24"/>
              </w:rPr>
              <w:t>(n=4)</w:t>
            </w:r>
          </w:p>
        </w:tc>
      </w:tr>
      <w:tr w:rsidR="009F4E3A" w:rsidRPr="00505179" w14:paraId="58790C14" w14:textId="77777777" w:rsidTr="00B50907">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6AD6F30F" w14:textId="77777777" w:rsidR="009F4E3A" w:rsidRPr="00505179" w:rsidRDefault="009F4E3A" w:rsidP="00B50907">
            <w:pPr>
              <w:spacing w:after="160" w:line="240" w:lineRule="auto"/>
              <w:rPr>
                <w:rFonts w:ascii="Times New Roman" w:hAnsi="Times New Roman" w:cs="Times New Roman"/>
                <w:b w:val="0"/>
                <w:sz w:val="24"/>
                <w:szCs w:val="24"/>
              </w:rPr>
            </w:pPr>
            <w:r>
              <w:rPr>
                <w:rFonts w:ascii="Times New Roman" w:hAnsi="Times New Roman" w:cs="Times New Roman"/>
                <w:b w:val="0"/>
                <w:sz w:val="24"/>
                <w:szCs w:val="24"/>
              </w:rPr>
              <w:t>Specific skills</w:t>
            </w:r>
          </w:p>
        </w:tc>
        <w:tc>
          <w:tcPr>
            <w:tcW w:w="1481" w:type="dxa"/>
          </w:tcPr>
          <w:p w14:paraId="53377E55"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3.56</w:t>
            </w:r>
          </w:p>
        </w:tc>
        <w:tc>
          <w:tcPr>
            <w:tcW w:w="1587" w:type="dxa"/>
          </w:tcPr>
          <w:p w14:paraId="12F674B3"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1.95</w:t>
            </w:r>
          </w:p>
        </w:tc>
        <w:tc>
          <w:tcPr>
            <w:tcW w:w="1481" w:type="dxa"/>
          </w:tcPr>
          <w:p w14:paraId="13E7A722" w14:textId="77777777" w:rsidR="009F4E3A" w:rsidRPr="00505179" w:rsidRDefault="009F4E3A" w:rsidP="008D593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4.07</w:t>
            </w:r>
          </w:p>
        </w:tc>
        <w:tc>
          <w:tcPr>
            <w:tcW w:w="1798" w:type="dxa"/>
          </w:tcPr>
          <w:p w14:paraId="39038E5B" w14:textId="77777777" w:rsidR="009F4E3A" w:rsidRPr="00505179" w:rsidRDefault="009F4E3A" w:rsidP="008D5932">
            <w:pPr>
              <w:autoSpaceDE w:val="0"/>
              <w:autoSpaceDN w:val="0"/>
              <w:adjustRightInd w:val="0"/>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4.20</w:t>
            </w:r>
          </w:p>
        </w:tc>
      </w:tr>
      <w:tr w:rsidR="009F4E3A" w:rsidRPr="00505179" w14:paraId="081E72A8" w14:textId="77777777" w:rsidTr="00B50907">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36D13EFF" w14:textId="77777777" w:rsidR="009F4E3A" w:rsidRPr="00505179" w:rsidRDefault="009F4E3A" w:rsidP="00B50907">
            <w:pPr>
              <w:spacing w:after="160" w:line="240" w:lineRule="auto"/>
              <w:rPr>
                <w:rFonts w:ascii="Times New Roman" w:hAnsi="Times New Roman" w:cs="Times New Roman"/>
                <w:b w:val="0"/>
                <w:sz w:val="24"/>
                <w:szCs w:val="24"/>
              </w:rPr>
            </w:pPr>
            <w:r>
              <w:rPr>
                <w:rFonts w:ascii="Times New Roman" w:hAnsi="Times New Roman" w:cs="Times New Roman"/>
                <w:b w:val="0"/>
                <w:sz w:val="24"/>
                <w:szCs w:val="24"/>
              </w:rPr>
              <w:t>Techniques</w:t>
            </w:r>
          </w:p>
        </w:tc>
        <w:tc>
          <w:tcPr>
            <w:tcW w:w="1481" w:type="dxa"/>
          </w:tcPr>
          <w:p w14:paraId="146A8D6A"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2.66</w:t>
            </w:r>
          </w:p>
        </w:tc>
        <w:tc>
          <w:tcPr>
            <w:tcW w:w="1587" w:type="dxa"/>
          </w:tcPr>
          <w:p w14:paraId="56BFC7A4"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1.97</w:t>
            </w:r>
          </w:p>
        </w:tc>
        <w:tc>
          <w:tcPr>
            <w:tcW w:w="1481" w:type="dxa"/>
          </w:tcPr>
          <w:p w14:paraId="165AB7E5"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w:t>
            </w:r>
          </w:p>
        </w:tc>
        <w:tc>
          <w:tcPr>
            <w:tcW w:w="1798" w:type="dxa"/>
          </w:tcPr>
          <w:p w14:paraId="314D9373"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3.41</w:t>
            </w:r>
          </w:p>
        </w:tc>
      </w:tr>
      <w:tr w:rsidR="009F4E3A" w:rsidRPr="00505179" w14:paraId="5EA22906" w14:textId="77777777" w:rsidTr="00B50907">
        <w:trPr>
          <w:trHeight w:val="521"/>
        </w:trPr>
        <w:tc>
          <w:tcPr>
            <w:cnfStyle w:val="001000000000" w:firstRow="0" w:lastRow="0" w:firstColumn="1" w:lastColumn="0" w:oddVBand="0" w:evenVBand="0" w:oddHBand="0" w:evenHBand="0" w:firstRowFirstColumn="0" w:firstRowLastColumn="0" w:lastRowFirstColumn="0" w:lastRowLastColumn="0"/>
            <w:tcW w:w="1798" w:type="dxa"/>
          </w:tcPr>
          <w:p w14:paraId="13213C46" w14:textId="77777777" w:rsidR="009F4E3A" w:rsidRPr="00505179" w:rsidRDefault="009F4E3A" w:rsidP="00B50907">
            <w:pPr>
              <w:spacing w:after="160" w:line="240" w:lineRule="auto"/>
              <w:rPr>
                <w:rFonts w:ascii="Times New Roman" w:hAnsi="Times New Roman" w:cs="Times New Roman"/>
                <w:b w:val="0"/>
                <w:sz w:val="24"/>
                <w:szCs w:val="24"/>
              </w:rPr>
            </w:pPr>
            <w:r>
              <w:rPr>
                <w:rFonts w:ascii="Times New Roman" w:hAnsi="Times New Roman" w:cs="Times New Roman"/>
                <w:b w:val="0"/>
                <w:sz w:val="24"/>
                <w:szCs w:val="24"/>
              </w:rPr>
              <w:t>Shared values</w:t>
            </w:r>
          </w:p>
        </w:tc>
        <w:tc>
          <w:tcPr>
            <w:tcW w:w="1481" w:type="dxa"/>
          </w:tcPr>
          <w:p w14:paraId="7D120778"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4.01</w:t>
            </w:r>
          </w:p>
        </w:tc>
        <w:tc>
          <w:tcPr>
            <w:tcW w:w="1587" w:type="dxa"/>
          </w:tcPr>
          <w:p w14:paraId="37B56FB8"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3.12</w:t>
            </w:r>
          </w:p>
        </w:tc>
        <w:tc>
          <w:tcPr>
            <w:tcW w:w="1481" w:type="dxa"/>
          </w:tcPr>
          <w:p w14:paraId="468BB9B0"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4.11</w:t>
            </w:r>
          </w:p>
        </w:tc>
        <w:tc>
          <w:tcPr>
            <w:tcW w:w="1798" w:type="dxa"/>
          </w:tcPr>
          <w:p w14:paraId="795F7897"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3.25</w:t>
            </w:r>
          </w:p>
        </w:tc>
      </w:tr>
      <w:tr w:rsidR="009F4E3A" w:rsidRPr="00505179" w14:paraId="35DF6C90" w14:textId="77777777" w:rsidTr="00B50907">
        <w:trPr>
          <w:trHeight w:val="536"/>
        </w:trPr>
        <w:tc>
          <w:tcPr>
            <w:cnfStyle w:val="001000000000" w:firstRow="0" w:lastRow="0" w:firstColumn="1" w:lastColumn="0" w:oddVBand="0" w:evenVBand="0" w:oddHBand="0" w:evenHBand="0" w:firstRowFirstColumn="0" w:firstRowLastColumn="0" w:lastRowFirstColumn="0" w:lastRowLastColumn="0"/>
            <w:tcW w:w="1798" w:type="dxa"/>
          </w:tcPr>
          <w:p w14:paraId="0E0CA1E0" w14:textId="77777777" w:rsidR="009F4E3A" w:rsidRPr="00505179" w:rsidRDefault="009F4E3A" w:rsidP="00B50907">
            <w:pPr>
              <w:spacing w:after="160" w:line="240" w:lineRule="auto"/>
              <w:rPr>
                <w:rFonts w:ascii="Times New Roman" w:hAnsi="Times New Roman" w:cs="Times New Roman"/>
                <w:b w:val="0"/>
                <w:sz w:val="24"/>
                <w:szCs w:val="24"/>
              </w:rPr>
            </w:pPr>
            <w:r>
              <w:rPr>
                <w:rFonts w:ascii="Times New Roman" w:hAnsi="Times New Roman" w:cs="Times New Roman"/>
                <w:b w:val="0"/>
                <w:sz w:val="24"/>
                <w:szCs w:val="24"/>
              </w:rPr>
              <w:t>Other areas</w:t>
            </w:r>
          </w:p>
        </w:tc>
        <w:tc>
          <w:tcPr>
            <w:tcW w:w="1481" w:type="dxa"/>
          </w:tcPr>
          <w:p w14:paraId="15AAC7EC"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3.91</w:t>
            </w:r>
          </w:p>
        </w:tc>
        <w:tc>
          <w:tcPr>
            <w:tcW w:w="1587" w:type="dxa"/>
          </w:tcPr>
          <w:p w14:paraId="53C46F64"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3.31</w:t>
            </w:r>
          </w:p>
        </w:tc>
        <w:tc>
          <w:tcPr>
            <w:tcW w:w="1481" w:type="dxa"/>
          </w:tcPr>
          <w:p w14:paraId="31F2342F"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4.31</w:t>
            </w:r>
          </w:p>
        </w:tc>
        <w:tc>
          <w:tcPr>
            <w:tcW w:w="1798" w:type="dxa"/>
          </w:tcPr>
          <w:p w14:paraId="33C8B548" w14:textId="77777777" w:rsidR="009F4E3A" w:rsidRPr="00505179" w:rsidRDefault="009F4E3A" w:rsidP="008D5932">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3.88</w:t>
            </w:r>
          </w:p>
        </w:tc>
      </w:tr>
    </w:tbl>
    <w:p w14:paraId="29FA19D4" w14:textId="77777777" w:rsidR="00EC1F83" w:rsidRDefault="009F4E3A" w:rsidP="00EC1F83">
      <w:pPr>
        <w:rPr>
          <w:rFonts w:ascii="Times New Roman" w:hAnsi="Times New Roman" w:cs="Times New Roman"/>
          <w:sz w:val="20"/>
          <w:szCs w:val="20"/>
        </w:rPr>
      </w:pPr>
      <w:r w:rsidRPr="00CD7802">
        <w:rPr>
          <w:rFonts w:ascii="Times New Roman" w:hAnsi="Times New Roman" w:cs="Times New Roman"/>
          <w:sz w:val="20"/>
          <w:szCs w:val="20"/>
        </w:rPr>
        <w:t>Note. SPED. = Special Educators, Psych. = Psychologists, Para. = Paraeducators and Support. = Support Professionals.</w:t>
      </w:r>
    </w:p>
    <w:p w14:paraId="2295D8BB" w14:textId="77777777" w:rsidR="00EC1F83" w:rsidRDefault="00EC1F83" w:rsidP="00EC1F83">
      <w:pPr>
        <w:rPr>
          <w:rFonts w:ascii="Times New Roman" w:hAnsi="Times New Roman" w:cs="Times New Roman"/>
          <w:sz w:val="20"/>
          <w:szCs w:val="20"/>
        </w:rPr>
      </w:pPr>
    </w:p>
    <w:p w14:paraId="502A878B" w14:textId="77777777" w:rsidR="003F3E25" w:rsidRDefault="00D7399E" w:rsidP="00EC1F83">
      <w:pPr>
        <w:rPr>
          <w:rFonts w:ascii="Times New Roman" w:eastAsia="Malgun Gothic" w:hAnsi="Times New Roman" w:cs="Times New Roman"/>
          <w:i/>
          <w:sz w:val="24"/>
          <w:szCs w:val="24"/>
          <w:lang w:eastAsia="ko-KR"/>
        </w:rPr>
      </w:pPr>
      <w:r>
        <w:rPr>
          <w:rFonts w:ascii="Times New Roman" w:eastAsia="Malgun Gothic" w:hAnsi="Times New Roman" w:cs="Times New Roman"/>
          <w:noProof/>
          <w:sz w:val="24"/>
          <w:szCs w:val="24"/>
        </w:rPr>
        <w:drawing>
          <wp:inline distT="0" distB="0" distL="0" distR="0" wp14:anchorId="1616D8F7" wp14:editId="4D5E9369">
            <wp:extent cx="5533217" cy="3401522"/>
            <wp:effectExtent l="0" t="0" r="4445" b="254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D7090">
        <w:rPr>
          <w:rFonts w:ascii="Times New Roman" w:eastAsia="Malgun Gothic" w:hAnsi="Times New Roman" w:cs="Times New Roman"/>
          <w:sz w:val="24"/>
          <w:szCs w:val="24"/>
          <w:lang w:eastAsia="ko-KR"/>
        </w:rPr>
        <w:t xml:space="preserve"> </w:t>
      </w:r>
      <w:r w:rsidR="000D7090" w:rsidRPr="00FF5FF6">
        <w:rPr>
          <w:rFonts w:ascii="Times New Roman" w:eastAsia="Malgun Gothic" w:hAnsi="Times New Roman" w:cs="Times New Roman"/>
          <w:i/>
          <w:sz w:val="24"/>
          <w:szCs w:val="24"/>
          <w:lang w:eastAsia="ko-KR"/>
        </w:rPr>
        <w:t xml:space="preserve"> </w:t>
      </w:r>
    </w:p>
    <w:p w14:paraId="69BA110F" w14:textId="1D24A05D" w:rsidR="000D7090" w:rsidRPr="00E80BBA" w:rsidRDefault="00EC1F83" w:rsidP="00EC1F83">
      <w:pPr>
        <w:rPr>
          <w:rFonts w:ascii="Times New Roman" w:eastAsia="Malgun Gothic" w:hAnsi="Times New Roman" w:cs="Times New Roman"/>
          <w:sz w:val="24"/>
          <w:szCs w:val="24"/>
          <w:highlight w:val="yellow"/>
          <w:lang w:eastAsia="ko-KR"/>
        </w:rPr>
      </w:pPr>
      <w:bookmarkStart w:id="118" w:name="_Toc500934433"/>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19</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Skill Areas According to Level of Difficulty for Subgroups</w:t>
      </w:r>
      <w:bookmarkEnd w:id="118"/>
    </w:p>
    <w:p w14:paraId="222D5427" w14:textId="77777777" w:rsidR="000D7090" w:rsidRPr="00032713" w:rsidRDefault="000D7090" w:rsidP="008639CB">
      <w:pPr>
        <w:pStyle w:val="Style2"/>
        <w:spacing w:before="0" w:after="200" w:line="480" w:lineRule="auto"/>
        <w:rPr>
          <w:i/>
          <w:color w:val="auto"/>
          <w:lang w:eastAsia="ko-KR"/>
        </w:rPr>
      </w:pPr>
      <w:bookmarkStart w:id="119" w:name="_Toc501109017"/>
      <w:r w:rsidRPr="00032713">
        <w:rPr>
          <w:i/>
          <w:color w:val="auto"/>
          <w:lang w:eastAsia="ko-KR"/>
        </w:rPr>
        <w:lastRenderedPageBreak/>
        <w:t>FBA Data Collection Methods</w:t>
      </w:r>
      <w:bookmarkEnd w:id="119"/>
    </w:p>
    <w:p w14:paraId="31C5B182" w14:textId="792C4CDD" w:rsidR="003F3E25" w:rsidRDefault="000D7090" w:rsidP="003F3E25">
      <w:pPr>
        <w:spacing w:line="480" w:lineRule="auto"/>
        <w:ind w:firstLine="720"/>
        <w:rPr>
          <w:rFonts w:ascii="Times New Roman" w:eastAsia="Malgun Gothic" w:hAnsi="Times New Roman" w:cs="Times New Roman"/>
          <w:sz w:val="24"/>
          <w:szCs w:val="24"/>
          <w:lang w:eastAsia="ko-KR"/>
        </w:rPr>
      </w:pPr>
      <w:r>
        <w:rPr>
          <w:rFonts w:ascii="Times New Roman" w:hAnsi="Times New Roman" w:cs="Times New Roman"/>
          <w:sz w:val="24"/>
          <w:szCs w:val="24"/>
          <w:lang w:eastAsia="ko-KR"/>
        </w:rPr>
        <w:t xml:space="preserve">The </w:t>
      </w:r>
      <w:r w:rsidRPr="0085607B">
        <w:rPr>
          <w:rFonts w:ascii="Times New Roman" w:hAnsi="Times New Roman" w:cs="Times New Roman"/>
          <w:sz w:val="24"/>
          <w:szCs w:val="24"/>
          <w:lang w:eastAsia="ko-KR"/>
        </w:rPr>
        <w:t>second question</w:t>
      </w:r>
      <w:r>
        <w:rPr>
          <w:rFonts w:ascii="Times New Roman" w:hAnsi="Times New Roman" w:cs="Times New Roman"/>
          <w:sz w:val="24"/>
          <w:szCs w:val="24"/>
          <w:lang w:eastAsia="ko-KR"/>
        </w:rPr>
        <w:t xml:space="preserve"> </w:t>
      </w:r>
      <w:r w:rsidRPr="0085607B">
        <w:rPr>
          <w:rFonts w:ascii="Times New Roman" w:hAnsi="Times New Roman" w:cs="Times New Roman"/>
          <w:sz w:val="24"/>
          <w:szCs w:val="24"/>
          <w:lang w:eastAsia="ko-KR"/>
        </w:rPr>
        <w:t>of the Positive Behavior Supports Implementation survey</w:t>
      </w:r>
      <w:r>
        <w:rPr>
          <w:rFonts w:ascii="Times New Roman" w:hAnsi="Times New Roman" w:cs="Times New Roman"/>
          <w:sz w:val="24"/>
          <w:szCs w:val="24"/>
          <w:lang w:eastAsia="ko-KR"/>
        </w:rPr>
        <w:t xml:space="preserve"> asked </w:t>
      </w:r>
      <w:r w:rsidRPr="0085607B">
        <w:rPr>
          <w:rFonts w:ascii="Times New Roman" w:hAnsi="Times New Roman" w:cs="Times New Roman"/>
          <w:sz w:val="24"/>
          <w:szCs w:val="24"/>
          <w:lang w:eastAsia="ko-KR"/>
        </w:rPr>
        <w:t>participants to check which data collection methods they used in the implementation of PBS in their classroom/</w:t>
      </w:r>
      <w:r>
        <w:rPr>
          <w:rFonts w:ascii="Times New Roman" w:hAnsi="Times New Roman" w:cs="Times New Roman"/>
          <w:sz w:val="24"/>
          <w:szCs w:val="24"/>
          <w:lang w:eastAsia="ko-KR"/>
        </w:rPr>
        <w:t>center</w:t>
      </w:r>
      <w:r w:rsidRPr="0085607B">
        <w:rPr>
          <w:rFonts w:ascii="Times New Roman" w:hAnsi="Times New Roman" w:cs="Times New Roman"/>
          <w:sz w:val="24"/>
          <w:szCs w:val="24"/>
          <w:lang w:eastAsia="ko-KR"/>
        </w:rPr>
        <w:t xml:space="preserve"> (structured interviews, scatter plot, observational recording, frequency count, and using a variety of FBA data collection methods). </w:t>
      </w:r>
      <w:r>
        <w:rPr>
          <w:rFonts w:ascii="Times New Roman" w:hAnsi="Times New Roman" w:cs="Times New Roman"/>
          <w:sz w:val="24"/>
          <w:szCs w:val="24"/>
          <w:lang w:eastAsia="ko-KR"/>
        </w:rPr>
        <w:t xml:space="preserve">The most commonly used FBA data collection methods were </w:t>
      </w:r>
      <w:r w:rsidRPr="00ED3E6A">
        <w:rPr>
          <w:rFonts w:ascii="Times New Roman" w:hAnsi="Times New Roman" w:cs="Times New Roman"/>
          <w:sz w:val="24"/>
          <w:szCs w:val="24"/>
          <w:lang w:eastAsia="ko-KR"/>
        </w:rPr>
        <w:t>observational recording</w:t>
      </w:r>
      <w:r>
        <w:rPr>
          <w:rFonts w:ascii="Times New Roman" w:hAnsi="Times New Roman" w:cs="Times New Roman"/>
          <w:sz w:val="24"/>
          <w:szCs w:val="24"/>
          <w:lang w:eastAsia="ko-KR"/>
        </w:rPr>
        <w:t xml:space="preserve"> and </w:t>
      </w:r>
      <w:r w:rsidRPr="00ED3E6A">
        <w:rPr>
          <w:rFonts w:ascii="Times New Roman" w:hAnsi="Times New Roman" w:cs="Times New Roman"/>
          <w:sz w:val="24"/>
          <w:szCs w:val="24"/>
          <w:lang w:eastAsia="ko-KR"/>
        </w:rPr>
        <w:t>frequency count</w:t>
      </w:r>
      <w:r>
        <w:rPr>
          <w:rFonts w:ascii="Times New Roman" w:hAnsi="Times New Roman" w:cs="Times New Roman"/>
          <w:sz w:val="24"/>
          <w:szCs w:val="24"/>
          <w:lang w:eastAsia="ko-KR"/>
        </w:rPr>
        <w:t xml:space="preserve"> as reported by 87% (n = 1</w:t>
      </w:r>
      <w:r w:rsidRPr="00ED3E6A">
        <w:rPr>
          <w:rFonts w:ascii="Times New Roman" w:hAnsi="Times New Roman" w:cs="Times New Roman"/>
          <w:sz w:val="24"/>
          <w:szCs w:val="24"/>
          <w:lang w:eastAsia="ko-KR"/>
        </w:rPr>
        <w:t>46</w:t>
      </w:r>
      <w:r>
        <w:rPr>
          <w:rFonts w:ascii="Times New Roman" w:hAnsi="Times New Roman" w:cs="Times New Roman"/>
          <w:sz w:val="24"/>
          <w:szCs w:val="24"/>
          <w:lang w:eastAsia="ko-KR"/>
        </w:rPr>
        <w:t xml:space="preserve">) of participants. Followed by </w:t>
      </w:r>
      <w:r w:rsidRPr="00733648">
        <w:rPr>
          <w:rFonts w:ascii="Times New Roman" w:hAnsi="Times New Roman" w:cs="Times New Roman"/>
          <w:sz w:val="24"/>
          <w:szCs w:val="24"/>
          <w:lang w:eastAsia="ko-KR"/>
        </w:rPr>
        <w:t>structured interviews</w:t>
      </w:r>
      <w:r>
        <w:rPr>
          <w:rFonts w:ascii="Times New Roman" w:hAnsi="Times New Roman" w:cs="Times New Roman"/>
          <w:sz w:val="24"/>
          <w:szCs w:val="24"/>
          <w:lang w:eastAsia="ko-KR"/>
        </w:rPr>
        <w:t xml:space="preserve"> as reported by 70% (n = 118), and </w:t>
      </w:r>
      <w:r w:rsidRPr="00733648">
        <w:rPr>
          <w:rFonts w:ascii="Times New Roman" w:hAnsi="Times New Roman" w:cs="Times New Roman"/>
          <w:sz w:val="24"/>
          <w:szCs w:val="24"/>
          <w:lang w:eastAsia="ko-KR"/>
        </w:rPr>
        <w:t>using a variety of FBA data collection methods</w:t>
      </w:r>
      <w:r>
        <w:rPr>
          <w:rFonts w:ascii="Times New Roman" w:hAnsi="Times New Roman" w:cs="Times New Roman"/>
          <w:sz w:val="24"/>
          <w:szCs w:val="24"/>
          <w:lang w:eastAsia="ko-KR"/>
        </w:rPr>
        <w:t xml:space="preserve"> indicated by 69% (n = 116) of participants. The least used FBA data collection method reported by 47% (n = 28) was </w:t>
      </w:r>
      <w:r w:rsidRPr="00733648">
        <w:rPr>
          <w:rFonts w:ascii="Times New Roman" w:hAnsi="Times New Roman" w:cs="Times New Roman"/>
          <w:sz w:val="24"/>
          <w:szCs w:val="24"/>
          <w:lang w:eastAsia="ko-KR"/>
        </w:rPr>
        <w:t>scatter plot</w:t>
      </w:r>
      <w:r>
        <w:rPr>
          <w:rFonts w:ascii="Times New Roman" w:hAnsi="Times New Roman" w:cs="Times New Roman"/>
          <w:sz w:val="24"/>
          <w:szCs w:val="24"/>
          <w:lang w:eastAsia="ko-KR"/>
        </w:rPr>
        <w:t xml:space="preserve">. </w:t>
      </w:r>
      <w:r w:rsidRPr="00733648">
        <w:rPr>
          <w:rFonts w:ascii="Times New Roman" w:hAnsi="Times New Roman" w:cs="Times New Roman"/>
          <w:sz w:val="24"/>
          <w:szCs w:val="24"/>
        </w:rPr>
        <w:t xml:space="preserve">Figure </w:t>
      </w:r>
      <w:r w:rsidR="00812BC0">
        <w:rPr>
          <w:rFonts w:ascii="Times New Roman" w:hAnsi="Times New Roman" w:cs="Times New Roman"/>
          <w:sz w:val="24"/>
          <w:szCs w:val="24"/>
        </w:rPr>
        <w:t>23</w:t>
      </w:r>
      <w:r w:rsidRPr="00733648">
        <w:rPr>
          <w:rFonts w:ascii="Times New Roman" w:hAnsi="Times New Roman" w:cs="Times New Roman"/>
          <w:sz w:val="24"/>
          <w:szCs w:val="24"/>
        </w:rPr>
        <w:t xml:space="preserve"> provides a visual presentation of the percentages of participants according to FBA data collection methods.</w:t>
      </w:r>
      <w:r w:rsidR="00D7399E">
        <w:rPr>
          <w:rFonts w:ascii="Times New Roman" w:eastAsia="Malgun Gothic" w:hAnsi="Times New Roman" w:cs="Times New Roman"/>
          <w:noProof/>
          <w:sz w:val="24"/>
          <w:szCs w:val="24"/>
        </w:rPr>
        <w:drawing>
          <wp:inline distT="0" distB="0" distL="0" distR="0" wp14:anchorId="3D61F726" wp14:editId="4D6BE5DB">
            <wp:extent cx="5181600" cy="3209925"/>
            <wp:effectExtent l="0" t="0" r="0" b="0"/>
            <wp:docPr id="19"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rFonts w:ascii="Times New Roman" w:eastAsia="Malgun Gothic" w:hAnsi="Times New Roman" w:cs="Times New Roman"/>
          <w:sz w:val="24"/>
          <w:szCs w:val="24"/>
          <w:lang w:eastAsia="ko-KR"/>
        </w:rPr>
        <w:t xml:space="preserve"> </w:t>
      </w:r>
      <w:r w:rsidRPr="00CD5894">
        <w:rPr>
          <w:rFonts w:ascii="Times New Roman" w:eastAsia="Malgun Gothic" w:hAnsi="Times New Roman" w:cs="Times New Roman"/>
          <w:sz w:val="24"/>
          <w:szCs w:val="24"/>
          <w:lang w:eastAsia="ko-KR"/>
        </w:rPr>
        <w:t xml:space="preserve"> </w:t>
      </w:r>
    </w:p>
    <w:p w14:paraId="4DA32D28" w14:textId="024BF010" w:rsidR="007675D2" w:rsidRDefault="00EC1F83" w:rsidP="00DE06C5">
      <w:pPr>
        <w:keepNext/>
        <w:autoSpaceDE w:val="0"/>
        <w:autoSpaceDN w:val="0"/>
        <w:adjustRightInd w:val="0"/>
        <w:spacing w:line="480" w:lineRule="auto"/>
        <w:rPr>
          <w:rFonts w:ascii="Times New Roman" w:eastAsia="Malgun Gothic" w:hAnsi="Times New Roman" w:cs="Times New Roman"/>
          <w:i/>
          <w:iCs/>
          <w:sz w:val="24"/>
          <w:szCs w:val="24"/>
          <w:lang w:eastAsia="ko-KR"/>
        </w:rPr>
      </w:pPr>
      <w:bookmarkStart w:id="120" w:name="_Toc500934434"/>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20</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FBA Data Collection Methods</w:t>
      </w:r>
      <w:bookmarkEnd w:id="120"/>
    </w:p>
    <w:p w14:paraId="0EAFF544" w14:textId="77777777" w:rsidR="007675D2" w:rsidRDefault="007675D2" w:rsidP="0042185A">
      <w:pPr>
        <w:autoSpaceDE w:val="0"/>
        <w:autoSpaceDN w:val="0"/>
        <w:adjustRightInd w:val="0"/>
        <w:spacing w:line="480" w:lineRule="auto"/>
        <w:rPr>
          <w:rFonts w:ascii="Times New Roman" w:eastAsia="Malgun Gothic" w:hAnsi="Times New Roman" w:cs="Times New Roman"/>
          <w:sz w:val="24"/>
          <w:szCs w:val="24"/>
          <w:lang w:eastAsia="ko-KR"/>
        </w:rPr>
      </w:pPr>
    </w:p>
    <w:p w14:paraId="2316B935" w14:textId="77777777" w:rsidR="000D7090" w:rsidRPr="00032713" w:rsidRDefault="000D7090" w:rsidP="0042185A">
      <w:pPr>
        <w:pStyle w:val="Style2"/>
        <w:spacing w:before="0" w:after="200" w:line="480" w:lineRule="auto"/>
        <w:rPr>
          <w:i/>
          <w:color w:val="auto"/>
          <w:lang w:eastAsia="ko-KR"/>
        </w:rPr>
      </w:pPr>
      <w:bookmarkStart w:id="121" w:name="_Toc501109018"/>
      <w:r w:rsidRPr="00032713">
        <w:rPr>
          <w:i/>
          <w:color w:val="auto"/>
          <w:lang w:eastAsia="ko-KR"/>
        </w:rPr>
        <w:lastRenderedPageBreak/>
        <w:t>PBS Implementation Challenges and Technical Assistance Needs</w:t>
      </w:r>
      <w:bookmarkEnd w:id="121"/>
      <w:r w:rsidRPr="00032713">
        <w:rPr>
          <w:i/>
          <w:color w:val="auto"/>
          <w:lang w:eastAsia="ko-KR"/>
        </w:rPr>
        <w:t xml:space="preserve"> </w:t>
      </w:r>
    </w:p>
    <w:p w14:paraId="39CBE20C" w14:textId="77777777" w:rsidR="000D7090" w:rsidRDefault="000D7090" w:rsidP="006B5A35">
      <w:pPr>
        <w:autoSpaceDE w:val="0"/>
        <w:autoSpaceDN w:val="0"/>
        <w:adjustRightInd w:val="0"/>
        <w:spacing w:line="480" w:lineRule="auto"/>
        <w:ind w:firstLine="720"/>
        <w:rPr>
          <w:rFonts w:ascii="Times New Roman" w:hAnsi="Times New Roman" w:cs="Times New Roman"/>
          <w:sz w:val="24"/>
          <w:szCs w:val="24"/>
          <w:lang w:eastAsia="ko-KR"/>
        </w:rPr>
      </w:pPr>
      <w:r w:rsidRPr="0085607B">
        <w:rPr>
          <w:rFonts w:ascii="Times New Roman" w:hAnsi="Times New Roman" w:cs="Times New Roman"/>
          <w:sz w:val="24"/>
          <w:szCs w:val="24"/>
          <w:lang w:eastAsia="ko-KR"/>
        </w:rPr>
        <w:t>The last three questions in the survey (questions 3-5) were open ended questions in which participants were asked to indicate the problems they encountered during PBS interventions process, the areas in which they needed technical assistance, and things they might do in a different way if they were to redo the implementation of PBS in their classroom/</w:t>
      </w:r>
      <w:r>
        <w:rPr>
          <w:rFonts w:ascii="Times New Roman" w:hAnsi="Times New Roman" w:cs="Times New Roman"/>
          <w:sz w:val="24"/>
          <w:szCs w:val="24"/>
          <w:lang w:eastAsia="ko-KR"/>
        </w:rPr>
        <w:t>center</w:t>
      </w:r>
      <w:r w:rsidRPr="0085607B">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For question 3, </w:t>
      </w:r>
      <w:r w:rsidRPr="001B0125">
        <w:rPr>
          <w:rFonts w:ascii="Times New Roman" w:hAnsi="Times New Roman" w:cs="Times New Roman"/>
          <w:sz w:val="24"/>
          <w:szCs w:val="24"/>
          <w:lang w:eastAsia="ko-KR"/>
        </w:rPr>
        <w:t xml:space="preserve">which asked </w:t>
      </w:r>
      <w:r>
        <w:rPr>
          <w:rFonts w:ascii="Times New Roman" w:hAnsi="Times New Roman" w:cs="Times New Roman"/>
          <w:sz w:val="24"/>
          <w:szCs w:val="24"/>
          <w:lang w:eastAsia="ko-KR"/>
        </w:rPr>
        <w:t xml:space="preserve">participants </w:t>
      </w:r>
      <w:r w:rsidRPr="001B0125">
        <w:rPr>
          <w:rFonts w:ascii="Times New Roman" w:hAnsi="Times New Roman" w:cs="Times New Roman"/>
          <w:sz w:val="24"/>
          <w:szCs w:val="24"/>
          <w:lang w:eastAsia="ko-KR"/>
        </w:rPr>
        <w:t xml:space="preserve">to </w:t>
      </w:r>
      <w:r>
        <w:rPr>
          <w:rFonts w:ascii="Times New Roman" w:hAnsi="Times New Roman" w:cs="Times New Roman"/>
          <w:sz w:val="24"/>
          <w:szCs w:val="24"/>
          <w:lang w:eastAsia="ko-KR"/>
        </w:rPr>
        <w:t>specify</w:t>
      </w:r>
      <w:r w:rsidRPr="001B0125">
        <w:rPr>
          <w:rFonts w:ascii="Times New Roman" w:hAnsi="Times New Roman" w:cs="Times New Roman"/>
          <w:sz w:val="24"/>
          <w:szCs w:val="24"/>
          <w:lang w:eastAsia="ko-KR"/>
        </w:rPr>
        <w:t xml:space="preserve"> problems they encountered during the PBS implementation</w:t>
      </w:r>
      <w:r>
        <w:rPr>
          <w:rFonts w:ascii="Times New Roman" w:hAnsi="Times New Roman" w:cs="Times New Roman"/>
          <w:sz w:val="24"/>
          <w:szCs w:val="24"/>
          <w:lang w:eastAsia="ko-KR"/>
        </w:rPr>
        <w:t xml:space="preserve">, only 38% (n = 63) of participants completed this question. </w:t>
      </w:r>
      <w:r w:rsidRPr="0085607B">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The top problems identified by participants who responded to this question were: a) l</w:t>
      </w:r>
      <w:r w:rsidRPr="001B0125">
        <w:rPr>
          <w:rFonts w:ascii="Times New Roman" w:hAnsi="Times New Roman" w:cs="Times New Roman"/>
          <w:sz w:val="24"/>
          <w:szCs w:val="24"/>
          <w:lang w:eastAsia="ko-KR"/>
        </w:rPr>
        <w:t>ack of family collaboration in implementation of PBS</w:t>
      </w:r>
      <w:r>
        <w:rPr>
          <w:rFonts w:ascii="Times New Roman" w:hAnsi="Times New Roman" w:cs="Times New Roman"/>
          <w:sz w:val="24"/>
          <w:szCs w:val="24"/>
          <w:lang w:eastAsia="ko-KR"/>
        </w:rPr>
        <w:t xml:space="preserve"> (n = </w:t>
      </w:r>
      <w:r w:rsidRPr="001B0125">
        <w:rPr>
          <w:rFonts w:ascii="Times New Roman" w:hAnsi="Times New Roman" w:cs="Times New Roman"/>
          <w:sz w:val="24"/>
          <w:szCs w:val="24"/>
          <w:lang w:eastAsia="ko-KR"/>
        </w:rPr>
        <w:t>13</w:t>
      </w:r>
      <w:r>
        <w:rPr>
          <w:rFonts w:ascii="Times New Roman" w:hAnsi="Times New Roman" w:cs="Times New Roman"/>
          <w:sz w:val="24"/>
          <w:szCs w:val="24"/>
          <w:lang w:eastAsia="ko-KR"/>
        </w:rPr>
        <w:t xml:space="preserve">); b) </w:t>
      </w:r>
      <w:r w:rsidRPr="00360FC2">
        <w:rPr>
          <w:rFonts w:ascii="Times New Roman" w:hAnsi="Times New Roman" w:cs="Times New Roman"/>
          <w:sz w:val="24"/>
          <w:szCs w:val="24"/>
          <w:lang w:eastAsia="ko-KR"/>
        </w:rPr>
        <w:t xml:space="preserve">inferences </w:t>
      </w:r>
      <w:r>
        <w:rPr>
          <w:rFonts w:ascii="Times New Roman" w:hAnsi="Times New Roman" w:cs="Times New Roman"/>
          <w:sz w:val="24"/>
          <w:szCs w:val="24"/>
          <w:lang w:eastAsia="ko-KR"/>
        </w:rPr>
        <w:t xml:space="preserve">from other professionals </w:t>
      </w:r>
      <w:r w:rsidRPr="00360FC2">
        <w:rPr>
          <w:rFonts w:ascii="Times New Roman" w:hAnsi="Times New Roman" w:cs="Times New Roman"/>
          <w:sz w:val="24"/>
          <w:szCs w:val="24"/>
          <w:lang w:eastAsia="ko-KR"/>
        </w:rPr>
        <w:t>(team members, other teachers, supervisor</w:t>
      </w:r>
      <w:r>
        <w:rPr>
          <w:rFonts w:ascii="Times New Roman" w:hAnsi="Times New Roman" w:cs="Times New Roman"/>
          <w:sz w:val="24"/>
          <w:szCs w:val="24"/>
          <w:lang w:eastAsia="ko-KR"/>
        </w:rPr>
        <w:t>, and s</w:t>
      </w:r>
      <w:r w:rsidRPr="00360FC2">
        <w:rPr>
          <w:rFonts w:ascii="Times New Roman" w:hAnsi="Times New Roman" w:cs="Times New Roman"/>
          <w:sz w:val="24"/>
          <w:szCs w:val="24"/>
          <w:lang w:eastAsia="ko-KR"/>
        </w:rPr>
        <w:t xml:space="preserve">tudents in the classroom) </w:t>
      </w:r>
      <w:r>
        <w:rPr>
          <w:rFonts w:ascii="Times New Roman" w:hAnsi="Times New Roman" w:cs="Times New Roman"/>
          <w:sz w:val="24"/>
          <w:szCs w:val="24"/>
          <w:lang w:eastAsia="ko-KR"/>
        </w:rPr>
        <w:t>as well as i</w:t>
      </w:r>
      <w:r w:rsidRPr="00360FC2">
        <w:rPr>
          <w:rFonts w:ascii="Times New Roman" w:hAnsi="Times New Roman" w:cs="Times New Roman"/>
          <w:sz w:val="24"/>
          <w:szCs w:val="24"/>
          <w:lang w:eastAsia="ko-KR"/>
        </w:rPr>
        <w:t>nterference from others unqualified in the field</w:t>
      </w:r>
      <w:r>
        <w:rPr>
          <w:rFonts w:ascii="Times New Roman" w:hAnsi="Times New Roman" w:cs="Times New Roman"/>
          <w:sz w:val="24"/>
          <w:szCs w:val="24"/>
          <w:lang w:eastAsia="ko-KR"/>
        </w:rPr>
        <w:t xml:space="preserve"> (n = 10); c) lack of clear procedures for PBS at the center (n = 8); d) difficulty in g</w:t>
      </w:r>
      <w:r w:rsidRPr="00360FC2">
        <w:rPr>
          <w:rFonts w:ascii="Times New Roman" w:hAnsi="Times New Roman" w:cs="Times New Roman"/>
          <w:sz w:val="24"/>
          <w:szCs w:val="24"/>
          <w:lang w:eastAsia="ko-KR"/>
        </w:rPr>
        <w:t>eneralizing desired behaviors outside the classroom environment</w:t>
      </w:r>
      <w:r>
        <w:rPr>
          <w:rFonts w:ascii="Times New Roman" w:hAnsi="Times New Roman" w:cs="Times New Roman"/>
          <w:sz w:val="24"/>
          <w:szCs w:val="24"/>
          <w:lang w:eastAsia="ko-KR"/>
        </w:rPr>
        <w:t xml:space="preserve"> (n = </w:t>
      </w:r>
      <w:r w:rsidRPr="00360FC2">
        <w:rPr>
          <w:rFonts w:ascii="Times New Roman" w:hAnsi="Times New Roman" w:cs="Times New Roman"/>
          <w:sz w:val="24"/>
          <w:szCs w:val="24"/>
          <w:lang w:eastAsia="ko-KR"/>
        </w:rPr>
        <w:t>7</w:t>
      </w:r>
      <w:r>
        <w:rPr>
          <w:rFonts w:ascii="Times New Roman" w:hAnsi="Times New Roman" w:cs="Times New Roman"/>
          <w:sz w:val="24"/>
          <w:szCs w:val="24"/>
          <w:lang w:eastAsia="ko-KR"/>
        </w:rPr>
        <w:t>); e) l</w:t>
      </w:r>
      <w:r w:rsidRPr="00360FC2">
        <w:rPr>
          <w:rFonts w:ascii="Times New Roman" w:hAnsi="Times New Roman" w:cs="Times New Roman"/>
          <w:sz w:val="24"/>
          <w:szCs w:val="24"/>
          <w:lang w:eastAsia="ko-KR"/>
        </w:rPr>
        <w:t>ack of adequate training and practical experience in FBA</w:t>
      </w:r>
      <w:r>
        <w:rPr>
          <w:rFonts w:ascii="Times New Roman" w:hAnsi="Times New Roman" w:cs="Times New Roman"/>
          <w:sz w:val="24"/>
          <w:szCs w:val="24"/>
          <w:lang w:eastAsia="ko-KR"/>
        </w:rPr>
        <w:t xml:space="preserve"> (n = </w:t>
      </w:r>
      <w:r w:rsidRPr="00360FC2">
        <w:rPr>
          <w:rFonts w:ascii="Times New Roman" w:hAnsi="Times New Roman" w:cs="Times New Roman"/>
          <w:sz w:val="24"/>
          <w:szCs w:val="24"/>
          <w:lang w:eastAsia="ko-KR"/>
        </w:rPr>
        <w:t>7</w:t>
      </w:r>
      <w:r>
        <w:rPr>
          <w:rFonts w:ascii="Times New Roman" w:hAnsi="Times New Roman" w:cs="Times New Roman"/>
          <w:sz w:val="24"/>
          <w:szCs w:val="24"/>
          <w:lang w:eastAsia="ko-KR"/>
        </w:rPr>
        <w:t>); f) t</w:t>
      </w:r>
      <w:r w:rsidRPr="00360FC2">
        <w:rPr>
          <w:rFonts w:ascii="Times New Roman" w:hAnsi="Times New Roman" w:cs="Times New Roman"/>
          <w:sz w:val="24"/>
          <w:szCs w:val="24"/>
          <w:lang w:eastAsia="ko-KR"/>
        </w:rPr>
        <w:t>ime constraints</w:t>
      </w:r>
      <w:r>
        <w:rPr>
          <w:rFonts w:ascii="Times New Roman" w:hAnsi="Times New Roman" w:cs="Times New Roman"/>
          <w:sz w:val="24"/>
          <w:szCs w:val="24"/>
          <w:lang w:eastAsia="ko-KR"/>
        </w:rPr>
        <w:t xml:space="preserve"> (n = </w:t>
      </w:r>
      <w:r w:rsidRPr="00360FC2">
        <w:rPr>
          <w:rFonts w:ascii="Times New Roman" w:hAnsi="Times New Roman" w:cs="Times New Roman"/>
          <w:sz w:val="24"/>
          <w:szCs w:val="24"/>
          <w:lang w:eastAsia="ko-KR"/>
        </w:rPr>
        <w:t>6</w:t>
      </w:r>
      <w:r>
        <w:rPr>
          <w:rFonts w:ascii="Times New Roman" w:hAnsi="Times New Roman" w:cs="Times New Roman"/>
          <w:sz w:val="24"/>
          <w:szCs w:val="24"/>
          <w:lang w:eastAsia="ko-KR"/>
        </w:rPr>
        <w:t>); g) l</w:t>
      </w:r>
      <w:r w:rsidRPr="00360FC2">
        <w:rPr>
          <w:rFonts w:ascii="Times New Roman" w:hAnsi="Times New Roman" w:cs="Times New Roman"/>
          <w:sz w:val="24"/>
          <w:szCs w:val="24"/>
          <w:lang w:eastAsia="ko-KR"/>
        </w:rPr>
        <w:t>ack of awareness about PBS among professional staff</w:t>
      </w:r>
      <w:r>
        <w:rPr>
          <w:rFonts w:ascii="Times New Roman" w:hAnsi="Times New Roman" w:cs="Times New Roman"/>
          <w:sz w:val="24"/>
          <w:szCs w:val="24"/>
          <w:lang w:eastAsia="ko-KR"/>
        </w:rPr>
        <w:t xml:space="preserve"> (n = </w:t>
      </w:r>
      <w:r w:rsidRPr="00360FC2">
        <w:rPr>
          <w:rFonts w:ascii="Times New Roman" w:hAnsi="Times New Roman" w:cs="Times New Roman"/>
          <w:sz w:val="24"/>
          <w:szCs w:val="24"/>
          <w:lang w:eastAsia="ko-KR"/>
        </w:rPr>
        <w:t>5</w:t>
      </w:r>
      <w:r>
        <w:rPr>
          <w:rFonts w:ascii="Times New Roman" w:hAnsi="Times New Roman" w:cs="Times New Roman"/>
          <w:sz w:val="24"/>
          <w:szCs w:val="24"/>
          <w:lang w:eastAsia="ko-KR"/>
        </w:rPr>
        <w:t xml:space="preserve">); h) </w:t>
      </w:r>
      <w:r w:rsidRPr="00360FC2">
        <w:rPr>
          <w:rFonts w:ascii="Times New Roman" w:hAnsi="Times New Roman" w:cs="Times New Roman"/>
          <w:sz w:val="24"/>
          <w:szCs w:val="24"/>
          <w:lang w:eastAsia="ko-KR"/>
        </w:rPr>
        <w:t>lack of consistency</w:t>
      </w:r>
      <w:r>
        <w:rPr>
          <w:rFonts w:ascii="Times New Roman" w:hAnsi="Times New Roman" w:cs="Times New Roman"/>
          <w:sz w:val="24"/>
          <w:szCs w:val="24"/>
          <w:lang w:eastAsia="ko-KR"/>
        </w:rPr>
        <w:t xml:space="preserve"> </w:t>
      </w:r>
      <w:r w:rsidRPr="00360FC2">
        <w:rPr>
          <w:rFonts w:ascii="Times New Roman" w:hAnsi="Times New Roman" w:cs="Times New Roman"/>
          <w:sz w:val="24"/>
          <w:szCs w:val="24"/>
          <w:lang w:eastAsia="ko-KR"/>
        </w:rPr>
        <w:t>among staff</w:t>
      </w:r>
      <w:r>
        <w:rPr>
          <w:rFonts w:ascii="Times New Roman" w:hAnsi="Times New Roman" w:cs="Times New Roman"/>
          <w:sz w:val="24"/>
          <w:szCs w:val="24"/>
          <w:lang w:eastAsia="ko-KR"/>
        </w:rPr>
        <w:t xml:space="preserve"> related to BIPs </w:t>
      </w:r>
      <w:r w:rsidRPr="00360FC2">
        <w:rPr>
          <w:rFonts w:ascii="Times New Roman" w:hAnsi="Times New Roman" w:cs="Times New Roman"/>
          <w:sz w:val="24"/>
          <w:szCs w:val="24"/>
          <w:lang w:eastAsia="ko-KR"/>
        </w:rPr>
        <w:t>being implemented by different professionals in different places</w:t>
      </w:r>
      <w:r>
        <w:rPr>
          <w:rFonts w:ascii="Times New Roman" w:hAnsi="Times New Roman" w:cs="Times New Roman"/>
          <w:sz w:val="24"/>
          <w:szCs w:val="24"/>
          <w:lang w:eastAsia="ko-KR"/>
        </w:rPr>
        <w:t xml:space="preserve"> (n = </w:t>
      </w:r>
      <w:r w:rsidRPr="00360FC2">
        <w:rPr>
          <w:rFonts w:ascii="Times New Roman" w:hAnsi="Times New Roman" w:cs="Times New Roman"/>
          <w:sz w:val="24"/>
          <w:szCs w:val="24"/>
          <w:lang w:eastAsia="ko-KR"/>
        </w:rPr>
        <w:t>3</w:t>
      </w:r>
      <w:r>
        <w:rPr>
          <w:rFonts w:ascii="Times New Roman" w:hAnsi="Times New Roman" w:cs="Times New Roman"/>
          <w:sz w:val="24"/>
          <w:szCs w:val="24"/>
          <w:lang w:eastAsia="ko-KR"/>
        </w:rPr>
        <w:t>); i) l</w:t>
      </w:r>
      <w:r w:rsidRPr="00C266B4">
        <w:rPr>
          <w:rFonts w:ascii="Times New Roman" w:hAnsi="Times New Roman" w:cs="Times New Roman"/>
          <w:sz w:val="24"/>
          <w:szCs w:val="24"/>
          <w:lang w:eastAsia="ko-KR"/>
        </w:rPr>
        <w:t>ack of support from administration</w:t>
      </w:r>
      <w:r>
        <w:rPr>
          <w:rFonts w:ascii="Times New Roman" w:hAnsi="Times New Roman" w:cs="Times New Roman"/>
          <w:sz w:val="24"/>
          <w:szCs w:val="24"/>
          <w:lang w:eastAsia="ko-KR"/>
        </w:rPr>
        <w:t xml:space="preserve"> (n = </w:t>
      </w:r>
      <w:r w:rsidRPr="00C266B4">
        <w:rPr>
          <w:rFonts w:ascii="Times New Roman" w:hAnsi="Times New Roman" w:cs="Times New Roman"/>
          <w:sz w:val="24"/>
          <w:szCs w:val="24"/>
          <w:lang w:eastAsia="ko-KR"/>
        </w:rPr>
        <w:t>2</w:t>
      </w:r>
      <w:r>
        <w:rPr>
          <w:rFonts w:ascii="Times New Roman" w:hAnsi="Times New Roman" w:cs="Times New Roman"/>
          <w:sz w:val="24"/>
          <w:szCs w:val="24"/>
          <w:lang w:eastAsia="ko-KR"/>
        </w:rPr>
        <w:t>); and j) l</w:t>
      </w:r>
      <w:r w:rsidRPr="00C266B4">
        <w:rPr>
          <w:rFonts w:ascii="Times New Roman" w:hAnsi="Times New Roman" w:cs="Times New Roman"/>
          <w:sz w:val="24"/>
          <w:szCs w:val="24"/>
          <w:lang w:eastAsia="ko-KR"/>
        </w:rPr>
        <w:t xml:space="preserve">arge classroom size </w:t>
      </w:r>
      <w:r>
        <w:rPr>
          <w:rFonts w:ascii="Times New Roman" w:hAnsi="Times New Roman" w:cs="Times New Roman"/>
          <w:sz w:val="24"/>
          <w:szCs w:val="24"/>
          <w:lang w:eastAsia="ko-KR"/>
        </w:rPr>
        <w:t xml:space="preserve">which </w:t>
      </w:r>
      <w:r w:rsidRPr="00C266B4">
        <w:rPr>
          <w:rFonts w:ascii="Times New Roman" w:hAnsi="Times New Roman" w:cs="Times New Roman"/>
          <w:sz w:val="24"/>
          <w:szCs w:val="24"/>
          <w:lang w:eastAsia="ko-KR"/>
        </w:rPr>
        <w:t xml:space="preserve">affect reliability of observations </w:t>
      </w:r>
      <w:r>
        <w:rPr>
          <w:rFonts w:ascii="Times New Roman" w:hAnsi="Times New Roman" w:cs="Times New Roman"/>
          <w:sz w:val="24"/>
          <w:szCs w:val="24"/>
          <w:lang w:eastAsia="ko-KR"/>
        </w:rPr>
        <w:t xml:space="preserve">and </w:t>
      </w:r>
      <w:r w:rsidRPr="00C266B4">
        <w:rPr>
          <w:rFonts w:ascii="Times New Roman" w:hAnsi="Times New Roman" w:cs="Times New Roman"/>
          <w:sz w:val="24"/>
          <w:szCs w:val="24"/>
          <w:lang w:eastAsia="ko-KR"/>
        </w:rPr>
        <w:t>recording</w:t>
      </w:r>
      <w:r>
        <w:rPr>
          <w:rFonts w:ascii="Times New Roman" w:hAnsi="Times New Roman" w:cs="Times New Roman"/>
          <w:sz w:val="24"/>
          <w:szCs w:val="24"/>
          <w:lang w:eastAsia="ko-KR"/>
        </w:rPr>
        <w:t xml:space="preserve"> (n = </w:t>
      </w:r>
      <w:r w:rsidRPr="00C266B4">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w:t>
      </w:r>
      <w:r w:rsidRPr="00156C5E">
        <w:rPr>
          <w:rFonts w:ascii="Times New Roman" w:hAnsi="Times New Roman" w:cs="Times New Roman"/>
          <w:sz w:val="24"/>
          <w:szCs w:val="24"/>
          <w:lang w:eastAsia="ko-KR"/>
        </w:rPr>
        <w:t>Table 2</w:t>
      </w:r>
      <w:r w:rsidR="006B5A35">
        <w:rPr>
          <w:rFonts w:ascii="Times New Roman" w:hAnsi="Times New Roman" w:cs="Times New Roman"/>
          <w:sz w:val="24"/>
          <w:szCs w:val="24"/>
          <w:lang w:eastAsia="ko-KR"/>
        </w:rPr>
        <w:t>8</w:t>
      </w:r>
      <w:r w:rsidRPr="00156C5E">
        <w:rPr>
          <w:rFonts w:ascii="Times New Roman" w:hAnsi="Times New Roman" w:cs="Times New Roman"/>
          <w:sz w:val="24"/>
          <w:szCs w:val="24"/>
          <w:lang w:eastAsia="ko-KR"/>
        </w:rPr>
        <w:t xml:space="preserve"> displays the </w:t>
      </w:r>
      <w:r>
        <w:rPr>
          <w:rFonts w:ascii="Times New Roman" w:hAnsi="Times New Roman" w:cs="Times New Roman"/>
          <w:sz w:val="24"/>
          <w:szCs w:val="24"/>
          <w:lang w:eastAsia="ko-KR"/>
        </w:rPr>
        <w:t xml:space="preserve">challenges to implementation of PBS as reported </w:t>
      </w:r>
      <w:r w:rsidRPr="00156C5E">
        <w:rPr>
          <w:rFonts w:ascii="Times New Roman" w:hAnsi="Times New Roman" w:cs="Times New Roman"/>
          <w:sz w:val="24"/>
          <w:szCs w:val="24"/>
          <w:lang w:eastAsia="ko-KR"/>
        </w:rPr>
        <w:t>by</w:t>
      </w:r>
      <w:r>
        <w:rPr>
          <w:rFonts w:ascii="Times New Roman" w:hAnsi="Times New Roman" w:cs="Times New Roman"/>
          <w:sz w:val="24"/>
          <w:szCs w:val="24"/>
          <w:lang w:eastAsia="ko-KR"/>
        </w:rPr>
        <w:t xml:space="preserve"> participants</w:t>
      </w:r>
      <w:r w:rsidRPr="00156C5E">
        <w:rPr>
          <w:rFonts w:ascii="Times New Roman" w:hAnsi="Times New Roman" w:cs="Times New Roman"/>
          <w:sz w:val="24"/>
          <w:szCs w:val="24"/>
          <w:lang w:eastAsia="ko-KR"/>
        </w:rPr>
        <w:t>.</w:t>
      </w:r>
    </w:p>
    <w:p w14:paraId="5DABBE40" w14:textId="77777777" w:rsidR="006B5A35" w:rsidRDefault="006B5A35" w:rsidP="006B5A35">
      <w:pPr>
        <w:autoSpaceDE w:val="0"/>
        <w:autoSpaceDN w:val="0"/>
        <w:adjustRightInd w:val="0"/>
        <w:spacing w:line="480" w:lineRule="auto"/>
        <w:ind w:firstLine="720"/>
        <w:rPr>
          <w:rFonts w:ascii="Times New Roman" w:hAnsi="Times New Roman" w:cs="Times New Roman"/>
          <w:sz w:val="24"/>
          <w:szCs w:val="24"/>
          <w:lang w:eastAsia="ko-KR"/>
        </w:rPr>
      </w:pPr>
    </w:p>
    <w:p w14:paraId="20AE7990" w14:textId="77777777" w:rsidR="006B5A35" w:rsidRDefault="006B5A35" w:rsidP="006B5A35">
      <w:pPr>
        <w:autoSpaceDE w:val="0"/>
        <w:autoSpaceDN w:val="0"/>
        <w:adjustRightInd w:val="0"/>
        <w:spacing w:line="480" w:lineRule="auto"/>
        <w:ind w:firstLine="720"/>
        <w:rPr>
          <w:rFonts w:ascii="Times New Roman" w:hAnsi="Times New Roman" w:cs="Times New Roman"/>
          <w:sz w:val="24"/>
          <w:szCs w:val="24"/>
          <w:lang w:eastAsia="ko-KR"/>
        </w:rPr>
      </w:pPr>
    </w:p>
    <w:p w14:paraId="607A5AC2" w14:textId="77777777" w:rsidR="006B5A35" w:rsidRDefault="006B5A35" w:rsidP="006B5A35">
      <w:pPr>
        <w:autoSpaceDE w:val="0"/>
        <w:autoSpaceDN w:val="0"/>
        <w:adjustRightInd w:val="0"/>
        <w:spacing w:line="480" w:lineRule="auto"/>
        <w:ind w:firstLine="720"/>
        <w:rPr>
          <w:rFonts w:ascii="Times New Roman" w:hAnsi="Times New Roman" w:cs="Times New Roman"/>
          <w:sz w:val="24"/>
          <w:szCs w:val="24"/>
          <w:lang w:eastAsia="ko-KR"/>
        </w:rPr>
      </w:pPr>
    </w:p>
    <w:p w14:paraId="738125B1" w14:textId="7997A3D5" w:rsidR="000D1D53" w:rsidRDefault="00B82743" w:rsidP="00B82743">
      <w:pPr>
        <w:pStyle w:val="Caption"/>
        <w:keepNext/>
        <w:rPr>
          <w:rFonts w:ascii="Times New Roman" w:hAnsi="Times New Roman" w:cs="Times New Roman"/>
          <w:b w:val="0"/>
          <w:color w:val="000000" w:themeColor="text1"/>
          <w:sz w:val="24"/>
          <w:szCs w:val="24"/>
        </w:rPr>
      </w:pPr>
      <w:bookmarkStart w:id="122" w:name="_Toc500503045"/>
      <w:bookmarkStart w:id="123" w:name="_Toc500503611"/>
      <w:r w:rsidRPr="00B82743">
        <w:rPr>
          <w:rFonts w:ascii="Times New Roman" w:hAnsi="Times New Roman" w:cs="Times New Roman"/>
          <w:b w:val="0"/>
          <w:color w:val="000000" w:themeColor="text1"/>
          <w:sz w:val="24"/>
          <w:szCs w:val="24"/>
        </w:rPr>
        <w:lastRenderedPageBreak/>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28</w:t>
      </w:r>
      <w:bookmarkEnd w:id="122"/>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50F8AF53" w14:textId="668E1323" w:rsidR="000D7090" w:rsidRPr="00B82743" w:rsidRDefault="00B82743" w:rsidP="00B82743">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Challenges to PBS Implementation</w:t>
      </w:r>
      <w:bookmarkEnd w:id="123"/>
    </w:p>
    <w:tbl>
      <w:tblPr>
        <w:tblStyle w:val="PlainTable21"/>
        <w:tblW w:w="0" w:type="auto"/>
        <w:tblLook w:val="06A0" w:firstRow="1" w:lastRow="0" w:firstColumn="1" w:lastColumn="0" w:noHBand="1" w:noVBand="1"/>
      </w:tblPr>
      <w:tblGrid>
        <w:gridCol w:w="6480"/>
        <w:gridCol w:w="1679"/>
      </w:tblGrid>
      <w:tr w:rsidR="005D3014" w:rsidRPr="00E90BEE" w14:paraId="5C25B935"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6F6ADDBD"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Items</w:t>
            </w:r>
          </w:p>
        </w:tc>
        <w:tc>
          <w:tcPr>
            <w:tcW w:w="1679" w:type="dxa"/>
          </w:tcPr>
          <w:p w14:paraId="71C98CA6" w14:textId="77777777" w:rsidR="005D3014" w:rsidRPr="00E90BEE" w:rsidRDefault="005D3014" w:rsidP="005D3014">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90BEE">
              <w:rPr>
                <w:rFonts w:ascii="Times New Roman" w:hAnsi="Times New Roman" w:cs="Times New Roman"/>
                <w:b w:val="0"/>
                <w:sz w:val="24"/>
                <w:szCs w:val="24"/>
              </w:rPr>
              <w:t>Frequency (n)</w:t>
            </w:r>
          </w:p>
        </w:tc>
      </w:tr>
      <w:tr w:rsidR="005D3014" w:rsidRPr="00E90BEE" w14:paraId="727E1B1B"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2E3F1EAA"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Lack of family collaboration in implementation of PBS</w:t>
            </w:r>
          </w:p>
        </w:tc>
        <w:tc>
          <w:tcPr>
            <w:tcW w:w="1679" w:type="dxa"/>
          </w:tcPr>
          <w:p w14:paraId="468835A0"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13</w:t>
            </w:r>
          </w:p>
        </w:tc>
      </w:tr>
      <w:tr w:rsidR="005D3014" w:rsidRPr="00E90BEE" w14:paraId="7D0B4D1F"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6AE2CECC"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Inferences from others and staff unqualified in the field</w:t>
            </w:r>
          </w:p>
        </w:tc>
        <w:tc>
          <w:tcPr>
            <w:tcW w:w="1679" w:type="dxa"/>
          </w:tcPr>
          <w:p w14:paraId="1A2448D8"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10</w:t>
            </w:r>
          </w:p>
        </w:tc>
      </w:tr>
      <w:tr w:rsidR="005D3014" w:rsidRPr="00E90BEE" w14:paraId="737660F9"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359AA97B"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Lack of clear procedures for PBS</w:t>
            </w:r>
          </w:p>
        </w:tc>
        <w:tc>
          <w:tcPr>
            <w:tcW w:w="1679" w:type="dxa"/>
          </w:tcPr>
          <w:p w14:paraId="09649A0B"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8</w:t>
            </w:r>
          </w:p>
        </w:tc>
      </w:tr>
      <w:tr w:rsidR="005D3014" w:rsidRPr="00E90BEE" w14:paraId="15BF0708"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1F732D84"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 xml:space="preserve">Difficulty in generalization of desired behaviors outside the classroom environment         </w:t>
            </w:r>
          </w:p>
        </w:tc>
        <w:tc>
          <w:tcPr>
            <w:tcW w:w="1679" w:type="dxa"/>
          </w:tcPr>
          <w:p w14:paraId="20A5DA93"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7</w:t>
            </w:r>
          </w:p>
        </w:tc>
      </w:tr>
      <w:tr w:rsidR="005D3014" w:rsidRPr="00E90BEE" w14:paraId="3473FAC3"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5C7D7846"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Lack of adequate training and practical experience in FBA</w:t>
            </w:r>
          </w:p>
        </w:tc>
        <w:tc>
          <w:tcPr>
            <w:tcW w:w="1679" w:type="dxa"/>
          </w:tcPr>
          <w:p w14:paraId="547C0260"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7</w:t>
            </w:r>
          </w:p>
        </w:tc>
      </w:tr>
      <w:tr w:rsidR="005D3014" w:rsidRPr="00E90BEE" w14:paraId="141DF020"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6067D52B"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Time constraints</w:t>
            </w:r>
          </w:p>
        </w:tc>
        <w:tc>
          <w:tcPr>
            <w:tcW w:w="1679" w:type="dxa"/>
          </w:tcPr>
          <w:p w14:paraId="0A69B3A8"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6</w:t>
            </w:r>
          </w:p>
        </w:tc>
      </w:tr>
      <w:tr w:rsidR="005D3014" w:rsidRPr="00E90BEE" w14:paraId="7B0E5874"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5B91C906"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Lack of awareness about PBS among professional staff</w:t>
            </w:r>
          </w:p>
        </w:tc>
        <w:tc>
          <w:tcPr>
            <w:tcW w:w="1679" w:type="dxa"/>
          </w:tcPr>
          <w:p w14:paraId="02D9DD60"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5</w:t>
            </w:r>
          </w:p>
        </w:tc>
      </w:tr>
      <w:tr w:rsidR="005D3014" w:rsidRPr="00E90BEE" w14:paraId="1B29EDF3"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70645D44"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Lack of consistency among staff related to BIPs implementation</w:t>
            </w:r>
          </w:p>
        </w:tc>
        <w:tc>
          <w:tcPr>
            <w:tcW w:w="1679" w:type="dxa"/>
          </w:tcPr>
          <w:p w14:paraId="555AE5AC"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3</w:t>
            </w:r>
          </w:p>
        </w:tc>
      </w:tr>
      <w:tr w:rsidR="005D3014" w:rsidRPr="00E90BEE" w14:paraId="60CFD7AD"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329A3D6C"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Lack of support from administration</w:t>
            </w:r>
          </w:p>
        </w:tc>
        <w:tc>
          <w:tcPr>
            <w:tcW w:w="1679" w:type="dxa"/>
          </w:tcPr>
          <w:p w14:paraId="62333046"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2</w:t>
            </w:r>
          </w:p>
        </w:tc>
      </w:tr>
      <w:tr w:rsidR="005D3014" w:rsidRPr="00E90BEE" w14:paraId="5A11A45A"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2091F76B" w14:textId="77777777" w:rsidR="005D3014" w:rsidRPr="00E90BEE" w:rsidRDefault="005D3014" w:rsidP="005D3014">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Large classroom size affects reliability of observations and recording</w:t>
            </w:r>
          </w:p>
        </w:tc>
        <w:tc>
          <w:tcPr>
            <w:tcW w:w="1679" w:type="dxa"/>
          </w:tcPr>
          <w:p w14:paraId="1ACD891C" w14:textId="77777777" w:rsidR="005D3014" w:rsidRPr="00E90BEE" w:rsidRDefault="005D3014" w:rsidP="005D3014">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0BEE">
              <w:rPr>
                <w:rFonts w:ascii="Times New Roman" w:hAnsi="Times New Roman" w:cs="Times New Roman"/>
                <w:sz w:val="24"/>
                <w:szCs w:val="24"/>
              </w:rPr>
              <w:t>2</w:t>
            </w:r>
          </w:p>
        </w:tc>
      </w:tr>
    </w:tbl>
    <w:p w14:paraId="71DAFED6" w14:textId="77777777" w:rsidR="006B5A35" w:rsidRDefault="006B5A35" w:rsidP="005D3014">
      <w:pPr>
        <w:autoSpaceDE w:val="0"/>
        <w:autoSpaceDN w:val="0"/>
        <w:adjustRightInd w:val="0"/>
        <w:spacing w:line="480" w:lineRule="auto"/>
        <w:rPr>
          <w:rFonts w:ascii="Times New Roman" w:hAnsi="Times New Roman" w:cs="Times New Roman"/>
          <w:sz w:val="24"/>
          <w:szCs w:val="24"/>
          <w:lang w:eastAsia="ko-KR"/>
        </w:rPr>
      </w:pPr>
    </w:p>
    <w:p w14:paraId="796F5864" w14:textId="77777777" w:rsidR="000D7090" w:rsidRDefault="000D7090" w:rsidP="00F81BB2">
      <w:pPr>
        <w:autoSpaceDE w:val="0"/>
        <w:autoSpaceDN w:val="0"/>
        <w:adjustRightInd w:val="0"/>
        <w:spacing w:line="480" w:lineRule="auto"/>
        <w:ind w:firstLine="720"/>
        <w:rPr>
          <w:rFonts w:ascii="Times New Roman" w:hAnsi="Times New Roman" w:cs="Times New Roman"/>
          <w:sz w:val="24"/>
          <w:szCs w:val="24"/>
          <w:lang w:eastAsia="ko-KR"/>
        </w:rPr>
      </w:pPr>
      <w:r w:rsidRPr="00747370">
        <w:rPr>
          <w:rFonts w:ascii="Times New Roman" w:hAnsi="Times New Roman" w:cs="Times New Roman"/>
          <w:sz w:val="24"/>
          <w:szCs w:val="24"/>
          <w:lang w:eastAsia="ko-KR"/>
        </w:rPr>
        <w:t xml:space="preserve">For question </w:t>
      </w:r>
      <w:r>
        <w:rPr>
          <w:rFonts w:ascii="Times New Roman" w:hAnsi="Times New Roman" w:cs="Times New Roman"/>
          <w:sz w:val="24"/>
          <w:szCs w:val="24"/>
          <w:lang w:eastAsia="ko-KR"/>
        </w:rPr>
        <w:t>4</w:t>
      </w:r>
      <w:r w:rsidRPr="00747370">
        <w:rPr>
          <w:rFonts w:ascii="Times New Roman" w:hAnsi="Times New Roman" w:cs="Times New Roman"/>
          <w:sz w:val="24"/>
          <w:szCs w:val="24"/>
          <w:lang w:eastAsia="ko-KR"/>
        </w:rPr>
        <w:t xml:space="preserve">, which asked participants to specify the areas in which they needed technical assistance, </w:t>
      </w:r>
      <w:r>
        <w:rPr>
          <w:rFonts w:ascii="Times New Roman" w:hAnsi="Times New Roman" w:cs="Times New Roman"/>
          <w:sz w:val="24"/>
          <w:szCs w:val="24"/>
          <w:lang w:eastAsia="ko-KR"/>
        </w:rPr>
        <w:t>only 29</w:t>
      </w:r>
      <w:r w:rsidRPr="00747370">
        <w:rPr>
          <w:rFonts w:ascii="Times New Roman" w:hAnsi="Times New Roman" w:cs="Times New Roman"/>
          <w:sz w:val="24"/>
          <w:szCs w:val="24"/>
          <w:lang w:eastAsia="ko-KR"/>
        </w:rPr>
        <w:t xml:space="preserve">% (n = </w:t>
      </w:r>
      <w:r>
        <w:rPr>
          <w:rFonts w:ascii="Times New Roman" w:hAnsi="Times New Roman" w:cs="Times New Roman"/>
          <w:sz w:val="24"/>
          <w:szCs w:val="24"/>
          <w:lang w:eastAsia="ko-KR"/>
        </w:rPr>
        <w:t>48</w:t>
      </w:r>
      <w:r w:rsidRPr="00747370">
        <w:rPr>
          <w:rFonts w:ascii="Times New Roman" w:hAnsi="Times New Roman" w:cs="Times New Roman"/>
          <w:sz w:val="24"/>
          <w:szCs w:val="24"/>
          <w:lang w:eastAsia="ko-KR"/>
        </w:rPr>
        <w:t xml:space="preserve">) of participants completed this question. </w:t>
      </w:r>
      <w:r>
        <w:rPr>
          <w:rFonts w:ascii="Times New Roman" w:hAnsi="Times New Roman" w:cs="Times New Roman"/>
          <w:sz w:val="24"/>
          <w:szCs w:val="24"/>
          <w:lang w:eastAsia="ko-KR"/>
        </w:rPr>
        <w:t xml:space="preserve">Participants reported they required </w:t>
      </w:r>
      <w:r w:rsidRPr="005720D0">
        <w:rPr>
          <w:rFonts w:ascii="Times New Roman" w:hAnsi="Times New Roman" w:cs="Times New Roman"/>
          <w:sz w:val="24"/>
          <w:szCs w:val="24"/>
          <w:lang w:eastAsia="ko-KR"/>
        </w:rPr>
        <w:t xml:space="preserve">technical assistance in the following areas: </w:t>
      </w:r>
      <w:r>
        <w:rPr>
          <w:rFonts w:ascii="Times New Roman" w:hAnsi="Times New Roman" w:cs="Times New Roman"/>
          <w:sz w:val="24"/>
          <w:szCs w:val="24"/>
          <w:lang w:eastAsia="ko-KR"/>
        </w:rPr>
        <w:t xml:space="preserve">a) </w:t>
      </w:r>
      <w:r w:rsidRPr="00A65952">
        <w:rPr>
          <w:rFonts w:ascii="Times New Roman" w:hAnsi="Times New Roman" w:cs="Times New Roman"/>
          <w:sz w:val="24"/>
          <w:szCs w:val="24"/>
          <w:lang w:eastAsia="ko-KR"/>
        </w:rPr>
        <w:t>FBA</w:t>
      </w:r>
      <w:r>
        <w:rPr>
          <w:rFonts w:ascii="Times New Roman" w:hAnsi="Times New Roman" w:cs="Times New Roman"/>
          <w:sz w:val="24"/>
          <w:szCs w:val="24"/>
          <w:lang w:eastAsia="ko-KR"/>
        </w:rPr>
        <w:t xml:space="preserve">, specifically </w:t>
      </w:r>
      <w:r w:rsidRPr="00A65952">
        <w:rPr>
          <w:rFonts w:ascii="Times New Roman" w:hAnsi="Times New Roman" w:cs="Times New Roman"/>
          <w:sz w:val="24"/>
          <w:szCs w:val="24"/>
          <w:lang w:eastAsia="ko-KR"/>
        </w:rPr>
        <w:t>data collection</w:t>
      </w:r>
      <w:r>
        <w:rPr>
          <w:rFonts w:ascii="Times New Roman" w:hAnsi="Times New Roman" w:cs="Times New Roman"/>
          <w:sz w:val="24"/>
          <w:szCs w:val="24"/>
          <w:lang w:eastAsia="ko-KR"/>
        </w:rPr>
        <w:t xml:space="preserve"> methods (n = </w:t>
      </w:r>
      <w:r w:rsidRPr="00A65952">
        <w:rPr>
          <w:rFonts w:ascii="Times New Roman" w:hAnsi="Times New Roman" w:cs="Times New Roman"/>
          <w:sz w:val="24"/>
          <w:szCs w:val="24"/>
          <w:lang w:eastAsia="ko-KR"/>
        </w:rPr>
        <w:t>15</w:t>
      </w:r>
      <w:r>
        <w:rPr>
          <w:rFonts w:ascii="Times New Roman" w:hAnsi="Times New Roman" w:cs="Times New Roman"/>
          <w:sz w:val="24"/>
          <w:szCs w:val="24"/>
          <w:lang w:eastAsia="ko-KR"/>
        </w:rPr>
        <w:t>); b) a</w:t>
      </w:r>
      <w:r w:rsidRPr="00A65952">
        <w:rPr>
          <w:rFonts w:ascii="Times New Roman" w:hAnsi="Times New Roman" w:cs="Times New Roman"/>
          <w:sz w:val="24"/>
          <w:szCs w:val="24"/>
          <w:lang w:eastAsia="ko-KR"/>
        </w:rPr>
        <w:t>ssistive technology</w:t>
      </w:r>
      <w:r>
        <w:rPr>
          <w:rFonts w:ascii="Times New Roman" w:hAnsi="Times New Roman" w:cs="Times New Roman"/>
          <w:sz w:val="24"/>
          <w:szCs w:val="24"/>
          <w:lang w:eastAsia="ko-KR"/>
        </w:rPr>
        <w:t>, specifically a</w:t>
      </w:r>
      <w:r w:rsidRPr="00A65952">
        <w:rPr>
          <w:rFonts w:ascii="Times New Roman" w:hAnsi="Times New Roman" w:cs="Times New Roman"/>
          <w:sz w:val="24"/>
          <w:szCs w:val="24"/>
          <w:lang w:eastAsia="ko-KR"/>
        </w:rPr>
        <w:t>ugmentative and alternative communication</w:t>
      </w:r>
      <w:r>
        <w:rPr>
          <w:rFonts w:ascii="Times New Roman" w:hAnsi="Times New Roman" w:cs="Times New Roman"/>
          <w:sz w:val="24"/>
          <w:szCs w:val="24"/>
          <w:lang w:eastAsia="ko-KR"/>
        </w:rPr>
        <w:t xml:space="preserve"> (n = 1</w:t>
      </w:r>
      <w:r w:rsidRPr="00A65952">
        <w:rPr>
          <w:rFonts w:ascii="Times New Roman" w:hAnsi="Times New Roman" w:cs="Times New Roman"/>
          <w:sz w:val="24"/>
          <w:szCs w:val="24"/>
          <w:lang w:eastAsia="ko-KR"/>
        </w:rPr>
        <w:t>3</w:t>
      </w:r>
      <w:r>
        <w:rPr>
          <w:rFonts w:ascii="Times New Roman" w:hAnsi="Times New Roman" w:cs="Times New Roman"/>
          <w:sz w:val="24"/>
          <w:szCs w:val="24"/>
          <w:lang w:eastAsia="ko-KR"/>
        </w:rPr>
        <w:t xml:space="preserve">); c) </w:t>
      </w:r>
      <w:r w:rsidRPr="00A65952">
        <w:rPr>
          <w:rFonts w:ascii="Times New Roman" w:hAnsi="Times New Roman" w:cs="Times New Roman"/>
          <w:sz w:val="24"/>
          <w:szCs w:val="24"/>
          <w:lang w:eastAsia="ko-KR"/>
        </w:rPr>
        <w:t xml:space="preserve">PBS techniques and implementation procedures </w:t>
      </w:r>
      <w:r>
        <w:rPr>
          <w:rFonts w:ascii="Times New Roman" w:hAnsi="Times New Roman" w:cs="Times New Roman"/>
          <w:sz w:val="24"/>
          <w:szCs w:val="24"/>
          <w:lang w:eastAsia="ko-KR"/>
        </w:rPr>
        <w:t xml:space="preserve">(n = </w:t>
      </w:r>
      <w:r w:rsidRPr="00A65952">
        <w:rPr>
          <w:rFonts w:ascii="Times New Roman" w:hAnsi="Times New Roman" w:cs="Times New Roman"/>
          <w:sz w:val="24"/>
          <w:szCs w:val="24"/>
          <w:lang w:eastAsia="ko-KR"/>
        </w:rPr>
        <w:t>8</w:t>
      </w:r>
      <w:r>
        <w:rPr>
          <w:rFonts w:ascii="Times New Roman" w:hAnsi="Times New Roman" w:cs="Times New Roman"/>
          <w:sz w:val="24"/>
          <w:szCs w:val="24"/>
          <w:lang w:eastAsia="ko-KR"/>
        </w:rPr>
        <w:t xml:space="preserve">); d) </w:t>
      </w:r>
      <w:r w:rsidRPr="00A65952">
        <w:rPr>
          <w:rFonts w:ascii="Times New Roman" w:hAnsi="Times New Roman" w:cs="Times New Roman"/>
          <w:sz w:val="24"/>
          <w:szCs w:val="24"/>
          <w:lang w:eastAsia="ko-KR"/>
        </w:rPr>
        <w:t>BIPs monitoring and implementation</w:t>
      </w:r>
      <w:r>
        <w:rPr>
          <w:rFonts w:ascii="Times New Roman" w:hAnsi="Times New Roman" w:cs="Times New Roman"/>
          <w:sz w:val="24"/>
          <w:szCs w:val="24"/>
          <w:lang w:eastAsia="ko-KR"/>
        </w:rPr>
        <w:t xml:space="preserve"> (n = </w:t>
      </w:r>
      <w:r w:rsidRPr="00A65952">
        <w:rPr>
          <w:rFonts w:ascii="Times New Roman" w:hAnsi="Times New Roman" w:cs="Times New Roman"/>
          <w:sz w:val="24"/>
          <w:szCs w:val="24"/>
          <w:lang w:eastAsia="ko-KR"/>
        </w:rPr>
        <w:t>8</w:t>
      </w:r>
      <w:r>
        <w:rPr>
          <w:rFonts w:ascii="Times New Roman" w:hAnsi="Times New Roman" w:cs="Times New Roman"/>
          <w:sz w:val="24"/>
          <w:szCs w:val="24"/>
          <w:lang w:eastAsia="ko-KR"/>
        </w:rPr>
        <w:t>); e) t</w:t>
      </w:r>
      <w:r w:rsidRPr="00A65952">
        <w:rPr>
          <w:rFonts w:ascii="Times New Roman" w:hAnsi="Times New Roman" w:cs="Times New Roman"/>
          <w:sz w:val="24"/>
          <w:szCs w:val="24"/>
          <w:lang w:eastAsia="ko-KR"/>
        </w:rPr>
        <w:t>eaching social and academic skills</w:t>
      </w:r>
      <w:r>
        <w:rPr>
          <w:rFonts w:ascii="Times New Roman" w:hAnsi="Times New Roman" w:cs="Times New Roman"/>
          <w:sz w:val="24"/>
          <w:szCs w:val="24"/>
          <w:lang w:eastAsia="ko-KR"/>
        </w:rPr>
        <w:t xml:space="preserve"> for children with problem behaviors (n = </w:t>
      </w:r>
      <w:r w:rsidRPr="00A65952">
        <w:rPr>
          <w:rFonts w:ascii="Times New Roman" w:hAnsi="Times New Roman" w:cs="Times New Roman"/>
          <w:sz w:val="24"/>
          <w:szCs w:val="24"/>
          <w:lang w:eastAsia="ko-KR"/>
        </w:rPr>
        <w:t>2</w:t>
      </w:r>
      <w:r>
        <w:rPr>
          <w:rFonts w:ascii="Times New Roman" w:hAnsi="Times New Roman" w:cs="Times New Roman"/>
          <w:sz w:val="24"/>
          <w:szCs w:val="24"/>
          <w:lang w:eastAsia="ko-KR"/>
        </w:rPr>
        <w:t>); and f) r</w:t>
      </w:r>
      <w:r w:rsidRPr="00A65952">
        <w:rPr>
          <w:rFonts w:ascii="Times New Roman" w:hAnsi="Times New Roman" w:cs="Times New Roman"/>
          <w:sz w:val="24"/>
          <w:szCs w:val="24"/>
          <w:lang w:eastAsia="ko-KR"/>
        </w:rPr>
        <w:t>esources in Arabic for teaching children with problem behaviors (social stories)</w:t>
      </w:r>
      <w:r>
        <w:rPr>
          <w:rFonts w:ascii="Times New Roman" w:hAnsi="Times New Roman" w:cs="Times New Roman"/>
          <w:sz w:val="24"/>
          <w:szCs w:val="24"/>
          <w:lang w:eastAsia="ko-KR"/>
        </w:rPr>
        <w:t xml:space="preserve"> (n = </w:t>
      </w:r>
      <w:r w:rsidRPr="00A65952">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w:t>
      </w:r>
      <w:r w:rsidRPr="00A65952">
        <w:rPr>
          <w:rFonts w:ascii="Times New Roman" w:hAnsi="Times New Roman" w:cs="Times New Roman"/>
          <w:sz w:val="24"/>
          <w:szCs w:val="24"/>
          <w:lang w:eastAsia="ko-KR"/>
        </w:rPr>
        <w:t xml:space="preserve">     </w:t>
      </w:r>
      <w:r w:rsidRPr="00156C5E">
        <w:rPr>
          <w:rFonts w:ascii="Times New Roman" w:hAnsi="Times New Roman" w:cs="Times New Roman"/>
          <w:sz w:val="24"/>
          <w:szCs w:val="24"/>
          <w:lang w:eastAsia="ko-KR"/>
        </w:rPr>
        <w:t>Table 2</w:t>
      </w:r>
      <w:r w:rsidR="00F81BB2">
        <w:rPr>
          <w:rFonts w:ascii="Times New Roman" w:hAnsi="Times New Roman" w:cs="Times New Roman"/>
          <w:sz w:val="24"/>
          <w:szCs w:val="24"/>
          <w:lang w:eastAsia="ko-KR"/>
        </w:rPr>
        <w:t>9</w:t>
      </w:r>
      <w:r w:rsidRPr="00156C5E">
        <w:rPr>
          <w:rFonts w:ascii="Times New Roman" w:hAnsi="Times New Roman" w:cs="Times New Roman"/>
          <w:sz w:val="24"/>
          <w:szCs w:val="24"/>
          <w:lang w:eastAsia="ko-KR"/>
        </w:rPr>
        <w:t xml:space="preserve"> displays </w:t>
      </w:r>
      <w:r>
        <w:rPr>
          <w:rFonts w:ascii="Times New Roman" w:hAnsi="Times New Roman" w:cs="Times New Roman"/>
          <w:sz w:val="24"/>
          <w:szCs w:val="24"/>
          <w:lang w:eastAsia="ko-KR"/>
        </w:rPr>
        <w:t xml:space="preserve">areas of technical assistance needs as reported </w:t>
      </w:r>
      <w:r w:rsidRPr="00156C5E">
        <w:rPr>
          <w:rFonts w:ascii="Times New Roman" w:hAnsi="Times New Roman" w:cs="Times New Roman"/>
          <w:sz w:val="24"/>
          <w:szCs w:val="24"/>
          <w:lang w:eastAsia="ko-KR"/>
        </w:rPr>
        <w:t>by</w:t>
      </w:r>
      <w:r>
        <w:rPr>
          <w:rFonts w:ascii="Times New Roman" w:hAnsi="Times New Roman" w:cs="Times New Roman"/>
          <w:sz w:val="24"/>
          <w:szCs w:val="24"/>
          <w:lang w:eastAsia="ko-KR"/>
        </w:rPr>
        <w:t xml:space="preserve"> participants</w:t>
      </w:r>
      <w:r w:rsidRPr="00156C5E">
        <w:rPr>
          <w:rFonts w:ascii="Times New Roman" w:hAnsi="Times New Roman" w:cs="Times New Roman"/>
          <w:sz w:val="24"/>
          <w:szCs w:val="24"/>
          <w:lang w:eastAsia="ko-KR"/>
        </w:rPr>
        <w:t>.</w:t>
      </w:r>
    </w:p>
    <w:p w14:paraId="1321A1C0" w14:textId="0D3923AF" w:rsidR="000D1D53" w:rsidRDefault="00B82743" w:rsidP="00B82743">
      <w:pPr>
        <w:pStyle w:val="Caption"/>
        <w:keepNext/>
        <w:rPr>
          <w:rFonts w:ascii="Times New Roman" w:hAnsi="Times New Roman" w:cs="Times New Roman"/>
          <w:b w:val="0"/>
          <w:noProof/>
          <w:color w:val="000000" w:themeColor="text1"/>
          <w:sz w:val="24"/>
          <w:szCs w:val="24"/>
        </w:rPr>
      </w:pPr>
      <w:bookmarkStart w:id="124" w:name="_Toc500503046"/>
      <w:bookmarkStart w:id="125" w:name="_Toc500503612"/>
      <w:r w:rsidRPr="00B82743">
        <w:rPr>
          <w:rFonts w:ascii="Times New Roman" w:hAnsi="Times New Roman" w:cs="Times New Roman"/>
          <w:b w:val="0"/>
          <w:color w:val="000000" w:themeColor="text1"/>
          <w:sz w:val="24"/>
          <w:szCs w:val="24"/>
        </w:rPr>
        <w:lastRenderedPageBreak/>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29</w:t>
      </w:r>
      <w:bookmarkEnd w:id="124"/>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r w:rsidRPr="00B82743">
        <w:rPr>
          <w:rFonts w:ascii="Times New Roman" w:hAnsi="Times New Roman" w:cs="Times New Roman"/>
          <w:b w:val="0"/>
          <w:noProof/>
          <w:color w:val="000000" w:themeColor="text1"/>
          <w:sz w:val="24"/>
          <w:szCs w:val="24"/>
        </w:rPr>
        <w:t xml:space="preserve"> </w:t>
      </w:r>
    </w:p>
    <w:p w14:paraId="718A42D3" w14:textId="227C3C4A" w:rsidR="00B82743" w:rsidRPr="00B82743" w:rsidRDefault="00B82743" w:rsidP="00B82743">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noProof/>
          <w:color w:val="000000" w:themeColor="text1"/>
          <w:sz w:val="24"/>
          <w:szCs w:val="24"/>
        </w:rPr>
        <w:t>Areas of Technical Assistance Needs</w:t>
      </w:r>
      <w:bookmarkEnd w:id="125"/>
    </w:p>
    <w:tbl>
      <w:tblPr>
        <w:tblStyle w:val="PlainTable21"/>
        <w:tblW w:w="0" w:type="auto"/>
        <w:tblLook w:val="06A0" w:firstRow="1" w:lastRow="0" w:firstColumn="1" w:lastColumn="0" w:noHBand="1" w:noVBand="1"/>
      </w:tblPr>
      <w:tblGrid>
        <w:gridCol w:w="6480"/>
        <w:gridCol w:w="1679"/>
      </w:tblGrid>
      <w:tr w:rsidR="00CB2A4A" w:rsidRPr="00E90BEE" w14:paraId="02D4D10F"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08982E4F" w14:textId="77777777" w:rsidR="00CB2A4A" w:rsidRPr="00E90BEE" w:rsidRDefault="00CB2A4A" w:rsidP="00CB2A4A">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Items</w:t>
            </w:r>
          </w:p>
        </w:tc>
        <w:tc>
          <w:tcPr>
            <w:tcW w:w="1679" w:type="dxa"/>
          </w:tcPr>
          <w:p w14:paraId="51353F93" w14:textId="77777777" w:rsidR="00CB2A4A" w:rsidRPr="00E90BEE" w:rsidRDefault="00CB2A4A" w:rsidP="00CB2A4A">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90BEE">
              <w:rPr>
                <w:rFonts w:ascii="Times New Roman" w:hAnsi="Times New Roman" w:cs="Times New Roman"/>
                <w:b w:val="0"/>
                <w:sz w:val="24"/>
                <w:szCs w:val="24"/>
              </w:rPr>
              <w:t>Frequency (n)</w:t>
            </w:r>
          </w:p>
        </w:tc>
      </w:tr>
      <w:tr w:rsidR="00CB2A4A" w:rsidRPr="00E90BEE" w14:paraId="78B92A7C"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3964DA15" w14:textId="77777777" w:rsidR="00CB2A4A" w:rsidRPr="00E90BEE" w:rsidRDefault="00CB2A4A" w:rsidP="00CB2A4A">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FBA (data collection)</w:t>
            </w:r>
          </w:p>
        </w:tc>
        <w:tc>
          <w:tcPr>
            <w:tcW w:w="1679" w:type="dxa"/>
          </w:tcPr>
          <w:p w14:paraId="6D0F22DB" w14:textId="77777777" w:rsidR="00CB2A4A" w:rsidRPr="00E90BEE" w:rsidRDefault="00CB2A4A" w:rsidP="00CB2A4A">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CB2A4A" w:rsidRPr="00E90BEE" w14:paraId="3632CEB1"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729FCBDB" w14:textId="77777777" w:rsidR="00CB2A4A" w:rsidRPr="00E90BEE" w:rsidRDefault="00CB2A4A" w:rsidP="00CB2A4A">
            <w:pPr>
              <w:spacing w:after="240"/>
              <w:rPr>
                <w:rFonts w:ascii="Times New Roman" w:hAnsi="Times New Roman" w:cs="Times New Roman"/>
                <w:b w:val="0"/>
                <w:sz w:val="24"/>
                <w:szCs w:val="24"/>
              </w:rPr>
            </w:pPr>
            <w:r w:rsidRPr="00E90BEE">
              <w:rPr>
                <w:rFonts w:ascii="Times New Roman" w:hAnsi="Times New Roman" w:cs="Times New Roman"/>
                <w:b w:val="0"/>
                <w:sz w:val="24"/>
                <w:szCs w:val="24"/>
              </w:rPr>
              <w:t>Assistive technology (Augmentative and alternative communication)</w:t>
            </w:r>
          </w:p>
        </w:tc>
        <w:tc>
          <w:tcPr>
            <w:tcW w:w="1679" w:type="dxa"/>
          </w:tcPr>
          <w:p w14:paraId="775C97A7" w14:textId="77777777" w:rsidR="00CB2A4A" w:rsidRPr="00E90BEE" w:rsidRDefault="00CB2A4A" w:rsidP="00CB2A4A">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r>
      <w:tr w:rsidR="00CB2A4A" w:rsidRPr="00E90BEE" w14:paraId="666512F0"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56301ADD" w14:textId="77777777" w:rsidR="00CB2A4A" w:rsidRPr="00E90BEE" w:rsidRDefault="00CB2A4A" w:rsidP="00CB2A4A">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PBS techniques and implementation procedures</w:t>
            </w:r>
          </w:p>
        </w:tc>
        <w:tc>
          <w:tcPr>
            <w:tcW w:w="1679" w:type="dxa"/>
          </w:tcPr>
          <w:p w14:paraId="0E8383D4" w14:textId="77777777" w:rsidR="00CB2A4A" w:rsidRPr="00E90BEE" w:rsidRDefault="00CB2A4A" w:rsidP="00CB2A4A">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CB2A4A" w:rsidRPr="00E90BEE" w14:paraId="0ED16264"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4E94607F" w14:textId="77777777" w:rsidR="00CB2A4A" w:rsidRPr="00E90BEE" w:rsidRDefault="00CB2A4A" w:rsidP="00CB2A4A">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BIPs monitoring and implementation</w:t>
            </w:r>
          </w:p>
        </w:tc>
        <w:tc>
          <w:tcPr>
            <w:tcW w:w="1679" w:type="dxa"/>
          </w:tcPr>
          <w:p w14:paraId="2D46C3C7" w14:textId="77777777" w:rsidR="00CB2A4A" w:rsidRPr="00E90BEE" w:rsidRDefault="00CB2A4A" w:rsidP="00CB2A4A">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CB2A4A" w:rsidRPr="00E90BEE" w14:paraId="5A7872A7"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11B8598B" w14:textId="77777777" w:rsidR="00CB2A4A" w:rsidRPr="00E90BEE" w:rsidRDefault="00CB2A4A" w:rsidP="00CB2A4A">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Teaching social and academic skills</w:t>
            </w:r>
          </w:p>
        </w:tc>
        <w:tc>
          <w:tcPr>
            <w:tcW w:w="1679" w:type="dxa"/>
          </w:tcPr>
          <w:p w14:paraId="684FDA59" w14:textId="77777777" w:rsidR="00CB2A4A" w:rsidRPr="00E90BEE" w:rsidRDefault="00CB2A4A" w:rsidP="00CB2A4A">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CB2A4A" w:rsidRPr="00E90BEE" w14:paraId="77127311" w14:textId="77777777" w:rsidTr="008D5932">
        <w:tc>
          <w:tcPr>
            <w:cnfStyle w:val="001000000000" w:firstRow="0" w:lastRow="0" w:firstColumn="1" w:lastColumn="0" w:oddVBand="0" w:evenVBand="0" w:oddHBand="0" w:evenHBand="0" w:firstRowFirstColumn="0" w:firstRowLastColumn="0" w:lastRowFirstColumn="0" w:lastRowLastColumn="0"/>
            <w:tcW w:w="6480" w:type="dxa"/>
          </w:tcPr>
          <w:p w14:paraId="59D36734" w14:textId="77777777" w:rsidR="00CB2A4A" w:rsidRPr="00E90BEE" w:rsidRDefault="00CB2A4A" w:rsidP="00CB2A4A">
            <w:pPr>
              <w:spacing w:after="240" w:line="240" w:lineRule="auto"/>
              <w:rPr>
                <w:rFonts w:ascii="Times New Roman" w:hAnsi="Times New Roman" w:cs="Times New Roman"/>
                <w:b w:val="0"/>
                <w:sz w:val="24"/>
                <w:szCs w:val="24"/>
              </w:rPr>
            </w:pPr>
            <w:r w:rsidRPr="00E90BEE">
              <w:rPr>
                <w:rFonts w:ascii="Times New Roman" w:hAnsi="Times New Roman" w:cs="Times New Roman"/>
                <w:b w:val="0"/>
                <w:sz w:val="24"/>
                <w:szCs w:val="24"/>
              </w:rPr>
              <w:t>Resources in Arabic for teaching children with problem behaviors (social stories)</w:t>
            </w:r>
          </w:p>
        </w:tc>
        <w:tc>
          <w:tcPr>
            <w:tcW w:w="1679" w:type="dxa"/>
          </w:tcPr>
          <w:p w14:paraId="1E2B1D5E" w14:textId="77777777" w:rsidR="00CB2A4A" w:rsidRPr="00E90BEE" w:rsidRDefault="00CB2A4A" w:rsidP="00CB2A4A">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bl>
    <w:p w14:paraId="19D53DCD" w14:textId="77777777" w:rsidR="000D7090" w:rsidRDefault="000D7090" w:rsidP="00CB2A4A">
      <w:pPr>
        <w:autoSpaceDE w:val="0"/>
        <w:autoSpaceDN w:val="0"/>
        <w:adjustRightInd w:val="0"/>
        <w:spacing w:after="120" w:line="480" w:lineRule="auto"/>
        <w:rPr>
          <w:rFonts w:ascii="Times New Roman" w:hAnsi="Times New Roman" w:cs="Times New Roman"/>
          <w:sz w:val="24"/>
          <w:szCs w:val="24"/>
          <w:lang w:eastAsia="ko-KR"/>
        </w:rPr>
      </w:pPr>
    </w:p>
    <w:p w14:paraId="24B0A73C" w14:textId="77777777" w:rsidR="000D7090" w:rsidRDefault="000D7090" w:rsidP="00F81BB2">
      <w:pPr>
        <w:autoSpaceDE w:val="0"/>
        <w:autoSpaceDN w:val="0"/>
        <w:adjustRightInd w:val="0"/>
        <w:spacing w:after="120" w:line="480" w:lineRule="auto"/>
        <w:ind w:firstLine="720"/>
        <w:rPr>
          <w:rFonts w:ascii="Times New Roman" w:hAnsi="Times New Roman" w:cs="Times New Roman"/>
          <w:sz w:val="24"/>
          <w:szCs w:val="24"/>
          <w:highlight w:val="yellow"/>
          <w:lang w:eastAsia="ko-KR"/>
        </w:rPr>
      </w:pPr>
      <w:r>
        <w:rPr>
          <w:rFonts w:ascii="Times New Roman" w:hAnsi="Times New Roman" w:cs="Times New Roman"/>
          <w:sz w:val="24"/>
          <w:szCs w:val="24"/>
          <w:lang w:eastAsia="ko-KR"/>
        </w:rPr>
        <w:t xml:space="preserve">For the last question, which asked participants to state the things they would do differently </w:t>
      </w:r>
      <w:r w:rsidRPr="003A4E10">
        <w:rPr>
          <w:rFonts w:ascii="Times New Roman" w:hAnsi="Times New Roman" w:cs="Times New Roman"/>
          <w:sz w:val="24"/>
          <w:szCs w:val="24"/>
          <w:lang w:eastAsia="ko-KR"/>
        </w:rPr>
        <w:t>if they were to redo the PBS implementation in Shafallah Center, o</w:t>
      </w:r>
      <w:r w:rsidRPr="005720D0">
        <w:rPr>
          <w:rFonts w:ascii="Times New Roman" w:hAnsi="Times New Roman" w:cs="Times New Roman"/>
          <w:sz w:val="24"/>
          <w:szCs w:val="24"/>
          <w:lang w:eastAsia="ko-KR"/>
        </w:rPr>
        <w:t xml:space="preserve">nly 29% (n = 48) of participants completed this question. </w:t>
      </w:r>
      <w:r>
        <w:rPr>
          <w:rFonts w:ascii="Times New Roman" w:hAnsi="Times New Roman" w:cs="Times New Roman"/>
          <w:sz w:val="24"/>
          <w:szCs w:val="24"/>
          <w:lang w:eastAsia="ko-KR"/>
        </w:rPr>
        <w:t>Following are the areas reported by participants</w:t>
      </w:r>
      <w:r w:rsidRPr="006E25E3">
        <w:rPr>
          <w:rFonts w:ascii="Times New Roman" w:hAnsi="Times New Roman" w:cs="Times New Roman"/>
          <w:sz w:val="24"/>
          <w:szCs w:val="24"/>
          <w:lang w:eastAsia="ko-KR"/>
        </w:rPr>
        <w:t xml:space="preserve">: a) </w:t>
      </w:r>
      <w:r>
        <w:rPr>
          <w:rFonts w:ascii="Times New Roman" w:hAnsi="Times New Roman" w:cs="Times New Roman"/>
          <w:sz w:val="24"/>
          <w:szCs w:val="24"/>
          <w:lang w:eastAsia="ko-KR"/>
        </w:rPr>
        <w:t>i</w:t>
      </w:r>
      <w:r w:rsidRPr="003A4E10">
        <w:rPr>
          <w:rFonts w:ascii="Times New Roman" w:hAnsi="Times New Roman" w:cs="Times New Roman"/>
          <w:sz w:val="24"/>
          <w:szCs w:val="24"/>
          <w:lang w:eastAsia="ko-KR"/>
        </w:rPr>
        <w:t>mplement center-wide training on PBS</w:t>
      </w:r>
      <w:r>
        <w:rPr>
          <w:rFonts w:ascii="Times New Roman" w:hAnsi="Times New Roman" w:cs="Times New Roman"/>
          <w:sz w:val="24"/>
          <w:szCs w:val="24"/>
          <w:lang w:eastAsia="ko-KR"/>
        </w:rPr>
        <w:t xml:space="preserve"> (n = </w:t>
      </w:r>
      <w:r w:rsidRPr="003A4E10">
        <w:rPr>
          <w:rFonts w:ascii="Times New Roman" w:hAnsi="Times New Roman" w:cs="Times New Roman"/>
          <w:sz w:val="24"/>
          <w:szCs w:val="24"/>
          <w:lang w:eastAsia="ko-KR"/>
        </w:rPr>
        <w:t>12</w:t>
      </w:r>
      <w:r>
        <w:rPr>
          <w:rFonts w:ascii="Times New Roman" w:hAnsi="Times New Roman" w:cs="Times New Roman"/>
          <w:sz w:val="24"/>
          <w:szCs w:val="24"/>
          <w:lang w:eastAsia="ko-KR"/>
        </w:rPr>
        <w:t>); b) p</w:t>
      </w:r>
      <w:r w:rsidRPr="003A4E10">
        <w:rPr>
          <w:rFonts w:ascii="Times New Roman" w:hAnsi="Times New Roman" w:cs="Times New Roman"/>
          <w:sz w:val="24"/>
          <w:szCs w:val="24"/>
          <w:lang w:eastAsia="ko-KR"/>
        </w:rPr>
        <w:t xml:space="preserve">rovision of positive communication </w:t>
      </w:r>
      <w:r>
        <w:rPr>
          <w:rFonts w:ascii="Times New Roman" w:hAnsi="Times New Roman" w:cs="Times New Roman"/>
          <w:sz w:val="24"/>
          <w:szCs w:val="24"/>
          <w:lang w:eastAsia="ko-KR"/>
        </w:rPr>
        <w:t>and</w:t>
      </w:r>
      <w:r w:rsidRPr="003A4E10">
        <w:rPr>
          <w:rFonts w:ascii="Times New Roman" w:hAnsi="Times New Roman" w:cs="Times New Roman"/>
          <w:sz w:val="24"/>
          <w:szCs w:val="24"/>
          <w:lang w:eastAsia="ko-KR"/>
        </w:rPr>
        <w:t xml:space="preserve"> collaboration with families in implementation of PBS and generalization of desired behaviors</w:t>
      </w:r>
      <w:r>
        <w:rPr>
          <w:rFonts w:ascii="Times New Roman" w:hAnsi="Times New Roman" w:cs="Times New Roman"/>
          <w:sz w:val="24"/>
          <w:szCs w:val="24"/>
          <w:lang w:eastAsia="ko-KR"/>
        </w:rPr>
        <w:t xml:space="preserve"> (n = </w:t>
      </w:r>
      <w:r w:rsidRPr="003A4E10">
        <w:rPr>
          <w:rFonts w:ascii="Times New Roman" w:hAnsi="Times New Roman" w:cs="Times New Roman"/>
          <w:sz w:val="24"/>
          <w:szCs w:val="24"/>
          <w:lang w:eastAsia="ko-KR"/>
        </w:rPr>
        <w:t>8</w:t>
      </w:r>
      <w:r>
        <w:rPr>
          <w:rFonts w:ascii="Times New Roman" w:hAnsi="Times New Roman" w:cs="Times New Roman"/>
          <w:sz w:val="24"/>
          <w:szCs w:val="24"/>
          <w:lang w:eastAsia="ko-KR"/>
        </w:rPr>
        <w:t>); c) i</w:t>
      </w:r>
      <w:r w:rsidRPr="003A4E10">
        <w:rPr>
          <w:rFonts w:ascii="Times New Roman" w:hAnsi="Times New Roman" w:cs="Times New Roman"/>
          <w:sz w:val="24"/>
          <w:szCs w:val="24"/>
          <w:lang w:eastAsia="ko-KR"/>
        </w:rPr>
        <w:t>mplementation of PBS programs on a continuous basis</w:t>
      </w:r>
      <w:r>
        <w:rPr>
          <w:rFonts w:ascii="Times New Roman" w:hAnsi="Times New Roman" w:cs="Times New Roman"/>
          <w:sz w:val="24"/>
          <w:szCs w:val="24"/>
          <w:lang w:eastAsia="ko-KR"/>
        </w:rPr>
        <w:t xml:space="preserve"> (n = </w:t>
      </w:r>
      <w:r w:rsidRPr="003A4E10">
        <w:rPr>
          <w:rFonts w:ascii="Times New Roman" w:hAnsi="Times New Roman" w:cs="Times New Roman"/>
          <w:sz w:val="24"/>
          <w:szCs w:val="24"/>
          <w:lang w:eastAsia="ko-KR"/>
        </w:rPr>
        <w:t>8</w:t>
      </w:r>
      <w:r>
        <w:rPr>
          <w:rFonts w:ascii="Times New Roman" w:hAnsi="Times New Roman" w:cs="Times New Roman"/>
          <w:sz w:val="24"/>
          <w:szCs w:val="24"/>
          <w:lang w:eastAsia="ko-KR"/>
        </w:rPr>
        <w:t>); d) r</w:t>
      </w:r>
      <w:r w:rsidRPr="003A4E10">
        <w:rPr>
          <w:rFonts w:ascii="Times New Roman" w:hAnsi="Times New Roman" w:cs="Times New Roman"/>
          <w:sz w:val="24"/>
          <w:szCs w:val="24"/>
          <w:lang w:eastAsia="ko-KR"/>
        </w:rPr>
        <w:t>einforce accurate implementation of BIPs and reinforcement schedules</w:t>
      </w:r>
      <w:r>
        <w:rPr>
          <w:rFonts w:ascii="Times New Roman" w:hAnsi="Times New Roman" w:cs="Times New Roman"/>
          <w:sz w:val="24"/>
          <w:szCs w:val="24"/>
          <w:lang w:eastAsia="ko-KR"/>
        </w:rPr>
        <w:t xml:space="preserve"> (n = 7); e) e</w:t>
      </w:r>
      <w:r w:rsidRPr="003A4E10">
        <w:rPr>
          <w:rFonts w:ascii="Times New Roman" w:hAnsi="Times New Roman" w:cs="Times New Roman"/>
          <w:sz w:val="24"/>
          <w:szCs w:val="24"/>
          <w:lang w:eastAsia="ko-KR"/>
        </w:rPr>
        <w:t>stablishing a behavior intervention team within the center</w:t>
      </w:r>
      <w:r>
        <w:rPr>
          <w:rFonts w:ascii="Times New Roman" w:hAnsi="Times New Roman" w:cs="Times New Roman"/>
          <w:sz w:val="24"/>
          <w:szCs w:val="24"/>
          <w:lang w:eastAsia="ko-KR"/>
        </w:rPr>
        <w:t xml:space="preserve"> (n = </w:t>
      </w:r>
      <w:r w:rsidRPr="003A4E10">
        <w:rPr>
          <w:rFonts w:ascii="Times New Roman" w:hAnsi="Times New Roman" w:cs="Times New Roman"/>
          <w:sz w:val="24"/>
          <w:szCs w:val="24"/>
          <w:lang w:eastAsia="ko-KR"/>
        </w:rPr>
        <w:t>5</w:t>
      </w:r>
      <w:r>
        <w:rPr>
          <w:rFonts w:ascii="Times New Roman" w:hAnsi="Times New Roman" w:cs="Times New Roman"/>
          <w:sz w:val="24"/>
          <w:szCs w:val="24"/>
          <w:lang w:eastAsia="ko-KR"/>
        </w:rPr>
        <w:t>); f) a</w:t>
      </w:r>
      <w:r w:rsidRPr="003A4E10">
        <w:rPr>
          <w:rFonts w:ascii="Times New Roman" w:hAnsi="Times New Roman" w:cs="Times New Roman"/>
          <w:sz w:val="24"/>
          <w:szCs w:val="24"/>
          <w:lang w:eastAsia="ko-KR"/>
        </w:rPr>
        <w:t>dapting the environment to support positive behavior</w:t>
      </w:r>
      <w:r>
        <w:rPr>
          <w:rFonts w:ascii="Times New Roman" w:hAnsi="Times New Roman" w:cs="Times New Roman"/>
          <w:sz w:val="24"/>
          <w:szCs w:val="24"/>
          <w:lang w:eastAsia="ko-KR"/>
        </w:rPr>
        <w:t xml:space="preserve"> (n = </w:t>
      </w:r>
      <w:r w:rsidRPr="003A4E10">
        <w:rPr>
          <w:rFonts w:ascii="Times New Roman" w:hAnsi="Times New Roman" w:cs="Times New Roman"/>
          <w:sz w:val="24"/>
          <w:szCs w:val="24"/>
          <w:lang w:eastAsia="ko-KR"/>
        </w:rPr>
        <w:t>3</w:t>
      </w:r>
      <w:r>
        <w:rPr>
          <w:rFonts w:ascii="Times New Roman" w:hAnsi="Times New Roman" w:cs="Times New Roman"/>
          <w:sz w:val="24"/>
          <w:szCs w:val="24"/>
          <w:lang w:eastAsia="ko-KR"/>
        </w:rPr>
        <w:t>); g) s</w:t>
      </w:r>
      <w:r w:rsidRPr="003A4E10">
        <w:rPr>
          <w:rFonts w:ascii="Times New Roman" w:hAnsi="Times New Roman" w:cs="Times New Roman"/>
          <w:sz w:val="24"/>
          <w:szCs w:val="24"/>
          <w:lang w:eastAsia="ko-KR"/>
        </w:rPr>
        <w:t>upport the team in implementing FBA</w:t>
      </w:r>
      <w:r>
        <w:rPr>
          <w:rFonts w:ascii="Times New Roman" w:hAnsi="Times New Roman" w:cs="Times New Roman"/>
          <w:sz w:val="24"/>
          <w:szCs w:val="24"/>
          <w:lang w:eastAsia="ko-KR"/>
        </w:rPr>
        <w:t xml:space="preserve"> (n = </w:t>
      </w:r>
      <w:r w:rsidRPr="003A4E10">
        <w:rPr>
          <w:rFonts w:ascii="Times New Roman" w:hAnsi="Times New Roman" w:cs="Times New Roman"/>
          <w:sz w:val="24"/>
          <w:szCs w:val="24"/>
          <w:lang w:eastAsia="ko-KR"/>
        </w:rPr>
        <w:t>3</w:t>
      </w:r>
      <w:r>
        <w:rPr>
          <w:rFonts w:ascii="Times New Roman" w:hAnsi="Times New Roman" w:cs="Times New Roman"/>
          <w:sz w:val="24"/>
          <w:szCs w:val="24"/>
          <w:lang w:eastAsia="ko-KR"/>
        </w:rPr>
        <w:t>); h) p</w:t>
      </w:r>
      <w:r w:rsidRPr="003A4E10">
        <w:rPr>
          <w:rFonts w:ascii="Times New Roman" w:hAnsi="Times New Roman" w:cs="Times New Roman"/>
          <w:sz w:val="24"/>
          <w:szCs w:val="24"/>
          <w:lang w:eastAsia="ko-KR"/>
        </w:rPr>
        <w:t>rovide full-time one-on-one teachers in the classroom for children with severe problem behaviors</w:t>
      </w:r>
      <w:r>
        <w:rPr>
          <w:rFonts w:ascii="Times New Roman" w:hAnsi="Times New Roman" w:cs="Times New Roman"/>
          <w:sz w:val="24"/>
          <w:szCs w:val="24"/>
          <w:lang w:eastAsia="ko-KR"/>
        </w:rPr>
        <w:t xml:space="preserve"> (n =</w:t>
      </w:r>
      <w:r w:rsidRPr="003A4E10">
        <w:rPr>
          <w:rFonts w:ascii="Times New Roman" w:hAnsi="Times New Roman" w:cs="Times New Roman"/>
          <w:sz w:val="24"/>
          <w:szCs w:val="24"/>
          <w:lang w:eastAsia="ko-KR"/>
        </w:rPr>
        <w:tab/>
        <w:t>2</w:t>
      </w:r>
      <w:r>
        <w:rPr>
          <w:rFonts w:ascii="Times New Roman" w:hAnsi="Times New Roman" w:cs="Times New Roman"/>
          <w:sz w:val="24"/>
          <w:szCs w:val="24"/>
          <w:lang w:eastAsia="ko-KR"/>
        </w:rPr>
        <w:t>); and i) h</w:t>
      </w:r>
      <w:r w:rsidRPr="003A4E10">
        <w:rPr>
          <w:rFonts w:ascii="Times New Roman" w:hAnsi="Times New Roman" w:cs="Times New Roman"/>
          <w:sz w:val="24"/>
          <w:szCs w:val="24"/>
          <w:lang w:eastAsia="ko-KR"/>
        </w:rPr>
        <w:t xml:space="preserve">aving confidence in the special educator abilities </w:t>
      </w:r>
      <w:r>
        <w:rPr>
          <w:rFonts w:ascii="Times New Roman" w:hAnsi="Times New Roman" w:cs="Times New Roman"/>
          <w:sz w:val="24"/>
          <w:szCs w:val="24"/>
          <w:lang w:eastAsia="ko-KR"/>
        </w:rPr>
        <w:t>to</w:t>
      </w:r>
      <w:r w:rsidRPr="003A4E10">
        <w:rPr>
          <w:rFonts w:ascii="Times New Roman" w:hAnsi="Times New Roman" w:cs="Times New Roman"/>
          <w:sz w:val="24"/>
          <w:szCs w:val="24"/>
          <w:lang w:eastAsia="ko-KR"/>
        </w:rPr>
        <w:t xml:space="preserve"> implement PBS programs</w:t>
      </w:r>
      <w:r>
        <w:rPr>
          <w:rFonts w:ascii="Times New Roman" w:hAnsi="Times New Roman" w:cs="Times New Roman"/>
          <w:sz w:val="24"/>
          <w:szCs w:val="24"/>
          <w:lang w:eastAsia="ko-KR"/>
        </w:rPr>
        <w:t xml:space="preserve"> (n = </w:t>
      </w:r>
      <w:r w:rsidRPr="003A4E10">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Table </w:t>
      </w:r>
      <w:r w:rsidR="00F81BB2">
        <w:rPr>
          <w:rFonts w:ascii="Times New Roman" w:hAnsi="Times New Roman" w:cs="Times New Roman"/>
          <w:sz w:val="24"/>
          <w:szCs w:val="24"/>
          <w:lang w:eastAsia="ko-KR"/>
        </w:rPr>
        <w:t>30</w:t>
      </w:r>
      <w:r>
        <w:rPr>
          <w:rFonts w:ascii="Times New Roman" w:hAnsi="Times New Roman" w:cs="Times New Roman"/>
          <w:sz w:val="24"/>
          <w:szCs w:val="24"/>
          <w:lang w:eastAsia="ko-KR"/>
        </w:rPr>
        <w:t xml:space="preserve"> </w:t>
      </w:r>
      <w:r w:rsidRPr="006E25E3">
        <w:rPr>
          <w:rFonts w:ascii="Times New Roman" w:hAnsi="Times New Roman" w:cs="Times New Roman"/>
          <w:sz w:val="24"/>
          <w:szCs w:val="24"/>
          <w:lang w:eastAsia="ko-KR"/>
        </w:rPr>
        <w:t xml:space="preserve">displays </w:t>
      </w:r>
      <w:r>
        <w:rPr>
          <w:rFonts w:ascii="Times New Roman" w:hAnsi="Times New Roman" w:cs="Times New Roman"/>
          <w:sz w:val="24"/>
          <w:szCs w:val="24"/>
          <w:lang w:eastAsia="ko-KR"/>
        </w:rPr>
        <w:t xml:space="preserve">things to be done differently if </w:t>
      </w:r>
      <w:r w:rsidRPr="006E25E3">
        <w:rPr>
          <w:rFonts w:ascii="Times New Roman" w:hAnsi="Times New Roman" w:cs="Times New Roman"/>
          <w:sz w:val="24"/>
          <w:szCs w:val="24"/>
          <w:lang w:eastAsia="ko-KR"/>
        </w:rPr>
        <w:t>participants</w:t>
      </w:r>
      <w:r>
        <w:rPr>
          <w:rFonts w:ascii="Times New Roman" w:hAnsi="Times New Roman" w:cs="Times New Roman"/>
          <w:sz w:val="24"/>
          <w:szCs w:val="24"/>
          <w:lang w:eastAsia="ko-KR"/>
        </w:rPr>
        <w:t xml:space="preserve"> were to redo PBS at Shafallah Center</w:t>
      </w:r>
      <w:r w:rsidRPr="006E25E3">
        <w:rPr>
          <w:rFonts w:ascii="Times New Roman" w:hAnsi="Times New Roman" w:cs="Times New Roman"/>
          <w:sz w:val="24"/>
          <w:szCs w:val="24"/>
          <w:lang w:eastAsia="ko-KR"/>
        </w:rPr>
        <w:t>.</w:t>
      </w:r>
    </w:p>
    <w:p w14:paraId="7C93AC58" w14:textId="6EE4A324" w:rsidR="000D1D53" w:rsidRDefault="00B82743" w:rsidP="00B82743">
      <w:pPr>
        <w:pStyle w:val="Caption"/>
        <w:keepNext/>
        <w:rPr>
          <w:rFonts w:ascii="Times New Roman" w:hAnsi="Times New Roman" w:cs="Times New Roman"/>
          <w:b w:val="0"/>
          <w:color w:val="000000" w:themeColor="text1"/>
          <w:sz w:val="24"/>
          <w:szCs w:val="24"/>
        </w:rPr>
      </w:pPr>
      <w:bookmarkStart w:id="126" w:name="_Toc500503047"/>
      <w:bookmarkStart w:id="127" w:name="_Toc500503613"/>
      <w:r w:rsidRPr="00B82743">
        <w:rPr>
          <w:rFonts w:ascii="Times New Roman" w:hAnsi="Times New Roman" w:cs="Times New Roman"/>
          <w:b w:val="0"/>
          <w:color w:val="000000" w:themeColor="text1"/>
          <w:sz w:val="24"/>
          <w:szCs w:val="24"/>
        </w:rPr>
        <w:lastRenderedPageBreak/>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30</w:t>
      </w:r>
      <w:bookmarkEnd w:id="126"/>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7DDAD3FC" w14:textId="21C0CD60" w:rsidR="000D7090" w:rsidRPr="00B82743" w:rsidRDefault="00B82743" w:rsidP="00B82743">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Things to be Done Differently When Redoing PBS According to Participants</w:t>
      </w:r>
      <w:bookmarkEnd w:id="127"/>
    </w:p>
    <w:tbl>
      <w:tblPr>
        <w:tblStyle w:val="PlainTable21"/>
        <w:tblW w:w="0" w:type="auto"/>
        <w:tblLook w:val="06A0" w:firstRow="1" w:lastRow="0" w:firstColumn="1" w:lastColumn="0" w:noHBand="1" w:noVBand="1"/>
      </w:tblPr>
      <w:tblGrid>
        <w:gridCol w:w="6840"/>
        <w:gridCol w:w="1319"/>
      </w:tblGrid>
      <w:tr w:rsidR="00680ABD" w:rsidRPr="00B13A1F" w14:paraId="73DA1323"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tcPr>
          <w:p w14:paraId="4F036DD2" w14:textId="3ED5FC1E" w:rsidR="00680ABD" w:rsidRPr="00B13A1F" w:rsidRDefault="00AD4307" w:rsidP="00680ABD">
            <w:pPr>
              <w:spacing w:after="240" w:line="240" w:lineRule="auto"/>
              <w:rPr>
                <w:rFonts w:ascii="Times New Roman" w:hAnsi="Times New Roman" w:cs="Times New Roman"/>
                <w:b w:val="0"/>
                <w:sz w:val="24"/>
                <w:szCs w:val="24"/>
              </w:rPr>
            </w:pPr>
            <w:r>
              <w:rPr>
                <w:rFonts w:ascii="Times New Roman" w:hAnsi="Times New Roman" w:cs="Times New Roman"/>
                <w:b w:val="0"/>
                <w:sz w:val="24"/>
                <w:szCs w:val="24"/>
              </w:rPr>
              <w:t>Characteristic</w:t>
            </w:r>
          </w:p>
        </w:tc>
        <w:tc>
          <w:tcPr>
            <w:tcW w:w="1319" w:type="dxa"/>
          </w:tcPr>
          <w:p w14:paraId="5198F41E" w14:textId="77777777" w:rsidR="00680ABD" w:rsidRPr="00B13A1F" w:rsidRDefault="00680ABD" w:rsidP="00680ABD">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13A1F">
              <w:rPr>
                <w:rFonts w:ascii="Times New Roman" w:hAnsi="Times New Roman" w:cs="Times New Roman"/>
                <w:b w:val="0"/>
                <w:sz w:val="24"/>
                <w:szCs w:val="24"/>
              </w:rPr>
              <w:t>Frequency (n)</w:t>
            </w:r>
          </w:p>
        </w:tc>
      </w:tr>
      <w:tr w:rsidR="00680ABD" w:rsidRPr="00B13A1F" w14:paraId="6CCE5FC9"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101D29AB"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Implement center-wide training on PBS</w:t>
            </w:r>
          </w:p>
        </w:tc>
        <w:tc>
          <w:tcPr>
            <w:tcW w:w="1319" w:type="dxa"/>
          </w:tcPr>
          <w:p w14:paraId="49D433A7"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12</w:t>
            </w:r>
          </w:p>
        </w:tc>
      </w:tr>
      <w:tr w:rsidR="00680ABD" w:rsidRPr="00B13A1F" w14:paraId="4B876C20"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443DA538"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Positive communication &amp; collaboration with families</w:t>
            </w:r>
            <w:r w:rsidRPr="00B13A1F">
              <w:rPr>
                <w:b w:val="0"/>
                <w:sz w:val="24"/>
                <w:szCs w:val="24"/>
              </w:rPr>
              <w:t xml:space="preserve"> </w:t>
            </w:r>
            <w:r w:rsidRPr="00B13A1F">
              <w:rPr>
                <w:rFonts w:ascii="Times New Roman" w:hAnsi="Times New Roman" w:cs="Times New Roman"/>
                <w:b w:val="0"/>
                <w:sz w:val="24"/>
                <w:szCs w:val="24"/>
              </w:rPr>
              <w:t>in implementation of PBS</w:t>
            </w:r>
          </w:p>
        </w:tc>
        <w:tc>
          <w:tcPr>
            <w:tcW w:w="1319" w:type="dxa"/>
          </w:tcPr>
          <w:p w14:paraId="0BF83149"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8</w:t>
            </w:r>
          </w:p>
        </w:tc>
      </w:tr>
      <w:tr w:rsidR="00680ABD" w:rsidRPr="00B13A1F" w14:paraId="5FE64B66"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254BE0B7"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Implementation of PBS programs on a continuous basis</w:t>
            </w:r>
            <w:r w:rsidRPr="00B13A1F">
              <w:rPr>
                <w:rFonts w:ascii="Times New Roman" w:hAnsi="Times New Roman" w:cs="Times New Roman"/>
                <w:b w:val="0"/>
                <w:sz w:val="24"/>
                <w:szCs w:val="24"/>
              </w:rPr>
              <w:tab/>
            </w:r>
          </w:p>
        </w:tc>
        <w:tc>
          <w:tcPr>
            <w:tcW w:w="1319" w:type="dxa"/>
          </w:tcPr>
          <w:p w14:paraId="6AF8A531"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8</w:t>
            </w:r>
          </w:p>
        </w:tc>
      </w:tr>
      <w:tr w:rsidR="00680ABD" w:rsidRPr="00B13A1F" w14:paraId="2E58E100"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20E778F9"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Reinforce accurate implementation of BIPs</w:t>
            </w:r>
          </w:p>
        </w:tc>
        <w:tc>
          <w:tcPr>
            <w:tcW w:w="1319" w:type="dxa"/>
          </w:tcPr>
          <w:p w14:paraId="6B18B807"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7</w:t>
            </w:r>
          </w:p>
        </w:tc>
      </w:tr>
      <w:tr w:rsidR="00680ABD" w:rsidRPr="00B13A1F" w14:paraId="776AAB14"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22BC8B9A"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Establishing a behavior intervention team within the center</w:t>
            </w:r>
          </w:p>
        </w:tc>
        <w:tc>
          <w:tcPr>
            <w:tcW w:w="1319" w:type="dxa"/>
          </w:tcPr>
          <w:p w14:paraId="36445B2D"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5</w:t>
            </w:r>
          </w:p>
        </w:tc>
      </w:tr>
      <w:tr w:rsidR="00680ABD" w:rsidRPr="00B13A1F" w14:paraId="35F609D3"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52322762"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Adapting the environment to support positive behavior</w:t>
            </w:r>
          </w:p>
        </w:tc>
        <w:tc>
          <w:tcPr>
            <w:tcW w:w="1319" w:type="dxa"/>
          </w:tcPr>
          <w:p w14:paraId="691DC406"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3</w:t>
            </w:r>
          </w:p>
        </w:tc>
      </w:tr>
      <w:tr w:rsidR="00680ABD" w:rsidRPr="00B13A1F" w14:paraId="267D12B4"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3AE3AFDB"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Support the team in implementing FBA</w:t>
            </w:r>
          </w:p>
        </w:tc>
        <w:tc>
          <w:tcPr>
            <w:tcW w:w="1319" w:type="dxa"/>
          </w:tcPr>
          <w:p w14:paraId="4BDE33FB"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3</w:t>
            </w:r>
          </w:p>
        </w:tc>
      </w:tr>
      <w:tr w:rsidR="00680ABD" w:rsidRPr="00B13A1F" w14:paraId="724B59AE"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27435A29"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One-on-one teachers in the classroom for children with severe problem behaviors</w:t>
            </w:r>
          </w:p>
        </w:tc>
        <w:tc>
          <w:tcPr>
            <w:tcW w:w="1319" w:type="dxa"/>
          </w:tcPr>
          <w:p w14:paraId="5DE69768"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2</w:t>
            </w:r>
          </w:p>
        </w:tc>
      </w:tr>
      <w:tr w:rsidR="00680ABD" w:rsidRPr="00B13A1F" w14:paraId="6FECC154" w14:textId="77777777" w:rsidTr="008D5932">
        <w:tc>
          <w:tcPr>
            <w:cnfStyle w:val="001000000000" w:firstRow="0" w:lastRow="0" w:firstColumn="1" w:lastColumn="0" w:oddVBand="0" w:evenVBand="0" w:oddHBand="0" w:evenHBand="0" w:firstRowFirstColumn="0" w:firstRowLastColumn="0" w:lastRowFirstColumn="0" w:lastRowLastColumn="0"/>
            <w:tcW w:w="6840" w:type="dxa"/>
          </w:tcPr>
          <w:p w14:paraId="4FBC4D70" w14:textId="77777777" w:rsidR="00680ABD" w:rsidRPr="00B13A1F" w:rsidRDefault="00680ABD" w:rsidP="00680ABD">
            <w:pPr>
              <w:spacing w:after="240" w:line="240" w:lineRule="auto"/>
              <w:rPr>
                <w:rFonts w:ascii="Times New Roman" w:hAnsi="Times New Roman" w:cs="Times New Roman"/>
                <w:b w:val="0"/>
                <w:sz w:val="24"/>
                <w:szCs w:val="24"/>
              </w:rPr>
            </w:pPr>
            <w:r w:rsidRPr="00B13A1F">
              <w:rPr>
                <w:rFonts w:ascii="Times New Roman" w:hAnsi="Times New Roman" w:cs="Times New Roman"/>
                <w:b w:val="0"/>
                <w:sz w:val="24"/>
                <w:szCs w:val="24"/>
              </w:rPr>
              <w:t>Having confidence in the special educator abilities to implement PBS programs</w:t>
            </w:r>
          </w:p>
        </w:tc>
        <w:tc>
          <w:tcPr>
            <w:tcW w:w="1319" w:type="dxa"/>
          </w:tcPr>
          <w:p w14:paraId="05F3AAD1" w14:textId="77777777" w:rsidR="00680ABD" w:rsidRPr="00B13A1F" w:rsidRDefault="00680ABD" w:rsidP="00680ABD">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3A1F">
              <w:rPr>
                <w:rFonts w:ascii="Times New Roman" w:hAnsi="Times New Roman" w:cs="Times New Roman"/>
                <w:sz w:val="24"/>
                <w:szCs w:val="24"/>
              </w:rPr>
              <w:t>2</w:t>
            </w:r>
          </w:p>
        </w:tc>
      </w:tr>
    </w:tbl>
    <w:p w14:paraId="68C1B690" w14:textId="77777777" w:rsidR="00F81BB2" w:rsidRDefault="00F81BB2" w:rsidP="005B3747">
      <w:pPr>
        <w:pStyle w:val="Style1"/>
        <w:jc w:val="left"/>
        <w:rPr>
          <w:color w:val="auto"/>
        </w:rPr>
      </w:pPr>
    </w:p>
    <w:p w14:paraId="6A85A6AD" w14:textId="77777777" w:rsidR="000D7090" w:rsidRPr="00032713" w:rsidRDefault="000D7090" w:rsidP="005B3747">
      <w:pPr>
        <w:pStyle w:val="Style1"/>
        <w:jc w:val="left"/>
        <w:rPr>
          <w:color w:val="auto"/>
        </w:rPr>
      </w:pPr>
      <w:bookmarkStart w:id="128" w:name="_Toc501109019"/>
      <w:r w:rsidRPr="00032713">
        <w:rPr>
          <w:color w:val="auto"/>
        </w:rPr>
        <w:t>FBAs/BIPs Analysis Rating Scale</w:t>
      </w:r>
      <w:bookmarkEnd w:id="128"/>
    </w:p>
    <w:p w14:paraId="2458180F" w14:textId="77777777" w:rsidR="000D7090" w:rsidRPr="00E4340E" w:rsidRDefault="000D7090" w:rsidP="00E4340E">
      <w:pPr>
        <w:spacing w:line="480" w:lineRule="auto"/>
        <w:ind w:firstLine="720"/>
        <w:rPr>
          <w:rFonts w:ascii="Times New Roman" w:hAnsi="Times New Roman" w:cs="Times New Roman"/>
          <w:iCs/>
          <w:sz w:val="24"/>
          <w:szCs w:val="24"/>
        </w:rPr>
      </w:pPr>
      <w:r w:rsidRPr="00EA0823">
        <w:rPr>
          <w:rStyle w:val="Emphasis"/>
          <w:rFonts w:ascii="Times New Roman" w:hAnsi="Times New Roman"/>
          <w:i w:val="0"/>
          <w:iCs/>
          <w:sz w:val="24"/>
          <w:szCs w:val="24"/>
        </w:rPr>
        <w:t xml:space="preserve">An important aspect of this study was to describe the degree to which FBAs and positive behavior interventions are being implemented </w:t>
      </w:r>
      <w:r>
        <w:rPr>
          <w:rStyle w:val="Emphasis"/>
          <w:rFonts w:ascii="Times New Roman" w:hAnsi="Times New Roman"/>
          <w:i w:val="0"/>
          <w:iCs/>
          <w:sz w:val="24"/>
          <w:szCs w:val="24"/>
        </w:rPr>
        <w:t xml:space="preserve">at Shafallah Center. </w:t>
      </w:r>
      <w:r w:rsidRPr="00EA0823">
        <w:rPr>
          <w:rStyle w:val="Emphasis"/>
          <w:rFonts w:ascii="Times New Roman" w:hAnsi="Times New Roman"/>
          <w:i w:val="0"/>
          <w:iCs/>
          <w:sz w:val="24"/>
          <w:szCs w:val="24"/>
        </w:rPr>
        <w:t xml:space="preserve"> </w:t>
      </w:r>
      <w:r>
        <w:rPr>
          <w:rStyle w:val="Emphasis"/>
          <w:rFonts w:ascii="Times New Roman" w:hAnsi="Times New Roman"/>
          <w:i w:val="0"/>
          <w:iCs/>
          <w:sz w:val="24"/>
          <w:szCs w:val="24"/>
        </w:rPr>
        <w:t xml:space="preserve">For that critical analysis of </w:t>
      </w:r>
      <w:r w:rsidRPr="00E4340E">
        <w:rPr>
          <w:rStyle w:val="Emphasis"/>
          <w:rFonts w:ascii="Times New Roman" w:hAnsi="Times New Roman"/>
          <w:i w:val="0"/>
          <w:iCs/>
          <w:sz w:val="24"/>
          <w:szCs w:val="24"/>
        </w:rPr>
        <w:t xml:space="preserve">FBA and BIP documents </w:t>
      </w:r>
      <w:r>
        <w:rPr>
          <w:rStyle w:val="Emphasis"/>
          <w:rFonts w:ascii="Times New Roman" w:hAnsi="Times New Roman"/>
          <w:i w:val="0"/>
          <w:iCs/>
          <w:sz w:val="24"/>
          <w:szCs w:val="24"/>
        </w:rPr>
        <w:t xml:space="preserve">was utilized to determine the technical adequacy using the </w:t>
      </w:r>
      <w:r w:rsidRPr="00236D16">
        <w:rPr>
          <w:rStyle w:val="Emphasis"/>
          <w:rFonts w:ascii="Times New Roman" w:hAnsi="Times New Roman"/>
          <w:i w:val="0"/>
          <w:iCs/>
          <w:sz w:val="24"/>
          <w:szCs w:val="24"/>
        </w:rPr>
        <w:t>FBAs/BIPs Analysis Rating Scale</w:t>
      </w:r>
      <w:r>
        <w:rPr>
          <w:rStyle w:val="Emphasis"/>
          <w:rFonts w:ascii="Times New Roman" w:hAnsi="Times New Roman"/>
          <w:i w:val="0"/>
          <w:iCs/>
          <w:sz w:val="24"/>
          <w:szCs w:val="24"/>
        </w:rPr>
        <w:t xml:space="preserve">. The rating scale allowed for two types of analyses: a) absence or presence of each key variable, and b) the quality of each variable, where each variable was </w:t>
      </w:r>
      <w:r w:rsidRPr="0090173C">
        <w:rPr>
          <w:rStyle w:val="Emphasis"/>
          <w:rFonts w:ascii="Times New Roman" w:hAnsi="Times New Roman"/>
          <w:i w:val="0"/>
          <w:iCs/>
          <w:sz w:val="24"/>
          <w:szCs w:val="24"/>
        </w:rPr>
        <w:t xml:space="preserve">rated </w:t>
      </w:r>
      <w:r>
        <w:rPr>
          <w:rStyle w:val="Emphasis"/>
          <w:rFonts w:ascii="Times New Roman" w:hAnsi="Times New Roman"/>
          <w:i w:val="0"/>
          <w:iCs/>
          <w:sz w:val="24"/>
          <w:szCs w:val="24"/>
        </w:rPr>
        <w:t>usi</w:t>
      </w:r>
      <w:r w:rsidRPr="0090173C">
        <w:rPr>
          <w:rStyle w:val="Emphasis"/>
          <w:rFonts w:ascii="Times New Roman" w:hAnsi="Times New Roman"/>
          <w:i w:val="0"/>
          <w:iCs/>
          <w:sz w:val="24"/>
          <w:szCs w:val="24"/>
        </w:rPr>
        <w:t>ng a 5-point Likert</w:t>
      </w:r>
      <w:r>
        <w:rPr>
          <w:rStyle w:val="Emphasis"/>
          <w:rFonts w:ascii="Times New Roman" w:hAnsi="Times New Roman"/>
          <w:i w:val="0"/>
          <w:iCs/>
          <w:sz w:val="24"/>
          <w:szCs w:val="24"/>
        </w:rPr>
        <w:t xml:space="preserve"> </w:t>
      </w:r>
      <w:r w:rsidRPr="0090173C">
        <w:rPr>
          <w:rStyle w:val="Emphasis"/>
          <w:rFonts w:ascii="Times New Roman" w:hAnsi="Times New Roman"/>
          <w:i w:val="0"/>
          <w:iCs/>
          <w:sz w:val="24"/>
          <w:szCs w:val="24"/>
        </w:rPr>
        <w:t xml:space="preserve">rating scale (0 = missing, 1 = </w:t>
      </w:r>
      <w:r>
        <w:rPr>
          <w:rStyle w:val="Emphasis"/>
          <w:rFonts w:ascii="Times New Roman" w:hAnsi="Times New Roman"/>
          <w:i w:val="0"/>
          <w:iCs/>
          <w:sz w:val="24"/>
          <w:szCs w:val="24"/>
        </w:rPr>
        <w:t>p</w:t>
      </w:r>
      <w:r w:rsidRPr="0090173C">
        <w:rPr>
          <w:rStyle w:val="Emphasis"/>
          <w:rFonts w:ascii="Times New Roman" w:hAnsi="Times New Roman"/>
          <w:i w:val="0"/>
          <w:iCs/>
          <w:sz w:val="24"/>
          <w:szCs w:val="24"/>
        </w:rPr>
        <w:t>oor</w:t>
      </w:r>
      <w:r>
        <w:rPr>
          <w:rStyle w:val="Emphasis"/>
          <w:rFonts w:ascii="Times New Roman" w:hAnsi="Times New Roman"/>
          <w:i w:val="0"/>
          <w:iCs/>
          <w:sz w:val="24"/>
          <w:szCs w:val="24"/>
        </w:rPr>
        <w:t xml:space="preserve">, </w:t>
      </w:r>
      <w:r w:rsidRPr="0090173C">
        <w:rPr>
          <w:rStyle w:val="Emphasis"/>
          <w:rFonts w:ascii="Times New Roman" w:hAnsi="Times New Roman"/>
          <w:i w:val="0"/>
          <w:iCs/>
          <w:sz w:val="24"/>
          <w:szCs w:val="24"/>
        </w:rPr>
        <w:t xml:space="preserve">2 = </w:t>
      </w:r>
      <w:r>
        <w:rPr>
          <w:rStyle w:val="Emphasis"/>
          <w:rFonts w:ascii="Times New Roman" w:hAnsi="Times New Roman"/>
          <w:i w:val="0"/>
          <w:iCs/>
          <w:sz w:val="24"/>
          <w:szCs w:val="24"/>
        </w:rPr>
        <w:t>fair</w:t>
      </w:r>
      <w:r w:rsidRPr="0090173C">
        <w:rPr>
          <w:rStyle w:val="Emphasis"/>
          <w:rFonts w:ascii="Times New Roman" w:hAnsi="Times New Roman"/>
          <w:i w:val="0"/>
          <w:iCs/>
          <w:sz w:val="24"/>
          <w:szCs w:val="24"/>
        </w:rPr>
        <w:t xml:space="preserve">, 3 = </w:t>
      </w:r>
      <w:r>
        <w:rPr>
          <w:rStyle w:val="Emphasis"/>
          <w:rFonts w:ascii="Times New Roman" w:hAnsi="Times New Roman"/>
          <w:i w:val="0"/>
          <w:iCs/>
          <w:sz w:val="24"/>
          <w:szCs w:val="24"/>
        </w:rPr>
        <w:t>average</w:t>
      </w:r>
      <w:r w:rsidRPr="0090173C">
        <w:rPr>
          <w:rStyle w:val="Emphasis"/>
          <w:rFonts w:ascii="Times New Roman" w:hAnsi="Times New Roman"/>
          <w:i w:val="0"/>
          <w:iCs/>
          <w:sz w:val="24"/>
          <w:szCs w:val="24"/>
        </w:rPr>
        <w:t xml:space="preserve">, 4 = </w:t>
      </w:r>
      <w:r>
        <w:rPr>
          <w:rStyle w:val="Emphasis"/>
          <w:rFonts w:ascii="Times New Roman" w:hAnsi="Times New Roman"/>
          <w:i w:val="0"/>
          <w:iCs/>
          <w:sz w:val="24"/>
          <w:szCs w:val="24"/>
        </w:rPr>
        <w:t>good</w:t>
      </w:r>
      <w:r w:rsidRPr="0090173C">
        <w:rPr>
          <w:rStyle w:val="Emphasis"/>
          <w:rFonts w:ascii="Times New Roman" w:hAnsi="Times New Roman"/>
          <w:i w:val="0"/>
          <w:iCs/>
          <w:sz w:val="24"/>
          <w:szCs w:val="24"/>
        </w:rPr>
        <w:t>, and 5 =</w:t>
      </w:r>
      <w:r>
        <w:rPr>
          <w:rStyle w:val="Emphasis"/>
          <w:rFonts w:ascii="Times New Roman" w:hAnsi="Times New Roman"/>
          <w:i w:val="0"/>
          <w:iCs/>
          <w:sz w:val="24"/>
          <w:szCs w:val="24"/>
        </w:rPr>
        <w:t xml:space="preserve"> e</w:t>
      </w:r>
      <w:r w:rsidRPr="0090173C">
        <w:rPr>
          <w:rStyle w:val="Emphasis"/>
          <w:rFonts w:ascii="Times New Roman" w:hAnsi="Times New Roman"/>
          <w:i w:val="0"/>
          <w:iCs/>
          <w:sz w:val="24"/>
          <w:szCs w:val="24"/>
        </w:rPr>
        <w:t>xcellent)</w:t>
      </w:r>
      <w:r>
        <w:rPr>
          <w:rStyle w:val="Emphasis"/>
          <w:rFonts w:ascii="Times New Roman" w:hAnsi="Times New Roman"/>
          <w:i w:val="0"/>
          <w:iCs/>
          <w:sz w:val="24"/>
          <w:szCs w:val="24"/>
        </w:rPr>
        <w:t xml:space="preserve">.  </w:t>
      </w:r>
    </w:p>
    <w:p w14:paraId="629FCFCA" w14:textId="77777777" w:rsidR="000D7090" w:rsidRDefault="000D7090" w:rsidP="00F81BB2">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lastRenderedPageBreak/>
        <w:t xml:space="preserve">A </w:t>
      </w:r>
      <w:r w:rsidRPr="003658A1">
        <w:rPr>
          <w:rFonts w:ascii="Times New Roman" w:eastAsia="Malgun Gothic" w:hAnsi="Times New Roman" w:cs="Times New Roman"/>
          <w:sz w:val="24"/>
          <w:szCs w:val="24"/>
          <w:lang w:eastAsia="ko-KR"/>
        </w:rPr>
        <w:t>random sampl</w:t>
      </w:r>
      <w:r>
        <w:rPr>
          <w:rFonts w:ascii="Times New Roman" w:eastAsia="Malgun Gothic" w:hAnsi="Times New Roman" w:cs="Times New Roman"/>
          <w:sz w:val="24"/>
          <w:szCs w:val="24"/>
          <w:lang w:eastAsia="ko-KR"/>
        </w:rPr>
        <w:t>e of ten (10) students with problem behaviors who had individual FBA/BIPs was selected</w:t>
      </w:r>
      <w:r w:rsidRPr="003658A1">
        <w:rPr>
          <w:rFonts w:ascii="Times New Roman" w:eastAsia="Malgun Gothic" w:hAnsi="Times New Roman" w:cs="Times New Roman"/>
          <w:sz w:val="24"/>
          <w:szCs w:val="24"/>
          <w:lang w:eastAsia="ko-KR"/>
        </w:rPr>
        <w:t>. All of the students were of Qatari nationality with eight (80%) were males and two (20%) were females. Of the total ten students, one (10%) student was enrolled in the Early Childhood Preschool Program; three (30</w:t>
      </w:r>
      <w:r>
        <w:rPr>
          <w:rFonts w:ascii="Times New Roman" w:eastAsia="Malgun Gothic" w:hAnsi="Times New Roman" w:cs="Times New Roman"/>
          <w:sz w:val="24"/>
          <w:szCs w:val="24"/>
          <w:lang w:eastAsia="ko-KR"/>
        </w:rPr>
        <w:t>%) students were from the School-age Program for Mild/Moderate Disability; one</w:t>
      </w:r>
      <w:r w:rsidRPr="00111C58">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10</w:t>
      </w:r>
      <w:r w:rsidRPr="00111C58">
        <w:rPr>
          <w:rFonts w:ascii="Times New Roman" w:eastAsia="Malgun Gothic" w:hAnsi="Times New Roman" w:cs="Times New Roman"/>
          <w:sz w:val="24"/>
          <w:szCs w:val="24"/>
          <w:lang w:eastAsia="ko-KR"/>
        </w:rPr>
        <w:t xml:space="preserve">%) student </w:t>
      </w:r>
      <w:r>
        <w:rPr>
          <w:rFonts w:ascii="Times New Roman" w:eastAsia="Malgun Gothic" w:hAnsi="Times New Roman" w:cs="Times New Roman"/>
          <w:sz w:val="24"/>
          <w:szCs w:val="24"/>
          <w:lang w:eastAsia="ko-KR"/>
        </w:rPr>
        <w:t>was</w:t>
      </w:r>
      <w:r w:rsidRPr="00111C58">
        <w:rPr>
          <w:rFonts w:ascii="Times New Roman" w:eastAsia="Malgun Gothic" w:hAnsi="Times New Roman" w:cs="Times New Roman"/>
          <w:sz w:val="24"/>
          <w:szCs w:val="24"/>
          <w:lang w:eastAsia="ko-KR"/>
        </w:rPr>
        <w:t xml:space="preserve"> from the School-age </w:t>
      </w:r>
      <w:r>
        <w:rPr>
          <w:rFonts w:ascii="Times New Roman" w:eastAsia="Malgun Gothic" w:hAnsi="Times New Roman" w:cs="Times New Roman"/>
          <w:sz w:val="24"/>
          <w:szCs w:val="24"/>
          <w:lang w:eastAsia="ko-KR"/>
        </w:rPr>
        <w:t xml:space="preserve">Program </w:t>
      </w:r>
      <w:r w:rsidRPr="00111C58">
        <w:rPr>
          <w:rFonts w:ascii="Times New Roman" w:eastAsia="Malgun Gothic" w:hAnsi="Times New Roman" w:cs="Times New Roman"/>
          <w:sz w:val="24"/>
          <w:szCs w:val="24"/>
          <w:lang w:eastAsia="ko-KR"/>
        </w:rPr>
        <w:t xml:space="preserve">for </w:t>
      </w:r>
      <w:r>
        <w:rPr>
          <w:rFonts w:ascii="Times New Roman" w:eastAsia="Malgun Gothic" w:hAnsi="Times New Roman" w:cs="Times New Roman"/>
          <w:sz w:val="24"/>
          <w:szCs w:val="24"/>
          <w:lang w:eastAsia="ko-KR"/>
        </w:rPr>
        <w:t>Severe/Profound</w:t>
      </w:r>
      <w:r w:rsidRPr="00111C58">
        <w:rPr>
          <w:rFonts w:ascii="Times New Roman" w:eastAsia="Malgun Gothic" w:hAnsi="Times New Roman" w:cs="Times New Roman"/>
          <w:sz w:val="24"/>
          <w:szCs w:val="24"/>
          <w:lang w:eastAsia="ko-KR"/>
        </w:rPr>
        <w:t xml:space="preserve"> Disability</w:t>
      </w:r>
      <w:r>
        <w:rPr>
          <w:rFonts w:ascii="Times New Roman" w:eastAsia="Malgun Gothic" w:hAnsi="Times New Roman" w:cs="Times New Roman"/>
          <w:sz w:val="24"/>
          <w:szCs w:val="24"/>
          <w:lang w:eastAsia="ko-KR"/>
        </w:rPr>
        <w:t xml:space="preserve">; </w:t>
      </w:r>
      <w:r w:rsidRPr="00111C58">
        <w:rPr>
          <w:rFonts w:ascii="Times New Roman" w:eastAsia="Malgun Gothic" w:hAnsi="Times New Roman" w:cs="Times New Roman"/>
          <w:sz w:val="24"/>
          <w:szCs w:val="24"/>
          <w:lang w:eastAsia="ko-KR"/>
        </w:rPr>
        <w:t xml:space="preserve">three (30%) students were from the School-age </w:t>
      </w:r>
      <w:r>
        <w:rPr>
          <w:rFonts w:ascii="Times New Roman" w:eastAsia="Malgun Gothic" w:hAnsi="Times New Roman" w:cs="Times New Roman"/>
          <w:sz w:val="24"/>
          <w:szCs w:val="24"/>
          <w:lang w:eastAsia="ko-KR"/>
        </w:rPr>
        <w:t xml:space="preserve">Program </w:t>
      </w:r>
      <w:r w:rsidRPr="00111C58">
        <w:rPr>
          <w:rFonts w:ascii="Times New Roman" w:eastAsia="Malgun Gothic" w:hAnsi="Times New Roman" w:cs="Times New Roman"/>
          <w:sz w:val="24"/>
          <w:szCs w:val="24"/>
          <w:lang w:eastAsia="ko-KR"/>
        </w:rPr>
        <w:t xml:space="preserve">for </w:t>
      </w:r>
      <w:r>
        <w:rPr>
          <w:rFonts w:ascii="Times New Roman" w:eastAsia="Malgun Gothic" w:hAnsi="Times New Roman" w:cs="Times New Roman"/>
          <w:sz w:val="24"/>
          <w:szCs w:val="24"/>
          <w:lang w:eastAsia="ko-KR"/>
        </w:rPr>
        <w:t xml:space="preserve">ASD; and two (20%) students were from the Vocational Rehabilitation Program. </w:t>
      </w:r>
      <w:r w:rsidRPr="003658A1">
        <w:rPr>
          <w:rFonts w:ascii="Times New Roman" w:eastAsia="Malgun Gothic" w:hAnsi="Times New Roman" w:cs="Times New Roman"/>
          <w:sz w:val="24"/>
          <w:szCs w:val="24"/>
          <w:lang w:eastAsia="ko-KR"/>
        </w:rPr>
        <w:t xml:space="preserve">Regarding age distribution of the </w:t>
      </w:r>
      <w:r>
        <w:rPr>
          <w:rFonts w:ascii="Times New Roman" w:eastAsia="Malgun Gothic" w:hAnsi="Times New Roman" w:cs="Times New Roman"/>
          <w:sz w:val="24"/>
          <w:szCs w:val="24"/>
          <w:lang w:eastAsia="ko-KR"/>
        </w:rPr>
        <w:t>students</w:t>
      </w:r>
      <w:r w:rsidRPr="003658A1">
        <w:rPr>
          <w:rFonts w:ascii="Times New Roman" w:eastAsia="Malgun Gothic" w:hAnsi="Times New Roman" w:cs="Times New Roman"/>
          <w:sz w:val="24"/>
          <w:szCs w:val="24"/>
          <w:lang w:eastAsia="ko-KR"/>
        </w:rPr>
        <w:t xml:space="preserve">, the majority (n = </w:t>
      </w:r>
      <w:r>
        <w:rPr>
          <w:rFonts w:ascii="Times New Roman" w:eastAsia="Malgun Gothic" w:hAnsi="Times New Roman" w:cs="Times New Roman"/>
          <w:sz w:val="24"/>
          <w:szCs w:val="24"/>
          <w:lang w:eastAsia="ko-KR"/>
        </w:rPr>
        <w:t>5</w:t>
      </w:r>
      <w:r w:rsidRPr="003658A1">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50</w:t>
      </w:r>
      <w:r w:rsidRPr="003658A1">
        <w:rPr>
          <w:rFonts w:ascii="Times New Roman" w:eastAsia="Malgun Gothic" w:hAnsi="Times New Roman" w:cs="Times New Roman"/>
          <w:sz w:val="24"/>
          <w:szCs w:val="24"/>
          <w:lang w:eastAsia="ko-KR"/>
        </w:rPr>
        <w:t>%) were in the 1</w:t>
      </w:r>
      <w:r>
        <w:rPr>
          <w:rFonts w:ascii="Times New Roman" w:eastAsia="Malgun Gothic" w:hAnsi="Times New Roman" w:cs="Times New Roman"/>
          <w:sz w:val="24"/>
          <w:szCs w:val="24"/>
          <w:lang w:eastAsia="ko-KR"/>
        </w:rPr>
        <w:t>3</w:t>
      </w:r>
      <w:r w:rsidRPr="003658A1">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18</w:t>
      </w:r>
      <w:r w:rsidRPr="003658A1">
        <w:rPr>
          <w:rFonts w:ascii="Times New Roman" w:eastAsia="Malgun Gothic" w:hAnsi="Times New Roman" w:cs="Times New Roman"/>
          <w:sz w:val="24"/>
          <w:szCs w:val="24"/>
          <w:lang w:eastAsia="ko-KR"/>
        </w:rPr>
        <w:t xml:space="preserve"> years old category, followed by </w:t>
      </w:r>
      <w:r>
        <w:rPr>
          <w:rFonts w:ascii="Times New Roman" w:eastAsia="Malgun Gothic" w:hAnsi="Times New Roman" w:cs="Times New Roman"/>
          <w:sz w:val="24"/>
          <w:szCs w:val="24"/>
          <w:lang w:eastAsia="ko-KR"/>
        </w:rPr>
        <w:t xml:space="preserve">three students </w:t>
      </w:r>
      <w:r w:rsidRPr="003658A1">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3</w:t>
      </w:r>
      <w:r w:rsidRPr="003658A1">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30</w:t>
      </w:r>
      <w:r w:rsidRPr="003658A1">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were </w:t>
      </w:r>
      <w:r w:rsidRPr="003658A1">
        <w:rPr>
          <w:rFonts w:ascii="Times New Roman" w:eastAsia="Malgun Gothic" w:hAnsi="Times New Roman" w:cs="Times New Roman"/>
          <w:sz w:val="24"/>
          <w:szCs w:val="24"/>
          <w:lang w:eastAsia="ko-KR"/>
        </w:rPr>
        <w:t xml:space="preserve">in the </w:t>
      </w:r>
      <w:r>
        <w:rPr>
          <w:rFonts w:ascii="Times New Roman" w:eastAsia="Malgun Gothic" w:hAnsi="Times New Roman" w:cs="Times New Roman"/>
          <w:sz w:val="24"/>
          <w:szCs w:val="24"/>
          <w:lang w:eastAsia="ko-KR"/>
        </w:rPr>
        <w:t>6</w:t>
      </w:r>
      <w:r w:rsidRPr="003658A1">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12</w:t>
      </w:r>
      <w:r w:rsidRPr="003658A1">
        <w:rPr>
          <w:rFonts w:ascii="Times New Roman" w:eastAsia="Malgun Gothic" w:hAnsi="Times New Roman" w:cs="Times New Roman"/>
          <w:sz w:val="24"/>
          <w:szCs w:val="24"/>
          <w:lang w:eastAsia="ko-KR"/>
        </w:rPr>
        <w:t xml:space="preserve"> years old category, and </w:t>
      </w:r>
      <w:r>
        <w:rPr>
          <w:rFonts w:ascii="Times New Roman" w:eastAsia="Malgun Gothic" w:hAnsi="Times New Roman" w:cs="Times New Roman"/>
          <w:sz w:val="24"/>
          <w:szCs w:val="24"/>
          <w:lang w:eastAsia="ko-KR"/>
        </w:rPr>
        <w:t>only two students</w:t>
      </w:r>
      <w:r w:rsidRPr="003658A1">
        <w:rPr>
          <w:rFonts w:ascii="Times New Roman" w:eastAsia="Malgun Gothic" w:hAnsi="Times New Roman" w:cs="Times New Roman"/>
          <w:sz w:val="24"/>
          <w:szCs w:val="24"/>
          <w:lang w:eastAsia="ko-KR"/>
        </w:rPr>
        <w:t xml:space="preserve"> (n = </w:t>
      </w:r>
      <w:r>
        <w:rPr>
          <w:rFonts w:ascii="Times New Roman" w:eastAsia="Malgun Gothic" w:hAnsi="Times New Roman" w:cs="Times New Roman"/>
          <w:sz w:val="24"/>
          <w:szCs w:val="24"/>
          <w:lang w:eastAsia="ko-KR"/>
        </w:rPr>
        <w:t>2</w:t>
      </w:r>
      <w:r w:rsidRPr="003658A1">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20</w:t>
      </w:r>
      <w:r w:rsidRPr="003658A1">
        <w:rPr>
          <w:rFonts w:ascii="Times New Roman" w:eastAsia="Malgun Gothic" w:hAnsi="Times New Roman" w:cs="Times New Roman"/>
          <w:sz w:val="24"/>
          <w:szCs w:val="24"/>
          <w:lang w:eastAsia="ko-KR"/>
        </w:rPr>
        <w:t xml:space="preserve">%) </w:t>
      </w:r>
      <w:r w:rsidRPr="00C37542">
        <w:rPr>
          <w:rFonts w:ascii="Times New Roman" w:eastAsia="Malgun Gothic" w:hAnsi="Times New Roman" w:cs="Times New Roman"/>
          <w:sz w:val="24"/>
          <w:szCs w:val="24"/>
          <w:lang w:eastAsia="ko-KR"/>
        </w:rPr>
        <w:t xml:space="preserve">were in the </w:t>
      </w:r>
      <w:r>
        <w:rPr>
          <w:rFonts w:ascii="Times New Roman" w:eastAsia="Malgun Gothic" w:hAnsi="Times New Roman" w:cs="Times New Roman"/>
          <w:sz w:val="24"/>
          <w:szCs w:val="24"/>
          <w:lang w:eastAsia="ko-KR"/>
        </w:rPr>
        <w:t>19-24</w:t>
      </w:r>
      <w:r w:rsidRPr="00C37542">
        <w:rPr>
          <w:rFonts w:ascii="Times New Roman" w:eastAsia="Malgun Gothic" w:hAnsi="Times New Roman" w:cs="Times New Roman"/>
          <w:sz w:val="24"/>
          <w:szCs w:val="24"/>
          <w:lang w:eastAsia="ko-KR"/>
        </w:rPr>
        <w:t xml:space="preserve"> years old category</w:t>
      </w:r>
      <w:r w:rsidRPr="003658A1">
        <w:rPr>
          <w:rFonts w:ascii="Times New Roman" w:eastAsia="Malgun Gothic" w:hAnsi="Times New Roman" w:cs="Times New Roman"/>
          <w:sz w:val="24"/>
          <w:szCs w:val="24"/>
          <w:lang w:eastAsia="ko-KR"/>
        </w:rPr>
        <w:t xml:space="preserve">. </w:t>
      </w:r>
      <w:r w:rsidRPr="00317C82">
        <w:rPr>
          <w:rFonts w:ascii="Times New Roman" w:eastAsia="Malgun Gothic" w:hAnsi="Times New Roman" w:cs="Times New Roman"/>
          <w:sz w:val="24"/>
          <w:szCs w:val="24"/>
          <w:lang w:eastAsia="ko-KR"/>
        </w:rPr>
        <w:t xml:space="preserve">Concerning the type of disability of </w:t>
      </w:r>
      <w:r>
        <w:rPr>
          <w:rFonts w:ascii="Times New Roman" w:eastAsia="Malgun Gothic" w:hAnsi="Times New Roman" w:cs="Times New Roman"/>
          <w:sz w:val="24"/>
          <w:szCs w:val="24"/>
          <w:lang w:eastAsia="ko-KR"/>
        </w:rPr>
        <w:t>students</w:t>
      </w:r>
      <w:r w:rsidRPr="00317C82">
        <w:rPr>
          <w:rFonts w:ascii="Times New Roman" w:eastAsia="Malgun Gothic" w:hAnsi="Times New Roman" w:cs="Times New Roman"/>
          <w:sz w:val="24"/>
          <w:szCs w:val="24"/>
          <w:lang w:eastAsia="ko-KR"/>
        </w:rPr>
        <w:t xml:space="preserve">, the majority of </w:t>
      </w:r>
      <w:r>
        <w:rPr>
          <w:rFonts w:ascii="Times New Roman" w:eastAsia="Malgun Gothic" w:hAnsi="Times New Roman" w:cs="Times New Roman"/>
          <w:sz w:val="24"/>
          <w:szCs w:val="24"/>
          <w:lang w:eastAsia="ko-KR"/>
        </w:rPr>
        <w:t xml:space="preserve">students </w:t>
      </w:r>
      <w:r w:rsidRPr="00317C82">
        <w:rPr>
          <w:rFonts w:ascii="Times New Roman" w:eastAsia="Malgun Gothic" w:hAnsi="Times New Roman" w:cs="Times New Roman"/>
          <w:sz w:val="24"/>
          <w:szCs w:val="24"/>
          <w:lang w:eastAsia="ko-KR"/>
        </w:rPr>
        <w:t xml:space="preserve">(n = 3; </w:t>
      </w:r>
      <w:r>
        <w:rPr>
          <w:rFonts w:ascii="Times New Roman" w:eastAsia="Malgun Gothic" w:hAnsi="Times New Roman" w:cs="Times New Roman"/>
          <w:sz w:val="24"/>
          <w:szCs w:val="24"/>
          <w:lang w:eastAsia="ko-KR"/>
        </w:rPr>
        <w:t>30</w:t>
      </w:r>
      <w:r w:rsidRPr="00317C82">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had ASD, followed by two students (n = 2; 20%) with</w:t>
      </w:r>
      <w:r w:rsidRPr="00A764FF">
        <w:t xml:space="preserve"> </w:t>
      </w:r>
      <w:r w:rsidRPr="00A764FF">
        <w:rPr>
          <w:rFonts w:ascii="Times New Roman" w:eastAsia="Malgun Gothic" w:hAnsi="Times New Roman" w:cs="Times New Roman"/>
          <w:sz w:val="24"/>
          <w:szCs w:val="24"/>
          <w:lang w:eastAsia="ko-KR"/>
        </w:rPr>
        <w:t>Cerebral Palsy</w:t>
      </w:r>
      <w:r>
        <w:rPr>
          <w:rFonts w:ascii="Times New Roman" w:eastAsia="Malgun Gothic" w:hAnsi="Times New Roman" w:cs="Times New Roman"/>
          <w:sz w:val="24"/>
          <w:szCs w:val="24"/>
          <w:lang w:eastAsia="ko-KR"/>
        </w:rPr>
        <w:t xml:space="preserve">, </w:t>
      </w:r>
      <w:r w:rsidRPr="00A764FF">
        <w:rPr>
          <w:rFonts w:ascii="Times New Roman" w:eastAsia="Malgun Gothic" w:hAnsi="Times New Roman" w:cs="Times New Roman"/>
          <w:sz w:val="24"/>
          <w:szCs w:val="24"/>
          <w:lang w:eastAsia="ko-KR"/>
        </w:rPr>
        <w:t>two students (n = 2; 20%) with</w:t>
      </w:r>
      <w:r>
        <w:rPr>
          <w:rFonts w:ascii="Times New Roman" w:eastAsia="Malgun Gothic" w:hAnsi="Times New Roman" w:cs="Times New Roman"/>
          <w:sz w:val="24"/>
          <w:szCs w:val="24"/>
          <w:lang w:eastAsia="ko-KR"/>
        </w:rPr>
        <w:t xml:space="preserve"> </w:t>
      </w:r>
      <w:r w:rsidRPr="00A764FF">
        <w:rPr>
          <w:rFonts w:ascii="Times New Roman" w:eastAsia="Malgun Gothic" w:hAnsi="Times New Roman" w:cs="Times New Roman"/>
          <w:sz w:val="24"/>
          <w:szCs w:val="24"/>
          <w:lang w:eastAsia="ko-KR"/>
        </w:rPr>
        <w:t xml:space="preserve">Mild/Mod </w:t>
      </w:r>
      <w:r>
        <w:rPr>
          <w:rFonts w:ascii="Times New Roman" w:eastAsia="Malgun Gothic" w:hAnsi="Times New Roman" w:cs="Times New Roman"/>
          <w:sz w:val="24"/>
          <w:szCs w:val="24"/>
          <w:lang w:eastAsia="ko-KR"/>
        </w:rPr>
        <w:t>i</w:t>
      </w:r>
      <w:r w:rsidRPr="00A764FF">
        <w:rPr>
          <w:rFonts w:ascii="Times New Roman" w:eastAsia="Malgun Gothic" w:hAnsi="Times New Roman" w:cs="Times New Roman"/>
          <w:sz w:val="24"/>
          <w:szCs w:val="24"/>
          <w:lang w:eastAsia="ko-KR"/>
        </w:rPr>
        <w:t xml:space="preserve">ntellectual </w:t>
      </w:r>
      <w:r>
        <w:rPr>
          <w:rFonts w:ascii="Times New Roman" w:eastAsia="Malgun Gothic" w:hAnsi="Times New Roman" w:cs="Times New Roman"/>
          <w:sz w:val="24"/>
          <w:szCs w:val="24"/>
          <w:lang w:eastAsia="ko-KR"/>
        </w:rPr>
        <w:t>d</w:t>
      </w:r>
      <w:r w:rsidRPr="00A764FF">
        <w:rPr>
          <w:rFonts w:ascii="Times New Roman" w:eastAsia="Malgun Gothic" w:hAnsi="Times New Roman" w:cs="Times New Roman"/>
          <w:sz w:val="24"/>
          <w:szCs w:val="24"/>
          <w:lang w:eastAsia="ko-KR"/>
        </w:rPr>
        <w:t>isability</w:t>
      </w:r>
      <w:r>
        <w:rPr>
          <w:rFonts w:ascii="Times New Roman" w:eastAsia="Malgun Gothic" w:hAnsi="Times New Roman" w:cs="Times New Roman"/>
          <w:sz w:val="24"/>
          <w:szCs w:val="24"/>
          <w:lang w:eastAsia="ko-KR"/>
        </w:rPr>
        <w:t xml:space="preserve">, </w:t>
      </w:r>
      <w:r w:rsidRPr="00A764FF">
        <w:rPr>
          <w:rFonts w:ascii="Times New Roman" w:eastAsia="Malgun Gothic" w:hAnsi="Times New Roman" w:cs="Times New Roman"/>
          <w:sz w:val="24"/>
          <w:szCs w:val="24"/>
          <w:lang w:eastAsia="ko-KR"/>
        </w:rPr>
        <w:t>two students (n = 2; 20%) with</w:t>
      </w:r>
      <w:r>
        <w:rPr>
          <w:rFonts w:ascii="Times New Roman" w:eastAsia="Malgun Gothic" w:hAnsi="Times New Roman" w:cs="Times New Roman"/>
          <w:sz w:val="24"/>
          <w:szCs w:val="24"/>
          <w:lang w:eastAsia="ko-KR"/>
        </w:rPr>
        <w:t xml:space="preserve"> </w:t>
      </w:r>
      <w:r w:rsidRPr="00A764FF">
        <w:rPr>
          <w:rFonts w:ascii="Times New Roman" w:eastAsia="Malgun Gothic" w:hAnsi="Times New Roman" w:cs="Times New Roman"/>
          <w:sz w:val="24"/>
          <w:szCs w:val="24"/>
          <w:lang w:eastAsia="ko-KR"/>
        </w:rPr>
        <w:t xml:space="preserve">Severe/Profound </w:t>
      </w:r>
      <w:r>
        <w:rPr>
          <w:rFonts w:ascii="Times New Roman" w:eastAsia="Malgun Gothic" w:hAnsi="Times New Roman" w:cs="Times New Roman"/>
          <w:sz w:val="24"/>
          <w:szCs w:val="24"/>
          <w:lang w:eastAsia="ko-KR"/>
        </w:rPr>
        <w:t>i</w:t>
      </w:r>
      <w:r w:rsidRPr="00A764FF">
        <w:rPr>
          <w:rFonts w:ascii="Times New Roman" w:eastAsia="Malgun Gothic" w:hAnsi="Times New Roman" w:cs="Times New Roman"/>
          <w:sz w:val="24"/>
          <w:szCs w:val="24"/>
          <w:lang w:eastAsia="ko-KR"/>
        </w:rPr>
        <w:t xml:space="preserve">ntellectual </w:t>
      </w:r>
      <w:r>
        <w:rPr>
          <w:rFonts w:ascii="Times New Roman" w:eastAsia="Malgun Gothic" w:hAnsi="Times New Roman" w:cs="Times New Roman"/>
          <w:sz w:val="24"/>
          <w:szCs w:val="24"/>
          <w:lang w:eastAsia="ko-KR"/>
        </w:rPr>
        <w:t>d</w:t>
      </w:r>
      <w:r w:rsidRPr="00A764FF">
        <w:rPr>
          <w:rFonts w:ascii="Times New Roman" w:eastAsia="Malgun Gothic" w:hAnsi="Times New Roman" w:cs="Times New Roman"/>
          <w:sz w:val="24"/>
          <w:szCs w:val="24"/>
          <w:lang w:eastAsia="ko-KR"/>
        </w:rPr>
        <w:t>isability</w:t>
      </w:r>
      <w:r>
        <w:rPr>
          <w:rFonts w:ascii="Times New Roman" w:eastAsia="Malgun Gothic" w:hAnsi="Times New Roman" w:cs="Times New Roman"/>
          <w:sz w:val="24"/>
          <w:szCs w:val="24"/>
          <w:lang w:eastAsia="ko-KR"/>
        </w:rPr>
        <w:t xml:space="preserve">, and one student (n = 1; 10%) had </w:t>
      </w:r>
      <w:r w:rsidRPr="00A764FF">
        <w:rPr>
          <w:rFonts w:ascii="Times New Roman" w:eastAsia="Malgun Gothic" w:hAnsi="Times New Roman" w:cs="Times New Roman"/>
          <w:sz w:val="24"/>
          <w:szCs w:val="24"/>
          <w:lang w:eastAsia="ko-KR"/>
        </w:rPr>
        <w:t>Down syndrome</w:t>
      </w:r>
      <w:r>
        <w:rPr>
          <w:rFonts w:ascii="Times New Roman" w:eastAsia="Malgun Gothic" w:hAnsi="Times New Roman" w:cs="Times New Roman"/>
          <w:sz w:val="24"/>
          <w:szCs w:val="24"/>
          <w:lang w:eastAsia="ko-KR"/>
        </w:rPr>
        <w:t xml:space="preserve">. </w:t>
      </w:r>
      <w:r w:rsidRPr="00C37542">
        <w:rPr>
          <w:rFonts w:ascii="Times New Roman" w:eastAsia="Malgun Gothic" w:hAnsi="Times New Roman" w:cs="Times New Roman"/>
          <w:sz w:val="24"/>
          <w:szCs w:val="24"/>
          <w:lang w:eastAsia="ko-KR"/>
        </w:rPr>
        <w:t xml:space="preserve">Table </w:t>
      </w:r>
      <w:r>
        <w:rPr>
          <w:rFonts w:ascii="Times New Roman" w:eastAsia="Malgun Gothic" w:hAnsi="Times New Roman" w:cs="Times New Roman"/>
          <w:sz w:val="24"/>
          <w:szCs w:val="24"/>
          <w:lang w:eastAsia="ko-KR"/>
        </w:rPr>
        <w:t>3</w:t>
      </w:r>
      <w:r w:rsidR="00F81BB2">
        <w:rPr>
          <w:rFonts w:ascii="Times New Roman" w:eastAsia="Malgun Gothic" w:hAnsi="Times New Roman" w:cs="Times New Roman"/>
          <w:sz w:val="24"/>
          <w:szCs w:val="24"/>
          <w:lang w:eastAsia="ko-KR"/>
        </w:rPr>
        <w:t>1</w:t>
      </w:r>
      <w:r w:rsidRPr="00C37542">
        <w:rPr>
          <w:rFonts w:ascii="Times New Roman" w:eastAsia="Malgun Gothic" w:hAnsi="Times New Roman" w:cs="Times New Roman"/>
          <w:sz w:val="24"/>
          <w:szCs w:val="24"/>
          <w:lang w:eastAsia="ko-KR"/>
        </w:rPr>
        <w:t xml:space="preserve"> provides a description of the </w:t>
      </w:r>
      <w:r>
        <w:rPr>
          <w:rFonts w:ascii="Times New Roman" w:eastAsia="Malgun Gothic" w:hAnsi="Times New Roman" w:cs="Times New Roman"/>
          <w:sz w:val="24"/>
          <w:szCs w:val="24"/>
          <w:lang w:eastAsia="ko-KR"/>
        </w:rPr>
        <w:t xml:space="preserve">students </w:t>
      </w:r>
      <w:r w:rsidRPr="00C37542">
        <w:rPr>
          <w:rFonts w:ascii="Times New Roman" w:eastAsia="Malgun Gothic" w:hAnsi="Times New Roman" w:cs="Times New Roman"/>
          <w:sz w:val="24"/>
          <w:szCs w:val="24"/>
          <w:lang w:eastAsia="ko-KR"/>
        </w:rPr>
        <w:t>according to gender</w:t>
      </w:r>
      <w:r>
        <w:rPr>
          <w:rFonts w:ascii="Times New Roman" w:eastAsia="Malgun Gothic" w:hAnsi="Times New Roman" w:cs="Times New Roman"/>
          <w:sz w:val="24"/>
          <w:szCs w:val="24"/>
          <w:lang w:eastAsia="ko-KR"/>
        </w:rPr>
        <w:t xml:space="preserve">, </w:t>
      </w:r>
      <w:r w:rsidRPr="00C37542">
        <w:rPr>
          <w:rFonts w:ascii="Times New Roman" w:eastAsia="Malgun Gothic" w:hAnsi="Times New Roman" w:cs="Times New Roman"/>
          <w:sz w:val="24"/>
          <w:szCs w:val="24"/>
          <w:lang w:eastAsia="ko-KR"/>
        </w:rPr>
        <w:t>educational program</w:t>
      </w:r>
      <w:r>
        <w:rPr>
          <w:rFonts w:ascii="Times New Roman" w:eastAsia="Malgun Gothic" w:hAnsi="Times New Roman" w:cs="Times New Roman"/>
          <w:sz w:val="24"/>
          <w:szCs w:val="24"/>
          <w:lang w:eastAsia="ko-KR"/>
        </w:rPr>
        <w:t>, age groups, and type of disability</w:t>
      </w:r>
      <w:r w:rsidRPr="00C37542">
        <w:rPr>
          <w:rFonts w:ascii="Times New Roman" w:eastAsia="Malgun Gothic" w:hAnsi="Times New Roman" w:cs="Times New Roman"/>
          <w:sz w:val="24"/>
          <w:szCs w:val="24"/>
          <w:lang w:eastAsia="ko-KR"/>
        </w:rPr>
        <w:t xml:space="preserve">. </w:t>
      </w:r>
    </w:p>
    <w:p w14:paraId="0D7B0E14" w14:textId="77777777" w:rsidR="000D1D53" w:rsidRDefault="000D1D53">
      <w:pPr>
        <w:spacing w:after="0" w:line="240" w:lineRule="auto"/>
        <w:rPr>
          <w:rFonts w:ascii="Times New Roman" w:hAnsi="Times New Roman" w:cs="Times New Roman"/>
          <w:bCs/>
          <w:color w:val="000000" w:themeColor="text1"/>
          <w:sz w:val="24"/>
          <w:szCs w:val="24"/>
        </w:rPr>
      </w:pPr>
      <w:bookmarkStart w:id="129" w:name="_Toc500503048"/>
      <w:bookmarkStart w:id="130" w:name="_Toc500503614"/>
      <w:r>
        <w:rPr>
          <w:rFonts w:ascii="Times New Roman" w:hAnsi="Times New Roman" w:cs="Times New Roman"/>
          <w:b/>
          <w:color w:val="000000" w:themeColor="text1"/>
          <w:sz w:val="24"/>
          <w:szCs w:val="24"/>
        </w:rPr>
        <w:br w:type="page"/>
      </w:r>
    </w:p>
    <w:p w14:paraId="12B2A704" w14:textId="5B9ACE48" w:rsidR="000D1D53" w:rsidRDefault="00B82743" w:rsidP="00B82743">
      <w:pPr>
        <w:pStyle w:val="Caption"/>
        <w:keepNext/>
        <w:rPr>
          <w:rFonts w:ascii="Times New Roman" w:hAnsi="Times New Roman" w:cs="Times New Roman"/>
          <w:b w:val="0"/>
          <w:color w:val="000000" w:themeColor="text1"/>
          <w:sz w:val="24"/>
          <w:szCs w:val="24"/>
        </w:rPr>
      </w:pPr>
      <w:r w:rsidRPr="00B82743">
        <w:rPr>
          <w:rFonts w:ascii="Times New Roman" w:hAnsi="Times New Roman" w:cs="Times New Roman"/>
          <w:b w:val="0"/>
          <w:color w:val="000000" w:themeColor="text1"/>
          <w:sz w:val="24"/>
          <w:szCs w:val="24"/>
        </w:rPr>
        <w:lastRenderedPageBreak/>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31</w:t>
      </w:r>
      <w:bookmarkEnd w:id="129"/>
      <w:r w:rsidRPr="00B82743">
        <w:rPr>
          <w:rFonts w:ascii="Times New Roman" w:hAnsi="Times New Roman" w:cs="Times New Roman"/>
          <w:b w:val="0"/>
          <w:color w:val="000000" w:themeColor="text1"/>
          <w:sz w:val="24"/>
          <w:szCs w:val="24"/>
        </w:rPr>
        <w:fldChar w:fldCharType="end"/>
      </w:r>
      <w:r w:rsidR="00EE2BC0">
        <w:rPr>
          <w:rFonts w:ascii="Times New Roman" w:hAnsi="Times New Roman" w:cs="Times New Roman"/>
          <w:b w:val="0"/>
          <w:color w:val="000000" w:themeColor="text1"/>
          <w:sz w:val="24"/>
          <w:szCs w:val="24"/>
        </w:rPr>
        <w:t xml:space="preserve"> </w:t>
      </w:r>
    </w:p>
    <w:p w14:paraId="4B33E631" w14:textId="7650BEBF" w:rsidR="000D7090" w:rsidRPr="00B82743" w:rsidRDefault="00B82743" w:rsidP="00B82743">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Descriptive Statistics of Students Sample (N = 10)</w:t>
      </w:r>
      <w:bookmarkEnd w:id="130"/>
    </w:p>
    <w:tbl>
      <w:tblPr>
        <w:tblStyle w:val="PlainTable21"/>
        <w:tblW w:w="0" w:type="auto"/>
        <w:tblLayout w:type="fixed"/>
        <w:tblLook w:val="06A0" w:firstRow="1" w:lastRow="0" w:firstColumn="1" w:lastColumn="0" w:noHBand="1" w:noVBand="1"/>
      </w:tblPr>
      <w:tblGrid>
        <w:gridCol w:w="1260"/>
        <w:gridCol w:w="180"/>
        <w:gridCol w:w="1260"/>
        <w:gridCol w:w="1790"/>
        <w:gridCol w:w="1260"/>
        <w:gridCol w:w="1270"/>
      </w:tblGrid>
      <w:tr w:rsidR="00C92454" w:rsidRPr="00C008A3" w14:paraId="310500AE" w14:textId="77777777" w:rsidTr="005339BC">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4490" w:type="dxa"/>
            <w:gridSpan w:val="4"/>
          </w:tcPr>
          <w:p w14:paraId="2112BC45" w14:textId="696811A6" w:rsidR="00D74875" w:rsidRPr="00C008A3" w:rsidRDefault="00A30E61" w:rsidP="008D5932">
            <w:pPr>
              <w:spacing w:after="240" w:line="240" w:lineRule="auto"/>
              <w:rPr>
                <w:rFonts w:ascii="Times New Roman" w:hAnsi="Times New Roman" w:cs="Times New Roman"/>
                <w:b w:val="0"/>
                <w:sz w:val="24"/>
                <w:szCs w:val="24"/>
              </w:rPr>
            </w:pPr>
            <w:r>
              <w:rPr>
                <w:rFonts w:ascii="Times New Roman" w:hAnsi="Times New Roman" w:cs="Times New Roman"/>
                <w:b w:val="0"/>
                <w:sz w:val="24"/>
                <w:szCs w:val="24"/>
              </w:rPr>
              <w:t>Characteristics</w:t>
            </w:r>
          </w:p>
        </w:tc>
        <w:tc>
          <w:tcPr>
            <w:tcW w:w="1260" w:type="dxa"/>
          </w:tcPr>
          <w:p w14:paraId="66CD6E11" w14:textId="77777777" w:rsidR="00D74875" w:rsidRPr="00C008A3" w:rsidRDefault="00D74875" w:rsidP="008D5932">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008A3">
              <w:rPr>
                <w:rFonts w:ascii="Times New Roman" w:hAnsi="Times New Roman" w:cs="Times New Roman"/>
                <w:b w:val="0"/>
                <w:sz w:val="24"/>
                <w:szCs w:val="24"/>
              </w:rPr>
              <w:t>Frequency (n)</w:t>
            </w:r>
          </w:p>
        </w:tc>
        <w:tc>
          <w:tcPr>
            <w:tcW w:w="1270" w:type="dxa"/>
          </w:tcPr>
          <w:p w14:paraId="72047B8F" w14:textId="77777777" w:rsidR="00D74875" w:rsidRPr="00C008A3" w:rsidRDefault="00D74875" w:rsidP="008D5932">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008A3">
              <w:rPr>
                <w:rFonts w:ascii="Times New Roman" w:hAnsi="Times New Roman" w:cs="Times New Roman"/>
                <w:b w:val="0"/>
                <w:sz w:val="24"/>
                <w:szCs w:val="24"/>
              </w:rPr>
              <w:t>Percentage (%)</w:t>
            </w:r>
          </w:p>
        </w:tc>
      </w:tr>
      <w:tr w:rsidR="00FB7A1D" w:rsidRPr="00C008A3" w14:paraId="6BF4ECE9" w14:textId="77777777" w:rsidTr="00FB7A1D">
        <w:trPr>
          <w:gridAfter w:val="4"/>
          <w:wAfter w:w="5580" w:type="dxa"/>
        </w:trPr>
        <w:tc>
          <w:tcPr>
            <w:cnfStyle w:val="001000000000" w:firstRow="0" w:lastRow="0" w:firstColumn="1" w:lastColumn="0" w:oddVBand="0" w:evenVBand="0" w:oddHBand="0" w:evenHBand="0" w:firstRowFirstColumn="0" w:firstRowLastColumn="0" w:lastRowFirstColumn="0" w:lastRowLastColumn="0"/>
            <w:tcW w:w="1440" w:type="dxa"/>
            <w:gridSpan w:val="2"/>
            <w:tcBorders>
              <w:top w:val="nil"/>
              <w:bottom w:val="nil"/>
            </w:tcBorders>
          </w:tcPr>
          <w:p w14:paraId="27F7E40F" w14:textId="77777777" w:rsidR="00FB7A1D" w:rsidRPr="00C008A3" w:rsidRDefault="00FB7A1D" w:rsidP="008D5932">
            <w:pPr>
              <w:spacing w:after="240" w:line="240" w:lineRule="auto"/>
              <w:rPr>
                <w:rFonts w:ascii="Times New Roman" w:hAnsi="Times New Roman" w:cs="Times New Roman"/>
                <w:b w:val="0"/>
                <w:sz w:val="24"/>
                <w:szCs w:val="24"/>
              </w:rPr>
            </w:pPr>
            <w:r w:rsidRPr="00C008A3">
              <w:rPr>
                <w:rFonts w:ascii="Times New Roman" w:hAnsi="Times New Roman" w:cs="Times New Roman"/>
                <w:b w:val="0"/>
                <w:sz w:val="24"/>
                <w:szCs w:val="24"/>
              </w:rPr>
              <w:t>Gender</w:t>
            </w:r>
          </w:p>
        </w:tc>
      </w:tr>
      <w:tr w:rsidR="00C92454" w:rsidRPr="00C008A3" w14:paraId="5A250328"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2E31A234" w14:textId="771953D5"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bCs w:val="0"/>
                <w:sz w:val="24"/>
                <w:szCs w:val="24"/>
                <w:lang w:eastAsia="ko-KR"/>
              </w:rPr>
              <w:t xml:space="preserve">     </w:t>
            </w:r>
            <w:r w:rsidR="00D74875" w:rsidRPr="00C008A3">
              <w:rPr>
                <w:rFonts w:ascii="Times New Roman" w:eastAsia="Malgun Gothic" w:hAnsi="Times New Roman" w:cs="Times New Roman"/>
                <w:b w:val="0"/>
                <w:bCs w:val="0"/>
                <w:sz w:val="24"/>
                <w:szCs w:val="24"/>
                <w:lang w:eastAsia="ko-KR"/>
              </w:rPr>
              <w:t>Male</w:t>
            </w:r>
          </w:p>
        </w:tc>
        <w:tc>
          <w:tcPr>
            <w:tcW w:w="1260" w:type="dxa"/>
          </w:tcPr>
          <w:p w14:paraId="41286C99"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8</w:t>
            </w:r>
          </w:p>
        </w:tc>
        <w:tc>
          <w:tcPr>
            <w:tcW w:w="1270" w:type="dxa"/>
          </w:tcPr>
          <w:p w14:paraId="46DAFCE7"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80</w:t>
            </w:r>
          </w:p>
        </w:tc>
      </w:tr>
      <w:tr w:rsidR="00C92454" w:rsidRPr="00C008A3" w14:paraId="7148B320" w14:textId="77777777" w:rsidTr="005339BC">
        <w:trPr>
          <w:trHeight w:val="549"/>
        </w:trPr>
        <w:tc>
          <w:tcPr>
            <w:cnfStyle w:val="001000000000" w:firstRow="0" w:lastRow="0" w:firstColumn="1" w:lastColumn="0" w:oddVBand="0" w:evenVBand="0" w:oddHBand="0" w:evenHBand="0" w:firstRowFirstColumn="0" w:firstRowLastColumn="0" w:lastRowFirstColumn="0" w:lastRowLastColumn="0"/>
            <w:tcW w:w="4490" w:type="dxa"/>
            <w:gridSpan w:val="4"/>
          </w:tcPr>
          <w:p w14:paraId="58F6FC2F" w14:textId="638EC49B"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bCs w:val="0"/>
                <w:sz w:val="24"/>
                <w:szCs w:val="24"/>
                <w:lang w:eastAsia="ko-KR"/>
              </w:rPr>
              <w:t xml:space="preserve">     </w:t>
            </w:r>
            <w:r w:rsidR="00D74875" w:rsidRPr="00C008A3">
              <w:rPr>
                <w:rFonts w:ascii="Times New Roman" w:eastAsia="Malgun Gothic" w:hAnsi="Times New Roman" w:cs="Times New Roman"/>
                <w:b w:val="0"/>
                <w:bCs w:val="0"/>
                <w:sz w:val="24"/>
                <w:szCs w:val="24"/>
                <w:lang w:eastAsia="ko-KR"/>
              </w:rPr>
              <w:t>Female</w:t>
            </w:r>
          </w:p>
        </w:tc>
        <w:tc>
          <w:tcPr>
            <w:tcW w:w="1260" w:type="dxa"/>
          </w:tcPr>
          <w:p w14:paraId="16356B12"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w:t>
            </w:r>
          </w:p>
        </w:tc>
        <w:tc>
          <w:tcPr>
            <w:tcW w:w="1270" w:type="dxa"/>
          </w:tcPr>
          <w:p w14:paraId="1A595CC5"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20</w:t>
            </w:r>
          </w:p>
        </w:tc>
      </w:tr>
      <w:tr w:rsidR="00D74875" w:rsidRPr="00C008A3" w14:paraId="3FA2051B" w14:textId="77777777" w:rsidTr="00FB7A1D">
        <w:trPr>
          <w:gridAfter w:val="3"/>
          <w:wAfter w:w="4320" w:type="dxa"/>
        </w:trPr>
        <w:tc>
          <w:tcPr>
            <w:cnfStyle w:val="001000000000" w:firstRow="0" w:lastRow="0" w:firstColumn="1" w:lastColumn="0" w:oddVBand="0" w:evenVBand="0" w:oddHBand="0" w:evenHBand="0" w:firstRowFirstColumn="0" w:firstRowLastColumn="0" w:lastRowFirstColumn="0" w:lastRowLastColumn="0"/>
            <w:tcW w:w="2700" w:type="dxa"/>
            <w:gridSpan w:val="3"/>
            <w:tcBorders>
              <w:top w:val="nil"/>
              <w:bottom w:val="nil"/>
            </w:tcBorders>
          </w:tcPr>
          <w:p w14:paraId="0D0CD05C" w14:textId="77777777" w:rsidR="00D74875" w:rsidRPr="00C008A3" w:rsidRDefault="00D74875" w:rsidP="008D5932">
            <w:pPr>
              <w:spacing w:after="240" w:line="240" w:lineRule="auto"/>
              <w:rPr>
                <w:rFonts w:ascii="Times New Roman" w:hAnsi="Times New Roman" w:cs="Times New Roman"/>
                <w:b w:val="0"/>
                <w:sz w:val="24"/>
                <w:szCs w:val="24"/>
              </w:rPr>
            </w:pPr>
            <w:r w:rsidRPr="00C008A3">
              <w:rPr>
                <w:rFonts w:ascii="Times New Roman" w:hAnsi="Times New Roman" w:cs="Times New Roman"/>
                <w:b w:val="0"/>
                <w:sz w:val="24"/>
                <w:szCs w:val="24"/>
              </w:rPr>
              <w:t>Educational Programs</w:t>
            </w:r>
          </w:p>
        </w:tc>
      </w:tr>
      <w:tr w:rsidR="00C92454" w:rsidRPr="00C008A3" w14:paraId="3539E219"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45AAB2AD" w14:textId="21B2174E"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Early Childhood Preschool</w:t>
            </w:r>
          </w:p>
        </w:tc>
        <w:tc>
          <w:tcPr>
            <w:tcW w:w="1260" w:type="dxa"/>
          </w:tcPr>
          <w:p w14:paraId="409576D5"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1</w:t>
            </w:r>
          </w:p>
        </w:tc>
        <w:tc>
          <w:tcPr>
            <w:tcW w:w="1270" w:type="dxa"/>
          </w:tcPr>
          <w:p w14:paraId="40FC9701"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10</w:t>
            </w:r>
          </w:p>
        </w:tc>
      </w:tr>
      <w:tr w:rsidR="00C92454" w:rsidRPr="00C008A3" w14:paraId="1E0F961A"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08A39FAB" w14:textId="4834C7CE"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School-age for Mild/Mod</w:t>
            </w:r>
            <w:r w:rsidR="00D74875" w:rsidRPr="00C008A3">
              <w:rPr>
                <w:rFonts w:ascii="Times New Roman" w:eastAsia="Malgun Gothic" w:hAnsi="Times New Roman" w:cs="Times New Roman"/>
                <w:b w:val="0"/>
                <w:sz w:val="24"/>
                <w:szCs w:val="24"/>
                <w:lang w:eastAsia="ko-KR"/>
              </w:rPr>
              <w:tab/>
            </w:r>
          </w:p>
        </w:tc>
        <w:tc>
          <w:tcPr>
            <w:tcW w:w="1260" w:type="dxa"/>
          </w:tcPr>
          <w:p w14:paraId="08311AA6"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w:t>
            </w:r>
          </w:p>
        </w:tc>
        <w:tc>
          <w:tcPr>
            <w:tcW w:w="1270" w:type="dxa"/>
          </w:tcPr>
          <w:p w14:paraId="5ED7F645"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30</w:t>
            </w:r>
          </w:p>
        </w:tc>
      </w:tr>
      <w:tr w:rsidR="00C92454" w:rsidRPr="00C008A3" w14:paraId="7AD81586"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56FE1F89" w14:textId="2BE1F3B7"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School-age for Severe/Profound</w:t>
            </w:r>
          </w:p>
        </w:tc>
        <w:tc>
          <w:tcPr>
            <w:tcW w:w="1260" w:type="dxa"/>
          </w:tcPr>
          <w:p w14:paraId="6E0CBE88"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1</w:t>
            </w:r>
          </w:p>
        </w:tc>
        <w:tc>
          <w:tcPr>
            <w:tcW w:w="1270" w:type="dxa"/>
          </w:tcPr>
          <w:p w14:paraId="79F65998"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10</w:t>
            </w:r>
          </w:p>
        </w:tc>
      </w:tr>
      <w:tr w:rsidR="00C92454" w:rsidRPr="00C008A3" w14:paraId="51784B04"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4EBEB8E1" w14:textId="164F9112" w:rsidR="00D74875" w:rsidRPr="00C008A3" w:rsidRDefault="00C92454" w:rsidP="008D5932">
            <w:pPr>
              <w:spacing w:after="240" w:line="240" w:lineRule="auto"/>
              <w:rPr>
                <w:rFonts w:ascii="Times New Roman" w:eastAsia="Malgun Gothic" w:hAnsi="Times New Roman" w:cs="Times New Roman"/>
                <w:b w:val="0"/>
                <w:bCs w:val="0"/>
                <w:sz w:val="24"/>
                <w:szCs w:val="24"/>
                <w:lang w:eastAsia="ko-KR"/>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School-age for ASD</w:t>
            </w:r>
          </w:p>
        </w:tc>
        <w:tc>
          <w:tcPr>
            <w:tcW w:w="1260" w:type="dxa"/>
          </w:tcPr>
          <w:p w14:paraId="05C76BAE"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w:t>
            </w:r>
          </w:p>
        </w:tc>
        <w:tc>
          <w:tcPr>
            <w:tcW w:w="1270" w:type="dxa"/>
          </w:tcPr>
          <w:p w14:paraId="4E7AA0D1"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30</w:t>
            </w:r>
          </w:p>
        </w:tc>
      </w:tr>
      <w:tr w:rsidR="00C92454" w:rsidRPr="00C008A3" w14:paraId="023D9C07"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0EE2B12C" w14:textId="057D0E00" w:rsidR="00D74875" w:rsidRPr="00C008A3" w:rsidRDefault="00C92454" w:rsidP="008D5932">
            <w:pPr>
              <w:spacing w:after="240" w:line="240" w:lineRule="auto"/>
              <w:rPr>
                <w:rFonts w:ascii="Times New Roman" w:eastAsia="Malgun Gothic" w:hAnsi="Times New Roman" w:cs="Times New Roman"/>
                <w:b w:val="0"/>
                <w:bCs w:val="0"/>
                <w:sz w:val="24"/>
                <w:szCs w:val="24"/>
                <w:lang w:eastAsia="ko-KR"/>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Vocational Rehabilitation</w:t>
            </w:r>
          </w:p>
        </w:tc>
        <w:tc>
          <w:tcPr>
            <w:tcW w:w="1260" w:type="dxa"/>
          </w:tcPr>
          <w:p w14:paraId="29B39ADC"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w:t>
            </w:r>
          </w:p>
        </w:tc>
        <w:tc>
          <w:tcPr>
            <w:tcW w:w="1270" w:type="dxa"/>
          </w:tcPr>
          <w:p w14:paraId="6A48B466"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20</w:t>
            </w:r>
          </w:p>
        </w:tc>
      </w:tr>
      <w:tr w:rsidR="00D74875" w:rsidRPr="00C008A3" w14:paraId="7F933641" w14:textId="77777777" w:rsidTr="00FB7A1D">
        <w:trPr>
          <w:gridAfter w:val="3"/>
          <w:wAfter w:w="4320" w:type="dxa"/>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tcPr>
          <w:p w14:paraId="10976C66" w14:textId="77777777" w:rsidR="00D74875" w:rsidRPr="00C008A3" w:rsidRDefault="00D74875" w:rsidP="008D5932">
            <w:pPr>
              <w:spacing w:after="240" w:line="240" w:lineRule="auto"/>
              <w:rPr>
                <w:rFonts w:ascii="Times New Roman" w:hAnsi="Times New Roman" w:cs="Times New Roman"/>
                <w:b w:val="0"/>
                <w:sz w:val="24"/>
                <w:szCs w:val="24"/>
              </w:rPr>
            </w:pPr>
            <w:r w:rsidRPr="00C008A3">
              <w:rPr>
                <w:rFonts w:ascii="Times New Roman" w:hAnsi="Times New Roman" w:cs="Times New Roman"/>
                <w:b w:val="0"/>
                <w:sz w:val="24"/>
                <w:szCs w:val="24"/>
              </w:rPr>
              <w:t>Age</w:t>
            </w:r>
          </w:p>
        </w:tc>
        <w:tc>
          <w:tcPr>
            <w:tcW w:w="1440" w:type="dxa"/>
            <w:gridSpan w:val="2"/>
          </w:tcPr>
          <w:p w14:paraId="1C262CD9" w14:textId="77777777" w:rsidR="00D74875" w:rsidRPr="00C008A3" w:rsidRDefault="00D74875" w:rsidP="008D5932">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92454" w:rsidRPr="00C008A3" w14:paraId="4743ABF0"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4D954902" w14:textId="298EBACB" w:rsidR="00D74875" w:rsidRPr="00C008A3" w:rsidRDefault="00D74875" w:rsidP="008D5932">
            <w:pPr>
              <w:spacing w:after="240" w:line="240" w:lineRule="auto"/>
              <w:rPr>
                <w:rFonts w:ascii="Times New Roman" w:hAnsi="Times New Roman" w:cs="Times New Roman"/>
                <w:b w:val="0"/>
                <w:sz w:val="24"/>
                <w:szCs w:val="24"/>
              </w:rPr>
            </w:pPr>
            <w:r w:rsidRPr="00C008A3">
              <w:rPr>
                <w:rFonts w:ascii="Times New Roman" w:eastAsia="Malgun Gothic" w:hAnsi="Times New Roman" w:cs="Times New Roman"/>
                <w:b w:val="0"/>
                <w:sz w:val="24"/>
                <w:szCs w:val="24"/>
                <w:lang w:eastAsia="ko-KR"/>
              </w:rPr>
              <w:t xml:space="preserve"> </w:t>
            </w:r>
            <w:r w:rsidR="00C92454">
              <w:rPr>
                <w:rFonts w:ascii="Times New Roman" w:eastAsia="Malgun Gothic" w:hAnsi="Times New Roman" w:cs="Times New Roman"/>
                <w:b w:val="0"/>
                <w:sz w:val="24"/>
                <w:szCs w:val="24"/>
                <w:lang w:eastAsia="ko-KR"/>
              </w:rPr>
              <w:t xml:space="preserve">     </w:t>
            </w:r>
            <w:r w:rsidRPr="00C008A3">
              <w:rPr>
                <w:rFonts w:ascii="Times New Roman" w:eastAsia="Malgun Gothic" w:hAnsi="Times New Roman" w:cs="Times New Roman"/>
                <w:b w:val="0"/>
                <w:sz w:val="24"/>
                <w:szCs w:val="24"/>
                <w:lang w:eastAsia="ko-KR"/>
              </w:rPr>
              <w:t>6-12 years old</w:t>
            </w:r>
          </w:p>
        </w:tc>
        <w:tc>
          <w:tcPr>
            <w:tcW w:w="1260" w:type="dxa"/>
          </w:tcPr>
          <w:p w14:paraId="731EB30E"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w:t>
            </w:r>
          </w:p>
        </w:tc>
        <w:tc>
          <w:tcPr>
            <w:tcW w:w="1270" w:type="dxa"/>
          </w:tcPr>
          <w:p w14:paraId="7BC81E69"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30</w:t>
            </w:r>
          </w:p>
        </w:tc>
      </w:tr>
      <w:tr w:rsidR="00C92454" w:rsidRPr="00C008A3" w14:paraId="2835A7CB" w14:textId="77777777" w:rsidTr="005339BC">
        <w:trPr>
          <w:trHeight w:val="603"/>
        </w:trPr>
        <w:tc>
          <w:tcPr>
            <w:cnfStyle w:val="001000000000" w:firstRow="0" w:lastRow="0" w:firstColumn="1" w:lastColumn="0" w:oddVBand="0" w:evenVBand="0" w:oddHBand="0" w:evenHBand="0" w:firstRowFirstColumn="0" w:firstRowLastColumn="0" w:lastRowFirstColumn="0" w:lastRowLastColumn="0"/>
            <w:tcW w:w="4490" w:type="dxa"/>
            <w:gridSpan w:val="4"/>
          </w:tcPr>
          <w:p w14:paraId="0A27F187" w14:textId="63A0B857"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13-18 years old</w:t>
            </w:r>
          </w:p>
        </w:tc>
        <w:tc>
          <w:tcPr>
            <w:tcW w:w="1260" w:type="dxa"/>
          </w:tcPr>
          <w:p w14:paraId="39698BA1"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5</w:t>
            </w:r>
          </w:p>
        </w:tc>
        <w:tc>
          <w:tcPr>
            <w:tcW w:w="1270" w:type="dxa"/>
          </w:tcPr>
          <w:p w14:paraId="211E732F"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50</w:t>
            </w:r>
          </w:p>
        </w:tc>
      </w:tr>
      <w:tr w:rsidR="00C92454" w:rsidRPr="00C008A3" w14:paraId="02028972"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2D72E8CB" w14:textId="27CCBD18"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School-age for Severe/Profound</w:t>
            </w:r>
          </w:p>
        </w:tc>
        <w:tc>
          <w:tcPr>
            <w:tcW w:w="1260" w:type="dxa"/>
          </w:tcPr>
          <w:p w14:paraId="2C59899E"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w:t>
            </w:r>
          </w:p>
        </w:tc>
        <w:tc>
          <w:tcPr>
            <w:tcW w:w="1270" w:type="dxa"/>
          </w:tcPr>
          <w:p w14:paraId="02012C06"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20</w:t>
            </w:r>
          </w:p>
        </w:tc>
      </w:tr>
      <w:tr w:rsidR="00D74875" w:rsidRPr="00C008A3" w14:paraId="0BDBC09B" w14:textId="77777777" w:rsidTr="004F143C">
        <w:trPr>
          <w:gridAfter w:val="3"/>
          <w:wAfter w:w="4320" w:type="dxa"/>
          <w:trHeight w:val="540"/>
        </w:trPr>
        <w:tc>
          <w:tcPr>
            <w:cnfStyle w:val="001000000000" w:firstRow="0" w:lastRow="0" w:firstColumn="1" w:lastColumn="0" w:oddVBand="0" w:evenVBand="0" w:oddHBand="0" w:evenHBand="0" w:firstRowFirstColumn="0" w:firstRowLastColumn="0" w:lastRowFirstColumn="0" w:lastRowLastColumn="0"/>
            <w:tcW w:w="2700" w:type="dxa"/>
            <w:gridSpan w:val="3"/>
            <w:tcBorders>
              <w:top w:val="nil"/>
              <w:bottom w:val="nil"/>
            </w:tcBorders>
          </w:tcPr>
          <w:p w14:paraId="365F94C9" w14:textId="77777777" w:rsidR="00D74875" w:rsidRPr="00C008A3" w:rsidRDefault="00D74875" w:rsidP="008D5932">
            <w:pPr>
              <w:spacing w:after="240" w:line="240" w:lineRule="auto"/>
              <w:rPr>
                <w:rFonts w:ascii="Times New Roman" w:hAnsi="Times New Roman" w:cs="Times New Roman"/>
                <w:b w:val="0"/>
                <w:sz w:val="24"/>
                <w:szCs w:val="24"/>
              </w:rPr>
            </w:pPr>
            <w:r w:rsidRPr="00C008A3">
              <w:rPr>
                <w:rFonts w:ascii="Times New Roman" w:hAnsi="Times New Roman" w:cs="Times New Roman"/>
                <w:b w:val="0"/>
                <w:sz w:val="24"/>
                <w:szCs w:val="24"/>
              </w:rPr>
              <w:t>Type of Disability</w:t>
            </w:r>
          </w:p>
        </w:tc>
      </w:tr>
      <w:tr w:rsidR="00C92454" w:rsidRPr="00C008A3" w14:paraId="4397B642"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0878A120" w14:textId="6EB5719F"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ASD</w:t>
            </w:r>
          </w:p>
        </w:tc>
        <w:tc>
          <w:tcPr>
            <w:tcW w:w="1260" w:type="dxa"/>
          </w:tcPr>
          <w:p w14:paraId="16C9FF8D"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w:t>
            </w:r>
          </w:p>
        </w:tc>
        <w:tc>
          <w:tcPr>
            <w:tcW w:w="1270" w:type="dxa"/>
          </w:tcPr>
          <w:p w14:paraId="5E5D7D2B"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30</w:t>
            </w:r>
          </w:p>
        </w:tc>
      </w:tr>
      <w:tr w:rsidR="00C92454" w:rsidRPr="00C008A3" w14:paraId="519E4DE4"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2E37E170" w14:textId="1BAAF961" w:rsidR="00D74875" w:rsidRPr="00C008A3" w:rsidRDefault="004F143C"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Cerebral Palsy</w:t>
            </w:r>
          </w:p>
        </w:tc>
        <w:tc>
          <w:tcPr>
            <w:tcW w:w="1260" w:type="dxa"/>
          </w:tcPr>
          <w:p w14:paraId="30D048E6"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w:t>
            </w:r>
          </w:p>
        </w:tc>
        <w:tc>
          <w:tcPr>
            <w:tcW w:w="1270" w:type="dxa"/>
          </w:tcPr>
          <w:p w14:paraId="418976C5"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20</w:t>
            </w:r>
          </w:p>
        </w:tc>
      </w:tr>
      <w:tr w:rsidR="00C92454" w:rsidRPr="00C008A3" w14:paraId="40725DC9"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411EF400" w14:textId="39A5A40A" w:rsidR="00D74875" w:rsidRPr="00C008A3" w:rsidRDefault="004F143C"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C92454">
              <w:rPr>
                <w:rFonts w:ascii="Times New Roman" w:eastAsia="Malgun Gothic" w:hAnsi="Times New Roman" w:cs="Times New Roman"/>
                <w:b w:val="0"/>
                <w:sz w:val="24"/>
                <w:szCs w:val="24"/>
                <w:lang w:eastAsia="ko-KR"/>
              </w:rPr>
              <w:t xml:space="preserve"> </w:t>
            </w: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Mild/Mod Intellectual Disability</w:t>
            </w:r>
          </w:p>
        </w:tc>
        <w:tc>
          <w:tcPr>
            <w:tcW w:w="1260" w:type="dxa"/>
          </w:tcPr>
          <w:p w14:paraId="5B838B7A"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w:t>
            </w:r>
          </w:p>
        </w:tc>
        <w:tc>
          <w:tcPr>
            <w:tcW w:w="1270" w:type="dxa"/>
          </w:tcPr>
          <w:p w14:paraId="608A9B3D"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20</w:t>
            </w:r>
          </w:p>
        </w:tc>
      </w:tr>
      <w:tr w:rsidR="00C92454" w:rsidRPr="00C008A3" w14:paraId="275F7E3A"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7E84ADB3" w14:textId="4AFD773F" w:rsidR="00D74875" w:rsidRPr="00C008A3" w:rsidRDefault="00C92454" w:rsidP="00C92454">
            <w:pPr>
              <w:spacing w:after="240" w:line="240" w:lineRule="auto"/>
              <w:ind w:left="-23"/>
              <w:rPr>
                <w:rFonts w:ascii="Times New Roman" w:eastAsia="Malgun Gothic" w:hAnsi="Times New Roman" w:cs="Times New Roman"/>
                <w:b w:val="0"/>
                <w:bCs w:val="0"/>
                <w:sz w:val="24"/>
                <w:szCs w:val="24"/>
                <w:lang w:eastAsia="ko-KR"/>
              </w:rPr>
            </w:pPr>
            <w:r>
              <w:rPr>
                <w:rFonts w:ascii="Times New Roman" w:eastAsia="Malgun Gothic" w:hAnsi="Times New Roman" w:cs="Times New Roman"/>
                <w:b w:val="0"/>
                <w:sz w:val="24"/>
                <w:szCs w:val="24"/>
                <w:lang w:eastAsia="ko-KR"/>
              </w:rPr>
              <w:t xml:space="preserve">     </w:t>
            </w:r>
            <w:r w:rsidR="004E21D4">
              <w:rPr>
                <w:rFonts w:ascii="Times New Roman" w:eastAsia="Malgun Gothic" w:hAnsi="Times New Roman" w:cs="Times New Roman"/>
                <w:b w:val="0"/>
                <w:sz w:val="24"/>
                <w:szCs w:val="24"/>
                <w:lang w:eastAsia="ko-KR"/>
              </w:rPr>
              <w:t xml:space="preserve">Severe/Profound </w:t>
            </w:r>
            <w:r>
              <w:rPr>
                <w:rFonts w:ascii="Times New Roman" w:eastAsia="Malgun Gothic" w:hAnsi="Times New Roman" w:cs="Times New Roman"/>
                <w:b w:val="0"/>
                <w:sz w:val="24"/>
                <w:szCs w:val="24"/>
                <w:lang w:eastAsia="ko-KR"/>
              </w:rPr>
              <w:t>Intellectual</w:t>
            </w:r>
            <w:r w:rsidR="004E21D4">
              <w:rPr>
                <w:rFonts w:ascii="Times New Roman" w:eastAsia="Malgun Gothic" w:hAnsi="Times New Roman" w:cs="Times New Roman"/>
                <w:b w:val="0"/>
                <w:sz w:val="24"/>
                <w:szCs w:val="24"/>
                <w:lang w:eastAsia="ko-KR"/>
              </w:rPr>
              <w:t xml:space="preserve"> </w:t>
            </w:r>
            <w:r w:rsidRPr="00C008A3">
              <w:rPr>
                <w:rFonts w:ascii="Times New Roman" w:eastAsia="Malgun Gothic" w:hAnsi="Times New Roman" w:cs="Times New Roman"/>
                <w:b w:val="0"/>
                <w:sz w:val="24"/>
                <w:szCs w:val="24"/>
                <w:lang w:eastAsia="ko-KR"/>
              </w:rPr>
              <w:t>Disability</w:t>
            </w:r>
            <w:r>
              <w:rPr>
                <w:rFonts w:ascii="Times New Roman" w:eastAsia="Malgun Gothic" w:hAnsi="Times New Roman" w:cs="Times New Roman"/>
                <w:b w:val="0"/>
                <w:sz w:val="24"/>
                <w:szCs w:val="24"/>
                <w:lang w:eastAsia="ko-KR"/>
              </w:rPr>
              <w:t xml:space="preserve">  </w:t>
            </w:r>
            <w:r w:rsidR="004E21D4">
              <w:rPr>
                <w:rFonts w:ascii="Times New Roman" w:eastAsia="Malgun Gothic" w:hAnsi="Times New Roman" w:cs="Times New Roman"/>
                <w:b w:val="0"/>
                <w:sz w:val="24"/>
                <w:szCs w:val="24"/>
                <w:lang w:eastAsia="ko-KR"/>
              </w:rPr>
              <w:t xml:space="preserve">                        </w:t>
            </w:r>
            <w:r>
              <w:rPr>
                <w:rFonts w:ascii="Times New Roman" w:eastAsia="Malgun Gothic" w:hAnsi="Times New Roman" w:cs="Times New Roman"/>
                <w:b w:val="0"/>
                <w:sz w:val="24"/>
                <w:szCs w:val="24"/>
                <w:lang w:eastAsia="ko-KR"/>
              </w:rPr>
              <w:t xml:space="preserve">                                </w:t>
            </w:r>
          </w:p>
        </w:tc>
        <w:tc>
          <w:tcPr>
            <w:tcW w:w="1260" w:type="dxa"/>
          </w:tcPr>
          <w:p w14:paraId="4308A962"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1</w:t>
            </w:r>
          </w:p>
        </w:tc>
        <w:tc>
          <w:tcPr>
            <w:tcW w:w="1270" w:type="dxa"/>
          </w:tcPr>
          <w:p w14:paraId="3E56EA18"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10</w:t>
            </w:r>
          </w:p>
        </w:tc>
      </w:tr>
      <w:tr w:rsidR="00C92454" w:rsidRPr="00C008A3" w14:paraId="4594870B" w14:textId="77777777" w:rsidTr="005339BC">
        <w:tc>
          <w:tcPr>
            <w:cnfStyle w:val="001000000000" w:firstRow="0" w:lastRow="0" w:firstColumn="1" w:lastColumn="0" w:oddVBand="0" w:evenVBand="0" w:oddHBand="0" w:evenHBand="0" w:firstRowFirstColumn="0" w:firstRowLastColumn="0" w:lastRowFirstColumn="0" w:lastRowLastColumn="0"/>
            <w:tcW w:w="4490" w:type="dxa"/>
            <w:gridSpan w:val="4"/>
          </w:tcPr>
          <w:p w14:paraId="157A32F1" w14:textId="386CC9FB" w:rsidR="00D74875" w:rsidRPr="00C008A3" w:rsidRDefault="00C92454" w:rsidP="008D5932">
            <w:pPr>
              <w:spacing w:after="240" w:line="240" w:lineRule="auto"/>
              <w:rPr>
                <w:rFonts w:ascii="Times New Roman" w:hAnsi="Times New Roman" w:cs="Times New Roman"/>
                <w:b w:val="0"/>
                <w:sz w:val="24"/>
                <w:szCs w:val="24"/>
              </w:rPr>
            </w:pPr>
            <w:r>
              <w:rPr>
                <w:rFonts w:ascii="Times New Roman" w:eastAsia="Malgun Gothic" w:hAnsi="Times New Roman" w:cs="Times New Roman"/>
                <w:b w:val="0"/>
                <w:sz w:val="24"/>
                <w:szCs w:val="24"/>
                <w:lang w:eastAsia="ko-KR"/>
              </w:rPr>
              <w:t xml:space="preserve">     </w:t>
            </w:r>
            <w:r w:rsidR="00D74875" w:rsidRPr="00C008A3">
              <w:rPr>
                <w:rFonts w:ascii="Times New Roman" w:eastAsia="Malgun Gothic" w:hAnsi="Times New Roman" w:cs="Times New Roman"/>
                <w:b w:val="0"/>
                <w:sz w:val="24"/>
                <w:szCs w:val="24"/>
                <w:lang w:eastAsia="ko-KR"/>
              </w:rPr>
              <w:t>Down syndrome</w:t>
            </w:r>
          </w:p>
        </w:tc>
        <w:tc>
          <w:tcPr>
            <w:tcW w:w="1260" w:type="dxa"/>
          </w:tcPr>
          <w:p w14:paraId="0C01000D"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w:t>
            </w:r>
          </w:p>
        </w:tc>
        <w:tc>
          <w:tcPr>
            <w:tcW w:w="1270" w:type="dxa"/>
          </w:tcPr>
          <w:p w14:paraId="1D6BA48D" w14:textId="77777777" w:rsidR="00D74875" w:rsidRPr="00C008A3" w:rsidRDefault="00D7487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08A3">
              <w:rPr>
                <w:rFonts w:ascii="Times New Roman" w:hAnsi="Times New Roman" w:cs="Times New Roman"/>
                <w:sz w:val="24"/>
                <w:szCs w:val="24"/>
              </w:rPr>
              <w:t>20</w:t>
            </w:r>
          </w:p>
        </w:tc>
      </w:tr>
    </w:tbl>
    <w:p w14:paraId="6E0D9852" w14:textId="77777777" w:rsidR="000D7090" w:rsidRDefault="000D7090" w:rsidP="00EA0823"/>
    <w:p w14:paraId="1A996E23" w14:textId="77777777" w:rsidR="000D7090" w:rsidRPr="00514832" w:rsidRDefault="000D7090" w:rsidP="002A27C2">
      <w:pPr>
        <w:pStyle w:val="Heading3"/>
        <w:spacing w:before="0" w:after="200" w:line="480" w:lineRule="auto"/>
        <w:rPr>
          <w:rFonts w:ascii="Times New Roman" w:hAnsi="Times New Roman"/>
          <w:i/>
          <w:color w:val="auto"/>
          <w:sz w:val="24"/>
          <w:szCs w:val="24"/>
          <w:lang w:eastAsia="ko-KR"/>
        </w:rPr>
      </w:pPr>
      <w:bookmarkStart w:id="131" w:name="_Toc501109020"/>
      <w:r w:rsidRPr="00514832">
        <w:rPr>
          <w:rFonts w:ascii="Times New Roman" w:hAnsi="Times New Roman"/>
          <w:i/>
          <w:color w:val="auto"/>
          <w:sz w:val="24"/>
          <w:szCs w:val="24"/>
          <w:lang w:eastAsia="ko-KR"/>
        </w:rPr>
        <w:lastRenderedPageBreak/>
        <w:t>FBA/BIP Team Composition</w:t>
      </w:r>
      <w:bookmarkEnd w:id="131"/>
    </w:p>
    <w:p w14:paraId="0B23015F" w14:textId="77777777" w:rsidR="000D7090" w:rsidRDefault="000D7090" w:rsidP="00812BC0">
      <w:pPr>
        <w:spacing w:line="480" w:lineRule="auto"/>
        <w:ind w:firstLine="720"/>
        <w:rPr>
          <w:rFonts w:ascii="Times New Roman" w:eastAsia="Malgun Gothic" w:hAnsi="Times New Roman" w:cs="Times New Roman"/>
          <w:i/>
          <w:iCs/>
          <w:sz w:val="24"/>
          <w:szCs w:val="24"/>
          <w:lang w:eastAsia="ko-KR"/>
        </w:rPr>
      </w:pPr>
      <w:r w:rsidRPr="00514832">
        <w:rPr>
          <w:rFonts w:ascii="Times New Roman" w:hAnsi="Times New Roman" w:cs="Times New Roman"/>
          <w:sz w:val="24"/>
          <w:szCs w:val="24"/>
          <w:lang w:eastAsia="ko-KR"/>
        </w:rPr>
        <w:t xml:space="preserve">Analysis of the composition of the team accountable for the development of the FBA/BIP revealed a single individual, more specifically the psychologists, developed all FBAs/BIPs. Examination of team membership </w:t>
      </w:r>
      <w:r w:rsidR="00AB4255" w:rsidRPr="00514832">
        <w:rPr>
          <w:rFonts w:ascii="Times New Roman" w:hAnsi="Times New Roman" w:cs="Times New Roman"/>
          <w:sz w:val="24"/>
          <w:szCs w:val="24"/>
          <w:lang w:eastAsia="ko-KR"/>
        </w:rPr>
        <w:t xml:space="preserve">revealed </w:t>
      </w:r>
      <w:r w:rsidRPr="00514832">
        <w:rPr>
          <w:rFonts w:ascii="Times New Roman" w:hAnsi="Times New Roman" w:cs="Times New Roman"/>
          <w:sz w:val="24"/>
          <w:szCs w:val="24"/>
          <w:lang w:eastAsia="ko-KR"/>
        </w:rPr>
        <w:t xml:space="preserve">that </w:t>
      </w:r>
      <w:r w:rsidR="00AB4255" w:rsidRPr="00514832">
        <w:rPr>
          <w:rFonts w:ascii="Times New Roman" w:hAnsi="Times New Roman" w:cs="Times New Roman"/>
          <w:sz w:val="24"/>
          <w:szCs w:val="24"/>
          <w:lang w:eastAsia="ko-KR"/>
        </w:rPr>
        <w:t xml:space="preserve">parents and special educators were </w:t>
      </w:r>
      <w:r w:rsidRPr="00514832">
        <w:rPr>
          <w:rFonts w:ascii="Times New Roman" w:hAnsi="Times New Roman" w:cs="Times New Roman"/>
          <w:sz w:val="24"/>
          <w:szCs w:val="24"/>
          <w:lang w:eastAsia="ko-KR"/>
        </w:rPr>
        <w:t xml:space="preserve">frequently involved </w:t>
      </w:r>
      <w:r w:rsidR="00AB4255" w:rsidRPr="00514832">
        <w:rPr>
          <w:rFonts w:ascii="Times New Roman" w:hAnsi="Times New Roman" w:cs="Times New Roman"/>
          <w:sz w:val="24"/>
          <w:szCs w:val="24"/>
          <w:lang w:eastAsia="ko-KR"/>
        </w:rPr>
        <w:t>as part of the structured interview for the FBA data collection</w:t>
      </w:r>
      <w:r w:rsidRPr="00514832">
        <w:rPr>
          <w:rFonts w:ascii="Times New Roman" w:hAnsi="Times New Roman" w:cs="Times New Roman"/>
          <w:sz w:val="24"/>
          <w:szCs w:val="24"/>
          <w:lang w:eastAsia="ko-KR"/>
        </w:rPr>
        <w:t>. Parents were involved in four FBA/BIP (n = 4; 40%), while special educators were involved in three</w:t>
      </w:r>
      <w:r w:rsidRPr="00514832">
        <w:t xml:space="preserve"> </w:t>
      </w:r>
      <w:r w:rsidRPr="00514832">
        <w:rPr>
          <w:rFonts w:ascii="Times New Roman" w:hAnsi="Times New Roman" w:cs="Times New Roman"/>
          <w:sz w:val="24"/>
          <w:szCs w:val="24"/>
          <w:lang w:eastAsia="ko-KR"/>
        </w:rPr>
        <w:t>FBA/BIP (n = 3; 30%). In contrast, both support professionals (occupational therapist) and paraeducators were involved in only one FBA/BIP (n = 1; 10%). The student was not involved in any of the analyzed FBAs/BIPs. Figure 2</w:t>
      </w:r>
      <w:r w:rsidR="00812BC0">
        <w:rPr>
          <w:rFonts w:ascii="Times New Roman" w:hAnsi="Times New Roman" w:cs="Times New Roman"/>
          <w:sz w:val="24"/>
          <w:szCs w:val="24"/>
          <w:lang w:eastAsia="ko-KR"/>
        </w:rPr>
        <w:t>4</w:t>
      </w:r>
      <w:r w:rsidRPr="00514832">
        <w:rPr>
          <w:rFonts w:ascii="Times New Roman" w:hAnsi="Times New Roman" w:cs="Times New Roman"/>
          <w:sz w:val="24"/>
          <w:szCs w:val="24"/>
          <w:lang w:eastAsia="ko-KR"/>
        </w:rPr>
        <w:t xml:space="preserve"> provides a visual presentation of the team membership involved in the development of the FBA/BIP.</w:t>
      </w:r>
      <w:r>
        <w:rPr>
          <w:rFonts w:ascii="Times New Roman" w:hAnsi="Times New Roman" w:cs="Times New Roman"/>
          <w:sz w:val="24"/>
          <w:szCs w:val="24"/>
          <w:lang w:eastAsia="ko-KR"/>
        </w:rPr>
        <w:t xml:space="preserve"> </w:t>
      </w:r>
    </w:p>
    <w:p w14:paraId="3CCB6B91" w14:textId="77777777" w:rsidR="00EC1F83" w:rsidRDefault="00D7399E" w:rsidP="00EC1F83">
      <w:pPr>
        <w:autoSpaceDE w:val="0"/>
        <w:autoSpaceDN w:val="0"/>
        <w:adjustRightInd w:val="0"/>
        <w:spacing w:line="480" w:lineRule="auto"/>
      </w:pPr>
      <w:r>
        <w:rPr>
          <w:rFonts w:ascii="Times New Roman" w:eastAsia="Malgun Gothic" w:hAnsi="Times New Roman" w:cs="Times New Roman"/>
          <w:noProof/>
          <w:sz w:val="24"/>
          <w:szCs w:val="24"/>
        </w:rPr>
        <w:drawing>
          <wp:inline distT="0" distB="0" distL="0" distR="0" wp14:anchorId="7C771FE4" wp14:editId="30A3E230">
            <wp:extent cx="4705490" cy="2803271"/>
            <wp:effectExtent l="0" t="0" r="0" b="0"/>
            <wp:docPr id="20"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B8C8699" w14:textId="4700F586" w:rsidR="00EC1F83" w:rsidRPr="00E80BBA" w:rsidRDefault="00EC1F83" w:rsidP="008A117F">
      <w:pPr>
        <w:autoSpaceDE w:val="0"/>
        <w:autoSpaceDN w:val="0"/>
        <w:adjustRightInd w:val="0"/>
        <w:spacing w:line="240" w:lineRule="auto"/>
        <w:rPr>
          <w:rFonts w:ascii="Times New Roman" w:hAnsi="Times New Roman" w:cs="Times New Roman"/>
          <w:sz w:val="24"/>
          <w:szCs w:val="24"/>
        </w:rPr>
      </w:pPr>
      <w:bookmarkStart w:id="132" w:name="_Toc500934435"/>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21</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Participants by Position Involved in FBA Structured Interview Data Collection</w:t>
      </w:r>
      <w:bookmarkEnd w:id="132"/>
    </w:p>
    <w:p w14:paraId="53CE50B0" w14:textId="5B192AAB" w:rsidR="000D7090" w:rsidRDefault="000D7090" w:rsidP="006214EF">
      <w:pPr>
        <w:autoSpaceDE w:val="0"/>
        <w:autoSpaceDN w:val="0"/>
        <w:adjustRightInd w:val="0"/>
        <w:spacing w:line="480" w:lineRule="auto"/>
        <w:rPr>
          <w:rFonts w:ascii="Times New Roman" w:eastAsia="Malgun Gothic" w:hAnsi="Times New Roman" w:cs="Times New Roman"/>
          <w:sz w:val="24"/>
          <w:szCs w:val="24"/>
          <w:lang w:eastAsia="ko-KR"/>
        </w:rPr>
      </w:pPr>
      <w:r w:rsidRPr="00CD5894">
        <w:rPr>
          <w:rFonts w:ascii="Times New Roman" w:eastAsia="Malgun Gothic" w:hAnsi="Times New Roman" w:cs="Times New Roman"/>
          <w:sz w:val="24"/>
          <w:szCs w:val="24"/>
          <w:lang w:eastAsia="ko-KR"/>
        </w:rPr>
        <w:t xml:space="preserve"> </w:t>
      </w:r>
    </w:p>
    <w:p w14:paraId="2CFA41B0" w14:textId="77777777" w:rsidR="000D7090" w:rsidRDefault="000D7090" w:rsidP="00E04D6D">
      <w:pPr>
        <w:pStyle w:val="Heading3"/>
        <w:spacing w:before="0" w:after="200" w:line="480" w:lineRule="auto"/>
        <w:rPr>
          <w:rFonts w:ascii="Times New Roman" w:hAnsi="Times New Roman"/>
          <w:color w:val="auto"/>
          <w:sz w:val="24"/>
          <w:szCs w:val="24"/>
          <w:lang w:eastAsia="ko-KR"/>
        </w:rPr>
      </w:pPr>
      <w:bookmarkStart w:id="133" w:name="_Toc501109021"/>
      <w:r w:rsidRPr="00C220B3">
        <w:rPr>
          <w:rFonts w:ascii="Times New Roman" w:hAnsi="Times New Roman"/>
          <w:color w:val="auto"/>
          <w:sz w:val="24"/>
          <w:szCs w:val="24"/>
          <w:lang w:eastAsia="ko-KR"/>
        </w:rPr>
        <w:lastRenderedPageBreak/>
        <w:t>Adequacy of the Critical Components of the Functional Assessment of Behavior</w:t>
      </w:r>
      <w:bookmarkEnd w:id="133"/>
    </w:p>
    <w:p w14:paraId="17B6B6EF" w14:textId="77777777" w:rsidR="000D7090" w:rsidRDefault="000D7090" w:rsidP="00514832">
      <w:pPr>
        <w:spacing w:line="480" w:lineRule="auto"/>
        <w:rPr>
          <w:rFonts w:ascii="Times New Roman" w:hAnsi="Times New Roman" w:cs="Times New Roman"/>
          <w:sz w:val="24"/>
          <w:szCs w:val="24"/>
          <w:lang w:eastAsia="ko-KR"/>
        </w:rPr>
      </w:pPr>
      <w:r>
        <w:rPr>
          <w:lang w:eastAsia="ko-KR"/>
        </w:rPr>
        <w:tab/>
      </w:r>
      <w:r w:rsidRPr="00113AA0">
        <w:rPr>
          <w:rFonts w:ascii="Times New Roman" w:hAnsi="Times New Roman" w:cs="Times New Roman"/>
          <w:sz w:val="24"/>
          <w:szCs w:val="24"/>
          <w:lang w:eastAsia="ko-KR"/>
        </w:rPr>
        <w:t>FBA</w:t>
      </w:r>
      <w:r>
        <w:rPr>
          <w:rFonts w:ascii="Times New Roman" w:hAnsi="Times New Roman" w:cs="Times New Roman"/>
          <w:sz w:val="24"/>
          <w:szCs w:val="24"/>
          <w:lang w:eastAsia="ko-KR"/>
        </w:rPr>
        <w:t>s</w:t>
      </w:r>
      <w:r w:rsidRPr="00113AA0">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were analyzed for the presence of the critical components as well as the </w:t>
      </w:r>
      <w:r w:rsidRPr="00113AA0">
        <w:rPr>
          <w:rFonts w:ascii="Times New Roman" w:hAnsi="Times New Roman" w:cs="Times New Roman"/>
          <w:sz w:val="24"/>
          <w:szCs w:val="24"/>
          <w:lang w:eastAsia="ko-KR"/>
        </w:rPr>
        <w:t xml:space="preserve">extent to which </w:t>
      </w:r>
      <w:r>
        <w:rPr>
          <w:rFonts w:ascii="Times New Roman" w:hAnsi="Times New Roman" w:cs="Times New Roman"/>
          <w:sz w:val="24"/>
          <w:szCs w:val="24"/>
          <w:lang w:eastAsia="ko-KR"/>
        </w:rPr>
        <w:t xml:space="preserve">those </w:t>
      </w:r>
      <w:r w:rsidRPr="00113AA0">
        <w:rPr>
          <w:rFonts w:ascii="Times New Roman" w:hAnsi="Times New Roman" w:cs="Times New Roman"/>
          <w:sz w:val="24"/>
          <w:szCs w:val="24"/>
          <w:lang w:eastAsia="ko-KR"/>
        </w:rPr>
        <w:t>critical</w:t>
      </w:r>
      <w:r>
        <w:rPr>
          <w:rFonts w:ascii="Times New Roman" w:hAnsi="Times New Roman" w:cs="Times New Roman"/>
          <w:sz w:val="24"/>
          <w:szCs w:val="24"/>
          <w:lang w:eastAsia="ko-KR"/>
        </w:rPr>
        <w:t xml:space="preserve"> components were addressed. L</w:t>
      </w:r>
      <w:r w:rsidRPr="00113AA0">
        <w:rPr>
          <w:rFonts w:ascii="Times New Roman" w:hAnsi="Times New Roman" w:cs="Times New Roman"/>
          <w:sz w:val="24"/>
          <w:szCs w:val="24"/>
          <w:lang w:eastAsia="ko-KR"/>
        </w:rPr>
        <w:t xml:space="preserve">evel of adequacy </w:t>
      </w:r>
      <w:r>
        <w:rPr>
          <w:rFonts w:ascii="Times New Roman" w:hAnsi="Times New Roman" w:cs="Times New Roman"/>
          <w:sz w:val="24"/>
          <w:szCs w:val="24"/>
          <w:lang w:eastAsia="ko-KR"/>
        </w:rPr>
        <w:t>was rated according to a 5-point Lickert scale (</w:t>
      </w:r>
      <w:r w:rsidRPr="00113AA0">
        <w:rPr>
          <w:rFonts w:ascii="Times New Roman" w:hAnsi="Times New Roman" w:cs="Times New Roman"/>
          <w:sz w:val="24"/>
          <w:szCs w:val="24"/>
          <w:lang w:eastAsia="ko-KR"/>
        </w:rPr>
        <w:t xml:space="preserve">1 = poor, 2 = fair, 3 = average, 4 = good, and 5 = excellent).  Table </w:t>
      </w:r>
      <w:r>
        <w:rPr>
          <w:rFonts w:ascii="Times New Roman" w:hAnsi="Times New Roman" w:cs="Times New Roman"/>
          <w:sz w:val="24"/>
          <w:szCs w:val="24"/>
          <w:lang w:eastAsia="ko-KR"/>
        </w:rPr>
        <w:t>3</w:t>
      </w:r>
      <w:r w:rsidR="00514832">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provides a summary of the findings on the presence and quality of critical FBA components. </w:t>
      </w:r>
    </w:p>
    <w:p w14:paraId="3F6DF218" w14:textId="2B2ACDC7" w:rsidR="000D1D53" w:rsidRDefault="00B82743" w:rsidP="00B82743">
      <w:pPr>
        <w:pStyle w:val="Caption"/>
        <w:keepNext/>
        <w:rPr>
          <w:rFonts w:ascii="Times New Roman" w:hAnsi="Times New Roman" w:cs="Times New Roman"/>
          <w:b w:val="0"/>
          <w:color w:val="000000" w:themeColor="text1"/>
          <w:sz w:val="24"/>
          <w:szCs w:val="24"/>
        </w:rPr>
      </w:pPr>
      <w:bookmarkStart w:id="134" w:name="_Toc500503049"/>
      <w:bookmarkStart w:id="135" w:name="_Toc500503615"/>
      <w:r w:rsidRPr="00B82743">
        <w:rPr>
          <w:rFonts w:ascii="Times New Roman" w:hAnsi="Times New Roman" w:cs="Times New Roman"/>
          <w:b w:val="0"/>
          <w:color w:val="000000" w:themeColor="text1"/>
          <w:sz w:val="24"/>
          <w:szCs w:val="24"/>
        </w:rPr>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32</w:t>
      </w:r>
      <w:bookmarkEnd w:id="134"/>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7F874E96" w14:textId="7CF433A3" w:rsidR="000D7090" w:rsidRPr="00B82743" w:rsidRDefault="00B82743" w:rsidP="00B82743">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Summary of the Presence and Quality of Critical FBA Components</w:t>
      </w:r>
      <w:bookmarkEnd w:id="135"/>
    </w:p>
    <w:tbl>
      <w:tblPr>
        <w:tblStyle w:val="PlainTable21"/>
        <w:tblW w:w="0" w:type="auto"/>
        <w:tblLook w:val="06A0" w:firstRow="1" w:lastRow="0" w:firstColumn="1" w:lastColumn="0" w:noHBand="1" w:noVBand="1"/>
      </w:tblPr>
      <w:tblGrid>
        <w:gridCol w:w="1501"/>
        <w:gridCol w:w="411"/>
        <w:gridCol w:w="990"/>
        <w:gridCol w:w="969"/>
        <w:gridCol w:w="1058"/>
        <w:gridCol w:w="1442"/>
        <w:gridCol w:w="1055"/>
        <w:gridCol w:w="1214"/>
      </w:tblGrid>
      <w:tr w:rsidR="000A1117" w:rsidRPr="00B65209" w14:paraId="67DABBDE"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1" w:type="dxa"/>
            <w:tcBorders>
              <w:bottom w:val="nil"/>
            </w:tcBorders>
          </w:tcPr>
          <w:p w14:paraId="04DEBF51" w14:textId="77777777" w:rsidR="000A1117" w:rsidRPr="00B65209" w:rsidRDefault="000A1117" w:rsidP="000A1117">
            <w:pPr>
              <w:spacing w:after="240" w:line="240" w:lineRule="auto"/>
              <w:rPr>
                <w:rFonts w:ascii="Times New Roman" w:hAnsi="Times New Roman" w:cs="Times New Roman"/>
                <w:b w:val="0"/>
                <w:sz w:val="24"/>
                <w:szCs w:val="24"/>
              </w:rPr>
            </w:pPr>
            <w:r w:rsidRPr="00B65209">
              <w:rPr>
                <w:rFonts w:ascii="Times New Roman" w:hAnsi="Times New Roman" w:cs="Times New Roman"/>
                <w:b w:val="0"/>
                <w:sz w:val="24"/>
                <w:szCs w:val="24"/>
              </w:rPr>
              <w:t>Variables</w:t>
            </w:r>
          </w:p>
        </w:tc>
        <w:tc>
          <w:tcPr>
            <w:tcW w:w="7849" w:type="dxa"/>
            <w:gridSpan w:val="7"/>
            <w:tcBorders>
              <w:top w:val="single" w:sz="4" w:space="0" w:color="7F7F7F" w:themeColor="text1" w:themeTint="80"/>
              <w:bottom w:val="single" w:sz="4" w:space="0" w:color="000000"/>
            </w:tcBorders>
          </w:tcPr>
          <w:p w14:paraId="705E2C69" w14:textId="77777777" w:rsidR="000A1117" w:rsidRPr="00B65209" w:rsidRDefault="000A1117" w:rsidP="000A1117">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65209">
              <w:rPr>
                <w:rFonts w:ascii="Times New Roman" w:hAnsi="Times New Roman" w:cs="Times New Roman"/>
                <w:b w:val="0"/>
                <w:sz w:val="24"/>
                <w:szCs w:val="24"/>
              </w:rPr>
              <w:t>Quality Rating</w:t>
            </w:r>
          </w:p>
        </w:tc>
      </w:tr>
      <w:tr w:rsidR="000A1117" w:rsidRPr="00B65209" w14:paraId="374256BE" w14:textId="77777777" w:rsidTr="008D5932">
        <w:tc>
          <w:tcPr>
            <w:cnfStyle w:val="001000000000" w:firstRow="0" w:lastRow="0" w:firstColumn="1" w:lastColumn="0" w:oddVBand="0" w:evenVBand="0" w:oddHBand="0" w:evenHBand="0" w:firstRowFirstColumn="0" w:firstRowLastColumn="0" w:lastRowFirstColumn="0" w:lastRowLastColumn="0"/>
            <w:tcW w:w="2065" w:type="dxa"/>
            <w:gridSpan w:val="2"/>
            <w:tcBorders>
              <w:top w:val="nil"/>
              <w:bottom w:val="single" w:sz="4" w:space="0" w:color="000000"/>
            </w:tcBorders>
          </w:tcPr>
          <w:p w14:paraId="4D661A13" w14:textId="77777777" w:rsidR="000A1117" w:rsidRPr="00B65209" w:rsidRDefault="000A1117" w:rsidP="000A1117">
            <w:pPr>
              <w:spacing w:after="240" w:line="240" w:lineRule="auto"/>
              <w:rPr>
                <w:rFonts w:ascii="Times New Roman" w:hAnsi="Times New Roman" w:cs="Times New Roman"/>
                <w:b w:val="0"/>
                <w:sz w:val="24"/>
                <w:szCs w:val="24"/>
              </w:rPr>
            </w:pPr>
          </w:p>
        </w:tc>
        <w:tc>
          <w:tcPr>
            <w:tcW w:w="990" w:type="dxa"/>
            <w:tcBorders>
              <w:top w:val="single" w:sz="4" w:space="0" w:color="000000"/>
              <w:bottom w:val="single" w:sz="4" w:space="0" w:color="000000"/>
            </w:tcBorders>
          </w:tcPr>
          <w:p w14:paraId="6103305B" w14:textId="77777777" w:rsidR="000A1117" w:rsidRPr="00B65209" w:rsidRDefault="000A1117" w:rsidP="00A30E61">
            <w:pPr>
              <w:spacing w:after="24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Missing</w:t>
            </w:r>
          </w:p>
        </w:tc>
        <w:tc>
          <w:tcPr>
            <w:tcW w:w="1085" w:type="dxa"/>
            <w:tcBorders>
              <w:top w:val="single" w:sz="4" w:space="0" w:color="000000"/>
              <w:bottom w:val="single" w:sz="4" w:space="0" w:color="000000"/>
            </w:tcBorders>
          </w:tcPr>
          <w:p w14:paraId="5262EAA6"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Poor – 1</w:t>
            </w:r>
          </w:p>
        </w:tc>
        <w:tc>
          <w:tcPr>
            <w:tcW w:w="1235" w:type="dxa"/>
            <w:tcBorders>
              <w:top w:val="single" w:sz="4" w:space="0" w:color="000000"/>
              <w:bottom w:val="single" w:sz="4" w:space="0" w:color="000000"/>
            </w:tcBorders>
          </w:tcPr>
          <w:p w14:paraId="37D0C91B"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Fair – 2</w:t>
            </w:r>
          </w:p>
        </w:tc>
        <w:tc>
          <w:tcPr>
            <w:tcW w:w="1562" w:type="dxa"/>
            <w:tcBorders>
              <w:top w:val="single" w:sz="4" w:space="0" w:color="000000"/>
              <w:bottom w:val="single" w:sz="4" w:space="0" w:color="000000"/>
            </w:tcBorders>
          </w:tcPr>
          <w:p w14:paraId="5FBFF2BD"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Adequate – 3</w:t>
            </w:r>
          </w:p>
        </w:tc>
        <w:tc>
          <w:tcPr>
            <w:tcW w:w="1174" w:type="dxa"/>
            <w:tcBorders>
              <w:top w:val="single" w:sz="4" w:space="0" w:color="000000"/>
              <w:bottom w:val="single" w:sz="4" w:space="0" w:color="000000"/>
            </w:tcBorders>
          </w:tcPr>
          <w:p w14:paraId="61D02602"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Good – 4</w:t>
            </w:r>
          </w:p>
        </w:tc>
        <w:tc>
          <w:tcPr>
            <w:tcW w:w="1249" w:type="dxa"/>
            <w:tcBorders>
              <w:top w:val="single" w:sz="4" w:space="0" w:color="000000"/>
              <w:bottom w:val="single" w:sz="4" w:space="0" w:color="000000"/>
            </w:tcBorders>
          </w:tcPr>
          <w:p w14:paraId="094F0368"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Excellent - 5</w:t>
            </w:r>
          </w:p>
        </w:tc>
      </w:tr>
      <w:tr w:rsidR="000A1117" w:rsidRPr="00B65209" w14:paraId="124F19ED" w14:textId="77777777" w:rsidTr="008D5932">
        <w:tc>
          <w:tcPr>
            <w:cnfStyle w:val="001000000000" w:firstRow="0" w:lastRow="0" w:firstColumn="1" w:lastColumn="0" w:oddVBand="0" w:evenVBand="0" w:oddHBand="0" w:evenHBand="0" w:firstRowFirstColumn="0" w:firstRowLastColumn="0" w:lastRowFirstColumn="0" w:lastRowLastColumn="0"/>
            <w:tcW w:w="2065" w:type="dxa"/>
            <w:gridSpan w:val="2"/>
            <w:tcBorders>
              <w:top w:val="single" w:sz="4" w:space="0" w:color="000000"/>
            </w:tcBorders>
          </w:tcPr>
          <w:p w14:paraId="07068614" w14:textId="5A5CFD73" w:rsidR="000A1117" w:rsidRPr="00B65209" w:rsidRDefault="002A79AE" w:rsidP="000A1117">
            <w:pPr>
              <w:spacing w:after="240" w:line="240" w:lineRule="auto"/>
              <w:rPr>
                <w:rFonts w:ascii="Times New Roman" w:hAnsi="Times New Roman" w:cs="Times New Roman"/>
                <w:b w:val="0"/>
                <w:sz w:val="24"/>
                <w:szCs w:val="24"/>
              </w:rPr>
            </w:pPr>
            <w:r>
              <w:rPr>
                <w:rFonts w:ascii="Times New Roman" w:hAnsi="Times New Roman" w:cs="Times New Roman"/>
                <w:b w:val="0"/>
                <w:sz w:val="24"/>
                <w:szCs w:val="24"/>
              </w:rPr>
              <w:t xml:space="preserve">Clarity of </w:t>
            </w:r>
            <w:r w:rsidR="000A1117" w:rsidRPr="00B65209">
              <w:rPr>
                <w:rFonts w:ascii="Times New Roman" w:hAnsi="Times New Roman" w:cs="Times New Roman"/>
                <w:b w:val="0"/>
                <w:sz w:val="24"/>
                <w:szCs w:val="24"/>
              </w:rPr>
              <w:t>defined target behavior</w:t>
            </w:r>
          </w:p>
        </w:tc>
        <w:tc>
          <w:tcPr>
            <w:tcW w:w="990" w:type="dxa"/>
            <w:tcBorders>
              <w:top w:val="single" w:sz="4" w:space="0" w:color="000000"/>
            </w:tcBorders>
          </w:tcPr>
          <w:p w14:paraId="20525295"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5" w:type="dxa"/>
            <w:tcBorders>
              <w:top w:val="single" w:sz="4" w:space="0" w:color="000000"/>
            </w:tcBorders>
          </w:tcPr>
          <w:p w14:paraId="1136E324"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35" w:type="dxa"/>
            <w:tcBorders>
              <w:top w:val="single" w:sz="4" w:space="0" w:color="000000"/>
            </w:tcBorders>
          </w:tcPr>
          <w:p w14:paraId="01B49AB9"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2</w:t>
            </w:r>
          </w:p>
        </w:tc>
        <w:tc>
          <w:tcPr>
            <w:tcW w:w="1562" w:type="dxa"/>
            <w:tcBorders>
              <w:top w:val="single" w:sz="4" w:space="0" w:color="000000"/>
            </w:tcBorders>
          </w:tcPr>
          <w:p w14:paraId="08A058FE"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4</w:t>
            </w:r>
          </w:p>
        </w:tc>
        <w:tc>
          <w:tcPr>
            <w:tcW w:w="1174" w:type="dxa"/>
            <w:tcBorders>
              <w:top w:val="single" w:sz="4" w:space="0" w:color="000000"/>
            </w:tcBorders>
          </w:tcPr>
          <w:p w14:paraId="0A82BB15"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4</w:t>
            </w:r>
          </w:p>
        </w:tc>
        <w:tc>
          <w:tcPr>
            <w:tcW w:w="1249" w:type="dxa"/>
            <w:tcBorders>
              <w:top w:val="single" w:sz="4" w:space="0" w:color="000000"/>
            </w:tcBorders>
          </w:tcPr>
          <w:p w14:paraId="544FBE94"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A1117" w:rsidRPr="00B65209" w14:paraId="23281D8A" w14:textId="77777777" w:rsidTr="008D5932">
        <w:tc>
          <w:tcPr>
            <w:cnfStyle w:val="001000000000" w:firstRow="0" w:lastRow="0" w:firstColumn="1" w:lastColumn="0" w:oddVBand="0" w:evenVBand="0" w:oddHBand="0" w:evenHBand="0" w:firstRowFirstColumn="0" w:firstRowLastColumn="0" w:lastRowFirstColumn="0" w:lastRowLastColumn="0"/>
            <w:tcW w:w="2065" w:type="dxa"/>
            <w:gridSpan w:val="2"/>
          </w:tcPr>
          <w:p w14:paraId="7FA243BA" w14:textId="77777777" w:rsidR="000A1117" w:rsidRPr="00B65209" w:rsidRDefault="000A1117" w:rsidP="000A1117">
            <w:pPr>
              <w:spacing w:after="240" w:line="240" w:lineRule="auto"/>
              <w:rPr>
                <w:rFonts w:ascii="Times New Roman" w:hAnsi="Times New Roman" w:cs="Times New Roman"/>
                <w:b w:val="0"/>
                <w:sz w:val="24"/>
                <w:szCs w:val="24"/>
              </w:rPr>
            </w:pPr>
            <w:r w:rsidRPr="00B65209">
              <w:rPr>
                <w:rFonts w:ascii="Times New Roman" w:hAnsi="Times New Roman" w:cs="Times New Roman"/>
                <w:b w:val="0"/>
                <w:sz w:val="24"/>
                <w:szCs w:val="24"/>
              </w:rPr>
              <w:t>Verification of hypothesized function</w:t>
            </w:r>
          </w:p>
        </w:tc>
        <w:tc>
          <w:tcPr>
            <w:tcW w:w="990" w:type="dxa"/>
          </w:tcPr>
          <w:p w14:paraId="0F0D4457"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3</w:t>
            </w:r>
          </w:p>
        </w:tc>
        <w:tc>
          <w:tcPr>
            <w:tcW w:w="1085" w:type="dxa"/>
          </w:tcPr>
          <w:p w14:paraId="0B036432"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35" w:type="dxa"/>
          </w:tcPr>
          <w:p w14:paraId="1C279A8C"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2" w:type="dxa"/>
          </w:tcPr>
          <w:p w14:paraId="3660B22B"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2</w:t>
            </w:r>
          </w:p>
        </w:tc>
        <w:tc>
          <w:tcPr>
            <w:tcW w:w="1174" w:type="dxa"/>
          </w:tcPr>
          <w:p w14:paraId="369FF623"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5</w:t>
            </w:r>
          </w:p>
        </w:tc>
        <w:tc>
          <w:tcPr>
            <w:tcW w:w="1249" w:type="dxa"/>
          </w:tcPr>
          <w:p w14:paraId="31B26060"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A1117" w:rsidRPr="00B65209" w14:paraId="131C1B4B" w14:textId="77777777" w:rsidTr="008D5932">
        <w:tc>
          <w:tcPr>
            <w:cnfStyle w:val="001000000000" w:firstRow="0" w:lastRow="0" w:firstColumn="1" w:lastColumn="0" w:oddVBand="0" w:evenVBand="0" w:oddHBand="0" w:evenHBand="0" w:firstRowFirstColumn="0" w:firstRowLastColumn="0" w:lastRowFirstColumn="0" w:lastRowLastColumn="0"/>
            <w:tcW w:w="2065" w:type="dxa"/>
            <w:gridSpan w:val="2"/>
          </w:tcPr>
          <w:p w14:paraId="550208BB" w14:textId="77777777" w:rsidR="000A1117" w:rsidRPr="00B65209" w:rsidRDefault="000A1117" w:rsidP="000A1117">
            <w:pPr>
              <w:spacing w:after="240" w:line="240" w:lineRule="auto"/>
              <w:rPr>
                <w:rFonts w:ascii="Times New Roman" w:hAnsi="Times New Roman" w:cs="Times New Roman"/>
                <w:b w:val="0"/>
                <w:sz w:val="24"/>
                <w:szCs w:val="24"/>
              </w:rPr>
            </w:pPr>
            <w:r w:rsidRPr="00B65209">
              <w:rPr>
                <w:rFonts w:ascii="Times New Roman" w:hAnsi="Times New Roman" w:cs="Times New Roman"/>
                <w:b w:val="0"/>
                <w:sz w:val="24"/>
                <w:szCs w:val="24"/>
              </w:rPr>
              <w:t>Triangulation of the data</w:t>
            </w:r>
          </w:p>
        </w:tc>
        <w:tc>
          <w:tcPr>
            <w:tcW w:w="990" w:type="dxa"/>
          </w:tcPr>
          <w:p w14:paraId="4A15C05B"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5" w:type="dxa"/>
          </w:tcPr>
          <w:p w14:paraId="3F813568"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35" w:type="dxa"/>
          </w:tcPr>
          <w:p w14:paraId="5AEAA228"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2" w:type="dxa"/>
          </w:tcPr>
          <w:p w14:paraId="765BCE64"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4" w:type="dxa"/>
          </w:tcPr>
          <w:p w14:paraId="3B09C7D1"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5209">
              <w:rPr>
                <w:rFonts w:ascii="Times New Roman" w:hAnsi="Times New Roman" w:cs="Times New Roman"/>
                <w:sz w:val="24"/>
                <w:szCs w:val="24"/>
              </w:rPr>
              <w:t>5</w:t>
            </w:r>
          </w:p>
        </w:tc>
        <w:tc>
          <w:tcPr>
            <w:tcW w:w="1249" w:type="dxa"/>
          </w:tcPr>
          <w:p w14:paraId="01436F93"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A1117" w:rsidRPr="00B65209" w14:paraId="659D6B32" w14:textId="77777777" w:rsidTr="008D5932">
        <w:tc>
          <w:tcPr>
            <w:cnfStyle w:val="001000000000" w:firstRow="0" w:lastRow="0" w:firstColumn="1" w:lastColumn="0" w:oddVBand="0" w:evenVBand="0" w:oddHBand="0" w:evenHBand="0" w:firstRowFirstColumn="0" w:firstRowLastColumn="0" w:lastRowFirstColumn="0" w:lastRowLastColumn="0"/>
            <w:tcW w:w="2065" w:type="dxa"/>
            <w:gridSpan w:val="2"/>
          </w:tcPr>
          <w:p w14:paraId="384FCB43" w14:textId="77777777" w:rsidR="000A1117" w:rsidRPr="00B65209" w:rsidRDefault="000A1117" w:rsidP="000A1117">
            <w:pPr>
              <w:spacing w:after="240" w:line="240" w:lineRule="auto"/>
              <w:rPr>
                <w:rFonts w:ascii="Times New Roman" w:hAnsi="Times New Roman" w:cs="Times New Roman"/>
                <w:b w:val="0"/>
                <w:sz w:val="24"/>
                <w:szCs w:val="24"/>
              </w:rPr>
            </w:pPr>
            <w:r w:rsidRPr="00B65209">
              <w:rPr>
                <w:rFonts w:ascii="Times New Roman" w:hAnsi="Times New Roman" w:cs="Times New Roman"/>
                <w:b w:val="0"/>
                <w:sz w:val="24"/>
                <w:szCs w:val="24"/>
              </w:rPr>
              <w:t>Functional analysis</w:t>
            </w:r>
          </w:p>
        </w:tc>
        <w:tc>
          <w:tcPr>
            <w:tcW w:w="990" w:type="dxa"/>
          </w:tcPr>
          <w:p w14:paraId="6835A576"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5" w:type="dxa"/>
          </w:tcPr>
          <w:p w14:paraId="6D199966"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35" w:type="dxa"/>
          </w:tcPr>
          <w:p w14:paraId="0A1ECFB9"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2" w:type="dxa"/>
          </w:tcPr>
          <w:p w14:paraId="5B13B4D0"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74" w:type="dxa"/>
          </w:tcPr>
          <w:p w14:paraId="1E0C69C7"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49" w:type="dxa"/>
          </w:tcPr>
          <w:p w14:paraId="5D42C571" w14:textId="77777777" w:rsidR="000A1117" w:rsidRPr="00B65209" w:rsidRDefault="000A1117" w:rsidP="000A1117">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32653A0" w14:textId="77777777" w:rsidR="000D7090" w:rsidRDefault="000D7090" w:rsidP="001C01D9">
      <w:pPr>
        <w:spacing w:line="480" w:lineRule="auto"/>
        <w:rPr>
          <w:rFonts w:ascii="Times New Roman" w:hAnsi="Times New Roman" w:cs="Times New Roman"/>
          <w:sz w:val="24"/>
          <w:szCs w:val="24"/>
          <w:lang w:eastAsia="ko-KR"/>
        </w:rPr>
      </w:pPr>
    </w:p>
    <w:p w14:paraId="506301A2" w14:textId="77777777" w:rsidR="000D7090" w:rsidRDefault="000D7090" w:rsidP="00E04D6D">
      <w:pPr>
        <w:pStyle w:val="Heading3"/>
        <w:spacing w:before="0" w:after="200" w:line="480" w:lineRule="auto"/>
        <w:rPr>
          <w:rFonts w:ascii="Times New Roman" w:hAnsi="Times New Roman"/>
          <w:i/>
          <w:color w:val="auto"/>
          <w:sz w:val="24"/>
          <w:szCs w:val="24"/>
          <w:lang w:eastAsia="ko-KR"/>
        </w:rPr>
      </w:pPr>
      <w:bookmarkStart w:id="136" w:name="_Toc501109022"/>
      <w:r>
        <w:rPr>
          <w:rFonts w:ascii="Times New Roman" w:hAnsi="Times New Roman"/>
          <w:i/>
          <w:color w:val="auto"/>
          <w:sz w:val="24"/>
          <w:szCs w:val="24"/>
          <w:lang w:eastAsia="ko-KR"/>
        </w:rPr>
        <w:t>Component 1: Identification and Definition of the Target Behavior</w:t>
      </w:r>
      <w:bookmarkEnd w:id="136"/>
      <w:r>
        <w:rPr>
          <w:rFonts w:ascii="Times New Roman" w:hAnsi="Times New Roman"/>
          <w:i/>
          <w:color w:val="auto"/>
          <w:sz w:val="24"/>
          <w:szCs w:val="24"/>
          <w:lang w:eastAsia="ko-KR"/>
        </w:rPr>
        <w:t xml:space="preserve"> </w:t>
      </w:r>
    </w:p>
    <w:p w14:paraId="01427BE5" w14:textId="77777777" w:rsidR="000D7090" w:rsidRDefault="000D7090" w:rsidP="008A6533">
      <w:pPr>
        <w:spacing w:line="480" w:lineRule="auto"/>
        <w:ind w:firstLine="720"/>
        <w:rPr>
          <w:rFonts w:ascii="Times New Roman" w:hAnsi="Times New Roman" w:cs="Times New Roman"/>
          <w:sz w:val="24"/>
          <w:szCs w:val="24"/>
          <w:highlight w:val="yellow"/>
          <w:lang w:eastAsia="ko-KR"/>
        </w:rPr>
      </w:pPr>
      <w:r>
        <w:rPr>
          <w:rFonts w:ascii="Times New Roman" w:hAnsi="Times New Roman" w:cs="Times New Roman"/>
          <w:sz w:val="24"/>
          <w:szCs w:val="24"/>
          <w:lang w:eastAsia="ko-KR"/>
        </w:rPr>
        <w:t xml:space="preserve">Analysis revealed </w:t>
      </w:r>
      <w:r w:rsidRPr="006D5AA8">
        <w:rPr>
          <w:rFonts w:ascii="Times New Roman" w:hAnsi="Times New Roman" w:cs="Times New Roman"/>
          <w:sz w:val="24"/>
          <w:szCs w:val="24"/>
          <w:lang w:eastAsia="ko-KR"/>
        </w:rPr>
        <w:t>target behavior</w:t>
      </w:r>
      <w:r>
        <w:rPr>
          <w:rFonts w:ascii="Times New Roman" w:hAnsi="Times New Roman" w:cs="Times New Roman"/>
          <w:sz w:val="24"/>
          <w:szCs w:val="24"/>
          <w:lang w:eastAsia="ko-KR"/>
        </w:rPr>
        <w:t>s</w:t>
      </w:r>
      <w:r w:rsidRPr="006D5AA8">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were specified in all of the selected FBAs with variation in terms of the quality of operational definition. Of the total selected FBAs, only four (n = 4; 40%) </w:t>
      </w:r>
      <w:r w:rsidRPr="006D5AA8">
        <w:rPr>
          <w:rFonts w:ascii="Times New Roman" w:hAnsi="Times New Roman" w:cs="Times New Roman"/>
          <w:sz w:val="24"/>
          <w:szCs w:val="24"/>
          <w:lang w:eastAsia="ko-KR"/>
        </w:rPr>
        <w:t xml:space="preserve">included a </w:t>
      </w:r>
      <w:r>
        <w:rPr>
          <w:rFonts w:ascii="Times New Roman" w:hAnsi="Times New Roman" w:cs="Times New Roman"/>
          <w:sz w:val="24"/>
          <w:szCs w:val="24"/>
          <w:lang w:eastAsia="ko-KR"/>
        </w:rPr>
        <w:t xml:space="preserve">good definition of the </w:t>
      </w:r>
      <w:r w:rsidRPr="006D5AA8">
        <w:rPr>
          <w:rFonts w:ascii="Times New Roman" w:hAnsi="Times New Roman" w:cs="Times New Roman"/>
          <w:sz w:val="24"/>
          <w:szCs w:val="24"/>
          <w:lang w:eastAsia="ko-KR"/>
        </w:rPr>
        <w:t>target behavior (rating of 4)</w:t>
      </w:r>
      <w:r>
        <w:rPr>
          <w:rFonts w:ascii="Times New Roman" w:hAnsi="Times New Roman" w:cs="Times New Roman"/>
          <w:sz w:val="24"/>
          <w:szCs w:val="24"/>
          <w:lang w:eastAsia="ko-KR"/>
        </w:rPr>
        <w:t xml:space="preserve">. Another </w:t>
      </w:r>
      <w:r>
        <w:rPr>
          <w:rFonts w:ascii="Times New Roman" w:hAnsi="Times New Roman" w:cs="Times New Roman"/>
          <w:sz w:val="24"/>
          <w:szCs w:val="24"/>
          <w:lang w:eastAsia="ko-KR"/>
        </w:rPr>
        <w:lastRenderedPageBreak/>
        <w:t xml:space="preserve">four FBAs (n = 4; 40%) had an adequate definition of the target behavior (rating of 3), while two FBAs </w:t>
      </w:r>
      <w:r w:rsidRPr="00060ED5">
        <w:rPr>
          <w:rFonts w:ascii="Times New Roman" w:hAnsi="Times New Roman" w:cs="Times New Roman"/>
          <w:sz w:val="24"/>
          <w:szCs w:val="24"/>
          <w:lang w:eastAsia="ko-KR"/>
        </w:rPr>
        <w:t xml:space="preserve">(n = </w:t>
      </w:r>
      <w:r>
        <w:rPr>
          <w:rFonts w:ascii="Times New Roman" w:hAnsi="Times New Roman" w:cs="Times New Roman"/>
          <w:sz w:val="24"/>
          <w:szCs w:val="24"/>
          <w:lang w:eastAsia="ko-KR"/>
        </w:rPr>
        <w:t>2</w:t>
      </w:r>
      <w:r w:rsidRPr="00060ED5">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2</w:t>
      </w:r>
      <w:r w:rsidRPr="00060ED5">
        <w:rPr>
          <w:rFonts w:ascii="Times New Roman" w:hAnsi="Times New Roman" w:cs="Times New Roman"/>
          <w:sz w:val="24"/>
          <w:szCs w:val="24"/>
          <w:lang w:eastAsia="ko-KR"/>
        </w:rPr>
        <w:t xml:space="preserve">0%) </w:t>
      </w:r>
      <w:r w:rsidRPr="006D5AA8">
        <w:rPr>
          <w:rFonts w:ascii="Times New Roman" w:hAnsi="Times New Roman" w:cs="Times New Roman"/>
          <w:sz w:val="24"/>
          <w:szCs w:val="24"/>
          <w:lang w:eastAsia="ko-KR"/>
        </w:rPr>
        <w:t>included target behaviors that were less than adequate (rating of 2 or below).</w:t>
      </w:r>
      <w:r>
        <w:rPr>
          <w:rFonts w:ascii="Times New Roman" w:hAnsi="Times New Roman" w:cs="Times New Roman"/>
          <w:sz w:val="24"/>
          <w:szCs w:val="24"/>
          <w:lang w:eastAsia="ko-KR"/>
        </w:rPr>
        <w:t xml:space="preserve"> </w:t>
      </w:r>
      <w:r w:rsidRPr="000F5E71">
        <w:rPr>
          <w:rFonts w:ascii="Times New Roman" w:hAnsi="Times New Roman" w:cs="Times New Roman"/>
          <w:sz w:val="24"/>
          <w:szCs w:val="24"/>
          <w:lang w:eastAsia="ko-KR"/>
        </w:rPr>
        <w:t>The main problem associated with the quality of the target behavior was the grouping of multiple problem behaviors under one category and identification of a shared function for those diverse behaviors. For example,</w:t>
      </w:r>
      <w:r>
        <w:rPr>
          <w:rFonts w:ascii="Times New Roman" w:hAnsi="Times New Roman" w:cs="Times New Roman"/>
          <w:sz w:val="24"/>
          <w:szCs w:val="24"/>
          <w:lang w:eastAsia="ko-KR"/>
        </w:rPr>
        <w:t xml:space="preserve"> in one FBA/BIP the target behavior for twelve years old male student with ASD was indicated as several target behaviors (tantrum behavior, shouting, crying, </w:t>
      </w:r>
      <w:r w:rsidRPr="00FB08CB">
        <w:rPr>
          <w:rFonts w:ascii="Times New Roman" w:hAnsi="Times New Roman" w:cs="Times New Roman"/>
          <w:sz w:val="24"/>
          <w:szCs w:val="24"/>
          <w:lang w:eastAsia="ko-KR"/>
        </w:rPr>
        <w:t xml:space="preserve">non-compliance, refusing to follow directions, physical aggression towards the teachers and peers, hitting, kicking, destructive behavior, </w:t>
      </w:r>
      <w:r w:rsidRPr="008A6533">
        <w:rPr>
          <w:rFonts w:ascii="Times New Roman" w:hAnsi="Times New Roman" w:cs="Times New Roman"/>
          <w:sz w:val="24"/>
          <w:szCs w:val="24"/>
          <w:lang w:eastAsia="ko-KR"/>
        </w:rPr>
        <w:t xml:space="preserve">damaging property, </w:t>
      </w:r>
      <w:r>
        <w:rPr>
          <w:rFonts w:ascii="Times New Roman" w:hAnsi="Times New Roman" w:cs="Times New Roman"/>
          <w:sz w:val="24"/>
          <w:szCs w:val="24"/>
          <w:lang w:eastAsia="ko-KR"/>
        </w:rPr>
        <w:t xml:space="preserve">and </w:t>
      </w:r>
      <w:r w:rsidRPr="008A6533">
        <w:rPr>
          <w:rFonts w:ascii="Times New Roman" w:hAnsi="Times New Roman" w:cs="Times New Roman"/>
          <w:sz w:val="24"/>
          <w:szCs w:val="24"/>
          <w:lang w:eastAsia="ko-KR"/>
        </w:rPr>
        <w:t>intentionally breaking things</w:t>
      </w:r>
      <w:r>
        <w:rPr>
          <w:rFonts w:ascii="Times New Roman" w:hAnsi="Times New Roman" w:cs="Times New Roman"/>
          <w:sz w:val="24"/>
          <w:szCs w:val="24"/>
          <w:lang w:eastAsia="ko-KR"/>
        </w:rPr>
        <w:t xml:space="preserve">). However, FBA data collection conducted under the assumption that these behaviors constitute features of a single behavior, which in turn affected accurate identification of hypothesized function of target behavior. In another FBA/BIP, </w:t>
      </w:r>
      <w:r w:rsidRPr="00FB08CB">
        <w:rPr>
          <w:rFonts w:ascii="Times New Roman" w:hAnsi="Times New Roman" w:cs="Times New Roman"/>
          <w:sz w:val="24"/>
          <w:szCs w:val="24"/>
          <w:lang w:eastAsia="ko-KR"/>
        </w:rPr>
        <w:t xml:space="preserve">the target behavior for </w:t>
      </w:r>
      <w:r>
        <w:rPr>
          <w:rFonts w:ascii="Times New Roman" w:hAnsi="Times New Roman" w:cs="Times New Roman"/>
          <w:sz w:val="24"/>
          <w:szCs w:val="24"/>
          <w:lang w:eastAsia="ko-KR"/>
        </w:rPr>
        <w:t>thirteen</w:t>
      </w:r>
      <w:r w:rsidRPr="00FB08CB">
        <w:rPr>
          <w:rFonts w:ascii="Times New Roman" w:hAnsi="Times New Roman" w:cs="Times New Roman"/>
          <w:sz w:val="24"/>
          <w:szCs w:val="24"/>
          <w:lang w:eastAsia="ko-KR"/>
        </w:rPr>
        <w:t xml:space="preserve"> years old </w:t>
      </w:r>
      <w:r>
        <w:rPr>
          <w:rFonts w:ascii="Times New Roman" w:hAnsi="Times New Roman" w:cs="Times New Roman"/>
          <w:sz w:val="24"/>
          <w:szCs w:val="24"/>
          <w:lang w:eastAsia="ko-KR"/>
        </w:rPr>
        <w:t xml:space="preserve">female </w:t>
      </w:r>
      <w:r w:rsidRPr="00FB08CB">
        <w:rPr>
          <w:rFonts w:ascii="Times New Roman" w:hAnsi="Times New Roman" w:cs="Times New Roman"/>
          <w:sz w:val="24"/>
          <w:szCs w:val="24"/>
          <w:lang w:eastAsia="ko-KR"/>
        </w:rPr>
        <w:t xml:space="preserve">student with </w:t>
      </w:r>
      <w:r>
        <w:rPr>
          <w:rFonts w:ascii="Times New Roman" w:hAnsi="Times New Roman" w:cs="Times New Roman"/>
          <w:sz w:val="24"/>
          <w:szCs w:val="24"/>
          <w:lang w:eastAsia="ko-KR"/>
        </w:rPr>
        <w:t>CP</w:t>
      </w:r>
      <w:r w:rsidRPr="00FB08CB">
        <w:rPr>
          <w:rFonts w:ascii="Times New Roman" w:hAnsi="Times New Roman" w:cs="Times New Roman"/>
          <w:sz w:val="24"/>
          <w:szCs w:val="24"/>
          <w:lang w:eastAsia="ko-KR"/>
        </w:rPr>
        <w:t xml:space="preserve"> was indicated as </w:t>
      </w:r>
      <w:r>
        <w:rPr>
          <w:rFonts w:ascii="Times New Roman" w:hAnsi="Times New Roman" w:cs="Times New Roman"/>
          <w:sz w:val="24"/>
          <w:szCs w:val="24"/>
          <w:lang w:eastAsia="ko-KR"/>
        </w:rPr>
        <w:t xml:space="preserve">one single behavior </w:t>
      </w:r>
      <w:r w:rsidRPr="00FB08CB">
        <w:rPr>
          <w:rFonts w:ascii="Times New Roman" w:hAnsi="Times New Roman" w:cs="Times New Roman"/>
          <w:sz w:val="24"/>
          <w:szCs w:val="24"/>
          <w:lang w:eastAsia="ko-KR"/>
        </w:rPr>
        <w:t>(</w:t>
      </w:r>
      <w:r>
        <w:rPr>
          <w:rFonts w:ascii="Times New Roman" w:hAnsi="Times New Roman" w:cs="Times New Roman"/>
          <w:sz w:val="24"/>
          <w:szCs w:val="24"/>
          <w:lang w:eastAsia="ko-KR"/>
        </w:rPr>
        <w:t>d</w:t>
      </w:r>
      <w:r w:rsidRPr="00C41752">
        <w:rPr>
          <w:rFonts w:ascii="Times New Roman" w:hAnsi="Times New Roman" w:cs="Times New Roman"/>
          <w:sz w:val="24"/>
          <w:szCs w:val="24"/>
          <w:lang w:eastAsia="ko-KR"/>
        </w:rPr>
        <w:t xml:space="preserve">isruptive </w:t>
      </w:r>
      <w:r>
        <w:rPr>
          <w:rFonts w:ascii="Times New Roman" w:hAnsi="Times New Roman" w:cs="Times New Roman"/>
          <w:sz w:val="24"/>
          <w:szCs w:val="24"/>
          <w:lang w:eastAsia="ko-KR"/>
        </w:rPr>
        <w:t>o</w:t>
      </w:r>
      <w:r w:rsidRPr="00C41752">
        <w:rPr>
          <w:rFonts w:ascii="Times New Roman" w:hAnsi="Times New Roman" w:cs="Times New Roman"/>
          <w:sz w:val="24"/>
          <w:szCs w:val="24"/>
          <w:lang w:eastAsia="ko-KR"/>
        </w:rPr>
        <w:t>utbursts</w:t>
      </w:r>
      <w:r>
        <w:rPr>
          <w:rFonts w:ascii="Times New Roman" w:hAnsi="Times New Roman" w:cs="Times New Roman"/>
          <w:sz w:val="24"/>
          <w:szCs w:val="24"/>
          <w:lang w:eastAsia="ko-KR"/>
        </w:rPr>
        <w:t>,</w:t>
      </w:r>
      <w:r w:rsidRPr="00C41752">
        <w:rPr>
          <w:rFonts w:ascii="Times New Roman" w:hAnsi="Times New Roman" w:cs="Times New Roman"/>
          <w:sz w:val="24"/>
          <w:szCs w:val="24"/>
          <w:lang w:eastAsia="ko-KR"/>
        </w:rPr>
        <w:t xml:space="preserve"> </w:t>
      </w:r>
      <w:r w:rsidRPr="00FB08CB">
        <w:rPr>
          <w:rFonts w:ascii="Times New Roman" w:hAnsi="Times New Roman" w:cs="Times New Roman"/>
          <w:sz w:val="24"/>
          <w:szCs w:val="24"/>
          <w:lang w:eastAsia="ko-KR"/>
        </w:rPr>
        <w:t>shouting, crying, physical</w:t>
      </w:r>
      <w:r w:rsidRPr="002D7F04">
        <w:rPr>
          <w:rFonts w:ascii="Times New Roman" w:hAnsi="Times New Roman" w:cs="Times New Roman"/>
          <w:sz w:val="24"/>
          <w:szCs w:val="24"/>
          <w:lang w:eastAsia="ko-KR"/>
        </w:rPr>
        <w:t>ly attacking</w:t>
      </w:r>
      <w:r w:rsidRPr="00FB08CB">
        <w:rPr>
          <w:rFonts w:ascii="Times New Roman" w:hAnsi="Times New Roman" w:cs="Times New Roman"/>
          <w:sz w:val="24"/>
          <w:szCs w:val="24"/>
          <w:lang w:eastAsia="ko-KR"/>
        </w:rPr>
        <w:t xml:space="preserve"> teachers and peers, hitting, kicking, destructive behavior, </w:t>
      </w:r>
      <w:r>
        <w:rPr>
          <w:rFonts w:ascii="Times New Roman" w:hAnsi="Times New Roman" w:cs="Times New Roman"/>
          <w:sz w:val="24"/>
          <w:szCs w:val="24"/>
          <w:lang w:eastAsia="ko-KR"/>
        </w:rPr>
        <w:t>breaking classroom equipment</w:t>
      </w:r>
      <w:r w:rsidRPr="00FB08CB">
        <w:rPr>
          <w:rFonts w:ascii="Times New Roman" w:hAnsi="Times New Roman" w:cs="Times New Roman"/>
          <w:sz w:val="24"/>
          <w:szCs w:val="24"/>
          <w:lang w:eastAsia="ko-KR"/>
        </w:rPr>
        <w:t xml:space="preserve">, and intentionally </w:t>
      </w:r>
      <w:r>
        <w:rPr>
          <w:rFonts w:ascii="Times New Roman" w:hAnsi="Times New Roman" w:cs="Times New Roman"/>
          <w:sz w:val="24"/>
          <w:szCs w:val="24"/>
          <w:lang w:eastAsia="ko-KR"/>
        </w:rPr>
        <w:t>throwing</w:t>
      </w:r>
      <w:r w:rsidRPr="00FB08CB">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objects</w:t>
      </w:r>
      <w:r w:rsidRPr="00FB08CB">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The analyzed FBA discussed these various behaviors as one behavior and data was collected under that presumption.  </w:t>
      </w:r>
    </w:p>
    <w:p w14:paraId="6E97C413" w14:textId="77777777" w:rsidR="000D7090" w:rsidRPr="006D5AA8" w:rsidRDefault="000D7090" w:rsidP="00113AA0">
      <w:pPr>
        <w:spacing w:line="480" w:lineRule="auto"/>
        <w:ind w:firstLine="720"/>
        <w:rPr>
          <w:rFonts w:ascii="Times New Roman" w:hAnsi="Times New Roman" w:cs="Times New Roman"/>
          <w:sz w:val="24"/>
          <w:szCs w:val="24"/>
          <w:lang w:eastAsia="ko-KR"/>
        </w:rPr>
      </w:pPr>
      <w:r w:rsidRPr="00897F58">
        <w:rPr>
          <w:rFonts w:ascii="Times New Roman" w:hAnsi="Times New Roman" w:cs="Times New Roman"/>
          <w:sz w:val="24"/>
          <w:szCs w:val="24"/>
          <w:lang w:eastAsia="ko-KR"/>
        </w:rPr>
        <w:t xml:space="preserve">Of the total FBAs/BIPs, only four of the FBAs (n = 4; 40%) identified a single target behavior: a) biting, b) getting out of chair, c) self-injurious behavior including biting hand and thumb sucking, and d) fear of cartoon characters. The majority of FBAs (n = 6; 60%) identified more than one target behavior. However, only </w:t>
      </w:r>
      <w:r>
        <w:rPr>
          <w:rFonts w:ascii="Times New Roman" w:hAnsi="Times New Roman" w:cs="Times New Roman"/>
          <w:sz w:val="24"/>
          <w:szCs w:val="24"/>
          <w:lang w:eastAsia="ko-KR"/>
        </w:rPr>
        <w:t>one</w:t>
      </w:r>
      <w:r w:rsidRPr="00897F58">
        <w:rPr>
          <w:rFonts w:ascii="Times New Roman" w:hAnsi="Times New Roman" w:cs="Times New Roman"/>
          <w:sz w:val="24"/>
          <w:szCs w:val="24"/>
          <w:lang w:eastAsia="ko-KR"/>
        </w:rPr>
        <w:t xml:space="preserve"> of those FBAs collected a separate data collection for those target behaviors. That is, the FBAs </w:t>
      </w:r>
      <w:r>
        <w:rPr>
          <w:rFonts w:ascii="Times New Roman" w:hAnsi="Times New Roman" w:cs="Times New Roman"/>
          <w:sz w:val="24"/>
          <w:szCs w:val="24"/>
          <w:lang w:eastAsia="ko-KR"/>
        </w:rPr>
        <w:t>were</w:t>
      </w:r>
      <w:r w:rsidRPr="00897F58">
        <w:rPr>
          <w:rFonts w:ascii="Times New Roman" w:hAnsi="Times New Roman" w:cs="Times New Roman"/>
          <w:sz w:val="24"/>
          <w:szCs w:val="24"/>
          <w:lang w:eastAsia="ko-KR"/>
        </w:rPr>
        <w:t xml:space="preserve"> not conducted under the presupposition the behaviors were features of a single behavior nor </w:t>
      </w:r>
      <w:r w:rsidRPr="00897F58">
        <w:rPr>
          <w:rFonts w:ascii="Times New Roman" w:hAnsi="Times New Roman" w:cs="Times New Roman"/>
          <w:sz w:val="24"/>
          <w:szCs w:val="24"/>
          <w:lang w:eastAsia="ko-KR"/>
        </w:rPr>
        <w:lastRenderedPageBreak/>
        <w:t>the behaviors served the same function for the student. The assessments were kept separate for those behaviors.</w:t>
      </w:r>
      <w:r>
        <w:rPr>
          <w:rFonts w:ascii="Times New Roman" w:hAnsi="Times New Roman" w:cs="Times New Roman"/>
          <w:sz w:val="24"/>
          <w:szCs w:val="24"/>
          <w:lang w:eastAsia="ko-KR"/>
        </w:rPr>
        <w:t xml:space="preserve"> In that FBA, two target behaviors were identified for a fifteen years old student with mild/moderate intellectual disability: hitting peers and running outside the classroom. Two separate FBA data collection was completed for each of the behavior until</w:t>
      </w:r>
      <w:r w:rsidRPr="00FD297A">
        <w:rPr>
          <w:rFonts w:ascii="Times New Roman" w:hAnsi="Times New Roman" w:cs="Times New Roman"/>
          <w:sz w:val="24"/>
          <w:szCs w:val="24"/>
          <w:lang w:eastAsia="ko-KR"/>
        </w:rPr>
        <w:t xml:space="preserve"> the data indicated</w:t>
      </w:r>
      <w:r>
        <w:rPr>
          <w:rFonts w:ascii="Times New Roman" w:hAnsi="Times New Roman" w:cs="Times New Roman"/>
          <w:sz w:val="24"/>
          <w:szCs w:val="24"/>
          <w:lang w:eastAsia="ko-KR"/>
        </w:rPr>
        <w:t xml:space="preserve"> </w:t>
      </w:r>
      <w:r w:rsidRPr="00FD297A">
        <w:rPr>
          <w:rFonts w:ascii="Times New Roman" w:hAnsi="Times New Roman" w:cs="Times New Roman"/>
          <w:sz w:val="24"/>
          <w:szCs w:val="24"/>
          <w:lang w:eastAsia="ko-KR"/>
        </w:rPr>
        <w:t>the behaviors served the same function</w:t>
      </w:r>
      <w:r>
        <w:rPr>
          <w:rFonts w:ascii="Times New Roman" w:hAnsi="Times New Roman" w:cs="Times New Roman"/>
          <w:sz w:val="24"/>
          <w:szCs w:val="24"/>
          <w:lang w:eastAsia="ko-KR"/>
        </w:rPr>
        <w:t xml:space="preserve"> for the student (escape the task and sensory stimulation). Lastly, the majority of </w:t>
      </w:r>
      <w:r w:rsidRPr="00113AA0">
        <w:rPr>
          <w:rFonts w:ascii="Times New Roman" w:hAnsi="Times New Roman" w:cs="Times New Roman"/>
          <w:sz w:val="24"/>
          <w:szCs w:val="24"/>
          <w:lang w:eastAsia="ko-KR"/>
        </w:rPr>
        <w:t xml:space="preserve">the FBAs (n = 6; 60%) provided information on the frequency and seriousness of the target behavior. </w:t>
      </w:r>
    </w:p>
    <w:p w14:paraId="4F49FC79" w14:textId="77777777" w:rsidR="000D7090" w:rsidRPr="001A63D9" w:rsidRDefault="000D7090" w:rsidP="00ED16E1">
      <w:pPr>
        <w:pStyle w:val="Heading3"/>
        <w:spacing w:before="0" w:after="200" w:line="480" w:lineRule="auto"/>
        <w:rPr>
          <w:rFonts w:ascii="Times New Roman" w:hAnsi="Times New Roman"/>
          <w:i/>
          <w:color w:val="auto"/>
          <w:sz w:val="24"/>
          <w:szCs w:val="24"/>
          <w:lang w:eastAsia="ko-KR"/>
        </w:rPr>
      </w:pPr>
      <w:bookmarkStart w:id="137" w:name="_Toc501109023"/>
      <w:r>
        <w:rPr>
          <w:rFonts w:ascii="Times New Roman" w:hAnsi="Times New Roman"/>
          <w:i/>
          <w:color w:val="auto"/>
          <w:sz w:val="24"/>
          <w:szCs w:val="24"/>
          <w:lang w:eastAsia="ko-KR"/>
        </w:rPr>
        <w:t>Component 2: Verification of the Hypothesized Function of the Target Behavior</w:t>
      </w:r>
      <w:bookmarkEnd w:id="137"/>
    </w:p>
    <w:p w14:paraId="64677ECE" w14:textId="77777777" w:rsidR="000D7090" w:rsidRDefault="000D7090" w:rsidP="0049589B">
      <w:pPr>
        <w:autoSpaceDE w:val="0"/>
        <w:autoSpaceDN w:val="0"/>
        <w:adjustRightInd w:val="0"/>
        <w:spacing w:line="480" w:lineRule="auto"/>
        <w:ind w:left="58" w:firstLine="662"/>
        <w:rPr>
          <w:rFonts w:ascii="Times New Roman" w:hAnsi="Times New Roman" w:cs="Times New Roman"/>
          <w:sz w:val="24"/>
          <w:szCs w:val="24"/>
          <w:lang w:eastAsia="ko-KR"/>
        </w:rPr>
      </w:pPr>
      <w:r>
        <w:rPr>
          <w:rFonts w:ascii="Times New Roman" w:hAnsi="Times New Roman" w:cs="Times New Roman"/>
          <w:sz w:val="24"/>
          <w:szCs w:val="24"/>
          <w:lang w:eastAsia="ko-KR"/>
        </w:rPr>
        <w:t xml:space="preserve">Of the total analyzed </w:t>
      </w:r>
      <w:r w:rsidRPr="00BF684D">
        <w:rPr>
          <w:rFonts w:ascii="Times New Roman" w:hAnsi="Times New Roman" w:cs="Times New Roman"/>
          <w:sz w:val="24"/>
          <w:szCs w:val="24"/>
          <w:lang w:eastAsia="ko-KR"/>
        </w:rPr>
        <w:t xml:space="preserve">FBAs, </w:t>
      </w:r>
      <w:r>
        <w:rPr>
          <w:rFonts w:ascii="Times New Roman" w:hAnsi="Times New Roman" w:cs="Times New Roman"/>
          <w:sz w:val="24"/>
          <w:szCs w:val="24"/>
          <w:lang w:eastAsia="ko-KR"/>
        </w:rPr>
        <w:t xml:space="preserve">only half of the FBAs </w:t>
      </w:r>
      <w:r w:rsidRPr="00BF684D">
        <w:rPr>
          <w:rFonts w:ascii="Times New Roman" w:hAnsi="Times New Roman" w:cs="Times New Roman"/>
          <w:sz w:val="24"/>
          <w:szCs w:val="24"/>
          <w:lang w:eastAsia="ko-KR"/>
        </w:rPr>
        <w:t xml:space="preserve">(n = </w:t>
      </w:r>
      <w:r>
        <w:rPr>
          <w:rFonts w:ascii="Times New Roman" w:hAnsi="Times New Roman" w:cs="Times New Roman"/>
          <w:sz w:val="24"/>
          <w:szCs w:val="24"/>
          <w:lang w:eastAsia="ko-KR"/>
        </w:rPr>
        <w:t>5</w:t>
      </w:r>
      <w:r w:rsidRPr="00BF684D">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5</w:t>
      </w:r>
      <w:r w:rsidRPr="00BF684D">
        <w:rPr>
          <w:rFonts w:ascii="Times New Roman" w:hAnsi="Times New Roman" w:cs="Times New Roman"/>
          <w:sz w:val="24"/>
          <w:szCs w:val="24"/>
          <w:lang w:eastAsia="ko-KR"/>
        </w:rPr>
        <w:t xml:space="preserve">0%) </w:t>
      </w:r>
      <w:r>
        <w:rPr>
          <w:rFonts w:ascii="Times New Roman" w:hAnsi="Times New Roman" w:cs="Times New Roman"/>
          <w:sz w:val="24"/>
          <w:szCs w:val="24"/>
          <w:lang w:eastAsia="ko-KR"/>
        </w:rPr>
        <w:t xml:space="preserve">included </w:t>
      </w:r>
      <w:r w:rsidRPr="00BF684D">
        <w:rPr>
          <w:rFonts w:ascii="Times New Roman" w:hAnsi="Times New Roman" w:cs="Times New Roman"/>
          <w:sz w:val="24"/>
          <w:szCs w:val="24"/>
          <w:lang w:eastAsia="ko-KR"/>
        </w:rPr>
        <w:t>verif</w:t>
      </w:r>
      <w:r>
        <w:rPr>
          <w:rFonts w:ascii="Times New Roman" w:hAnsi="Times New Roman" w:cs="Times New Roman"/>
          <w:sz w:val="24"/>
          <w:szCs w:val="24"/>
          <w:lang w:eastAsia="ko-KR"/>
        </w:rPr>
        <w:t xml:space="preserve">ication of </w:t>
      </w:r>
      <w:r w:rsidRPr="00BF684D">
        <w:rPr>
          <w:rFonts w:ascii="Times New Roman" w:hAnsi="Times New Roman" w:cs="Times New Roman"/>
          <w:sz w:val="24"/>
          <w:szCs w:val="24"/>
          <w:lang w:eastAsia="ko-KR"/>
        </w:rPr>
        <w:t xml:space="preserve">the hypothesized function prior to BIP development. </w:t>
      </w:r>
      <w:r>
        <w:rPr>
          <w:rFonts w:ascii="Times New Roman" w:hAnsi="Times New Roman" w:cs="Times New Roman"/>
          <w:sz w:val="24"/>
          <w:szCs w:val="24"/>
          <w:lang w:eastAsia="ko-KR"/>
        </w:rPr>
        <w:t xml:space="preserve">The remaining five FBAs either failed </w:t>
      </w:r>
      <w:r w:rsidRPr="00162DD0">
        <w:rPr>
          <w:rFonts w:ascii="Times New Roman" w:hAnsi="Times New Roman" w:cs="Times New Roman"/>
          <w:sz w:val="24"/>
          <w:szCs w:val="24"/>
          <w:lang w:eastAsia="ko-KR"/>
        </w:rPr>
        <w:t>to verify the proposed hypothesis prior to BIP development</w:t>
      </w:r>
      <w:r>
        <w:rPr>
          <w:rFonts w:ascii="Times New Roman" w:hAnsi="Times New Roman" w:cs="Times New Roman"/>
          <w:sz w:val="24"/>
          <w:szCs w:val="24"/>
          <w:lang w:eastAsia="ko-KR"/>
        </w:rPr>
        <w:t xml:space="preserve"> (n = 3; 30%) or did not specifically stated verification of the proposed hypothesis but included </w:t>
      </w:r>
      <w:r w:rsidRPr="00BF684D">
        <w:rPr>
          <w:rFonts w:ascii="Times New Roman" w:hAnsi="Times New Roman" w:cs="Times New Roman"/>
          <w:sz w:val="24"/>
          <w:szCs w:val="24"/>
          <w:lang w:eastAsia="ko-KR"/>
        </w:rPr>
        <w:t>information that suggest</w:t>
      </w:r>
      <w:r>
        <w:rPr>
          <w:rFonts w:ascii="Times New Roman" w:hAnsi="Times New Roman" w:cs="Times New Roman"/>
          <w:sz w:val="24"/>
          <w:szCs w:val="24"/>
          <w:lang w:eastAsia="ko-KR"/>
        </w:rPr>
        <w:t>ed</w:t>
      </w:r>
      <w:r w:rsidRPr="00BF684D">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there was an attempt </w:t>
      </w:r>
      <w:r w:rsidRPr="00BF684D">
        <w:rPr>
          <w:rFonts w:ascii="Times New Roman" w:hAnsi="Times New Roman" w:cs="Times New Roman"/>
          <w:sz w:val="24"/>
          <w:szCs w:val="24"/>
          <w:lang w:eastAsia="ko-KR"/>
        </w:rPr>
        <w:t>to</w:t>
      </w:r>
      <w:r>
        <w:rPr>
          <w:rFonts w:ascii="Times New Roman" w:hAnsi="Times New Roman" w:cs="Times New Roman"/>
          <w:sz w:val="24"/>
          <w:szCs w:val="24"/>
          <w:lang w:eastAsia="ko-KR"/>
        </w:rPr>
        <w:t xml:space="preserve"> triangulate the data to </w:t>
      </w:r>
      <w:r w:rsidRPr="00BF684D">
        <w:rPr>
          <w:rFonts w:ascii="Times New Roman" w:hAnsi="Times New Roman" w:cs="Times New Roman"/>
          <w:sz w:val="24"/>
          <w:szCs w:val="24"/>
          <w:lang w:eastAsia="ko-KR"/>
        </w:rPr>
        <w:t>verify the proposed hypothesis</w:t>
      </w:r>
      <w:r>
        <w:rPr>
          <w:rFonts w:ascii="Times New Roman" w:hAnsi="Times New Roman" w:cs="Times New Roman"/>
          <w:sz w:val="24"/>
          <w:szCs w:val="24"/>
          <w:lang w:eastAsia="ko-KR"/>
        </w:rPr>
        <w:t xml:space="preserve"> </w:t>
      </w:r>
      <w:r w:rsidRPr="00126C81">
        <w:rPr>
          <w:rFonts w:ascii="Times New Roman" w:hAnsi="Times New Roman" w:cs="Times New Roman"/>
          <w:sz w:val="24"/>
          <w:szCs w:val="24"/>
          <w:lang w:eastAsia="ko-KR"/>
        </w:rPr>
        <w:t xml:space="preserve">(n = </w:t>
      </w:r>
      <w:r>
        <w:rPr>
          <w:rFonts w:ascii="Times New Roman" w:hAnsi="Times New Roman" w:cs="Times New Roman"/>
          <w:sz w:val="24"/>
          <w:szCs w:val="24"/>
          <w:lang w:eastAsia="ko-KR"/>
        </w:rPr>
        <w:t>2</w:t>
      </w:r>
      <w:r w:rsidRPr="00126C81">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2</w:t>
      </w:r>
      <w:r w:rsidRPr="00126C81">
        <w:rPr>
          <w:rFonts w:ascii="Times New Roman" w:hAnsi="Times New Roman" w:cs="Times New Roman"/>
          <w:sz w:val="24"/>
          <w:szCs w:val="24"/>
          <w:lang w:eastAsia="ko-KR"/>
        </w:rPr>
        <w:t>0%)</w:t>
      </w:r>
      <w:r w:rsidRPr="00BF684D">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For example, in one </w:t>
      </w:r>
      <w:r w:rsidRPr="00086B9A">
        <w:rPr>
          <w:rFonts w:ascii="Times New Roman" w:hAnsi="Times New Roman" w:cs="Times New Roman"/>
          <w:sz w:val="24"/>
          <w:szCs w:val="24"/>
          <w:lang w:eastAsia="ko-KR"/>
        </w:rPr>
        <w:t>FBA/BIP</w:t>
      </w:r>
      <w:r>
        <w:rPr>
          <w:rFonts w:ascii="Times New Roman" w:hAnsi="Times New Roman" w:cs="Times New Roman"/>
          <w:sz w:val="24"/>
          <w:szCs w:val="24"/>
          <w:lang w:eastAsia="ko-KR"/>
        </w:rPr>
        <w:t xml:space="preserve"> conducted for a seven </w:t>
      </w:r>
      <w:r w:rsidRPr="005664CB">
        <w:rPr>
          <w:rFonts w:ascii="Times New Roman" w:hAnsi="Times New Roman" w:cs="Times New Roman"/>
          <w:sz w:val="24"/>
          <w:szCs w:val="24"/>
          <w:lang w:eastAsia="ko-KR"/>
        </w:rPr>
        <w:t xml:space="preserve">years old </w:t>
      </w:r>
      <w:r>
        <w:rPr>
          <w:rFonts w:ascii="Times New Roman" w:hAnsi="Times New Roman" w:cs="Times New Roman"/>
          <w:sz w:val="24"/>
          <w:szCs w:val="24"/>
          <w:lang w:eastAsia="ko-KR"/>
        </w:rPr>
        <w:t>female student with moderate intellectual disability</w:t>
      </w:r>
      <w:r w:rsidRPr="005664CB">
        <w:rPr>
          <w:rFonts w:ascii="Times New Roman" w:hAnsi="Times New Roman" w:cs="Times New Roman"/>
          <w:sz w:val="24"/>
          <w:szCs w:val="24"/>
          <w:lang w:eastAsia="ko-KR"/>
        </w:rPr>
        <w:t xml:space="preserve"> </w:t>
      </w:r>
      <w:r w:rsidRPr="00086B9A">
        <w:rPr>
          <w:rFonts w:ascii="Times New Roman" w:hAnsi="Times New Roman" w:cs="Times New Roman"/>
          <w:sz w:val="24"/>
          <w:szCs w:val="24"/>
          <w:lang w:eastAsia="ko-KR"/>
        </w:rPr>
        <w:t>the target behavior</w:t>
      </w:r>
      <w:r>
        <w:rPr>
          <w:rFonts w:ascii="Times New Roman" w:hAnsi="Times New Roman" w:cs="Times New Roman"/>
          <w:sz w:val="24"/>
          <w:szCs w:val="24"/>
          <w:lang w:eastAsia="ko-KR"/>
        </w:rPr>
        <w:t>s</w:t>
      </w:r>
      <w:r w:rsidRPr="00086B9A">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were</w:t>
      </w:r>
      <w:r w:rsidRPr="00086B9A">
        <w:rPr>
          <w:rFonts w:ascii="Times New Roman" w:hAnsi="Times New Roman" w:cs="Times New Roman"/>
          <w:sz w:val="24"/>
          <w:szCs w:val="24"/>
          <w:lang w:eastAsia="ko-KR"/>
        </w:rPr>
        <w:t xml:space="preserve"> indicated as </w:t>
      </w:r>
      <w:r>
        <w:rPr>
          <w:rFonts w:ascii="Times New Roman" w:hAnsi="Times New Roman" w:cs="Times New Roman"/>
          <w:sz w:val="24"/>
          <w:szCs w:val="24"/>
          <w:lang w:eastAsia="ko-KR"/>
        </w:rPr>
        <w:t>s</w:t>
      </w:r>
      <w:r w:rsidRPr="00390C94">
        <w:rPr>
          <w:rFonts w:ascii="Times New Roman" w:hAnsi="Times New Roman" w:cs="Times New Roman"/>
          <w:sz w:val="24"/>
          <w:szCs w:val="24"/>
          <w:lang w:eastAsia="ko-KR"/>
        </w:rPr>
        <w:t xml:space="preserve">elf-injurious behavior </w:t>
      </w:r>
      <w:r>
        <w:rPr>
          <w:rFonts w:ascii="Times New Roman" w:hAnsi="Times New Roman" w:cs="Times New Roman"/>
          <w:sz w:val="24"/>
          <w:szCs w:val="24"/>
          <w:lang w:eastAsia="ko-KR"/>
        </w:rPr>
        <w:t xml:space="preserve">of </w:t>
      </w:r>
      <w:r w:rsidRPr="00390C94">
        <w:rPr>
          <w:rFonts w:ascii="Times New Roman" w:hAnsi="Times New Roman" w:cs="Times New Roman"/>
          <w:sz w:val="24"/>
          <w:szCs w:val="24"/>
          <w:lang w:eastAsia="ko-KR"/>
        </w:rPr>
        <w:t>head-banging</w:t>
      </w:r>
      <w:r>
        <w:rPr>
          <w:rFonts w:ascii="Times New Roman" w:hAnsi="Times New Roman" w:cs="Times New Roman"/>
          <w:sz w:val="24"/>
          <w:szCs w:val="24"/>
          <w:lang w:eastAsia="ko-KR"/>
        </w:rPr>
        <w:t xml:space="preserve"> and throwing </w:t>
      </w:r>
      <w:r w:rsidRPr="00DD4808">
        <w:rPr>
          <w:rFonts w:ascii="Times New Roman" w:hAnsi="Times New Roman" w:cs="Times New Roman"/>
          <w:sz w:val="24"/>
          <w:szCs w:val="24"/>
          <w:lang w:eastAsia="ko-KR"/>
        </w:rPr>
        <w:t>items while crying</w:t>
      </w:r>
      <w:r>
        <w:rPr>
          <w:rFonts w:ascii="Times New Roman" w:hAnsi="Times New Roman" w:cs="Times New Roman"/>
          <w:sz w:val="24"/>
          <w:szCs w:val="24"/>
          <w:lang w:eastAsia="ko-KR"/>
        </w:rPr>
        <w:t xml:space="preserve">.  </w:t>
      </w:r>
      <w:r w:rsidRPr="00DD4808">
        <w:rPr>
          <w:rFonts w:ascii="Times New Roman" w:hAnsi="Times New Roman" w:cs="Times New Roman"/>
          <w:sz w:val="24"/>
          <w:szCs w:val="24"/>
          <w:lang w:eastAsia="ko-KR"/>
        </w:rPr>
        <w:t>FBA data collection</w:t>
      </w:r>
      <w:r>
        <w:rPr>
          <w:rFonts w:ascii="Times New Roman" w:hAnsi="Times New Roman" w:cs="Times New Roman"/>
          <w:sz w:val="24"/>
          <w:szCs w:val="24"/>
          <w:lang w:eastAsia="ko-KR"/>
        </w:rPr>
        <w:t xml:space="preserve"> included direct observation of the student behavior in different settings, a</w:t>
      </w:r>
      <w:r w:rsidRPr="00DD4808">
        <w:rPr>
          <w:rFonts w:ascii="Times New Roman" w:hAnsi="Times New Roman" w:cs="Times New Roman"/>
          <w:sz w:val="24"/>
          <w:szCs w:val="24"/>
          <w:lang w:eastAsia="ko-KR"/>
        </w:rPr>
        <w:t>nalysis</w:t>
      </w:r>
      <w:r w:rsidRPr="00DD4808">
        <w:t xml:space="preserve"> </w:t>
      </w:r>
      <w:r>
        <w:rPr>
          <w:rFonts w:ascii="Times New Roman" w:hAnsi="Times New Roman" w:cs="Times New Roman"/>
          <w:sz w:val="24"/>
          <w:szCs w:val="24"/>
          <w:lang w:eastAsia="ko-KR"/>
        </w:rPr>
        <w:t>of a</w:t>
      </w:r>
      <w:r w:rsidRPr="00DD4808">
        <w:rPr>
          <w:rFonts w:ascii="Times New Roman" w:hAnsi="Times New Roman" w:cs="Times New Roman"/>
          <w:sz w:val="24"/>
          <w:szCs w:val="24"/>
          <w:lang w:eastAsia="ko-KR"/>
        </w:rPr>
        <w:t>ntecedent</w:t>
      </w:r>
      <w:r>
        <w:rPr>
          <w:rFonts w:ascii="Times New Roman" w:hAnsi="Times New Roman" w:cs="Times New Roman"/>
          <w:sz w:val="24"/>
          <w:szCs w:val="24"/>
          <w:lang w:eastAsia="ko-KR"/>
        </w:rPr>
        <w:t xml:space="preserve"> and </w:t>
      </w:r>
      <w:r w:rsidRPr="00DD4808">
        <w:rPr>
          <w:rFonts w:ascii="Times New Roman" w:hAnsi="Times New Roman" w:cs="Times New Roman"/>
          <w:sz w:val="24"/>
          <w:szCs w:val="24"/>
          <w:lang w:eastAsia="ko-KR"/>
        </w:rPr>
        <w:t>consequence</w:t>
      </w:r>
      <w:r>
        <w:rPr>
          <w:rFonts w:ascii="Times New Roman" w:hAnsi="Times New Roman" w:cs="Times New Roman"/>
          <w:sz w:val="24"/>
          <w:szCs w:val="24"/>
          <w:lang w:eastAsia="ko-KR"/>
        </w:rPr>
        <w:t xml:space="preserve"> of behavior, interviews with the special education teacher and the student’s mother, and </w:t>
      </w:r>
      <w:r w:rsidRPr="00D928C8">
        <w:rPr>
          <w:rFonts w:ascii="Times New Roman" w:hAnsi="Times New Roman" w:cs="Times New Roman"/>
          <w:sz w:val="24"/>
          <w:szCs w:val="24"/>
          <w:lang w:eastAsia="ko-KR"/>
        </w:rPr>
        <w:t xml:space="preserve">Functional </w:t>
      </w:r>
      <w:r>
        <w:rPr>
          <w:rFonts w:ascii="Times New Roman" w:hAnsi="Times New Roman" w:cs="Times New Roman"/>
          <w:sz w:val="24"/>
          <w:szCs w:val="24"/>
          <w:lang w:eastAsia="ko-KR"/>
        </w:rPr>
        <w:t xml:space="preserve">Assessment Screening Tool. The proposed hypothesis of the function of target behaviors was it was serving to attain wanted objects and to escape task. Though the FBA/BIP did not specifically state verification of the proposed hypothesis, </w:t>
      </w:r>
      <w:r w:rsidRPr="00D928C8">
        <w:rPr>
          <w:rFonts w:ascii="Times New Roman" w:hAnsi="Times New Roman" w:cs="Times New Roman"/>
          <w:sz w:val="24"/>
          <w:szCs w:val="24"/>
          <w:lang w:eastAsia="ko-KR"/>
        </w:rPr>
        <w:t xml:space="preserve">necessary information was provided to identify </w:t>
      </w:r>
      <w:r w:rsidRPr="00D928C8">
        <w:rPr>
          <w:rFonts w:ascii="Times New Roman" w:hAnsi="Times New Roman" w:cs="Times New Roman"/>
          <w:sz w:val="24"/>
          <w:szCs w:val="24"/>
          <w:lang w:eastAsia="ko-KR"/>
        </w:rPr>
        <w:lastRenderedPageBreak/>
        <w:t>three independent sources of data that provided a common explanation for the occurrence of the target behavior.</w:t>
      </w:r>
      <w:r w:rsidRPr="00390C94">
        <w:rPr>
          <w:rFonts w:ascii="Times New Roman" w:hAnsi="Times New Roman" w:cs="Times New Roman"/>
          <w:sz w:val="24"/>
          <w:szCs w:val="24"/>
          <w:lang w:eastAsia="ko-KR"/>
        </w:rPr>
        <w:t xml:space="preserve">  </w:t>
      </w:r>
    </w:p>
    <w:p w14:paraId="71787E4C" w14:textId="77777777" w:rsidR="000D7090" w:rsidRDefault="000D7090" w:rsidP="00571336">
      <w:pPr>
        <w:autoSpaceDE w:val="0"/>
        <w:autoSpaceDN w:val="0"/>
        <w:adjustRightInd w:val="0"/>
        <w:spacing w:line="480" w:lineRule="auto"/>
        <w:ind w:left="58" w:firstLine="662"/>
        <w:rPr>
          <w:rFonts w:ascii="Times New Roman" w:hAnsi="Times New Roman" w:cs="Times New Roman"/>
          <w:sz w:val="24"/>
          <w:szCs w:val="24"/>
          <w:lang w:eastAsia="ko-KR"/>
        </w:rPr>
      </w:pPr>
      <w:r>
        <w:rPr>
          <w:rFonts w:ascii="Times New Roman" w:hAnsi="Times New Roman" w:cs="Times New Roman"/>
          <w:sz w:val="24"/>
          <w:szCs w:val="24"/>
          <w:lang w:eastAsia="ko-KR"/>
        </w:rPr>
        <w:t>T</w:t>
      </w:r>
      <w:r w:rsidRPr="00BF684D">
        <w:rPr>
          <w:rFonts w:ascii="Times New Roman" w:hAnsi="Times New Roman" w:cs="Times New Roman"/>
          <w:sz w:val="24"/>
          <w:szCs w:val="24"/>
          <w:lang w:eastAsia="ko-KR"/>
        </w:rPr>
        <w:t xml:space="preserve">riangulation of data </w:t>
      </w:r>
      <w:r>
        <w:rPr>
          <w:rFonts w:ascii="Times New Roman" w:hAnsi="Times New Roman" w:cs="Times New Roman"/>
          <w:sz w:val="24"/>
          <w:szCs w:val="24"/>
          <w:lang w:eastAsia="ko-KR"/>
        </w:rPr>
        <w:t>was</w:t>
      </w:r>
      <w:r w:rsidRPr="00BF684D">
        <w:rPr>
          <w:rFonts w:ascii="Times New Roman" w:hAnsi="Times New Roman" w:cs="Times New Roman"/>
          <w:sz w:val="24"/>
          <w:szCs w:val="24"/>
          <w:lang w:eastAsia="ko-KR"/>
        </w:rPr>
        <w:t xml:space="preserve"> the main </w:t>
      </w:r>
      <w:r>
        <w:rPr>
          <w:rFonts w:ascii="Times New Roman" w:hAnsi="Times New Roman" w:cs="Times New Roman"/>
          <w:sz w:val="24"/>
          <w:szCs w:val="24"/>
          <w:lang w:eastAsia="ko-KR"/>
        </w:rPr>
        <w:t xml:space="preserve">process utilized in the five FBAs/BIPs </w:t>
      </w:r>
      <w:r w:rsidRPr="00BF684D">
        <w:rPr>
          <w:rFonts w:ascii="Times New Roman" w:hAnsi="Times New Roman" w:cs="Times New Roman"/>
          <w:sz w:val="24"/>
          <w:szCs w:val="24"/>
          <w:lang w:eastAsia="ko-KR"/>
        </w:rPr>
        <w:t xml:space="preserve">to verify the hypothesized function of target behavior. </w:t>
      </w:r>
      <w:r>
        <w:rPr>
          <w:rFonts w:ascii="Times New Roman" w:hAnsi="Times New Roman" w:cs="Times New Roman"/>
          <w:sz w:val="24"/>
          <w:szCs w:val="24"/>
          <w:lang w:eastAsia="ko-KR"/>
        </w:rPr>
        <w:t>None of the analyzed F</w:t>
      </w:r>
      <w:r w:rsidRPr="00BF684D">
        <w:rPr>
          <w:rFonts w:ascii="Times New Roman" w:hAnsi="Times New Roman" w:cs="Times New Roman"/>
          <w:sz w:val="24"/>
          <w:szCs w:val="24"/>
          <w:lang w:eastAsia="ko-KR"/>
        </w:rPr>
        <w:t>BA</w:t>
      </w:r>
      <w:r>
        <w:rPr>
          <w:rFonts w:ascii="Times New Roman" w:hAnsi="Times New Roman" w:cs="Times New Roman"/>
          <w:sz w:val="24"/>
          <w:szCs w:val="24"/>
          <w:lang w:eastAsia="ko-KR"/>
        </w:rPr>
        <w:t xml:space="preserve">s </w:t>
      </w:r>
      <w:r w:rsidRPr="00BF684D">
        <w:rPr>
          <w:rFonts w:ascii="Times New Roman" w:hAnsi="Times New Roman" w:cs="Times New Roman"/>
          <w:sz w:val="24"/>
          <w:szCs w:val="24"/>
          <w:lang w:eastAsia="ko-KR"/>
        </w:rPr>
        <w:t>utilized</w:t>
      </w:r>
      <w:r>
        <w:rPr>
          <w:rFonts w:ascii="Times New Roman" w:hAnsi="Times New Roman" w:cs="Times New Roman"/>
          <w:sz w:val="24"/>
          <w:szCs w:val="24"/>
          <w:lang w:eastAsia="ko-KR"/>
        </w:rPr>
        <w:t xml:space="preserve"> the process of</w:t>
      </w:r>
      <w:r w:rsidRPr="00BF684D">
        <w:rPr>
          <w:rFonts w:ascii="Times New Roman" w:hAnsi="Times New Roman" w:cs="Times New Roman"/>
          <w:sz w:val="24"/>
          <w:szCs w:val="24"/>
          <w:lang w:eastAsia="ko-KR"/>
        </w:rPr>
        <w:t xml:space="preserve"> functional analysis for verification of </w:t>
      </w:r>
      <w:r>
        <w:rPr>
          <w:rFonts w:ascii="Times New Roman" w:hAnsi="Times New Roman" w:cs="Times New Roman"/>
          <w:sz w:val="24"/>
          <w:szCs w:val="24"/>
          <w:lang w:eastAsia="ko-KR"/>
        </w:rPr>
        <w:t>the proposed hypothesis</w:t>
      </w:r>
      <w:r w:rsidRPr="00BF684D">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The three main data sources utilized to verify the proposed hypothesis included: a) interviews with individuals who </w:t>
      </w:r>
      <w:r w:rsidRPr="002D27D0">
        <w:rPr>
          <w:rFonts w:ascii="Times New Roman" w:hAnsi="Times New Roman" w:cs="Times New Roman"/>
          <w:sz w:val="24"/>
          <w:szCs w:val="24"/>
          <w:lang w:eastAsia="ko-KR"/>
        </w:rPr>
        <w:t xml:space="preserve">have significant interactions with the </w:t>
      </w:r>
      <w:r>
        <w:rPr>
          <w:rFonts w:ascii="Times New Roman" w:hAnsi="Times New Roman" w:cs="Times New Roman"/>
          <w:sz w:val="24"/>
          <w:szCs w:val="24"/>
          <w:lang w:eastAsia="ko-KR"/>
        </w:rPr>
        <w:t xml:space="preserve">student (special education teachers, parents, and/or related services therapists); b) direct observation of the student’s target behavior including frequency counts, </w:t>
      </w:r>
      <w:r w:rsidRPr="002D27D0">
        <w:rPr>
          <w:rFonts w:ascii="Times New Roman" w:hAnsi="Times New Roman" w:cs="Times New Roman"/>
          <w:sz w:val="24"/>
          <w:szCs w:val="24"/>
          <w:lang w:eastAsia="ko-KR"/>
        </w:rPr>
        <w:t>scatterplot</w:t>
      </w:r>
      <w:r>
        <w:rPr>
          <w:rFonts w:ascii="Times New Roman" w:hAnsi="Times New Roman" w:cs="Times New Roman"/>
          <w:sz w:val="24"/>
          <w:szCs w:val="24"/>
          <w:lang w:eastAsia="ko-KR"/>
        </w:rPr>
        <w:t>s, and a</w:t>
      </w:r>
      <w:r w:rsidRPr="002D27D0">
        <w:rPr>
          <w:rFonts w:ascii="Times New Roman" w:hAnsi="Times New Roman" w:cs="Times New Roman"/>
          <w:sz w:val="24"/>
          <w:szCs w:val="24"/>
          <w:lang w:eastAsia="ko-KR"/>
        </w:rPr>
        <w:t xml:space="preserve">necdotal recording </w:t>
      </w:r>
      <w:r>
        <w:rPr>
          <w:rFonts w:ascii="Times New Roman" w:hAnsi="Times New Roman" w:cs="Times New Roman"/>
          <w:sz w:val="24"/>
          <w:szCs w:val="24"/>
          <w:lang w:eastAsia="ko-KR"/>
        </w:rPr>
        <w:t xml:space="preserve">such as </w:t>
      </w:r>
      <w:r w:rsidRPr="005602E1">
        <w:rPr>
          <w:rFonts w:ascii="Times New Roman" w:hAnsi="Times New Roman" w:cs="Times New Roman"/>
          <w:sz w:val="24"/>
          <w:szCs w:val="24"/>
          <w:lang w:eastAsia="ko-KR"/>
        </w:rPr>
        <w:t>Antecedent-Behavior-Consequence forms</w:t>
      </w:r>
      <w:r>
        <w:rPr>
          <w:rFonts w:ascii="Times New Roman" w:hAnsi="Times New Roman" w:cs="Times New Roman"/>
          <w:sz w:val="24"/>
          <w:szCs w:val="24"/>
          <w:lang w:eastAsia="ko-KR"/>
        </w:rPr>
        <w:t xml:space="preserve"> (</w:t>
      </w:r>
      <w:r w:rsidRPr="002D27D0">
        <w:rPr>
          <w:rFonts w:ascii="Times New Roman" w:hAnsi="Times New Roman" w:cs="Times New Roman"/>
          <w:sz w:val="24"/>
          <w:szCs w:val="24"/>
          <w:lang w:eastAsia="ko-KR"/>
        </w:rPr>
        <w:t>A</w:t>
      </w:r>
      <w:r>
        <w:rPr>
          <w:rFonts w:ascii="Times New Roman" w:hAnsi="Times New Roman" w:cs="Times New Roman"/>
          <w:sz w:val="24"/>
          <w:szCs w:val="24"/>
          <w:lang w:eastAsia="ko-KR"/>
        </w:rPr>
        <w:t>-</w:t>
      </w:r>
      <w:r w:rsidRPr="002D27D0">
        <w:rPr>
          <w:rFonts w:ascii="Times New Roman" w:hAnsi="Times New Roman" w:cs="Times New Roman"/>
          <w:sz w:val="24"/>
          <w:szCs w:val="24"/>
          <w:lang w:eastAsia="ko-KR"/>
        </w:rPr>
        <w:t>B-C forms</w:t>
      </w:r>
      <w:r>
        <w:rPr>
          <w:rFonts w:ascii="Times New Roman" w:hAnsi="Times New Roman" w:cs="Times New Roman"/>
          <w:sz w:val="24"/>
          <w:szCs w:val="24"/>
          <w:lang w:eastAsia="ko-KR"/>
        </w:rPr>
        <w:t xml:space="preserve">); and c) </w:t>
      </w:r>
      <w:r w:rsidRPr="00EC66F3">
        <w:rPr>
          <w:rFonts w:ascii="Times New Roman" w:hAnsi="Times New Roman" w:cs="Times New Roman"/>
          <w:sz w:val="24"/>
          <w:szCs w:val="24"/>
          <w:lang w:eastAsia="ko-KR"/>
        </w:rPr>
        <w:t xml:space="preserve">Functional Assessment Screening Tool (FAST). </w:t>
      </w:r>
      <w:r>
        <w:rPr>
          <w:rFonts w:ascii="Times New Roman" w:hAnsi="Times New Roman" w:cs="Times New Roman"/>
          <w:sz w:val="24"/>
          <w:szCs w:val="24"/>
          <w:lang w:eastAsia="ko-KR"/>
        </w:rPr>
        <w:t xml:space="preserve">For example, in one FBA conducted for a nine years old student with ASD the target behavior was identified as frequently getting out of his seat in the classroom. Data were collected from three </w:t>
      </w:r>
      <w:r w:rsidRPr="00323F72">
        <w:rPr>
          <w:rFonts w:ascii="Times New Roman" w:hAnsi="Times New Roman" w:cs="Times New Roman"/>
          <w:sz w:val="24"/>
          <w:szCs w:val="24"/>
          <w:lang w:eastAsia="ko-KR"/>
        </w:rPr>
        <w:t>independent data sources including</w:t>
      </w:r>
      <w:r>
        <w:rPr>
          <w:rFonts w:ascii="Times New Roman" w:hAnsi="Times New Roman" w:cs="Times New Roman"/>
          <w:sz w:val="24"/>
          <w:szCs w:val="24"/>
          <w:lang w:eastAsia="ko-KR"/>
        </w:rPr>
        <w:t xml:space="preserve">: </w:t>
      </w:r>
      <w:r w:rsidRPr="008113C0">
        <w:rPr>
          <w:rFonts w:ascii="Times New Roman" w:hAnsi="Times New Roman" w:cs="Times New Roman"/>
          <w:sz w:val="24"/>
          <w:szCs w:val="24"/>
          <w:lang w:eastAsia="ko-KR"/>
        </w:rPr>
        <w:t>direct observation of the student in the classroom using the A-B-C form</w:t>
      </w:r>
      <w:r>
        <w:rPr>
          <w:rFonts w:ascii="Times New Roman" w:hAnsi="Times New Roman" w:cs="Times New Roman"/>
          <w:sz w:val="24"/>
          <w:szCs w:val="24"/>
          <w:lang w:eastAsia="ko-KR"/>
        </w:rPr>
        <w:t xml:space="preserve">, frequency counts and scatter plot of target behavior, interviews with the classroom special education teacher and the teacher’s aids, and the FAST. </w:t>
      </w:r>
      <w:r w:rsidRPr="00D51F92">
        <w:rPr>
          <w:rFonts w:ascii="Times New Roman" w:hAnsi="Times New Roman" w:cs="Times New Roman"/>
          <w:sz w:val="24"/>
          <w:szCs w:val="24"/>
          <w:lang w:eastAsia="ko-KR"/>
        </w:rPr>
        <w:t xml:space="preserve">Triangulation </w:t>
      </w:r>
      <w:r>
        <w:rPr>
          <w:rFonts w:ascii="Times New Roman" w:hAnsi="Times New Roman" w:cs="Times New Roman"/>
          <w:sz w:val="24"/>
          <w:szCs w:val="24"/>
          <w:lang w:eastAsia="ko-KR"/>
        </w:rPr>
        <w:t xml:space="preserve">was used to verify the underlying function of the target behaviors, which </w:t>
      </w:r>
      <w:r w:rsidRPr="00D51F92">
        <w:rPr>
          <w:rFonts w:ascii="Times New Roman" w:hAnsi="Times New Roman" w:cs="Times New Roman"/>
          <w:sz w:val="24"/>
          <w:szCs w:val="24"/>
          <w:lang w:eastAsia="ko-KR"/>
        </w:rPr>
        <w:t xml:space="preserve">involved exploration of the collected data from these independent data sources that suggested </w:t>
      </w:r>
      <w:r w:rsidRPr="0006147F">
        <w:rPr>
          <w:rFonts w:ascii="Times New Roman" w:hAnsi="Times New Roman" w:cs="Times New Roman"/>
          <w:sz w:val="24"/>
          <w:szCs w:val="24"/>
          <w:lang w:eastAsia="ko-KR"/>
        </w:rPr>
        <w:t xml:space="preserve">a common explanation </w:t>
      </w:r>
      <w:r w:rsidRPr="00D51F92">
        <w:rPr>
          <w:rFonts w:ascii="Times New Roman" w:hAnsi="Times New Roman" w:cs="Times New Roman"/>
          <w:sz w:val="24"/>
          <w:szCs w:val="24"/>
          <w:lang w:eastAsia="ko-KR"/>
        </w:rPr>
        <w:t>for</w:t>
      </w:r>
      <w:r>
        <w:rPr>
          <w:rFonts w:ascii="Times New Roman" w:hAnsi="Times New Roman" w:cs="Times New Roman"/>
          <w:sz w:val="24"/>
          <w:szCs w:val="24"/>
          <w:lang w:eastAsia="ko-KR"/>
        </w:rPr>
        <w:t xml:space="preserve"> the </w:t>
      </w:r>
      <w:r w:rsidRPr="0006147F">
        <w:rPr>
          <w:rFonts w:ascii="Times New Roman" w:hAnsi="Times New Roman" w:cs="Times New Roman"/>
          <w:sz w:val="24"/>
          <w:szCs w:val="24"/>
          <w:lang w:eastAsia="ko-KR"/>
        </w:rPr>
        <w:t xml:space="preserve">occurrence </w:t>
      </w:r>
      <w:r>
        <w:rPr>
          <w:rFonts w:ascii="Times New Roman" w:hAnsi="Times New Roman" w:cs="Times New Roman"/>
          <w:sz w:val="24"/>
          <w:szCs w:val="24"/>
          <w:lang w:eastAsia="ko-KR"/>
        </w:rPr>
        <w:t xml:space="preserve">of the target behavior was seeking attention and escaping the task. </w:t>
      </w:r>
    </w:p>
    <w:p w14:paraId="3692252B" w14:textId="77777777" w:rsidR="000D7090" w:rsidRDefault="000D7090" w:rsidP="00C220B3">
      <w:pPr>
        <w:pStyle w:val="Heading3"/>
        <w:spacing w:before="0" w:after="200" w:line="480" w:lineRule="auto"/>
        <w:rPr>
          <w:rFonts w:ascii="Times New Roman" w:hAnsi="Times New Roman"/>
          <w:i/>
          <w:color w:val="auto"/>
          <w:sz w:val="24"/>
          <w:szCs w:val="24"/>
          <w:lang w:eastAsia="ko-KR"/>
        </w:rPr>
      </w:pPr>
      <w:bookmarkStart w:id="138" w:name="_Toc501109024"/>
      <w:r>
        <w:rPr>
          <w:rFonts w:ascii="Times New Roman" w:hAnsi="Times New Roman"/>
          <w:i/>
          <w:color w:val="auto"/>
          <w:sz w:val="24"/>
          <w:szCs w:val="24"/>
          <w:lang w:eastAsia="ko-KR"/>
        </w:rPr>
        <w:lastRenderedPageBreak/>
        <w:t>Component 3: Identification of Context Variables Impacting the Target Behavior</w:t>
      </w:r>
      <w:bookmarkEnd w:id="138"/>
      <w:r>
        <w:rPr>
          <w:rFonts w:ascii="Times New Roman" w:hAnsi="Times New Roman"/>
          <w:i/>
          <w:color w:val="auto"/>
          <w:sz w:val="24"/>
          <w:szCs w:val="24"/>
          <w:lang w:eastAsia="ko-KR"/>
        </w:rPr>
        <w:t xml:space="preserve"> </w:t>
      </w:r>
    </w:p>
    <w:p w14:paraId="1FA8AA54" w14:textId="77777777" w:rsidR="000D7090" w:rsidRDefault="000D7090" w:rsidP="006F7D4B">
      <w:pPr>
        <w:spacing w:line="480" w:lineRule="auto"/>
        <w:ind w:firstLine="720"/>
        <w:rPr>
          <w:rFonts w:ascii="Times New Roman" w:hAnsi="Times New Roman" w:cs="Times New Roman"/>
          <w:sz w:val="24"/>
          <w:szCs w:val="24"/>
          <w:lang w:eastAsia="ko-KR"/>
        </w:rPr>
      </w:pPr>
      <w:r w:rsidRPr="003605F9">
        <w:rPr>
          <w:rFonts w:ascii="Times New Roman" w:hAnsi="Times New Roman" w:cs="Times New Roman"/>
          <w:sz w:val="24"/>
          <w:szCs w:val="24"/>
          <w:lang w:eastAsia="ko-KR"/>
        </w:rPr>
        <w:t>Of the ten FBAs/BIPs analyzed, the majority (n = 8, 80%) explicitly identified context variables that influenced the target behavior</w:t>
      </w:r>
      <w:r>
        <w:rPr>
          <w:rFonts w:ascii="Times New Roman" w:hAnsi="Times New Roman" w:cs="Times New Roman"/>
          <w:sz w:val="24"/>
          <w:szCs w:val="24"/>
          <w:lang w:eastAsia="ko-KR"/>
        </w:rPr>
        <w:t xml:space="preserve"> as precursors or consequences</w:t>
      </w:r>
      <w:r w:rsidRPr="003605F9">
        <w:rPr>
          <w:rFonts w:ascii="Times New Roman" w:hAnsi="Times New Roman" w:cs="Times New Roman"/>
          <w:sz w:val="24"/>
          <w:szCs w:val="24"/>
          <w:lang w:eastAsia="ko-KR"/>
        </w:rPr>
        <w:t xml:space="preserve">. Only two FBAs/BIPs (n =2, </w:t>
      </w:r>
      <w:r>
        <w:rPr>
          <w:rFonts w:ascii="Times New Roman" w:hAnsi="Times New Roman" w:cs="Times New Roman"/>
          <w:sz w:val="24"/>
          <w:szCs w:val="24"/>
          <w:lang w:eastAsia="ko-KR"/>
        </w:rPr>
        <w:t>25</w:t>
      </w:r>
      <w:r w:rsidRPr="003605F9">
        <w:rPr>
          <w:rFonts w:ascii="Times New Roman" w:hAnsi="Times New Roman" w:cs="Times New Roman"/>
          <w:sz w:val="24"/>
          <w:szCs w:val="24"/>
          <w:lang w:eastAsia="ko-KR"/>
        </w:rPr>
        <w:t xml:space="preserve">%) failed to specify the context behaviors. </w:t>
      </w:r>
      <w:r>
        <w:rPr>
          <w:rFonts w:ascii="Times New Roman" w:hAnsi="Times New Roman" w:cs="Times New Roman"/>
          <w:sz w:val="24"/>
          <w:szCs w:val="24"/>
          <w:lang w:eastAsia="ko-KR"/>
        </w:rPr>
        <w:t>Of the eight FBAs/BIPs, s</w:t>
      </w:r>
      <w:r w:rsidRPr="005B5600">
        <w:rPr>
          <w:rFonts w:ascii="Times New Roman" w:hAnsi="Times New Roman" w:cs="Times New Roman"/>
          <w:sz w:val="24"/>
          <w:szCs w:val="24"/>
          <w:lang w:eastAsia="ko-KR"/>
        </w:rPr>
        <w:t xml:space="preserve">etting variables were identified in four of the FBAs/BIPs (n = 4, </w:t>
      </w:r>
      <w:r>
        <w:rPr>
          <w:rFonts w:ascii="Times New Roman" w:hAnsi="Times New Roman" w:cs="Times New Roman"/>
          <w:sz w:val="24"/>
          <w:szCs w:val="24"/>
          <w:lang w:eastAsia="ko-KR"/>
        </w:rPr>
        <w:t>5</w:t>
      </w:r>
      <w:r w:rsidRPr="005B5600">
        <w:rPr>
          <w:rFonts w:ascii="Times New Roman" w:hAnsi="Times New Roman" w:cs="Times New Roman"/>
          <w:sz w:val="24"/>
          <w:szCs w:val="24"/>
          <w:lang w:eastAsia="ko-KR"/>
        </w:rPr>
        <w:t>0%). Ex</w:t>
      </w:r>
      <w:r>
        <w:rPr>
          <w:rFonts w:ascii="Times New Roman" w:hAnsi="Times New Roman" w:cs="Times New Roman"/>
          <w:sz w:val="24"/>
          <w:szCs w:val="24"/>
          <w:lang w:eastAsia="ko-KR"/>
        </w:rPr>
        <w:t xml:space="preserve">amples of identified setting variables were </w:t>
      </w:r>
      <w:r w:rsidRPr="00BF72DF">
        <w:rPr>
          <w:rFonts w:ascii="Times New Roman" w:hAnsi="Times New Roman" w:cs="Times New Roman"/>
          <w:sz w:val="24"/>
          <w:szCs w:val="24"/>
          <w:lang w:eastAsia="ko-KR"/>
        </w:rPr>
        <w:t>the classroom</w:t>
      </w:r>
      <w:r>
        <w:rPr>
          <w:rFonts w:ascii="Times New Roman" w:hAnsi="Times New Roman" w:cs="Times New Roman"/>
          <w:sz w:val="24"/>
          <w:szCs w:val="24"/>
          <w:lang w:eastAsia="ko-KR"/>
        </w:rPr>
        <w:t xml:space="preserve">, speech therapist treatment room, physical education gym, cafeteria, library, and the multi-sensory room. </w:t>
      </w:r>
      <w:r w:rsidRPr="005B5600">
        <w:rPr>
          <w:rFonts w:ascii="Times New Roman" w:hAnsi="Times New Roman" w:cs="Times New Roman"/>
          <w:sz w:val="24"/>
          <w:szCs w:val="24"/>
          <w:lang w:eastAsia="ko-KR"/>
        </w:rPr>
        <w:t xml:space="preserve">The most identified curricular variable (n =4, </w:t>
      </w:r>
      <w:r>
        <w:rPr>
          <w:rFonts w:ascii="Times New Roman" w:hAnsi="Times New Roman" w:cs="Times New Roman"/>
          <w:sz w:val="24"/>
          <w:szCs w:val="24"/>
          <w:lang w:eastAsia="ko-KR"/>
        </w:rPr>
        <w:t>5</w:t>
      </w:r>
      <w:r w:rsidRPr="005B5600">
        <w:rPr>
          <w:rFonts w:ascii="Times New Roman" w:hAnsi="Times New Roman" w:cs="Times New Roman"/>
          <w:sz w:val="24"/>
          <w:szCs w:val="24"/>
          <w:lang w:eastAsia="ko-KR"/>
        </w:rPr>
        <w:t xml:space="preserve">0%) was specific task related to skill training. Teacher behaviors were identified in only two FBAs/BIPs (n =2, </w:t>
      </w:r>
      <w:r>
        <w:rPr>
          <w:rFonts w:ascii="Times New Roman" w:hAnsi="Times New Roman" w:cs="Times New Roman"/>
          <w:sz w:val="24"/>
          <w:szCs w:val="24"/>
          <w:lang w:eastAsia="ko-KR"/>
        </w:rPr>
        <w:t>25</w:t>
      </w:r>
      <w:r w:rsidRPr="005B5600">
        <w:rPr>
          <w:rFonts w:ascii="Times New Roman" w:hAnsi="Times New Roman" w:cs="Times New Roman"/>
          <w:sz w:val="24"/>
          <w:szCs w:val="24"/>
          <w:lang w:eastAsia="ko-KR"/>
        </w:rPr>
        <w:t xml:space="preserve">%) and it included either attention or harsh verbal reprimand. Peer behavior (mainly peer attention) was identified in only one FBA. Lastly, other variables included the student’s medical condition, the nature of the disability, and medications were indicated as probable influences on target behavior in four of the analyzed FBAs/BIPs (n = 4, </w:t>
      </w:r>
      <w:r>
        <w:rPr>
          <w:rFonts w:ascii="Times New Roman" w:hAnsi="Times New Roman" w:cs="Times New Roman"/>
          <w:sz w:val="24"/>
          <w:szCs w:val="24"/>
          <w:lang w:eastAsia="ko-KR"/>
        </w:rPr>
        <w:t>5</w:t>
      </w:r>
      <w:r w:rsidRPr="005B5600">
        <w:rPr>
          <w:rFonts w:ascii="Times New Roman" w:hAnsi="Times New Roman" w:cs="Times New Roman"/>
          <w:sz w:val="24"/>
          <w:szCs w:val="24"/>
          <w:lang w:eastAsia="ko-KR"/>
        </w:rPr>
        <w:t>0%).</w:t>
      </w:r>
      <w:r>
        <w:rPr>
          <w:rFonts w:ascii="Times New Roman" w:hAnsi="Times New Roman" w:cs="Times New Roman"/>
          <w:sz w:val="24"/>
          <w:szCs w:val="24"/>
          <w:lang w:eastAsia="ko-KR"/>
        </w:rPr>
        <w:t xml:space="preserve"> </w:t>
      </w:r>
      <w:r w:rsidRPr="00113AA0">
        <w:rPr>
          <w:rFonts w:ascii="Times New Roman" w:hAnsi="Times New Roman" w:cs="Times New Roman"/>
          <w:sz w:val="24"/>
          <w:szCs w:val="24"/>
          <w:lang w:eastAsia="ko-KR"/>
        </w:rPr>
        <w:t xml:space="preserve">Table </w:t>
      </w:r>
      <w:r w:rsidRPr="005B5600">
        <w:rPr>
          <w:rFonts w:ascii="Times New Roman" w:hAnsi="Times New Roman" w:cs="Times New Roman"/>
          <w:sz w:val="24"/>
          <w:szCs w:val="24"/>
          <w:lang w:eastAsia="ko-KR"/>
        </w:rPr>
        <w:t>3</w:t>
      </w:r>
      <w:r w:rsidR="006F7D4B">
        <w:rPr>
          <w:rFonts w:ascii="Times New Roman" w:hAnsi="Times New Roman" w:cs="Times New Roman"/>
          <w:sz w:val="24"/>
          <w:szCs w:val="24"/>
          <w:lang w:eastAsia="ko-KR"/>
        </w:rPr>
        <w:t>3</w:t>
      </w:r>
      <w:r w:rsidRPr="005B5600">
        <w:rPr>
          <w:rFonts w:ascii="Times New Roman" w:hAnsi="Times New Roman" w:cs="Times New Roman"/>
          <w:sz w:val="24"/>
          <w:szCs w:val="24"/>
          <w:lang w:eastAsia="ko-KR"/>
        </w:rPr>
        <w:t xml:space="preserve"> displays the number of FBA </w:t>
      </w:r>
      <w:r>
        <w:rPr>
          <w:rFonts w:ascii="Times New Roman" w:hAnsi="Times New Roman" w:cs="Times New Roman"/>
          <w:sz w:val="24"/>
          <w:szCs w:val="24"/>
          <w:lang w:eastAsia="ko-KR"/>
        </w:rPr>
        <w:t xml:space="preserve">according to type identified context variables associated with the target behavior.  </w:t>
      </w:r>
    </w:p>
    <w:p w14:paraId="3393F321" w14:textId="00C04B85" w:rsidR="000D1D53" w:rsidRDefault="00B82743" w:rsidP="00B82743">
      <w:pPr>
        <w:pStyle w:val="Caption"/>
        <w:keepNext/>
        <w:rPr>
          <w:rFonts w:ascii="Times New Roman" w:hAnsi="Times New Roman" w:cs="Times New Roman"/>
          <w:b w:val="0"/>
          <w:color w:val="000000" w:themeColor="text1"/>
          <w:sz w:val="24"/>
          <w:szCs w:val="24"/>
        </w:rPr>
      </w:pPr>
      <w:bookmarkStart w:id="139" w:name="_Toc500503050"/>
      <w:bookmarkStart w:id="140" w:name="_Toc500503616"/>
      <w:r w:rsidRPr="00B82743">
        <w:rPr>
          <w:rFonts w:ascii="Times New Roman" w:hAnsi="Times New Roman" w:cs="Times New Roman"/>
          <w:b w:val="0"/>
          <w:color w:val="000000" w:themeColor="text1"/>
          <w:sz w:val="24"/>
          <w:szCs w:val="24"/>
        </w:rPr>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33</w:t>
      </w:r>
      <w:bookmarkEnd w:id="139"/>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color w:val="000000" w:themeColor="text1"/>
          <w:sz w:val="24"/>
          <w:szCs w:val="24"/>
        </w:rPr>
        <w:t xml:space="preserve"> </w:t>
      </w:r>
    </w:p>
    <w:p w14:paraId="6FED89FB" w14:textId="7C7870FF" w:rsidR="000D7090" w:rsidRPr="00B82743" w:rsidRDefault="00B82743" w:rsidP="00B82743">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color w:val="000000" w:themeColor="text1"/>
          <w:sz w:val="24"/>
          <w:szCs w:val="24"/>
        </w:rPr>
        <w:t>Number of FBAs According to Context Variables Associated with Target Behaviors (N =8)</w:t>
      </w:r>
      <w:bookmarkEnd w:id="140"/>
    </w:p>
    <w:tbl>
      <w:tblPr>
        <w:tblStyle w:val="PlainTable21"/>
        <w:tblW w:w="0" w:type="auto"/>
        <w:tblLayout w:type="fixed"/>
        <w:tblLook w:val="06A0" w:firstRow="1" w:lastRow="0" w:firstColumn="1" w:lastColumn="0" w:noHBand="1" w:noVBand="1"/>
      </w:tblPr>
      <w:tblGrid>
        <w:gridCol w:w="2880"/>
        <w:gridCol w:w="2250"/>
        <w:gridCol w:w="1620"/>
      </w:tblGrid>
      <w:tr w:rsidR="009B35E2" w:rsidRPr="00066838" w14:paraId="50AA7E52" w14:textId="77777777" w:rsidTr="008D5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6D348D7" w14:textId="77777777" w:rsidR="009B35E2" w:rsidRPr="00066838" w:rsidRDefault="009B35E2" w:rsidP="000673C9">
            <w:pPr>
              <w:spacing w:after="120" w:line="240" w:lineRule="auto"/>
              <w:jc w:val="center"/>
              <w:rPr>
                <w:rFonts w:ascii="Times New Roman" w:hAnsi="Times New Roman" w:cs="Times New Roman"/>
                <w:b w:val="0"/>
                <w:sz w:val="24"/>
                <w:szCs w:val="24"/>
              </w:rPr>
            </w:pPr>
            <w:r>
              <w:rPr>
                <w:rFonts w:ascii="Times New Roman" w:hAnsi="Times New Roman" w:cs="Times New Roman"/>
                <w:b w:val="0"/>
                <w:sz w:val="24"/>
                <w:szCs w:val="24"/>
              </w:rPr>
              <w:t>Variables</w:t>
            </w:r>
          </w:p>
        </w:tc>
        <w:tc>
          <w:tcPr>
            <w:tcW w:w="2250" w:type="dxa"/>
          </w:tcPr>
          <w:p w14:paraId="729E0DE2" w14:textId="77777777" w:rsidR="009B35E2" w:rsidRPr="00066838" w:rsidRDefault="009B35E2" w:rsidP="000673C9">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Frequency (n)</w:t>
            </w:r>
          </w:p>
        </w:tc>
        <w:tc>
          <w:tcPr>
            <w:tcW w:w="1620" w:type="dxa"/>
          </w:tcPr>
          <w:p w14:paraId="348796A1" w14:textId="77777777" w:rsidR="009B35E2" w:rsidRPr="00066838" w:rsidRDefault="009B35E2" w:rsidP="000673C9">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Percent (%)</w:t>
            </w:r>
          </w:p>
        </w:tc>
      </w:tr>
      <w:tr w:rsidR="009B35E2" w:rsidRPr="00066838" w14:paraId="38ADA4CC" w14:textId="77777777" w:rsidTr="008D5932">
        <w:tc>
          <w:tcPr>
            <w:cnfStyle w:val="001000000000" w:firstRow="0" w:lastRow="0" w:firstColumn="1" w:lastColumn="0" w:oddVBand="0" w:evenVBand="0" w:oddHBand="0" w:evenHBand="0" w:firstRowFirstColumn="0" w:firstRowLastColumn="0" w:lastRowFirstColumn="0" w:lastRowLastColumn="0"/>
            <w:tcW w:w="2880" w:type="dxa"/>
          </w:tcPr>
          <w:p w14:paraId="37BCF5D8" w14:textId="77777777" w:rsidR="009B35E2" w:rsidRPr="00066838" w:rsidRDefault="009B35E2" w:rsidP="000673C9">
            <w:pPr>
              <w:spacing w:after="120" w:line="240" w:lineRule="auto"/>
              <w:jc w:val="center"/>
              <w:rPr>
                <w:rFonts w:ascii="Times New Roman" w:hAnsi="Times New Roman" w:cs="Times New Roman"/>
                <w:b w:val="0"/>
                <w:sz w:val="24"/>
                <w:szCs w:val="24"/>
              </w:rPr>
            </w:pPr>
            <w:r>
              <w:rPr>
                <w:rFonts w:ascii="Times New Roman" w:hAnsi="Times New Roman" w:cs="Times New Roman"/>
                <w:b w:val="0"/>
                <w:sz w:val="24"/>
                <w:szCs w:val="24"/>
              </w:rPr>
              <w:t>Setting</w:t>
            </w:r>
          </w:p>
        </w:tc>
        <w:tc>
          <w:tcPr>
            <w:tcW w:w="2250" w:type="dxa"/>
          </w:tcPr>
          <w:p w14:paraId="67302214"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620" w:type="dxa"/>
          </w:tcPr>
          <w:p w14:paraId="3C984576" w14:textId="77777777" w:rsidR="009B35E2" w:rsidRPr="00066838" w:rsidRDefault="009B35E2" w:rsidP="000673C9">
            <w:pPr>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50</w:t>
            </w:r>
          </w:p>
        </w:tc>
      </w:tr>
      <w:tr w:rsidR="009B35E2" w:rsidRPr="00066838" w14:paraId="1D060107" w14:textId="77777777" w:rsidTr="008D5932">
        <w:tc>
          <w:tcPr>
            <w:cnfStyle w:val="001000000000" w:firstRow="0" w:lastRow="0" w:firstColumn="1" w:lastColumn="0" w:oddVBand="0" w:evenVBand="0" w:oddHBand="0" w:evenHBand="0" w:firstRowFirstColumn="0" w:firstRowLastColumn="0" w:lastRowFirstColumn="0" w:lastRowLastColumn="0"/>
            <w:tcW w:w="2880" w:type="dxa"/>
          </w:tcPr>
          <w:p w14:paraId="7897F348" w14:textId="77777777" w:rsidR="009B35E2" w:rsidRPr="00066838" w:rsidRDefault="009B35E2" w:rsidP="000673C9">
            <w:pPr>
              <w:spacing w:after="120" w:line="240" w:lineRule="auto"/>
              <w:jc w:val="center"/>
              <w:rPr>
                <w:rFonts w:ascii="Times New Roman" w:hAnsi="Times New Roman" w:cs="Times New Roman"/>
                <w:b w:val="0"/>
                <w:sz w:val="24"/>
                <w:szCs w:val="24"/>
              </w:rPr>
            </w:pPr>
            <w:r>
              <w:rPr>
                <w:rFonts w:ascii="Times New Roman" w:hAnsi="Times New Roman" w:cs="Times New Roman"/>
                <w:b w:val="0"/>
                <w:sz w:val="24"/>
                <w:szCs w:val="24"/>
              </w:rPr>
              <w:t>Curricular</w:t>
            </w:r>
          </w:p>
        </w:tc>
        <w:tc>
          <w:tcPr>
            <w:tcW w:w="2250" w:type="dxa"/>
          </w:tcPr>
          <w:p w14:paraId="785D14CD"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620" w:type="dxa"/>
          </w:tcPr>
          <w:p w14:paraId="25F40239"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r w:rsidR="009B35E2" w:rsidRPr="00066838" w14:paraId="4C921BC3" w14:textId="77777777" w:rsidTr="008D5932">
        <w:tc>
          <w:tcPr>
            <w:cnfStyle w:val="001000000000" w:firstRow="0" w:lastRow="0" w:firstColumn="1" w:lastColumn="0" w:oddVBand="0" w:evenVBand="0" w:oddHBand="0" w:evenHBand="0" w:firstRowFirstColumn="0" w:firstRowLastColumn="0" w:lastRowFirstColumn="0" w:lastRowLastColumn="0"/>
            <w:tcW w:w="2880" w:type="dxa"/>
          </w:tcPr>
          <w:p w14:paraId="0A62257D" w14:textId="77777777" w:rsidR="009B35E2" w:rsidRPr="00066838" w:rsidRDefault="009B35E2" w:rsidP="000673C9">
            <w:pPr>
              <w:spacing w:after="120" w:line="240" w:lineRule="auto"/>
              <w:jc w:val="center"/>
              <w:rPr>
                <w:rFonts w:ascii="Times New Roman" w:hAnsi="Times New Roman" w:cs="Times New Roman"/>
                <w:b w:val="0"/>
                <w:sz w:val="24"/>
                <w:szCs w:val="24"/>
              </w:rPr>
            </w:pPr>
            <w:r>
              <w:rPr>
                <w:rFonts w:ascii="Times New Roman" w:hAnsi="Times New Roman" w:cs="Times New Roman"/>
                <w:b w:val="0"/>
                <w:sz w:val="24"/>
                <w:szCs w:val="24"/>
              </w:rPr>
              <w:t>Teacher</w:t>
            </w:r>
          </w:p>
        </w:tc>
        <w:tc>
          <w:tcPr>
            <w:tcW w:w="2250" w:type="dxa"/>
          </w:tcPr>
          <w:p w14:paraId="7244EBDF"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620" w:type="dxa"/>
          </w:tcPr>
          <w:p w14:paraId="5919C471"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9B35E2" w:rsidRPr="00066838" w14:paraId="799E1CDD" w14:textId="77777777" w:rsidTr="008D5932">
        <w:tc>
          <w:tcPr>
            <w:cnfStyle w:val="001000000000" w:firstRow="0" w:lastRow="0" w:firstColumn="1" w:lastColumn="0" w:oddVBand="0" w:evenVBand="0" w:oddHBand="0" w:evenHBand="0" w:firstRowFirstColumn="0" w:firstRowLastColumn="0" w:lastRowFirstColumn="0" w:lastRowLastColumn="0"/>
            <w:tcW w:w="2880" w:type="dxa"/>
          </w:tcPr>
          <w:p w14:paraId="1C3FD338" w14:textId="77777777" w:rsidR="009B35E2" w:rsidRPr="00066838" w:rsidRDefault="009B35E2" w:rsidP="000673C9">
            <w:pPr>
              <w:spacing w:after="120" w:line="240" w:lineRule="auto"/>
              <w:jc w:val="center"/>
              <w:rPr>
                <w:rFonts w:ascii="Times New Roman" w:hAnsi="Times New Roman" w:cs="Times New Roman"/>
                <w:b w:val="0"/>
                <w:sz w:val="24"/>
                <w:szCs w:val="24"/>
              </w:rPr>
            </w:pPr>
            <w:r>
              <w:rPr>
                <w:rFonts w:ascii="Times New Roman" w:hAnsi="Times New Roman" w:cs="Times New Roman"/>
                <w:b w:val="0"/>
                <w:sz w:val="24"/>
                <w:szCs w:val="24"/>
              </w:rPr>
              <w:t>Peer</w:t>
            </w:r>
          </w:p>
        </w:tc>
        <w:tc>
          <w:tcPr>
            <w:tcW w:w="2250" w:type="dxa"/>
          </w:tcPr>
          <w:p w14:paraId="5796DAD7"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620" w:type="dxa"/>
          </w:tcPr>
          <w:p w14:paraId="51565F98"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r>
      <w:tr w:rsidR="009B35E2" w:rsidRPr="00066838" w14:paraId="5C8DD873" w14:textId="77777777" w:rsidTr="008D5932">
        <w:tc>
          <w:tcPr>
            <w:cnfStyle w:val="001000000000" w:firstRow="0" w:lastRow="0" w:firstColumn="1" w:lastColumn="0" w:oddVBand="0" w:evenVBand="0" w:oddHBand="0" w:evenHBand="0" w:firstRowFirstColumn="0" w:firstRowLastColumn="0" w:lastRowFirstColumn="0" w:lastRowLastColumn="0"/>
            <w:tcW w:w="2880" w:type="dxa"/>
          </w:tcPr>
          <w:p w14:paraId="41C63189" w14:textId="77777777" w:rsidR="009B35E2" w:rsidRPr="00066838" w:rsidRDefault="009B35E2" w:rsidP="000673C9">
            <w:pPr>
              <w:spacing w:after="120" w:line="240" w:lineRule="auto"/>
              <w:jc w:val="center"/>
              <w:rPr>
                <w:rFonts w:ascii="Times New Roman" w:hAnsi="Times New Roman" w:cs="Times New Roman"/>
                <w:b w:val="0"/>
                <w:sz w:val="24"/>
                <w:szCs w:val="24"/>
              </w:rPr>
            </w:pPr>
            <w:r>
              <w:rPr>
                <w:rFonts w:ascii="Times New Roman" w:hAnsi="Times New Roman" w:cs="Times New Roman"/>
                <w:b w:val="0"/>
                <w:sz w:val="24"/>
                <w:szCs w:val="24"/>
              </w:rPr>
              <w:t>Other</w:t>
            </w:r>
          </w:p>
        </w:tc>
        <w:tc>
          <w:tcPr>
            <w:tcW w:w="2250" w:type="dxa"/>
          </w:tcPr>
          <w:p w14:paraId="6B673A4C"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620" w:type="dxa"/>
          </w:tcPr>
          <w:p w14:paraId="7234542B" w14:textId="77777777" w:rsidR="009B35E2" w:rsidRPr="00066838" w:rsidRDefault="009B35E2" w:rsidP="000673C9">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bl>
    <w:p w14:paraId="48B5A418" w14:textId="3C340CB8" w:rsidR="000D7090" w:rsidRPr="00E823E8" w:rsidRDefault="000D7090" w:rsidP="004C4C83">
      <w:pPr>
        <w:pStyle w:val="Heading3"/>
        <w:spacing w:before="0" w:after="200" w:line="480" w:lineRule="auto"/>
        <w:rPr>
          <w:rFonts w:ascii="Times New Roman" w:hAnsi="Times New Roman"/>
          <w:i/>
          <w:color w:val="auto"/>
          <w:sz w:val="24"/>
          <w:szCs w:val="24"/>
          <w:lang w:eastAsia="ko-KR"/>
        </w:rPr>
      </w:pPr>
      <w:bookmarkStart w:id="141" w:name="_Toc501109025"/>
      <w:r>
        <w:rPr>
          <w:rFonts w:ascii="Times New Roman" w:hAnsi="Times New Roman"/>
          <w:i/>
          <w:color w:val="auto"/>
          <w:sz w:val="24"/>
          <w:szCs w:val="24"/>
          <w:lang w:eastAsia="ko-KR"/>
        </w:rPr>
        <w:lastRenderedPageBreak/>
        <w:t>Component 4: Type of Data Collected</w:t>
      </w:r>
      <w:bookmarkEnd w:id="141"/>
    </w:p>
    <w:p w14:paraId="7B651145" w14:textId="77777777" w:rsidR="000D7090" w:rsidRPr="00E5113E" w:rsidRDefault="000D7090" w:rsidP="006F7D4B">
      <w:pPr>
        <w:autoSpaceDE w:val="0"/>
        <w:autoSpaceDN w:val="0"/>
        <w:adjustRightInd w:val="0"/>
        <w:spacing w:line="480" w:lineRule="auto"/>
        <w:ind w:firstLine="720"/>
        <w:rPr>
          <w:rFonts w:ascii="Times New Roman" w:hAnsi="Times New Roman" w:cs="Times New Roman"/>
          <w:sz w:val="24"/>
          <w:szCs w:val="24"/>
          <w:lang w:eastAsia="ko-KR"/>
        </w:rPr>
      </w:pPr>
      <w:r w:rsidRPr="00E5113E">
        <w:rPr>
          <w:rFonts w:ascii="Times New Roman" w:hAnsi="Times New Roman" w:cs="Times New Roman"/>
          <w:sz w:val="24"/>
          <w:szCs w:val="24"/>
          <w:lang w:eastAsia="ko-KR"/>
        </w:rPr>
        <w:t>The ten FBAs/BIPs were analyzed for the types of data collected thru the FBA process. Table 3</w:t>
      </w:r>
      <w:r w:rsidR="006F7D4B">
        <w:rPr>
          <w:rFonts w:ascii="Times New Roman" w:hAnsi="Times New Roman" w:cs="Times New Roman"/>
          <w:sz w:val="24"/>
          <w:szCs w:val="24"/>
          <w:lang w:eastAsia="ko-KR"/>
        </w:rPr>
        <w:t>4</w:t>
      </w:r>
      <w:r w:rsidRPr="00E5113E">
        <w:rPr>
          <w:rFonts w:ascii="Times New Roman" w:hAnsi="Times New Roman" w:cs="Times New Roman"/>
          <w:sz w:val="24"/>
          <w:szCs w:val="24"/>
          <w:lang w:eastAsia="ko-KR"/>
        </w:rPr>
        <w:t xml:space="preserve"> presents the number and percentages of FBAs according to type of data utilized</w:t>
      </w:r>
      <w:r>
        <w:rPr>
          <w:rFonts w:ascii="Times New Roman" w:hAnsi="Times New Roman" w:cs="Times New Roman"/>
          <w:sz w:val="24"/>
          <w:szCs w:val="24"/>
          <w:lang w:eastAsia="ko-KR"/>
        </w:rPr>
        <w:t xml:space="preserve"> to identify the function of target behavior</w:t>
      </w:r>
      <w:r w:rsidRPr="00E5113E">
        <w:rPr>
          <w:rFonts w:ascii="Times New Roman" w:hAnsi="Times New Roman" w:cs="Times New Roman"/>
          <w:sz w:val="24"/>
          <w:szCs w:val="24"/>
          <w:lang w:eastAsia="ko-KR"/>
        </w:rPr>
        <w:t xml:space="preserve">. </w:t>
      </w:r>
    </w:p>
    <w:p w14:paraId="60BC4544" w14:textId="272C6E7B" w:rsidR="000D1D53" w:rsidRDefault="00B82743" w:rsidP="00B82743">
      <w:pPr>
        <w:pStyle w:val="Caption"/>
        <w:keepNext/>
        <w:rPr>
          <w:rFonts w:ascii="Times New Roman" w:hAnsi="Times New Roman" w:cs="Times New Roman"/>
          <w:b w:val="0"/>
          <w:noProof/>
          <w:color w:val="000000" w:themeColor="text1"/>
          <w:sz w:val="24"/>
          <w:szCs w:val="24"/>
        </w:rPr>
      </w:pPr>
      <w:bookmarkStart w:id="142" w:name="_Toc500503051"/>
      <w:bookmarkStart w:id="143" w:name="_Toc500503617"/>
      <w:r w:rsidRPr="00B82743">
        <w:rPr>
          <w:rFonts w:ascii="Times New Roman" w:hAnsi="Times New Roman" w:cs="Times New Roman"/>
          <w:b w:val="0"/>
          <w:color w:val="000000" w:themeColor="text1"/>
          <w:sz w:val="24"/>
          <w:szCs w:val="24"/>
        </w:rPr>
        <w:t xml:space="preserve">Table </w:t>
      </w:r>
      <w:r w:rsidRPr="00B82743">
        <w:rPr>
          <w:rFonts w:ascii="Times New Roman" w:hAnsi="Times New Roman" w:cs="Times New Roman"/>
          <w:b w:val="0"/>
          <w:color w:val="000000" w:themeColor="text1"/>
          <w:sz w:val="24"/>
          <w:szCs w:val="24"/>
        </w:rPr>
        <w:fldChar w:fldCharType="begin"/>
      </w:r>
      <w:r w:rsidRPr="00B82743">
        <w:rPr>
          <w:rFonts w:ascii="Times New Roman" w:hAnsi="Times New Roman" w:cs="Times New Roman"/>
          <w:b w:val="0"/>
          <w:color w:val="000000" w:themeColor="text1"/>
          <w:sz w:val="24"/>
          <w:szCs w:val="24"/>
        </w:rPr>
        <w:instrText xml:space="preserve"> SEQ Table \* ARABIC </w:instrText>
      </w:r>
      <w:r w:rsidRPr="00B82743">
        <w:rPr>
          <w:rFonts w:ascii="Times New Roman" w:hAnsi="Times New Roman" w:cs="Times New Roman"/>
          <w:b w:val="0"/>
          <w:color w:val="000000" w:themeColor="text1"/>
          <w:sz w:val="24"/>
          <w:szCs w:val="24"/>
        </w:rPr>
        <w:fldChar w:fldCharType="separate"/>
      </w:r>
      <w:r w:rsidR="004A120A">
        <w:rPr>
          <w:rFonts w:ascii="Times New Roman" w:hAnsi="Times New Roman" w:cs="Times New Roman"/>
          <w:b w:val="0"/>
          <w:noProof/>
          <w:color w:val="000000" w:themeColor="text1"/>
          <w:sz w:val="24"/>
          <w:szCs w:val="24"/>
        </w:rPr>
        <w:t>34</w:t>
      </w:r>
      <w:bookmarkEnd w:id="142"/>
      <w:r w:rsidRPr="00B82743">
        <w:rPr>
          <w:rFonts w:ascii="Times New Roman" w:hAnsi="Times New Roman" w:cs="Times New Roman"/>
          <w:b w:val="0"/>
          <w:color w:val="000000" w:themeColor="text1"/>
          <w:sz w:val="24"/>
          <w:szCs w:val="24"/>
        </w:rPr>
        <w:fldChar w:fldCharType="end"/>
      </w:r>
      <w:r w:rsidRPr="00B82743">
        <w:rPr>
          <w:rFonts w:ascii="Times New Roman" w:hAnsi="Times New Roman" w:cs="Times New Roman"/>
          <w:b w:val="0"/>
          <w:noProof/>
          <w:color w:val="000000" w:themeColor="text1"/>
          <w:sz w:val="24"/>
          <w:szCs w:val="24"/>
        </w:rPr>
        <w:t xml:space="preserve">  </w:t>
      </w:r>
    </w:p>
    <w:p w14:paraId="17046C98" w14:textId="1A483F97" w:rsidR="000D7090" w:rsidRPr="00B82743" w:rsidRDefault="00B82743" w:rsidP="00B82743">
      <w:pPr>
        <w:pStyle w:val="Caption"/>
        <w:keepNext/>
        <w:rPr>
          <w:rFonts w:ascii="Times New Roman" w:hAnsi="Times New Roman" w:cs="Times New Roman"/>
          <w:b w:val="0"/>
          <w:i/>
          <w:color w:val="000000" w:themeColor="text1"/>
          <w:sz w:val="24"/>
          <w:szCs w:val="24"/>
        </w:rPr>
      </w:pPr>
      <w:r w:rsidRPr="00B82743">
        <w:rPr>
          <w:rFonts w:ascii="Times New Roman" w:hAnsi="Times New Roman" w:cs="Times New Roman"/>
          <w:b w:val="0"/>
          <w:i/>
          <w:noProof/>
          <w:color w:val="000000" w:themeColor="text1"/>
          <w:sz w:val="24"/>
          <w:szCs w:val="24"/>
        </w:rPr>
        <w:t>Type/ Source of Data Collected to Identify the Function of the Behavior (N =10)</w:t>
      </w:r>
      <w:bookmarkEnd w:id="143"/>
    </w:p>
    <w:tbl>
      <w:tblPr>
        <w:tblStyle w:val="PlainTable21"/>
        <w:tblW w:w="8100" w:type="dxa"/>
        <w:tblInd w:w="90" w:type="dxa"/>
        <w:tblLook w:val="06A0" w:firstRow="1" w:lastRow="0" w:firstColumn="1" w:lastColumn="0" w:noHBand="1" w:noVBand="1"/>
      </w:tblPr>
      <w:tblGrid>
        <w:gridCol w:w="4230"/>
        <w:gridCol w:w="1620"/>
        <w:gridCol w:w="2250"/>
      </w:tblGrid>
      <w:tr w:rsidR="00C575F5" w:rsidRPr="004913D6" w14:paraId="74D459DE" w14:textId="77777777" w:rsidTr="00DD46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top w:val="single" w:sz="4" w:space="0" w:color="7F7F7F" w:themeColor="text1" w:themeTint="80"/>
              <w:bottom w:val="nil"/>
            </w:tcBorders>
          </w:tcPr>
          <w:p w14:paraId="1FC6C156"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hAnsi="Times New Roman" w:cs="Times New Roman"/>
                <w:b w:val="0"/>
                <w:sz w:val="24"/>
                <w:szCs w:val="24"/>
              </w:rPr>
              <w:t>Type of Data</w:t>
            </w:r>
          </w:p>
        </w:tc>
        <w:tc>
          <w:tcPr>
            <w:tcW w:w="1620" w:type="dxa"/>
            <w:tcBorders>
              <w:top w:val="single" w:sz="4" w:space="0" w:color="7F7F7F" w:themeColor="text1" w:themeTint="80"/>
              <w:bottom w:val="single" w:sz="4" w:space="0" w:color="auto"/>
            </w:tcBorders>
          </w:tcPr>
          <w:p w14:paraId="26F3C9F9" w14:textId="77777777" w:rsidR="00C575F5" w:rsidRPr="004913D6" w:rsidRDefault="00C575F5" w:rsidP="008D5932">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913D6">
              <w:rPr>
                <w:rFonts w:ascii="Times New Roman" w:hAnsi="Times New Roman" w:cs="Times New Roman"/>
                <w:b w:val="0"/>
                <w:sz w:val="24"/>
                <w:szCs w:val="24"/>
              </w:rPr>
              <w:t>Frequency (n)</w:t>
            </w:r>
          </w:p>
        </w:tc>
        <w:tc>
          <w:tcPr>
            <w:tcW w:w="2250" w:type="dxa"/>
            <w:tcBorders>
              <w:top w:val="single" w:sz="4" w:space="0" w:color="7F7F7F" w:themeColor="text1" w:themeTint="80"/>
              <w:bottom w:val="single" w:sz="4" w:space="0" w:color="auto"/>
            </w:tcBorders>
          </w:tcPr>
          <w:p w14:paraId="7198251A" w14:textId="77777777" w:rsidR="00C575F5" w:rsidRPr="004913D6" w:rsidRDefault="00C575F5" w:rsidP="008D5932">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913D6">
              <w:rPr>
                <w:rFonts w:ascii="Times New Roman" w:hAnsi="Times New Roman" w:cs="Times New Roman"/>
                <w:b w:val="0"/>
                <w:sz w:val="24"/>
                <w:szCs w:val="24"/>
              </w:rPr>
              <w:t>Percent (%)</w:t>
            </w:r>
          </w:p>
        </w:tc>
      </w:tr>
      <w:tr w:rsidR="00B2201F" w:rsidRPr="00A11B41" w14:paraId="1F37C937" w14:textId="77777777" w:rsidTr="00DD46A0">
        <w:tc>
          <w:tcPr>
            <w:cnfStyle w:val="001000000000" w:firstRow="0" w:lastRow="0" w:firstColumn="1" w:lastColumn="0" w:oddVBand="0" w:evenVBand="0" w:oddHBand="0" w:evenHBand="0" w:firstRowFirstColumn="0" w:firstRowLastColumn="0" w:lastRowFirstColumn="0" w:lastRowLastColumn="0"/>
            <w:tcW w:w="4230" w:type="dxa"/>
            <w:tcBorders>
              <w:top w:val="nil"/>
              <w:bottom w:val="single" w:sz="4" w:space="0" w:color="auto"/>
            </w:tcBorders>
          </w:tcPr>
          <w:p w14:paraId="11888A92" w14:textId="77777777" w:rsidR="00B2201F" w:rsidRPr="004913D6" w:rsidRDefault="00B2201F" w:rsidP="008D5932">
            <w:pPr>
              <w:spacing w:after="240" w:line="240" w:lineRule="auto"/>
              <w:rPr>
                <w:rFonts w:ascii="Times New Roman" w:eastAsia="Malgun Gothic" w:hAnsi="Times New Roman" w:cs="Times New Roman"/>
                <w:b w:val="0"/>
                <w:bCs w:val="0"/>
                <w:sz w:val="24"/>
                <w:szCs w:val="24"/>
                <w:lang w:eastAsia="ko-KR"/>
              </w:rPr>
            </w:pPr>
          </w:p>
        </w:tc>
        <w:tc>
          <w:tcPr>
            <w:tcW w:w="3870" w:type="dxa"/>
            <w:gridSpan w:val="2"/>
            <w:tcBorders>
              <w:top w:val="single" w:sz="4" w:space="0" w:color="auto"/>
              <w:bottom w:val="single" w:sz="4" w:space="0" w:color="auto"/>
            </w:tcBorders>
            <w:vAlign w:val="bottom"/>
          </w:tcPr>
          <w:p w14:paraId="3E38AC53" w14:textId="0FB369CC" w:rsidR="00B2201F" w:rsidRPr="00B2201F" w:rsidRDefault="00B2201F" w:rsidP="001F7F45">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201F">
              <w:rPr>
                <w:rFonts w:ascii="Times New Roman" w:eastAsia="Malgun Gothic" w:hAnsi="Times New Roman" w:cs="Times New Roman"/>
                <w:bCs/>
                <w:sz w:val="24"/>
                <w:szCs w:val="24"/>
                <w:lang w:eastAsia="ko-KR"/>
              </w:rPr>
              <w:t xml:space="preserve">Indirect </w:t>
            </w:r>
            <w:r w:rsidR="001F7F45">
              <w:rPr>
                <w:rFonts w:ascii="Times New Roman" w:eastAsia="Malgun Gothic" w:hAnsi="Times New Roman" w:cs="Times New Roman"/>
                <w:bCs/>
                <w:sz w:val="24"/>
                <w:szCs w:val="24"/>
                <w:lang w:eastAsia="ko-KR"/>
              </w:rPr>
              <w:t>D</w:t>
            </w:r>
            <w:r w:rsidRPr="00B2201F">
              <w:rPr>
                <w:rFonts w:ascii="Times New Roman" w:eastAsia="Malgun Gothic" w:hAnsi="Times New Roman" w:cs="Times New Roman"/>
                <w:bCs/>
                <w:sz w:val="24"/>
                <w:szCs w:val="24"/>
                <w:lang w:eastAsia="ko-KR"/>
              </w:rPr>
              <w:t xml:space="preserve">ata </w:t>
            </w:r>
            <w:r w:rsidR="001F7F45">
              <w:rPr>
                <w:rFonts w:ascii="Times New Roman" w:eastAsia="Malgun Gothic" w:hAnsi="Times New Roman" w:cs="Times New Roman"/>
                <w:bCs/>
                <w:sz w:val="24"/>
                <w:szCs w:val="24"/>
                <w:lang w:eastAsia="ko-KR"/>
              </w:rPr>
              <w:t>C</w:t>
            </w:r>
            <w:r w:rsidRPr="00B2201F">
              <w:rPr>
                <w:rFonts w:ascii="Times New Roman" w:eastAsia="Malgun Gothic" w:hAnsi="Times New Roman" w:cs="Times New Roman"/>
                <w:bCs/>
                <w:sz w:val="24"/>
                <w:szCs w:val="24"/>
                <w:lang w:eastAsia="ko-KR"/>
              </w:rPr>
              <w:t>ollection</w:t>
            </w:r>
          </w:p>
        </w:tc>
      </w:tr>
      <w:tr w:rsidR="00C575F5" w:rsidRPr="00A11B41" w14:paraId="394A51EF" w14:textId="77777777" w:rsidTr="00DD46A0">
        <w:tc>
          <w:tcPr>
            <w:cnfStyle w:val="001000000000" w:firstRow="0" w:lastRow="0" w:firstColumn="1" w:lastColumn="0" w:oddVBand="0" w:evenVBand="0" w:oddHBand="0" w:evenHBand="0" w:firstRowFirstColumn="0" w:firstRowLastColumn="0" w:lastRowFirstColumn="0" w:lastRowLastColumn="0"/>
            <w:tcW w:w="4230" w:type="dxa"/>
            <w:tcBorders>
              <w:top w:val="single" w:sz="4" w:space="0" w:color="auto"/>
            </w:tcBorders>
          </w:tcPr>
          <w:p w14:paraId="3A2F0D63"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bCs w:val="0"/>
                <w:sz w:val="24"/>
                <w:szCs w:val="24"/>
                <w:lang w:eastAsia="ko-KR"/>
              </w:rPr>
              <w:t>Student records</w:t>
            </w:r>
          </w:p>
        </w:tc>
        <w:tc>
          <w:tcPr>
            <w:tcW w:w="1620" w:type="dxa"/>
            <w:tcBorders>
              <w:top w:val="single" w:sz="4" w:space="0" w:color="auto"/>
            </w:tcBorders>
          </w:tcPr>
          <w:p w14:paraId="3A21509A"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2</w:t>
            </w:r>
          </w:p>
        </w:tc>
        <w:tc>
          <w:tcPr>
            <w:tcW w:w="2250" w:type="dxa"/>
            <w:tcBorders>
              <w:top w:val="single" w:sz="4" w:space="0" w:color="auto"/>
            </w:tcBorders>
          </w:tcPr>
          <w:p w14:paraId="2B1E0248"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20</w:t>
            </w:r>
          </w:p>
        </w:tc>
      </w:tr>
      <w:tr w:rsidR="00C575F5" w:rsidRPr="00A11B41" w14:paraId="4E15328C" w14:textId="77777777" w:rsidTr="00C575F5">
        <w:tc>
          <w:tcPr>
            <w:cnfStyle w:val="001000000000" w:firstRow="0" w:lastRow="0" w:firstColumn="1" w:lastColumn="0" w:oddVBand="0" w:evenVBand="0" w:oddHBand="0" w:evenHBand="0" w:firstRowFirstColumn="0" w:firstRowLastColumn="0" w:lastRowFirstColumn="0" w:lastRowLastColumn="0"/>
            <w:tcW w:w="4230" w:type="dxa"/>
          </w:tcPr>
          <w:p w14:paraId="73360621"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sz w:val="24"/>
                <w:szCs w:val="24"/>
                <w:lang w:eastAsia="ko-KR"/>
              </w:rPr>
              <w:t>Interviews</w:t>
            </w:r>
          </w:p>
        </w:tc>
        <w:tc>
          <w:tcPr>
            <w:tcW w:w="1620" w:type="dxa"/>
          </w:tcPr>
          <w:p w14:paraId="7A9604B0"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7</w:t>
            </w:r>
          </w:p>
        </w:tc>
        <w:tc>
          <w:tcPr>
            <w:tcW w:w="2250" w:type="dxa"/>
          </w:tcPr>
          <w:p w14:paraId="683ED8EF"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70</w:t>
            </w:r>
          </w:p>
        </w:tc>
      </w:tr>
      <w:tr w:rsidR="00C575F5" w:rsidRPr="00A11B41" w14:paraId="77FA5BB6" w14:textId="77777777" w:rsidTr="000673C9">
        <w:tc>
          <w:tcPr>
            <w:cnfStyle w:val="001000000000" w:firstRow="0" w:lastRow="0" w:firstColumn="1" w:lastColumn="0" w:oddVBand="0" w:evenVBand="0" w:oddHBand="0" w:evenHBand="0" w:firstRowFirstColumn="0" w:firstRowLastColumn="0" w:lastRowFirstColumn="0" w:lastRowLastColumn="0"/>
            <w:tcW w:w="4230" w:type="dxa"/>
            <w:tcBorders>
              <w:bottom w:val="nil"/>
            </w:tcBorders>
          </w:tcPr>
          <w:p w14:paraId="1E410A04"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bCs w:val="0"/>
                <w:sz w:val="24"/>
                <w:szCs w:val="24"/>
                <w:lang w:eastAsia="ko-KR"/>
              </w:rPr>
              <w:t>Rating scales or checklists</w:t>
            </w:r>
          </w:p>
        </w:tc>
        <w:tc>
          <w:tcPr>
            <w:tcW w:w="1620" w:type="dxa"/>
            <w:tcBorders>
              <w:bottom w:val="nil"/>
            </w:tcBorders>
          </w:tcPr>
          <w:p w14:paraId="4029F72C"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9</w:t>
            </w:r>
          </w:p>
        </w:tc>
        <w:tc>
          <w:tcPr>
            <w:tcW w:w="2250" w:type="dxa"/>
            <w:tcBorders>
              <w:bottom w:val="nil"/>
            </w:tcBorders>
          </w:tcPr>
          <w:p w14:paraId="24FC23E9"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90</w:t>
            </w:r>
          </w:p>
        </w:tc>
      </w:tr>
      <w:tr w:rsidR="00C575F5" w:rsidRPr="00A11B41" w14:paraId="0B2A2243" w14:textId="77777777" w:rsidTr="000673C9">
        <w:tc>
          <w:tcPr>
            <w:cnfStyle w:val="001000000000" w:firstRow="0" w:lastRow="0" w:firstColumn="1" w:lastColumn="0" w:oddVBand="0" w:evenVBand="0" w:oddHBand="0" w:evenHBand="0" w:firstRowFirstColumn="0" w:firstRowLastColumn="0" w:lastRowFirstColumn="0" w:lastRowLastColumn="0"/>
            <w:tcW w:w="4230" w:type="dxa"/>
            <w:tcBorders>
              <w:top w:val="nil"/>
              <w:bottom w:val="nil"/>
            </w:tcBorders>
          </w:tcPr>
          <w:p w14:paraId="5A9D4C8D"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sz w:val="24"/>
                <w:szCs w:val="24"/>
                <w:lang w:eastAsia="ko-KR"/>
              </w:rPr>
              <w:t>Permanent products</w:t>
            </w:r>
          </w:p>
        </w:tc>
        <w:tc>
          <w:tcPr>
            <w:tcW w:w="1620" w:type="dxa"/>
            <w:tcBorders>
              <w:top w:val="nil"/>
              <w:bottom w:val="single" w:sz="4" w:space="0" w:color="auto"/>
            </w:tcBorders>
          </w:tcPr>
          <w:p w14:paraId="5F8EABBE"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50" w:type="dxa"/>
            <w:tcBorders>
              <w:top w:val="nil"/>
              <w:bottom w:val="single" w:sz="4" w:space="0" w:color="auto"/>
            </w:tcBorders>
          </w:tcPr>
          <w:p w14:paraId="7F5F6EC9"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D46A0" w:rsidRPr="00A11B41" w14:paraId="44B41AE3" w14:textId="77777777" w:rsidTr="000673C9">
        <w:tc>
          <w:tcPr>
            <w:cnfStyle w:val="001000000000" w:firstRow="0" w:lastRow="0" w:firstColumn="1" w:lastColumn="0" w:oddVBand="0" w:evenVBand="0" w:oddHBand="0" w:evenHBand="0" w:firstRowFirstColumn="0" w:firstRowLastColumn="0" w:lastRowFirstColumn="0" w:lastRowLastColumn="0"/>
            <w:tcW w:w="4230" w:type="dxa"/>
            <w:tcBorders>
              <w:top w:val="nil"/>
              <w:bottom w:val="nil"/>
            </w:tcBorders>
          </w:tcPr>
          <w:p w14:paraId="6A7126F3" w14:textId="77777777" w:rsidR="00DD46A0" w:rsidRPr="004913D6" w:rsidRDefault="00DD46A0" w:rsidP="008D5932">
            <w:pPr>
              <w:spacing w:after="240" w:line="240" w:lineRule="auto"/>
              <w:rPr>
                <w:rFonts w:ascii="Times New Roman" w:eastAsia="Malgun Gothic" w:hAnsi="Times New Roman" w:cs="Times New Roman"/>
                <w:b w:val="0"/>
                <w:bCs w:val="0"/>
                <w:sz w:val="24"/>
                <w:szCs w:val="24"/>
                <w:lang w:eastAsia="ko-KR"/>
              </w:rPr>
            </w:pPr>
          </w:p>
        </w:tc>
        <w:tc>
          <w:tcPr>
            <w:tcW w:w="3870" w:type="dxa"/>
            <w:gridSpan w:val="2"/>
            <w:tcBorders>
              <w:top w:val="single" w:sz="4" w:space="0" w:color="auto"/>
              <w:bottom w:val="single" w:sz="4" w:space="0" w:color="auto"/>
            </w:tcBorders>
            <w:vAlign w:val="bottom"/>
          </w:tcPr>
          <w:p w14:paraId="11F0247A" w14:textId="1F9DA10A" w:rsidR="00DD46A0" w:rsidRPr="00DD46A0" w:rsidRDefault="00DD46A0" w:rsidP="001F7F45">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46A0">
              <w:rPr>
                <w:rFonts w:ascii="Times New Roman" w:eastAsia="Malgun Gothic" w:hAnsi="Times New Roman" w:cs="Times New Roman"/>
                <w:bCs/>
                <w:sz w:val="24"/>
                <w:szCs w:val="24"/>
                <w:lang w:eastAsia="ko-KR"/>
              </w:rPr>
              <w:t xml:space="preserve">Direct </w:t>
            </w:r>
            <w:r w:rsidR="001F7F45">
              <w:rPr>
                <w:rFonts w:ascii="Times New Roman" w:eastAsia="Malgun Gothic" w:hAnsi="Times New Roman" w:cs="Times New Roman"/>
                <w:bCs/>
                <w:sz w:val="24"/>
                <w:szCs w:val="24"/>
                <w:lang w:eastAsia="ko-KR"/>
              </w:rPr>
              <w:t>D</w:t>
            </w:r>
            <w:r w:rsidRPr="00DD46A0">
              <w:rPr>
                <w:rFonts w:ascii="Times New Roman" w:eastAsia="Malgun Gothic" w:hAnsi="Times New Roman" w:cs="Times New Roman"/>
                <w:bCs/>
                <w:sz w:val="24"/>
                <w:szCs w:val="24"/>
                <w:lang w:eastAsia="ko-KR"/>
              </w:rPr>
              <w:t xml:space="preserve">ata </w:t>
            </w:r>
            <w:r w:rsidR="001F7F45">
              <w:rPr>
                <w:rFonts w:ascii="Times New Roman" w:eastAsia="Malgun Gothic" w:hAnsi="Times New Roman" w:cs="Times New Roman"/>
                <w:bCs/>
                <w:sz w:val="24"/>
                <w:szCs w:val="24"/>
                <w:lang w:eastAsia="ko-KR"/>
              </w:rPr>
              <w:t>C</w:t>
            </w:r>
            <w:r w:rsidRPr="00DD46A0">
              <w:rPr>
                <w:rFonts w:ascii="Times New Roman" w:eastAsia="Malgun Gothic" w:hAnsi="Times New Roman" w:cs="Times New Roman"/>
                <w:bCs/>
                <w:sz w:val="24"/>
                <w:szCs w:val="24"/>
                <w:lang w:eastAsia="ko-KR"/>
              </w:rPr>
              <w:t>ollection</w:t>
            </w:r>
          </w:p>
        </w:tc>
      </w:tr>
      <w:tr w:rsidR="00C575F5" w:rsidRPr="00A11B41" w14:paraId="7E2CCADA" w14:textId="77777777" w:rsidTr="00B166DB">
        <w:tc>
          <w:tcPr>
            <w:cnfStyle w:val="001000000000" w:firstRow="0" w:lastRow="0" w:firstColumn="1" w:lastColumn="0" w:oddVBand="0" w:evenVBand="0" w:oddHBand="0" w:evenHBand="0" w:firstRowFirstColumn="0" w:firstRowLastColumn="0" w:lastRowFirstColumn="0" w:lastRowLastColumn="0"/>
            <w:tcW w:w="4230" w:type="dxa"/>
            <w:tcBorders>
              <w:top w:val="nil"/>
            </w:tcBorders>
          </w:tcPr>
          <w:p w14:paraId="4C7843A4"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bCs w:val="0"/>
                <w:sz w:val="24"/>
                <w:szCs w:val="24"/>
                <w:lang w:eastAsia="ko-KR"/>
              </w:rPr>
              <w:t>Non-systematic data collection</w:t>
            </w:r>
          </w:p>
        </w:tc>
        <w:tc>
          <w:tcPr>
            <w:tcW w:w="1620" w:type="dxa"/>
            <w:tcBorders>
              <w:top w:val="single" w:sz="4" w:space="0" w:color="auto"/>
            </w:tcBorders>
          </w:tcPr>
          <w:p w14:paraId="3CC7C7DD"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3</w:t>
            </w:r>
          </w:p>
        </w:tc>
        <w:tc>
          <w:tcPr>
            <w:tcW w:w="2250" w:type="dxa"/>
            <w:tcBorders>
              <w:top w:val="single" w:sz="4" w:space="0" w:color="auto"/>
            </w:tcBorders>
          </w:tcPr>
          <w:p w14:paraId="574B4898"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30</w:t>
            </w:r>
          </w:p>
        </w:tc>
      </w:tr>
      <w:tr w:rsidR="00C575F5" w:rsidRPr="00A11B41" w14:paraId="34CA8195" w14:textId="77777777" w:rsidTr="00C575F5">
        <w:tc>
          <w:tcPr>
            <w:cnfStyle w:val="001000000000" w:firstRow="0" w:lastRow="0" w:firstColumn="1" w:lastColumn="0" w:oddVBand="0" w:evenVBand="0" w:oddHBand="0" w:evenHBand="0" w:firstRowFirstColumn="0" w:firstRowLastColumn="0" w:lastRowFirstColumn="0" w:lastRowLastColumn="0"/>
            <w:tcW w:w="4230" w:type="dxa"/>
          </w:tcPr>
          <w:p w14:paraId="176F1305"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bCs w:val="0"/>
                <w:sz w:val="24"/>
                <w:szCs w:val="24"/>
                <w:lang w:eastAsia="ko-KR"/>
              </w:rPr>
              <w:t>Systematic data collection</w:t>
            </w:r>
          </w:p>
        </w:tc>
        <w:tc>
          <w:tcPr>
            <w:tcW w:w="1620" w:type="dxa"/>
          </w:tcPr>
          <w:p w14:paraId="1B396A2E"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8</w:t>
            </w:r>
          </w:p>
        </w:tc>
        <w:tc>
          <w:tcPr>
            <w:tcW w:w="2250" w:type="dxa"/>
          </w:tcPr>
          <w:p w14:paraId="04AB2581"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80</w:t>
            </w:r>
          </w:p>
        </w:tc>
      </w:tr>
      <w:tr w:rsidR="00C575F5" w:rsidRPr="00A11B41" w14:paraId="07EFEA52" w14:textId="77777777" w:rsidTr="00C575F5">
        <w:tc>
          <w:tcPr>
            <w:cnfStyle w:val="001000000000" w:firstRow="0" w:lastRow="0" w:firstColumn="1" w:lastColumn="0" w:oddVBand="0" w:evenVBand="0" w:oddHBand="0" w:evenHBand="0" w:firstRowFirstColumn="0" w:firstRowLastColumn="0" w:lastRowFirstColumn="0" w:lastRowLastColumn="0"/>
            <w:tcW w:w="4230" w:type="dxa"/>
          </w:tcPr>
          <w:p w14:paraId="57DA020D"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sz w:val="24"/>
                <w:szCs w:val="24"/>
                <w:lang w:eastAsia="ko-KR"/>
              </w:rPr>
              <w:t xml:space="preserve">Direct observation data on teacher or peer behavior   </w:t>
            </w:r>
          </w:p>
        </w:tc>
        <w:tc>
          <w:tcPr>
            <w:tcW w:w="1620" w:type="dxa"/>
          </w:tcPr>
          <w:p w14:paraId="618D8D27"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1</w:t>
            </w:r>
          </w:p>
        </w:tc>
        <w:tc>
          <w:tcPr>
            <w:tcW w:w="2250" w:type="dxa"/>
          </w:tcPr>
          <w:p w14:paraId="0E6D089B"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10</w:t>
            </w:r>
          </w:p>
        </w:tc>
      </w:tr>
      <w:tr w:rsidR="00C575F5" w:rsidRPr="00A11B41" w14:paraId="27EC39E7" w14:textId="77777777" w:rsidTr="00C575F5">
        <w:tc>
          <w:tcPr>
            <w:cnfStyle w:val="001000000000" w:firstRow="0" w:lastRow="0" w:firstColumn="1" w:lastColumn="0" w:oddVBand="0" w:evenVBand="0" w:oddHBand="0" w:evenHBand="0" w:firstRowFirstColumn="0" w:firstRowLastColumn="0" w:lastRowFirstColumn="0" w:lastRowLastColumn="0"/>
            <w:tcW w:w="4230" w:type="dxa"/>
          </w:tcPr>
          <w:p w14:paraId="19FCEE42"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sz w:val="24"/>
                <w:szCs w:val="24"/>
                <w:lang w:eastAsia="ko-KR"/>
              </w:rPr>
              <w:t>Direct observation data across multiple settings</w:t>
            </w:r>
          </w:p>
        </w:tc>
        <w:tc>
          <w:tcPr>
            <w:tcW w:w="1620" w:type="dxa"/>
          </w:tcPr>
          <w:p w14:paraId="174D22BC"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4</w:t>
            </w:r>
          </w:p>
        </w:tc>
        <w:tc>
          <w:tcPr>
            <w:tcW w:w="2250" w:type="dxa"/>
          </w:tcPr>
          <w:p w14:paraId="053A4816"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40</w:t>
            </w:r>
          </w:p>
        </w:tc>
      </w:tr>
      <w:tr w:rsidR="00C575F5" w:rsidRPr="00A11B41" w14:paraId="0590C472" w14:textId="77777777" w:rsidTr="00C575F5">
        <w:tc>
          <w:tcPr>
            <w:cnfStyle w:val="001000000000" w:firstRow="0" w:lastRow="0" w:firstColumn="1" w:lastColumn="0" w:oddVBand="0" w:evenVBand="0" w:oddHBand="0" w:evenHBand="0" w:firstRowFirstColumn="0" w:firstRowLastColumn="0" w:lastRowFirstColumn="0" w:lastRowLastColumn="0"/>
            <w:tcW w:w="4230" w:type="dxa"/>
          </w:tcPr>
          <w:p w14:paraId="2C761874" w14:textId="77777777" w:rsidR="00C575F5" w:rsidRPr="004913D6" w:rsidRDefault="00C575F5" w:rsidP="008D5932">
            <w:pPr>
              <w:spacing w:after="240" w:line="240" w:lineRule="auto"/>
              <w:rPr>
                <w:rFonts w:ascii="Times New Roman" w:hAnsi="Times New Roman" w:cs="Times New Roman"/>
                <w:b w:val="0"/>
                <w:sz w:val="24"/>
                <w:szCs w:val="24"/>
              </w:rPr>
            </w:pPr>
            <w:r w:rsidRPr="004913D6">
              <w:rPr>
                <w:rFonts w:ascii="Times New Roman" w:eastAsia="Malgun Gothic" w:hAnsi="Times New Roman" w:cs="Times New Roman"/>
                <w:b w:val="0"/>
                <w:sz w:val="24"/>
                <w:szCs w:val="24"/>
                <w:lang w:eastAsia="ko-KR"/>
              </w:rPr>
              <w:t>Direct observation data across multiple teachers/Adults/Peer groups</w:t>
            </w:r>
          </w:p>
        </w:tc>
        <w:tc>
          <w:tcPr>
            <w:tcW w:w="1620" w:type="dxa"/>
          </w:tcPr>
          <w:p w14:paraId="4994E332"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3</w:t>
            </w:r>
          </w:p>
        </w:tc>
        <w:tc>
          <w:tcPr>
            <w:tcW w:w="2250" w:type="dxa"/>
          </w:tcPr>
          <w:p w14:paraId="6FDCD2D2" w14:textId="77777777" w:rsidR="00C575F5" w:rsidRPr="004913D6" w:rsidRDefault="00C575F5" w:rsidP="008D5932">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3D6">
              <w:rPr>
                <w:rFonts w:ascii="Times New Roman" w:hAnsi="Times New Roman" w:cs="Times New Roman"/>
                <w:sz w:val="24"/>
                <w:szCs w:val="24"/>
              </w:rPr>
              <w:t>30</w:t>
            </w:r>
          </w:p>
        </w:tc>
      </w:tr>
    </w:tbl>
    <w:p w14:paraId="1DCCEA29" w14:textId="77777777" w:rsidR="000D7090" w:rsidRDefault="000D7090" w:rsidP="00696C0C"/>
    <w:p w14:paraId="593FE8D5" w14:textId="77777777" w:rsidR="000D7090" w:rsidRDefault="000D7090" w:rsidP="001D363F">
      <w:pPr>
        <w:autoSpaceDE w:val="0"/>
        <w:autoSpaceDN w:val="0"/>
        <w:adjustRightInd w:val="0"/>
        <w:spacing w:line="480" w:lineRule="auto"/>
        <w:ind w:firstLine="720"/>
        <w:rPr>
          <w:rFonts w:ascii="Times New Roman" w:hAnsi="Times New Roman" w:cs="Times New Roman"/>
          <w:sz w:val="24"/>
          <w:szCs w:val="24"/>
          <w:lang w:eastAsia="ko-KR"/>
        </w:rPr>
      </w:pPr>
      <w:r w:rsidRPr="003E4D2D">
        <w:rPr>
          <w:rFonts w:ascii="Times New Roman" w:hAnsi="Times New Roman" w:cs="Times New Roman"/>
          <w:sz w:val="24"/>
          <w:szCs w:val="24"/>
          <w:lang w:eastAsia="ko-KR"/>
        </w:rPr>
        <w:t>Indirect data collection methods was reported by the majority of the FBAs (n = 9, 90%). Indirect data collection methods included the use of semi-structured interviews, examination of student records, and rating</w:t>
      </w:r>
      <w:r>
        <w:rPr>
          <w:rFonts w:ascii="Times New Roman" w:hAnsi="Times New Roman" w:cs="Times New Roman"/>
          <w:sz w:val="24"/>
          <w:szCs w:val="24"/>
          <w:lang w:eastAsia="ko-KR"/>
        </w:rPr>
        <w:t xml:space="preserve"> scales or </w:t>
      </w:r>
      <w:r w:rsidRPr="00367AC7">
        <w:rPr>
          <w:rFonts w:ascii="Times New Roman" w:hAnsi="Times New Roman" w:cs="Times New Roman"/>
          <w:sz w:val="24"/>
          <w:szCs w:val="24"/>
          <w:lang w:eastAsia="ko-KR"/>
        </w:rPr>
        <w:t>checklists</w:t>
      </w:r>
      <w:r>
        <w:rPr>
          <w:rFonts w:ascii="Times New Roman" w:hAnsi="Times New Roman" w:cs="Times New Roman"/>
          <w:sz w:val="24"/>
          <w:szCs w:val="24"/>
          <w:lang w:eastAsia="ko-KR"/>
        </w:rPr>
        <w:t xml:space="preserve">. The most utilized indirect </w:t>
      </w:r>
      <w:r>
        <w:rPr>
          <w:rFonts w:ascii="Times New Roman" w:hAnsi="Times New Roman" w:cs="Times New Roman"/>
          <w:sz w:val="24"/>
          <w:szCs w:val="24"/>
          <w:lang w:eastAsia="ko-KR"/>
        </w:rPr>
        <w:lastRenderedPageBreak/>
        <w:t>data collection methods were the use of r</w:t>
      </w:r>
      <w:r w:rsidRPr="003E4D2D">
        <w:rPr>
          <w:rFonts w:ascii="Times New Roman" w:hAnsi="Times New Roman" w:cs="Times New Roman"/>
          <w:sz w:val="24"/>
          <w:szCs w:val="24"/>
          <w:lang w:eastAsia="ko-KR"/>
        </w:rPr>
        <w:t>ating scales</w:t>
      </w:r>
      <w:r>
        <w:rPr>
          <w:rFonts w:ascii="Times New Roman" w:hAnsi="Times New Roman" w:cs="Times New Roman"/>
          <w:sz w:val="24"/>
          <w:szCs w:val="24"/>
          <w:lang w:eastAsia="ko-KR"/>
        </w:rPr>
        <w:t>/</w:t>
      </w:r>
      <w:r w:rsidRPr="003E4D2D">
        <w:rPr>
          <w:rFonts w:ascii="Times New Roman" w:hAnsi="Times New Roman" w:cs="Times New Roman"/>
          <w:sz w:val="24"/>
          <w:szCs w:val="24"/>
          <w:lang w:eastAsia="ko-KR"/>
        </w:rPr>
        <w:t>checklists</w:t>
      </w:r>
      <w:r>
        <w:rPr>
          <w:rFonts w:ascii="Times New Roman" w:hAnsi="Times New Roman" w:cs="Times New Roman"/>
          <w:sz w:val="24"/>
          <w:szCs w:val="24"/>
          <w:lang w:eastAsia="ko-KR"/>
        </w:rPr>
        <w:t xml:space="preserve"> (n = 9, 90%) and </w:t>
      </w:r>
      <w:r w:rsidRPr="003E4D2D">
        <w:rPr>
          <w:rFonts w:ascii="Times New Roman" w:hAnsi="Times New Roman" w:cs="Times New Roman"/>
          <w:sz w:val="24"/>
          <w:szCs w:val="24"/>
          <w:lang w:eastAsia="ko-KR"/>
        </w:rPr>
        <w:t xml:space="preserve">interviews (n = 7, 70%). </w:t>
      </w:r>
      <w:r w:rsidRPr="001551D8">
        <w:rPr>
          <w:rFonts w:ascii="Times New Roman" w:hAnsi="Times New Roman" w:cs="Times New Roman"/>
          <w:sz w:val="24"/>
          <w:szCs w:val="24"/>
          <w:lang w:eastAsia="ko-KR"/>
        </w:rPr>
        <w:t xml:space="preserve">The most commonly reported indirect data collection method was the use of checklists and rating scales (n = 9, 90%). The use of Functional Analysis Screening Tool (FAST) was indicated in the majority of FBAs as the most frequently utilized measure. Other measures included the Motivation Assessment Scale (MAS), Teacher Report Form (TRF), and Conners' Teacher Rating Scales–Revised: Long (CTRS–R:L). </w:t>
      </w:r>
      <w:r w:rsidRPr="003E4D2D">
        <w:rPr>
          <w:rFonts w:ascii="Times New Roman" w:hAnsi="Times New Roman" w:cs="Times New Roman"/>
          <w:sz w:val="24"/>
          <w:szCs w:val="24"/>
          <w:lang w:eastAsia="ko-KR"/>
        </w:rPr>
        <w:t xml:space="preserve">Review of the student’s records was reported in only two FBAs. </w:t>
      </w:r>
      <w:r>
        <w:rPr>
          <w:rFonts w:ascii="Times New Roman" w:hAnsi="Times New Roman" w:cs="Times New Roman"/>
          <w:sz w:val="24"/>
          <w:szCs w:val="24"/>
          <w:lang w:eastAsia="ko-KR"/>
        </w:rPr>
        <w:t xml:space="preserve">With regard to interviews, in half of the analyzed FBAs </w:t>
      </w:r>
      <w:r w:rsidRPr="00306917">
        <w:rPr>
          <w:rFonts w:ascii="Times New Roman" w:hAnsi="Times New Roman" w:cs="Times New Roman"/>
          <w:sz w:val="24"/>
          <w:szCs w:val="24"/>
          <w:lang w:eastAsia="ko-KR"/>
        </w:rPr>
        <w:t>(n = 5, 50%) parent</w:t>
      </w:r>
      <w:r>
        <w:rPr>
          <w:rFonts w:ascii="Times New Roman" w:hAnsi="Times New Roman" w:cs="Times New Roman"/>
          <w:sz w:val="24"/>
          <w:szCs w:val="24"/>
          <w:lang w:eastAsia="ko-KR"/>
        </w:rPr>
        <w:t>s</w:t>
      </w:r>
      <w:r w:rsidRPr="00306917">
        <w:rPr>
          <w:rFonts w:ascii="Times New Roman" w:hAnsi="Times New Roman" w:cs="Times New Roman"/>
          <w:sz w:val="24"/>
          <w:szCs w:val="24"/>
          <w:lang w:eastAsia="ko-KR"/>
        </w:rPr>
        <w:t xml:space="preserve"> acted as one of the informants for the interviews. Other informants who were involved in the interviews included special educators (n = 4, 40%), paraeducators (n = 2, 20%), occupational therapist (n = 1, 10%)</w:t>
      </w:r>
      <w:r>
        <w:rPr>
          <w:rFonts w:ascii="Times New Roman" w:hAnsi="Times New Roman" w:cs="Times New Roman"/>
          <w:sz w:val="24"/>
          <w:szCs w:val="24"/>
          <w:lang w:eastAsia="ko-KR"/>
        </w:rPr>
        <w:t>, and social worker (n = 1, 10%)</w:t>
      </w:r>
      <w:r w:rsidRPr="00306917">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Further, </w:t>
      </w:r>
      <w:r w:rsidRPr="00A37BA8">
        <w:rPr>
          <w:rFonts w:ascii="Times New Roman" w:hAnsi="Times New Roman" w:cs="Times New Roman"/>
          <w:sz w:val="24"/>
          <w:szCs w:val="24"/>
          <w:lang w:eastAsia="ko-KR"/>
        </w:rPr>
        <w:t>analysis revealed</w:t>
      </w:r>
      <w:r>
        <w:rPr>
          <w:rFonts w:ascii="Times New Roman" w:hAnsi="Times New Roman" w:cs="Times New Roman"/>
          <w:sz w:val="24"/>
          <w:szCs w:val="24"/>
          <w:lang w:eastAsia="ko-KR"/>
        </w:rPr>
        <w:t xml:space="preserve"> that other significant adults such as the </w:t>
      </w:r>
      <w:r w:rsidRPr="00A37BA8">
        <w:rPr>
          <w:rFonts w:ascii="Times New Roman" w:hAnsi="Times New Roman" w:cs="Times New Roman"/>
          <w:sz w:val="24"/>
          <w:szCs w:val="24"/>
          <w:lang w:eastAsia="ko-KR"/>
        </w:rPr>
        <w:t>bus driver</w:t>
      </w:r>
      <w:r>
        <w:rPr>
          <w:rFonts w:ascii="Times New Roman" w:hAnsi="Times New Roman" w:cs="Times New Roman"/>
          <w:sz w:val="24"/>
          <w:szCs w:val="24"/>
          <w:lang w:eastAsia="ko-KR"/>
        </w:rPr>
        <w:t xml:space="preserve"> </w:t>
      </w:r>
      <w:r w:rsidRPr="00A37BA8">
        <w:rPr>
          <w:rFonts w:ascii="Times New Roman" w:hAnsi="Times New Roman" w:cs="Times New Roman"/>
          <w:sz w:val="24"/>
          <w:szCs w:val="24"/>
          <w:lang w:eastAsia="ko-KR"/>
        </w:rPr>
        <w:t>were involved in nearly 10% of the FBAs.</w:t>
      </w:r>
      <w:r>
        <w:rPr>
          <w:rFonts w:ascii="Times New Roman" w:hAnsi="Times New Roman" w:cs="Times New Roman"/>
          <w:sz w:val="24"/>
          <w:szCs w:val="24"/>
          <w:lang w:eastAsia="ko-KR"/>
        </w:rPr>
        <w:t xml:space="preserve"> </w:t>
      </w:r>
      <w:r w:rsidRPr="00306917">
        <w:rPr>
          <w:rFonts w:ascii="Times New Roman" w:hAnsi="Times New Roman" w:cs="Times New Roman"/>
          <w:sz w:val="24"/>
          <w:szCs w:val="24"/>
          <w:lang w:eastAsia="ko-KR"/>
        </w:rPr>
        <w:t xml:space="preserve">Finally, </w:t>
      </w:r>
      <w:r w:rsidRPr="00A37BA8">
        <w:rPr>
          <w:rFonts w:ascii="Times New Roman" w:hAnsi="Times New Roman" w:cs="Times New Roman"/>
          <w:sz w:val="24"/>
          <w:szCs w:val="24"/>
          <w:lang w:eastAsia="ko-KR"/>
        </w:rPr>
        <w:t xml:space="preserve">none of the FBAs involved the student as an informant during the interview process. </w:t>
      </w:r>
    </w:p>
    <w:p w14:paraId="03D4073A" w14:textId="77777777" w:rsidR="000D7090" w:rsidRPr="00A37BA8" w:rsidRDefault="000D7090" w:rsidP="001D363F">
      <w:pPr>
        <w:autoSpaceDE w:val="0"/>
        <w:autoSpaceDN w:val="0"/>
        <w:adjustRightInd w:val="0"/>
        <w:spacing w:line="480" w:lineRule="auto"/>
        <w:ind w:firstLine="720"/>
        <w:rPr>
          <w:rFonts w:ascii="Times New Roman" w:hAnsi="Times New Roman" w:cs="Times New Roman"/>
          <w:sz w:val="24"/>
          <w:szCs w:val="24"/>
          <w:lang w:eastAsia="ko-KR"/>
        </w:rPr>
      </w:pPr>
      <w:r>
        <w:rPr>
          <w:rFonts w:ascii="Times New Roman" w:hAnsi="Times New Roman" w:cs="Times New Roman"/>
          <w:sz w:val="24"/>
          <w:szCs w:val="24"/>
          <w:lang w:eastAsia="ko-KR"/>
        </w:rPr>
        <w:t>With regard to d</w:t>
      </w:r>
      <w:r w:rsidRPr="006B49A3">
        <w:rPr>
          <w:rFonts w:ascii="Times New Roman" w:hAnsi="Times New Roman" w:cs="Times New Roman"/>
          <w:sz w:val="24"/>
          <w:szCs w:val="24"/>
          <w:lang w:eastAsia="ko-KR"/>
        </w:rPr>
        <w:t xml:space="preserve">irect </w:t>
      </w:r>
      <w:r>
        <w:rPr>
          <w:rFonts w:ascii="Times New Roman" w:hAnsi="Times New Roman" w:cs="Times New Roman"/>
          <w:sz w:val="24"/>
          <w:szCs w:val="24"/>
          <w:lang w:eastAsia="ko-KR"/>
        </w:rPr>
        <w:t>d</w:t>
      </w:r>
      <w:r w:rsidRPr="006B49A3">
        <w:rPr>
          <w:rFonts w:ascii="Times New Roman" w:hAnsi="Times New Roman" w:cs="Times New Roman"/>
          <w:sz w:val="24"/>
          <w:szCs w:val="24"/>
          <w:lang w:eastAsia="ko-KR"/>
        </w:rPr>
        <w:t xml:space="preserve">ata </w:t>
      </w:r>
      <w:r>
        <w:rPr>
          <w:rFonts w:ascii="Times New Roman" w:hAnsi="Times New Roman" w:cs="Times New Roman"/>
          <w:sz w:val="24"/>
          <w:szCs w:val="24"/>
          <w:lang w:eastAsia="ko-KR"/>
        </w:rPr>
        <w:t>c</w:t>
      </w:r>
      <w:r w:rsidRPr="006B49A3">
        <w:rPr>
          <w:rFonts w:ascii="Times New Roman" w:hAnsi="Times New Roman" w:cs="Times New Roman"/>
          <w:sz w:val="24"/>
          <w:szCs w:val="24"/>
          <w:lang w:eastAsia="ko-KR"/>
        </w:rPr>
        <w:t>ollection</w:t>
      </w:r>
      <w:r>
        <w:rPr>
          <w:rFonts w:ascii="Times New Roman" w:hAnsi="Times New Roman" w:cs="Times New Roman"/>
          <w:sz w:val="24"/>
          <w:szCs w:val="24"/>
          <w:lang w:eastAsia="ko-KR"/>
        </w:rPr>
        <w:t xml:space="preserve">, the most common method of data collection reported in the analyzed FBAs </w:t>
      </w:r>
      <w:r w:rsidRPr="00A37BA8">
        <w:rPr>
          <w:rFonts w:ascii="Times New Roman" w:hAnsi="Times New Roman" w:cs="Times New Roman"/>
          <w:sz w:val="24"/>
          <w:szCs w:val="24"/>
          <w:lang w:eastAsia="ko-KR"/>
        </w:rPr>
        <w:t xml:space="preserve">was the direct observation of the student’ behavior. Direct observation was </w:t>
      </w:r>
      <w:r>
        <w:rPr>
          <w:rFonts w:ascii="Times New Roman" w:hAnsi="Times New Roman" w:cs="Times New Roman"/>
          <w:sz w:val="24"/>
          <w:szCs w:val="24"/>
          <w:lang w:eastAsia="ko-KR"/>
        </w:rPr>
        <w:t>reported</w:t>
      </w:r>
      <w:r w:rsidRPr="00A37BA8">
        <w:rPr>
          <w:rFonts w:ascii="Times New Roman" w:hAnsi="Times New Roman" w:cs="Times New Roman"/>
          <w:sz w:val="24"/>
          <w:szCs w:val="24"/>
          <w:lang w:eastAsia="ko-KR"/>
        </w:rPr>
        <w:t xml:space="preserve"> in majority of </w:t>
      </w:r>
      <w:r>
        <w:rPr>
          <w:rFonts w:ascii="Times New Roman" w:hAnsi="Times New Roman" w:cs="Times New Roman"/>
          <w:sz w:val="24"/>
          <w:szCs w:val="24"/>
          <w:lang w:eastAsia="ko-KR"/>
        </w:rPr>
        <w:t xml:space="preserve">the </w:t>
      </w:r>
      <w:r w:rsidRPr="00A37BA8">
        <w:rPr>
          <w:rFonts w:ascii="Times New Roman" w:hAnsi="Times New Roman" w:cs="Times New Roman"/>
          <w:sz w:val="24"/>
          <w:szCs w:val="24"/>
          <w:lang w:eastAsia="ko-KR"/>
        </w:rPr>
        <w:t xml:space="preserve">FBAs (n = 8, 80%). </w:t>
      </w:r>
      <w:r>
        <w:rPr>
          <w:rFonts w:ascii="Times New Roman" w:hAnsi="Times New Roman" w:cs="Times New Roman"/>
          <w:sz w:val="24"/>
          <w:szCs w:val="24"/>
          <w:lang w:eastAsia="ko-KR"/>
        </w:rPr>
        <w:t xml:space="preserve">Non-systematic direct observation included </w:t>
      </w:r>
      <w:r w:rsidRPr="007F3E8E">
        <w:rPr>
          <w:rFonts w:ascii="Times New Roman" w:hAnsi="Times New Roman" w:cs="Times New Roman"/>
          <w:sz w:val="24"/>
          <w:szCs w:val="24"/>
          <w:lang w:eastAsia="ko-KR"/>
        </w:rPr>
        <w:t xml:space="preserve">anecdotal recording </w:t>
      </w:r>
      <w:r>
        <w:rPr>
          <w:rFonts w:ascii="Times New Roman" w:hAnsi="Times New Roman" w:cs="Times New Roman"/>
          <w:sz w:val="24"/>
          <w:szCs w:val="24"/>
          <w:lang w:eastAsia="ko-KR"/>
        </w:rPr>
        <w:t xml:space="preserve">of the antecedent and consequence of behavior using </w:t>
      </w:r>
      <w:r w:rsidRPr="007F3E8E">
        <w:rPr>
          <w:rFonts w:ascii="Times New Roman" w:hAnsi="Times New Roman" w:cs="Times New Roman"/>
          <w:sz w:val="24"/>
          <w:szCs w:val="24"/>
          <w:lang w:eastAsia="ko-KR"/>
        </w:rPr>
        <w:t>A-B-C forms</w:t>
      </w:r>
      <w:r>
        <w:rPr>
          <w:rFonts w:ascii="Times New Roman" w:hAnsi="Times New Roman" w:cs="Times New Roman"/>
          <w:sz w:val="24"/>
          <w:szCs w:val="24"/>
          <w:lang w:eastAsia="ko-KR"/>
        </w:rPr>
        <w:t xml:space="preserve"> and was reported in 30% of the analyzed FBAs. In contrary, systematic direct observation, in which coding systems were utilized, was reported in majority of the FBAs (</w:t>
      </w:r>
      <w:r w:rsidRPr="009B550B">
        <w:rPr>
          <w:rFonts w:ascii="Times New Roman" w:hAnsi="Times New Roman" w:cs="Times New Roman"/>
          <w:sz w:val="24"/>
          <w:szCs w:val="24"/>
          <w:lang w:eastAsia="ko-KR"/>
        </w:rPr>
        <w:t>n = 8, 80%</w:t>
      </w:r>
      <w:r>
        <w:rPr>
          <w:rFonts w:ascii="Times New Roman" w:hAnsi="Times New Roman" w:cs="Times New Roman"/>
          <w:sz w:val="24"/>
          <w:szCs w:val="24"/>
          <w:lang w:eastAsia="ko-KR"/>
        </w:rPr>
        <w:t xml:space="preserve">) and it included information on frequency and intensity of student’s behavior using frequency counts and scatter plots. For example, data was </w:t>
      </w:r>
      <w:r w:rsidRPr="00C35F93">
        <w:rPr>
          <w:rFonts w:ascii="Times New Roman" w:hAnsi="Times New Roman" w:cs="Times New Roman"/>
          <w:sz w:val="24"/>
          <w:szCs w:val="24"/>
          <w:lang w:eastAsia="ko-KR"/>
        </w:rPr>
        <w:t>collected on</w:t>
      </w:r>
      <w:r w:rsidRPr="00C35F93">
        <w:rPr>
          <w:rFonts w:ascii="Times New Roman" w:hAnsi="Times New Roman" w:cs="Times New Roman"/>
          <w:sz w:val="24"/>
          <w:szCs w:val="24"/>
        </w:rPr>
        <w:t xml:space="preserve"> number of times </w:t>
      </w:r>
      <w:r>
        <w:rPr>
          <w:rFonts w:ascii="Times New Roman" w:hAnsi="Times New Roman" w:cs="Times New Roman"/>
          <w:sz w:val="24"/>
          <w:szCs w:val="24"/>
        </w:rPr>
        <w:t xml:space="preserve">student is </w:t>
      </w:r>
      <w:r w:rsidRPr="00C35F93">
        <w:rPr>
          <w:rFonts w:ascii="Times New Roman" w:hAnsi="Times New Roman" w:cs="Times New Roman"/>
          <w:sz w:val="24"/>
          <w:szCs w:val="24"/>
          <w:lang w:eastAsia="ko-KR"/>
        </w:rPr>
        <w:t>hitting peers</w:t>
      </w:r>
      <w:r>
        <w:rPr>
          <w:rFonts w:ascii="Times New Roman" w:hAnsi="Times New Roman" w:cs="Times New Roman"/>
          <w:sz w:val="24"/>
          <w:szCs w:val="24"/>
          <w:lang w:eastAsia="ko-KR"/>
        </w:rPr>
        <w:t xml:space="preserve"> or </w:t>
      </w:r>
      <w:r w:rsidRPr="00C35F93">
        <w:rPr>
          <w:rFonts w:ascii="Times New Roman" w:hAnsi="Times New Roman" w:cs="Times New Roman"/>
          <w:sz w:val="24"/>
          <w:szCs w:val="24"/>
          <w:lang w:eastAsia="ko-KR"/>
        </w:rPr>
        <w:t>running outside the classroom</w:t>
      </w:r>
      <w:r>
        <w:rPr>
          <w:rFonts w:ascii="Times New Roman" w:hAnsi="Times New Roman" w:cs="Times New Roman"/>
          <w:sz w:val="24"/>
          <w:szCs w:val="24"/>
          <w:lang w:eastAsia="ko-KR"/>
        </w:rPr>
        <w:t xml:space="preserve"> in </w:t>
      </w:r>
      <w:r>
        <w:rPr>
          <w:rFonts w:ascii="Times New Roman" w:hAnsi="Times New Roman" w:cs="Times New Roman"/>
          <w:sz w:val="24"/>
          <w:szCs w:val="24"/>
          <w:lang w:eastAsia="ko-KR"/>
        </w:rPr>
        <w:lastRenderedPageBreak/>
        <w:t xml:space="preserve">a number of different instructional activities such as independent seatwork tasks, group work, and one-on-one instructional activity.         </w:t>
      </w:r>
    </w:p>
    <w:p w14:paraId="7825F95C" w14:textId="51693219" w:rsidR="000D7090" w:rsidRDefault="000D7090" w:rsidP="001D363F">
      <w:pPr>
        <w:autoSpaceDE w:val="0"/>
        <w:autoSpaceDN w:val="0"/>
        <w:adjustRightInd w:val="0"/>
        <w:spacing w:line="480" w:lineRule="auto"/>
        <w:ind w:firstLine="720"/>
        <w:rPr>
          <w:rFonts w:ascii="Times New Roman" w:hAnsi="Times New Roman" w:cs="Times New Roman"/>
          <w:sz w:val="24"/>
          <w:szCs w:val="24"/>
          <w:lang w:eastAsia="ko-KR"/>
        </w:rPr>
      </w:pPr>
      <w:r w:rsidRPr="009D2CB0">
        <w:rPr>
          <w:rFonts w:ascii="Times New Roman" w:hAnsi="Times New Roman" w:cs="Times New Roman"/>
          <w:sz w:val="24"/>
          <w:szCs w:val="24"/>
          <w:lang w:eastAsia="ko-KR"/>
        </w:rPr>
        <w:t>In addition to direct observation of student’s behavior, only one FBA included data collection on both teacher and peer behavior (more specifically teacher</w:t>
      </w:r>
      <w:r w:rsidR="00862439">
        <w:rPr>
          <w:rFonts w:ascii="Times New Roman" w:hAnsi="Times New Roman" w:cs="Times New Roman"/>
          <w:sz w:val="24"/>
          <w:szCs w:val="24"/>
          <w:lang w:eastAsia="ko-KR"/>
        </w:rPr>
        <w:t>s</w:t>
      </w:r>
      <w:r w:rsidRPr="009D2CB0">
        <w:rPr>
          <w:rFonts w:ascii="Times New Roman" w:hAnsi="Times New Roman" w:cs="Times New Roman"/>
          <w:sz w:val="24"/>
          <w:szCs w:val="24"/>
          <w:lang w:eastAsia="ko-KR"/>
        </w:rPr>
        <w:t xml:space="preserve"> and peers reaction) in relation to the student’s target behavior. </w:t>
      </w:r>
      <w:r>
        <w:rPr>
          <w:rFonts w:ascii="Times New Roman" w:hAnsi="Times New Roman" w:cs="Times New Roman"/>
          <w:sz w:val="24"/>
          <w:szCs w:val="24"/>
          <w:lang w:eastAsia="ko-KR"/>
        </w:rPr>
        <w:t xml:space="preserve">Less than half of the FBAs (n = 4, 40%) included direct observation data across multiple settings such as classroom, speech therapist’s treatment room, physical education gym, and the cafeteria. While only three FBAs (n = 3, 30%) included direct observation data of the student’s target behavior in the presence of different people such as when the student with different teachers or related service therapists. </w:t>
      </w:r>
    </w:p>
    <w:p w14:paraId="63DC2E96" w14:textId="77777777" w:rsidR="000D7090" w:rsidRPr="004F423E" w:rsidRDefault="000D7090" w:rsidP="00E823E8">
      <w:pPr>
        <w:pStyle w:val="Heading3"/>
        <w:spacing w:before="0" w:after="200" w:line="480" w:lineRule="auto"/>
        <w:rPr>
          <w:rFonts w:ascii="Times New Roman" w:hAnsi="Times New Roman"/>
          <w:i/>
          <w:color w:val="auto"/>
          <w:sz w:val="24"/>
          <w:szCs w:val="24"/>
          <w:lang w:eastAsia="ko-KR"/>
        </w:rPr>
      </w:pPr>
      <w:bookmarkStart w:id="144" w:name="_Toc501109026"/>
      <w:r w:rsidRPr="004F423E">
        <w:rPr>
          <w:rFonts w:ascii="Times New Roman" w:hAnsi="Times New Roman"/>
          <w:i/>
          <w:color w:val="auto"/>
          <w:sz w:val="24"/>
          <w:szCs w:val="24"/>
          <w:lang w:eastAsia="ko-KR"/>
        </w:rPr>
        <w:t>Development of the BIP</w:t>
      </w:r>
      <w:bookmarkEnd w:id="144"/>
      <w:r w:rsidRPr="004F423E">
        <w:rPr>
          <w:rFonts w:ascii="Times New Roman" w:hAnsi="Times New Roman"/>
          <w:i/>
          <w:color w:val="auto"/>
          <w:sz w:val="24"/>
          <w:szCs w:val="24"/>
          <w:lang w:eastAsia="ko-KR"/>
        </w:rPr>
        <w:t xml:space="preserve"> </w:t>
      </w:r>
    </w:p>
    <w:p w14:paraId="10F42D8D" w14:textId="77777777" w:rsidR="000D7090" w:rsidRDefault="000D7090" w:rsidP="00EC7EE7">
      <w:pPr>
        <w:spacing w:line="480" w:lineRule="auto"/>
        <w:ind w:firstLine="720"/>
        <w:rPr>
          <w:rFonts w:ascii="Times New Roman" w:hAnsi="Times New Roman" w:cs="Times New Roman"/>
          <w:sz w:val="24"/>
          <w:szCs w:val="24"/>
          <w:lang w:eastAsia="ko-KR"/>
        </w:rPr>
      </w:pPr>
      <w:r w:rsidRPr="00F511C0">
        <w:rPr>
          <w:rFonts w:ascii="Times New Roman" w:hAnsi="Times New Roman" w:cs="Times New Roman"/>
          <w:sz w:val="24"/>
          <w:szCs w:val="24"/>
          <w:lang w:eastAsia="ko-KR"/>
        </w:rPr>
        <w:t xml:space="preserve">The BIPs were analyzed to the degree to which they were informed by the FBA. </w:t>
      </w:r>
      <w:r>
        <w:rPr>
          <w:rFonts w:ascii="Times New Roman" w:hAnsi="Times New Roman" w:cs="Times New Roman"/>
          <w:sz w:val="24"/>
          <w:szCs w:val="24"/>
          <w:lang w:eastAsia="ko-KR"/>
        </w:rPr>
        <w:t>A summary of findings is presented in table 3</w:t>
      </w:r>
      <w:r w:rsidR="00EC7EE7">
        <w:rPr>
          <w:rFonts w:ascii="Times New Roman" w:hAnsi="Times New Roman" w:cs="Times New Roman"/>
          <w:sz w:val="24"/>
          <w:szCs w:val="24"/>
          <w:lang w:eastAsia="ko-KR"/>
        </w:rPr>
        <w:t>5</w:t>
      </w:r>
      <w:r>
        <w:rPr>
          <w:rFonts w:ascii="Times New Roman" w:hAnsi="Times New Roman" w:cs="Times New Roman"/>
          <w:sz w:val="24"/>
          <w:szCs w:val="24"/>
          <w:lang w:eastAsia="ko-KR"/>
        </w:rPr>
        <w:t xml:space="preserve">. </w:t>
      </w:r>
      <w:r w:rsidRPr="00780EAA">
        <w:rPr>
          <w:rFonts w:ascii="Times New Roman" w:hAnsi="Times New Roman" w:cs="Times New Roman"/>
          <w:sz w:val="24"/>
          <w:szCs w:val="24"/>
          <w:lang w:eastAsia="ko-KR"/>
        </w:rPr>
        <w:t xml:space="preserve">Analysis revealed that more than half of the BIPs </w:t>
      </w:r>
      <w:r>
        <w:rPr>
          <w:rFonts w:ascii="Times New Roman" w:hAnsi="Times New Roman" w:cs="Times New Roman"/>
          <w:sz w:val="24"/>
          <w:szCs w:val="24"/>
          <w:lang w:eastAsia="ko-KR"/>
        </w:rPr>
        <w:t xml:space="preserve">(n = 6, 60%) </w:t>
      </w:r>
      <w:r w:rsidRPr="00780EAA">
        <w:rPr>
          <w:rFonts w:ascii="Times New Roman" w:hAnsi="Times New Roman" w:cs="Times New Roman"/>
          <w:sz w:val="24"/>
          <w:szCs w:val="24"/>
          <w:lang w:eastAsia="ko-KR"/>
        </w:rPr>
        <w:t xml:space="preserve">were successful in </w:t>
      </w:r>
      <w:r>
        <w:rPr>
          <w:rFonts w:ascii="Times New Roman" w:hAnsi="Times New Roman" w:cs="Times New Roman"/>
          <w:sz w:val="24"/>
          <w:szCs w:val="24"/>
          <w:lang w:eastAsia="ko-KR"/>
        </w:rPr>
        <w:t>applying</w:t>
      </w:r>
      <w:r w:rsidRPr="00780EAA">
        <w:rPr>
          <w:rFonts w:ascii="Times New Roman" w:hAnsi="Times New Roman" w:cs="Times New Roman"/>
          <w:sz w:val="24"/>
          <w:szCs w:val="24"/>
          <w:lang w:eastAsia="ko-KR"/>
        </w:rPr>
        <w:t xml:space="preserve"> data collected in the FBA process to identify and actively encourage positive alternative behaviors. The most common positive behaviors indicated in the BIPs included: </w:t>
      </w:r>
      <w:r w:rsidRPr="0054554C">
        <w:rPr>
          <w:rFonts w:ascii="Times New Roman" w:hAnsi="Times New Roman" w:cs="Times New Roman"/>
          <w:sz w:val="24"/>
          <w:szCs w:val="24"/>
          <w:lang w:eastAsia="ko-KR"/>
        </w:rPr>
        <w:t>promoting</w:t>
      </w:r>
      <w:r>
        <w:rPr>
          <w:rFonts w:ascii="Times New Roman" w:hAnsi="Times New Roman" w:cs="Times New Roman"/>
          <w:sz w:val="24"/>
          <w:szCs w:val="24"/>
          <w:lang w:eastAsia="ko-KR"/>
        </w:rPr>
        <w:t xml:space="preserve"> </w:t>
      </w:r>
      <w:r w:rsidRPr="0054554C">
        <w:rPr>
          <w:rFonts w:ascii="Times New Roman" w:hAnsi="Times New Roman" w:cs="Times New Roman"/>
          <w:sz w:val="24"/>
          <w:szCs w:val="24"/>
          <w:lang w:eastAsia="ko-KR"/>
        </w:rPr>
        <w:t>positive social skills</w:t>
      </w:r>
      <w:r>
        <w:rPr>
          <w:rFonts w:ascii="Times New Roman" w:hAnsi="Times New Roman" w:cs="Times New Roman"/>
          <w:sz w:val="24"/>
          <w:szCs w:val="24"/>
          <w:lang w:eastAsia="ko-KR"/>
        </w:rPr>
        <w:t xml:space="preserve"> and e</w:t>
      </w:r>
      <w:r w:rsidRPr="00780EAA">
        <w:rPr>
          <w:rFonts w:ascii="Times New Roman" w:hAnsi="Times New Roman" w:cs="Times New Roman"/>
          <w:sz w:val="24"/>
          <w:szCs w:val="24"/>
          <w:lang w:eastAsia="ko-KR"/>
        </w:rPr>
        <w:t>ncouraging positive alternative communication (such as Picture Exchange Communication System) to express wants and needs for students with ASD who were unable to use verbal speech</w:t>
      </w:r>
      <w:r w:rsidRPr="0054554C">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Pr="005533EF">
        <w:rPr>
          <w:rFonts w:ascii="Times New Roman" w:hAnsi="Times New Roman" w:cs="Times New Roman"/>
          <w:sz w:val="24"/>
          <w:szCs w:val="24"/>
          <w:lang w:eastAsia="ko-KR"/>
        </w:rPr>
        <w:t xml:space="preserve">The remaining BIPs </w:t>
      </w:r>
      <w:r>
        <w:rPr>
          <w:rFonts w:ascii="Times New Roman" w:hAnsi="Times New Roman" w:cs="Times New Roman"/>
          <w:sz w:val="24"/>
          <w:szCs w:val="24"/>
          <w:lang w:eastAsia="ko-KR"/>
        </w:rPr>
        <w:t xml:space="preserve">(n = 4, 40%) failed to relate the developed BIP to the function of behavior identified in the FBA process. The BIPs developed only included </w:t>
      </w:r>
      <w:r w:rsidRPr="005533EF">
        <w:rPr>
          <w:rFonts w:ascii="Times New Roman" w:hAnsi="Times New Roman" w:cs="Times New Roman"/>
          <w:sz w:val="24"/>
          <w:szCs w:val="24"/>
          <w:lang w:eastAsia="ko-KR"/>
        </w:rPr>
        <w:t xml:space="preserve">reinforcement of </w:t>
      </w:r>
      <w:r>
        <w:rPr>
          <w:rFonts w:ascii="Times New Roman" w:hAnsi="Times New Roman" w:cs="Times New Roman"/>
          <w:sz w:val="24"/>
          <w:szCs w:val="24"/>
          <w:lang w:eastAsia="ko-KR"/>
        </w:rPr>
        <w:t>the</w:t>
      </w:r>
      <w:r w:rsidRPr="005533EF">
        <w:rPr>
          <w:rFonts w:ascii="Times New Roman" w:hAnsi="Times New Roman" w:cs="Times New Roman"/>
          <w:sz w:val="24"/>
          <w:szCs w:val="24"/>
          <w:lang w:eastAsia="ko-KR"/>
        </w:rPr>
        <w:t xml:space="preserve"> desired consequence, which</w:t>
      </w:r>
      <w:r>
        <w:rPr>
          <w:rFonts w:ascii="Times New Roman" w:hAnsi="Times New Roman" w:cs="Times New Roman"/>
          <w:sz w:val="24"/>
          <w:szCs w:val="24"/>
          <w:lang w:eastAsia="ko-KR"/>
        </w:rPr>
        <w:t xml:space="preserve"> has no</w:t>
      </w:r>
      <w:r w:rsidRPr="005533EF">
        <w:rPr>
          <w:rFonts w:ascii="Times New Roman" w:hAnsi="Times New Roman" w:cs="Times New Roman"/>
          <w:sz w:val="24"/>
          <w:szCs w:val="24"/>
          <w:lang w:eastAsia="ko-KR"/>
        </w:rPr>
        <w:t xml:space="preserve"> direct connection to the function of the target behavior.</w:t>
      </w:r>
      <w:r>
        <w:rPr>
          <w:rFonts w:ascii="Times New Roman" w:hAnsi="Times New Roman" w:cs="Times New Roman"/>
          <w:sz w:val="24"/>
          <w:szCs w:val="24"/>
          <w:lang w:eastAsia="ko-KR"/>
        </w:rPr>
        <w:t xml:space="preserve"> For example, a BIP was developed for a </w:t>
      </w:r>
      <w:r>
        <w:rPr>
          <w:rFonts w:ascii="Times New Roman" w:hAnsi="Times New Roman" w:cs="Times New Roman"/>
          <w:sz w:val="24"/>
          <w:szCs w:val="24"/>
          <w:lang w:eastAsia="ko-KR"/>
        </w:rPr>
        <w:lastRenderedPageBreak/>
        <w:t xml:space="preserve">student with mild/moderate intellectual disability where the undesired target behavior was tearing down things into small pieces and often eating it even though it is inedible. The BIP proposed provision of fine motor activities for the student; however, the function of the target behavior was not identified throughout the FBA process.  </w:t>
      </w:r>
    </w:p>
    <w:p w14:paraId="028433C6" w14:textId="77777777" w:rsidR="000D7090" w:rsidRPr="008D5932" w:rsidRDefault="000D7090" w:rsidP="00EC7EE7">
      <w:pPr>
        <w:spacing w:line="480" w:lineRule="auto"/>
        <w:rPr>
          <w:rFonts w:ascii="Times New Roman" w:eastAsia="Malgun Gothic" w:hAnsi="Times New Roman" w:cs="Times New Roman"/>
          <w:sz w:val="24"/>
          <w:szCs w:val="24"/>
          <w:lang w:eastAsia="ko-KR"/>
        </w:rPr>
      </w:pPr>
      <w:r w:rsidRPr="008D5932">
        <w:rPr>
          <w:rFonts w:ascii="Times New Roman" w:eastAsia="Malgun Gothic" w:hAnsi="Times New Roman" w:cs="Times New Roman"/>
          <w:sz w:val="24"/>
          <w:szCs w:val="24"/>
          <w:lang w:eastAsia="ko-KR"/>
        </w:rPr>
        <w:t>Table 3</w:t>
      </w:r>
      <w:r w:rsidR="00EC7EE7" w:rsidRPr="008D5932">
        <w:rPr>
          <w:rFonts w:ascii="Times New Roman" w:eastAsia="Malgun Gothic" w:hAnsi="Times New Roman" w:cs="Times New Roman"/>
          <w:sz w:val="24"/>
          <w:szCs w:val="24"/>
          <w:lang w:eastAsia="ko-KR"/>
        </w:rPr>
        <w:t>5</w:t>
      </w:r>
    </w:p>
    <w:p w14:paraId="24C2D33A" w14:textId="77777777" w:rsidR="000D7090" w:rsidRPr="008E52A6" w:rsidRDefault="000D7090" w:rsidP="007F2E13">
      <w:pPr>
        <w:autoSpaceDE w:val="0"/>
        <w:autoSpaceDN w:val="0"/>
        <w:adjustRightInd w:val="0"/>
        <w:spacing w:after="0" w:line="480" w:lineRule="auto"/>
        <w:rPr>
          <w:rFonts w:ascii="Times New Roman" w:eastAsia="Malgun Gothic" w:hAnsi="Times New Roman" w:cs="Times New Roman"/>
          <w:i/>
          <w:iCs/>
          <w:sz w:val="24"/>
          <w:szCs w:val="24"/>
          <w:lang w:eastAsia="ko-KR"/>
        </w:rPr>
      </w:pPr>
      <w:r w:rsidRPr="007F2E13">
        <w:rPr>
          <w:rFonts w:ascii="Times New Roman" w:eastAsia="Malgun Gothic" w:hAnsi="Times New Roman" w:cs="Times New Roman"/>
          <w:i/>
          <w:iCs/>
          <w:color w:val="000000"/>
          <w:sz w:val="24"/>
          <w:szCs w:val="24"/>
          <w:lang w:eastAsia="ko-KR"/>
        </w:rPr>
        <w:t>Inclusion of Critical Components of the Behavior Intervention Plan</w:t>
      </w:r>
      <w:r>
        <w:rPr>
          <w:rFonts w:ascii="Times New Roman" w:eastAsia="Malgun Gothic" w:hAnsi="Times New Roman" w:cs="Times New Roman"/>
          <w:i/>
          <w:iCs/>
          <w:color w:val="000000"/>
          <w:sz w:val="24"/>
          <w:szCs w:val="24"/>
          <w:lang w:eastAsia="ko-KR"/>
        </w:rPr>
        <w:t xml:space="preserve"> (N =10) </w:t>
      </w:r>
      <w:r w:rsidRPr="008E52A6">
        <w:rPr>
          <w:rFonts w:ascii="Times New Roman" w:eastAsia="Malgun Gothic" w:hAnsi="Times New Roman" w:cs="Times New Roman"/>
          <w:i/>
          <w:iCs/>
          <w:sz w:val="24"/>
          <w:szCs w:val="24"/>
          <w:lang w:eastAsia="ko-KR"/>
        </w:rPr>
        <w:t xml:space="preserve"> </w:t>
      </w:r>
    </w:p>
    <w:tbl>
      <w:tblPr>
        <w:tblStyle w:val="PlainTable21"/>
        <w:tblW w:w="8550" w:type="dxa"/>
        <w:tblInd w:w="90" w:type="dxa"/>
        <w:tblLook w:val="06A0" w:firstRow="1" w:lastRow="0" w:firstColumn="1" w:lastColumn="0" w:noHBand="1" w:noVBand="1"/>
      </w:tblPr>
      <w:tblGrid>
        <w:gridCol w:w="5850"/>
        <w:gridCol w:w="1260"/>
        <w:gridCol w:w="1440"/>
      </w:tblGrid>
      <w:tr w:rsidR="00F97D46" w:rsidRPr="0002535B" w14:paraId="6CBFDF93" w14:textId="77777777" w:rsidTr="00A26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0" w:type="dxa"/>
          </w:tcPr>
          <w:p w14:paraId="612E1690"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hAnsi="Times New Roman" w:cs="Times New Roman"/>
                <w:b w:val="0"/>
                <w:sz w:val="24"/>
                <w:szCs w:val="24"/>
              </w:rPr>
              <w:t>BIP component</w:t>
            </w:r>
          </w:p>
        </w:tc>
        <w:tc>
          <w:tcPr>
            <w:tcW w:w="1260" w:type="dxa"/>
          </w:tcPr>
          <w:p w14:paraId="40246F86" w14:textId="77777777" w:rsidR="00F97D46" w:rsidRPr="0002535B" w:rsidRDefault="00F97D46" w:rsidP="00F97D46">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2535B">
              <w:rPr>
                <w:rFonts w:ascii="Times New Roman" w:hAnsi="Times New Roman" w:cs="Times New Roman"/>
                <w:b w:val="0"/>
                <w:sz w:val="24"/>
                <w:szCs w:val="24"/>
              </w:rPr>
              <w:t>Number of BIP</w:t>
            </w:r>
          </w:p>
        </w:tc>
        <w:tc>
          <w:tcPr>
            <w:tcW w:w="1440" w:type="dxa"/>
          </w:tcPr>
          <w:p w14:paraId="50D74005" w14:textId="77777777" w:rsidR="00F97D46" w:rsidRPr="0002535B" w:rsidRDefault="00F97D46" w:rsidP="00F97D46">
            <w:pPr>
              <w:spacing w:after="2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2535B">
              <w:rPr>
                <w:rFonts w:ascii="Times New Roman" w:hAnsi="Times New Roman" w:cs="Times New Roman"/>
                <w:b w:val="0"/>
                <w:sz w:val="24"/>
                <w:szCs w:val="24"/>
              </w:rPr>
              <w:t>Percent (%)</w:t>
            </w:r>
          </w:p>
        </w:tc>
      </w:tr>
      <w:tr w:rsidR="00F97D46" w:rsidRPr="0002535B" w14:paraId="5C7078E5"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17F0E97D"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bCs w:val="0"/>
                <w:sz w:val="24"/>
                <w:szCs w:val="24"/>
                <w:lang w:eastAsia="ko-KR"/>
              </w:rPr>
              <w:t>Identified or actively encouraged positive alternative behavior</w:t>
            </w:r>
          </w:p>
        </w:tc>
        <w:tc>
          <w:tcPr>
            <w:tcW w:w="1260" w:type="dxa"/>
          </w:tcPr>
          <w:p w14:paraId="103A2738"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6</w:t>
            </w:r>
          </w:p>
        </w:tc>
        <w:tc>
          <w:tcPr>
            <w:tcW w:w="1440" w:type="dxa"/>
          </w:tcPr>
          <w:p w14:paraId="21FF5BC6"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60</w:t>
            </w:r>
          </w:p>
        </w:tc>
      </w:tr>
      <w:tr w:rsidR="00F97D46" w:rsidRPr="0002535B" w14:paraId="35801144"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61DACB59"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sz w:val="24"/>
                <w:szCs w:val="24"/>
                <w:lang w:eastAsia="ko-KR"/>
              </w:rPr>
              <w:t>Failed to indicated how function influenced the BIP</w:t>
            </w:r>
          </w:p>
        </w:tc>
        <w:tc>
          <w:tcPr>
            <w:tcW w:w="1260" w:type="dxa"/>
          </w:tcPr>
          <w:p w14:paraId="21B7ED3A"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4</w:t>
            </w:r>
          </w:p>
        </w:tc>
        <w:tc>
          <w:tcPr>
            <w:tcW w:w="1440" w:type="dxa"/>
          </w:tcPr>
          <w:p w14:paraId="28148005"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40</w:t>
            </w:r>
          </w:p>
        </w:tc>
      </w:tr>
      <w:tr w:rsidR="00F97D46" w:rsidRPr="0002535B" w14:paraId="3ADD9F87"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0D232231"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bCs w:val="0"/>
                <w:sz w:val="24"/>
                <w:szCs w:val="24"/>
                <w:lang w:eastAsia="ko-KR"/>
              </w:rPr>
              <w:t>Positive behavioral supports</w:t>
            </w:r>
          </w:p>
        </w:tc>
        <w:tc>
          <w:tcPr>
            <w:tcW w:w="1260" w:type="dxa"/>
          </w:tcPr>
          <w:p w14:paraId="17E36607"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8</w:t>
            </w:r>
          </w:p>
        </w:tc>
        <w:tc>
          <w:tcPr>
            <w:tcW w:w="1440" w:type="dxa"/>
          </w:tcPr>
          <w:p w14:paraId="09CDE52D"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80</w:t>
            </w:r>
          </w:p>
        </w:tc>
      </w:tr>
      <w:tr w:rsidR="00F97D46" w:rsidRPr="0002535B" w14:paraId="44041DB9"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633DD003"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sz w:val="24"/>
                <w:szCs w:val="24"/>
                <w:lang w:eastAsia="ko-KR"/>
              </w:rPr>
              <w:t>Aversive consequences for undesired target behavior</w:t>
            </w:r>
          </w:p>
        </w:tc>
        <w:tc>
          <w:tcPr>
            <w:tcW w:w="1260" w:type="dxa"/>
          </w:tcPr>
          <w:p w14:paraId="5561F85A"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1</w:t>
            </w:r>
          </w:p>
        </w:tc>
        <w:tc>
          <w:tcPr>
            <w:tcW w:w="1440" w:type="dxa"/>
          </w:tcPr>
          <w:p w14:paraId="2A8178CD"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10</w:t>
            </w:r>
          </w:p>
        </w:tc>
      </w:tr>
      <w:tr w:rsidR="00F97D46" w:rsidRPr="0002535B" w14:paraId="6D3693E3"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6CF52675"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bCs w:val="0"/>
                <w:sz w:val="24"/>
                <w:szCs w:val="24"/>
                <w:lang w:eastAsia="ko-KR"/>
              </w:rPr>
              <w:t>Only aversive consequences for behavior</w:t>
            </w:r>
          </w:p>
        </w:tc>
        <w:tc>
          <w:tcPr>
            <w:tcW w:w="1260" w:type="dxa"/>
          </w:tcPr>
          <w:p w14:paraId="13D1580F"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Pr>
          <w:p w14:paraId="612BED2C"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97D46" w:rsidRPr="0002535B" w14:paraId="57E2BF7F"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61D462AD"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sz w:val="24"/>
                <w:szCs w:val="24"/>
                <w:lang w:eastAsia="ko-KR"/>
              </w:rPr>
              <w:t>Continued previously unsuccessful intervention</w:t>
            </w:r>
          </w:p>
        </w:tc>
        <w:tc>
          <w:tcPr>
            <w:tcW w:w="1260" w:type="dxa"/>
          </w:tcPr>
          <w:p w14:paraId="2BDA6063"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Pr>
          <w:p w14:paraId="73B09220"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97D46" w:rsidRPr="0002535B" w14:paraId="751EC904"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30D95E4E"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bCs w:val="0"/>
                <w:sz w:val="24"/>
                <w:szCs w:val="24"/>
                <w:lang w:eastAsia="ko-KR"/>
              </w:rPr>
              <w:t>Alter physical or social context as part of intervention plan</w:t>
            </w:r>
          </w:p>
        </w:tc>
        <w:tc>
          <w:tcPr>
            <w:tcW w:w="1260" w:type="dxa"/>
          </w:tcPr>
          <w:p w14:paraId="1E0390C8"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10</w:t>
            </w:r>
          </w:p>
        </w:tc>
        <w:tc>
          <w:tcPr>
            <w:tcW w:w="1440" w:type="dxa"/>
          </w:tcPr>
          <w:p w14:paraId="09D61636"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100</w:t>
            </w:r>
          </w:p>
        </w:tc>
      </w:tr>
      <w:tr w:rsidR="00F97D46" w:rsidRPr="0002535B" w14:paraId="7804B5CF"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39128F85"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sz w:val="24"/>
                <w:szCs w:val="24"/>
                <w:lang w:eastAsia="ko-KR"/>
              </w:rPr>
              <w:t>Plan to monitor and evaluate the BIP</w:t>
            </w:r>
          </w:p>
        </w:tc>
        <w:tc>
          <w:tcPr>
            <w:tcW w:w="1260" w:type="dxa"/>
          </w:tcPr>
          <w:p w14:paraId="1818BEE8"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9</w:t>
            </w:r>
          </w:p>
        </w:tc>
        <w:tc>
          <w:tcPr>
            <w:tcW w:w="1440" w:type="dxa"/>
          </w:tcPr>
          <w:p w14:paraId="086078BE"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90</w:t>
            </w:r>
          </w:p>
        </w:tc>
      </w:tr>
      <w:tr w:rsidR="00F97D46" w:rsidRPr="0002535B" w14:paraId="20B02AA9"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67BFCD85" w14:textId="77777777" w:rsidR="00F97D46" w:rsidRPr="0002535B" w:rsidRDefault="00F97D46" w:rsidP="00F97D46">
            <w:pPr>
              <w:spacing w:after="240" w:line="240" w:lineRule="auto"/>
              <w:rPr>
                <w:rFonts w:ascii="Times New Roman" w:hAnsi="Times New Roman" w:cs="Times New Roman"/>
                <w:b w:val="0"/>
                <w:sz w:val="24"/>
                <w:szCs w:val="24"/>
              </w:rPr>
            </w:pPr>
            <w:r w:rsidRPr="0002535B">
              <w:rPr>
                <w:rFonts w:ascii="Times New Roman" w:eastAsia="Malgun Gothic" w:hAnsi="Times New Roman" w:cs="Times New Roman"/>
                <w:b w:val="0"/>
                <w:sz w:val="24"/>
                <w:szCs w:val="24"/>
                <w:lang w:eastAsia="ko-KR"/>
              </w:rPr>
              <w:t>Plan to promote and check maintenance of behavior change</w:t>
            </w:r>
          </w:p>
        </w:tc>
        <w:tc>
          <w:tcPr>
            <w:tcW w:w="1260" w:type="dxa"/>
          </w:tcPr>
          <w:p w14:paraId="443C42F4"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40" w:type="dxa"/>
          </w:tcPr>
          <w:p w14:paraId="56E16A19"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97D46" w:rsidRPr="0002535B" w14:paraId="0E5FE8DD" w14:textId="77777777" w:rsidTr="00A26400">
        <w:tc>
          <w:tcPr>
            <w:cnfStyle w:val="001000000000" w:firstRow="0" w:lastRow="0" w:firstColumn="1" w:lastColumn="0" w:oddVBand="0" w:evenVBand="0" w:oddHBand="0" w:evenHBand="0" w:firstRowFirstColumn="0" w:firstRowLastColumn="0" w:lastRowFirstColumn="0" w:lastRowLastColumn="0"/>
            <w:tcW w:w="5850" w:type="dxa"/>
          </w:tcPr>
          <w:p w14:paraId="21614640" w14:textId="77777777" w:rsidR="00F97D46" w:rsidRPr="0002535B" w:rsidRDefault="00F97D46" w:rsidP="00F97D46">
            <w:pPr>
              <w:spacing w:after="240" w:line="240" w:lineRule="auto"/>
              <w:rPr>
                <w:rFonts w:ascii="Times New Roman" w:eastAsia="Malgun Gothic" w:hAnsi="Times New Roman" w:cs="Times New Roman"/>
                <w:b w:val="0"/>
                <w:sz w:val="24"/>
                <w:szCs w:val="24"/>
                <w:lang w:eastAsia="ko-KR"/>
              </w:rPr>
            </w:pPr>
            <w:r w:rsidRPr="0002535B">
              <w:rPr>
                <w:rFonts w:ascii="Times New Roman" w:eastAsia="Malgun Gothic" w:hAnsi="Times New Roman" w:cs="Times New Roman"/>
                <w:b w:val="0"/>
                <w:sz w:val="24"/>
                <w:szCs w:val="24"/>
                <w:lang w:eastAsia="ko-KR"/>
              </w:rPr>
              <w:t>Plan to promote and check for generalization of behavior change</w:t>
            </w:r>
          </w:p>
        </w:tc>
        <w:tc>
          <w:tcPr>
            <w:tcW w:w="1260" w:type="dxa"/>
          </w:tcPr>
          <w:p w14:paraId="2BD0C936"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1</w:t>
            </w:r>
          </w:p>
        </w:tc>
        <w:tc>
          <w:tcPr>
            <w:tcW w:w="1440" w:type="dxa"/>
          </w:tcPr>
          <w:p w14:paraId="03C3ECCB" w14:textId="77777777" w:rsidR="00F97D46" w:rsidRPr="0002535B" w:rsidRDefault="00F97D46" w:rsidP="00F97D46">
            <w:pPr>
              <w:spacing w:after="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35B">
              <w:rPr>
                <w:rFonts w:ascii="Times New Roman" w:hAnsi="Times New Roman" w:cs="Times New Roman"/>
                <w:sz w:val="24"/>
                <w:szCs w:val="24"/>
              </w:rPr>
              <w:t>10</w:t>
            </w:r>
          </w:p>
        </w:tc>
      </w:tr>
    </w:tbl>
    <w:p w14:paraId="107513D8" w14:textId="77777777" w:rsidR="000D7090" w:rsidRDefault="000D7090" w:rsidP="007F2E13"/>
    <w:p w14:paraId="768709BA" w14:textId="77777777" w:rsidR="000D7090" w:rsidRDefault="000D7090" w:rsidP="000D3F26">
      <w:pPr>
        <w:spacing w:line="480" w:lineRule="auto"/>
        <w:ind w:firstLine="720"/>
        <w:rPr>
          <w:rFonts w:ascii="Times New Roman" w:hAnsi="Times New Roman" w:cs="Times New Roman"/>
          <w:sz w:val="24"/>
          <w:szCs w:val="24"/>
        </w:rPr>
      </w:pPr>
      <w:r w:rsidRPr="00713AFD">
        <w:rPr>
          <w:rFonts w:ascii="Times New Roman" w:hAnsi="Times New Roman" w:cs="Times New Roman"/>
          <w:sz w:val="24"/>
          <w:szCs w:val="24"/>
        </w:rPr>
        <w:t xml:space="preserve">Out of the total analyzed BIPs, only one BIP included the use of aversive consequences as part of the intervention plan. In this BIP, the target behavior for a thirteen years old male student with cerebral palsy and severe/profound intellectual </w:t>
      </w:r>
      <w:r w:rsidRPr="00713AFD">
        <w:rPr>
          <w:rFonts w:ascii="Times New Roman" w:hAnsi="Times New Roman" w:cs="Times New Roman"/>
          <w:sz w:val="24"/>
          <w:szCs w:val="24"/>
        </w:rPr>
        <w:lastRenderedPageBreak/>
        <w:t xml:space="preserve">disability was thumb sucking and biting. The target behavior was serving a function of sensory stimulation for the student. The developed BIP employed the delivery of sensory experiences and activities. In addition, an elbow extension splint was proposed as an aversive consequence to prevent the student from thumb sucking and biting. The BIP also included procedures for gradual decrease of the use the splint. </w:t>
      </w:r>
      <w:r>
        <w:rPr>
          <w:rFonts w:ascii="Times New Roman" w:hAnsi="Times New Roman" w:cs="Times New Roman"/>
          <w:sz w:val="24"/>
          <w:szCs w:val="24"/>
        </w:rPr>
        <w:t xml:space="preserve">Further, none of the analyzed BIPs indicated the use of previously attempted interventions for the undesired behaviors. </w:t>
      </w:r>
    </w:p>
    <w:p w14:paraId="358D109E" w14:textId="77777777" w:rsidR="00F97D46" w:rsidRDefault="000D7090" w:rsidP="00F97D46">
      <w:pPr>
        <w:spacing w:line="480" w:lineRule="auto"/>
        <w:ind w:firstLine="720"/>
        <w:rPr>
          <w:rFonts w:ascii="Times New Roman" w:hAnsi="Times New Roman" w:cs="Times New Roman"/>
          <w:sz w:val="24"/>
          <w:szCs w:val="24"/>
        </w:rPr>
      </w:pPr>
      <w:r w:rsidRPr="00AB2263">
        <w:rPr>
          <w:rFonts w:ascii="Times New Roman" w:hAnsi="Times New Roman" w:cs="Times New Roman"/>
          <w:sz w:val="24"/>
          <w:szCs w:val="24"/>
        </w:rPr>
        <w:t xml:space="preserve">All of the analyzed BIPs (100%) indicated strategies to alter either the physical or the social context as part of the intervention plan to decrease undesired target behaviors. The most commonly suggested accommodations were changes in teacher behavior (n = 5, 50%) by increasing attention to desired behaviors and decreasing attention to undesired target behaviors, and curriculum modifications (n = 5, 50%) through provision of sensory experiences and fine motor activities. Followed by changes to the physical environment (n = 4, 40%) which included seating arrangements, changing classroom, and reducing visual and auditory stimuli in the classroom environment. </w:t>
      </w:r>
      <w:r>
        <w:rPr>
          <w:rFonts w:ascii="Times New Roman" w:hAnsi="Times New Roman" w:cs="Times New Roman"/>
          <w:sz w:val="24"/>
          <w:szCs w:val="24"/>
        </w:rPr>
        <w:t xml:space="preserve">Lastly, almost all </w:t>
      </w:r>
      <w:r w:rsidRPr="0054554C">
        <w:rPr>
          <w:rFonts w:ascii="Times New Roman" w:hAnsi="Times New Roman" w:cs="Times New Roman"/>
          <w:sz w:val="24"/>
          <w:szCs w:val="24"/>
        </w:rPr>
        <w:t>of the BIPs (n = 9, 90%) included plans for monitoring and evaluation of the efficacy of intervention plan. In contrary, none of the BIPs encompassed any plans to further check maintenance of behavior change and only one BIP (10%) indicated plan for generalization of the behavior change across different people, settings, or behaviors.</w:t>
      </w:r>
      <w:bookmarkStart w:id="145" w:name="_Hlk494222421"/>
    </w:p>
    <w:p w14:paraId="7FC35489" w14:textId="77777777" w:rsidR="00F97D46" w:rsidRDefault="00F97D46" w:rsidP="00F97D46">
      <w:pPr>
        <w:spacing w:line="480" w:lineRule="auto"/>
        <w:rPr>
          <w:rFonts w:ascii="Times New Roman" w:hAnsi="Times New Roman" w:cs="Times New Roman"/>
          <w:sz w:val="24"/>
          <w:szCs w:val="24"/>
        </w:rPr>
      </w:pPr>
    </w:p>
    <w:p w14:paraId="038F157E" w14:textId="77777777" w:rsidR="00F97D46" w:rsidRDefault="00F97D46" w:rsidP="00F97D46">
      <w:pPr>
        <w:spacing w:line="480" w:lineRule="auto"/>
        <w:rPr>
          <w:rFonts w:ascii="Times New Roman" w:hAnsi="Times New Roman" w:cs="Times New Roman"/>
          <w:sz w:val="24"/>
          <w:szCs w:val="24"/>
        </w:rPr>
      </w:pPr>
    </w:p>
    <w:p w14:paraId="233830DB" w14:textId="77777777" w:rsidR="00F97D46" w:rsidRDefault="00F97D46" w:rsidP="00F97D46">
      <w:pPr>
        <w:spacing w:line="480" w:lineRule="auto"/>
        <w:rPr>
          <w:rFonts w:ascii="Times New Roman" w:hAnsi="Times New Roman" w:cs="Times New Roman"/>
          <w:sz w:val="24"/>
          <w:szCs w:val="24"/>
        </w:rPr>
      </w:pPr>
    </w:p>
    <w:p w14:paraId="3DB7103C" w14:textId="07251DF7" w:rsidR="000D7090" w:rsidRPr="00F97D46" w:rsidRDefault="00F33451" w:rsidP="00FD0C56">
      <w:pPr>
        <w:spacing w:after="0" w:line="480" w:lineRule="auto"/>
        <w:jc w:val="center"/>
        <w:rPr>
          <w:rFonts w:ascii="Times New Roman" w:eastAsia="Malgun Gothic" w:hAnsi="Times New Roman"/>
          <w:b/>
          <w:sz w:val="24"/>
          <w:szCs w:val="24"/>
          <w:lang w:eastAsia="ko-KR"/>
        </w:rPr>
      </w:pPr>
      <w:r>
        <w:rPr>
          <w:rFonts w:ascii="Times New Roman" w:eastAsia="Malgun Gothic" w:hAnsi="Times New Roman"/>
          <w:b/>
          <w:sz w:val="24"/>
          <w:szCs w:val="24"/>
          <w:lang w:eastAsia="ko-KR"/>
        </w:rPr>
        <w:br w:type="page"/>
      </w:r>
      <w:r w:rsidR="000D7090" w:rsidRPr="00F97D46">
        <w:rPr>
          <w:rFonts w:ascii="Times New Roman" w:eastAsia="Malgun Gothic" w:hAnsi="Times New Roman"/>
          <w:b/>
          <w:sz w:val="24"/>
          <w:szCs w:val="24"/>
          <w:lang w:eastAsia="ko-KR"/>
        </w:rPr>
        <w:lastRenderedPageBreak/>
        <w:t>CHAPTER 5: Discussion</w:t>
      </w:r>
    </w:p>
    <w:p w14:paraId="32F69CFF" w14:textId="77777777" w:rsidR="000D7090" w:rsidRDefault="000D7090" w:rsidP="00FD0C56">
      <w:pPr>
        <w:pStyle w:val="Heading2"/>
        <w:jc w:val="left"/>
      </w:pPr>
      <w:bookmarkStart w:id="146" w:name="_Toc501109027"/>
      <w:r>
        <w:t>Introduction</w:t>
      </w:r>
      <w:bookmarkEnd w:id="146"/>
    </w:p>
    <w:p w14:paraId="39F1BC40" w14:textId="77777777" w:rsidR="000D7090" w:rsidRDefault="000D7090" w:rsidP="00F474D6">
      <w:pPr>
        <w:autoSpaceDE w:val="0"/>
        <w:autoSpaceDN w:val="0"/>
        <w:adjustRightInd w:val="0"/>
        <w:spacing w:line="480" w:lineRule="auto"/>
        <w:ind w:firstLine="720"/>
        <w:rPr>
          <w:rFonts w:ascii="Times New Roman" w:eastAsia="Malgun Gothic" w:hAnsi="Times New Roman" w:cs="Times New Roman"/>
          <w:sz w:val="24"/>
          <w:szCs w:val="24"/>
          <w:lang w:eastAsia="ko-KR"/>
        </w:rPr>
      </w:pPr>
      <w:r w:rsidRPr="00E40D1B">
        <w:rPr>
          <w:rFonts w:ascii="Times New Roman" w:eastAsia="Malgun Gothic" w:hAnsi="Times New Roman" w:cs="Times New Roman"/>
          <w:sz w:val="24"/>
          <w:szCs w:val="24"/>
          <w:lang w:eastAsia="ko-KR"/>
        </w:rPr>
        <w:t xml:space="preserve">This study </w:t>
      </w:r>
      <w:r>
        <w:rPr>
          <w:rFonts w:ascii="Times New Roman" w:eastAsia="Malgun Gothic" w:hAnsi="Times New Roman" w:cs="Times New Roman"/>
          <w:sz w:val="24"/>
          <w:szCs w:val="24"/>
          <w:lang w:eastAsia="ko-KR"/>
        </w:rPr>
        <w:t xml:space="preserve">aimed to provide an understanding into two crucial </w:t>
      </w:r>
      <w:r w:rsidRPr="00E40D1B">
        <w:rPr>
          <w:rFonts w:ascii="Times New Roman" w:eastAsia="Malgun Gothic" w:hAnsi="Times New Roman" w:cs="Times New Roman"/>
          <w:sz w:val="24"/>
          <w:szCs w:val="24"/>
          <w:lang w:eastAsia="ko-KR"/>
        </w:rPr>
        <w:t xml:space="preserve">aspects of </w:t>
      </w:r>
      <w:r>
        <w:rPr>
          <w:rFonts w:ascii="Times New Roman" w:eastAsia="Malgun Gothic" w:hAnsi="Times New Roman" w:cs="Times New Roman"/>
          <w:sz w:val="24"/>
          <w:szCs w:val="24"/>
          <w:lang w:eastAsia="ko-KR"/>
        </w:rPr>
        <w:t>PBS</w:t>
      </w:r>
      <w:r w:rsidRPr="00E40D1B">
        <w:rPr>
          <w:rFonts w:ascii="Times New Roman" w:eastAsia="Malgun Gothic" w:hAnsi="Times New Roman" w:cs="Times New Roman"/>
          <w:sz w:val="24"/>
          <w:szCs w:val="24"/>
          <w:lang w:eastAsia="ko-KR"/>
        </w:rPr>
        <w:t xml:space="preserve"> programs in Qatar:</w:t>
      </w:r>
      <w:r>
        <w:rPr>
          <w:rFonts w:ascii="Times New Roman" w:eastAsia="Malgun Gothic" w:hAnsi="Times New Roman" w:cs="Times New Roman"/>
          <w:sz w:val="24"/>
          <w:szCs w:val="24"/>
          <w:lang w:eastAsia="ko-KR"/>
        </w:rPr>
        <w:t xml:space="preserve"> technical adequacy of FBA and professional development needs in the area </w:t>
      </w:r>
      <w:r w:rsidRPr="004A7F08">
        <w:rPr>
          <w:rFonts w:ascii="Times New Roman" w:eastAsia="Malgun Gothic" w:hAnsi="Times New Roman" w:cs="Times New Roman"/>
          <w:sz w:val="24"/>
          <w:szCs w:val="24"/>
          <w:lang w:eastAsia="ko-KR"/>
        </w:rPr>
        <w:t>FBA and behavior intervention strategies</w:t>
      </w:r>
      <w:r w:rsidRPr="00E40D1B">
        <w:rPr>
          <w:rFonts w:ascii="Times New Roman" w:eastAsia="Malgun Gothic" w:hAnsi="Times New Roman" w:cs="Times New Roman"/>
          <w:sz w:val="24"/>
          <w:szCs w:val="24"/>
          <w:lang w:eastAsia="ko-KR"/>
        </w:rPr>
        <w:t xml:space="preserve">. The purpose of this study </w:t>
      </w:r>
      <w:r>
        <w:rPr>
          <w:rFonts w:ascii="Times New Roman" w:eastAsia="Malgun Gothic" w:hAnsi="Times New Roman" w:cs="Times New Roman"/>
          <w:sz w:val="24"/>
          <w:szCs w:val="24"/>
          <w:lang w:eastAsia="ko-KR"/>
        </w:rPr>
        <w:t>was</w:t>
      </w:r>
      <w:r w:rsidRPr="00E40D1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two</w:t>
      </w:r>
      <w:r w:rsidRPr="00E40D1B">
        <w:rPr>
          <w:rFonts w:ascii="Times New Roman" w:eastAsia="Malgun Gothic" w:hAnsi="Times New Roman" w:cs="Times New Roman"/>
          <w:sz w:val="24"/>
          <w:szCs w:val="24"/>
          <w:lang w:eastAsia="ko-KR"/>
        </w:rPr>
        <w:t xml:space="preserve">fold. </w:t>
      </w:r>
      <w:r>
        <w:rPr>
          <w:rFonts w:ascii="Times New Roman" w:eastAsia="Malgun Gothic" w:hAnsi="Times New Roman" w:cs="Times New Roman"/>
          <w:sz w:val="24"/>
          <w:szCs w:val="24"/>
          <w:lang w:eastAsia="ko-KR"/>
        </w:rPr>
        <w:t>First</w:t>
      </w:r>
      <w:r w:rsidRPr="00E40D1B">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the study examined</w:t>
      </w:r>
      <w:r w:rsidRPr="00E40D1B">
        <w:rPr>
          <w:rFonts w:ascii="Times New Roman" w:eastAsia="Malgun Gothic" w:hAnsi="Times New Roman" w:cs="Times New Roman"/>
          <w:sz w:val="24"/>
          <w:szCs w:val="24"/>
          <w:lang w:eastAsia="ko-KR"/>
        </w:rPr>
        <w:t xml:space="preserve"> </w:t>
      </w:r>
      <w:r w:rsidRPr="002F40F3">
        <w:rPr>
          <w:rFonts w:ascii="Times New Roman" w:eastAsia="Malgun Gothic" w:hAnsi="Times New Roman" w:cs="Times New Roman"/>
          <w:sz w:val="24"/>
          <w:szCs w:val="24"/>
          <w:lang w:eastAsia="ko-KR"/>
        </w:rPr>
        <w:t>current FBA practices in Qatar and</w:t>
      </w:r>
      <w:r>
        <w:rPr>
          <w:rFonts w:ascii="Times New Roman" w:eastAsia="Malgun Gothic" w:hAnsi="Times New Roman" w:cs="Times New Roman"/>
          <w:sz w:val="24"/>
          <w:szCs w:val="24"/>
          <w:lang w:eastAsia="ko-KR"/>
        </w:rPr>
        <w:t xml:space="preserve">, more specifically at Shafallah Center for Children with Special Needs as well as </w:t>
      </w:r>
      <w:r w:rsidRPr="002F40F3">
        <w:rPr>
          <w:rFonts w:ascii="Times New Roman" w:eastAsia="Malgun Gothic" w:hAnsi="Times New Roman" w:cs="Times New Roman"/>
          <w:sz w:val="24"/>
          <w:szCs w:val="24"/>
          <w:lang w:eastAsia="ko-KR"/>
        </w:rPr>
        <w:t>assesse</w:t>
      </w:r>
      <w:r>
        <w:rPr>
          <w:rFonts w:ascii="Times New Roman" w:eastAsia="Malgun Gothic" w:hAnsi="Times New Roman" w:cs="Times New Roman"/>
          <w:sz w:val="24"/>
          <w:szCs w:val="24"/>
          <w:lang w:eastAsia="ko-KR"/>
        </w:rPr>
        <w:t>d</w:t>
      </w:r>
      <w:r w:rsidRPr="002F40F3">
        <w:rPr>
          <w:rFonts w:ascii="Times New Roman" w:eastAsia="Malgun Gothic" w:hAnsi="Times New Roman" w:cs="Times New Roman"/>
          <w:sz w:val="24"/>
          <w:szCs w:val="24"/>
          <w:lang w:eastAsia="ko-KR"/>
        </w:rPr>
        <w:t xml:space="preserve"> the discrepancy of current practice</w:t>
      </w:r>
      <w:r>
        <w:rPr>
          <w:rFonts w:ascii="Times New Roman" w:eastAsia="Malgun Gothic" w:hAnsi="Times New Roman" w:cs="Times New Roman"/>
          <w:sz w:val="24"/>
          <w:szCs w:val="24"/>
          <w:lang w:eastAsia="ko-KR"/>
        </w:rPr>
        <w:t xml:space="preserve">s </w:t>
      </w:r>
      <w:r w:rsidRPr="002F40F3">
        <w:rPr>
          <w:rFonts w:ascii="Times New Roman" w:eastAsia="Malgun Gothic" w:hAnsi="Times New Roman" w:cs="Times New Roman"/>
          <w:sz w:val="24"/>
          <w:szCs w:val="24"/>
          <w:lang w:eastAsia="ko-KR"/>
        </w:rPr>
        <w:t>towards recommended practices in FBA.</w:t>
      </w:r>
      <w:r>
        <w:rPr>
          <w:rFonts w:ascii="Times New Roman" w:eastAsia="Malgun Gothic" w:hAnsi="Times New Roman" w:cs="Times New Roman"/>
          <w:sz w:val="24"/>
          <w:szCs w:val="24"/>
          <w:lang w:eastAsia="ko-KR"/>
        </w:rPr>
        <w:t xml:space="preserve"> Discrepancies were reported as regard to the </w:t>
      </w:r>
      <w:r w:rsidRPr="00846D18">
        <w:rPr>
          <w:rFonts w:ascii="Times New Roman" w:eastAsia="Malgun Gothic" w:hAnsi="Times New Roman" w:cs="Times New Roman"/>
          <w:sz w:val="24"/>
          <w:szCs w:val="24"/>
          <w:lang w:eastAsia="ko-KR"/>
        </w:rPr>
        <w:t xml:space="preserve">key features of FBA: </w:t>
      </w:r>
      <w:r>
        <w:rPr>
          <w:rFonts w:ascii="Times New Roman" w:eastAsia="Malgun Gothic" w:hAnsi="Times New Roman" w:cs="Times New Roman"/>
          <w:sz w:val="24"/>
          <w:szCs w:val="24"/>
          <w:lang w:eastAsia="ko-KR"/>
        </w:rPr>
        <w:t>t</w:t>
      </w:r>
      <w:r w:rsidRPr="00846D18">
        <w:rPr>
          <w:rFonts w:ascii="Times New Roman" w:eastAsia="Malgun Gothic" w:hAnsi="Times New Roman" w:cs="Times New Roman"/>
          <w:sz w:val="24"/>
          <w:szCs w:val="24"/>
          <w:lang w:eastAsia="ko-KR"/>
        </w:rPr>
        <w:t>eam-based process</w:t>
      </w:r>
      <w:r>
        <w:rPr>
          <w:rFonts w:ascii="Times New Roman" w:eastAsia="Malgun Gothic" w:hAnsi="Times New Roman" w:cs="Times New Roman"/>
          <w:sz w:val="24"/>
          <w:szCs w:val="24"/>
          <w:lang w:eastAsia="ko-KR"/>
        </w:rPr>
        <w:t>, o</w:t>
      </w:r>
      <w:r w:rsidRPr="00846D18">
        <w:rPr>
          <w:rFonts w:ascii="Times New Roman" w:eastAsia="Malgun Gothic" w:hAnsi="Times New Roman" w:cs="Times New Roman"/>
          <w:sz w:val="24"/>
          <w:szCs w:val="24"/>
          <w:lang w:eastAsia="ko-KR"/>
        </w:rPr>
        <w:t>perational definition</w:t>
      </w:r>
      <w:r>
        <w:rPr>
          <w:rFonts w:ascii="Times New Roman" w:eastAsia="Malgun Gothic" w:hAnsi="Times New Roman" w:cs="Times New Roman"/>
          <w:sz w:val="24"/>
          <w:szCs w:val="24"/>
          <w:lang w:eastAsia="ko-KR"/>
        </w:rPr>
        <w:t xml:space="preserve"> of </w:t>
      </w:r>
      <w:r w:rsidRPr="00846D18">
        <w:rPr>
          <w:rFonts w:ascii="Times New Roman" w:eastAsia="Malgun Gothic" w:hAnsi="Times New Roman" w:cs="Times New Roman"/>
          <w:sz w:val="24"/>
          <w:szCs w:val="24"/>
          <w:lang w:eastAsia="ko-KR"/>
        </w:rPr>
        <w:t>target behavior</w:t>
      </w:r>
      <w:r>
        <w:rPr>
          <w:rFonts w:ascii="Times New Roman" w:eastAsia="Malgun Gothic" w:hAnsi="Times New Roman" w:cs="Times New Roman"/>
          <w:sz w:val="24"/>
          <w:szCs w:val="24"/>
          <w:lang w:eastAsia="ko-KR"/>
        </w:rPr>
        <w:t>, i</w:t>
      </w:r>
      <w:r w:rsidRPr="00846D18">
        <w:rPr>
          <w:rFonts w:ascii="Times New Roman" w:eastAsia="Malgun Gothic" w:hAnsi="Times New Roman" w:cs="Times New Roman"/>
          <w:sz w:val="24"/>
          <w:szCs w:val="24"/>
          <w:lang w:eastAsia="ko-KR"/>
        </w:rPr>
        <w:t xml:space="preserve">dentification of </w:t>
      </w:r>
      <w:r>
        <w:rPr>
          <w:rFonts w:ascii="Times New Roman" w:eastAsia="Malgun Gothic" w:hAnsi="Times New Roman" w:cs="Times New Roman"/>
          <w:sz w:val="24"/>
          <w:szCs w:val="24"/>
          <w:lang w:eastAsia="ko-KR"/>
        </w:rPr>
        <w:t>c</w:t>
      </w:r>
      <w:r w:rsidRPr="00846D18">
        <w:rPr>
          <w:rFonts w:ascii="Times New Roman" w:eastAsia="Malgun Gothic" w:hAnsi="Times New Roman" w:cs="Times New Roman"/>
          <w:sz w:val="24"/>
          <w:szCs w:val="24"/>
          <w:lang w:eastAsia="ko-KR"/>
        </w:rPr>
        <w:t xml:space="preserve">ontext </w:t>
      </w:r>
      <w:r>
        <w:rPr>
          <w:rFonts w:ascii="Times New Roman" w:eastAsia="Malgun Gothic" w:hAnsi="Times New Roman" w:cs="Times New Roman"/>
          <w:sz w:val="24"/>
          <w:szCs w:val="24"/>
          <w:lang w:eastAsia="ko-KR"/>
        </w:rPr>
        <w:t>v</w:t>
      </w:r>
      <w:r w:rsidRPr="00846D18">
        <w:rPr>
          <w:rFonts w:ascii="Times New Roman" w:eastAsia="Malgun Gothic" w:hAnsi="Times New Roman" w:cs="Times New Roman"/>
          <w:sz w:val="24"/>
          <w:szCs w:val="24"/>
          <w:lang w:eastAsia="ko-KR"/>
        </w:rPr>
        <w:t xml:space="preserve">ariables </w:t>
      </w:r>
      <w:r>
        <w:rPr>
          <w:rFonts w:ascii="Times New Roman" w:eastAsia="Malgun Gothic" w:hAnsi="Times New Roman" w:cs="Times New Roman"/>
          <w:sz w:val="24"/>
          <w:szCs w:val="24"/>
          <w:lang w:eastAsia="ko-KR"/>
        </w:rPr>
        <w:t>i</w:t>
      </w:r>
      <w:r w:rsidRPr="00846D18">
        <w:rPr>
          <w:rFonts w:ascii="Times New Roman" w:eastAsia="Malgun Gothic" w:hAnsi="Times New Roman" w:cs="Times New Roman"/>
          <w:sz w:val="24"/>
          <w:szCs w:val="24"/>
          <w:lang w:eastAsia="ko-KR"/>
        </w:rPr>
        <w:t xml:space="preserve">nfluencing the </w:t>
      </w:r>
      <w:r>
        <w:rPr>
          <w:rFonts w:ascii="Times New Roman" w:eastAsia="Malgun Gothic" w:hAnsi="Times New Roman" w:cs="Times New Roman"/>
          <w:sz w:val="24"/>
          <w:szCs w:val="24"/>
          <w:lang w:eastAsia="ko-KR"/>
        </w:rPr>
        <w:t>t</w:t>
      </w:r>
      <w:r w:rsidRPr="00846D18">
        <w:rPr>
          <w:rFonts w:ascii="Times New Roman" w:eastAsia="Malgun Gothic" w:hAnsi="Times New Roman" w:cs="Times New Roman"/>
          <w:sz w:val="24"/>
          <w:szCs w:val="24"/>
          <w:lang w:eastAsia="ko-KR"/>
        </w:rPr>
        <w:t xml:space="preserve">arget </w:t>
      </w:r>
      <w:r>
        <w:rPr>
          <w:rFonts w:ascii="Times New Roman" w:eastAsia="Malgun Gothic" w:hAnsi="Times New Roman" w:cs="Times New Roman"/>
          <w:sz w:val="24"/>
          <w:szCs w:val="24"/>
          <w:lang w:eastAsia="ko-KR"/>
        </w:rPr>
        <w:t>b</w:t>
      </w:r>
      <w:r w:rsidRPr="00846D18">
        <w:rPr>
          <w:rFonts w:ascii="Times New Roman" w:eastAsia="Malgun Gothic" w:hAnsi="Times New Roman" w:cs="Times New Roman"/>
          <w:sz w:val="24"/>
          <w:szCs w:val="24"/>
          <w:lang w:eastAsia="ko-KR"/>
        </w:rPr>
        <w:t>ehavior</w:t>
      </w:r>
      <w:r>
        <w:rPr>
          <w:rFonts w:ascii="Times New Roman" w:eastAsia="Malgun Gothic" w:hAnsi="Times New Roman" w:cs="Times New Roman"/>
          <w:sz w:val="24"/>
          <w:szCs w:val="24"/>
          <w:lang w:eastAsia="ko-KR"/>
        </w:rPr>
        <w:t>, identif</w:t>
      </w:r>
      <w:r w:rsidRPr="00846D18">
        <w:rPr>
          <w:rFonts w:ascii="Times New Roman" w:eastAsia="Malgun Gothic" w:hAnsi="Times New Roman" w:cs="Times New Roman"/>
          <w:sz w:val="24"/>
          <w:szCs w:val="24"/>
          <w:lang w:eastAsia="ko-KR"/>
        </w:rPr>
        <w:t>i</w:t>
      </w:r>
      <w:r>
        <w:rPr>
          <w:rFonts w:ascii="Times New Roman" w:eastAsia="Malgun Gothic" w:hAnsi="Times New Roman" w:cs="Times New Roman"/>
          <w:sz w:val="24"/>
          <w:szCs w:val="24"/>
          <w:lang w:eastAsia="ko-KR"/>
        </w:rPr>
        <w:t xml:space="preserve">cation of function of target behavior, </w:t>
      </w:r>
      <w:r w:rsidRPr="00846D18">
        <w:rPr>
          <w:rFonts w:ascii="Times New Roman" w:eastAsia="Malgun Gothic" w:hAnsi="Times New Roman" w:cs="Times New Roman"/>
          <w:sz w:val="24"/>
          <w:szCs w:val="24"/>
          <w:lang w:eastAsia="ko-KR"/>
        </w:rPr>
        <w:t>types</w:t>
      </w:r>
      <w:r>
        <w:rPr>
          <w:rFonts w:ascii="Times New Roman" w:eastAsia="Malgun Gothic" w:hAnsi="Times New Roman" w:cs="Times New Roman"/>
          <w:sz w:val="24"/>
          <w:szCs w:val="24"/>
          <w:lang w:eastAsia="ko-KR"/>
        </w:rPr>
        <w:t xml:space="preserve"> of data collection, and v</w:t>
      </w:r>
      <w:r w:rsidRPr="00846D18">
        <w:rPr>
          <w:rFonts w:ascii="Times New Roman" w:eastAsia="Malgun Gothic" w:hAnsi="Times New Roman" w:cs="Times New Roman"/>
          <w:sz w:val="24"/>
          <w:szCs w:val="24"/>
          <w:lang w:eastAsia="ko-KR"/>
        </w:rPr>
        <w:t xml:space="preserve">erification of the </w:t>
      </w:r>
      <w:r>
        <w:rPr>
          <w:rFonts w:ascii="Times New Roman" w:eastAsia="Malgun Gothic" w:hAnsi="Times New Roman" w:cs="Times New Roman"/>
          <w:sz w:val="24"/>
          <w:szCs w:val="24"/>
          <w:lang w:eastAsia="ko-KR"/>
        </w:rPr>
        <w:t>h</w:t>
      </w:r>
      <w:r w:rsidRPr="00846D18">
        <w:rPr>
          <w:rFonts w:ascii="Times New Roman" w:eastAsia="Malgun Gothic" w:hAnsi="Times New Roman" w:cs="Times New Roman"/>
          <w:sz w:val="24"/>
          <w:szCs w:val="24"/>
          <w:lang w:eastAsia="ko-KR"/>
        </w:rPr>
        <w:t xml:space="preserve">ypothesized </w:t>
      </w:r>
      <w:r>
        <w:rPr>
          <w:rFonts w:ascii="Times New Roman" w:eastAsia="Malgun Gothic" w:hAnsi="Times New Roman" w:cs="Times New Roman"/>
          <w:sz w:val="24"/>
          <w:szCs w:val="24"/>
          <w:lang w:eastAsia="ko-KR"/>
        </w:rPr>
        <w:t>f</w:t>
      </w:r>
      <w:r w:rsidRPr="00846D18">
        <w:rPr>
          <w:rFonts w:ascii="Times New Roman" w:eastAsia="Malgun Gothic" w:hAnsi="Times New Roman" w:cs="Times New Roman"/>
          <w:sz w:val="24"/>
          <w:szCs w:val="24"/>
          <w:lang w:eastAsia="ko-KR"/>
        </w:rPr>
        <w:t xml:space="preserve">unction of the </w:t>
      </w:r>
      <w:r>
        <w:rPr>
          <w:rFonts w:ascii="Times New Roman" w:eastAsia="Malgun Gothic" w:hAnsi="Times New Roman" w:cs="Times New Roman"/>
          <w:sz w:val="24"/>
          <w:szCs w:val="24"/>
          <w:lang w:eastAsia="ko-KR"/>
        </w:rPr>
        <w:t>t</w:t>
      </w:r>
      <w:r w:rsidRPr="00846D18">
        <w:rPr>
          <w:rFonts w:ascii="Times New Roman" w:eastAsia="Malgun Gothic" w:hAnsi="Times New Roman" w:cs="Times New Roman"/>
          <w:sz w:val="24"/>
          <w:szCs w:val="24"/>
          <w:lang w:eastAsia="ko-KR"/>
        </w:rPr>
        <w:t xml:space="preserve">arget </w:t>
      </w:r>
      <w:r>
        <w:rPr>
          <w:rFonts w:ascii="Times New Roman" w:eastAsia="Malgun Gothic" w:hAnsi="Times New Roman" w:cs="Times New Roman"/>
          <w:sz w:val="24"/>
          <w:szCs w:val="24"/>
          <w:lang w:eastAsia="ko-KR"/>
        </w:rPr>
        <w:t>b</w:t>
      </w:r>
      <w:r w:rsidRPr="00846D18">
        <w:rPr>
          <w:rFonts w:ascii="Times New Roman" w:eastAsia="Malgun Gothic" w:hAnsi="Times New Roman" w:cs="Times New Roman"/>
          <w:sz w:val="24"/>
          <w:szCs w:val="24"/>
          <w:lang w:eastAsia="ko-KR"/>
        </w:rPr>
        <w:t>ehavior</w:t>
      </w:r>
      <w:r>
        <w:rPr>
          <w:rFonts w:ascii="Times New Roman" w:eastAsia="Malgun Gothic" w:hAnsi="Times New Roman" w:cs="Times New Roman"/>
          <w:sz w:val="24"/>
          <w:szCs w:val="24"/>
          <w:lang w:eastAsia="ko-KR"/>
        </w:rPr>
        <w:t xml:space="preserve">. </w:t>
      </w:r>
      <w:r w:rsidRPr="00846D18">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Secondly, the study aimed </w:t>
      </w:r>
      <w:r w:rsidRPr="0021738F">
        <w:rPr>
          <w:rFonts w:ascii="Times New Roman" w:eastAsia="Malgun Gothic" w:hAnsi="Times New Roman" w:cs="Times New Roman"/>
          <w:sz w:val="24"/>
          <w:szCs w:val="24"/>
          <w:lang w:eastAsia="ko-KR"/>
        </w:rPr>
        <w:t>to shed light on issues related to professional development needs of school personnel in FBA and behavior intervention strategies.</w:t>
      </w:r>
      <w:r>
        <w:rPr>
          <w:rFonts w:ascii="Times New Roman" w:eastAsia="Malgun Gothic" w:hAnsi="Times New Roman" w:cs="Times New Roman"/>
          <w:sz w:val="24"/>
          <w:szCs w:val="24"/>
          <w:lang w:eastAsia="ko-KR"/>
        </w:rPr>
        <w:t xml:space="preserve"> </w:t>
      </w:r>
      <w:r w:rsidRPr="00E77381">
        <w:rPr>
          <w:rFonts w:ascii="Times New Roman" w:eastAsia="Malgun Gothic" w:hAnsi="Times New Roman" w:cs="Times New Roman"/>
          <w:sz w:val="24"/>
          <w:szCs w:val="24"/>
          <w:lang w:eastAsia="ko-KR"/>
        </w:rPr>
        <w:t xml:space="preserve">Differences </w:t>
      </w:r>
      <w:r w:rsidRPr="007538C3">
        <w:rPr>
          <w:rFonts w:ascii="Times New Roman" w:eastAsia="Malgun Gothic" w:hAnsi="Times New Roman" w:cs="Times New Roman"/>
          <w:sz w:val="24"/>
          <w:szCs w:val="24"/>
          <w:lang w:eastAsia="ko-KR"/>
        </w:rPr>
        <w:t xml:space="preserve">were reported </w:t>
      </w:r>
      <w:r w:rsidRPr="00E77381">
        <w:rPr>
          <w:rFonts w:ascii="Times New Roman" w:eastAsia="Malgun Gothic" w:hAnsi="Times New Roman" w:cs="Times New Roman"/>
          <w:sz w:val="24"/>
          <w:szCs w:val="24"/>
          <w:lang w:eastAsia="ko-KR"/>
        </w:rPr>
        <w:t xml:space="preserve">in professional development needs </w:t>
      </w:r>
      <w:r>
        <w:rPr>
          <w:rFonts w:ascii="Times New Roman" w:eastAsia="Malgun Gothic" w:hAnsi="Times New Roman" w:cs="Times New Roman"/>
          <w:sz w:val="24"/>
          <w:szCs w:val="24"/>
          <w:lang w:eastAsia="ko-KR"/>
        </w:rPr>
        <w:t xml:space="preserve">of special educators and support professionals. The study also examined </w:t>
      </w:r>
      <w:r w:rsidRPr="00E77381">
        <w:rPr>
          <w:rFonts w:ascii="Times New Roman" w:eastAsia="Malgun Gothic" w:hAnsi="Times New Roman" w:cs="Times New Roman"/>
          <w:sz w:val="24"/>
          <w:szCs w:val="24"/>
          <w:lang w:eastAsia="ko-KR"/>
        </w:rPr>
        <w:t>special educators</w:t>
      </w:r>
      <w:r>
        <w:rPr>
          <w:rFonts w:ascii="Times New Roman" w:eastAsia="Malgun Gothic" w:hAnsi="Times New Roman" w:cs="Times New Roman"/>
          <w:sz w:val="24"/>
          <w:szCs w:val="24"/>
          <w:lang w:eastAsia="ko-KR"/>
        </w:rPr>
        <w:t xml:space="preserve">’ perception of </w:t>
      </w:r>
      <w:r w:rsidRPr="00E77381">
        <w:rPr>
          <w:rFonts w:ascii="Times New Roman" w:eastAsia="Malgun Gothic" w:hAnsi="Times New Roman" w:cs="Times New Roman"/>
          <w:sz w:val="24"/>
          <w:szCs w:val="24"/>
          <w:lang w:eastAsia="ko-KR"/>
        </w:rPr>
        <w:t>their current skill levels in designing and implementing FBAs and positive behavior interventions</w:t>
      </w:r>
      <w:r>
        <w:rPr>
          <w:rFonts w:ascii="Times New Roman" w:eastAsia="Malgun Gothic" w:hAnsi="Times New Roman" w:cs="Times New Roman"/>
          <w:sz w:val="24"/>
          <w:szCs w:val="24"/>
          <w:lang w:eastAsia="ko-KR"/>
        </w:rPr>
        <w:t xml:space="preserve">. Last of all, the study explored </w:t>
      </w:r>
      <w:r w:rsidRPr="00E77381">
        <w:rPr>
          <w:rFonts w:ascii="Times New Roman" w:eastAsia="Malgun Gothic" w:hAnsi="Times New Roman" w:cs="Times New Roman"/>
          <w:sz w:val="24"/>
          <w:szCs w:val="24"/>
          <w:lang w:eastAsia="ko-KR"/>
        </w:rPr>
        <w:t>challenges</w:t>
      </w:r>
      <w:r>
        <w:rPr>
          <w:rFonts w:ascii="Times New Roman" w:eastAsia="Malgun Gothic" w:hAnsi="Times New Roman" w:cs="Times New Roman"/>
          <w:sz w:val="24"/>
          <w:szCs w:val="24"/>
          <w:lang w:eastAsia="ko-KR"/>
        </w:rPr>
        <w:t xml:space="preserve"> to implementation of PBS </w:t>
      </w:r>
      <w:r w:rsidRPr="00E40D1B">
        <w:rPr>
          <w:rFonts w:ascii="Times New Roman" w:eastAsia="Malgun Gothic" w:hAnsi="Times New Roman" w:cs="Times New Roman"/>
          <w:sz w:val="24"/>
          <w:szCs w:val="24"/>
          <w:lang w:eastAsia="ko-KR"/>
        </w:rPr>
        <w:t xml:space="preserve">from the perspectives of </w:t>
      </w:r>
      <w:r>
        <w:rPr>
          <w:rFonts w:ascii="Times New Roman" w:eastAsia="Malgun Gothic" w:hAnsi="Times New Roman" w:cs="Times New Roman"/>
          <w:sz w:val="24"/>
          <w:szCs w:val="24"/>
          <w:lang w:eastAsia="ko-KR"/>
        </w:rPr>
        <w:t xml:space="preserve">special educators and support personnel. </w:t>
      </w:r>
    </w:p>
    <w:p w14:paraId="09CFC662" w14:textId="77777777" w:rsidR="000D7090" w:rsidRDefault="000D7090" w:rsidP="006D67E9">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sidRPr="00C90AA8">
        <w:rPr>
          <w:rFonts w:ascii="Times New Roman" w:eastAsia="Malgun Gothic" w:hAnsi="Times New Roman" w:cs="Times New Roman"/>
          <w:sz w:val="24"/>
          <w:szCs w:val="24"/>
          <w:lang w:eastAsia="ko-KR"/>
        </w:rPr>
        <w:t>The study utilized descriptive</w:t>
      </w:r>
      <w:r w:rsidRPr="0070334F">
        <w:rPr>
          <w:rFonts w:ascii="Times New Roman" w:eastAsia="Malgun Gothic" w:hAnsi="Times New Roman" w:cs="Times New Roman"/>
          <w:sz w:val="24"/>
          <w:szCs w:val="24"/>
          <w:lang w:eastAsia="ko-KR"/>
        </w:rPr>
        <w:t xml:space="preserve"> analysis design</w:t>
      </w:r>
      <w:r>
        <w:rPr>
          <w:rFonts w:ascii="Times New Roman" w:eastAsia="Malgun Gothic" w:hAnsi="Times New Roman" w:cs="Times New Roman"/>
          <w:sz w:val="24"/>
          <w:szCs w:val="24"/>
          <w:lang w:eastAsia="ko-KR"/>
        </w:rPr>
        <w:t xml:space="preserve">, </w:t>
      </w:r>
      <w:r w:rsidRPr="0070334F">
        <w:rPr>
          <w:rFonts w:ascii="Times New Roman" w:eastAsia="Malgun Gothic" w:hAnsi="Times New Roman" w:cs="Times New Roman"/>
          <w:sz w:val="24"/>
          <w:szCs w:val="24"/>
          <w:lang w:eastAsia="ko-KR"/>
        </w:rPr>
        <w:t>mainly quantitative inquiry</w:t>
      </w:r>
      <w:r>
        <w:rPr>
          <w:rFonts w:ascii="Times New Roman" w:eastAsia="Malgun Gothic" w:hAnsi="Times New Roman" w:cs="Times New Roman"/>
          <w:sz w:val="24"/>
          <w:szCs w:val="24"/>
          <w:lang w:eastAsia="ko-KR"/>
        </w:rPr>
        <w:t>,</w:t>
      </w:r>
      <w:r w:rsidRPr="0070334F">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to examine current FBA practices as well as </w:t>
      </w:r>
      <w:r w:rsidRPr="0070334F">
        <w:rPr>
          <w:rFonts w:ascii="Times New Roman" w:eastAsia="Malgun Gothic" w:hAnsi="Times New Roman" w:cs="Times New Roman"/>
          <w:sz w:val="24"/>
          <w:szCs w:val="24"/>
          <w:lang w:eastAsia="ko-KR"/>
        </w:rPr>
        <w:t>school personnel knowledge and skills in FBA and positive behavior intervention (</w:t>
      </w:r>
      <w:r w:rsidRPr="007538C3">
        <w:rPr>
          <w:rFonts w:ascii="Times New Roman" w:eastAsia="Malgun Gothic" w:hAnsi="Times New Roman" w:cs="Times New Roman"/>
          <w:sz w:val="24"/>
          <w:szCs w:val="24"/>
          <w:lang w:eastAsia="ko-KR"/>
        </w:rPr>
        <w:t>Blum &amp; Cheney, 2009; Chitiyo &amp; Wheeler, 2008</w:t>
      </w:r>
      <w:r>
        <w:rPr>
          <w:rFonts w:ascii="Times New Roman" w:eastAsia="Malgun Gothic" w:hAnsi="Times New Roman" w:cs="Times New Roman"/>
          <w:sz w:val="24"/>
          <w:szCs w:val="24"/>
          <w:lang w:eastAsia="ko-KR"/>
        </w:rPr>
        <w:t xml:space="preserve">; </w:t>
      </w:r>
      <w:r w:rsidRPr="0070334F">
        <w:rPr>
          <w:rFonts w:ascii="Times New Roman" w:eastAsia="Malgun Gothic" w:hAnsi="Times New Roman" w:cs="Times New Roman"/>
          <w:sz w:val="24"/>
          <w:szCs w:val="24"/>
          <w:lang w:eastAsia="ko-KR"/>
        </w:rPr>
        <w:t xml:space="preserve">Snell, Berlin, Voorhees, Stanton-Chapman, </w:t>
      </w:r>
      <w:r>
        <w:rPr>
          <w:rFonts w:ascii="Times New Roman" w:eastAsia="Malgun Gothic" w:hAnsi="Times New Roman" w:cs="Times New Roman"/>
          <w:sz w:val="24"/>
          <w:szCs w:val="24"/>
          <w:lang w:eastAsia="ko-KR"/>
        </w:rPr>
        <w:t xml:space="preserve">&amp; </w:t>
      </w:r>
      <w:r w:rsidRPr="0070334F">
        <w:rPr>
          <w:rFonts w:ascii="Times New Roman" w:eastAsia="Malgun Gothic" w:hAnsi="Times New Roman" w:cs="Times New Roman"/>
          <w:sz w:val="24"/>
          <w:szCs w:val="24"/>
          <w:lang w:eastAsia="ko-KR"/>
        </w:rPr>
        <w:t>Hadden,</w:t>
      </w:r>
      <w:r>
        <w:rPr>
          <w:rFonts w:ascii="Times New Roman" w:eastAsia="Malgun Gothic" w:hAnsi="Times New Roman" w:cs="Times New Roman"/>
          <w:sz w:val="24"/>
          <w:szCs w:val="24"/>
          <w:lang w:eastAsia="ko-KR"/>
        </w:rPr>
        <w:t xml:space="preserve"> 2012)</w:t>
      </w:r>
      <w:r w:rsidRPr="0070334F">
        <w:rPr>
          <w:rFonts w:ascii="Times New Roman" w:eastAsia="Malgun Gothic" w:hAnsi="Times New Roman" w:cs="Times New Roman"/>
          <w:sz w:val="24"/>
          <w:szCs w:val="24"/>
          <w:lang w:eastAsia="ko-KR"/>
        </w:rPr>
        <w:t xml:space="preserve">. </w:t>
      </w:r>
      <w:r w:rsidRPr="00FD77AA">
        <w:rPr>
          <w:rFonts w:ascii="Times New Roman" w:eastAsia="Malgun Gothic" w:hAnsi="Times New Roman" w:cs="Times New Roman"/>
          <w:sz w:val="24"/>
          <w:szCs w:val="24"/>
          <w:lang w:eastAsia="ko-KR"/>
        </w:rPr>
        <w:t>Quantitative research, mainly</w:t>
      </w:r>
      <w:r>
        <w:rPr>
          <w:rFonts w:ascii="Times New Roman" w:eastAsia="Malgun Gothic" w:hAnsi="Times New Roman" w:cs="Times New Roman"/>
          <w:sz w:val="24"/>
          <w:szCs w:val="24"/>
          <w:lang w:eastAsia="ko-KR"/>
        </w:rPr>
        <w:t xml:space="preserve"> </w:t>
      </w:r>
      <w:r w:rsidRPr="00FD77AA">
        <w:rPr>
          <w:rFonts w:ascii="Times New Roman" w:eastAsia="Malgun Gothic" w:hAnsi="Times New Roman" w:cs="Times New Roman"/>
          <w:sz w:val="24"/>
          <w:szCs w:val="24"/>
          <w:lang w:eastAsia="ko-KR"/>
        </w:rPr>
        <w:t>survey design, had been the primary means to solicit data from special educat</w:t>
      </w:r>
      <w:r>
        <w:rPr>
          <w:rFonts w:ascii="Times New Roman" w:eastAsia="Malgun Gothic" w:hAnsi="Times New Roman" w:cs="Times New Roman"/>
          <w:sz w:val="24"/>
          <w:szCs w:val="24"/>
          <w:lang w:eastAsia="ko-KR"/>
        </w:rPr>
        <w:t xml:space="preserve">ors </w:t>
      </w:r>
      <w:r>
        <w:rPr>
          <w:rFonts w:ascii="Times New Roman" w:eastAsia="Malgun Gothic" w:hAnsi="Times New Roman" w:cs="Times New Roman"/>
          <w:sz w:val="24"/>
          <w:szCs w:val="24"/>
          <w:lang w:eastAsia="ko-KR"/>
        </w:rPr>
        <w:lastRenderedPageBreak/>
        <w:t xml:space="preserve">and </w:t>
      </w:r>
      <w:r w:rsidRPr="00FD77AA">
        <w:rPr>
          <w:rFonts w:ascii="Times New Roman" w:eastAsia="Malgun Gothic" w:hAnsi="Times New Roman" w:cs="Times New Roman"/>
          <w:sz w:val="24"/>
          <w:szCs w:val="24"/>
          <w:lang w:eastAsia="ko-KR"/>
        </w:rPr>
        <w:t>support staff</w:t>
      </w:r>
      <w:r>
        <w:rPr>
          <w:rFonts w:ascii="Times New Roman" w:eastAsia="Malgun Gothic" w:hAnsi="Times New Roman" w:cs="Times New Roman"/>
          <w:sz w:val="24"/>
          <w:szCs w:val="24"/>
          <w:lang w:eastAsia="ko-KR"/>
        </w:rPr>
        <w:t xml:space="preserve"> professionals</w:t>
      </w:r>
      <w:r w:rsidRPr="00FD77AA">
        <w:rPr>
          <w:rFonts w:ascii="Times New Roman" w:eastAsia="Malgun Gothic" w:hAnsi="Times New Roman" w:cs="Times New Roman"/>
          <w:sz w:val="24"/>
          <w:szCs w:val="24"/>
          <w:lang w:eastAsia="ko-KR"/>
        </w:rPr>
        <w:t xml:space="preserve"> concerning implementation of FBAs and PBS. </w:t>
      </w:r>
      <w:r>
        <w:rPr>
          <w:rFonts w:ascii="Times New Roman" w:eastAsia="Malgun Gothic" w:hAnsi="Times New Roman" w:cs="Times New Roman"/>
          <w:sz w:val="24"/>
          <w:szCs w:val="24"/>
          <w:lang w:eastAsia="ko-KR"/>
        </w:rPr>
        <w:t xml:space="preserve">Data for this study were collected using </w:t>
      </w:r>
      <w:r w:rsidRPr="00776917">
        <w:rPr>
          <w:rFonts w:ascii="Times New Roman" w:eastAsia="Malgun Gothic" w:hAnsi="Times New Roman" w:cs="Times New Roman"/>
          <w:sz w:val="24"/>
          <w:szCs w:val="24"/>
          <w:lang w:eastAsia="ko-KR"/>
        </w:rPr>
        <w:t xml:space="preserve">both self-administered surveys and critical analysis of the technical adequacy of FBA documents. The primary data sources for this study </w:t>
      </w:r>
      <w:r>
        <w:rPr>
          <w:rFonts w:ascii="Times New Roman" w:eastAsia="Malgun Gothic" w:hAnsi="Times New Roman" w:cs="Times New Roman"/>
          <w:sz w:val="24"/>
          <w:szCs w:val="24"/>
          <w:lang w:eastAsia="ko-KR"/>
        </w:rPr>
        <w:t xml:space="preserve">included: 1) </w:t>
      </w:r>
      <w:r w:rsidRPr="00776917">
        <w:rPr>
          <w:rFonts w:ascii="Times New Roman" w:eastAsia="Malgun Gothic" w:hAnsi="Times New Roman" w:cs="Times New Roman"/>
          <w:sz w:val="24"/>
          <w:szCs w:val="24"/>
          <w:lang w:eastAsia="ko-KR"/>
        </w:rPr>
        <w:t>Special Education In-service Needs Assessment</w:t>
      </w:r>
      <w:r>
        <w:rPr>
          <w:rFonts w:ascii="Times New Roman" w:eastAsia="Malgun Gothic" w:hAnsi="Times New Roman" w:cs="Times New Roman"/>
          <w:sz w:val="24"/>
          <w:szCs w:val="24"/>
          <w:lang w:eastAsia="ko-KR"/>
        </w:rPr>
        <w:t xml:space="preserve"> (</w:t>
      </w:r>
      <w:r w:rsidRPr="00521304">
        <w:rPr>
          <w:rFonts w:ascii="Times New Roman" w:eastAsia="Malgun Gothic" w:hAnsi="Times New Roman" w:cs="Times New Roman"/>
          <w:sz w:val="24"/>
          <w:szCs w:val="24"/>
          <w:lang w:eastAsia="ko-KR"/>
        </w:rPr>
        <w:t xml:space="preserve">Pindiprolu, Peterson, </w:t>
      </w:r>
      <w:r>
        <w:rPr>
          <w:rFonts w:ascii="Times New Roman" w:eastAsia="Malgun Gothic" w:hAnsi="Times New Roman" w:cs="Times New Roman"/>
          <w:sz w:val="24"/>
          <w:szCs w:val="24"/>
          <w:lang w:eastAsia="ko-KR"/>
        </w:rPr>
        <w:t xml:space="preserve">&amp; </w:t>
      </w:r>
      <w:r w:rsidRPr="00521304">
        <w:rPr>
          <w:rFonts w:ascii="Times New Roman" w:eastAsia="Malgun Gothic" w:hAnsi="Times New Roman" w:cs="Times New Roman"/>
          <w:sz w:val="24"/>
          <w:szCs w:val="24"/>
          <w:lang w:eastAsia="ko-KR"/>
        </w:rPr>
        <w:t xml:space="preserve">Berglof </w:t>
      </w:r>
      <w:r>
        <w:rPr>
          <w:rFonts w:ascii="Times New Roman" w:eastAsia="Malgun Gothic" w:hAnsi="Times New Roman" w:cs="Times New Roman"/>
          <w:sz w:val="24"/>
          <w:szCs w:val="24"/>
          <w:lang w:eastAsia="ko-KR"/>
        </w:rPr>
        <w:t xml:space="preserve">, </w:t>
      </w:r>
      <w:r w:rsidRPr="00521304">
        <w:rPr>
          <w:rFonts w:ascii="Times New Roman" w:eastAsia="Malgun Gothic" w:hAnsi="Times New Roman" w:cs="Times New Roman"/>
          <w:sz w:val="24"/>
          <w:szCs w:val="24"/>
          <w:lang w:eastAsia="ko-KR"/>
        </w:rPr>
        <w:t>2007)</w:t>
      </w:r>
      <w:r>
        <w:rPr>
          <w:rFonts w:ascii="Times New Roman" w:eastAsia="Malgun Gothic" w:hAnsi="Times New Roman" w:cs="Times New Roman"/>
          <w:sz w:val="24"/>
          <w:szCs w:val="24"/>
          <w:lang w:eastAsia="ko-KR"/>
        </w:rPr>
        <w:t xml:space="preserve">; 2) </w:t>
      </w:r>
      <w:r w:rsidRPr="00776917">
        <w:rPr>
          <w:rFonts w:ascii="Times New Roman" w:eastAsia="Malgun Gothic" w:hAnsi="Times New Roman" w:cs="Times New Roman"/>
          <w:sz w:val="24"/>
          <w:szCs w:val="24"/>
          <w:lang w:eastAsia="ko-KR"/>
        </w:rPr>
        <w:t>the Positive Behavior Supports Implementation Survey</w:t>
      </w:r>
      <w:r w:rsidRPr="00521304">
        <w:t xml:space="preserve"> </w:t>
      </w:r>
      <w:r w:rsidRPr="00521304">
        <w:rPr>
          <w:rFonts w:ascii="Times New Roman" w:eastAsia="Malgun Gothic" w:hAnsi="Times New Roman" w:cs="Times New Roman"/>
          <w:sz w:val="24"/>
          <w:szCs w:val="24"/>
          <w:lang w:eastAsia="ko-KR"/>
        </w:rPr>
        <w:t>(Chitiyo &amp; Wheeler, 2009)</w:t>
      </w:r>
      <w:r>
        <w:rPr>
          <w:rFonts w:ascii="Times New Roman" w:eastAsia="Malgun Gothic" w:hAnsi="Times New Roman" w:cs="Times New Roman"/>
          <w:sz w:val="24"/>
          <w:szCs w:val="24"/>
          <w:lang w:eastAsia="ko-KR"/>
        </w:rPr>
        <w:t xml:space="preserve">; 3) </w:t>
      </w:r>
      <w:r w:rsidRPr="00776917">
        <w:rPr>
          <w:rFonts w:ascii="Times New Roman" w:eastAsia="Malgun Gothic" w:hAnsi="Times New Roman" w:cs="Times New Roman"/>
          <w:sz w:val="24"/>
          <w:szCs w:val="24"/>
          <w:lang w:eastAsia="ko-KR"/>
        </w:rPr>
        <w:t>Demographic Survey</w:t>
      </w:r>
      <w:r>
        <w:rPr>
          <w:rFonts w:ascii="Times New Roman" w:eastAsia="Malgun Gothic" w:hAnsi="Times New Roman" w:cs="Times New Roman"/>
          <w:sz w:val="24"/>
          <w:szCs w:val="24"/>
          <w:lang w:eastAsia="ko-KR"/>
        </w:rPr>
        <w:t xml:space="preserve">; </w:t>
      </w:r>
      <w:r w:rsidRPr="00776917">
        <w:rPr>
          <w:rFonts w:ascii="Times New Roman" w:eastAsia="Malgun Gothic" w:hAnsi="Times New Roman" w:cs="Times New Roman"/>
          <w:sz w:val="24"/>
          <w:szCs w:val="24"/>
          <w:lang w:eastAsia="ko-KR"/>
        </w:rPr>
        <w:t xml:space="preserve">and </w:t>
      </w:r>
      <w:r>
        <w:rPr>
          <w:rFonts w:ascii="Times New Roman" w:eastAsia="Malgun Gothic" w:hAnsi="Times New Roman" w:cs="Times New Roman"/>
          <w:sz w:val="24"/>
          <w:szCs w:val="24"/>
          <w:lang w:eastAsia="ko-KR"/>
        </w:rPr>
        <w:t xml:space="preserve">4) </w:t>
      </w:r>
      <w:r w:rsidRPr="00776917">
        <w:rPr>
          <w:rFonts w:ascii="Times New Roman" w:eastAsia="Malgun Gothic" w:hAnsi="Times New Roman" w:cs="Times New Roman"/>
          <w:sz w:val="24"/>
          <w:szCs w:val="24"/>
          <w:lang w:eastAsia="ko-KR"/>
        </w:rPr>
        <w:t>FBAs/BIPs Analysis Rating Scale</w:t>
      </w:r>
      <w:r>
        <w:rPr>
          <w:rFonts w:ascii="Times New Roman" w:eastAsia="Malgun Gothic" w:hAnsi="Times New Roman" w:cs="Times New Roman"/>
          <w:sz w:val="24"/>
          <w:szCs w:val="24"/>
          <w:lang w:eastAsia="ko-KR"/>
        </w:rPr>
        <w:t xml:space="preserve"> </w:t>
      </w:r>
      <w:r w:rsidRPr="00521304">
        <w:rPr>
          <w:rFonts w:ascii="Times New Roman" w:eastAsia="Malgun Gothic" w:hAnsi="Times New Roman" w:cs="Times New Roman"/>
          <w:sz w:val="24"/>
          <w:szCs w:val="24"/>
          <w:lang w:eastAsia="ko-KR"/>
        </w:rPr>
        <w:t>(Van Acker, Boreson, Gable, &amp; Potterton, 2005)</w:t>
      </w:r>
      <w:r>
        <w:rPr>
          <w:rFonts w:ascii="Times New Roman" w:eastAsia="Malgun Gothic" w:hAnsi="Times New Roman" w:cs="Times New Roman"/>
          <w:sz w:val="24"/>
          <w:szCs w:val="24"/>
          <w:lang w:eastAsia="ko-KR"/>
        </w:rPr>
        <w:t xml:space="preserve">. </w:t>
      </w:r>
      <w:r w:rsidRPr="00816332">
        <w:rPr>
          <w:rFonts w:ascii="Times New Roman" w:eastAsia="Malgun Gothic" w:hAnsi="Times New Roman" w:cs="Times New Roman"/>
          <w:sz w:val="24"/>
          <w:szCs w:val="24"/>
          <w:lang w:eastAsia="ko-KR"/>
        </w:rPr>
        <w:t xml:space="preserve">Data analysis and </w:t>
      </w:r>
      <w:r>
        <w:rPr>
          <w:rFonts w:ascii="Times New Roman" w:eastAsia="Malgun Gothic" w:hAnsi="Times New Roman" w:cs="Times New Roman"/>
          <w:sz w:val="24"/>
          <w:szCs w:val="24"/>
          <w:lang w:eastAsia="ko-KR"/>
        </w:rPr>
        <w:t>results</w:t>
      </w:r>
      <w:r w:rsidRPr="00816332">
        <w:rPr>
          <w:rFonts w:ascii="Times New Roman" w:eastAsia="Malgun Gothic" w:hAnsi="Times New Roman" w:cs="Times New Roman"/>
          <w:sz w:val="24"/>
          <w:szCs w:val="24"/>
          <w:lang w:eastAsia="ko-KR"/>
        </w:rPr>
        <w:t xml:space="preserve"> were presented in the previous chapter. This chapter </w:t>
      </w:r>
      <w:r>
        <w:rPr>
          <w:rFonts w:ascii="Times New Roman" w:eastAsia="Malgun Gothic" w:hAnsi="Times New Roman" w:cs="Times New Roman"/>
          <w:sz w:val="24"/>
          <w:szCs w:val="24"/>
          <w:lang w:eastAsia="ko-KR"/>
        </w:rPr>
        <w:t>p</w:t>
      </w:r>
      <w:r w:rsidRPr="00816332">
        <w:rPr>
          <w:rFonts w:ascii="Times New Roman" w:eastAsia="Malgun Gothic" w:hAnsi="Times New Roman" w:cs="Times New Roman"/>
          <w:sz w:val="24"/>
          <w:szCs w:val="24"/>
          <w:lang w:eastAsia="ko-KR"/>
        </w:rPr>
        <w:t xml:space="preserve">rovides discussion of the research questions and findings from the survey responses and </w:t>
      </w:r>
      <w:r>
        <w:rPr>
          <w:rFonts w:ascii="Times New Roman" w:eastAsia="Malgun Gothic" w:hAnsi="Times New Roman" w:cs="Times New Roman"/>
          <w:sz w:val="24"/>
          <w:szCs w:val="24"/>
          <w:lang w:eastAsia="ko-KR"/>
        </w:rPr>
        <w:t>FBAs/BIPs critical analysis</w:t>
      </w:r>
      <w:r w:rsidRPr="00816332">
        <w:rPr>
          <w:rFonts w:ascii="Times New Roman" w:eastAsia="Malgun Gothic" w:hAnsi="Times New Roman" w:cs="Times New Roman"/>
          <w:sz w:val="24"/>
          <w:szCs w:val="24"/>
          <w:lang w:eastAsia="ko-KR"/>
        </w:rPr>
        <w:t xml:space="preserve">. </w:t>
      </w:r>
      <w:r w:rsidRPr="006D67E9">
        <w:rPr>
          <w:rFonts w:ascii="Times New Roman" w:eastAsia="Malgun Gothic" w:hAnsi="Times New Roman" w:cs="Times New Roman"/>
          <w:sz w:val="24"/>
          <w:szCs w:val="24"/>
          <w:lang w:eastAsia="ko-KR"/>
        </w:rPr>
        <w:t xml:space="preserve">Implications of these findings for </w:t>
      </w:r>
      <w:r>
        <w:rPr>
          <w:rFonts w:ascii="Times New Roman" w:eastAsia="Malgun Gothic" w:hAnsi="Times New Roman" w:cs="Times New Roman"/>
          <w:sz w:val="24"/>
          <w:szCs w:val="24"/>
          <w:lang w:eastAsia="ko-KR"/>
        </w:rPr>
        <w:t>practice are</w:t>
      </w:r>
      <w:r w:rsidRPr="006D67E9">
        <w:rPr>
          <w:rFonts w:ascii="Times New Roman" w:eastAsia="Malgun Gothic" w:hAnsi="Times New Roman" w:cs="Times New Roman"/>
          <w:sz w:val="24"/>
          <w:szCs w:val="24"/>
          <w:lang w:eastAsia="ko-KR"/>
        </w:rPr>
        <w:t xml:space="preserve"> discussed in terms of </w:t>
      </w:r>
      <w:r>
        <w:rPr>
          <w:rFonts w:ascii="Times New Roman" w:eastAsia="Malgun Gothic" w:hAnsi="Times New Roman" w:cs="Times New Roman"/>
          <w:sz w:val="24"/>
          <w:szCs w:val="24"/>
          <w:lang w:eastAsia="ko-KR"/>
        </w:rPr>
        <w:t xml:space="preserve">continuing </w:t>
      </w:r>
      <w:r w:rsidRPr="006D67E9">
        <w:rPr>
          <w:rFonts w:ascii="Times New Roman" w:eastAsia="Malgun Gothic" w:hAnsi="Times New Roman" w:cs="Times New Roman"/>
          <w:sz w:val="24"/>
          <w:szCs w:val="24"/>
          <w:lang w:eastAsia="ko-KR"/>
        </w:rPr>
        <w:t xml:space="preserve">professional development </w:t>
      </w:r>
      <w:r>
        <w:rPr>
          <w:rFonts w:ascii="Times New Roman" w:eastAsia="Malgun Gothic" w:hAnsi="Times New Roman" w:cs="Times New Roman"/>
          <w:sz w:val="24"/>
          <w:szCs w:val="24"/>
          <w:lang w:eastAsia="ko-KR"/>
        </w:rPr>
        <w:t>of inservice special educators and support professionals. R</w:t>
      </w:r>
      <w:r w:rsidRPr="00816332">
        <w:rPr>
          <w:rFonts w:ascii="Times New Roman" w:eastAsia="Malgun Gothic" w:hAnsi="Times New Roman" w:cs="Times New Roman"/>
          <w:sz w:val="24"/>
          <w:szCs w:val="24"/>
          <w:lang w:eastAsia="ko-KR"/>
        </w:rPr>
        <w:t xml:space="preserve">ecommendations for further research </w:t>
      </w:r>
      <w:r>
        <w:rPr>
          <w:rFonts w:ascii="Times New Roman" w:eastAsia="Malgun Gothic" w:hAnsi="Times New Roman" w:cs="Times New Roman"/>
          <w:sz w:val="24"/>
          <w:szCs w:val="24"/>
          <w:lang w:eastAsia="ko-KR"/>
        </w:rPr>
        <w:t xml:space="preserve">as well as </w:t>
      </w:r>
      <w:r w:rsidRPr="00816332">
        <w:rPr>
          <w:rFonts w:ascii="Times New Roman" w:eastAsia="Malgun Gothic" w:hAnsi="Times New Roman" w:cs="Times New Roman"/>
          <w:sz w:val="24"/>
          <w:szCs w:val="24"/>
          <w:lang w:eastAsia="ko-KR"/>
        </w:rPr>
        <w:t>discussion of study limitations</w:t>
      </w:r>
      <w:r>
        <w:rPr>
          <w:rFonts w:ascii="Times New Roman" w:eastAsia="Malgun Gothic" w:hAnsi="Times New Roman" w:cs="Times New Roman"/>
          <w:sz w:val="24"/>
          <w:szCs w:val="24"/>
          <w:lang w:eastAsia="ko-KR"/>
        </w:rPr>
        <w:t xml:space="preserve"> are presented</w:t>
      </w:r>
      <w:r w:rsidRPr="00816332">
        <w:rPr>
          <w:rFonts w:ascii="Times New Roman" w:eastAsia="Malgun Gothic" w:hAnsi="Times New Roman" w:cs="Times New Roman"/>
          <w:sz w:val="24"/>
          <w:szCs w:val="24"/>
          <w:lang w:eastAsia="ko-KR"/>
        </w:rPr>
        <w:t xml:space="preserve">. </w:t>
      </w:r>
    </w:p>
    <w:p w14:paraId="02FA5CFF" w14:textId="77777777" w:rsidR="000D7090" w:rsidRDefault="000D7090" w:rsidP="006D67E9">
      <w:pPr>
        <w:autoSpaceDE w:val="0"/>
        <w:autoSpaceDN w:val="0"/>
        <w:adjustRightInd w:val="0"/>
        <w:spacing w:after="0" w:line="480" w:lineRule="auto"/>
        <w:ind w:firstLine="720"/>
        <w:rPr>
          <w:rFonts w:ascii="Times New Roman" w:eastAsia="Malgun Gothic" w:hAnsi="Times New Roman" w:cs="Times New Roman"/>
          <w:sz w:val="24"/>
          <w:szCs w:val="24"/>
          <w:lang w:eastAsia="ko-KR"/>
        </w:rPr>
      </w:pPr>
    </w:p>
    <w:p w14:paraId="59CE4960" w14:textId="69C36A57" w:rsidR="000D7090" w:rsidRDefault="000D7090" w:rsidP="003741CD">
      <w:pPr>
        <w:pStyle w:val="Heading2"/>
      </w:pPr>
      <w:bookmarkStart w:id="147" w:name="_Toc501109028"/>
      <w:r>
        <w:t>Discussion of Findings</w:t>
      </w:r>
      <w:bookmarkEnd w:id="147"/>
    </w:p>
    <w:p w14:paraId="59E1BE32" w14:textId="2A4ACB87" w:rsidR="000D7090" w:rsidRDefault="000D7090" w:rsidP="003741CD">
      <w:pPr>
        <w:autoSpaceDE w:val="0"/>
        <w:autoSpaceDN w:val="0"/>
        <w:adjustRightInd w:val="0"/>
        <w:spacing w:after="0" w:line="480" w:lineRule="auto"/>
        <w:jc w:val="center"/>
        <w:rPr>
          <w:rFonts w:ascii="Times New Roman" w:eastAsia="Malgun Gothic" w:hAnsi="Times New Roman" w:cs="Times New Roman"/>
          <w:i/>
          <w:sz w:val="24"/>
          <w:szCs w:val="24"/>
          <w:lang w:eastAsia="ko-KR"/>
        </w:rPr>
      </w:pPr>
      <w:r w:rsidRPr="00250D96">
        <w:rPr>
          <w:rFonts w:ascii="Times New Roman" w:eastAsia="Malgun Gothic" w:hAnsi="Times New Roman" w:cs="Times New Roman"/>
          <w:b/>
          <w:sz w:val="24"/>
          <w:szCs w:val="24"/>
          <w:lang w:eastAsia="ko-KR"/>
        </w:rPr>
        <w:t>Research Question 1:</w:t>
      </w:r>
      <w:r w:rsidRPr="00250D96">
        <w:rPr>
          <w:rFonts w:ascii="Times New Roman" w:eastAsia="Malgun Gothic" w:hAnsi="Times New Roman" w:cs="Times New Roman"/>
          <w:sz w:val="24"/>
          <w:szCs w:val="24"/>
          <w:lang w:eastAsia="ko-KR"/>
        </w:rPr>
        <w:t xml:space="preserve"> </w:t>
      </w:r>
      <w:r w:rsidRPr="00250D96">
        <w:rPr>
          <w:rFonts w:ascii="Times New Roman" w:eastAsia="Malgun Gothic" w:hAnsi="Times New Roman" w:cs="Times New Roman"/>
          <w:i/>
          <w:sz w:val="24"/>
          <w:szCs w:val="24"/>
          <w:lang w:eastAsia="ko-KR"/>
        </w:rPr>
        <w:t>To what degree are FBAs and positive behavior interventions being implemented in special education programs in Qatar in terms of technical adequacy?</w:t>
      </w:r>
    </w:p>
    <w:p w14:paraId="126ECF51" w14:textId="614184AD" w:rsidR="00115540" w:rsidRPr="00115540" w:rsidRDefault="00115540" w:rsidP="00115540">
      <w:pPr>
        <w:autoSpaceDE w:val="0"/>
        <w:autoSpaceDN w:val="0"/>
        <w:adjustRightInd w:val="0"/>
        <w:spacing w:after="0" w:line="480" w:lineRule="auto"/>
        <w:rPr>
          <w:rFonts w:ascii="Times New Roman" w:eastAsia="Malgun Gothic" w:hAnsi="Times New Roman" w:cs="Times New Roman"/>
          <w:b/>
          <w:bCs/>
          <w:iCs/>
          <w:sz w:val="24"/>
          <w:szCs w:val="24"/>
          <w:lang w:eastAsia="ko-KR"/>
        </w:rPr>
      </w:pPr>
      <w:r>
        <w:rPr>
          <w:rFonts w:ascii="Times New Roman" w:eastAsia="Malgun Gothic" w:hAnsi="Times New Roman" w:cs="Times New Roman"/>
          <w:b/>
          <w:bCs/>
          <w:iCs/>
          <w:sz w:val="24"/>
          <w:szCs w:val="24"/>
          <w:lang w:eastAsia="ko-KR"/>
        </w:rPr>
        <w:t xml:space="preserve">Overview </w:t>
      </w:r>
    </w:p>
    <w:p w14:paraId="444A583C" w14:textId="058146D1" w:rsidR="000D7090" w:rsidRDefault="000D7090" w:rsidP="001B653E">
      <w:pPr>
        <w:autoSpaceDE w:val="0"/>
        <w:autoSpaceDN w:val="0"/>
        <w:adjustRightInd w:val="0"/>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0F0A09">
        <w:rPr>
          <w:rFonts w:ascii="Times New Roman" w:eastAsia="Malgun Gothic" w:hAnsi="Times New Roman" w:cs="Times New Roman"/>
          <w:sz w:val="24"/>
          <w:szCs w:val="24"/>
          <w:lang w:eastAsia="ko-KR"/>
        </w:rPr>
        <w:t>To explore the technical adequacy of FBA practices, ten FBA/BIPs were critically analyzed using the FBAs/BIPs Analysis Rating Scale</w:t>
      </w:r>
      <w:r>
        <w:rPr>
          <w:rFonts w:ascii="Times New Roman" w:eastAsia="Malgun Gothic" w:hAnsi="Times New Roman" w:cs="Times New Roman"/>
          <w:sz w:val="24"/>
          <w:szCs w:val="24"/>
          <w:lang w:eastAsia="ko-KR"/>
        </w:rPr>
        <w:t xml:space="preserve"> </w:t>
      </w:r>
      <w:r w:rsidRPr="00521304">
        <w:rPr>
          <w:rFonts w:ascii="Times New Roman" w:eastAsia="Malgun Gothic" w:hAnsi="Times New Roman" w:cs="Times New Roman"/>
          <w:sz w:val="24"/>
          <w:szCs w:val="24"/>
          <w:lang w:eastAsia="ko-KR"/>
        </w:rPr>
        <w:t>(Van Acker, Boreson, Gable, &amp; Potterton, 2005)</w:t>
      </w:r>
      <w:r w:rsidRPr="000F0A09">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In general</w:t>
      </w:r>
      <w:r w:rsidRPr="000F0A09">
        <w:rPr>
          <w:rFonts w:ascii="Times New Roman" w:eastAsia="Malgun Gothic" w:hAnsi="Times New Roman" w:cs="Times New Roman"/>
          <w:sz w:val="24"/>
          <w:szCs w:val="24"/>
          <w:lang w:eastAsia="ko-KR"/>
        </w:rPr>
        <w:t xml:space="preserve">, the technical adequacy of the analyzed FBAs/BIPs </w:t>
      </w:r>
      <w:r w:rsidR="00115540">
        <w:rPr>
          <w:rFonts w:ascii="Times New Roman" w:eastAsia="Malgun Gothic" w:hAnsi="Times New Roman" w:cs="Times New Roman"/>
          <w:sz w:val="24"/>
          <w:szCs w:val="24"/>
          <w:lang w:eastAsia="ko-KR"/>
        </w:rPr>
        <w:t xml:space="preserve">are </w:t>
      </w:r>
      <w:r w:rsidRPr="000F0A09">
        <w:rPr>
          <w:rFonts w:ascii="Times New Roman" w:eastAsia="Malgun Gothic" w:hAnsi="Times New Roman" w:cs="Times New Roman"/>
          <w:sz w:val="24"/>
          <w:szCs w:val="24"/>
          <w:lang w:eastAsia="ko-KR"/>
        </w:rPr>
        <w:t xml:space="preserve">unsatisfactory. </w:t>
      </w:r>
      <w:r>
        <w:rPr>
          <w:rFonts w:ascii="Times New Roman" w:eastAsia="Malgun Gothic" w:hAnsi="Times New Roman" w:cs="Times New Roman"/>
          <w:sz w:val="24"/>
          <w:szCs w:val="24"/>
          <w:lang w:eastAsia="ko-KR"/>
        </w:rPr>
        <w:t xml:space="preserve"> </w:t>
      </w:r>
      <w:r w:rsidR="00C83E6A">
        <w:rPr>
          <w:rFonts w:ascii="Times New Roman" w:eastAsia="Malgun Gothic" w:hAnsi="Times New Roman" w:cs="Times New Roman"/>
          <w:sz w:val="24"/>
          <w:szCs w:val="24"/>
          <w:lang w:eastAsia="ko-KR"/>
        </w:rPr>
        <w:t>Though this study was conducted in Qatar, the results were consistent with research literature conducted in USA (</w:t>
      </w:r>
      <w:r w:rsidR="005060A8" w:rsidRPr="005060A8">
        <w:rPr>
          <w:rFonts w:ascii="Times New Roman" w:eastAsia="Malgun Gothic" w:hAnsi="Times New Roman" w:cs="Times New Roman"/>
          <w:sz w:val="24"/>
          <w:szCs w:val="24"/>
          <w:lang w:eastAsia="ko-KR"/>
        </w:rPr>
        <w:t>Blood</w:t>
      </w:r>
      <w:r w:rsidR="005060A8">
        <w:rPr>
          <w:rFonts w:ascii="Times New Roman" w:eastAsia="Malgun Gothic" w:hAnsi="Times New Roman" w:cs="Times New Roman"/>
          <w:sz w:val="24"/>
          <w:szCs w:val="24"/>
          <w:lang w:eastAsia="ko-KR"/>
        </w:rPr>
        <w:t xml:space="preserve"> </w:t>
      </w:r>
      <w:r w:rsidR="005060A8" w:rsidRPr="005060A8">
        <w:rPr>
          <w:rFonts w:ascii="Times New Roman" w:eastAsia="Malgun Gothic" w:hAnsi="Times New Roman" w:cs="Times New Roman"/>
          <w:sz w:val="24"/>
          <w:szCs w:val="24"/>
          <w:lang w:eastAsia="ko-KR"/>
        </w:rPr>
        <w:t>&amp; Neel, 2007</w:t>
      </w:r>
      <w:r w:rsidR="005060A8">
        <w:rPr>
          <w:rFonts w:ascii="Times New Roman" w:eastAsia="Malgun Gothic" w:hAnsi="Times New Roman" w:cs="Times New Roman"/>
          <w:sz w:val="24"/>
          <w:szCs w:val="24"/>
          <w:lang w:eastAsia="ko-KR"/>
        </w:rPr>
        <w:t xml:space="preserve">; </w:t>
      </w:r>
      <w:r w:rsidR="00C83E6A" w:rsidRPr="00C83E6A">
        <w:rPr>
          <w:rFonts w:ascii="Times New Roman" w:eastAsia="Malgun Gothic" w:hAnsi="Times New Roman" w:cs="Times New Roman"/>
          <w:sz w:val="24"/>
          <w:szCs w:val="24"/>
          <w:lang w:eastAsia="ko-KR"/>
        </w:rPr>
        <w:t xml:space="preserve">Van Acker, Boreson, </w:t>
      </w:r>
      <w:r w:rsidR="00C83E6A" w:rsidRPr="00C83E6A">
        <w:rPr>
          <w:rFonts w:ascii="Times New Roman" w:eastAsia="Malgun Gothic" w:hAnsi="Times New Roman" w:cs="Times New Roman"/>
          <w:sz w:val="24"/>
          <w:szCs w:val="24"/>
          <w:lang w:eastAsia="ko-KR"/>
        </w:rPr>
        <w:lastRenderedPageBreak/>
        <w:t>Gable, &amp; Potterton, 2005</w:t>
      </w:r>
      <w:r w:rsidR="00C83E6A">
        <w:rPr>
          <w:rFonts w:ascii="Times New Roman" w:eastAsia="Malgun Gothic" w:hAnsi="Times New Roman" w:cs="Times New Roman"/>
          <w:sz w:val="24"/>
          <w:szCs w:val="24"/>
          <w:lang w:eastAsia="ko-KR"/>
        </w:rPr>
        <w:t xml:space="preserve">). </w:t>
      </w:r>
      <w:r w:rsidRPr="000F0A09">
        <w:rPr>
          <w:rFonts w:ascii="Times New Roman" w:eastAsia="Malgun Gothic" w:hAnsi="Times New Roman" w:cs="Times New Roman"/>
          <w:sz w:val="24"/>
          <w:szCs w:val="24"/>
          <w:lang w:eastAsia="ko-KR"/>
        </w:rPr>
        <w:t xml:space="preserve">The majority of FBAs contained many faults that </w:t>
      </w:r>
      <w:r>
        <w:rPr>
          <w:rFonts w:ascii="Times New Roman" w:eastAsia="Malgun Gothic" w:hAnsi="Times New Roman" w:cs="Times New Roman"/>
          <w:sz w:val="24"/>
          <w:szCs w:val="24"/>
          <w:lang w:eastAsia="ko-KR"/>
        </w:rPr>
        <w:t xml:space="preserve">affected the overall FBA process and </w:t>
      </w:r>
      <w:r w:rsidRPr="000F0A09">
        <w:rPr>
          <w:rFonts w:ascii="Times New Roman" w:eastAsia="Malgun Gothic" w:hAnsi="Times New Roman" w:cs="Times New Roman"/>
          <w:sz w:val="24"/>
          <w:szCs w:val="24"/>
          <w:lang w:eastAsia="ko-KR"/>
        </w:rPr>
        <w:t xml:space="preserve">resulted in improperly designed and </w:t>
      </w:r>
      <w:r>
        <w:rPr>
          <w:rFonts w:ascii="Times New Roman" w:eastAsia="Malgun Gothic" w:hAnsi="Times New Roman" w:cs="Times New Roman"/>
          <w:sz w:val="24"/>
          <w:szCs w:val="24"/>
          <w:lang w:eastAsia="ko-KR"/>
        </w:rPr>
        <w:t>ineffective</w:t>
      </w:r>
      <w:r w:rsidRPr="000F0A09">
        <w:rPr>
          <w:rFonts w:ascii="Times New Roman" w:eastAsia="Malgun Gothic" w:hAnsi="Times New Roman" w:cs="Times New Roman"/>
          <w:sz w:val="24"/>
          <w:szCs w:val="24"/>
          <w:lang w:eastAsia="ko-KR"/>
        </w:rPr>
        <w:t xml:space="preserve"> BIPs. </w:t>
      </w:r>
      <w:r w:rsidR="00115540">
        <w:rPr>
          <w:rFonts w:ascii="Times New Roman" w:eastAsia="Malgun Gothic" w:hAnsi="Times New Roman" w:cs="Times New Roman"/>
          <w:sz w:val="24"/>
          <w:szCs w:val="24"/>
          <w:lang w:eastAsia="ko-KR"/>
        </w:rPr>
        <w:t xml:space="preserve">One </w:t>
      </w:r>
      <w:r>
        <w:rPr>
          <w:rFonts w:ascii="Times New Roman" w:eastAsia="Malgun Gothic" w:hAnsi="Times New Roman" w:cs="Times New Roman"/>
          <w:sz w:val="24"/>
          <w:szCs w:val="24"/>
          <w:lang w:eastAsia="ko-KR"/>
        </w:rPr>
        <w:t xml:space="preserve">astonishing finding of the study is the </w:t>
      </w:r>
      <w:r w:rsidRPr="00437611">
        <w:rPr>
          <w:rFonts w:ascii="Times New Roman" w:eastAsia="Malgun Gothic" w:hAnsi="Times New Roman" w:cs="Times New Roman"/>
          <w:sz w:val="24"/>
          <w:szCs w:val="24"/>
          <w:lang w:eastAsia="ko-KR"/>
        </w:rPr>
        <w:t>composition of the team accountable for the development of the FBA/BIP</w:t>
      </w:r>
      <w:r>
        <w:rPr>
          <w:rFonts w:ascii="Times New Roman" w:eastAsia="Malgun Gothic" w:hAnsi="Times New Roman" w:cs="Times New Roman"/>
          <w:sz w:val="24"/>
          <w:szCs w:val="24"/>
          <w:lang w:eastAsia="ko-KR"/>
        </w:rPr>
        <w:t xml:space="preserve">. Although a team-based approach to FBA is a recommended practice, a single individual, mainly the psychologists, developed all of the analyzed FBAs/BIPs. This is of a great concern as the FBA process is complex and multifaceted requiring the expertise of a group of professionals with extensive training in behavior assessment and positive behavior strategies.  Another concern is the fact that FBA is a time-consuming process that requires careful implementation. Therefore, </w:t>
      </w:r>
      <w:r w:rsidRPr="00C23160">
        <w:rPr>
          <w:rFonts w:ascii="Times New Roman" w:eastAsia="Malgun Gothic" w:hAnsi="Times New Roman" w:cs="Times New Roman"/>
          <w:sz w:val="24"/>
          <w:szCs w:val="24"/>
          <w:lang w:eastAsia="ko-KR"/>
        </w:rPr>
        <w:t xml:space="preserve">it can be an overwhelming task </w:t>
      </w:r>
      <w:r>
        <w:rPr>
          <w:rFonts w:ascii="Times New Roman" w:eastAsia="Malgun Gothic" w:hAnsi="Times New Roman" w:cs="Times New Roman"/>
          <w:sz w:val="24"/>
          <w:szCs w:val="24"/>
          <w:lang w:eastAsia="ko-KR"/>
        </w:rPr>
        <w:t xml:space="preserve">when a single professional is accountable for it.  </w:t>
      </w:r>
    </w:p>
    <w:p w14:paraId="0A25CD34" w14:textId="3D5E7D33" w:rsidR="00115540" w:rsidRPr="00115540" w:rsidRDefault="00115540" w:rsidP="006708A4">
      <w:pPr>
        <w:autoSpaceDE w:val="0"/>
        <w:autoSpaceDN w:val="0"/>
        <w:adjustRightInd w:val="0"/>
        <w:spacing w:after="0" w:line="480" w:lineRule="auto"/>
        <w:rPr>
          <w:rFonts w:ascii="Times New Roman" w:eastAsia="Malgun Gothic" w:hAnsi="Times New Roman" w:cs="Times New Roman"/>
          <w:b/>
          <w:bCs/>
          <w:sz w:val="24"/>
          <w:szCs w:val="24"/>
          <w:lang w:eastAsia="ko-KR"/>
        </w:rPr>
      </w:pPr>
      <w:bookmarkStart w:id="148" w:name="_Hlk500947083"/>
      <w:r w:rsidRPr="00115540">
        <w:rPr>
          <w:rFonts w:ascii="Times New Roman" w:eastAsia="Malgun Gothic" w:hAnsi="Times New Roman" w:cs="Times New Roman"/>
          <w:b/>
          <w:bCs/>
          <w:sz w:val="24"/>
          <w:szCs w:val="24"/>
          <w:lang w:eastAsia="ko-KR"/>
        </w:rPr>
        <w:t xml:space="preserve">Identification of Target Behavior </w:t>
      </w:r>
      <w:bookmarkEnd w:id="148"/>
      <w:r w:rsidR="000D7090" w:rsidRPr="00115540">
        <w:rPr>
          <w:rFonts w:ascii="Times New Roman" w:eastAsia="Malgun Gothic" w:hAnsi="Times New Roman" w:cs="Times New Roman"/>
          <w:b/>
          <w:bCs/>
          <w:sz w:val="24"/>
          <w:szCs w:val="24"/>
          <w:lang w:eastAsia="ko-KR"/>
        </w:rPr>
        <w:tab/>
      </w:r>
    </w:p>
    <w:p w14:paraId="7327C7FE" w14:textId="4682E14D" w:rsidR="000D7090" w:rsidRDefault="000D7090" w:rsidP="00115540">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A critical element of the FBA is the identification of target behavior. Although all of the analyzed FBAs/BIPs specified the target behaviors, there was a widespread </w:t>
      </w:r>
      <w:r w:rsidRPr="000A6D16">
        <w:rPr>
          <w:rFonts w:ascii="Times New Roman" w:eastAsia="Malgun Gothic" w:hAnsi="Times New Roman" w:cs="Times New Roman"/>
          <w:sz w:val="24"/>
          <w:szCs w:val="24"/>
          <w:lang w:eastAsia="ko-KR"/>
        </w:rPr>
        <w:t>variation in terms of the quality of operational definition.</w:t>
      </w:r>
      <w:r>
        <w:rPr>
          <w:rFonts w:ascii="Times New Roman" w:eastAsia="Malgun Gothic" w:hAnsi="Times New Roman" w:cs="Times New Roman"/>
          <w:sz w:val="24"/>
          <w:szCs w:val="24"/>
          <w:lang w:eastAsia="ko-KR"/>
        </w:rPr>
        <w:t xml:space="preserve"> Less than half of the analyzed </w:t>
      </w:r>
      <w:r w:rsidRPr="000A6D16">
        <w:rPr>
          <w:rFonts w:ascii="Times New Roman" w:eastAsia="Malgun Gothic" w:hAnsi="Times New Roman" w:cs="Times New Roman"/>
          <w:sz w:val="24"/>
          <w:szCs w:val="24"/>
          <w:lang w:eastAsia="ko-KR"/>
        </w:rPr>
        <w:t>FBAs</w:t>
      </w:r>
      <w:r>
        <w:rPr>
          <w:rFonts w:ascii="Times New Roman" w:eastAsia="Malgun Gothic" w:hAnsi="Times New Roman" w:cs="Times New Roman"/>
          <w:sz w:val="24"/>
          <w:szCs w:val="24"/>
          <w:lang w:eastAsia="ko-KR"/>
        </w:rPr>
        <w:t xml:space="preserve">/BIPs </w:t>
      </w:r>
      <w:r w:rsidRPr="000A6D16">
        <w:rPr>
          <w:rFonts w:ascii="Times New Roman" w:eastAsia="Malgun Gothic" w:hAnsi="Times New Roman" w:cs="Times New Roman"/>
          <w:sz w:val="24"/>
          <w:szCs w:val="24"/>
          <w:lang w:eastAsia="ko-KR"/>
        </w:rPr>
        <w:t xml:space="preserve">(n = 4; 40%) included a good definition </w:t>
      </w:r>
      <w:r w:rsidRPr="000D2E53">
        <w:rPr>
          <w:rFonts w:ascii="Times New Roman" w:eastAsia="Malgun Gothic" w:hAnsi="Times New Roman" w:cs="Times New Roman"/>
          <w:sz w:val="24"/>
          <w:szCs w:val="24"/>
          <w:lang w:eastAsia="ko-KR"/>
        </w:rPr>
        <w:t>(rating of 4)</w:t>
      </w:r>
      <w:r>
        <w:rPr>
          <w:rFonts w:ascii="Times New Roman" w:eastAsia="Malgun Gothic" w:hAnsi="Times New Roman" w:cs="Times New Roman"/>
          <w:sz w:val="24"/>
          <w:szCs w:val="24"/>
          <w:lang w:eastAsia="ko-KR"/>
        </w:rPr>
        <w:t xml:space="preserve"> </w:t>
      </w:r>
      <w:r w:rsidRPr="000A6D16">
        <w:rPr>
          <w:rFonts w:ascii="Times New Roman" w:eastAsia="Malgun Gothic" w:hAnsi="Times New Roman" w:cs="Times New Roman"/>
          <w:sz w:val="24"/>
          <w:szCs w:val="24"/>
          <w:lang w:eastAsia="ko-KR"/>
        </w:rPr>
        <w:t xml:space="preserve">of the target behavior. </w:t>
      </w:r>
      <w:r>
        <w:rPr>
          <w:rFonts w:ascii="Times New Roman" w:eastAsia="Malgun Gothic" w:hAnsi="Times New Roman" w:cs="Times New Roman"/>
          <w:sz w:val="24"/>
          <w:szCs w:val="24"/>
          <w:lang w:eastAsia="ko-KR"/>
        </w:rPr>
        <w:t xml:space="preserve">The remaining </w:t>
      </w:r>
      <w:r w:rsidRPr="000D2E53">
        <w:rPr>
          <w:rFonts w:ascii="Times New Roman" w:eastAsia="Malgun Gothic" w:hAnsi="Times New Roman" w:cs="Times New Roman"/>
          <w:sz w:val="24"/>
          <w:szCs w:val="24"/>
          <w:lang w:eastAsia="ko-KR"/>
        </w:rPr>
        <w:t>FBAs</w:t>
      </w:r>
      <w:r>
        <w:rPr>
          <w:rFonts w:ascii="Times New Roman" w:eastAsia="Malgun Gothic" w:hAnsi="Times New Roman" w:cs="Times New Roman"/>
          <w:sz w:val="24"/>
          <w:szCs w:val="24"/>
          <w:lang w:eastAsia="ko-KR"/>
        </w:rPr>
        <w:t xml:space="preserve">/BIPs either </w:t>
      </w:r>
      <w:r w:rsidRPr="00D77EBF">
        <w:rPr>
          <w:rFonts w:ascii="Times New Roman" w:eastAsia="Malgun Gothic" w:hAnsi="Times New Roman" w:cs="Times New Roman"/>
          <w:sz w:val="24"/>
          <w:szCs w:val="24"/>
          <w:lang w:eastAsia="ko-KR"/>
        </w:rPr>
        <w:t>(n = 4; 40%)</w:t>
      </w:r>
      <w:r>
        <w:rPr>
          <w:rFonts w:ascii="Times New Roman" w:eastAsia="Malgun Gothic" w:hAnsi="Times New Roman" w:cs="Times New Roman"/>
          <w:sz w:val="24"/>
          <w:szCs w:val="24"/>
          <w:lang w:eastAsia="ko-KR"/>
        </w:rPr>
        <w:t xml:space="preserve"> </w:t>
      </w:r>
      <w:r w:rsidRPr="000D2E53">
        <w:rPr>
          <w:rFonts w:ascii="Times New Roman" w:eastAsia="Malgun Gothic" w:hAnsi="Times New Roman" w:cs="Times New Roman"/>
          <w:sz w:val="24"/>
          <w:szCs w:val="24"/>
          <w:lang w:eastAsia="ko-KR"/>
        </w:rPr>
        <w:t xml:space="preserve">had an adequate definition of the target behavior </w:t>
      </w:r>
      <w:r w:rsidRPr="00D77EBF">
        <w:rPr>
          <w:rFonts w:ascii="Times New Roman" w:eastAsia="Malgun Gothic" w:hAnsi="Times New Roman" w:cs="Times New Roman"/>
          <w:sz w:val="24"/>
          <w:szCs w:val="24"/>
          <w:lang w:eastAsia="ko-KR"/>
        </w:rPr>
        <w:t>(rating of 3)</w:t>
      </w:r>
      <w:r>
        <w:rPr>
          <w:rFonts w:ascii="Times New Roman" w:eastAsia="Malgun Gothic" w:hAnsi="Times New Roman" w:cs="Times New Roman"/>
          <w:sz w:val="24"/>
          <w:szCs w:val="24"/>
          <w:lang w:eastAsia="ko-KR"/>
        </w:rPr>
        <w:t>, or (</w:t>
      </w:r>
      <w:r w:rsidRPr="00D77EBF">
        <w:rPr>
          <w:rFonts w:ascii="Times New Roman" w:eastAsia="Malgun Gothic" w:hAnsi="Times New Roman" w:cs="Times New Roman"/>
          <w:sz w:val="24"/>
          <w:szCs w:val="24"/>
          <w:lang w:eastAsia="ko-KR"/>
        </w:rPr>
        <w:t>n = 2; 20%)</w:t>
      </w:r>
      <w:r>
        <w:rPr>
          <w:rFonts w:ascii="Times New Roman" w:eastAsia="Malgun Gothic" w:hAnsi="Times New Roman" w:cs="Times New Roman"/>
          <w:sz w:val="24"/>
          <w:szCs w:val="24"/>
          <w:lang w:eastAsia="ko-KR"/>
        </w:rPr>
        <w:t xml:space="preserve"> </w:t>
      </w:r>
      <w:r w:rsidRPr="000D2E53">
        <w:rPr>
          <w:rFonts w:ascii="Times New Roman" w:eastAsia="Malgun Gothic" w:hAnsi="Times New Roman" w:cs="Times New Roman"/>
          <w:sz w:val="24"/>
          <w:szCs w:val="24"/>
          <w:lang w:eastAsia="ko-KR"/>
        </w:rPr>
        <w:t>included target behaviors that were less than adequate (rating of 2 or below).</w:t>
      </w:r>
      <w:r>
        <w:rPr>
          <w:rFonts w:ascii="Times New Roman" w:eastAsia="Malgun Gothic" w:hAnsi="Times New Roman" w:cs="Times New Roman"/>
          <w:sz w:val="24"/>
          <w:szCs w:val="24"/>
          <w:lang w:eastAsia="ko-KR"/>
        </w:rPr>
        <w:t xml:space="preserve"> A major fault </w:t>
      </w:r>
      <w:r w:rsidRPr="000D2E53">
        <w:rPr>
          <w:rFonts w:ascii="Times New Roman" w:eastAsia="Malgun Gothic" w:hAnsi="Times New Roman" w:cs="Times New Roman"/>
          <w:sz w:val="24"/>
          <w:szCs w:val="24"/>
          <w:lang w:eastAsia="ko-KR"/>
        </w:rPr>
        <w:t xml:space="preserve">related </w:t>
      </w:r>
      <w:r>
        <w:rPr>
          <w:rFonts w:ascii="Times New Roman" w:eastAsia="Malgun Gothic" w:hAnsi="Times New Roman" w:cs="Times New Roman"/>
          <w:sz w:val="24"/>
          <w:szCs w:val="24"/>
          <w:lang w:eastAsia="ko-KR"/>
        </w:rPr>
        <w:t>to</w:t>
      </w:r>
      <w:r w:rsidRPr="000D2E53">
        <w:rPr>
          <w:rFonts w:ascii="Times New Roman" w:eastAsia="Malgun Gothic" w:hAnsi="Times New Roman" w:cs="Times New Roman"/>
          <w:sz w:val="24"/>
          <w:szCs w:val="24"/>
          <w:lang w:eastAsia="ko-KR"/>
        </w:rPr>
        <w:t xml:space="preserve"> the quality of the target behavior was the grouping of multiple problem behaviors under one category and identification of a shared function for those diverse behaviors.</w:t>
      </w:r>
      <w:r>
        <w:rPr>
          <w:rFonts w:ascii="Times New Roman" w:eastAsia="Malgun Gothic" w:hAnsi="Times New Roman" w:cs="Times New Roman"/>
          <w:sz w:val="24"/>
          <w:szCs w:val="24"/>
          <w:lang w:eastAsia="ko-KR"/>
        </w:rPr>
        <w:t xml:space="preserve"> Consequently, t</w:t>
      </w:r>
      <w:r w:rsidRPr="00AF14C1">
        <w:rPr>
          <w:rFonts w:ascii="Times New Roman" w:eastAsia="Malgun Gothic" w:hAnsi="Times New Roman" w:cs="Times New Roman"/>
          <w:sz w:val="24"/>
          <w:szCs w:val="24"/>
          <w:lang w:eastAsia="ko-KR"/>
        </w:rPr>
        <w:t xml:space="preserve">hese various behaviors </w:t>
      </w:r>
      <w:r>
        <w:rPr>
          <w:rFonts w:ascii="Times New Roman" w:eastAsia="Malgun Gothic" w:hAnsi="Times New Roman" w:cs="Times New Roman"/>
          <w:sz w:val="24"/>
          <w:szCs w:val="24"/>
          <w:lang w:eastAsia="ko-KR"/>
        </w:rPr>
        <w:t xml:space="preserve">were identified as </w:t>
      </w:r>
      <w:r w:rsidRPr="00AF14C1">
        <w:rPr>
          <w:rFonts w:ascii="Times New Roman" w:eastAsia="Malgun Gothic" w:hAnsi="Times New Roman" w:cs="Times New Roman"/>
          <w:sz w:val="24"/>
          <w:szCs w:val="24"/>
          <w:lang w:eastAsia="ko-KR"/>
        </w:rPr>
        <w:t>one behavior and data was collected under that presumption.</w:t>
      </w:r>
      <w:r>
        <w:rPr>
          <w:rFonts w:ascii="Times New Roman" w:eastAsia="Malgun Gothic" w:hAnsi="Times New Roman" w:cs="Times New Roman"/>
          <w:sz w:val="24"/>
          <w:szCs w:val="24"/>
          <w:lang w:eastAsia="ko-KR"/>
        </w:rPr>
        <w:t xml:space="preserve"> Since accurate operational definition of the target behavior guides the whole FBA process, </w:t>
      </w:r>
      <w:r w:rsidR="00115540">
        <w:rPr>
          <w:rFonts w:ascii="Times New Roman" w:eastAsia="Malgun Gothic" w:hAnsi="Times New Roman" w:cs="Times New Roman"/>
          <w:sz w:val="24"/>
          <w:szCs w:val="24"/>
          <w:lang w:eastAsia="ko-KR"/>
        </w:rPr>
        <w:t xml:space="preserve">such an </w:t>
      </w:r>
      <w:r>
        <w:rPr>
          <w:rFonts w:ascii="Times New Roman" w:eastAsia="Malgun Gothic" w:hAnsi="Times New Roman" w:cs="Times New Roman"/>
          <w:sz w:val="24"/>
          <w:szCs w:val="24"/>
          <w:lang w:eastAsia="ko-KR"/>
        </w:rPr>
        <w:t>error</w:t>
      </w:r>
      <w:r w:rsidRPr="00E7255F">
        <w:rPr>
          <w:rFonts w:ascii="Times New Roman" w:eastAsia="Malgun Gothic" w:hAnsi="Times New Roman" w:cs="Times New Roman"/>
          <w:sz w:val="24"/>
          <w:szCs w:val="24"/>
          <w:lang w:eastAsia="ko-KR"/>
        </w:rPr>
        <w:t xml:space="preserve"> </w:t>
      </w:r>
      <w:r w:rsidR="00781E3B" w:rsidRPr="00E7255F">
        <w:rPr>
          <w:rFonts w:ascii="Times New Roman" w:eastAsia="Malgun Gothic" w:hAnsi="Times New Roman" w:cs="Times New Roman"/>
          <w:sz w:val="24"/>
          <w:szCs w:val="24"/>
          <w:lang w:eastAsia="ko-KR"/>
        </w:rPr>
        <w:t>affects</w:t>
      </w:r>
      <w:r>
        <w:rPr>
          <w:rFonts w:ascii="Times New Roman" w:eastAsia="Malgun Gothic" w:hAnsi="Times New Roman" w:cs="Times New Roman"/>
          <w:sz w:val="24"/>
          <w:szCs w:val="24"/>
          <w:lang w:eastAsia="ko-KR"/>
        </w:rPr>
        <w:t xml:space="preserve"> </w:t>
      </w:r>
      <w:r w:rsidRPr="00E7255F">
        <w:rPr>
          <w:rFonts w:ascii="Times New Roman" w:eastAsia="Malgun Gothic" w:hAnsi="Times New Roman" w:cs="Times New Roman"/>
          <w:sz w:val="24"/>
          <w:szCs w:val="24"/>
          <w:lang w:eastAsia="ko-KR"/>
        </w:rPr>
        <w:t xml:space="preserve">precise </w:t>
      </w:r>
      <w:r>
        <w:rPr>
          <w:rFonts w:ascii="Times New Roman" w:eastAsia="Malgun Gothic" w:hAnsi="Times New Roman" w:cs="Times New Roman"/>
          <w:sz w:val="24"/>
          <w:szCs w:val="24"/>
          <w:lang w:eastAsia="ko-KR"/>
        </w:rPr>
        <w:t xml:space="preserve">data collection required to test </w:t>
      </w:r>
      <w:r w:rsidRPr="00E7255F">
        <w:rPr>
          <w:rFonts w:ascii="Times New Roman" w:eastAsia="Malgun Gothic" w:hAnsi="Times New Roman" w:cs="Times New Roman"/>
          <w:sz w:val="24"/>
          <w:szCs w:val="24"/>
          <w:lang w:eastAsia="ko-KR"/>
        </w:rPr>
        <w:t xml:space="preserve">hypothesized function of target </w:t>
      </w:r>
      <w:r w:rsidRPr="00E7255F">
        <w:rPr>
          <w:rFonts w:ascii="Times New Roman" w:eastAsia="Malgun Gothic" w:hAnsi="Times New Roman" w:cs="Times New Roman"/>
          <w:sz w:val="24"/>
          <w:szCs w:val="24"/>
          <w:lang w:eastAsia="ko-KR"/>
        </w:rPr>
        <w:lastRenderedPageBreak/>
        <w:t>behavior</w:t>
      </w:r>
      <w:r>
        <w:rPr>
          <w:rFonts w:ascii="Times New Roman" w:eastAsia="Malgun Gothic" w:hAnsi="Times New Roman" w:cs="Times New Roman"/>
          <w:sz w:val="24"/>
          <w:szCs w:val="24"/>
          <w:lang w:eastAsia="ko-KR"/>
        </w:rPr>
        <w:t xml:space="preserve">. This is of great concern as </w:t>
      </w:r>
      <w:r w:rsidRPr="006708A4">
        <w:rPr>
          <w:rFonts w:ascii="Times New Roman" w:eastAsia="Malgun Gothic" w:hAnsi="Times New Roman" w:cs="Times New Roman"/>
          <w:sz w:val="24"/>
          <w:szCs w:val="24"/>
          <w:lang w:eastAsia="ko-KR"/>
        </w:rPr>
        <w:t xml:space="preserve">effective BIP development is linked to the data collected through the FBA process. </w:t>
      </w:r>
      <w:r>
        <w:rPr>
          <w:rFonts w:ascii="Times New Roman" w:eastAsia="Malgun Gothic" w:hAnsi="Times New Roman" w:cs="Times New Roman"/>
          <w:sz w:val="24"/>
          <w:szCs w:val="24"/>
          <w:lang w:eastAsia="ko-KR"/>
        </w:rPr>
        <w:t xml:space="preserve">Lastly, an important key feature of operational definition of target behavior is the specification of the seriousness of behavior such as frequency, duration, and intensity. The findings of this study revealed less significant concern as less than half of the analyzed </w:t>
      </w:r>
      <w:r w:rsidRPr="000179DA">
        <w:rPr>
          <w:rFonts w:ascii="Times New Roman" w:eastAsia="Malgun Gothic" w:hAnsi="Times New Roman" w:cs="Times New Roman"/>
          <w:sz w:val="24"/>
          <w:szCs w:val="24"/>
          <w:lang w:eastAsia="ko-KR"/>
        </w:rPr>
        <w:t xml:space="preserve">FBAs (n = </w:t>
      </w:r>
      <w:r>
        <w:rPr>
          <w:rFonts w:ascii="Times New Roman" w:eastAsia="Malgun Gothic" w:hAnsi="Times New Roman" w:cs="Times New Roman"/>
          <w:sz w:val="24"/>
          <w:szCs w:val="24"/>
          <w:lang w:eastAsia="ko-KR"/>
        </w:rPr>
        <w:t>4</w:t>
      </w:r>
      <w:r w:rsidRPr="000179DA">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4</w:t>
      </w:r>
      <w:r w:rsidRPr="000179DA">
        <w:rPr>
          <w:rFonts w:ascii="Times New Roman" w:eastAsia="Malgun Gothic" w:hAnsi="Times New Roman" w:cs="Times New Roman"/>
          <w:sz w:val="24"/>
          <w:szCs w:val="24"/>
          <w:lang w:eastAsia="ko-KR"/>
        </w:rPr>
        <w:t xml:space="preserve">0%) </w:t>
      </w:r>
      <w:r>
        <w:rPr>
          <w:rFonts w:ascii="Times New Roman" w:eastAsia="Malgun Gothic" w:hAnsi="Times New Roman" w:cs="Times New Roman"/>
          <w:sz w:val="24"/>
          <w:szCs w:val="24"/>
          <w:lang w:eastAsia="ko-KR"/>
        </w:rPr>
        <w:t xml:space="preserve">failed to </w:t>
      </w:r>
      <w:r w:rsidRPr="000179DA">
        <w:rPr>
          <w:rFonts w:ascii="Times New Roman" w:eastAsia="Malgun Gothic" w:hAnsi="Times New Roman" w:cs="Times New Roman"/>
          <w:sz w:val="24"/>
          <w:szCs w:val="24"/>
          <w:lang w:eastAsia="ko-KR"/>
        </w:rPr>
        <w:t>provide information on the frequency and seriousness of the target behavior.</w:t>
      </w:r>
      <w:r>
        <w:rPr>
          <w:rFonts w:ascii="Times New Roman" w:eastAsia="Malgun Gothic" w:hAnsi="Times New Roman" w:cs="Times New Roman"/>
          <w:sz w:val="24"/>
          <w:szCs w:val="24"/>
          <w:lang w:eastAsia="ko-KR"/>
        </w:rPr>
        <w:t xml:space="preserve"> </w:t>
      </w:r>
    </w:p>
    <w:p w14:paraId="6974145D" w14:textId="49C3E852" w:rsidR="00115540" w:rsidRPr="00115540" w:rsidRDefault="00115540" w:rsidP="006708A4">
      <w:pPr>
        <w:autoSpaceDE w:val="0"/>
        <w:autoSpaceDN w:val="0"/>
        <w:adjustRightInd w:val="0"/>
        <w:spacing w:after="0" w:line="480" w:lineRule="auto"/>
        <w:rPr>
          <w:rFonts w:ascii="Times New Roman" w:eastAsia="Malgun Gothic" w:hAnsi="Times New Roman" w:cs="Times New Roman"/>
          <w:b/>
          <w:bCs/>
          <w:sz w:val="24"/>
          <w:szCs w:val="24"/>
          <w:lang w:eastAsia="ko-KR"/>
        </w:rPr>
      </w:pPr>
      <w:r w:rsidRPr="00115540">
        <w:rPr>
          <w:rFonts w:ascii="Times New Roman" w:eastAsia="Malgun Gothic" w:hAnsi="Times New Roman" w:cs="Times New Roman"/>
          <w:b/>
          <w:bCs/>
          <w:sz w:val="24"/>
          <w:szCs w:val="24"/>
          <w:lang w:eastAsia="ko-KR"/>
        </w:rPr>
        <w:t xml:space="preserve">Verification of Hypothesis </w:t>
      </w:r>
      <w:r w:rsidR="000D7090" w:rsidRPr="00115540">
        <w:rPr>
          <w:rFonts w:ascii="Times New Roman" w:eastAsia="Malgun Gothic" w:hAnsi="Times New Roman" w:cs="Times New Roman"/>
          <w:b/>
          <w:bCs/>
          <w:sz w:val="24"/>
          <w:szCs w:val="24"/>
          <w:lang w:eastAsia="ko-KR"/>
        </w:rPr>
        <w:tab/>
      </w:r>
    </w:p>
    <w:p w14:paraId="58303F14" w14:textId="3000C21A" w:rsidR="00D36D8C" w:rsidRDefault="000D7090" w:rsidP="00115540">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Another area of significant concern was related to verification of the h</w:t>
      </w:r>
      <w:r w:rsidRPr="003721F5">
        <w:rPr>
          <w:rFonts w:ascii="Times New Roman" w:eastAsia="Malgun Gothic" w:hAnsi="Times New Roman" w:cs="Times New Roman"/>
          <w:sz w:val="24"/>
          <w:szCs w:val="24"/>
          <w:lang w:eastAsia="ko-KR"/>
        </w:rPr>
        <w:t xml:space="preserve">ypothesized </w:t>
      </w:r>
      <w:r>
        <w:rPr>
          <w:rFonts w:ascii="Times New Roman" w:eastAsia="Malgun Gothic" w:hAnsi="Times New Roman" w:cs="Times New Roman"/>
          <w:sz w:val="24"/>
          <w:szCs w:val="24"/>
          <w:lang w:eastAsia="ko-KR"/>
        </w:rPr>
        <w:t>f</w:t>
      </w:r>
      <w:r w:rsidRPr="003721F5">
        <w:rPr>
          <w:rFonts w:ascii="Times New Roman" w:eastAsia="Malgun Gothic" w:hAnsi="Times New Roman" w:cs="Times New Roman"/>
          <w:sz w:val="24"/>
          <w:szCs w:val="24"/>
          <w:lang w:eastAsia="ko-KR"/>
        </w:rPr>
        <w:t xml:space="preserve">unction of the </w:t>
      </w:r>
      <w:r>
        <w:rPr>
          <w:rFonts w:ascii="Times New Roman" w:eastAsia="Malgun Gothic" w:hAnsi="Times New Roman" w:cs="Times New Roman"/>
          <w:sz w:val="24"/>
          <w:szCs w:val="24"/>
          <w:lang w:eastAsia="ko-KR"/>
        </w:rPr>
        <w:t>t</w:t>
      </w:r>
      <w:r w:rsidRPr="003721F5">
        <w:rPr>
          <w:rFonts w:ascii="Times New Roman" w:eastAsia="Malgun Gothic" w:hAnsi="Times New Roman" w:cs="Times New Roman"/>
          <w:sz w:val="24"/>
          <w:szCs w:val="24"/>
          <w:lang w:eastAsia="ko-KR"/>
        </w:rPr>
        <w:t xml:space="preserve">arget </w:t>
      </w:r>
      <w:r>
        <w:rPr>
          <w:rFonts w:ascii="Times New Roman" w:eastAsia="Malgun Gothic" w:hAnsi="Times New Roman" w:cs="Times New Roman"/>
          <w:sz w:val="24"/>
          <w:szCs w:val="24"/>
          <w:lang w:eastAsia="ko-KR"/>
        </w:rPr>
        <w:t>b</w:t>
      </w:r>
      <w:r w:rsidRPr="003721F5">
        <w:rPr>
          <w:rFonts w:ascii="Times New Roman" w:eastAsia="Malgun Gothic" w:hAnsi="Times New Roman" w:cs="Times New Roman"/>
          <w:sz w:val="24"/>
          <w:szCs w:val="24"/>
          <w:lang w:eastAsia="ko-KR"/>
        </w:rPr>
        <w:t>ehavior</w:t>
      </w:r>
      <w:r>
        <w:rPr>
          <w:rFonts w:ascii="Times New Roman" w:eastAsia="Malgun Gothic" w:hAnsi="Times New Roman" w:cs="Times New Roman"/>
          <w:sz w:val="24"/>
          <w:szCs w:val="24"/>
          <w:lang w:eastAsia="ko-KR"/>
        </w:rPr>
        <w:t xml:space="preserve">. Approximately one third </w:t>
      </w:r>
      <w:r w:rsidRPr="003A3F2A">
        <w:rPr>
          <w:rFonts w:ascii="Times New Roman" w:eastAsia="Malgun Gothic" w:hAnsi="Times New Roman" w:cs="Times New Roman"/>
          <w:sz w:val="24"/>
          <w:szCs w:val="24"/>
          <w:lang w:eastAsia="ko-KR"/>
        </w:rPr>
        <w:t>(n = 3; 30%)</w:t>
      </w:r>
      <w:r>
        <w:rPr>
          <w:rFonts w:ascii="Times New Roman" w:eastAsia="Malgun Gothic" w:hAnsi="Times New Roman" w:cs="Times New Roman"/>
          <w:sz w:val="24"/>
          <w:szCs w:val="24"/>
          <w:lang w:eastAsia="ko-KR"/>
        </w:rPr>
        <w:t xml:space="preserve"> of the analyzed FBAs failed to verify the proposed </w:t>
      </w:r>
      <w:r w:rsidRPr="003A3F2A">
        <w:rPr>
          <w:rFonts w:ascii="Times New Roman" w:eastAsia="Malgun Gothic" w:hAnsi="Times New Roman" w:cs="Times New Roman"/>
          <w:sz w:val="24"/>
          <w:szCs w:val="24"/>
          <w:lang w:eastAsia="ko-KR"/>
        </w:rPr>
        <w:t xml:space="preserve">hypothesis </w:t>
      </w:r>
      <w:r>
        <w:rPr>
          <w:rFonts w:ascii="Times New Roman" w:eastAsia="Malgun Gothic" w:hAnsi="Times New Roman" w:cs="Times New Roman"/>
          <w:sz w:val="24"/>
          <w:szCs w:val="24"/>
          <w:lang w:eastAsia="ko-KR"/>
        </w:rPr>
        <w:t xml:space="preserve">of target behavior function </w:t>
      </w:r>
      <w:r w:rsidRPr="003A3F2A">
        <w:rPr>
          <w:rFonts w:ascii="Times New Roman" w:eastAsia="Malgun Gothic" w:hAnsi="Times New Roman" w:cs="Times New Roman"/>
          <w:sz w:val="24"/>
          <w:szCs w:val="24"/>
          <w:lang w:eastAsia="ko-KR"/>
        </w:rPr>
        <w:t>prior to BIP development</w:t>
      </w:r>
      <w:r>
        <w:rPr>
          <w:rFonts w:ascii="Times New Roman" w:eastAsia="Malgun Gothic" w:hAnsi="Times New Roman" w:cs="Times New Roman"/>
          <w:sz w:val="24"/>
          <w:szCs w:val="24"/>
          <w:lang w:eastAsia="ko-KR"/>
        </w:rPr>
        <w:t xml:space="preserve">.  Even </w:t>
      </w:r>
      <w:r w:rsidRPr="003A3F2A">
        <w:rPr>
          <w:rFonts w:ascii="Times New Roman" w:eastAsia="Malgun Gothic" w:hAnsi="Times New Roman" w:cs="Times New Roman"/>
          <w:sz w:val="24"/>
          <w:szCs w:val="24"/>
          <w:lang w:eastAsia="ko-KR"/>
        </w:rPr>
        <w:t xml:space="preserve">though </w:t>
      </w:r>
      <w:r>
        <w:rPr>
          <w:rFonts w:ascii="Times New Roman" w:eastAsia="Malgun Gothic" w:hAnsi="Times New Roman" w:cs="Times New Roman"/>
          <w:sz w:val="24"/>
          <w:szCs w:val="24"/>
          <w:lang w:eastAsia="ko-KR"/>
        </w:rPr>
        <w:t>l</w:t>
      </w:r>
      <w:r w:rsidRPr="00F64033">
        <w:rPr>
          <w:rFonts w:ascii="Times New Roman" w:eastAsia="Malgun Gothic" w:hAnsi="Times New Roman" w:cs="Times New Roman"/>
          <w:sz w:val="24"/>
          <w:szCs w:val="24"/>
          <w:lang w:eastAsia="ko-KR"/>
        </w:rPr>
        <w:t xml:space="preserve">ess than a third of the FBAs (n = 2; 20%) </w:t>
      </w:r>
      <w:r w:rsidRPr="003A3F2A">
        <w:rPr>
          <w:rFonts w:ascii="Times New Roman" w:eastAsia="Malgun Gothic" w:hAnsi="Times New Roman" w:cs="Times New Roman"/>
          <w:sz w:val="24"/>
          <w:szCs w:val="24"/>
          <w:lang w:eastAsia="ko-KR"/>
        </w:rPr>
        <w:t>did not specifically state verification of the proposed hypothes</w:t>
      </w:r>
      <w:r>
        <w:rPr>
          <w:rFonts w:ascii="Times New Roman" w:eastAsia="Malgun Gothic" w:hAnsi="Times New Roman" w:cs="Times New Roman"/>
          <w:sz w:val="24"/>
          <w:szCs w:val="24"/>
          <w:lang w:eastAsia="ko-KR"/>
        </w:rPr>
        <w:t>is, necessary information was included</w:t>
      </w:r>
      <w:r w:rsidRPr="003A3F2A">
        <w:rPr>
          <w:rFonts w:ascii="Times New Roman" w:eastAsia="Malgun Gothic" w:hAnsi="Times New Roman" w:cs="Times New Roman"/>
          <w:sz w:val="24"/>
          <w:szCs w:val="24"/>
          <w:lang w:eastAsia="ko-KR"/>
        </w:rPr>
        <w:t xml:space="preserve"> to </w:t>
      </w:r>
      <w:r>
        <w:rPr>
          <w:rFonts w:ascii="Times New Roman" w:eastAsia="Malgun Gothic" w:hAnsi="Times New Roman" w:cs="Times New Roman"/>
          <w:sz w:val="24"/>
          <w:szCs w:val="24"/>
          <w:lang w:eastAsia="ko-KR"/>
        </w:rPr>
        <w:t xml:space="preserve">triangulate data through </w:t>
      </w:r>
      <w:r w:rsidRPr="003A3F2A">
        <w:rPr>
          <w:rFonts w:ascii="Times New Roman" w:eastAsia="Malgun Gothic" w:hAnsi="Times New Roman" w:cs="Times New Roman"/>
          <w:sz w:val="24"/>
          <w:szCs w:val="24"/>
          <w:lang w:eastAsia="ko-KR"/>
        </w:rPr>
        <w:t>identif</w:t>
      </w:r>
      <w:r>
        <w:rPr>
          <w:rFonts w:ascii="Times New Roman" w:eastAsia="Malgun Gothic" w:hAnsi="Times New Roman" w:cs="Times New Roman"/>
          <w:sz w:val="24"/>
          <w:szCs w:val="24"/>
          <w:lang w:eastAsia="ko-KR"/>
        </w:rPr>
        <w:t xml:space="preserve">ication of </w:t>
      </w:r>
      <w:r w:rsidRPr="003A3F2A">
        <w:rPr>
          <w:rFonts w:ascii="Times New Roman" w:eastAsia="Malgun Gothic" w:hAnsi="Times New Roman" w:cs="Times New Roman"/>
          <w:sz w:val="24"/>
          <w:szCs w:val="24"/>
          <w:lang w:eastAsia="ko-KR"/>
        </w:rPr>
        <w:t>three independent sources of data that provided a mutual clarification for the occurrence of the target behavior.</w:t>
      </w:r>
      <w:r>
        <w:rPr>
          <w:rFonts w:ascii="Times New Roman" w:eastAsia="Malgun Gothic" w:hAnsi="Times New Roman" w:cs="Times New Roman"/>
          <w:sz w:val="24"/>
          <w:szCs w:val="24"/>
          <w:lang w:eastAsia="ko-KR"/>
        </w:rPr>
        <w:t xml:space="preserve"> In fact, t</w:t>
      </w:r>
      <w:r w:rsidRPr="006410D1">
        <w:rPr>
          <w:rFonts w:ascii="Times New Roman" w:eastAsia="Malgun Gothic" w:hAnsi="Times New Roman" w:cs="Times New Roman"/>
          <w:sz w:val="24"/>
          <w:szCs w:val="24"/>
          <w:lang w:eastAsia="ko-KR"/>
        </w:rPr>
        <w:t xml:space="preserve">riangulation of data was the main method utilized in </w:t>
      </w:r>
      <w:r>
        <w:rPr>
          <w:rFonts w:ascii="Times New Roman" w:eastAsia="Malgun Gothic" w:hAnsi="Times New Roman" w:cs="Times New Roman"/>
          <w:sz w:val="24"/>
          <w:szCs w:val="24"/>
          <w:lang w:eastAsia="ko-KR"/>
        </w:rPr>
        <w:t xml:space="preserve">half of the </w:t>
      </w:r>
      <w:r w:rsidRPr="006410D1">
        <w:rPr>
          <w:rFonts w:ascii="Times New Roman" w:eastAsia="Malgun Gothic" w:hAnsi="Times New Roman" w:cs="Times New Roman"/>
          <w:sz w:val="24"/>
          <w:szCs w:val="24"/>
          <w:lang w:eastAsia="ko-KR"/>
        </w:rPr>
        <w:t xml:space="preserve">FBAs/BIPs (n = </w:t>
      </w:r>
      <w:r>
        <w:rPr>
          <w:rFonts w:ascii="Times New Roman" w:eastAsia="Malgun Gothic" w:hAnsi="Times New Roman" w:cs="Times New Roman"/>
          <w:sz w:val="24"/>
          <w:szCs w:val="24"/>
          <w:lang w:eastAsia="ko-KR"/>
        </w:rPr>
        <w:t>5</w:t>
      </w:r>
      <w:r w:rsidRPr="006410D1">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5</w:t>
      </w:r>
      <w:r w:rsidRPr="006410D1">
        <w:rPr>
          <w:rFonts w:ascii="Times New Roman" w:eastAsia="Malgun Gothic" w:hAnsi="Times New Roman" w:cs="Times New Roman"/>
          <w:sz w:val="24"/>
          <w:szCs w:val="24"/>
          <w:lang w:eastAsia="ko-KR"/>
        </w:rPr>
        <w:t>0%) to verify the hypothesized function of target behavior.</w:t>
      </w:r>
      <w:r>
        <w:rPr>
          <w:rFonts w:ascii="Times New Roman" w:eastAsia="Malgun Gothic" w:hAnsi="Times New Roman" w:cs="Times New Roman"/>
          <w:sz w:val="24"/>
          <w:szCs w:val="24"/>
          <w:lang w:eastAsia="ko-KR"/>
        </w:rPr>
        <w:t xml:space="preserve"> </w:t>
      </w:r>
      <w:r w:rsidRPr="006410D1">
        <w:rPr>
          <w:rFonts w:ascii="Times New Roman" w:eastAsia="Malgun Gothic" w:hAnsi="Times New Roman" w:cs="Times New Roman"/>
          <w:sz w:val="24"/>
          <w:szCs w:val="24"/>
          <w:lang w:eastAsia="ko-KR"/>
        </w:rPr>
        <w:t xml:space="preserve">The three main data sources utilized to verify the proposed hypothesis included: </w:t>
      </w:r>
      <w:r w:rsidR="00115540">
        <w:rPr>
          <w:rFonts w:ascii="Times New Roman" w:eastAsia="Malgun Gothic" w:hAnsi="Times New Roman" w:cs="Times New Roman"/>
          <w:sz w:val="24"/>
          <w:szCs w:val="24"/>
          <w:lang w:eastAsia="ko-KR"/>
        </w:rPr>
        <w:t xml:space="preserve">1) </w:t>
      </w:r>
      <w:r w:rsidRPr="006410D1">
        <w:rPr>
          <w:rFonts w:ascii="Times New Roman" w:eastAsia="Malgun Gothic" w:hAnsi="Times New Roman" w:cs="Times New Roman"/>
          <w:sz w:val="24"/>
          <w:szCs w:val="24"/>
          <w:lang w:eastAsia="ko-KR"/>
        </w:rPr>
        <w:t>interviews with individuals who have significant interactions with the student (</w:t>
      </w:r>
      <w:r>
        <w:rPr>
          <w:rFonts w:ascii="Times New Roman" w:eastAsia="Malgun Gothic" w:hAnsi="Times New Roman" w:cs="Times New Roman"/>
          <w:sz w:val="24"/>
          <w:szCs w:val="24"/>
          <w:lang w:eastAsia="ko-KR"/>
        </w:rPr>
        <w:t xml:space="preserve">i.e. </w:t>
      </w:r>
      <w:r w:rsidRPr="006410D1">
        <w:rPr>
          <w:rFonts w:ascii="Times New Roman" w:eastAsia="Malgun Gothic" w:hAnsi="Times New Roman" w:cs="Times New Roman"/>
          <w:sz w:val="24"/>
          <w:szCs w:val="24"/>
          <w:lang w:eastAsia="ko-KR"/>
        </w:rPr>
        <w:t xml:space="preserve">special education teachers, parents, </w:t>
      </w:r>
      <w:r>
        <w:rPr>
          <w:rFonts w:ascii="Times New Roman" w:eastAsia="Malgun Gothic" w:hAnsi="Times New Roman" w:cs="Times New Roman"/>
          <w:sz w:val="24"/>
          <w:szCs w:val="24"/>
          <w:lang w:eastAsia="ko-KR"/>
        </w:rPr>
        <w:t xml:space="preserve">paraprofessionals, </w:t>
      </w:r>
      <w:r w:rsidRPr="006410D1">
        <w:rPr>
          <w:rFonts w:ascii="Times New Roman" w:eastAsia="Malgun Gothic" w:hAnsi="Times New Roman" w:cs="Times New Roman"/>
          <w:sz w:val="24"/>
          <w:szCs w:val="24"/>
          <w:lang w:eastAsia="ko-KR"/>
        </w:rPr>
        <w:t xml:space="preserve">and/or related services therapists); </w:t>
      </w:r>
      <w:r w:rsidR="00115540">
        <w:rPr>
          <w:rFonts w:ascii="Times New Roman" w:eastAsia="Malgun Gothic" w:hAnsi="Times New Roman" w:cs="Times New Roman"/>
          <w:sz w:val="24"/>
          <w:szCs w:val="24"/>
          <w:lang w:eastAsia="ko-KR"/>
        </w:rPr>
        <w:t xml:space="preserve">2) </w:t>
      </w:r>
      <w:r w:rsidRPr="006410D1">
        <w:rPr>
          <w:rFonts w:ascii="Times New Roman" w:eastAsia="Malgun Gothic" w:hAnsi="Times New Roman" w:cs="Times New Roman"/>
          <w:sz w:val="24"/>
          <w:szCs w:val="24"/>
          <w:lang w:eastAsia="ko-KR"/>
        </w:rPr>
        <w:t xml:space="preserve">direct observation of the student’s target behavior including frequency counts, scatterplots, and anecdotal recording such as A-B-C forms; and </w:t>
      </w:r>
      <w:r w:rsidR="00115540">
        <w:rPr>
          <w:rFonts w:ascii="Times New Roman" w:eastAsia="Malgun Gothic" w:hAnsi="Times New Roman" w:cs="Times New Roman"/>
          <w:sz w:val="24"/>
          <w:szCs w:val="24"/>
          <w:lang w:eastAsia="ko-KR"/>
        </w:rPr>
        <w:t xml:space="preserve">3) </w:t>
      </w:r>
      <w:r>
        <w:rPr>
          <w:rFonts w:ascii="Times New Roman" w:eastAsia="Malgun Gothic" w:hAnsi="Times New Roman" w:cs="Times New Roman"/>
          <w:sz w:val="24"/>
          <w:szCs w:val="24"/>
          <w:lang w:eastAsia="ko-KR"/>
        </w:rPr>
        <w:t xml:space="preserve">rating scales (i.e. </w:t>
      </w:r>
      <w:r w:rsidRPr="006410D1">
        <w:rPr>
          <w:rFonts w:ascii="Times New Roman" w:eastAsia="Malgun Gothic" w:hAnsi="Times New Roman" w:cs="Times New Roman"/>
          <w:sz w:val="24"/>
          <w:szCs w:val="24"/>
          <w:lang w:eastAsia="ko-KR"/>
        </w:rPr>
        <w:t>FAST</w:t>
      </w:r>
      <w:r>
        <w:rPr>
          <w:rFonts w:ascii="Times New Roman" w:eastAsia="Malgun Gothic" w:hAnsi="Times New Roman" w:cs="Times New Roman"/>
          <w:sz w:val="24"/>
          <w:szCs w:val="24"/>
          <w:lang w:eastAsia="ko-KR"/>
        </w:rPr>
        <w:t>, MAS, TRF, and CTRS-R:L)</w:t>
      </w:r>
      <w:r w:rsidRPr="006410D1">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 surprising aspect regarding </w:t>
      </w:r>
      <w:r w:rsidRPr="004F4341">
        <w:rPr>
          <w:rFonts w:ascii="Times New Roman" w:eastAsia="Malgun Gothic" w:hAnsi="Times New Roman" w:cs="Times New Roman"/>
          <w:sz w:val="24"/>
          <w:szCs w:val="24"/>
          <w:lang w:eastAsia="ko-KR"/>
        </w:rPr>
        <w:t xml:space="preserve">verification of the proposed hypothesis of the target behavior is the fact that none of the analyzed FBAs utilized the process of Functional Analysis (FA). </w:t>
      </w:r>
      <w:r w:rsidRPr="008428D4">
        <w:rPr>
          <w:rFonts w:ascii="Times New Roman" w:eastAsia="Malgun Gothic" w:hAnsi="Times New Roman" w:cs="Times New Roman"/>
          <w:sz w:val="24"/>
          <w:szCs w:val="24"/>
          <w:lang w:eastAsia="ko-KR"/>
        </w:rPr>
        <w:t>FA</w:t>
      </w:r>
      <w:r w:rsidR="00BD4FCF" w:rsidRPr="008428D4">
        <w:rPr>
          <w:rFonts w:ascii="Times New Roman" w:eastAsia="Malgun Gothic" w:hAnsi="Times New Roman" w:cs="Times New Roman"/>
          <w:sz w:val="24"/>
          <w:szCs w:val="24"/>
          <w:lang w:eastAsia="ko-KR"/>
        </w:rPr>
        <w:t xml:space="preserve"> refers to </w:t>
      </w:r>
      <w:r w:rsidR="00BD4FCF" w:rsidRPr="008428D4">
        <w:rPr>
          <w:rFonts w:ascii="Times New Roman" w:eastAsia="Malgun Gothic" w:hAnsi="Times New Roman" w:cs="Times New Roman"/>
          <w:sz w:val="24"/>
          <w:szCs w:val="24"/>
          <w:lang w:eastAsia="ko-KR"/>
        </w:rPr>
        <w:lastRenderedPageBreak/>
        <w:t>the process of experimental manipulation of environmental influences of behavior, more specifically the antecedents and consequences of target behavior</w:t>
      </w:r>
      <w:r w:rsidR="004D466F" w:rsidRPr="008428D4">
        <w:rPr>
          <w:rFonts w:ascii="Times New Roman" w:eastAsia="Malgun Gothic" w:hAnsi="Times New Roman" w:cs="Times New Roman"/>
          <w:sz w:val="24"/>
          <w:szCs w:val="24"/>
          <w:lang w:eastAsia="ko-KR"/>
        </w:rPr>
        <w:t xml:space="preserve">, </w:t>
      </w:r>
      <w:r w:rsidR="005653F4" w:rsidRPr="008428D4">
        <w:rPr>
          <w:rFonts w:ascii="Times New Roman" w:eastAsia="Malgun Gothic" w:hAnsi="Times New Roman" w:cs="Times New Roman"/>
          <w:sz w:val="24"/>
          <w:szCs w:val="24"/>
          <w:lang w:eastAsia="ko-KR"/>
        </w:rPr>
        <w:t xml:space="preserve">in order to </w:t>
      </w:r>
      <w:r w:rsidR="004D466F" w:rsidRPr="008428D4">
        <w:rPr>
          <w:rFonts w:ascii="Times New Roman" w:eastAsia="Malgun Gothic" w:hAnsi="Times New Roman" w:cs="Times New Roman"/>
          <w:sz w:val="24"/>
          <w:szCs w:val="24"/>
          <w:lang w:eastAsia="ko-KR"/>
        </w:rPr>
        <w:t xml:space="preserve">accurately </w:t>
      </w:r>
      <w:r w:rsidR="005653F4" w:rsidRPr="008428D4">
        <w:rPr>
          <w:rFonts w:ascii="Times New Roman" w:eastAsia="Malgun Gothic" w:hAnsi="Times New Roman" w:cs="Times New Roman"/>
          <w:sz w:val="24"/>
          <w:szCs w:val="24"/>
          <w:lang w:eastAsia="ko-KR"/>
        </w:rPr>
        <w:t>verify of the proposed hypothesis of the target behavior (Hanley, Iwata, &amp; McCord, 2003)</w:t>
      </w:r>
      <w:r w:rsidR="00BD4FCF" w:rsidRPr="008428D4">
        <w:rPr>
          <w:rFonts w:ascii="Times New Roman" w:eastAsia="Malgun Gothic" w:hAnsi="Times New Roman" w:cs="Times New Roman"/>
          <w:sz w:val="24"/>
          <w:szCs w:val="24"/>
          <w:lang w:eastAsia="ko-KR"/>
        </w:rPr>
        <w:t>.</w:t>
      </w:r>
      <w:r w:rsidR="005653F4" w:rsidRPr="008428D4">
        <w:rPr>
          <w:rFonts w:ascii="Times New Roman" w:eastAsia="Malgun Gothic" w:hAnsi="Times New Roman" w:cs="Times New Roman"/>
          <w:sz w:val="24"/>
          <w:szCs w:val="24"/>
          <w:lang w:eastAsia="ko-KR"/>
        </w:rPr>
        <w:t xml:space="preserve"> </w:t>
      </w:r>
      <w:r w:rsidR="004D466F">
        <w:rPr>
          <w:rFonts w:ascii="Times New Roman" w:eastAsia="Malgun Gothic" w:hAnsi="Times New Roman" w:cs="Times New Roman"/>
          <w:sz w:val="24"/>
          <w:szCs w:val="24"/>
          <w:lang w:eastAsia="ko-KR"/>
        </w:rPr>
        <w:t xml:space="preserve">In fact, </w:t>
      </w:r>
      <w:r w:rsidR="004D466F" w:rsidRPr="004D466F">
        <w:rPr>
          <w:rFonts w:ascii="Times New Roman" w:eastAsia="Malgun Gothic" w:hAnsi="Times New Roman" w:cs="Times New Roman"/>
          <w:sz w:val="24"/>
          <w:szCs w:val="24"/>
          <w:lang w:eastAsia="ko-KR"/>
        </w:rPr>
        <w:t>FA procedures have been considered the hallmark for verif</w:t>
      </w:r>
      <w:r w:rsidR="008428D4">
        <w:rPr>
          <w:rFonts w:ascii="Times New Roman" w:eastAsia="Malgun Gothic" w:hAnsi="Times New Roman" w:cs="Times New Roman"/>
          <w:sz w:val="24"/>
          <w:szCs w:val="24"/>
          <w:lang w:eastAsia="ko-KR"/>
        </w:rPr>
        <w:t xml:space="preserve">ication of </w:t>
      </w:r>
      <w:r w:rsidR="004D466F" w:rsidRPr="004D466F">
        <w:rPr>
          <w:rFonts w:ascii="Times New Roman" w:eastAsia="Malgun Gothic" w:hAnsi="Times New Roman" w:cs="Times New Roman"/>
          <w:sz w:val="24"/>
          <w:szCs w:val="24"/>
          <w:lang w:eastAsia="ko-KR"/>
        </w:rPr>
        <w:t xml:space="preserve">the function of target behavior (Beavers, Iwata, &amp; Lerman, 2013; </w:t>
      </w:r>
      <w:r w:rsidR="008428D4" w:rsidRPr="008428D4">
        <w:rPr>
          <w:rFonts w:ascii="Times New Roman" w:eastAsia="Malgun Gothic" w:hAnsi="Times New Roman" w:cs="Times New Roman"/>
          <w:sz w:val="24"/>
          <w:szCs w:val="24"/>
          <w:lang w:eastAsia="ko-KR"/>
        </w:rPr>
        <w:t>Schlichenmeyer, Roscoe, Rooker, Wheeler, &amp; Dube, 2013</w:t>
      </w:r>
      <w:r w:rsidR="008428D4">
        <w:rPr>
          <w:rFonts w:ascii="Times New Roman" w:eastAsia="Malgun Gothic" w:hAnsi="Times New Roman" w:cs="Times New Roman"/>
          <w:sz w:val="24"/>
          <w:szCs w:val="24"/>
          <w:lang w:eastAsia="ko-KR"/>
        </w:rPr>
        <w:t xml:space="preserve">; </w:t>
      </w:r>
      <w:r w:rsidR="004D466F" w:rsidRPr="004D466F">
        <w:rPr>
          <w:rFonts w:ascii="Times New Roman" w:eastAsia="Malgun Gothic" w:hAnsi="Times New Roman" w:cs="Times New Roman"/>
          <w:sz w:val="24"/>
          <w:szCs w:val="24"/>
          <w:lang w:eastAsia="ko-KR"/>
        </w:rPr>
        <w:t xml:space="preserve">Schlinger &amp; Normand, 2013; </w:t>
      </w:r>
      <w:r w:rsidR="004D466F" w:rsidRPr="00D36D8C">
        <w:rPr>
          <w:rFonts w:ascii="Times New Roman" w:eastAsia="Malgun Gothic" w:hAnsi="Times New Roman" w:cs="Times New Roman"/>
          <w:sz w:val="24"/>
          <w:szCs w:val="24"/>
          <w:lang w:eastAsia="ko-KR"/>
        </w:rPr>
        <w:t>Tiger, Fisher, Toussaint, &amp; Kodak, 2009</w:t>
      </w:r>
      <w:r w:rsidR="004D466F" w:rsidRPr="004D466F">
        <w:rPr>
          <w:rFonts w:ascii="Times New Roman" w:eastAsia="Malgun Gothic" w:hAnsi="Times New Roman" w:cs="Times New Roman"/>
          <w:sz w:val="24"/>
          <w:szCs w:val="24"/>
          <w:lang w:eastAsia="ko-KR"/>
        </w:rPr>
        <w:t xml:space="preserve">).  </w:t>
      </w:r>
      <w:r w:rsidR="008428D4">
        <w:rPr>
          <w:rFonts w:ascii="Times New Roman" w:eastAsia="Malgun Gothic" w:hAnsi="Times New Roman" w:cs="Times New Roman"/>
          <w:sz w:val="24"/>
          <w:szCs w:val="24"/>
          <w:lang w:eastAsia="ko-KR"/>
        </w:rPr>
        <w:t>Despite the research literature support for FA as a benchmark for verification of hypothesized function of target behavior, t</w:t>
      </w:r>
      <w:r w:rsidR="004D466F">
        <w:rPr>
          <w:rFonts w:ascii="Times New Roman" w:eastAsia="Malgun Gothic" w:hAnsi="Times New Roman" w:cs="Times New Roman"/>
          <w:sz w:val="24"/>
          <w:szCs w:val="24"/>
          <w:lang w:eastAsia="ko-KR"/>
        </w:rPr>
        <w:t xml:space="preserve">he </w:t>
      </w:r>
      <w:r w:rsidR="008428D4">
        <w:rPr>
          <w:rFonts w:ascii="Times New Roman" w:eastAsia="Malgun Gothic" w:hAnsi="Times New Roman" w:cs="Times New Roman"/>
          <w:sz w:val="24"/>
          <w:szCs w:val="24"/>
          <w:lang w:eastAsia="ko-KR"/>
        </w:rPr>
        <w:t>absence</w:t>
      </w:r>
      <w:r w:rsidR="004D466F">
        <w:rPr>
          <w:rFonts w:ascii="Times New Roman" w:eastAsia="Malgun Gothic" w:hAnsi="Times New Roman" w:cs="Times New Roman"/>
          <w:sz w:val="24"/>
          <w:szCs w:val="24"/>
          <w:lang w:eastAsia="ko-KR"/>
        </w:rPr>
        <w:t xml:space="preserve"> of </w:t>
      </w:r>
      <w:r w:rsidR="00835225">
        <w:rPr>
          <w:rFonts w:ascii="Times New Roman" w:eastAsia="Malgun Gothic" w:hAnsi="Times New Roman" w:cs="Times New Roman"/>
          <w:sz w:val="24"/>
          <w:szCs w:val="24"/>
          <w:lang w:eastAsia="ko-KR"/>
        </w:rPr>
        <w:t xml:space="preserve">utilization of </w:t>
      </w:r>
      <w:r w:rsidR="008428D4">
        <w:rPr>
          <w:rFonts w:ascii="Times New Roman" w:eastAsia="Malgun Gothic" w:hAnsi="Times New Roman" w:cs="Times New Roman"/>
          <w:sz w:val="24"/>
          <w:szCs w:val="24"/>
          <w:lang w:eastAsia="ko-KR"/>
        </w:rPr>
        <w:t>F</w:t>
      </w:r>
      <w:r w:rsidR="004D466F">
        <w:rPr>
          <w:rFonts w:ascii="Times New Roman" w:eastAsia="Malgun Gothic" w:hAnsi="Times New Roman" w:cs="Times New Roman"/>
          <w:sz w:val="24"/>
          <w:szCs w:val="24"/>
          <w:lang w:eastAsia="ko-KR"/>
        </w:rPr>
        <w:t>A in the analyzed</w:t>
      </w:r>
      <w:r w:rsidR="008428D4">
        <w:rPr>
          <w:rFonts w:ascii="Times New Roman" w:eastAsia="Malgun Gothic" w:hAnsi="Times New Roman" w:cs="Times New Roman"/>
          <w:sz w:val="24"/>
          <w:szCs w:val="24"/>
          <w:lang w:eastAsia="ko-KR"/>
        </w:rPr>
        <w:t xml:space="preserve"> FBAs can be</w:t>
      </w:r>
      <w:r w:rsidR="00835225">
        <w:rPr>
          <w:rFonts w:ascii="Times New Roman" w:eastAsia="Malgun Gothic" w:hAnsi="Times New Roman" w:cs="Times New Roman"/>
          <w:sz w:val="24"/>
          <w:szCs w:val="24"/>
          <w:lang w:eastAsia="ko-KR"/>
        </w:rPr>
        <w:t xml:space="preserve"> explained by the fact that </w:t>
      </w:r>
      <w:r w:rsidR="00924E84">
        <w:rPr>
          <w:rFonts w:ascii="Times New Roman" w:eastAsia="Malgun Gothic" w:hAnsi="Times New Roman" w:cs="Times New Roman"/>
          <w:sz w:val="24"/>
          <w:szCs w:val="24"/>
          <w:lang w:eastAsia="ko-KR"/>
        </w:rPr>
        <w:t xml:space="preserve">FA </w:t>
      </w:r>
      <w:r w:rsidR="00835225" w:rsidRPr="00D36D8C">
        <w:rPr>
          <w:rFonts w:ascii="Times New Roman" w:eastAsia="Malgun Gothic" w:hAnsi="Times New Roman" w:cs="Times New Roman"/>
          <w:sz w:val="24"/>
          <w:szCs w:val="24"/>
          <w:lang w:eastAsia="ko-KR"/>
        </w:rPr>
        <w:t>process involves</w:t>
      </w:r>
      <w:r w:rsidR="00924E84" w:rsidRPr="00D36D8C">
        <w:rPr>
          <w:rFonts w:ascii="Times New Roman" w:eastAsia="Malgun Gothic" w:hAnsi="Times New Roman" w:cs="Times New Roman"/>
          <w:sz w:val="24"/>
          <w:szCs w:val="24"/>
          <w:lang w:eastAsia="ko-KR"/>
        </w:rPr>
        <w:t xml:space="preserve"> further</w:t>
      </w:r>
      <w:r w:rsidRPr="00D36D8C">
        <w:rPr>
          <w:rFonts w:ascii="Times New Roman" w:eastAsia="Malgun Gothic" w:hAnsi="Times New Roman" w:cs="Times New Roman"/>
          <w:sz w:val="24"/>
          <w:szCs w:val="24"/>
          <w:lang w:eastAsia="ko-KR"/>
        </w:rPr>
        <w:t xml:space="preserve"> training </w:t>
      </w:r>
      <w:r w:rsidR="006101FF" w:rsidRPr="00D36D8C">
        <w:rPr>
          <w:rFonts w:ascii="Times New Roman" w:eastAsia="Malgun Gothic" w:hAnsi="Times New Roman" w:cs="Times New Roman"/>
          <w:sz w:val="24"/>
          <w:szCs w:val="24"/>
          <w:lang w:eastAsia="ko-KR"/>
        </w:rPr>
        <w:t xml:space="preserve">on the part of practitioners </w:t>
      </w:r>
      <w:r w:rsidR="00835225">
        <w:rPr>
          <w:rFonts w:ascii="Times New Roman" w:eastAsia="Malgun Gothic" w:hAnsi="Times New Roman" w:cs="Times New Roman"/>
          <w:sz w:val="24"/>
          <w:szCs w:val="24"/>
          <w:lang w:eastAsia="ko-KR"/>
        </w:rPr>
        <w:t>as well as the being</w:t>
      </w:r>
      <w:r w:rsidR="00835225" w:rsidRPr="00835225">
        <w:rPr>
          <w:rFonts w:ascii="Times New Roman" w:eastAsia="Malgun Gothic" w:hAnsi="Times New Roman" w:cs="Times New Roman"/>
          <w:sz w:val="24"/>
          <w:szCs w:val="24"/>
          <w:lang w:eastAsia="ko-KR"/>
        </w:rPr>
        <w:t xml:space="preserve"> lengthy and time-consuming </w:t>
      </w:r>
      <w:r w:rsidRPr="00D36D8C">
        <w:rPr>
          <w:rFonts w:ascii="Times New Roman" w:eastAsia="Malgun Gothic" w:hAnsi="Times New Roman" w:cs="Times New Roman"/>
          <w:sz w:val="24"/>
          <w:szCs w:val="24"/>
          <w:lang w:eastAsia="ko-KR"/>
        </w:rPr>
        <w:t xml:space="preserve">(LaRue, </w:t>
      </w:r>
      <w:r w:rsidR="006101FF" w:rsidRPr="00D36D8C">
        <w:rPr>
          <w:rFonts w:ascii="Times New Roman" w:eastAsia="Malgun Gothic" w:hAnsi="Times New Roman" w:cs="Times New Roman"/>
          <w:sz w:val="24"/>
          <w:szCs w:val="24"/>
          <w:lang w:eastAsia="ko-KR"/>
        </w:rPr>
        <w:t xml:space="preserve">Lenard, Weiss, Bamond, Palmieri, &amp; Kelley, </w:t>
      </w:r>
      <w:r w:rsidRPr="00D36D8C">
        <w:rPr>
          <w:rFonts w:ascii="Times New Roman" w:eastAsia="Malgun Gothic" w:hAnsi="Times New Roman" w:cs="Times New Roman"/>
          <w:sz w:val="24"/>
          <w:szCs w:val="24"/>
          <w:lang w:eastAsia="ko-KR"/>
        </w:rPr>
        <w:t>2010).</w:t>
      </w:r>
      <w:r w:rsidR="00835225">
        <w:rPr>
          <w:rFonts w:ascii="Times New Roman" w:eastAsia="Malgun Gothic" w:hAnsi="Times New Roman" w:cs="Times New Roman"/>
          <w:sz w:val="24"/>
          <w:szCs w:val="24"/>
          <w:lang w:eastAsia="ko-KR"/>
        </w:rPr>
        <w:t xml:space="preserve"> </w:t>
      </w:r>
    </w:p>
    <w:p w14:paraId="4DF0BA02" w14:textId="77777777" w:rsidR="00A53E37" w:rsidRDefault="000D7090" w:rsidP="00D36D8C">
      <w:pPr>
        <w:autoSpaceDE w:val="0"/>
        <w:autoSpaceDN w:val="0"/>
        <w:adjustRightInd w:val="0"/>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The </w:t>
      </w:r>
      <w:r w:rsidR="00835225">
        <w:rPr>
          <w:rFonts w:ascii="Times New Roman" w:eastAsia="Malgun Gothic" w:hAnsi="Times New Roman" w:cs="Times New Roman"/>
          <w:sz w:val="24"/>
          <w:szCs w:val="24"/>
          <w:lang w:eastAsia="ko-KR"/>
        </w:rPr>
        <w:t xml:space="preserve">ultimate objective of the </w:t>
      </w:r>
      <w:r>
        <w:rPr>
          <w:rFonts w:ascii="Times New Roman" w:eastAsia="Malgun Gothic" w:hAnsi="Times New Roman" w:cs="Times New Roman"/>
          <w:sz w:val="24"/>
          <w:szCs w:val="24"/>
          <w:lang w:eastAsia="ko-KR"/>
        </w:rPr>
        <w:t xml:space="preserve">FBA process is the development of </w:t>
      </w:r>
      <w:r w:rsidRPr="002A4DAD">
        <w:rPr>
          <w:rFonts w:ascii="Times New Roman" w:eastAsia="Malgun Gothic" w:hAnsi="Times New Roman" w:cs="Times New Roman"/>
          <w:sz w:val="24"/>
          <w:szCs w:val="24"/>
          <w:lang w:eastAsia="ko-KR"/>
        </w:rPr>
        <w:t>an</w:t>
      </w:r>
      <w:r w:rsidR="00C83E6A">
        <w:rPr>
          <w:rFonts w:ascii="Times New Roman" w:eastAsia="Malgun Gothic" w:hAnsi="Times New Roman" w:cs="Times New Roman"/>
          <w:sz w:val="24"/>
          <w:szCs w:val="24"/>
          <w:lang w:eastAsia="ko-KR"/>
        </w:rPr>
        <w:t xml:space="preserve"> </w:t>
      </w:r>
      <w:r w:rsidRPr="002A4DAD">
        <w:rPr>
          <w:rFonts w:ascii="Times New Roman" w:eastAsia="Malgun Gothic" w:hAnsi="Times New Roman" w:cs="Times New Roman"/>
          <w:sz w:val="24"/>
          <w:szCs w:val="24"/>
          <w:lang w:eastAsia="ko-KR"/>
        </w:rPr>
        <w:t xml:space="preserve">individualized BIP based on the identified function of the </w:t>
      </w:r>
      <w:r w:rsidR="00D36D8C">
        <w:rPr>
          <w:rFonts w:ascii="Times New Roman" w:eastAsia="Malgun Gothic" w:hAnsi="Times New Roman" w:cs="Times New Roman"/>
          <w:sz w:val="24"/>
          <w:szCs w:val="24"/>
          <w:lang w:eastAsia="ko-KR"/>
        </w:rPr>
        <w:t xml:space="preserve">target </w:t>
      </w:r>
      <w:r w:rsidRPr="002A4DAD">
        <w:rPr>
          <w:rFonts w:ascii="Times New Roman" w:eastAsia="Malgun Gothic" w:hAnsi="Times New Roman" w:cs="Times New Roman"/>
          <w:sz w:val="24"/>
          <w:szCs w:val="24"/>
          <w:lang w:eastAsia="ko-KR"/>
        </w:rPr>
        <w:t xml:space="preserve">behavior </w:t>
      </w:r>
      <w:r w:rsidR="00835225">
        <w:rPr>
          <w:rFonts w:ascii="Times New Roman" w:eastAsia="Malgun Gothic" w:hAnsi="Times New Roman" w:cs="Times New Roman"/>
          <w:sz w:val="24"/>
          <w:szCs w:val="24"/>
          <w:lang w:eastAsia="ko-KR"/>
        </w:rPr>
        <w:t xml:space="preserve">to: </w:t>
      </w:r>
      <w:r w:rsidRPr="002A4DAD">
        <w:rPr>
          <w:rFonts w:ascii="Times New Roman" w:eastAsia="Malgun Gothic" w:hAnsi="Times New Roman" w:cs="Times New Roman"/>
          <w:sz w:val="24"/>
          <w:szCs w:val="24"/>
          <w:lang w:eastAsia="ko-KR"/>
        </w:rPr>
        <w:t>decreas</w:t>
      </w:r>
      <w:r w:rsidR="00835225">
        <w:rPr>
          <w:rFonts w:ascii="Times New Roman" w:eastAsia="Malgun Gothic" w:hAnsi="Times New Roman" w:cs="Times New Roman"/>
          <w:sz w:val="24"/>
          <w:szCs w:val="24"/>
          <w:lang w:eastAsia="ko-KR"/>
        </w:rPr>
        <w:t xml:space="preserve">e </w:t>
      </w:r>
      <w:r w:rsidRPr="002A4DAD">
        <w:rPr>
          <w:rFonts w:ascii="Times New Roman" w:eastAsia="Malgun Gothic" w:hAnsi="Times New Roman" w:cs="Times New Roman"/>
          <w:sz w:val="24"/>
          <w:szCs w:val="24"/>
          <w:lang w:eastAsia="ko-KR"/>
        </w:rPr>
        <w:t xml:space="preserve">the </w:t>
      </w:r>
      <w:r w:rsidR="00835225" w:rsidRPr="002A4DAD">
        <w:rPr>
          <w:rFonts w:ascii="Times New Roman" w:eastAsia="Malgun Gothic" w:hAnsi="Times New Roman" w:cs="Times New Roman"/>
          <w:sz w:val="24"/>
          <w:szCs w:val="24"/>
          <w:lang w:eastAsia="ko-KR"/>
        </w:rPr>
        <w:t>incidence</w:t>
      </w:r>
      <w:r>
        <w:rPr>
          <w:rFonts w:ascii="Times New Roman" w:eastAsia="Malgun Gothic" w:hAnsi="Times New Roman" w:cs="Times New Roman"/>
          <w:sz w:val="24"/>
          <w:szCs w:val="24"/>
          <w:lang w:eastAsia="ko-KR"/>
        </w:rPr>
        <w:t xml:space="preserve"> </w:t>
      </w:r>
      <w:r w:rsidRPr="002A4DAD">
        <w:rPr>
          <w:rFonts w:ascii="Times New Roman" w:eastAsia="Malgun Gothic" w:hAnsi="Times New Roman" w:cs="Times New Roman"/>
          <w:sz w:val="24"/>
          <w:szCs w:val="24"/>
          <w:lang w:eastAsia="ko-KR"/>
        </w:rPr>
        <w:t>of the problem behavior</w:t>
      </w:r>
      <w:r w:rsidR="00835225">
        <w:rPr>
          <w:rFonts w:ascii="Times New Roman" w:eastAsia="Malgun Gothic" w:hAnsi="Times New Roman" w:cs="Times New Roman"/>
          <w:sz w:val="24"/>
          <w:szCs w:val="24"/>
          <w:lang w:eastAsia="ko-KR"/>
        </w:rPr>
        <w:t xml:space="preserve">, and </w:t>
      </w:r>
      <w:r w:rsidRPr="002A4DAD">
        <w:rPr>
          <w:rFonts w:ascii="Times New Roman" w:eastAsia="Malgun Gothic" w:hAnsi="Times New Roman" w:cs="Times New Roman"/>
          <w:sz w:val="24"/>
          <w:szCs w:val="24"/>
          <w:lang w:eastAsia="ko-KR"/>
        </w:rPr>
        <w:t>teach</w:t>
      </w:r>
      <w:r w:rsidR="00835225">
        <w:rPr>
          <w:rFonts w:ascii="Times New Roman" w:eastAsia="Malgun Gothic" w:hAnsi="Times New Roman" w:cs="Times New Roman"/>
          <w:sz w:val="24"/>
          <w:szCs w:val="24"/>
          <w:lang w:eastAsia="ko-KR"/>
        </w:rPr>
        <w:t xml:space="preserve"> </w:t>
      </w:r>
      <w:r w:rsidRPr="002A4DAD">
        <w:rPr>
          <w:rFonts w:ascii="Times New Roman" w:eastAsia="Malgun Gothic" w:hAnsi="Times New Roman" w:cs="Times New Roman"/>
          <w:sz w:val="24"/>
          <w:szCs w:val="24"/>
          <w:lang w:eastAsia="ko-KR"/>
        </w:rPr>
        <w:t>new adaptive replacement behaviors</w:t>
      </w:r>
      <w:r w:rsidR="00835225">
        <w:rPr>
          <w:rFonts w:ascii="Times New Roman" w:eastAsia="Malgun Gothic" w:hAnsi="Times New Roman" w:cs="Times New Roman"/>
          <w:sz w:val="24"/>
          <w:szCs w:val="24"/>
          <w:lang w:eastAsia="ko-KR"/>
        </w:rPr>
        <w:t xml:space="preserve"> </w:t>
      </w:r>
      <w:r w:rsidRPr="002A4DAD">
        <w:rPr>
          <w:rFonts w:ascii="Times New Roman" w:eastAsia="Malgun Gothic" w:hAnsi="Times New Roman" w:cs="Times New Roman"/>
          <w:sz w:val="24"/>
          <w:szCs w:val="24"/>
          <w:lang w:eastAsia="ko-KR"/>
        </w:rPr>
        <w:t>(McIntosh, Brown, &amp; Borg</w:t>
      </w:r>
      <w:r>
        <w:rPr>
          <w:rFonts w:ascii="Times New Roman" w:eastAsia="Malgun Gothic" w:hAnsi="Times New Roman" w:cs="Times New Roman"/>
          <w:sz w:val="24"/>
          <w:szCs w:val="24"/>
          <w:lang w:eastAsia="ko-KR"/>
        </w:rPr>
        <w:t xml:space="preserve">meier, 2008; Scott et al., 2008). </w:t>
      </w:r>
      <w:r w:rsidR="00835225">
        <w:rPr>
          <w:rFonts w:ascii="Times New Roman" w:eastAsia="Malgun Gothic" w:hAnsi="Times New Roman" w:cs="Times New Roman"/>
          <w:sz w:val="24"/>
          <w:szCs w:val="24"/>
          <w:lang w:eastAsia="ko-KR"/>
        </w:rPr>
        <w:t xml:space="preserve">Thus, </w:t>
      </w:r>
      <w:r w:rsidR="00835225" w:rsidRPr="00835225">
        <w:rPr>
          <w:rFonts w:ascii="Times New Roman" w:eastAsia="Malgun Gothic" w:hAnsi="Times New Roman" w:cs="Times New Roman"/>
          <w:sz w:val="24"/>
          <w:szCs w:val="24"/>
          <w:lang w:eastAsia="ko-KR"/>
        </w:rPr>
        <w:t>the development of</w:t>
      </w:r>
      <w:r w:rsidR="00835225">
        <w:rPr>
          <w:rFonts w:ascii="Times New Roman" w:eastAsia="Malgun Gothic" w:hAnsi="Times New Roman" w:cs="Times New Roman"/>
          <w:sz w:val="24"/>
          <w:szCs w:val="24"/>
          <w:lang w:eastAsia="ko-KR"/>
        </w:rPr>
        <w:t xml:space="preserve"> an effective </w:t>
      </w:r>
      <w:r w:rsidR="00835225" w:rsidRPr="00835225">
        <w:rPr>
          <w:rFonts w:ascii="Times New Roman" w:eastAsia="Malgun Gothic" w:hAnsi="Times New Roman" w:cs="Times New Roman"/>
          <w:sz w:val="24"/>
          <w:szCs w:val="24"/>
          <w:lang w:eastAsia="ko-KR"/>
        </w:rPr>
        <w:t xml:space="preserve">BIP </w:t>
      </w:r>
      <w:r w:rsidR="00835225">
        <w:rPr>
          <w:rFonts w:ascii="Times New Roman" w:eastAsia="Malgun Gothic" w:hAnsi="Times New Roman" w:cs="Times New Roman"/>
          <w:sz w:val="24"/>
          <w:szCs w:val="24"/>
          <w:lang w:eastAsia="ko-KR"/>
        </w:rPr>
        <w:t xml:space="preserve">must be informed by </w:t>
      </w:r>
      <w:r w:rsidRPr="001D1002">
        <w:rPr>
          <w:rFonts w:ascii="Times New Roman" w:eastAsia="Malgun Gothic" w:hAnsi="Times New Roman" w:cs="Times New Roman"/>
          <w:sz w:val="24"/>
          <w:szCs w:val="24"/>
          <w:lang w:eastAsia="ko-KR"/>
        </w:rPr>
        <w:t>i</w:t>
      </w:r>
      <w:r w:rsidRPr="00835225">
        <w:rPr>
          <w:rFonts w:ascii="Times New Roman" w:eastAsia="Malgun Gothic" w:hAnsi="Times New Roman" w:cs="Times New Roman"/>
          <w:sz w:val="24"/>
          <w:szCs w:val="24"/>
          <w:lang w:eastAsia="ko-KR"/>
        </w:rPr>
        <w:t xml:space="preserve">nformation </w:t>
      </w:r>
      <w:r w:rsidR="00835225">
        <w:rPr>
          <w:rFonts w:ascii="Times New Roman" w:eastAsia="Malgun Gothic" w:hAnsi="Times New Roman" w:cs="Times New Roman"/>
          <w:sz w:val="24"/>
          <w:szCs w:val="24"/>
          <w:lang w:eastAsia="ko-KR"/>
        </w:rPr>
        <w:t xml:space="preserve">gained through FBA process. </w:t>
      </w:r>
      <w:r w:rsidR="00C83E6A">
        <w:rPr>
          <w:rFonts w:ascii="Times New Roman" w:eastAsia="Malgun Gothic" w:hAnsi="Times New Roman" w:cs="Times New Roman"/>
          <w:sz w:val="24"/>
          <w:szCs w:val="24"/>
          <w:lang w:eastAsia="ko-KR"/>
        </w:rPr>
        <w:t>The study revealed that s</w:t>
      </w:r>
      <w:r w:rsidR="00330798">
        <w:rPr>
          <w:rFonts w:ascii="Times New Roman" w:eastAsia="Malgun Gothic" w:hAnsi="Times New Roman" w:cs="Times New Roman"/>
          <w:sz w:val="24"/>
          <w:szCs w:val="24"/>
          <w:lang w:eastAsia="ko-KR"/>
        </w:rPr>
        <w:t xml:space="preserve">lightly less than half of the BIPs </w:t>
      </w:r>
      <w:r w:rsidR="00330798" w:rsidRPr="00330798">
        <w:rPr>
          <w:rFonts w:ascii="Times New Roman" w:eastAsia="Malgun Gothic" w:hAnsi="Times New Roman" w:cs="Times New Roman"/>
          <w:sz w:val="24"/>
          <w:szCs w:val="24"/>
          <w:lang w:eastAsia="ko-KR"/>
        </w:rPr>
        <w:t xml:space="preserve">(n = 4, 40%) failed to </w:t>
      </w:r>
      <w:r w:rsidR="00C83E6A">
        <w:rPr>
          <w:rFonts w:ascii="Times New Roman" w:eastAsia="Malgun Gothic" w:hAnsi="Times New Roman" w:cs="Times New Roman"/>
          <w:sz w:val="24"/>
          <w:szCs w:val="24"/>
          <w:lang w:eastAsia="ko-KR"/>
        </w:rPr>
        <w:t>apply</w:t>
      </w:r>
      <w:r w:rsidR="00330798">
        <w:rPr>
          <w:rFonts w:ascii="Times New Roman" w:eastAsia="Malgun Gothic" w:hAnsi="Times New Roman" w:cs="Times New Roman"/>
          <w:sz w:val="24"/>
          <w:szCs w:val="24"/>
          <w:lang w:eastAsia="ko-KR"/>
        </w:rPr>
        <w:t xml:space="preserve"> </w:t>
      </w:r>
      <w:r w:rsidR="00330798" w:rsidRPr="00330798">
        <w:rPr>
          <w:rFonts w:ascii="Times New Roman" w:eastAsia="Malgun Gothic" w:hAnsi="Times New Roman" w:cs="Times New Roman"/>
          <w:sz w:val="24"/>
          <w:szCs w:val="24"/>
          <w:lang w:eastAsia="ko-KR"/>
        </w:rPr>
        <w:t>data collected in the FBA process</w:t>
      </w:r>
      <w:r w:rsidR="00835225">
        <w:rPr>
          <w:rFonts w:ascii="Times New Roman" w:eastAsia="Malgun Gothic" w:hAnsi="Times New Roman" w:cs="Times New Roman"/>
          <w:sz w:val="24"/>
          <w:szCs w:val="24"/>
          <w:lang w:eastAsia="ko-KR"/>
        </w:rPr>
        <w:t xml:space="preserve"> </w:t>
      </w:r>
      <w:r w:rsidR="00330798">
        <w:rPr>
          <w:rFonts w:ascii="Times New Roman" w:eastAsia="Malgun Gothic" w:hAnsi="Times New Roman" w:cs="Times New Roman"/>
          <w:sz w:val="24"/>
          <w:szCs w:val="24"/>
          <w:lang w:eastAsia="ko-KR"/>
        </w:rPr>
        <w:t>to the developed BIPs</w:t>
      </w:r>
      <w:r w:rsidR="00C83E6A">
        <w:rPr>
          <w:rFonts w:ascii="Times New Roman" w:eastAsia="Malgun Gothic" w:hAnsi="Times New Roman" w:cs="Times New Roman"/>
          <w:sz w:val="24"/>
          <w:szCs w:val="24"/>
          <w:lang w:eastAsia="ko-KR"/>
        </w:rPr>
        <w:t xml:space="preserve">. </w:t>
      </w:r>
      <w:r w:rsidR="006C140A">
        <w:rPr>
          <w:rFonts w:ascii="Times New Roman" w:eastAsia="Malgun Gothic" w:hAnsi="Times New Roman" w:cs="Times New Roman"/>
          <w:sz w:val="24"/>
          <w:szCs w:val="24"/>
          <w:lang w:eastAsia="ko-KR"/>
        </w:rPr>
        <w:t xml:space="preserve">The analyzed BIPs were either developed with no relation to the function of the target behavior or </w:t>
      </w:r>
      <w:r w:rsidR="006C140A" w:rsidRPr="006C140A">
        <w:rPr>
          <w:rFonts w:ascii="Times New Roman" w:eastAsia="Malgun Gothic" w:hAnsi="Times New Roman" w:cs="Times New Roman"/>
          <w:sz w:val="24"/>
          <w:szCs w:val="24"/>
          <w:lang w:eastAsia="ko-KR"/>
        </w:rPr>
        <w:t>included reinforcement of the desired consequence</w:t>
      </w:r>
      <w:r w:rsidR="006C140A">
        <w:rPr>
          <w:rFonts w:ascii="Times New Roman" w:eastAsia="Malgun Gothic" w:hAnsi="Times New Roman" w:cs="Times New Roman"/>
          <w:sz w:val="24"/>
          <w:szCs w:val="24"/>
          <w:lang w:eastAsia="ko-KR"/>
        </w:rPr>
        <w:t xml:space="preserve"> of the target behavior. </w:t>
      </w:r>
      <w:r w:rsidR="006C140A" w:rsidRPr="006C140A">
        <w:rPr>
          <w:rFonts w:ascii="Times New Roman" w:eastAsia="Malgun Gothic" w:hAnsi="Times New Roman" w:cs="Times New Roman"/>
          <w:sz w:val="24"/>
          <w:szCs w:val="24"/>
          <w:lang w:eastAsia="ko-KR"/>
        </w:rPr>
        <w:t xml:space="preserve">For example, </w:t>
      </w:r>
      <w:r w:rsidR="006C140A">
        <w:rPr>
          <w:rFonts w:ascii="Times New Roman" w:eastAsia="Malgun Gothic" w:hAnsi="Times New Roman" w:cs="Times New Roman"/>
          <w:sz w:val="24"/>
          <w:szCs w:val="24"/>
          <w:lang w:eastAsia="ko-KR"/>
        </w:rPr>
        <w:t xml:space="preserve">one of the analyzed </w:t>
      </w:r>
      <w:r w:rsidR="006C140A" w:rsidRPr="006C140A">
        <w:rPr>
          <w:rFonts w:ascii="Times New Roman" w:eastAsia="Malgun Gothic" w:hAnsi="Times New Roman" w:cs="Times New Roman"/>
          <w:sz w:val="24"/>
          <w:szCs w:val="24"/>
          <w:lang w:eastAsia="ko-KR"/>
        </w:rPr>
        <w:t xml:space="preserve">BIP </w:t>
      </w:r>
      <w:r w:rsidR="00A53E37" w:rsidRPr="00A53E37">
        <w:rPr>
          <w:rFonts w:ascii="Times New Roman" w:eastAsia="Malgun Gothic" w:hAnsi="Times New Roman" w:cs="Times New Roman"/>
          <w:sz w:val="24"/>
          <w:szCs w:val="24"/>
          <w:lang w:eastAsia="ko-KR"/>
        </w:rPr>
        <w:t xml:space="preserve">for a student with mild/moderate intellectual disability </w:t>
      </w:r>
      <w:r w:rsidR="00235AF0">
        <w:rPr>
          <w:rFonts w:ascii="Times New Roman" w:eastAsia="Malgun Gothic" w:hAnsi="Times New Roman" w:cs="Times New Roman"/>
          <w:sz w:val="24"/>
          <w:szCs w:val="24"/>
          <w:lang w:eastAsia="ko-KR"/>
        </w:rPr>
        <w:t xml:space="preserve">recommended intervention designed to decrease a challenging behavior </w:t>
      </w:r>
      <w:r w:rsidR="00A53E37">
        <w:rPr>
          <w:rFonts w:ascii="Times New Roman" w:eastAsia="Malgun Gothic" w:hAnsi="Times New Roman" w:cs="Times New Roman"/>
          <w:sz w:val="24"/>
          <w:szCs w:val="24"/>
          <w:lang w:eastAsia="ko-KR"/>
        </w:rPr>
        <w:t>(</w:t>
      </w:r>
      <w:r w:rsidR="00A53E37" w:rsidRPr="00A53E37">
        <w:rPr>
          <w:rFonts w:ascii="Times New Roman" w:eastAsia="Malgun Gothic" w:hAnsi="Times New Roman" w:cs="Times New Roman"/>
          <w:sz w:val="24"/>
          <w:szCs w:val="24"/>
          <w:lang w:eastAsia="ko-KR"/>
        </w:rPr>
        <w:t>tearing down things into small pieces and often eating it even though it is inedible</w:t>
      </w:r>
      <w:r w:rsidR="00A53E37">
        <w:rPr>
          <w:rFonts w:ascii="Times New Roman" w:eastAsia="Malgun Gothic" w:hAnsi="Times New Roman" w:cs="Times New Roman"/>
          <w:sz w:val="24"/>
          <w:szCs w:val="24"/>
          <w:lang w:eastAsia="ko-KR"/>
        </w:rPr>
        <w:t>)</w:t>
      </w:r>
      <w:r w:rsidR="00A53E37" w:rsidRPr="00A53E37">
        <w:rPr>
          <w:rFonts w:ascii="Times New Roman" w:eastAsia="Malgun Gothic" w:hAnsi="Times New Roman" w:cs="Times New Roman"/>
          <w:sz w:val="24"/>
          <w:szCs w:val="24"/>
          <w:lang w:eastAsia="ko-KR"/>
        </w:rPr>
        <w:t xml:space="preserve"> </w:t>
      </w:r>
      <w:r w:rsidR="00235AF0">
        <w:rPr>
          <w:rFonts w:ascii="Times New Roman" w:eastAsia="Malgun Gothic" w:hAnsi="Times New Roman" w:cs="Times New Roman"/>
          <w:sz w:val="24"/>
          <w:szCs w:val="24"/>
          <w:lang w:eastAsia="ko-KR"/>
        </w:rPr>
        <w:t xml:space="preserve">through provision of a consequence similar to the function of </w:t>
      </w:r>
      <w:r w:rsidR="00235AF0">
        <w:rPr>
          <w:rFonts w:ascii="Times New Roman" w:eastAsia="Malgun Gothic" w:hAnsi="Times New Roman" w:cs="Times New Roman"/>
          <w:sz w:val="24"/>
          <w:szCs w:val="24"/>
          <w:lang w:eastAsia="ko-KR"/>
        </w:rPr>
        <w:lastRenderedPageBreak/>
        <w:t>target behavior (</w:t>
      </w:r>
      <w:r w:rsidR="00235AF0" w:rsidRPr="00235AF0">
        <w:rPr>
          <w:rFonts w:ascii="Times New Roman" w:eastAsia="Malgun Gothic" w:hAnsi="Times New Roman" w:cs="Times New Roman"/>
          <w:sz w:val="24"/>
          <w:szCs w:val="24"/>
          <w:lang w:eastAsia="ko-KR"/>
        </w:rPr>
        <w:t xml:space="preserve">augmenting the student’s </w:t>
      </w:r>
      <w:r w:rsidR="00235AF0">
        <w:rPr>
          <w:rFonts w:ascii="Times New Roman" w:eastAsia="Malgun Gothic" w:hAnsi="Times New Roman" w:cs="Times New Roman"/>
          <w:sz w:val="24"/>
          <w:szCs w:val="24"/>
          <w:lang w:eastAsia="ko-KR"/>
        </w:rPr>
        <w:t>program</w:t>
      </w:r>
      <w:r w:rsidR="00235AF0" w:rsidRPr="00235AF0">
        <w:rPr>
          <w:rFonts w:ascii="Times New Roman" w:eastAsia="Malgun Gothic" w:hAnsi="Times New Roman" w:cs="Times New Roman"/>
          <w:sz w:val="24"/>
          <w:szCs w:val="24"/>
          <w:lang w:eastAsia="ko-KR"/>
        </w:rPr>
        <w:t xml:space="preserve"> with a fine motor activity </w:t>
      </w:r>
      <w:r w:rsidR="00235AF0">
        <w:rPr>
          <w:rFonts w:ascii="Times New Roman" w:eastAsia="Malgun Gothic" w:hAnsi="Times New Roman" w:cs="Times New Roman"/>
          <w:sz w:val="24"/>
          <w:szCs w:val="24"/>
          <w:lang w:eastAsia="ko-KR"/>
        </w:rPr>
        <w:t>consisting of tearing things into little pieces</w:t>
      </w:r>
      <w:r w:rsidR="00A53E37">
        <w:rPr>
          <w:rFonts w:ascii="Times New Roman" w:eastAsia="Malgun Gothic" w:hAnsi="Times New Roman" w:cs="Times New Roman"/>
          <w:sz w:val="24"/>
          <w:szCs w:val="24"/>
          <w:lang w:eastAsia="ko-KR"/>
        </w:rPr>
        <w:t xml:space="preserve">). </w:t>
      </w:r>
    </w:p>
    <w:p w14:paraId="12299823" w14:textId="6D143B69" w:rsidR="00770FFE" w:rsidRDefault="00A53E37" w:rsidP="00770FFE">
      <w:pPr>
        <w:autoSpaceDE w:val="0"/>
        <w:autoSpaceDN w:val="0"/>
        <w:adjustRightInd w:val="0"/>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t>Even though the majority of the BIPs (</w:t>
      </w:r>
      <w:r w:rsidRPr="00A53E37">
        <w:rPr>
          <w:rFonts w:ascii="Times New Roman" w:eastAsia="Malgun Gothic" w:hAnsi="Times New Roman" w:cs="Times New Roman"/>
          <w:sz w:val="24"/>
          <w:szCs w:val="24"/>
          <w:lang w:eastAsia="ko-KR"/>
        </w:rPr>
        <w:t xml:space="preserve">n = </w:t>
      </w:r>
      <w:r>
        <w:rPr>
          <w:rFonts w:ascii="Times New Roman" w:eastAsia="Malgun Gothic" w:hAnsi="Times New Roman" w:cs="Times New Roman"/>
          <w:sz w:val="24"/>
          <w:szCs w:val="24"/>
          <w:lang w:eastAsia="ko-KR"/>
        </w:rPr>
        <w:t>8</w:t>
      </w:r>
      <w:r w:rsidRPr="00A53E37">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8</w:t>
      </w:r>
      <w:r w:rsidRPr="00A53E37">
        <w:rPr>
          <w:rFonts w:ascii="Times New Roman" w:eastAsia="Malgun Gothic" w:hAnsi="Times New Roman" w:cs="Times New Roman"/>
          <w:sz w:val="24"/>
          <w:szCs w:val="24"/>
          <w:lang w:eastAsia="ko-KR"/>
        </w:rPr>
        <w:t>0%)</w:t>
      </w:r>
      <w:r>
        <w:rPr>
          <w:rFonts w:ascii="Times New Roman" w:eastAsia="Malgun Gothic" w:hAnsi="Times New Roman" w:cs="Times New Roman"/>
          <w:sz w:val="24"/>
          <w:szCs w:val="24"/>
          <w:lang w:eastAsia="ko-KR"/>
        </w:rPr>
        <w:t xml:space="preserve"> recommended the use of positive behavior supports to </w:t>
      </w:r>
      <w:r w:rsidR="00A6711C">
        <w:rPr>
          <w:rFonts w:ascii="Times New Roman" w:eastAsia="Malgun Gothic" w:hAnsi="Times New Roman" w:cs="Times New Roman"/>
          <w:sz w:val="24"/>
          <w:szCs w:val="24"/>
          <w:lang w:eastAsia="ko-KR"/>
        </w:rPr>
        <w:t xml:space="preserve">decrease the occurrences of problem behaviors, it was surprising there was still BIPs that recommended the use of aversive procedures.  For example, </w:t>
      </w:r>
      <w:r w:rsidRPr="00A53E37">
        <w:rPr>
          <w:rFonts w:ascii="Times New Roman" w:eastAsia="Malgun Gothic" w:hAnsi="Times New Roman" w:cs="Times New Roman"/>
          <w:sz w:val="24"/>
          <w:szCs w:val="24"/>
          <w:lang w:eastAsia="ko-KR"/>
        </w:rPr>
        <w:t xml:space="preserve">one BIP </w:t>
      </w:r>
      <w:r w:rsidR="00A6711C">
        <w:rPr>
          <w:rFonts w:ascii="Times New Roman" w:eastAsia="Malgun Gothic" w:hAnsi="Times New Roman" w:cs="Times New Roman"/>
          <w:sz w:val="24"/>
          <w:szCs w:val="24"/>
          <w:lang w:eastAsia="ko-KR"/>
        </w:rPr>
        <w:t xml:space="preserve">designed to decrease </w:t>
      </w:r>
      <w:r w:rsidRPr="00A53E37">
        <w:rPr>
          <w:rFonts w:ascii="Times New Roman" w:eastAsia="Malgun Gothic" w:hAnsi="Times New Roman" w:cs="Times New Roman"/>
          <w:sz w:val="24"/>
          <w:szCs w:val="24"/>
          <w:lang w:eastAsia="ko-KR"/>
        </w:rPr>
        <w:t xml:space="preserve">the target behavior </w:t>
      </w:r>
      <w:r w:rsidR="00A6711C">
        <w:rPr>
          <w:rFonts w:ascii="Times New Roman" w:eastAsia="Malgun Gothic" w:hAnsi="Times New Roman" w:cs="Times New Roman"/>
          <w:sz w:val="24"/>
          <w:szCs w:val="24"/>
          <w:lang w:eastAsia="ko-KR"/>
        </w:rPr>
        <w:t>(</w:t>
      </w:r>
      <w:r w:rsidR="00A6711C" w:rsidRPr="00A6711C">
        <w:rPr>
          <w:rFonts w:ascii="Times New Roman" w:eastAsia="Malgun Gothic" w:hAnsi="Times New Roman" w:cs="Times New Roman"/>
          <w:sz w:val="24"/>
          <w:szCs w:val="24"/>
          <w:lang w:eastAsia="ko-KR"/>
        </w:rPr>
        <w:t>thumb sucking and biting</w:t>
      </w:r>
      <w:r w:rsidR="00A6711C">
        <w:rPr>
          <w:rFonts w:ascii="Times New Roman" w:eastAsia="Malgun Gothic" w:hAnsi="Times New Roman" w:cs="Times New Roman"/>
          <w:sz w:val="24"/>
          <w:szCs w:val="24"/>
          <w:lang w:eastAsia="ko-KR"/>
        </w:rPr>
        <w:t xml:space="preserve">) </w:t>
      </w:r>
      <w:r w:rsidRPr="00A53E37">
        <w:rPr>
          <w:rFonts w:ascii="Times New Roman" w:eastAsia="Malgun Gothic" w:hAnsi="Times New Roman" w:cs="Times New Roman"/>
          <w:sz w:val="24"/>
          <w:szCs w:val="24"/>
          <w:lang w:eastAsia="ko-KR"/>
        </w:rPr>
        <w:t xml:space="preserve">for a thirteen years old male student with cerebral palsy and severe/profound intellectual disability </w:t>
      </w:r>
      <w:r w:rsidR="00A6711C">
        <w:rPr>
          <w:rFonts w:ascii="Times New Roman" w:eastAsia="Malgun Gothic" w:hAnsi="Times New Roman" w:cs="Times New Roman"/>
          <w:sz w:val="24"/>
          <w:szCs w:val="24"/>
          <w:lang w:eastAsia="ko-KR"/>
        </w:rPr>
        <w:t>through the use of an</w:t>
      </w:r>
      <w:r w:rsidRPr="00A53E37">
        <w:rPr>
          <w:rFonts w:ascii="Times New Roman" w:eastAsia="Malgun Gothic" w:hAnsi="Times New Roman" w:cs="Times New Roman"/>
          <w:sz w:val="24"/>
          <w:szCs w:val="24"/>
          <w:lang w:eastAsia="ko-KR"/>
        </w:rPr>
        <w:t xml:space="preserve"> elbow extension splint</w:t>
      </w:r>
      <w:r w:rsidR="00A6711C">
        <w:rPr>
          <w:rFonts w:ascii="Times New Roman" w:eastAsia="Malgun Gothic" w:hAnsi="Times New Roman" w:cs="Times New Roman"/>
          <w:sz w:val="24"/>
          <w:szCs w:val="24"/>
          <w:lang w:eastAsia="ko-KR"/>
        </w:rPr>
        <w:t>. This may</w:t>
      </w:r>
      <w:r w:rsidR="00CE2972">
        <w:rPr>
          <w:rFonts w:ascii="Times New Roman" w:eastAsia="Malgun Gothic" w:hAnsi="Times New Roman" w:cs="Times New Roman"/>
          <w:sz w:val="24"/>
          <w:szCs w:val="24"/>
          <w:lang w:eastAsia="ko-KR"/>
        </w:rPr>
        <w:t xml:space="preserve"> indicate practitioners were inexperienced in positive approaches to behavior change. </w:t>
      </w:r>
      <w:r w:rsidR="00D00AB0">
        <w:rPr>
          <w:rFonts w:ascii="Times New Roman" w:eastAsia="Malgun Gothic" w:hAnsi="Times New Roman" w:cs="Times New Roman"/>
          <w:sz w:val="24"/>
          <w:szCs w:val="24"/>
          <w:lang w:eastAsia="ko-KR"/>
        </w:rPr>
        <w:t>Remarkably, all</w:t>
      </w:r>
      <w:r w:rsidR="00CE2972" w:rsidRPr="00CE2972">
        <w:rPr>
          <w:rFonts w:ascii="Times New Roman" w:eastAsia="Malgun Gothic" w:hAnsi="Times New Roman" w:cs="Times New Roman"/>
          <w:sz w:val="24"/>
          <w:szCs w:val="24"/>
          <w:lang w:eastAsia="ko-KR"/>
        </w:rPr>
        <w:t xml:space="preserve"> of the analyzed BIPs </w:t>
      </w:r>
      <w:r w:rsidR="00CE2972">
        <w:rPr>
          <w:rFonts w:ascii="Times New Roman" w:eastAsia="Malgun Gothic" w:hAnsi="Times New Roman" w:cs="Times New Roman"/>
          <w:sz w:val="24"/>
          <w:szCs w:val="24"/>
          <w:lang w:eastAsia="ko-KR"/>
        </w:rPr>
        <w:t xml:space="preserve">proposed </w:t>
      </w:r>
      <w:r w:rsidR="00CE2972" w:rsidRPr="00CE2972">
        <w:rPr>
          <w:rFonts w:ascii="Times New Roman" w:eastAsia="Malgun Gothic" w:hAnsi="Times New Roman" w:cs="Times New Roman"/>
          <w:sz w:val="24"/>
          <w:szCs w:val="24"/>
          <w:lang w:eastAsia="ko-KR"/>
        </w:rPr>
        <w:t xml:space="preserve">strategies to alter either the physical or the social context as part of the intervention plan. The most commonly suggested accommodations were </w:t>
      </w:r>
      <w:r w:rsidR="00770FFE" w:rsidRPr="00770FFE">
        <w:rPr>
          <w:rFonts w:ascii="Times New Roman" w:eastAsia="Malgun Gothic" w:hAnsi="Times New Roman" w:cs="Times New Roman"/>
          <w:sz w:val="24"/>
          <w:szCs w:val="24"/>
          <w:lang w:eastAsia="ko-KR"/>
        </w:rPr>
        <w:t>curriculum modifications (</w:t>
      </w:r>
      <w:r w:rsidR="00770FFE">
        <w:rPr>
          <w:rFonts w:ascii="Times New Roman" w:eastAsia="Malgun Gothic" w:hAnsi="Times New Roman" w:cs="Times New Roman"/>
          <w:sz w:val="24"/>
          <w:szCs w:val="24"/>
          <w:lang w:eastAsia="ko-KR"/>
        </w:rPr>
        <w:t xml:space="preserve">n = 5, 50%) and </w:t>
      </w:r>
      <w:r w:rsidR="00CE2972" w:rsidRPr="00CE2972">
        <w:rPr>
          <w:rFonts w:ascii="Times New Roman" w:eastAsia="Malgun Gothic" w:hAnsi="Times New Roman" w:cs="Times New Roman"/>
          <w:sz w:val="24"/>
          <w:szCs w:val="24"/>
          <w:lang w:eastAsia="ko-KR"/>
        </w:rPr>
        <w:t xml:space="preserve">changes in teacher behavior (n = 5, 50%) </w:t>
      </w:r>
      <w:r w:rsidR="00770FFE">
        <w:rPr>
          <w:rFonts w:ascii="Times New Roman" w:eastAsia="Malgun Gothic" w:hAnsi="Times New Roman" w:cs="Times New Roman"/>
          <w:sz w:val="24"/>
          <w:szCs w:val="24"/>
          <w:lang w:eastAsia="ko-KR"/>
        </w:rPr>
        <w:t>f</w:t>
      </w:r>
      <w:r w:rsidR="00CE2972" w:rsidRPr="00CE2972">
        <w:rPr>
          <w:rFonts w:ascii="Times New Roman" w:eastAsia="Malgun Gothic" w:hAnsi="Times New Roman" w:cs="Times New Roman"/>
          <w:sz w:val="24"/>
          <w:szCs w:val="24"/>
          <w:lang w:eastAsia="ko-KR"/>
        </w:rPr>
        <w:t xml:space="preserve">ollowed by changes to the physical environment (n = 4, 40%) </w:t>
      </w:r>
      <w:r w:rsidR="00770FFE">
        <w:rPr>
          <w:rFonts w:ascii="Times New Roman" w:eastAsia="Malgun Gothic" w:hAnsi="Times New Roman" w:cs="Times New Roman"/>
          <w:sz w:val="24"/>
          <w:szCs w:val="24"/>
          <w:lang w:eastAsia="ko-KR"/>
        </w:rPr>
        <w:t>such as</w:t>
      </w:r>
      <w:r w:rsidR="00CE2972" w:rsidRPr="00CE2972">
        <w:rPr>
          <w:rFonts w:ascii="Times New Roman" w:eastAsia="Malgun Gothic" w:hAnsi="Times New Roman" w:cs="Times New Roman"/>
          <w:sz w:val="24"/>
          <w:szCs w:val="24"/>
          <w:lang w:eastAsia="ko-KR"/>
        </w:rPr>
        <w:t xml:space="preserve"> seating arrangements, changing classroom, and reducing visual and auditory stimuli in the classroom environment. Lastly, </w:t>
      </w:r>
      <w:r w:rsidR="00F47478">
        <w:rPr>
          <w:rFonts w:ascii="Times New Roman" w:eastAsia="Malgun Gothic" w:hAnsi="Times New Roman" w:cs="Times New Roman"/>
          <w:sz w:val="24"/>
          <w:szCs w:val="24"/>
          <w:lang w:eastAsia="ko-KR"/>
        </w:rPr>
        <w:t xml:space="preserve">even though </w:t>
      </w:r>
      <w:r w:rsidR="00770FFE">
        <w:rPr>
          <w:rFonts w:ascii="Times New Roman" w:eastAsia="Malgun Gothic" w:hAnsi="Times New Roman" w:cs="Times New Roman"/>
          <w:sz w:val="24"/>
          <w:szCs w:val="24"/>
          <w:lang w:eastAsia="ko-KR"/>
        </w:rPr>
        <w:t>the majority</w:t>
      </w:r>
      <w:r w:rsidR="00CE2972" w:rsidRPr="00CE2972">
        <w:rPr>
          <w:rFonts w:ascii="Times New Roman" w:eastAsia="Malgun Gothic" w:hAnsi="Times New Roman" w:cs="Times New Roman"/>
          <w:sz w:val="24"/>
          <w:szCs w:val="24"/>
          <w:lang w:eastAsia="ko-KR"/>
        </w:rPr>
        <w:t xml:space="preserve"> </w:t>
      </w:r>
      <w:r w:rsidR="00770FFE">
        <w:rPr>
          <w:rFonts w:ascii="Times New Roman" w:eastAsia="Malgun Gothic" w:hAnsi="Times New Roman" w:cs="Times New Roman"/>
          <w:sz w:val="24"/>
          <w:szCs w:val="24"/>
          <w:lang w:eastAsia="ko-KR"/>
        </w:rPr>
        <w:t xml:space="preserve">of </w:t>
      </w:r>
      <w:r w:rsidR="00CE2972" w:rsidRPr="00CE2972">
        <w:rPr>
          <w:rFonts w:ascii="Times New Roman" w:eastAsia="Malgun Gothic" w:hAnsi="Times New Roman" w:cs="Times New Roman"/>
          <w:sz w:val="24"/>
          <w:szCs w:val="24"/>
          <w:lang w:eastAsia="ko-KR"/>
        </w:rPr>
        <w:t>BIPs (n = 9, 90%) included plans for monitoring and evaluation of the efficacy of intervention plan</w:t>
      </w:r>
      <w:r w:rsidR="00115540">
        <w:rPr>
          <w:rFonts w:ascii="Times New Roman" w:eastAsia="Malgun Gothic" w:hAnsi="Times New Roman" w:cs="Times New Roman"/>
          <w:sz w:val="24"/>
          <w:szCs w:val="24"/>
          <w:lang w:eastAsia="ko-KR"/>
        </w:rPr>
        <w:t>, c</w:t>
      </w:r>
      <w:r w:rsidR="00770FFE">
        <w:rPr>
          <w:rFonts w:ascii="Times New Roman" w:eastAsia="Malgun Gothic" w:hAnsi="Times New Roman" w:cs="Times New Roman"/>
          <w:sz w:val="24"/>
          <w:szCs w:val="24"/>
          <w:lang w:eastAsia="ko-KR"/>
        </w:rPr>
        <w:t xml:space="preserve">onsidering the time and effort spent in the development of FBAs/BIPs, </w:t>
      </w:r>
      <w:r w:rsidR="00CE2972" w:rsidRPr="00CE2972">
        <w:rPr>
          <w:rFonts w:ascii="Times New Roman" w:eastAsia="Malgun Gothic" w:hAnsi="Times New Roman" w:cs="Times New Roman"/>
          <w:sz w:val="24"/>
          <w:szCs w:val="24"/>
          <w:lang w:eastAsia="ko-KR"/>
        </w:rPr>
        <w:t xml:space="preserve">none of the BIPs </w:t>
      </w:r>
      <w:r w:rsidR="00770FFE" w:rsidRPr="00CE2972">
        <w:rPr>
          <w:rFonts w:ascii="Times New Roman" w:eastAsia="Malgun Gothic" w:hAnsi="Times New Roman" w:cs="Times New Roman"/>
          <w:sz w:val="24"/>
          <w:szCs w:val="24"/>
          <w:lang w:eastAsia="ko-KR"/>
        </w:rPr>
        <w:t>contained</w:t>
      </w:r>
      <w:r w:rsidR="00CE2972" w:rsidRPr="00CE2972">
        <w:rPr>
          <w:rFonts w:ascii="Times New Roman" w:eastAsia="Malgun Gothic" w:hAnsi="Times New Roman" w:cs="Times New Roman"/>
          <w:sz w:val="24"/>
          <w:szCs w:val="24"/>
          <w:lang w:eastAsia="ko-KR"/>
        </w:rPr>
        <w:t xml:space="preserve"> </w:t>
      </w:r>
      <w:r w:rsidR="00770FFE">
        <w:rPr>
          <w:rFonts w:ascii="Times New Roman" w:eastAsia="Malgun Gothic" w:hAnsi="Times New Roman" w:cs="Times New Roman"/>
          <w:sz w:val="24"/>
          <w:szCs w:val="24"/>
          <w:lang w:eastAsia="ko-KR"/>
        </w:rPr>
        <w:t xml:space="preserve">any </w:t>
      </w:r>
      <w:r w:rsidR="00CE2972" w:rsidRPr="00CE2972">
        <w:rPr>
          <w:rFonts w:ascii="Times New Roman" w:eastAsia="Malgun Gothic" w:hAnsi="Times New Roman" w:cs="Times New Roman"/>
          <w:sz w:val="24"/>
          <w:szCs w:val="24"/>
          <w:lang w:eastAsia="ko-KR"/>
        </w:rPr>
        <w:t xml:space="preserve">plans to check maintenance of behavior change and only one BIP </w:t>
      </w:r>
      <w:r w:rsidR="00770FFE">
        <w:rPr>
          <w:rFonts w:ascii="Times New Roman" w:eastAsia="Malgun Gothic" w:hAnsi="Times New Roman" w:cs="Times New Roman"/>
          <w:sz w:val="24"/>
          <w:szCs w:val="24"/>
          <w:lang w:eastAsia="ko-KR"/>
        </w:rPr>
        <w:t>had a</w:t>
      </w:r>
      <w:r w:rsidR="00CE2972" w:rsidRPr="00CE2972">
        <w:rPr>
          <w:rFonts w:ascii="Times New Roman" w:eastAsia="Malgun Gothic" w:hAnsi="Times New Roman" w:cs="Times New Roman"/>
          <w:sz w:val="24"/>
          <w:szCs w:val="24"/>
          <w:lang w:eastAsia="ko-KR"/>
        </w:rPr>
        <w:t xml:space="preserve"> plan for generalization of the behavior change across different people, settings, or behaviors.</w:t>
      </w:r>
    </w:p>
    <w:p w14:paraId="60BE3A73" w14:textId="77777777" w:rsidR="00770FFE" w:rsidRPr="00770FFE" w:rsidRDefault="00770FFE" w:rsidP="00770FFE">
      <w:pPr>
        <w:autoSpaceDE w:val="0"/>
        <w:autoSpaceDN w:val="0"/>
        <w:adjustRightInd w:val="0"/>
        <w:spacing w:after="0" w:line="480" w:lineRule="auto"/>
        <w:rPr>
          <w:rFonts w:ascii="Times New Roman" w:hAnsi="Times New Roman" w:cs="Times New Roman"/>
          <w:b/>
          <w:sz w:val="16"/>
          <w:szCs w:val="16"/>
        </w:rPr>
      </w:pPr>
    </w:p>
    <w:p w14:paraId="7CD52F68" w14:textId="097E10B8" w:rsidR="000D7090" w:rsidRPr="00770FFE" w:rsidRDefault="000D7090" w:rsidP="003741CD">
      <w:pPr>
        <w:autoSpaceDE w:val="0"/>
        <w:autoSpaceDN w:val="0"/>
        <w:adjustRightInd w:val="0"/>
        <w:spacing w:after="0" w:line="480" w:lineRule="auto"/>
        <w:jc w:val="center"/>
        <w:rPr>
          <w:rFonts w:ascii="Times New Roman" w:eastAsia="Malgun Gothic" w:hAnsi="Times New Roman" w:cs="Times New Roman"/>
          <w:sz w:val="24"/>
          <w:szCs w:val="24"/>
          <w:lang w:eastAsia="ko-KR"/>
        </w:rPr>
      </w:pPr>
      <w:r w:rsidRPr="00077241">
        <w:rPr>
          <w:rFonts w:ascii="Times New Roman" w:hAnsi="Times New Roman" w:cs="Times New Roman"/>
          <w:b/>
          <w:sz w:val="24"/>
          <w:szCs w:val="24"/>
        </w:rPr>
        <w:t>Research Question 2:</w:t>
      </w:r>
      <w:r w:rsidRPr="00077241">
        <w:rPr>
          <w:rFonts w:ascii="Times New Roman" w:hAnsi="Times New Roman" w:cs="Times New Roman"/>
          <w:sz w:val="24"/>
          <w:szCs w:val="24"/>
        </w:rPr>
        <w:t xml:space="preserve"> </w:t>
      </w:r>
      <w:r w:rsidRPr="00077241">
        <w:rPr>
          <w:rFonts w:ascii="Times New Roman" w:hAnsi="Times New Roman" w:cs="Times New Roman"/>
          <w:i/>
          <w:sz w:val="24"/>
          <w:szCs w:val="24"/>
        </w:rPr>
        <w:t>How do special educators perceive their current skill levels in designing and implementing FBAs and positive behavior interventions?</w:t>
      </w:r>
    </w:p>
    <w:p w14:paraId="19889CA0" w14:textId="77777777" w:rsidR="00CA6A1B" w:rsidRDefault="00D546DB" w:rsidP="00E648EA">
      <w:pPr>
        <w:spacing w:line="480" w:lineRule="auto"/>
        <w:ind w:firstLine="720"/>
        <w:rPr>
          <w:rFonts w:ascii="Times New Roman" w:hAnsi="Times New Roman" w:cs="Times New Roman"/>
          <w:sz w:val="24"/>
          <w:szCs w:val="24"/>
        </w:rPr>
      </w:pPr>
      <w:r w:rsidRPr="00D546DB">
        <w:rPr>
          <w:rFonts w:ascii="Times New Roman" w:hAnsi="Times New Roman" w:cs="Times New Roman"/>
          <w:sz w:val="24"/>
          <w:szCs w:val="24"/>
        </w:rPr>
        <w:t>T</w:t>
      </w:r>
      <w:r w:rsidR="00F63528">
        <w:rPr>
          <w:rFonts w:ascii="Times New Roman" w:hAnsi="Times New Roman" w:cs="Times New Roman"/>
          <w:sz w:val="24"/>
          <w:szCs w:val="24"/>
        </w:rPr>
        <w:t xml:space="preserve">o assess </w:t>
      </w:r>
      <w:r w:rsidR="00CA6A1B">
        <w:rPr>
          <w:rFonts w:ascii="Times New Roman" w:hAnsi="Times New Roman" w:cs="Times New Roman"/>
          <w:sz w:val="24"/>
          <w:szCs w:val="24"/>
        </w:rPr>
        <w:t>participants’ skill levels in designing and implementing FBAs and positive behavior interventions, two rating scales were used: 1) T</w:t>
      </w:r>
      <w:r w:rsidRPr="00D546DB">
        <w:rPr>
          <w:rFonts w:ascii="Times New Roman" w:hAnsi="Times New Roman" w:cs="Times New Roman"/>
          <w:sz w:val="24"/>
          <w:szCs w:val="24"/>
        </w:rPr>
        <w:t>he Special Education In-</w:t>
      </w:r>
      <w:r w:rsidRPr="00D546DB">
        <w:rPr>
          <w:rFonts w:ascii="Times New Roman" w:hAnsi="Times New Roman" w:cs="Times New Roman"/>
          <w:sz w:val="24"/>
          <w:szCs w:val="24"/>
        </w:rPr>
        <w:lastRenderedPageBreak/>
        <w:t xml:space="preserve">Service Needs Assessment </w:t>
      </w:r>
      <w:r w:rsidR="00CA6A1B">
        <w:rPr>
          <w:rFonts w:ascii="Times New Roman" w:hAnsi="Times New Roman" w:cs="Times New Roman"/>
          <w:sz w:val="24"/>
          <w:szCs w:val="24"/>
        </w:rPr>
        <w:t>and 2) T</w:t>
      </w:r>
      <w:r w:rsidR="00CA6A1B" w:rsidRPr="00CA6A1B">
        <w:rPr>
          <w:rFonts w:ascii="Times New Roman" w:hAnsi="Times New Roman" w:cs="Times New Roman"/>
          <w:sz w:val="24"/>
          <w:szCs w:val="24"/>
        </w:rPr>
        <w:t>he Positive Behavior Supports Implementation Survey</w:t>
      </w:r>
      <w:r w:rsidR="00CA6A1B">
        <w:rPr>
          <w:rFonts w:ascii="Times New Roman" w:hAnsi="Times New Roman" w:cs="Times New Roman"/>
          <w:sz w:val="24"/>
          <w:szCs w:val="24"/>
        </w:rPr>
        <w:t xml:space="preserve">.  </w:t>
      </w:r>
      <w:r w:rsidR="00796A0B" w:rsidRPr="00796A0B">
        <w:rPr>
          <w:rFonts w:ascii="Times New Roman" w:hAnsi="Times New Roman" w:cs="Times New Roman"/>
          <w:sz w:val="24"/>
          <w:szCs w:val="24"/>
        </w:rPr>
        <w:t>In the third section</w:t>
      </w:r>
      <w:r w:rsidR="00796A0B">
        <w:rPr>
          <w:rFonts w:ascii="Times New Roman" w:hAnsi="Times New Roman" w:cs="Times New Roman"/>
          <w:sz w:val="24"/>
          <w:szCs w:val="24"/>
        </w:rPr>
        <w:t xml:space="preserve"> of the </w:t>
      </w:r>
      <w:r w:rsidR="00796A0B" w:rsidRPr="00796A0B">
        <w:rPr>
          <w:rFonts w:ascii="Times New Roman" w:hAnsi="Times New Roman" w:cs="Times New Roman"/>
          <w:sz w:val="24"/>
          <w:szCs w:val="24"/>
        </w:rPr>
        <w:t>Special Education In-service Needs Assessment, participants rate</w:t>
      </w:r>
      <w:r w:rsidR="00796A0B">
        <w:rPr>
          <w:rFonts w:ascii="Times New Roman" w:hAnsi="Times New Roman" w:cs="Times New Roman"/>
          <w:sz w:val="24"/>
          <w:szCs w:val="24"/>
        </w:rPr>
        <w:t>d</w:t>
      </w:r>
      <w:r w:rsidR="00796A0B" w:rsidRPr="00796A0B">
        <w:rPr>
          <w:rFonts w:ascii="Times New Roman" w:hAnsi="Times New Roman" w:cs="Times New Roman"/>
          <w:sz w:val="24"/>
          <w:szCs w:val="24"/>
        </w:rPr>
        <w:t xml:space="preserve"> their </w:t>
      </w:r>
      <w:r w:rsidR="00E648EA" w:rsidRPr="00E648EA">
        <w:rPr>
          <w:rFonts w:ascii="Times New Roman" w:hAnsi="Times New Roman" w:cs="Times New Roman"/>
          <w:sz w:val="24"/>
          <w:szCs w:val="24"/>
        </w:rPr>
        <w:t xml:space="preserve">current </w:t>
      </w:r>
      <w:r w:rsidR="00796A0B" w:rsidRPr="00796A0B">
        <w:rPr>
          <w:rFonts w:ascii="Times New Roman" w:hAnsi="Times New Roman" w:cs="Times New Roman"/>
          <w:sz w:val="24"/>
          <w:szCs w:val="24"/>
        </w:rPr>
        <w:t>skill level in eight FBA areas on a 4-point scale (none, low, moderate, and high).</w:t>
      </w:r>
      <w:r w:rsidR="00796A0B">
        <w:rPr>
          <w:rFonts w:ascii="Times New Roman" w:hAnsi="Times New Roman" w:cs="Times New Roman"/>
          <w:sz w:val="24"/>
          <w:szCs w:val="24"/>
        </w:rPr>
        <w:t xml:space="preserve"> </w:t>
      </w:r>
      <w:r w:rsidR="00E648EA" w:rsidRPr="00E648EA">
        <w:rPr>
          <w:rFonts w:ascii="Times New Roman" w:hAnsi="Times New Roman" w:cs="Times New Roman"/>
          <w:sz w:val="24"/>
          <w:szCs w:val="24"/>
        </w:rPr>
        <w:t xml:space="preserve">The overall means across </w:t>
      </w:r>
      <w:r w:rsidR="00E648EA">
        <w:rPr>
          <w:rFonts w:ascii="Times New Roman" w:hAnsi="Times New Roman" w:cs="Times New Roman"/>
          <w:sz w:val="24"/>
          <w:szCs w:val="24"/>
        </w:rPr>
        <w:t xml:space="preserve">the eight FBA procedures </w:t>
      </w:r>
      <w:r w:rsidR="00E648EA" w:rsidRPr="00E648EA">
        <w:rPr>
          <w:rFonts w:ascii="Times New Roman" w:hAnsi="Times New Roman" w:cs="Times New Roman"/>
          <w:sz w:val="24"/>
          <w:szCs w:val="24"/>
        </w:rPr>
        <w:t xml:space="preserve">were </w:t>
      </w:r>
      <w:r w:rsidR="00E648EA">
        <w:rPr>
          <w:rFonts w:ascii="Times New Roman" w:hAnsi="Times New Roman" w:cs="Times New Roman"/>
          <w:sz w:val="24"/>
          <w:szCs w:val="24"/>
        </w:rPr>
        <w:t>analyzed</w:t>
      </w:r>
      <w:r w:rsidR="00E648EA" w:rsidRPr="00E648EA">
        <w:rPr>
          <w:rFonts w:ascii="Times New Roman" w:hAnsi="Times New Roman" w:cs="Times New Roman"/>
          <w:sz w:val="24"/>
          <w:szCs w:val="24"/>
        </w:rPr>
        <w:t xml:space="preserve"> for the total sample participants as well as the sub-groups (special educators, paraeducators, psychologists, and support professionals).</w:t>
      </w:r>
    </w:p>
    <w:p w14:paraId="28ED52B6" w14:textId="2E837A73" w:rsidR="00C93735" w:rsidRDefault="001E6531" w:rsidP="005118F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Of all the eight skills necessary to conduct FBA, </w:t>
      </w:r>
      <w:r w:rsidRPr="001E6531">
        <w:rPr>
          <w:rFonts w:ascii="Times New Roman" w:hAnsi="Times New Roman" w:cs="Times New Roman"/>
          <w:sz w:val="24"/>
          <w:szCs w:val="24"/>
        </w:rPr>
        <w:t xml:space="preserve">hypothesis testing of the purpose of the problem behavior </w:t>
      </w:r>
      <w:r>
        <w:rPr>
          <w:rFonts w:ascii="Times New Roman" w:hAnsi="Times New Roman" w:cs="Times New Roman"/>
          <w:sz w:val="24"/>
          <w:szCs w:val="24"/>
        </w:rPr>
        <w:t xml:space="preserve">was rated the lowest skill </w:t>
      </w:r>
      <w:r w:rsidRPr="001E6531">
        <w:rPr>
          <w:rFonts w:ascii="Times New Roman" w:hAnsi="Times New Roman" w:cs="Times New Roman"/>
          <w:sz w:val="24"/>
          <w:szCs w:val="24"/>
        </w:rPr>
        <w:t xml:space="preserve">(M = 2.89) </w:t>
      </w:r>
      <w:r>
        <w:rPr>
          <w:rFonts w:ascii="Times New Roman" w:hAnsi="Times New Roman" w:cs="Times New Roman"/>
          <w:sz w:val="24"/>
          <w:szCs w:val="24"/>
        </w:rPr>
        <w:t xml:space="preserve">by the total participants’ sample. </w:t>
      </w:r>
      <w:r w:rsidR="00072662">
        <w:rPr>
          <w:rFonts w:ascii="Times New Roman" w:hAnsi="Times New Roman" w:cs="Times New Roman"/>
          <w:sz w:val="24"/>
          <w:szCs w:val="24"/>
        </w:rPr>
        <w:t>Interestingly, t</w:t>
      </w:r>
      <w:r>
        <w:rPr>
          <w:rFonts w:ascii="Times New Roman" w:hAnsi="Times New Roman" w:cs="Times New Roman"/>
          <w:sz w:val="24"/>
          <w:szCs w:val="24"/>
        </w:rPr>
        <w:t xml:space="preserve">his finding was </w:t>
      </w:r>
      <w:r w:rsidRPr="001E6531">
        <w:rPr>
          <w:rFonts w:ascii="Times New Roman" w:hAnsi="Times New Roman" w:cs="Times New Roman"/>
          <w:sz w:val="24"/>
          <w:szCs w:val="24"/>
        </w:rPr>
        <w:t xml:space="preserve">consistent with </w:t>
      </w:r>
      <w:r w:rsidR="005D3874">
        <w:rPr>
          <w:rFonts w:ascii="Times New Roman" w:hAnsi="Times New Roman" w:cs="Times New Roman"/>
          <w:sz w:val="24"/>
          <w:szCs w:val="24"/>
        </w:rPr>
        <w:t>the</w:t>
      </w:r>
      <w:r>
        <w:rPr>
          <w:rFonts w:ascii="Times New Roman" w:hAnsi="Times New Roman" w:cs="Times New Roman"/>
          <w:sz w:val="24"/>
          <w:szCs w:val="24"/>
        </w:rPr>
        <w:t xml:space="preserve"> research </w:t>
      </w:r>
      <w:r w:rsidR="005D3874">
        <w:rPr>
          <w:rFonts w:ascii="Times New Roman" w:hAnsi="Times New Roman" w:cs="Times New Roman"/>
          <w:sz w:val="24"/>
          <w:szCs w:val="24"/>
        </w:rPr>
        <w:t xml:space="preserve">of </w:t>
      </w:r>
      <w:r w:rsidR="005D3874" w:rsidRPr="005D3874">
        <w:rPr>
          <w:rFonts w:ascii="Times New Roman" w:hAnsi="Times New Roman" w:cs="Times New Roman"/>
          <w:sz w:val="24"/>
          <w:szCs w:val="24"/>
        </w:rPr>
        <w:t>Pindiprolu, Peterson &amp; Berglof</w:t>
      </w:r>
      <w:r w:rsidR="005D3874">
        <w:rPr>
          <w:rFonts w:ascii="Times New Roman" w:hAnsi="Times New Roman" w:cs="Times New Roman"/>
          <w:sz w:val="24"/>
          <w:szCs w:val="24"/>
        </w:rPr>
        <w:t xml:space="preserve"> (</w:t>
      </w:r>
      <w:r w:rsidR="005D3874" w:rsidRPr="005D3874">
        <w:rPr>
          <w:rFonts w:ascii="Times New Roman" w:hAnsi="Times New Roman" w:cs="Times New Roman"/>
          <w:sz w:val="24"/>
          <w:szCs w:val="24"/>
        </w:rPr>
        <w:t>2007)</w:t>
      </w:r>
      <w:r w:rsidR="005D3874">
        <w:rPr>
          <w:rFonts w:ascii="Times New Roman" w:hAnsi="Times New Roman" w:cs="Times New Roman"/>
          <w:sz w:val="24"/>
          <w:szCs w:val="24"/>
        </w:rPr>
        <w:t xml:space="preserve"> </w:t>
      </w:r>
      <w:r w:rsidR="00072662">
        <w:rPr>
          <w:rFonts w:ascii="Times New Roman" w:hAnsi="Times New Roman" w:cs="Times New Roman"/>
          <w:sz w:val="24"/>
          <w:szCs w:val="24"/>
        </w:rPr>
        <w:t xml:space="preserve">where the majority of study participants (general and special educators, administrators, and support staff) rated their skill levels as the lowest </w:t>
      </w:r>
      <w:r w:rsidR="00072662" w:rsidRPr="00072662">
        <w:rPr>
          <w:rFonts w:ascii="Times New Roman" w:hAnsi="Times New Roman" w:cs="Times New Roman"/>
          <w:sz w:val="24"/>
          <w:szCs w:val="24"/>
        </w:rPr>
        <w:t>(M = 2.56)</w:t>
      </w:r>
      <w:r w:rsidR="00072662">
        <w:rPr>
          <w:rFonts w:ascii="Times New Roman" w:hAnsi="Times New Roman" w:cs="Times New Roman"/>
          <w:sz w:val="24"/>
          <w:szCs w:val="24"/>
        </w:rPr>
        <w:t xml:space="preserve"> in </w:t>
      </w:r>
      <w:r w:rsidR="00072662" w:rsidRPr="00072662">
        <w:rPr>
          <w:rFonts w:ascii="Times New Roman" w:hAnsi="Times New Roman" w:cs="Times New Roman"/>
          <w:sz w:val="24"/>
          <w:szCs w:val="24"/>
        </w:rPr>
        <w:t>hypothesis testing</w:t>
      </w:r>
      <w:r w:rsidR="00072662">
        <w:rPr>
          <w:rFonts w:ascii="Times New Roman" w:hAnsi="Times New Roman" w:cs="Times New Roman"/>
          <w:sz w:val="24"/>
          <w:szCs w:val="24"/>
        </w:rPr>
        <w:t xml:space="preserve">. </w:t>
      </w:r>
      <w:r w:rsidR="008A66DE">
        <w:rPr>
          <w:rFonts w:ascii="Times New Roman" w:hAnsi="Times New Roman" w:cs="Times New Roman"/>
          <w:sz w:val="24"/>
          <w:szCs w:val="24"/>
        </w:rPr>
        <w:t>Nevertheless</w:t>
      </w:r>
      <w:r w:rsidR="00072662">
        <w:rPr>
          <w:rFonts w:ascii="Times New Roman" w:hAnsi="Times New Roman" w:cs="Times New Roman"/>
          <w:sz w:val="24"/>
          <w:szCs w:val="24"/>
        </w:rPr>
        <w:t xml:space="preserve">, </w:t>
      </w:r>
      <w:r w:rsidR="009B0A37">
        <w:rPr>
          <w:rFonts w:ascii="Times New Roman" w:hAnsi="Times New Roman" w:cs="Times New Roman"/>
          <w:sz w:val="24"/>
          <w:szCs w:val="24"/>
        </w:rPr>
        <w:t xml:space="preserve">subgroups data analysis revealed that </w:t>
      </w:r>
      <w:r w:rsidR="00881A3B">
        <w:rPr>
          <w:rFonts w:ascii="Times New Roman" w:hAnsi="Times New Roman" w:cs="Times New Roman"/>
          <w:sz w:val="24"/>
          <w:szCs w:val="24"/>
        </w:rPr>
        <w:t>only</w:t>
      </w:r>
      <w:r w:rsidR="009B0A37">
        <w:rPr>
          <w:rFonts w:ascii="Times New Roman" w:hAnsi="Times New Roman" w:cs="Times New Roman"/>
          <w:sz w:val="24"/>
          <w:szCs w:val="24"/>
        </w:rPr>
        <w:t xml:space="preserve"> psychologists rated </w:t>
      </w:r>
      <w:r w:rsidR="008A66DE">
        <w:rPr>
          <w:rFonts w:ascii="Times New Roman" w:hAnsi="Times New Roman" w:cs="Times New Roman"/>
          <w:sz w:val="24"/>
          <w:szCs w:val="24"/>
        </w:rPr>
        <w:t>th</w:t>
      </w:r>
      <w:r w:rsidR="00881A3B">
        <w:rPr>
          <w:rFonts w:ascii="Times New Roman" w:hAnsi="Times New Roman" w:cs="Times New Roman"/>
          <w:sz w:val="24"/>
          <w:szCs w:val="24"/>
        </w:rPr>
        <w:t>is</w:t>
      </w:r>
      <w:r w:rsidR="008A66DE">
        <w:rPr>
          <w:rFonts w:ascii="Times New Roman" w:hAnsi="Times New Roman" w:cs="Times New Roman"/>
          <w:sz w:val="24"/>
          <w:szCs w:val="24"/>
        </w:rPr>
        <w:t xml:space="preserve"> area </w:t>
      </w:r>
      <w:r w:rsidR="00881A3B">
        <w:rPr>
          <w:rFonts w:ascii="Times New Roman" w:hAnsi="Times New Roman" w:cs="Times New Roman"/>
          <w:sz w:val="24"/>
          <w:szCs w:val="24"/>
        </w:rPr>
        <w:t>as a “high”</w:t>
      </w:r>
      <w:r w:rsidR="00881A3B" w:rsidRPr="00881A3B">
        <w:rPr>
          <w:rFonts w:ascii="Times New Roman" w:hAnsi="Times New Roman" w:cs="Times New Roman"/>
          <w:sz w:val="24"/>
          <w:szCs w:val="24"/>
        </w:rPr>
        <w:t xml:space="preserve"> skill level </w:t>
      </w:r>
      <w:r w:rsidR="008A66DE">
        <w:rPr>
          <w:rFonts w:ascii="Times New Roman" w:hAnsi="Times New Roman" w:cs="Times New Roman"/>
          <w:sz w:val="24"/>
          <w:szCs w:val="24"/>
        </w:rPr>
        <w:t>(M =</w:t>
      </w:r>
      <w:r w:rsidR="00881A3B">
        <w:rPr>
          <w:rFonts w:ascii="Times New Roman" w:hAnsi="Times New Roman" w:cs="Times New Roman"/>
          <w:sz w:val="24"/>
          <w:szCs w:val="24"/>
        </w:rPr>
        <w:t xml:space="preserve"> </w:t>
      </w:r>
      <w:r w:rsidR="00881A3B" w:rsidRPr="00881A3B">
        <w:rPr>
          <w:rFonts w:ascii="Times New Roman" w:hAnsi="Times New Roman" w:cs="Times New Roman"/>
          <w:sz w:val="24"/>
          <w:szCs w:val="24"/>
        </w:rPr>
        <w:t>3.69</w:t>
      </w:r>
      <w:r w:rsidR="00881A3B">
        <w:rPr>
          <w:rFonts w:ascii="Times New Roman" w:hAnsi="Times New Roman" w:cs="Times New Roman"/>
          <w:sz w:val="24"/>
          <w:szCs w:val="24"/>
        </w:rPr>
        <w:t xml:space="preserve">) compared to special educators, paraeducators, and support </w:t>
      </w:r>
      <w:r w:rsidR="00BF4EF4">
        <w:rPr>
          <w:rFonts w:ascii="Times New Roman" w:hAnsi="Times New Roman" w:cs="Times New Roman"/>
          <w:sz w:val="24"/>
          <w:szCs w:val="24"/>
        </w:rPr>
        <w:t>professionals</w:t>
      </w:r>
      <w:r w:rsidR="00881A3B">
        <w:rPr>
          <w:rFonts w:ascii="Times New Roman" w:hAnsi="Times New Roman" w:cs="Times New Roman"/>
          <w:sz w:val="24"/>
          <w:szCs w:val="24"/>
        </w:rPr>
        <w:t xml:space="preserve">. </w:t>
      </w:r>
      <w:r w:rsidR="00174C59">
        <w:rPr>
          <w:rFonts w:ascii="Times New Roman" w:hAnsi="Times New Roman" w:cs="Times New Roman"/>
          <w:sz w:val="24"/>
          <w:szCs w:val="24"/>
        </w:rPr>
        <w:t>This variance in perceived skill level mirrors</w:t>
      </w:r>
      <w:r w:rsidR="00BF4EF4">
        <w:rPr>
          <w:rFonts w:ascii="Times New Roman" w:hAnsi="Times New Roman" w:cs="Times New Roman"/>
          <w:sz w:val="24"/>
          <w:szCs w:val="24"/>
        </w:rPr>
        <w:t xml:space="preserve"> the primary role of psychologists in conducting FBAs </w:t>
      </w:r>
      <w:r w:rsidR="00174C59">
        <w:rPr>
          <w:rFonts w:ascii="Times New Roman" w:hAnsi="Times New Roman" w:cs="Times New Roman"/>
          <w:sz w:val="24"/>
          <w:szCs w:val="24"/>
        </w:rPr>
        <w:t xml:space="preserve">and developing BIPs at Shafallah Center. This finding was also </w:t>
      </w:r>
      <w:r w:rsidR="00B558B2">
        <w:rPr>
          <w:rFonts w:ascii="Times New Roman" w:hAnsi="Times New Roman" w:cs="Times New Roman"/>
          <w:sz w:val="24"/>
          <w:szCs w:val="24"/>
        </w:rPr>
        <w:t xml:space="preserve">corroborated </w:t>
      </w:r>
      <w:r w:rsidR="00247FDA">
        <w:rPr>
          <w:rFonts w:ascii="Times New Roman" w:hAnsi="Times New Roman" w:cs="Times New Roman"/>
          <w:sz w:val="24"/>
          <w:szCs w:val="24"/>
        </w:rPr>
        <w:t xml:space="preserve">by the results from the </w:t>
      </w:r>
      <w:r w:rsidR="00247FDA" w:rsidRPr="00247FDA">
        <w:rPr>
          <w:rFonts w:ascii="Times New Roman" w:hAnsi="Times New Roman" w:cs="Times New Roman"/>
          <w:sz w:val="24"/>
          <w:szCs w:val="24"/>
        </w:rPr>
        <w:t>FBAs/BIPs Analysis Rating Scale</w:t>
      </w:r>
      <w:r w:rsidR="00247FDA">
        <w:rPr>
          <w:rFonts w:ascii="Times New Roman" w:hAnsi="Times New Roman" w:cs="Times New Roman"/>
          <w:sz w:val="24"/>
          <w:szCs w:val="24"/>
        </w:rPr>
        <w:t xml:space="preserve">, which revealed </w:t>
      </w:r>
      <w:r w:rsidR="00C93735">
        <w:rPr>
          <w:rFonts w:ascii="Times New Roman" w:hAnsi="Times New Roman" w:cs="Times New Roman"/>
          <w:sz w:val="24"/>
          <w:szCs w:val="24"/>
        </w:rPr>
        <w:t>absence</w:t>
      </w:r>
      <w:r w:rsidR="00247FDA">
        <w:rPr>
          <w:rFonts w:ascii="Times New Roman" w:hAnsi="Times New Roman" w:cs="Times New Roman"/>
          <w:sz w:val="24"/>
          <w:szCs w:val="24"/>
        </w:rPr>
        <w:t xml:space="preserve"> of </w:t>
      </w:r>
      <w:r w:rsidR="00247FDA" w:rsidRPr="00247FDA">
        <w:rPr>
          <w:rFonts w:ascii="Times New Roman" w:hAnsi="Times New Roman" w:cs="Times New Roman"/>
          <w:sz w:val="24"/>
          <w:szCs w:val="24"/>
        </w:rPr>
        <w:t>team-based approach to FBA</w:t>
      </w:r>
      <w:r w:rsidR="00247FDA">
        <w:rPr>
          <w:rFonts w:ascii="Times New Roman" w:hAnsi="Times New Roman" w:cs="Times New Roman"/>
          <w:sz w:val="24"/>
          <w:szCs w:val="24"/>
        </w:rPr>
        <w:t xml:space="preserve"> practices</w:t>
      </w:r>
      <w:r w:rsidR="00C93735">
        <w:rPr>
          <w:rFonts w:ascii="Times New Roman" w:hAnsi="Times New Roman" w:cs="Times New Roman"/>
          <w:sz w:val="24"/>
          <w:szCs w:val="24"/>
        </w:rPr>
        <w:t xml:space="preserve">. </w:t>
      </w:r>
      <w:r w:rsidR="00CC0031">
        <w:rPr>
          <w:rFonts w:ascii="Times New Roman" w:hAnsi="Times New Roman" w:cs="Times New Roman"/>
          <w:sz w:val="24"/>
          <w:szCs w:val="24"/>
        </w:rPr>
        <w:t xml:space="preserve">In fact, psychologists rated their skills as high in </w:t>
      </w:r>
      <w:r w:rsidR="00EF4254" w:rsidRPr="00EF4254">
        <w:rPr>
          <w:rFonts w:ascii="Times New Roman" w:hAnsi="Times New Roman" w:cs="Times New Roman"/>
          <w:sz w:val="24"/>
          <w:szCs w:val="24"/>
        </w:rPr>
        <w:t>all the eight skills necessary to conduct FBA</w:t>
      </w:r>
      <w:r w:rsidR="00EF4254">
        <w:rPr>
          <w:rFonts w:ascii="Times New Roman" w:hAnsi="Times New Roman" w:cs="Times New Roman"/>
          <w:sz w:val="24"/>
          <w:szCs w:val="24"/>
        </w:rPr>
        <w:t xml:space="preserve">, which was expected as they were the only discipline in charge of FBAs/BIPs </w:t>
      </w:r>
      <w:r w:rsidR="005118F2">
        <w:rPr>
          <w:rFonts w:ascii="Times New Roman" w:hAnsi="Times New Roman" w:cs="Times New Roman"/>
          <w:sz w:val="24"/>
          <w:szCs w:val="24"/>
        </w:rPr>
        <w:t xml:space="preserve">at </w:t>
      </w:r>
      <w:r w:rsidR="00EF4254">
        <w:rPr>
          <w:rFonts w:ascii="Times New Roman" w:hAnsi="Times New Roman" w:cs="Times New Roman"/>
          <w:sz w:val="24"/>
          <w:szCs w:val="24"/>
        </w:rPr>
        <w:t>the</w:t>
      </w:r>
      <w:r w:rsidR="005118F2">
        <w:rPr>
          <w:rFonts w:ascii="Times New Roman" w:hAnsi="Times New Roman" w:cs="Times New Roman"/>
          <w:sz w:val="24"/>
          <w:szCs w:val="24"/>
        </w:rPr>
        <w:t xml:space="preserve"> center. </w:t>
      </w:r>
      <w:r w:rsidR="00EF4254">
        <w:rPr>
          <w:rFonts w:ascii="Times New Roman" w:hAnsi="Times New Roman" w:cs="Times New Roman"/>
          <w:sz w:val="24"/>
          <w:szCs w:val="24"/>
        </w:rPr>
        <w:t xml:space="preserve">  </w:t>
      </w:r>
    </w:p>
    <w:p w14:paraId="338AC684" w14:textId="55158025" w:rsidR="00DA57E9" w:rsidRDefault="00DA57E9" w:rsidP="00647C6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the hypothesis testing of the purpose of problem behavior, the majority of participants rated their skills level as “low” in the areas of </w:t>
      </w:r>
      <w:r w:rsidRPr="00DA57E9">
        <w:rPr>
          <w:rFonts w:ascii="Times New Roman" w:hAnsi="Times New Roman" w:cs="Times New Roman"/>
          <w:sz w:val="24"/>
          <w:szCs w:val="24"/>
        </w:rPr>
        <w:t>recording procedures for measuring problem behaviors</w:t>
      </w:r>
      <w:r w:rsidR="005D3874">
        <w:rPr>
          <w:rFonts w:ascii="Times New Roman" w:hAnsi="Times New Roman" w:cs="Times New Roman"/>
          <w:sz w:val="24"/>
          <w:szCs w:val="24"/>
        </w:rPr>
        <w:t xml:space="preserve">, </w:t>
      </w:r>
      <w:r w:rsidRPr="00DA57E9">
        <w:rPr>
          <w:rFonts w:ascii="Times New Roman" w:hAnsi="Times New Roman" w:cs="Times New Roman"/>
          <w:sz w:val="24"/>
          <w:szCs w:val="24"/>
        </w:rPr>
        <w:t xml:space="preserve">and conducting ongoing assessment of </w:t>
      </w:r>
      <w:r w:rsidRPr="00DA57E9">
        <w:rPr>
          <w:rFonts w:ascii="Times New Roman" w:hAnsi="Times New Roman" w:cs="Times New Roman"/>
          <w:sz w:val="24"/>
          <w:szCs w:val="24"/>
        </w:rPr>
        <w:lastRenderedPageBreak/>
        <w:t>changes in behavior due to intervention (M = 2.98 for both areas), and developing intervention plans to decrease problem behavior and/or increase desired behaviors (M = 2.99).</w:t>
      </w:r>
      <w:r>
        <w:rPr>
          <w:rFonts w:ascii="Times New Roman" w:hAnsi="Times New Roman" w:cs="Times New Roman"/>
          <w:sz w:val="24"/>
          <w:szCs w:val="24"/>
        </w:rPr>
        <w:t xml:space="preserve"> </w:t>
      </w:r>
      <w:r w:rsidR="001B653E">
        <w:rPr>
          <w:rFonts w:ascii="Times New Roman" w:hAnsi="Times New Roman" w:cs="Times New Roman"/>
          <w:sz w:val="24"/>
          <w:szCs w:val="24"/>
        </w:rPr>
        <w:t>Ironically, t</w:t>
      </w:r>
      <w:r w:rsidR="009606B8">
        <w:rPr>
          <w:rFonts w:ascii="Times New Roman" w:hAnsi="Times New Roman" w:cs="Times New Roman"/>
          <w:sz w:val="24"/>
          <w:szCs w:val="24"/>
        </w:rPr>
        <w:t xml:space="preserve">hese are </w:t>
      </w:r>
      <w:r w:rsidR="00380F78">
        <w:rPr>
          <w:rFonts w:ascii="Times New Roman" w:hAnsi="Times New Roman" w:cs="Times New Roman"/>
          <w:sz w:val="24"/>
          <w:szCs w:val="24"/>
        </w:rPr>
        <w:t>fundamental components</w:t>
      </w:r>
      <w:r w:rsidR="009606B8">
        <w:rPr>
          <w:rFonts w:ascii="Times New Roman" w:hAnsi="Times New Roman" w:cs="Times New Roman"/>
          <w:sz w:val="24"/>
          <w:szCs w:val="24"/>
        </w:rPr>
        <w:t xml:space="preserve"> in </w:t>
      </w:r>
      <w:r w:rsidR="009606B8" w:rsidRPr="009606B8">
        <w:rPr>
          <w:rFonts w:ascii="Times New Roman" w:hAnsi="Times New Roman" w:cs="Times New Roman"/>
          <w:sz w:val="24"/>
          <w:szCs w:val="24"/>
        </w:rPr>
        <w:t>conduct</w:t>
      </w:r>
      <w:r w:rsidR="009606B8">
        <w:rPr>
          <w:rFonts w:ascii="Times New Roman" w:hAnsi="Times New Roman" w:cs="Times New Roman"/>
          <w:sz w:val="24"/>
          <w:szCs w:val="24"/>
        </w:rPr>
        <w:t xml:space="preserve">ing </w:t>
      </w:r>
      <w:r w:rsidR="009606B8" w:rsidRPr="009606B8">
        <w:rPr>
          <w:rFonts w:ascii="Times New Roman" w:hAnsi="Times New Roman" w:cs="Times New Roman"/>
          <w:sz w:val="24"/>
          <w:szCs w:val="24"/>
        </w:rPr>
        <w:t>effective</w:t>
      </w:r>
      <w:r w:rsidR="009606B8">
        <w:rPr>
          <w:rFonts w:ascii="Times New Roman" w:hAnsi="Times New Roman" w:cs="Times New Roman"/>
          <w:sz w:val="24"/>
          <w:szCs w:val="24"/>
        </w:rPr>
        <w:t xml:space="preserve"> FBA, designing</w:t>
      </w:r>
      <w:r w:rsidR="009606B8" w:rsidRPr="009606B8">
        <w:rPr>
          <w:rFonts w:ascii="Times New Roman" w:hAnsi="Times New Roman" w:cs="Times New Roman"/>
          <w:sz w:val="24"/>
          <w:szCs w:val="24"/>
        </w:rPr>
        <w:t xml:space="preserve"> sound </w:t>
      </w:r>
      <w:r w:rsidR="009606B8">
        <w:rPr>
          <w:rFonts w:ascii="Times New Roman" w:hAnsi="Times New Roman" w:cs="Times New Roman"/>
          <w:sz w:val="24"/>
          <w:szCs w:val="24"/>
        </w:rPr>
        <w:t>BIPs</w:t>
      </w:r>
      <w:r w:rsidR="009606B8" w:rsidRPr="009606B8">
        <w:rPr>
          <w:rFonts w:ascii="Times New Roman" w:hAnsi="Times New Roman" w:cs="Times New Roman"/>
          <w:sz w:val="24"/>
          <w:szCs w:val="24"/>
        </w:rPr>
        <w:t>,</w:t>
      </w:r>
      <w:r w:rsidR="009606B8">
        <w:rPr>
          <w:rFonts w:ascii="Times New Roman" w:hAnsi="Times New Roman" w:cs="Times New Roman"/>
          <w:sz w:val="24"/>
          <w:szCs w:val="24"/>
        </w:rPr>
        <w:t xml:space="preserve"> </w:t>
      </w:r>
      <w:r w:rsidR="009606B8" w:rsidRPr="009606B8">
        <w:rPr>
          <w:rFonts w:ascii="Times New Roman" w:hAnsi="Times New Roman" w:cs="Times New Roman"/>
          <w:sz w:val="24"/>
          <w:szCs w:val="24"/>
        </w:rPr>
        <w:t>and establish</w:t>
      </w:r>
      <w:r w:rsidR="009606B8">
        <w:rPr>
          <w:rFonts w:ascii="Times New Roman" w:hAnsi="Times New Roman" w:cs="Times New Roman"/>
          <w:sz w:val="24"/>
          <w:szCs w:val="24"/>
        </w:rPr>
        <w:t>ing</w:t>
      </w:r>
      <w:r w:rsidR="009606B8" w:rsidRPr="009606B8">
        <w:rPr>
          <w:rFonts w:ascii="Times New Roman" w:hAnsi="Times New Roman" w:cs="Times New Roman"/>
          <w:sz w:val="24"/>
          <w:szCs w:val="24"/>
        </w:rPr>
        <w:t xml:space="preserve"> effective behavior supports</w:t>
      </w:r>
      <w:r w:rsidR="009606B8">
        <w:rPr>
          <w:rFonts w:ascii="Times New Roman" w:hAnsi="Times New Roman" w:cs="Times New Roman"/>
          <w:sz w:val="24"/>
          <w:szCs w:val="24"/>
        </w:rPr>
        <w:t xml:space="preserve"> for students with challenging behaviors</w:t>
      </w:r>
      <w:r w:rsidR="001B653E">
        <w:rPr>
          <w:rFonts w:ascii="Times New Roman" w:hAnsi="Times New Roman" w:cs="Times New Roman"/>
          <w:sz w:val="24"/>
          <w:szCs w:val="24"/>
        </w:rPr>
        <w:t xml:space="preserve"> </w:t>
      </w:r>
      <w:r w:rsidR="001B653E" w:rsidRPr="00647C69">
        <w:rPr>
          <w:rFonts w:ascii="Times New Roman" w:hAnsi="Times New Roman" w:cs="Times New Roman"/>
          <w:sz w:val="24"/>
          <w:szCs w:val="24"/>
        </w:rPr>
        <w:t>(</w:t>
      </w:r>
      <w:r w:rsidR="001A6970" w:rsidRPr="00647C69">
        <w:rPr>
          <w:rFonts w:ascii="Times New Roman" w:hAnsi="Times New Roman" w:cs="Times New Roman"/>
          <w:sz w:val="24"/>
          <w:szCs w:val="24"/>
        </w:rPr>
        <w:t xml:space="preserve">Anderson &amp; Borgmeier, 2010; </w:t>
      </w:r>
      <w:r w:rsidR="00647C69" w:rsidRPr="00647C69">
        <w:rPr>
          <w:rFonts w:ascii="Times New Roman" w:hAnsi="Times New Roman" w:cs="Times New Roman"/>
          <w:sz w:val="24"/>
          <w:szCs w:val="24"/>
        </w:rPr>
        <w:t xml:space="preserve">Anderson, Rodriquez, &amp; Campbell, 2015; </w:t>
      </w:r>
      <w:r w:rsidR="007C1B26" w:rsidRPr="00647C69">
        <w:rPr>
          <w:rFonts w:ascii="Times New Roman" w:hAnsi="Times New Roman" w:cs="Times New Roman"/>
          <w:sz w:val="24"/>
          <w:szCs w:val="24"/>
        </w:rPr>
        <w:t xml:space="preserve">Beavers, Iwata, &amp; Lerman, 2013; </w:t>
      </w:r>
      <w:r w:rsidR="00486AC2" w:rsidRPr="00647C69">
        <w:rPr>
          <w:rFonts w:ascii="Times New Roman" w:hAnsi="Times New Roman" w:cs="Times New Roman"/>
          <w:sz w:val="24"/>
          <w:szCs w:val="24"/>
        </w:rPr>
        <w:t xml:space="preserve">Cale, Carr, Blakeley-Smith, &amp; Owen-DeSchryver, 2009; Debnam, Pas, &amp; Bradshaw, 2012; </w:t>
      </w:r>
      <w:r w:rsidR="001B653E" w:rsidRPr="00647C69">
        <w:rPr>
          <w:rFonts w:ascii="Times New Roman" w:hAnsi="Times New Roman" w:cs="Times New Roman"/>
          <w:sz w:val="24"/>
          <w:szCs w:val="24"/>
        </w:rPr>
        <w:t xml:space="preserve">Ishuin, 2007; Iwata &amp; Worsdell, 2005; Mcintosh &amp; Av-Gay, 2007; </w:t>
      </w:r>
      <w:r w:rsidR="008829E4" w:rsidRPr="00647C69">
        <w:rPr>
          <w:rFonts w:ascii="Times New Roman" w:hAnsi="Times New Roman" w:cs="Times New Roman"/>
          <w:sz w:val="24"/>
          <w:szCs w:val="24"/>
        </w:rPr>
        <w:t>Lane, Menzies, Bruhn, &amp; Crnobori, 2011; Scott, Anderson, &amp; Spaulding, 2008</w:t>
      </w:r>
      <w:r w:rsidR="00486AC2" w:rsidRPr="00647C69">
        <w:rPr>
          <w:rFonts w:ascii="Times New Roman" w:hAnsi="Times New Roman" w:cs="Times New Roman"/>
          <w:sz w:val="24"/>
          <w:szCs w:val="24"/>
        </w:rPr>
        <w:t xml:space="preserve">). </w:t>
      </w:r>
      <w:r w:rsidR="00C81E3E" w:rsidRPr="00647C69">
        <w:rPr>
          <w:rFonts w:ascii="Times New Roman" w:hAnsi="Times New Roman" w:cs="Times New Roman"/>
          <w:sz w:val="24"/>
          <w:szCs w:val="24"/>
        </w:rPr>
        <w:t xml:space="preserve"> </w:t>
      </w:r>
    </w:p>
    <w:p w14:paraId="6DEE8AD8" w14:textId="77777777" w:rsidR="008C36E6" w:rsidRDefault="00F50928" w:rsidP="00DC7BC1">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a</w:t>
      </w:r>
      <w:r w:rsidR="00A041A6">
        <w:rPr>
          <w:rFonts w:ascii="Times New Roman" w:hAnsi="Times New Roman" w:cs="Times New Roman"/>
          <w:sz w:val="24"/>
          <w:szCs w:val="24"/>
        </w:rPr>
        <w:t>n</w:t>
      </w:r>
      <w:r>
        <w:rPr>
          <w:rFonts w:ascii="Times New Roman" w:hAnsi="Times New Roman" w:cs="Times New Roman"/>
          <w:sz w:val="24"/>
          <w:szCs w:val="24"/>
        </w:rPr>
        <w:t xml:space="preserve"> </w:t>
      </w:r>
      <w:r w:rsidR="00A041A6">
        <w:rPr>
          <w:rFonts w:ascii="Times New Roman" w:hAnsi="Times New Roman" w:cs="Times New Roman"/>
          <w:sz w:val="24"/>
          <w:szCs w:val="24"/>
        </w:rPr>
        <w:t>expected</w:t>
      </w:r>
      <w:r>
        <w:rPr>
          <w:rFonts w:ascii="Times New Roman" w:hAnsi="Times New Roman" w:cs="Times New Roman"/>
          <w:sz w:val="24"/>
          <w:szCs w:val="24"/>
        </w:rPr>
        <w:t xml:space="preserve"> finding was the </w:t>
      </w:r>
      <w:r w:rsidRPr="00F50928">
        <w:rPr>
          <w:rFonts w:ascii="Times New Roman" w:hAnsi="Times New Roman" w:cs="Times New Roman"/>
          <w:sz w:val="24"/>
          <w:szCs w:val="24"/>
        </w:rPr>
        <w:t>paraeducators</w:t>
      </w:r>
      <w:r>
        <w:rPr>
          <w:rFonts w:ascii="Times New Roman" w:hAnsi="Times New Roman" w:cs="Times New Roman"/>
          <w:sz w:val="24"/>
          <w:szCs w:val="24"/>
        </w:rPr>
        <w:t xml:space="preserve">’ perceived skill levels with FBA. Paraeducators </w:t>
      </w:r>
      <w:r w:rsidRPr="00F50928">
        <w:rPr>
          <w:rFonts w:ascii="Times New Roman" w:hAnsi="Times New Roman" w:cs="Times New Roman"/>
          <w:sz w:val="24"/>
          <w:szCs w:val="24"/>
        </w:rPr>
        <w:t xml:space="preserve">rated their skills level as “low” in </w:t>
      </w:r>
      <w:r>
        <w:rPr>
          <w:rFonts w:ascii="Times New Roman" w:hAnsi="Times New Roman" w:cs="Times New Roman"/>
          <w:sz w:val="24"/>
          <w:szCs w:val="24"/>
        </w:rPr>
        <w:t xml:space="preserve">all eight </w:t>
      </w:r>
      <w:r w:rsidRPr="00F50928">
        <w:rPr>
          <w:rFonts w:ascii="Times New Roman" w:hAnsi="Times New Roman" w:cs="Times New Roman"/>
          <w:sz w:val="24"/>
          <w:szCs w:val="24"/>
        </w:rPr>
        <w:t xml:space="preserve">areas of </w:t>
      </w:r>
      <w:r>
        <w:rPr>
          <w:rFonts w:ascii="Times New Roman" w:hAnsi="Times New Roman" w:cs="Times New Roman"/>
          <w:sz w:val="24"/>
          <w:szCs w:val="24"/>
        </w:rPr>
        <w:t>FBA</w:t>
      </w:r>
      <w:r w:rsidR="00B92FE2">
        <w:rPr>
          <w:rFonts w:ascii="Times New Roman" w:hAnsi="Times New Roman" w:cs="Times New Roman"/>
          <w:sz w:val="24"/>
          <w:szCs w:val="24"/>
        </w:rPr>
        <w:t>,</w:t>
      </w:r>
      <w:r>
        <w:rPr>
          <w:rFonts w:ascii="Times New Roman" w:hAnsi="Times New Roman" w:cs="Times New Roman"/>
          <w:sz w:val="24"/>
          <w:szCs w:val="24"/>
        </w:rPr>
        <w:t xml:space="preserve"> with the lowest skill was for </w:t>
      </w:r>
      <w:r w:rsidR="00BE3877">
        <w:rPr>
          <w:rFonts w:ascii="Times New Roman" w:hAnsi="Times New Roman" w:cs="Times New Roman"/>
          <w:sz w:val="24"/>
          <w:szCs w:val="24"/>
        </w:rPr>
        <w:t>i</w:t>
      </w:r>
      <w:r w:rsidR="00BE3877" w:rsidRPr="00BE3877">
        <w:rPr>
          <w:rFonts w:ascii="Times New Roman" w:hAnsi="Times New Roman" w:cs="Times New Roman"/>
          <w:sz w:val="24"/>
          <w:szCs w:val="24"/>
        </w:rPr>
        <w:t>nterviewing caregivers</w:t>
      </w:r>
      <w:r w:rsidR="00BE3877">
        <w:rPr>
          <w:rFonts w:ascii="Times New Roman" w:hAnsi="Times New Roman" w:cs="Times New Roman"/>
          <w:sz w:val="24"/>
          <w:szCs w:val="24"/>
        </w:rPr>
        <w:t xml:space="preserve"> and </w:t>
      </w:r>
      <w:r w:rsidRPr="00F50928">
        <w:rPr>
          <w:rFonts w:ascii="Times New Roman" w:hAnsi="Times New Roman" w:cs="Times New Roman"/>
          <w:sz w:val="24"/>
          <w:szCs w:val="24"/>
        </w:rPr>
        <w:t>recording procedures for measuring problem behaviors (M = 2.</w:t>
      </w:r>
      <w:r w:rsidR="00BE3877">
        <w:rPr>
          <w:rFonts w:ascii="Times New Roman" w:hAnsi="Times New Roman" w:cs="Times New Roman"/>
          <w:sz w:val="24"/>
          <w:szCs w:val="24"/>
        </w:rPr>
        <w:t xml:space="preserve">63 for both) followed by hypothesis testing of the </w:t>
      </w:r>
      <w:r w:rsidR="00BE3877" w:rsidRPr="00BE3877">
        <w:rPr>
          <w:rFonts w:ascii="Times New Roman" w:hAnsi="Times New Roman" w:cs="Times New Roman"/>
          <w:sz w:val="24"/>
          <w:szCs w:val="24"/>
        </w:rPr>
        <w:t xml:space="preserve">purpose of problem behavior </w:t>
      </w:r>
      <w:r w:rsidR="00BE3877">
        <w:rPr>
          <w:rFonts w:ascii="Times New Roman" w:hAnsi="Times New Roman" w:cs="Times New Roman"/>
          <w:sz w:val="24"/>
          <w:szCs w:val="24"/>
        </w:rPr>
        <w:t>(M = 2.66). This is of great concern as there is an over</w:t>
      </w:r>
      <w:r w:rsidR="002448B8">
        <w:rPr>
          <w:rFonts w:ascii="Times New Roman" w:hAnsi="Times New Roman" w:cs="Times New Roman"/>
          <w:sz w:val="24"/>
          <w:szCs w:val="24"/>
        </w:rPr>
        <w:t xml:space="preserve">reliance </w:t>
      </w:r>
      <w:r w:rsidR="00BE3877">
        <w:rPr>
          <w:rFonts w:ascii="Times New Roman" w:hAnsi="Times New Roman" w:cs="Times New Roman"/>
          <w:sz w:val="24"/>
          <w:szCs w:val="24"/>
        </w:rPr>
        <w:t xml:space="preserve">on paraeducators </w:t>
      </w:r>
      <w:r w:rsidR="002448B8">
        <w:rPr>
          <w:rFonts w:ascii="Times New Roman" w:hAnsi="Times New Roman" w:cs="Times New Roman"/>
          <w:sz w:val="24"/>
          <w:szCs w:val="24"/>
        </w:rPr>
        <w:t xml:space="preserve">in </w:t>
      </w:r>
      <w:r w:rsidR="002448B8" w:rsidRPr="002448B8">
        <w:rPr>
          <w:rFonts w:ascii="Times New Roman" w:hAnsi="Times New Roman" w:cs="Times New Roman"/>
          <w:sz w:val="24"/>
          <w:szCs w:val="24"/>
        </w:rPr>
        <w:t xml:space="preserve">carrying </w:t>
      </w:r>
      <w:r w:rsidR="002448B8">
        <w:rPr>
          <w:rFonts w:ascii="Times New Roman" w:hAnsi="Times New Roman" w:cs="Times New Roman"/>
          <w:sz w:val="24"/>
          <w:szCs w:val="24"/>
        </w:rPr>
        <w:t xml:space="preserve">out of </w:t>
      </w:r>
      <w:r w:rsidR="002448B8" w:rsidRPr="002448B8">
        <w:rPr>
          <w:rFonts w:ascii="Times New Roman" w:hAnsi="Times New Roman" w:cs="Times New Roman"/>
          <w:sz w:val="24"/>
          <w:szCs w:val="24"/>
        </w:rPr>
        <w:t>special education service</w:t>
      </w:r>
      <w:r w:rsidR="002448B8">
        <w:rPr>
          <w:rFonts w:ascii="Times New Roman" w:hAnsi="Times New Roman" w:cs="Times New Roman"/>
          <w:sz w:val="24"/>
          <w:szCs w:val="24"/>
        </w:rPr>
        <w:t xml:space="preserve"> specifically for </w:t>
      </w:r>
      <w:r w:rsidR="002448B8" w:rsidRPr="002448B8">
        <w:rPr>
          <w:rFonts w:ascii="Times New Roman" w:hAnsi="Times New Roman" w:cs="Times New Roman"/>
          <w:sz w:val="24"/>
          <w:szCs w:val="24"/>
        </w:rPr>
        <w:t>students</w:t>
      </w:r>
      <w:r w:rsidR="002448B8">
        <w:rPr>
          <w:rFonts w:ascii="Times New Roman" w:hAnsi="Times New Roman" w:cs="Times New Roman"/>
          <w:sz w:val="24"/>
          <w:szCs w:val="24"/>
        </w:rPr>
        <w:t xml:space="preserve"> </w:t>
      </w:r>
      <w:r w:rsidR="002448B8" w:rsidRPr="002448B8">
        <w:rPr>
          <w:rFonts w:ascii="Times New Roman" w:hAnsi="Times New Roman" w:cs="Times New Roman"/>
          <w:sz w:val="24"/>
          <w:szCs w:val="24"/>
        </w:rPr>
        <w:t xml:space="preserve">with low incidence disabilities </w:t>
      </w:r>
      <w:r w:rsidR="002448B8">
        <w:rPr>
          <w:rFonts w:ascii="Times New Roman" w:hAnsi="Times New Roman" w:cs="Times New Roman"/>
          <w:sz w:val="24"/>
          <w:szCs w:val="24"/>
        </w:rPr>
        <w:t xml:space="preserve">such as ASD and </w:t>
      </w:r>
      <w:r w:rsidR="002448B8" w:rsidRPr="002448B8">
        <w:rPr>
          <w:rFonts w:ascii="Times New Roman" w:hAnsi="Times New Roman" w:cs="Times New Roman"/>
          <w:sz w:val="24"/>
          <w:szCs w:val="24"/>
        </w:rPr>
        <w:t>severe behavior</w:t>
      </w:r>
      <w:r w:rsidR="002448B8">
        <w:rPr>
          <w:rFonts w:ascii="Times New Roman" w:hAnsi="Times New Roman" w:cs="Times New Roman"/>
          <w:sz w:val="24"/>
          <w:szCs w:val="24"/>
        </w:rPr>
        <w:t xml:space="preserve"> </w:t>
      </w:r>
      <w:r w:rsidR="002448B8" w:rsidRPr="002448B8">
        <w:rPr>
          <w:rFonts w:ascii="Times New Roman" w:hAnsi="Times New Roman" w:cs="Times New Roman"/>
          <w:sz w:val="24"/>
          <w:szCs w:val="24"/>
        </w:rPr>
        <w:t>disorders</w:t>
      </w:r>
      <w:r w:rsidR="005C0A7A">
        <w:rPr>
          <w:rFonts w:ascii="Times New Roman" w:hAnsi="Times New Roman" w:cs="Times New Roman"/>
          <w:sz w:val="24"/>
          <w:szCs w:val="24"/>
        </w:rPr>
        <w:t xml:space="preserve">. In fact, research literature has linked overreliance on paraeducators </w:t>
      </w:r>
      <w:r w:rsidR="005C0A7A" w:rsidRPr="005C0A7A">
        <w:rPr>
          <w:rFonts w:ascii="Times New Roman" w:hAnsi="Times New Roman" w:cs="Times New Roman"/>
          <w:sz w:val="24"/>
          <w:szCs w:val="24"/>
        </w:rPr>
        <w:t xml:space="preserve">to </w:t>
      </w:r>
      <w:r w:rsidR="00B92FE2" w:rsidRPr="005C0A7A">
        <w:rPr>
          <w:rFonts w:ascii="Times New Roman" w:hAnsi="Times New Roman" w:cs="Times New Roman"/>
          <w:sz w:val="24"/>
          <w:szCs w:val="24"/>
        </w:rPr>
        <w:t>unintentional</w:t>
      </w:r>
      <w:r w:rsidR="005C0A7A">
        <w:rPr>
          <w:rFonts w:ascii="Times New Roman" w:hAnsi="Times New Roman" w:cs="Times New Roman"/>
          <w:sz w:val="24"/>
          <w:szCs w:val="24"/>
        </w:rPr>
        <w:t xml:space="preserve"> </w:t>
      </w:r>
      <w:r w:rsidR="005C0A7A" w:rsidRPr="005C0A7A">
        <w:rPr>
          <w:rFonts w:ascii="Times New Roman" w:hAnsi="Times New Roman" w:cs="Times New Roman"/>
          <w:sz w:val="24"/>
          <w:szCs w:val="24"/>
        </w:rPr>
        <w:t xml:space="preserve">negative effects </w:t>
      </w:r>
      <w:r w:rsidR="005C0A7A">
        <w:rPr>
          <w:rFonts w:ascii="Times New Roman" w:hAnsi="Times New Roman" w:cs="Times New Roman"/>
          <w:sz w:val="24"/>
          <w:szCs w:val="24"/>
        </w:rPr>
        <w:t xml:space="preserve">including fostering </w:t>
      </w:r>
      <w:r w:rsidR="005C0A7A" w:rsidRPr="005C0A7A">
        <w:rPr>
          <w:rFonts w:ascii="Times New Roman" w:hAnsi="Times New Roman" w:cs="Times New Roman"/>
          <w:sz w:val="24"/>
          <w:szCs w:val="24"/>
        </w:rPr>
        <w:t>dependence</w:t>
      </w:r>
      <w:r w:rsidR="005C0A7A">
        <w:rPr>
          <w:rFonts w:ascii="Times New Roman" w:hAnsi="Times New Roman" w:cs="Times New Roman"/>
          <w:sz w:val="24"/>
          <w:szCs w:val="24"/>
        </w:rPr>
        <w:t xml:space="preserve">, limited </w:t>
      </w:r>
      <w:r w:rsidR="005C0A7A" w:rsidRPr="005C0A7A">
        <w:rPr>
          <w:rFonts w:ascii="Times New Roman" w:hAnsi="Times New Roman" w:cs="Times New Roman"/>
          <w:sz w:val="24"/>
          <w:szCs w:val="24"/>
        </w:rPr>
        <w:t>relationships</w:t>
      </w:r>
      <w:r w:rsidR="005C0A7A">
        <w:rPr>
          <w:rFonts w:ascii="Times New Roman" w:hAnsi="Times New Roman" w:cs="Times New Roman"/>
          <w:sz w:val="24"/>
          <w:szCs w:val="24"/>
        </w:rPr>
        <w:t xml:space="preserve"> with peers</w:t>
      </w:r>
      <w:r w:rsidR="005C0A7A" w:rsidRPr="005C0A7A">
        <w:rPr>
          <w:rFonts w:ascii="Times New Roman" w:hAnsi="Times New Roman" w:cs="Times New Roman"/>
          <w:sz w:val="24"/>
          <w:szCs w:val="24"/>
        </w:rPr>
        <w:t xml:space="preserve">, </w:t>
      </w:r>
      <w:r w:rsidR="005C0A7A">
        <w:rPr>
          <w:rFonts w:ascii="Times New Roman" w:hAnsi="Times New Roman" w:cs="Times New Roman"/>
          <w:sz w:val="24"/>
          <w:szCs w:val="24"/>
        </w:rPr>
        <w:t xml:space="preserve">and </w:t>
      </w:r>
      <w:r w:rsidR="005C0A7A" w:rsidRPr="005C0A7A">
        <w:rPr>
          <w:rFonts w:ascii="Times New Roman" w:hAnsi="Times New Roman" w:cs="Times New Roman"/>
          <w:sz w:val="24"/>
          <w:szCs w:val="24"/>
        </w:rPr>
        <w:t>aggravation of behavior problems</w:t>
      </w:r>
      <w:r w:rsidR="005C0A7A">
        <w:rPr>
          <w:rFonts w:ascii="Times New Roman" w:hAnsi="Times New Roman" w:cs="Times New Roman"/>
          <w:sz w:val="24"/>
          <w:szCs w:val="24"/>
        </w:rPr>
        <w:t xml:space="preserve"> (</w:t>
      </w:r>
      <w:r w:rsidR="00774713" w:rsidRPr="00774713">
        <w:rPr>
          <w:rFonts w:ascii="Times New Roman" w:hAnsi="Times New Roman" w:cs="Times New Roman"/>
          <w:sz w:val="24"/>
          <w:szCs w:val="24"/>
        </w:rPr>
        <w:t xml:space="preserve">Blatchford, Russell, </w:t>
      </w:r>
      <w:r w:rsidR="00C962BE">
        <w:rPr>
          <w:rFonts w:ascii="Times New Roman" w:hAnsi="Times New Roman" w:cs="Times New Roman"/>
          <w:sz w:val="24"/>
          <w:szCs w:val="24"/>
        </w:rPr>
        <w:t xml:space="preserve">&amp; </w:t>
      </w:r>
      <w:r w:rsidR="00774713" w:rsidRPr="00774713">
        <w:rPr>
          <w:rFonts w:ascii="Times New Roman" w:hAnsi="Times New Roman" w:cs="Times New Roman"/>
          <w:sz w:val="24"/>
          <w:szCs w:val="24"/>
        </w:rPr>
        <w:t>Webster</w:t>
      </w:r>
      <w:r w:rsidR="00C962BE">
        <w:rPr>
          <w:rFonts w:ascii="Times New Roman" w:hAnsi="Times New Roman" w:cs="Times New Roman"/>
          <w:sz w:val="24"/>
          <w:szCs w:val="24"/>
        </w:rPr>
        <w:t xml:space="preserve">, 2012; </w:t>
      </w:r>
      <w:r w:rsidR="003F38ED" w:rsidRPr="00572A76">
        <w:rPr>
          <w:rFonts w:ascii="Times New Roman" w:hAnsi="Times New Roman" w:cs="Times New Roman"/>
          <w:sz w:val="24"/>
          <w:szCs w:val="24"/>
        </w:rPr>
        <w:t xml:space="preserve">Etscheidt, 2005; </w:t>
      </w:r>
      <w:r w:rsidR="0091726C" w:rsidRPr="00572A76">
        <w:rPr>
          <w:rFonts w:ascii="Times New Roman" w:hAnsi="Times New Roman" w:cs="Times New Roman"/>
          <w:sz w:val="24"/>
          <w:szCs w:val="24"/>
        </w:rPr>
        <w:t xml:space="preserve">Giangreco, 2009; </w:t>
      </w:r>
      <w:r w:rsidR="00DD355E" w:rsidRPr="00572A76">
        <w:rPr>
          <w:rFonts w:ascii="Times New Roman" w:hAnsi="Times New Roman" w:cs="Times New Roman"/>
          <w:sz w:val="24"/>
          <w:szCs w:val="24"/>
        </w:rPr>
        <w:t xml:space="preserve">Giangreco &amp; Broer, 2005; </w:t>
      </w:r>
      <w:r w:rsidR="00BC7B24" w:rsidRPr="00572A76">
        <w:rPr>
          <w:rFonts w:ascii="Times New Roman" w:hAnsi="Times New Roman" w:cs="Times New Roman"/>
          <w:sz w:val="24"/>
          <w:szCs w:val="24"/>
        </w:rPr>
        <w:t xml:space="preserve">Giangreco, Suter, &amp; Doyle, 2010; </w:t>
      </w:r>
      <w:r w:rsidR="0091726C" w:rsidRPr="00572A76">
        <w:rPr>
          <w:rFonts w:ascii="Times New Roman" w:hAnsi="Times New Roman" w:cs="Times New Roman"/>
          <w:sz w:val="24"/>
          <w:szCs w:val="24"/>
        </w:rPr>
        <w:t>Giangreco, Yuan, McKenzie, Cameron, &amp; Fialka, 2005;</w:t>
      </w:r>
      <w:r w:rsidR="00BC7B24" w:rsidRPr="00572A76">
        <w:rPr>
          <w:rFonts w:ascii="Times New Roman" w:hAnsi="Times New Roman" w:cs="Times New Roman"/>
          <w:sz w:val="24"/>
          <w:szCs w:val="24"/>
        </w:rPr>
        <w:t xml:space="preserve"> </w:t>
      </w:r>
      <w:r w:rsidR="003F38ED" w:rsidRPr="00572A76">
        <w:rPr>
          <w:rFonts w:ascii="Times New Roman" w:hAnsi="Times New Roman" w:cs="Times New Roman"/>
          <w:sz w:val="24"/>
          <w:szCs w:val="24"/>
        </w:rPr>
        <w:t>Malmgren &amp; Causton-Theoharis, 2006</w:t>
      </w:r>
      <w:r w:rsidR="00DC7BC1" w:rsidRPr="00572A76">
        <w:rPr>
          <w:rFonts w:ascii="Times New Roman" w:hAnsi="Times New Roman" w:cs="Times New Roman"/>
          <w:sz w:val="24"/>
          <w:szCs w:val="24"/>
        </w:rPr>
        <w:t>;</w:t>
      </w:r>
      <w:r w:rsidR="00DC7BC1">
        <w:rPr>
          <w:rFonts w:ascii="Times New Roman" w:hAnsi="Times New Roman" w:cs="Times New Roman"/>
          <w:sz w:val="24"/>
          <w:szCs w:val="24"/>
        </w:rPr>
        <w:t xml:space="preserve"> Walker, 2017</w:t>
      </w:r>
      <w:r w:rsidR="005C0A7A">
        <w:rPr>
          <w:rFonts w:ascii="Times New Roman" w:hAnsi="Times New Roman" w:cs="Times New Roman"/>
          <w:sz w:val="24"/>
          <w:szCs w:val="24"/>
        </w:rPr>
        <w:t>)</w:t>
      </w:r>
      <w:r w:rsidR="005C0A7A" w:rsidRPr="005C0A7A">
        <w:rPr>
          <w:rFonts w:ascii="Times New Roman" w:hAnsi="Times New Roman" w:cs="Times New Roman"/>
          <w:sz w:val="24"/>
          <w:szCs w:val="24"/>
        </w:rPr>
        <w:t>.</w:t>
      </w:r>
      <w:r w:rsidR="00B92FE2">
        <w:rPr>
          <w:rFonts w:ascii="Times New Roman" w:hAnsi="Times New Roman" w:cs="Times New Roman"/>
          <w:sz w:val="24"/>
          <w:szCs w:val="24"/>
        </w:rPr>
        <w:t xml:space="preserve"> </w:t>
      </w:r>
      <w:r w:rsidR="000B09AE">
        <w:rPr>
          <w:rFonts w:ascii="Times New Roman" w:hAnsi="Times New Roman" w:cs="Times New Roman"/>
          <w:sz w:val="24"/>
          <w:szCs w:val="24"/>
        </w:rPr>
        <w:t xml:space="preserve"> </w:t>
      </w:r>
    </w:p>
    <w:p w14:paraId="735178F3" w14:textId="77777777" w:rsidR="00FE6EBF" w:rsidRPr="00FE6EBF" w:rsidRDefault="00D27F05" w:rsidP="00D5372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An</w:t>
      </w:r>
      <w:r w:rsidR="008C36E6">
        <w:rPr>
          <w:rFonts w:ascii="Times New Roman" w:hAnsi="Times New Roman" w:cs="Times New Roman"/>
          <w:sz w:val="24"/>
          <w:szCs w:val="24"/>
        </w:rPr>
        <w:t>other</w:t>
      </w:r>
      <w:r>
        <w:rPr>
          <w:rFonts w:ascii="Times New Roman" w:hAnsi="Times New Roman" w:cs="Times New Roman"/>
          <w:sz w:val="24"/>
          <w:szCs w:val="24"/>
        </w:rPr>
        <w:t xml:space="preserve"> interesting finding of this study was that of </w:t>
      </w:r>
      <w:r w:rsidR="00B92FE2">
        <w:rPr>
          <w:rFonts w:ascii="Times New Roman" w:hAnsi="Times New Roman" w:cs="Times New Roman"/>
          <w:sz w:val="24"/>
          <w:szCs w:val="24"/>
        </w:rPr>
        <w:t xml:space="preserve">support </w:t>
      </w:r>
      <w:r w:rsidRPr="00D27F05">
        <w:rPr>
          <w:rFonts w:ascii="Times New Roman" w:hAnsi="Times New Roman" w:cs="Times New Roman"/>
          <w:sz w:val="24"/>
          <w:szCs w:val="24"/>
        </w:rPr>
        <w:t>professionals</w:t>
      </w:r>
      <w:r>
        <w:rPr>
          <w:rFonts w:ascii="Times New Roman" w:hAnsi="Times New Roman" w:cs="Times New Roman"/>
          <w:sz w:val="24"/>
          <w:szCs w:val="24"/>
        </w:rPr>
        <w:t xml:space="preserve"> </w:t>
      </w:r>
      <w:r w:rsidR="003C120B" w:rsidRPr="003C120B">
        <w:rPr>
          <w:rFonts w:ascii="Times New Roman" w:hAnsi="Times New Roman" w:cs="Times New Roman"/>
          <w:sz w:val="24"/>
          <w:szCs w:val="24"/>
        </w:rPr>
        <w:t>(one occupational therapist, two art teachers, and one physical education teacher)</w:t>
      </w:r>
      <w:r w:rsidR="007226E4">
        <w:rPr>
          <w:rFonts w:ascii="Times New Roman" w:hAnsi="Times New Roman" w:cs="Times New Roman"/>
          <w:sz w:val="24"/>
          <w:szCs w:val="24"/>
        </w:rPr>
        <w:t xml:space="preserve"> </w:t>
      </w:r>
      <w:r>
        <w:rPr>
          <w:rFonts w:ascii="Times New Roman" w:hAnsi="Times New Roman" w:cs="Times New Roman"/>
          <w:sz w:val="24"/>
          <w:szCs w:val="24"/>
        </w:rPr>
        <w:t xml:space="preserve">perceived skill levels with FBA. </w:t>
      </w:r>
      <w:r w:rsidRPr="007226E4">
        <w:rPr>
          <w:rFonts w:ascii="Times New Roman" w:hAnsi="Times New Roman" w:cs="Times New Roman"/>
          <w:sz w:val="24"/>
          <w:szCs w:val="24"/>
        </w:rPr>
        <w:t>Support professionals</w:t>
      </w:r>
      <w:r>
        <w:rPr>
          <w:rFonts w:ascii="Times New Roman" w:hAnsi="Times New Roman" w:cs="Times New Roman"/>
          <w:sz w:val="24"/>
          <w:szCs w:val="24"/>
        </w:rPr>
        <w:t xml:space="preserve"> indicated their skill levels were low </w:t>
      </w:r>
      <w:r w:rsidRPr="00D27F05">
        <w:rPr>
          <w:rFonts w:ascii="Times New Roman" w:hAnsi="Times New Roman" w:cs="Times New Roman"/>
          <w:sz w:val="24"/>
          <w:szCs w:val="24"/>
        </w:rPr>
        <w:t xml:space="preserve">in all areas of FBA with the exception of interviewing caregivers regarding behavioral problems (M = 3.25). </w:t>
      </w:r>
      <w:r w:rsidR="003F598E">
        <w:rPr>
          <w:rFonts w:ascii="Times New Roman" w:hAnsi="Times New Roman" w:cs="Times New Roman"/>
          <w:sz w:val="24"/>
          <w:szCs w:val="24"/>
        </w:rPr>
        <w:t xml:space="preserve">This finding was astonishing </w:t>
      </w:r>
      <w:r w:rsidR="005019C7">
        <w:rPr>
          <w:rFonts w:ascii="Times New Roman" w:hAnsi="Times New Roman" w:cs="Times New Roman"/>
          <w:sz w:val="24"/>
          <w:szCs w:val="24"/>
        </w:rPr>
        <w:t xml:space="preserve">as </w:t>
      </w:r>
      <w:r w:rsidR="003F598E" w:rsidRPr="003F598E">
        <w:rPr>
          <w:rFonts w:ascii="Times New Roman" w:hAnsi="Times New Roman" w:cs="Times New Roman"/>
          <w:sz w:val="24"/>
          <w:szCs w:val="24"/>
        </w:rPr>
        <w:t>support professionals indicated they were “extremely well prepared” to work with children with problem behaviors</w:t>
      </w:r>
      <w:r w:rsidR="003F598E">
        <w:rPr>
          <w:rFonts w:ascii="Times New Roman" w:hAnsi="Times New Roman" w:cs="Times New Roman"/>
          <w:sz w:val="24"/>
          <w:szCs w:val="24"/>
        </w:rPr>
        <w:t xml:space="preserve"> </w:t>
      </w:r>
      <w:r w:rsidR="003F598E" w:rsidRPr="003F598E">
        <w:rPr>
          <w:rFonts w:ascii="Times New Roman" w:hAnsi="Times New Roman" w:cs="Times New Roman"/>
          <w:sz w:val="24"/>
          <w:szCs w:val="24"/>
        </w:rPr>
        <w:t>(n = 2; 50%)</w:t>
      </w:r>
      <w:r w:rsidR="003F598E">
        <w:rPr>
          <w:rFonts w:ascii="Times New Roman" w:hAnsi="Times New Roman" w:cs="Times New Roman"/>
          <w:sz w:val="24"/>
          <w:szCs w:val="24"/>
        </w:rPr>
        <w:t xml:space="preserve">, </w:t>
      </w:r>
      <w:r w:rsidR="003F598E" w:rsidRPr="003F598E">
        <w:rPr>
          <w:rFonts w:ascii="Times New Roman" w:hAnsi="Times New Roman" w:cs="Times New Roman"/>
          <w:sz w:val="24"/>
          <w:szCs w:val="24"/>
        </w:rPr>
        <w:t>“well prepared” (n = 1; 25%), and “somewhat prepared” (n = 1; 25%).</w:t>
      </w:r>
      <w:r w:rsidR="003F598E">
        <w:rPr>
          <w:rFonts w:ascii="Times New Roman" w:hAnsi="Times New Roman" w:cs="Times New Roman"/>
          <w:sz w:val="24"/>
          <w:szCs w:val="24"/>
        </w:rPr>
        <w:t xml:space="preserve"> Nevertheless, </w:t>
      </w:r>
      <w:r w:rsidR="005019C7">
        <w:rPr>
          <w:rFonts w:ascii="Times New Roman" w:hAnsi="Times New Roman" w:cs="Times New Roman"/>
          <w:sz w:val="24"/>
          <w:szCs w:val="24"/>
        </w:rPr>
        <w:t>this may be reflective of the pre-service education of related services therapists. T</w:t>
      </w:r>
      <w:r w:rsidR="004E491E">
        <w:rPr>
          <w:rFonts w:ascii="Times New Roman" w:hAnsi="Times New Roman" w:cs="Times New Roman"/>
          <w:sz w:val="24"/>
          <w:szCs w:val="24"/>
        </w:rPr>
        <w:t xml:space="preserve">herapists </w:t>
      </w:r>
      <w:r w:rsidR="004E491E" w:rsidRPr="004E491E">
        <w:rPr>
          <w:rFonts w:ascii="Times New Roman" w:hAnsi="Times New Roman" w:cs="Times New Roman"/>
          <w:sz w:val="24"/>
          <w:szCs w:val="24"/>
        </w:rPr>
        <w:t xml:space="preserve">are </w:t>
      </w:r>
      <w:r w:rsidR="003F598E">
        <w:rPr>
          <w:rFonts w:ascii="Times New Roman" w:hAnsi="Times New Roman" w:cs="Times New Roman"/>
          <w:sz w:val="24"/>
          <w:szCs w:val="24"/>
        </w:rPr>
        <w:t>typically</w:t>
      </w:r>
      <w:r w:rsidR="004E491E">
        <w:rPr>
          <w:rFonts w:ascii="Times New Roman" w:hAnsi="Times New Roman" w:cs="Times New Roman"/>
          <w:sz w:val="24"/>
          <w:szCs w:val="24"/>
        </w:rPr>
        <w:t xml:space="preserve"> </w:t>
      </w:r>
      <w:r w:rsidR="004E491E" w:rsidRPr="004E491E">
        <w:rPr>
          <w:rFonts w:ascii="Times New Roman" w:hAnsi="Times New Roman" w:cs="Times New Roman"/>
          <w:sz w:val="24"/>
          <w:szCs w:val="24"/>
        </w:rPr>
        <w:t xml:space="preserve">educated and trained as generalists to work with </w:t>
      </w:r>
      <w:r w:rsidR="0045532B">
        <w:rPr>
          <w:rFonts w:ascii="Times New Roman" w:hAnsi="Times New Roman" w:cs="Times New Roman"/>
          <w:sz w:val="24"/>
          <w:szCs w:val="24"/>
        </w:rPr>
        <w:t>clients</w:t>
      </w:r>
      <w:r w:rsidR="004E491E" w:rsidRPr="004E491E">
        <w:rPr>
          <w:rFonts w:ascii="Times New Roman" w:hAnsi="Times New Roman" w:cs="Times New Roman"/>
          <w:sz w:val="24"/>
          <w:szCs w:val="24"/>
        </w:rPr>
        <w:t xml:space="preserve"> across the age span with a wide range of medical conditions and disorders.</w:t>
      </w:r>
      <w:r w:rsidR="0045532B" w:rsidRPr="0045532B">
        <w:t xml:space="preserve"> </w:t>
      </w:r>
      <w:r w:rsidR="0045532B">
        <w:rPr>
          <w:rFonts w:ascii="Times New Roman" w:hAnsi="Times New Roman" w:cs="Times New Roman"/>
          <w:sz w:val="24"/>
          <w:szCs w:val="24"/>
        </w:rPr>
        <w:t xml:space="preserve">In </w:t>
      </w:r>
      <w:r w:rsidR="0045532B" w:rsidRPr="0045532B">
        <w:rPr>
          <w:rFonts w:ascii="Times New Roman" w:hAnsi="Times New Roman" w:cs="Times New Roman"/>
          <w:sz w:val="24"/>
          <w:szCs w:val="24"/>
        </w:rPr>
        <w:t>fact</w:t>
      </w:r>
      <w:r w:rsidR="0045532B">
        <w:rPr>
          <w:rFonts w:ascii="Times New Roman" w:hAnsi="Times New Roman" w:cs="Times New Roman"/>
          <w:sz w:val="24"/>
          <w:szCs w:val="24"/>
        </w:rPr>
        <w:t xml:space="preserve">, </w:t>
      </w:r>
      <w:r w:rsidR="0045532B" w:rsidRPr="0045532B">
        <w:rPr>
          <w:rFonts w:ascii="Times New Roman" w:hAnsi="Times New Roman" w:cs="Times New Roman"/>
          <w:sz w:val="24"/>
          <w:szCs w:val="24"/>
        </w:rPr>
        <w:t xml:space="preserve">therapists receive a general </w:t>
      </w:r>
      <w:r w:rsidR="0045532B">
        <w:rPr>
          <w:rFonts w:ascii="Times New Roman" w:hAnsi="Times New Roman" w:cs="Times New Roman"/>
          <w:sz w:val="24"/>
          <w:szCs w:val="24"/>
        </w:rPr>
        <w:t xml:space="preserve">pre-service </w:t>
      </w:r>
      <w:r w:rsidR="0045532B" w:rsidRPr="0045532B">
        <w:rPr>
          <w:rFonts w:ascii="Times New Roman" w:hAnsi="Times New Roman" w:cs="Times New Roman"/>
          <w:sz w:val="24"/>
          <w:szCs w:val="24"/>
        </w:rPr>
        <w:t xml:space="preserve">education that prepares them to work in </w:t>
      </w:r>
      <w:r w:rsidR="0045532B">
        <w:rPr>
          <w:rFonts w:ascii="Times New Roman" w:hAnsi="Times New Roman" w:cs="Times New Roman"/>
          <w:sz w:val="24"/>
          <w:szCs w:val="24"/>
        </w:rPr>
        <w:t>a wide range of</w:t>
      </w:r>
      <w:r w:rsidR="0045532B" w:rsidRPr="0045532B">
        <w:rPr>
          <w:rFonts w:ascii="Times New Roman" w:hAnsi="Times New Roman" w:cs="Times New Roman"/>
          <w:sz w:val="24"/>
          <w:szCs w:val="24"/>
        </w:rPr>
        <w:t xml:space="preserve"> setting</w:t>
      </w:r>
      <w:r w:rsidR="0045532B">
        <w:rPr>
          <w:rFonts w:ascii="Times New Roman" w:hAnsi="Times New Roman" w:cs="Times New Roman"/>
          <w:sz w:val="24"/>
          <w:szCs w:val="24"/>
        </w:rPr>
        <w:t xml:space="preserve">s from hospital to school and community based settings. </w:t>
      </w:r>
      <w:r w:rsidR="00FE6EBF" w:rsidRPr="00FE6EBF">
        <w:rPr>
          <w:rFonts w:ascii="Times New Roman" w:hAnsi="Times New Roman" w:cs="Times New Roman"/>
          <w:sz w:val="24"/>
          <w:szCs w:val="24"/>
        </w:rPr>
        <w:t>Th</w:t>
      </w:r>
      <w:r w:rsidR="003F598E">
        <w:rPr>
          <w:rFonts w:ascii="Times New Roman" w:hAnsi="Times New Roman" w:cs="Times New Roman"/>
          <w:sz w:val="24"/>
          <w:szCs w:val="24"/>
        </w:rPr>
        <w:t>us</w:t>
      </w:r>
      <w:r w:rsidR="00FE6EBF" w:rsidRPr="00FE6EBF">
        <w:rPr>
          <w:rFonts w:ascii="Times New Roman" w:hAnsi="Times New Roman" w:cs="Times New Roman"/>
          <w:sz w:val="24"/>
          <w:szCs w:val="24"/>
        </w:rPr>
        <w:t xml:space="preserve">, they are not specifically prepared to practice in any of these settings which are considered an advanced practice </w:t>
      </w:r>
      <w:r w:rsidR="0045532B">
        <w:rPr>
          <w:rFonts w:ascii="Times New Roman" w:hAnsi="Times New Roman" w:cs="Times New Roman"/>
          <w:sz w:val="24"/>
          <w:szCs w:val="24"/>
        </w:rPr>
        <w:t>area</w:t>
      </w:r>
      <w:r w:rsidR="00FE6EBF" w:rsidRPr="00FE6EBF">
        <w:rPr>
          <w:rFonts w:ascii="Times New Roman" w:hAnsi="Times New Roman" w:cs="Times New Roman"/>
          <w:sz w:val="24"/>
          <w:szCs w:val="24"/>
        </w:rPr>
        <w:t xml:space="preserve">. </w:t>
      </w:r>
      <w:r w:rsidR="003F598E" w:rsidRPr="00FE6EBF">
        <w:rPr>
          <w:rFonts w:ascii="Times New Roman" w:hAnsi="Times New Roman" w:cs="Times New Roman"/>
          <w:sz w:val="24"/>
          <w:szCs w:val="24"/>
        </w:rPr>
        <w:t>Besides</w:t>
      </w:r>
      <w:r w:rsidR="00FE6EBF" w:rsidRPr="00FE6EBF">
        <w:rPr>
          <w:rFonts w:ascii="Times New Roman" w:hAnsi="Times New Roman" w:cs="Times New Roman"/>
          <w:sz w:val="24"/>
          <w:szCs w:val="24"/>
        </w:rPr>
        <w:t>, research studies indicate that many therapists feel they were not adequately prepared to practice in these advanced and highly specialized settings and do not view themselves as competent in standards of practices recommended by their professional associations (</w:t>
      </w:r>
      <w:r w:rsidR="00D53722" w:rsidRPr="00D53722">
        <w:rPr>
          <w:rFonts w:ascii="Times New Roman" w:hAnsi="Times New Roman" w:cs="Times New Roman"/>
          <w:sz w:val="24"/>
          <w:szCs w:val="24"/>
        </w:rPr>
        <w:t>Arbesman</w:t>
      </w:r>
      <w:r w:rsidR="00D53722">
        <w:rPr>
          <w:rFonts w:ascii="Times New Roman" w:hAnsi="Times New Roman" w:cs="Times New Roman"/>
          <w:sz w:val="24"/>
          <w:szCs w:val="24"/>
        </w:rPr>
        <w:t xml:space="preserve">, </w:t>
      </w:r>
      <w:r w:rsidR="00D53722" w:rsidRPr="00D53722">
        <w:rPr>
          <w:rFonts w:ascii="Times New Roman" w:hAnsi="Times New Roman" w:cs="Times New Roman"/>
          <w:sz w:val="24"/>
          <w:szCs w:val="24"/>
        </w:rPr>
        <w:t>Bazyk</w:t>
      </w:r>
      <w:r w:rsidR="00D53722">
        <w:rPr>
          <w:rFonts w:ascii="Times New Roman" w:hAnsi="Times New Roman" w:cs="Times New Roman"/>
          <w:sz w:val="24"/>
          <w:szCs w:val="24"/>
        </w:rPr>
        <w:t xml:space="preserve">, </w:t>
      </w:r>
      <w:r w:rsidR="00D53722" w:rsidRPr="00D53722">
        <w:rPr>
          <w:rFonts w:ascii="Times New Roman" w:hAnsi="Times New Roman" w:cs="Times New Roman"/>
          <w:sz w:val="24"/>
          <w:szCs w:val="24"/>
        </w:rPr>
        <w:t>Nochajski</w:t>
      </w:r>
      <w:r w:rsidR="00D53722">
        <w:rPr>
          <w:rFonts w:ascii="Times New Roman" w:hAnsi="Times New Roman" w:cs="Times New Roman"/>
          <w:sz w:val="24"/>
          <w:szCs w:val="24"/>
        </w:rPr>
        <w:t xml:space="preserve">, 2013; </w:t>
      </w:r>
      <w:r w:rsidR="00D53722" w:rsidRPr="00D53722">
        <w:rPr>
          <w:rFonts w:ascii="Times New Roman" w:hAnsi="Times New Roman" w:cs="Times New Roman"/>
          <w:sz w:val="24"/>
          <w:szCs w:val="24"/>
        </w:rPr>
        <w:t xml:space="preserve">Ashburner, Rodger, Ziviani, </w:t>
      </w:r>
      <w:r w:rsidR="00D53722">
        <w:rPr>
          <w:rFonts w:ascii="Times New Roman" w:hAnsi="Times New Roman" w:cs="Times New Roman"/>
          <w:sz w:val="24"/>
          <w:szCs w:val="24"/>
        </w:rPr>
        <w:t xml:space="preserve">&amp; Jones, </w:t>
      </w:r>
      <w:r w:rsidR="00D53722" w:rsidRPr="00D53722">
        <w:rPr>
          <w:rFonts w:ascii="Times New Roman" w:hAnsi="Times New Roman" w:cs="Times New Roman"/>
          <w:sz w:val="24"/>
          <w:szCs w:val="24"/>
        </w:rPr>
        <w:t>2014</w:t>
      </w:r>
      <w:r w:rsidR="00D53722">
        <w:rPr>
          <w:rFonts w:ascii="Times New Roman" w:hAnsi="Times New Roman" w:cs="Times New Roman"/>
          <w:sz w:val="24"/>
          <w:szCs w:val="24"/>
        </w:rPr>
        <w:t xml:space="preserve">; </w:t>
      </w:r>
      <w:r w:rsidR="00FE6EBF" w:rsidRPr="00FE6EBF">
        <w:rPr>
          <w:rFonts w:ascii="Times New Roman" w:hAnsi="Times New Roman" w:cs="Times New Roman"/>
          <w:sz w:val="24"/>
          <w:szCs w:val="24"/>
        </w:rPr>
        <w:t>Brandenburger-Shasby, 2005; Campbell &amp; Sawyer, 2007; Cleland, Fritz, Brennan, &amp; Magel, 2009; Compton, Tucker, &amp; Flynn</w:t>
      </w:r>
      <w:r w:rsidR="003F598E">
        <w:rPr>
          <w:rFonts w:ascii="Times New Roman" w:hAnsi="Times New Roman" w:cs="Times New Roman"/>
          <w:sz w:val="24"/>
          <w:szCs w:val="24"/>
        </w:rPr>
        <w:t xml:space="preserve">, </w:t>
      </w:r>
      <w:r w:rsidR="00FE6EBF" w:rsidRPr="00FE6EBF">
        <w:rPr>
          <w:rFonts w:ascii="Times New Roman" w:hAnsi="Times New Roman" w:cs="Times New Roman"/>
          <w:sz w:val="24"/>
          <w:szCs w:val="24"/>
        </w:rPr>
        <w:t xml:space="preserve">2009; Jones, McIntyre, &amp; Naylor, 2010; Peterson, Luze, Eshbaugh, Jeon, &amp; Kantz, 2007). </w:t>
      </w:r>
    </w:p>
    <w:p w14:paraId="179A057B" w14:textId="77777777" w:rsidR="0046231E" w:rsidRDefault="00CA1445" w:rsidP="009D69BC">
      <w:pPr>
        <w:spacing w:line="480" w:lineRule="auto"/>
        <w:ind w:firstLine="720"/>
        <w:rPr>
          <w:rFonts w:ascii="Times New Roman" w:hAnsi="Times New Roman" w:cs="Times New Roman"/>
          <w:sz w:val="24"/>
          <w:szCs w:val="24"/>
        </w:rPr>
      </w:pPr>
      <w:r w:rsidRPr="00CA1445">
        <w:rPr>
          <w:rFonts w:ascii="Times New Roman" w:hAnsi="Times New Roman" w:cs="Times New Roman"/>
          <w:sz w:val="24"/>
          <w:szCs w:val="24"/>
        </w:rPr>
        <w:t xml:space="preserve">In addition to the Special Education In-service Needs Assessment, </w:t>
      </w:r>
      <w:r>
        <w:rPr>
          <w:rFonts w:ascii="Times New Roman" w:hAnsi="Times New Roman" w:cs="Times New Roman"/>
          <w:sz w:val="24"/>
          <w:szCs w:val="24"/>
        </w:rPr>
        <w:t xml:space="preserve">the </w:t>
      </w:r>
      <w:r w:rsidRPr="00CA1445">
        <w:rPr>
          <w:rFonts w:ascii="Times New Roman" w:hAnsi="Times New Roman" w:cs="Times New Roman"/>
          <w:sz w:val="24"/>
          <w:szCs w:val="24"/>
        </w:rPr>
        <w:t>Positive Behavior Supports Implementation Survey</w:t>
      </w:r>
      <w:r>
        <w:rPr>
          <w:rFonts w:ascii="Times New Roman" w:hAnsi="Times New Roman" w:cs="Times New Roman"/>
          <w:sz w:val="24"/>
          <w:szCs w:val="24"/>
        </w:rPr>
        <w:t xml:space="preserve"> </w:t>
      </w:r>
      <w:r w:rsidR="00C50706">
        <w:rPr>
          <w:rFonts w:ascii="Times New Roman" w:hAnsi="Times New Roman" w:cs="Times New Roman"/>
          <w:sz w:val="24"/>
          <w:szCs w:val="24"/>
        </w:rPr>
        <w:t xml:space="preserve">was utilized to assess participants’ perceived challenges </w:t>
      </w:r>
      <w:r w:rsidR="006D327D">
        <w:rPr>
          <w:rFonts w:ascii="Times New Roman" w:hAnsi="Times New Roman" w:cs="Times New Roman"/>
          <w:sz w:val="24"/>
          <w:szCs w:val="24"/>
        </w:rPr>
        <w:t xml:space="preserve">to PBS implementation at Shaffalh Center. </w:t>
      </w:r>
      <w:r w:rsidR="00BB6D12">
        <w:rPr>
          <w:rFonts w:ascii="Times New Roman" w:hAnsi="Times New Roman" w:cs="Times New Roman"/>
          <w:sz w:val="24"/>
          <w:szCs w:val="24"/>
        </w:rPr>
        <w:t xml:space="preserve">Fidelity of PBS implementation is </w:t>
      </w:r>
      <w:r w:rsidR="00BB6D12">
        <w:rPr>
          <w:rFonts w:ascii="Times New Roman" w:hAnsi="Times New Roman" w:cs="Times New Roman"/>
          <w:sz w:val="24"/>
          <w:szCs w:val="24"/>
        </w:rPr>
        <w:lastRenderedPageBreak/>
        <w:t xml:space="preserve">dependent on accurate PBS practices at both the school-wide and classroom </w:t>
      </w:r>
      <w:r w:rsidR="00DF0354">
        <w:rPr>
          <w:rFonts w:ascii="Times New Roman" w:hAnsi="Times New Roman" w:cs="Times New Roman"/>
          <w:sz w:val="24"/>
          <w:szCs w:val="24"/>
        </w:rPr>
        <w:t>level</w:t>
      </w:r>
      <w:r w:rsidR="00BB6D12">
        <w:rPr>
          <w:rFonts w:ascii="Times New Roman" w:hAnsi="Times New Roman" w:cs="Times New Roman"/>
          <w:sz w:val="24"/>
          <w:szCs w:val="24"/>
        </w:rPr>
        <w:t xml:space="preserve"> </w:t>
      </w:r>
      <w:r w:rsidR="00BB6D12" w:rsidRPr="00DF0354">
        <w:rPr>
          <w:rFonts w:ascii="Times New Roman" w:hAnsi="Times New Roman" w:cs="Times New Roman"/>
          <w:sz w:val="24"/>
          <w:szCs w:val="24"/>
        </w:rPr>
        <w:t xml:space="preserve">(Bambara, Nonnemacher, &amp; Kern, 2009; Chitiyo &amp; Wheeler, 2009; Coffey &amp; Horner, 2012; Fallon, McCarthy, &amp; Hagermoser Sanetti, 2014; Lohrmann, Forman, Martin, &amp; Palmieri, 2008; McIntosh, </w:t>
      </w:r>
      <w:r w:rsidR="004E5350" w:rsidRPr="00DF0354">
        <w:rPr>
          <w:rFonts w:ascii="Times New Roman" w:hAnsi="Times New Roman" w:cs="Times New Roman"/>
          <w:sz w:val="24"/>
          <w:szCs w:val="24"/>
        </w:rPr>
        <w:t xml:space="preserve">Mercer, Hume, Frank, Turri, &amp; Mathews, </w:t>
      </w:r>
      <w:r w:rsidR="0077501A" w:rsidRPr="00DF0354">
        <w:rPr>
          <w:rFonts w:ascii="Times New Roman" w:hAnsi="Times New Roman" w:cs="Times New Roman"/>
          <w:sz w:val="24"/>
          <w:szCs w:val="24"/>
        </w:rPr>
        <w:t>2013</w:t>
      </w:r>
      <w:r w:rsidR="00BB6D12" w:rsidRPr="00DF0354">
        <w:rPr>
          <w:rFonts w:ascii="Times New Roman" w:hAnsi="Times New Roman" w:cs="Times New Roman"/>
          <w:sz w:val="24"/>
          <w:szCs w:val="24"/>
        </w:rPr>
        <w:t xml:space="preserve">). </w:t>
      </w:r>
      <w:r w:rsidR="00F077DE" w:rsidRPr="00043BB6">
        <w:rPr>
          <w:rFonts w:ascii="Times New Roman" w:hAnsi="Times New Roman" w:cs="Times New Roman"/>
          <w:sz w:val="24"/>
          <w:szCs w:val="24"/>
        </w:rPr>
        <w:t xml:space="preserve">School-wide practices include administrator support, </w:t>
      </w:r>
      <w:r w:rsidR="009D69BC" w:rsidRPr="00043BB6">
        <w:rPr>
          <w:rFonts w:ascii="Times New Roman" w:hAnsi="Times New Roman" w:cs="Times New Roman"/>
          <w:sz w:val="24"/>
          <w:szCs w:val="24"/>
        </w:rPr>
        <w:t>team based approach</w:t>
      </w:r>
      <w:r w:rsidR="00F077DE" w:rsidRPr="00043BB6">
        <w:rPr>
          <w:rFonts w:ascii="Times New Roman" w:hAnsi="Times New Roman" w:cs="Times New Roman"/>
          <w:sz w:val="24"/>
          <w:szCs w:val="24"/>
        </w:rPr>
        <w:t xml:space="preserve">, </w:t>
      </w:r>
      <w:r w:rsidR="009D69BC" w:rsidRPr="00043BB6">
        <w:rPr>
          <w:rFonts w:ascii="Times New Roman" w:hAnsi="Times New Roman" w:cs="Times New Roman"/>
          <w:sz w:val="24"/>
          <w:szCs w:val="24"/>
        </w:rPr>
        <w:t xml:space="preserve">collaborating with family, and availability of resources (i.e. time, funding, staffing). </w:t>
      </w:r>
      <w:r w:rsidR="006D327D" w:rsidRPr="00043BB6">
        <w:rPr>
          <w:rFonts w:ascii="Times New Roman" w:hAnsi="Times New Roman" w:cs="Times New Roman"/>
          <w:sz w:val="24"/>
          <w:szCs w:val="24"/>
        </w:rPr>
        <w:t>U</w:t>
      </w:r>
      <w:r w:rsidR="006D327D" w:rsidRPr="00DF0354">
        <w:rPr>
          <w:rFonts w:ascii="Times New Roman" w:hAnsi="Times New Roman" w:cs="Times New Roman"/>
          <w:sz w:val="24"/>
          <w:szCs w:val="24"/>
        </w:rPr>
        <w:t>nlike</w:t>
      </w:r>
      <w:r w:rsidR="006D327D">
        <w:rPr>
          <w:rFonts w:ascii="Times New Roman" w:hAnsi="Times New Roman" w:cs="Times New Roman"/>
          <w:sz w:val="24"/>
          <w:szCs w:val="24"/>
        </w:rPr>
        <w:t xml:space="preserve"> school-wide PBS practices, </w:t>
      </w:r>
      <w:r w:rsidR="00043BB6">
        <w:rPr>
          <w:rFonts w:ascii="Times New Roman" w:hAnsi="Times New Roman" w:cs="Times New Roman"/>
          <w:sz w:val="24"/>
          <w:szCs w:val="24"/>
        </w:rPr>
        <w:t>evaluation of classroom-based PBS practices provides</w:t>
      </w:r>
      <w:r w:rsidR="006D327D">
        <w:rPr>
          <w:rFonts w:ascii="Times New Roman" w:hAnsi="Times New Roman" w:cs="Times New Roman"/>
          <w:sz w:val="24"/>
          <w:szCs w:val="24"/>
        </w:rPr>
        <w:t xml:space="preserve"> an insight into </w:t>
      </w:r>
      <w:r w:rsidR="007314C2">
        <w:rPr>
          <w:rFonts w:ascii="Times New Roman" w:hAnsi="Times New Roman" w:cs="Times New Roman"/>
          <w:sz w:val="24"/>
          <w:szCs w:val="24"/>
        </w:rPr>
        <w:t>challenges and barriers specific to the individual implementers of PBS</w:t>
      </w:r>
      <w:r w:rsidR="003E6072">
        <w:rPr>
          <w:rFonts w:ascii="Times New Roman" w:hAnsi="Times New Roman" w:cs="Times New Roman"/>
          <w:sz w:val="24"/>
          <w:szCs w:val="24"/>
        </w:rPr>
        <w:t xml:space="preserve"> (</w:t>
      </w:r>
      <w:r w:rsidR="003E6072" w:rsidRPr="003E6072">
        <w:rPr>
          <w:rFonts w:ascii="Times New Roman" w:hAnsi="Times New Roman" w:cs="Times New Roman"/>
          <w:sz w:val="24"/>
          <w:szCs w:val="24"/>
        </w:rPr>
        <w:t>Fallon, McCarthy</w:t>
      </w:r>
      <w:r w:rsidR="003E6072">
        <w:rPr>
          <w:rFonts w:ascii="Times New Roman" w:hAnsi="Times New Roman" w:cs="Times New Roman"/>
          <w:sz w:val="24"/>
          <w:szCs w:val="24"/>
        </w:rPr>
        <w:t xml:space="preserve">, &amp; </w:t>
      </w:r>
      <w:r w:rsidR="003E6072" w:rsidRPr="003E6072">
        <w:rPr>
          <w:rFonts w:ascii="Times New Roman" w:hAnsi="Times New Roman" w:cs="Times New Roman"/>
          <w:sz w:val="24"/>
          <w:szCs w:val="24"/>
        </w:rPr>
        <w:t>Hagermoser Sanetti</w:t>
      </w:r>
      <w:r w:rsidR="003E6072">
        <w:rPr>
          <w:rFonts w:ascii="Times New Roman" w:hAnsi="Times New Roman" w:cs="Times New Roman"/>
          <w:sz w:val="24"/>
          <w:szCs w:val="24"/>
        </w:rPr>
        <w:t xml:space="preserve">, </w:t>
      </w:r>
      <w:r w:rsidR="003E6072" w:rsidRPr="003E6072">
        <w:rPr>
          <w:rFonts w:ascii="Times New Roman" w:hAnsi="Times New Roman" w:cs="Times New Roman"/>
          <w:sz w:val="24"/>
          <w:szCs w:val="24"/>
        </w:rPr>
        <w:t xml:space="preserve">2014). </w:t>
      </w:r>
      <w:r w:rsidR="007314C2">
        <w:rPr>
          <w:rFonts w:ascii="Times New Roman" w:hAnsi="Times New Roman" w:cs="Times New Roman"/>
          <w:sz w:val="24"/>
          <w:szCs w:val="24"/>
        </w:rPr>
        <w:t xml:space="preserve">In other words, it focuses on special educators and support personnel individual </w:t>
      </w:r>
      <w:r w:rsidR="0046231E" w:rsidRPr="0046231E">
        <w:rPr>
          <w:rFonts w:ascii="Times New Roman" w:hAnsi="Times New Roman" w:cs="Times New Roman"/>
          <w:sz w:val="24"/>
          <w:szCs w:val="24"/>
        </w:rPr>
        <w:t>difficult</w:t>
      </w:r>
      <w:r w:rsidR="0046231E">
        <w:rPr>
          <w:rFonts w:ascii="Times New Roman" w:hAnsi="Times New Roman" w:cs="Times New Roman"/>
          <w:sz w:val="24"/>
          <w:szCs w:val="24"/>
        </w:rPr>
        <w:t xml:space="preserve">ies at the FBAs/BIPs level. </w:t>
      </w:r>
    </w:p>
    <w:p w14:paraId="0AD0F543" w14:textId="77777777" w:rsidR="00DB7DF3" w:rsidRDefault="00043BB6" w:rsidP="00561B23">
      <w:pPr>
        <w:spacing w:line="480" w:lineRule="auto"/>
        <w:ind w:firstLine="720"/>
        <w:rPr>
          <w:rFonts w:ascii="Times New Roman" w:hAnsi="Times New Roman" w:cs="Times New Roman"/>
          <w:sz w:val="24"/>
          <w:szCs w:val="24"/>
        </w:rPr>
      </w:pPr>
      <w:r w:rsidRPr="00043BB6">
        <w:rPr>
          <w:rFonts w:ascii="Times New Roman" w:hAnsi="Times New Roman" w:cs="Times New Roman"/>
          <w:sz w:val="24"/>
          <w:szCs w:val="24"/>
        </w:rPr>
        <w:t xml:space="preserve">The first question </w:t>
      </w:r>
      <w:r>
        <w:rPr>
          <w:rFonts w:ascii="Times New Roman" w:hAnsi="Times New Roman" w:cs="Times New Roman"/>
          <w:sz w:val="24"/>
          <w:szCs w:val="24"/>
        </w:rPr>
        <w:t xml:space="preserve">of the </w:t>
      </w:r>
      <w:r w:rsidRPr="00043BB6">
        <w:rPr>
          <w:rFonts w:ascii="Times New Roman" w:hAnsi="Times New Roman" w:cs="Times New Roman"/>
          <w:sz w:val="24"/>
          <w:szCs w:val="24"/>
        </w:rPr>
        <w:t xml:space="preserve">Positive Behavior Supports Implementation Survey </w:t>
      </w:r>
      <w:r>
        <w:rPr>
          <w:rFonts w:ascii="Times New Roman" w:hAnsi="Times New Roman" w:cs="Times New Roman"/>
          <w:sz w:val="24"/>
          <w:szCs w:val="24"/>
        </w:rPr>
        <w:t xml:space="preserve">utilized </w:t>
      </w:r>
      <w:r w:rsidRPr="00043BB6">
        <w:rPr>
          <w:rFonts w:ascii="Times New Roman" w:hAnsi="Times New Roman" w:cs="Times New Roman"/>
          <w:sz w:val="24"/>
          <w:szCs w:val="24"/>
        </w:rPr>
        <w:t xml:space="preserve">a Likert-type format </w:t>
      </w:r>
      <w:r>
        <w:rPr>
          <w:rFonts w:ascii="Times New Roman" w:hAnsi="Times New Roman" w:cs="Times New Roman"/>
          <w:sz w:val="24"/>
          <w:szCs w:val="24"/>
        </w:rPr>
        <w:t xml:space="preserve">to assess participants’ perception </w:t>
      </w:r>
      <w:r w:rsidRPr="00043BB6">
        <w:rPr>
          <w:rFonts w:ascii="Times New Roman" w:hAnsi="Times New Roman" w:cs="Times New Roman"/>
          <w:sz w:val="24"/>
          <w:szCs w:val="24"/>
        </w:rPr>
        <w:t xml:space="preserve">of </w:t>
      </w:r>
      <w:r w:rsidR="001E5F68">
        <w:rPr>
          <w:rFonts w:ascii="Times New Roman" w:hAnsi="Times New Roman" w:cs="Times New Roman"/>
          <w:sz w:val="24"/>
          <w:szCs w:val="24"/>
        </w:rPr>
        <w:t xml:space="preserve">difficulties during PBS implementation. Difficulties were </w:t>
      </w:r>
      <w:r w:rsidRPr="00043BB6">
        <w:rPr>
          <w:rFonts w:ascii="Times New Roman" w:hAnsi="Times New Roman" w:cs="Times New Roman"/>
          <w:sz w:val="24"/>
          <w:szCs w:val="24"/>
        </w:rPr>
        <w:t>organized into four categories: 1) specific skills</w:t>
      </w:r>
      <w:r w:rsidR="001E5F68">
        <w:rPr>
          <w:rFonts w:ascii="Times New Roman" w:hAnsi="Times New Roman" w:cs="Times New Roman"/>
          <w:sz w:val="24"/>
          <w:szCs w:val="24"/>
        </w:rPr>
        <w:t>,</w:t>
      </w:r>
      <w:r w:rsidRPr="00043BB6">
        <w:rPr>
          <w:rFonts w:ascii="Times New Roman" w:hAnsi="Times New Roman" w:cs="Times New Roman"/>
          <w:sz w:val="24"/>
          <w:szCs w:val="24"/>
        </w:rPr>
        <w:t xml:space="preserve"> 2) techniques</w:t>
      </w:r>
      <w:r w:rsidR="001E5F68">
        <w:rPr>
          <w:rFonts w:ascii="Times New Roman" w:hAnsi="Times New Roman" w:cs="Times New Roman"/>
          <w:sz w:val="24"/>
          <w:szCs w:val="24"/>
        </w:rPr>
        <w:t>,</w:t>
      </w:r>
      <w:r w:rsidRPr="00043BB6">
        <w:rPr>
          <w:rFonts w:ascii="Times New Roman" w:hAnsi="Times New Roman" w:cs="Times New Roman"/>
          <w:sz w:val="24"/>
          <w:szCs w:val="24"/>
        </w:rPr>
        <w:t xml:space="preserve"> 3) shared values</w:t>
      </w:r>
      <w:r w:rsidR="001E5F68">
        <w:rPr>
          <w:rFonts w:ascii="Times New Roman" w:hAnsi="Times New Roman" w:cs="Times New Roman"/>
          <w:sz w:val="24"/>
          <w:szCs w:val="24"/>
        </w:rPr>
        <w:t>,</w:t>
      </w:r>
      <w:r w:rsidRPr="00043BB6">
        <w:rPr>
          <w:rFonts w:ascii="Times New Roman" w:hAnsi="Times New Roman" w:cs="Times New Roman"/>
          <w:sz w:val="24"/>
          <w:szCs w:val="24"/>
        </w:rPr>
        <w:t xml:space="preserve"> and 4) other areas.</w:t>
      </w:r>
      <w:r w:rsidR="001E5F68">
        <w:rPr>
          <w:rFonts w:ascii="Times New Roman" w:hAnsi="Times New Roman" w:cs="Times New Roman"/>
          <w:sz w:val="24"/>
          <w:szCs w:val="24"/>
        </w:rPr>
        <w:t xml:space="preserve"> Of interest were the first two categories of skills and techniques that reflect difficulties in PBS implementation at the classroom level practices. </w:t>
      </w:r>
      <w:r w:rsidR="00AF0FE1">
        <w:rPr>
          <w:rFonts w:ascii="Times New Roman" w:hAnsi="Times New Roman" w:cs="Times New Roman"/>
          <w:sz w:val="24"/>
          <w:szCs w:val="24"/>
        </w:rPr>
        <w:t>Interestingly, o</w:t>
      </w:r>
      <w:r w:rsidR="00AF0FE1" w:rsidRPr="00AF0FE1">
        <w:rPr>
          <w:rFonts w:ascii="Times New Roman" w:hAnsi="Times New Roman" w:cs="Times New Roman"/>
          <w:sz w:val="24"/>
          <w:szCs w:val="24"/>
        </w:rPr>
        <w:t>f all the items</w:t>
      </w:r>
      <w:r w:rsidR="00AF0FE1">
        <w:rPr>
          <w:rFonts w:ascii="Times New Roman" w:hAnsi="Times New Roman" w:cs="Times New Roman"/>
          <w:sz w:val="24"/>
          <w:szCs w:val="24"/>
        </w:rPr>
        <w:t xml:space="preserve"> across the four categories,</w:t>
      </w:r>
      <w:r w:rsidR="007D4BBB">
        <w:rPr>
          <w:rFonts w:ascii="Times New Roman" w:hAnsi="Times New Roman" w:cs="Times New Roman"/>
          <w:sz w:val="24"/>
          <w:szCs w:val="24"/>
        </w:rPr>
        <w:t xml:space="preserve"> the three most difficult items reported by the overall</w:t>
      </w:r>
      <w:r w:rsidR="00AF0FE1">
        <w:rPr>
          <w:rFonts w:ascii="Times New Roman" w:hAnsi="Times New Roman" w:cs="Times New Roman"/>
          <w:sz w:val="24"/>
          <w:szCs w:val="24"/>
        </w:rPr>
        <w:t xml:space="preserve"> participants </w:t>
      </w:r>
      <w:r w:rsidR="007D4BBB">
        <w:rPr>
          <w:rFonts w:ascii="Times New Roman" w:hAnsi="Times New Roman" w:cs="Times New Roman"/>
          <w:sz w:val="24"/>
          <w:szCs w:val="24"/>
        </w:rPr>
        <w:t>were</w:t>
      </w:r>
      <w:r w:rsidR="00AF0FE1" w:rsidRPr="00AF0FE1">
        <w:rPr>
          <w:rFonts w:ascii="Times New Roman" w:hAnsi="Times New Roman" w:cs="Times New Roman"/>
          <w:sz w:val="24"/>
          <w:szCs w:val="24"/>
        </w:rPr>
        <w:t xml:space="preserve"> </w:t>
      </w:r>
      <w:r w:rsidR="007D4BBB">
        <w:rPr>
          <w:rFonts w:ascii="Times New Roman" w:hAnsi="Times New Roman" w:cs="Times New Roman"/>
          <w:sz w:val="24"/>
          <w:szCs w:val="24"/>
        </w:rPr>
        <w:t xml:space="preserve">in the </w:t>
      </w:r>
      <w:r w:rsidR="00732258">
        <w:rPr>
          <w:rFonts w:ascii="Times New Roman" w:hAnsi="Times New Roman" w:cs="Times New Roman"/>
          <w:sz w:val="24"/>
          <w:szCs w:val="24"/>
        </w:rPr>
        <w:t xml:space="preserve">“specific </w:t>
      </w:r>
      <w:r w:rsidR="007D4BBB">
        <w:rPr>
          <w:rFonts w:ascii="Times New Roman" w:hAnsi="Times New Roman" w:cs="Times New Roman"/>
          <w:sz w:val="24"/>
          <w:szCs w:val="24"/>
        </w:rPr>
        <w:t>skills</w:t>
      </w:r>
      <w:r w:rsidR="00732258">
        <w:rPr>
          <w:rFonts w:ascii="Times New Roman" w:hAnsi="Times New Roman" w:cs="Times New Roman"/>
          <w:sz w:val="24"/>
          <w:szCs w:val="24"/>
        </w:rPr>
        <w:t>”</w:t>
      </w:r>
      <w:r w:rsidR="007D4BBB">
        <w:rPr>
          <w:rFonts w:ascii="Times New Roman" w:hAnsi="Times New Roman" w:cs="Times New Roman"/>
          <w:sz w:val="24"/>
          <w:szCs w:val="24"/>
        </w:rPr>
        <w:t xml:space="preserve"> category. These items include: </w:t>
      </w:r>
      <w:r w:rsidR="00AF0FE1" w:rsidRPr="00AF0FE1">
        <w:rPr>
          <w:rFonts w:ascii="Times New Roman" w:hAnsi="Times New Roman" w:cs="Times New Roman"/>
          <w:sz w:val="24"/>
          <w:szCs w:val="24"/>
        </w:rPr>
        <w:t>formulating hypothesis using functional assessment data (M = 5.27)</w:t>
      </w:r>
      <w:r w:rsidR="007D4BBB">
        <w:rPr>
          <w:rFonts w:ascii="Times New Roman" w:hAnsi="Times New Roman" w:cs="Times New Roman"/>
          <w:sz w:val="24"/>
          <w:szCs w:val="24"/>
        </w:rPr>
        <w:t xml:space="preserve">, </w:t>
      </w:r>
      <w:r w:rsidR="007D4BBB" w:rsidRPr="007D4BBB">
        <w:rPr>
          <w:rFonts w:ascii="Times New Roman" w:hAnsi="Times New Roman" w:cs="Times New Roman"/>
          <w:sz w:val="24"/>
          <w:szCs w:val="24"/>
        </w:rPr>
        <w:t>data interpretation (M = 4.96), and using graphs to present data (M = 4.87).</w:t>
      </w:r>
      <w:r w:rsidR="007D4BBB">
        <w:rPr>
          <w:rFonts w:ascii="Times New Roman" w:hAnsi="Times New Roman" w:cs="Times New Roman"/>
          <w:sz w:val="24"/>
          <w:szCs w:val="24"/>
        </w:rPr>
        <w:t xml:space="preserve"> This finding was</w:t>
      </w:r>
      <w:r w:rsidR="00F740E2">
        <w:rPr>
          <w:rFonts w:ascii="Times New Roman" w:hAnsi="Times New Roman" w:cs="Times New Roman"/>
          <w:sz w:val="24"/>
          <w:szCs w:val="24"/>
        </w:rPr>
        <w:t xml:space="preserve"> to some extent </w:t>
      </w:r>
      <w:r w:rsidR="007D4BBB" w:rsidRPr="007D4BBB">
        <w:rPr>
          <w:rFonts w:ascii="Times New Roman" w:hAnsi="Times New Roman" w:cs="Times New Roman"/>
          <w:sz w:val="24"/>
          <w:szCs w:val="24"/>
        </w:rPr>
        <w:t xml:space="preserve">consistent with </w:t>
      </w:r>
      <w:r w:rsidR="006206CB">
        <w:rPr>
          <w:rFonts w:ascii="Times New Roman" w:hAnsi="Times New Roman" w:cs="Times New Roman"/>
          <w:sz w:val="24"/>
          <w:szCs w:val="24"/>
        </w:rPr>
        <w:t>difficulties</w:t>
      </w:r>
      <w:r w:rsidR="006206CB" w:rsidRPr="006206CB">
        <w:rPr>
          <w:rFonts w:ascii="Times New Roman" w:hAnsi="Times New Roman" w:cs="Times New Roman"/>
          <w:sz w:val="24"/>
          <w:szCs w:val="24"/>
        </w:rPr>
        <w:t xml:space="preserve"> </w:t>
      </w:r>
      <w:r w:rsidR="006206CB">
        <w:rPr>
          <w:rFonts w:ascii="Times New Roman" w:hAnsi="Times New Roman" w:cs="Times New Roman"/>
          <w:sz w:val="24"/>
          <w:szCs w:val="24"/>
        </w:rPr>
        <w:t xml:space="preserve">illustrated </w:t>
      </w:r>
      <w:r w:rsidR="006206CB" w:rsidRPr="006206CB">
        <w:rPr>
          <w:rFonts w:ascii="Times New Roman" w:hAnsi="Times New Roman" w:cs="Times New Roman"/>
          <w:sz w:val="24"/>
          <w:szCs w:val="24"/>
        </w:rPr>
        <w:t xml:space="preserve">in </w:t>
      </w:r>
      <w:r w:rsidR="006206CB">
        <w:rPr>
          <w:rFonts w:ascii="Times New Roman" w:hAnsi="Times New Roman" w:cs="Times New Roman"/>
          <w:sz w:val="24"/>
          <w:szCs w:val="24"/>
        </w:rPr>
        <w:t xml:space="preserve">previous research </w:t>
      </w:r>
      <w:r w:rsidR="006206CB" w:rsidRPr="006206CB">
        <w:rPr>
          <w:rFonts w:ascii="Times New Roman" w:hAnsi="Times New Roman" w:cs="Times New Roman"/>
          <w:sz w:val="24"/>
          <w:szCs w:val="24"/>
        </w:rPr>
        <w:t xml:space="preserve">literature relating to </w:t>
      </w:r>
      <w:r w:rsidR="006206CB">
        <w:rPr>
          <w:rFonts w:ascii="Times New Roman" w:hAnsi="Times New Roman" w:cs="Times New Roman"/>
          <w:sz w:val="24"/>
          <w:szCs w:val="24"/>
        </w:rPr>
        <w:t>PBS classroom-based practices (</w:t>
      </w:r>
      <w:r w:rsidR="00647C69" w:rsidRPr="00647C69">
        <w:rPr>
          <w:rFonts w:ascii="Times New Roman" w:hAnsi="Times New Roman" w:cs="Times New Roman"/>
          <w:sz w:val="24"/>
          <w:szCs w:val="24"/>
        </w:rPr>
        <w:t>Anderson, Rodriquez, &amp; Campbell, 2015</w:t>
      </w:r>
      <w:r w:rsidR="00647C69">
        <w:rPr>
          <w:rFonts w:ascii="Times New Roman" w:hAnsi="Times New Roman" w:cs="Times New Roman"/>
          <w:sz w:val="24"/>
          <w:szCs w:val="24"/>
        </w:rPr>
        <w:t xml:space="preserve">; </w:t>
      </w:r>
      <w:r w:rsidR="00484753" w:rsidRPr="00484753">
        <w:rPr>
          <w:rFonts w:ascii="Times New Roman" w:hAnsi="Times New Roman" w:cs="Times New Roman"/>
          <w:sz w:val="24"/>
          <w:szCs w:val="24"/>
        </w:rPr>
        <w:t xml:space="preserve">Beavers, Iwata, </w:t>
      </w:r>
      <w:r w:rsidR="00647C69">
        <w:rPr>
          <w:rFonts w:ascii="Times New Roman" w:hAnsi="Times New Roman" w:cs="Times New Roman"/>
          <w:sz w:val="24"/>
          <w:szCs w:val="24"/>
        </w:rPr>
        <w:t xml:space="preserve">&amp; Lerman, </w:t>
      </w:r>
      <w:r w:rsidR="00484753" w:rsidRPr="00484753">
        <w:rPr>
          <w:rFonts w:ascii="Times New Roman" w:hAnsi="Times New Roman" w:cs="Times New Roman"/>
          <w:sz w:val="24"/>
          <w:szCs w:val="24"/>
        </w:rPr>
        <w:t>2013</w:t>
      </w:r>
      <w:r w:rsidR="00647C69">
        <w:rPr>
          <w:rFonts w:ascii="Times New Roman" w:hAnsi="Times New Roman" w:cs="Times New Roman"/>
          <w:sz w:val="24"/>
          <w:szCs w:val="24"/>
        </w:rPr>
        <w:t xml:space="preserve">; </w:t>
      </w:r>
      <w:r w:rsidR="006206CB" w:rsidRPr="006206CB">
        <w:rPr>
          <w:rFonts w:ascii="Times New Roman" w:hAnsi="Times New Roman" w:cs="Times New Roman"/>
          <w:sz w:val="24"/>
          <w:szCs w:val="24"/>
        </w:rPr>
        <w:t xml:space="preserve">Chitiyo </w:t>
      </w:r>
      <w:r w:rsidR="006206CB">
        <w:rPr>
          <w:rFonts w:ascii="Times New Roman" w:hAnsi="Times New Roman" w:cs="Times New Roman"/>
          <w:sz w:val="24"/>
          <w:szCs w:val="24"/>
        </w:rPr>
        <w:t>&amp;</w:t>
      </w:r>
      <w:r w:rsidR="006206CB" w:rsidRPr="006206CB">
        <w:rPr>
          <w:rFonts w:ascii="Times New Roman" w:hAnsi="Times New Roman" w:cs="Times New Roman"/>
          <w:sz w:val="24"/>
          <w:szCs w:val="24"/>
        </w:rPr>
        <w:t xml:space="preserve"> Wheeler</w:t>
      </w:r>
      <w:r w:rsidR="006206CB">
        <w:rPr>
          <w:rFonts w:ascii="Times New Roman" w:hAnsi="Times New Roman" w:cs="Times New Roman"/>
          <w:sz w:val="24"/>
          <w:szCs w:val="24"/>
        </w:rPr>
        <w:t>, 2009</w:t>
      </w:r>
      <w:r w:rsidR="00AB4A8F">
        <w:rPr>
          <w:rFonts w:ascii="Times New Roman" w:hAnsi="Times New Roman" w:cs="Times New Roman"/>
          <w:sz w:val="24"/>
          <w:szCs w:val="24"/>
        </w:rPr>
        <w:t xml:space="preserve">; </w:t>
      </w:r>
      <w:r w:rsidR="00AB4A8F" w:rsidRPr="00AB4A8F">
        <w:rPr>
          <w:rFonts w:ascii="Times New Roman" w:hAnsi="Times New Roman" w:cs="Times New Roman"/>
          <w:sz w:val="24"/>
          <w:szCs w:val="24"/>
        </w:rPr>
        <w:t>Moreno, Wong-Lo, Bullock, 2017</w:t>
      </w:r>
      <w:r w:rsidR="006206CB">
        <w:rPr>
          <w:rFonts w:ascii="Times New Roman" w:hAnsi="Times New Roman" w:cs="Times New Roman"/>
          <w:sz w:val="24"/>
          <w:szCs w:val="24"/>
        </w:rPr>
        <w:t>)</w:t>
      </w:r>
      <w:r w:rsidR="00EC0BB9">
        <w:rPr>
          <w:rFonts w:ascii="Times New Roman" w:hAnsi="Times New Roman" w:cs="Times New Roman"/>
          <w:sz w:val="24"/>
          <w:szCs w:val="24"/>
        </w:rPr>
        <w:t xml:space="preserve"> </w:t>
      </w:r>
      <w:r w:rsidR="006206CB">
        <w:rPr>
          <w:rFonts w:ascii="Times New Roman" w:hAnsi="Times New Roman" w:cs="Times New Roman"/>
          <w:sz w:val="24"/>
          <w:szCs w:val="24"/>
        </w:rPr>
        <w:t>In their study of special and regular education teachers</w:t>
      </w:r>
      <w:r w:rsidR="00F740E2" w:rsidRPr="00F740E2">
        <w:t xml:space="preserve"> </w:t>
      </w:r>
      <w:r w:rsidR="00F740E2" w:rsidRPr="00F740E2">
        <w:rPr>
          <w:rFonts w:ascii="Times New Roman" w:hAnsi="Times New Roman" w:cs="Times New Roman"/>
          <w:sz w:val="24"/>
          <w:szCs w:val="24"/>
        </w:rPr>
        <w:t>in a school district in</w:t>
      </w:r>
      <w:r w:rsidR="00F740E2">
        <w:rPr>
          <w:rFonts w:ascii="Times New Roman" w:hAnsi="Times New Roman" w:cs="Times New Roman"/>
          <w:sz w:val="24"/>
          <w:szCs w:val="24"/>
        </w:rPr>
        <w:t xml:space="preserve"> </w:t>
      </w:r>
      <w:r w:rsidR="00F740E2" w:rsidRPr="00F740E2">
        <w:rPr>
          <w:rFonts w:ascii="Times New Roman" w:hAnsi="Times New Roman" w:cs="Times New Roman"/>
          <w:sz w:val="24"/>
          <w:szCs w:val="24"/>
        </w:rPr>
        <w:lastRenderedPageBreak/>
        <w:t>Southern Illinois</w:t>
      </w:r>
      <w:r w:rsidR="00F740E2">
        <w:rPr>
          <w:rFonts w:ascii="Times New Roman" w:hAnsi="Times New Roman" w:cs="Times New Roman"/>
          <w:sz w:val="24"/>
          <w:szCs w:val="24"/>
        </w:rPr>
        <w:t>, the three most difficult classroom-based practices in PBS implementation (</w:t>
      </w:r>
      <w:r w:rsidR="00732258">
        <w:rPr>
          <w:rFonts w:ascii="Times New Roman" w:hAnsi="Times New Roman" w:cs="Times New Roman"/>
          <w:sz w:val="24"/>
          <w:szCs w:val="24"/>
        </w:rPr>
        <w:t xml:space="preserve">“specific </w:t>
      </w:r>
      <w:r w:rsidR="00F740E2" w:rsidRPr="00F740E2">
        <w:rPr>
          <w:rFonts w:ascii="Times New Roman" w:hAnsi="Times New Roman" w:cs="Times New Roman"/>
          <w:sz w:val="24"/>
          <w:szCs w:val="24"/>
        </w:rPr>
        <w:t>skills</w:t>
      </w:r>
      <w:r w:rsidR="00732258">
        <w:rPr>
          <w:rFonts w:ascii="Times New Roman" w:hAnsi="Times New Roman" w:cs="Times New Roman"/>
          <w:sz w:val="24"/>
          <w:szCs w:val="24"/>
        </w:rPr>
        <w:t>”</w:t>
      </w:r>
      <w:r w:rsidR="00F740E2" w:rsidRPr="00F740E2">
        <w:rPr>
          <w:rFonts w:ascii="Times New Roman" w:hAnsi="Times New Roman" w:cs="Times New Roman"/>
          <w:sz w:val="24"/>
          <w:szCs w:val="24"/>
        </w:rPr>
        <w:t xml:space="preserve"> and </w:t>
      </w:r>
      <w:r w:rsidR="00732258">
        <w:rPr>
          <w:rFonts w:ascii="Times New Roman" w:hAnsi="Times New Roman" w:cs="Times New Roman"/>
          <w:sz w:val="24"/>
          <w:szCs w:val="24"/>
        </w:rPr>
        <w:t>“</w:t>
      </w:r>
      <w:r w:rsidR="00F740E2" w:rsidRPr="00F740E2">
        <w:rPr>
          <w:rFonts w:ascii="Times New Roman" w:hAnsi="Times New Roman" w:cs="Times New Roman"/>
          <w:sz w:val="24"/>
          <w:szCs w:val="24"/>
        </w:rPr>
        <w:t>techniques</w:t>
      </w:r>
      <w:r w:rsidR="00732258">
        <w:rPr>
          <w:rFonts w:ascii="Times New Roman" w:hAnsi="Times New Roman" w:cs="Times New Roman"/>
          <w:sz w:val="24"/>
          <w:szCs w:val="24"/>
        </w:rPr>
        <w:t>”</w:t>
      </w:r>
      <w:r w:rsidR="00F740E2" w:rsidRPr="00F740E2">
        <w:rPr>
          <w:rFonts w:ascii="Times New Roman" w:hAnsi="Times New Roman" w:cs="Times New Roman"/>
          <w:sz w:val="24"/>
          <w:szCs w:val="24"/>
        </w:rPr>
        <w:t xml:space="preserve"> categories</w:t>
      </w:r>
      <w:r w:rsidR="00F740E2">
        <w:rPr>
          <w:rFonts w:ascii="Times New Roman" w:hAnsi="Times New Roman" w:cs="Times New Roman"/>
          <w:sz w:val="24"/>
          <w:szCs w:val="24"/>
        </w:rPr>
        <w:t>)</w:t>
      </w:r>
      <w:r w:rsidR="00F740E2" w:rsidRPr="00F740E2">
        <w:rPr>
          <w:rFonts w:ascii="Times New Roman" w:hAnsi="Times New Roman" w:cs="Times New Roman"/>
          <w:sz w:val="24"/>
          <w:szCs w:val="24"/>
        </w:rPr>
        <w:t xml:space="preserve"> </w:t>
      </w:r>
      <w:r w:rsidR="00F740E2">
        <w:rPr>
          <w:rFonts w:ascii="Times New Roman" w:hAnsi="Times New Roman" w:cs="Times New Roman"/>
          <w:sz w:val="24"/>
          <w:szCs w:val="24"/>
        </w:rPr>
        <w:t>were: t</w:t>
      </w:r>
      <w:r w:rsidR="006206CB" w:rsidRPr="006206CB">
        <w:rPr>
          <w:rFonts w:ascii="Times New Roman" w:hAnsi="Times New Roman" w:cs="Times New Roman"/>
          <w:sz w:val="24"/>
          <w:szCs w:val="24"/>
        </w:rPr>
        <w:t xml:space="preserve">eaching alternative/replacement behaviors </w:t>
      </w:r>
      <w:r w:rsidR="00F740E2">
        <w:rPr>
          <w:rFonts w:ascii="Times New Roman" w:hAnsi="Times New Roman" w:cs="Times New Roman"/>
          <w:sz w:val="24"/>
          <w:szCs w:val="24"/>
        </w:rPr>
        <w:t xml:space="preserve">(M = </w:t>
      </w:r>
      <w:r w:rsidR="006206CB" w:rsidRPr="006206CB">
        <w:rPr>
          <w:rFonts w:ascii="Times New Roman" w:hAnsi="Times New Roman" w:cs="Times New Roman"/>
          <w:sz w:val="24"/>
          <w:szCs w:val="24"/>
        </w:rPr>
        <w:t>4.70</w:t>
      </w:r>
      <w:r w:rsidR="00F740E2">
        <w:rPr>
          <w:rFonts w:ascii="Times New Roman" w:hAnsi="Times New Roman" w:cs="Times New Roman"/>
          <w:sz w:val="24"/>
          <w:szCs w:val="24"/>
        </w:rPr>
        <w:t>), c</w:t>
      </w:r>
      <w:r w:rsidR="00F740E2" w:rsidRPr="00F740E2">
        <w:rPr>
          <w:rFonts w:ascii="Times New Roman" w:hAnsi="Times New Roman" w:cs="Times New Roman"/>
          <w:sz w:val="24"/>
          <w:szCs w:val="24"/>
        </w:rPr>
        <w:t>onducting functional behavioral assessments (M = 4.19</w:t>
      </w:r>
      <w:r w:rsidR="00F740E2">
        <w:rPr>
          <w:rFonts w:ascii="Times New Roman" w:hAnsi="Times New Roman" w:cs="Times New Roman"/>
          <w:sz w:val="24"/>
          <w:szCs w:val="24"/>
        </w:rPr>
        <w:t>), and f</w:t>
      </w:r>
      <w:r w:rsidR="00F740E2" w:rsidRPr="00F740E2">
        <w:rPr>
          <w:rFonts w:ascii="Times New Roman" w:hAnsi="Times New Roman" w:cs="Times New Roman"/>
          <w:sz w:val="24"/>
          <w:szCs w:val="24"/>
        </w:rPr>
        <w:t>ormulating hypothesis using functional assessment data (M = 4.10</w:t>
      </w:r>
      <w:r w:rsidR="00F740E2">
        <w:rPr>
          <w:rFonts w:ascii="Times New Roman" w:hAnsi="Times New Roman" w:cs="Times New Roman"/>
          <w:sz w:val="24"/>
          <w:szCs w:val="24"/>
        </w:rPr>
        <w:t xml:space="preserve">). </w:t>
      </w:r>
      <w:r w:rsidR="00BE0129" w:rsidRPr="00AC7634">
        <w:rPr>
          <w:rFonts w:ascii="Times New Roman" w:hAnsi="Times New Roman" w:cs="Times New Roman"/>
          <w:sz w:val="24"/>
          <w:szCs w:val="24"/>
        </w:rPr>
        <w:t>Remarkably,</w:t>
      </w:r>
      <w:r w:rsidR="00BE0129">
        <w:rPr>
          <w:rFonts w:ascii="Times New Roman" w:hAnsi="Times New Roman" w:cs="Times New Roman"/>
          <w:sz w:val="24"/>
          <w:szCs w:val="24"/>
        </w:rPr>
        <w:t xml:space="preserve"> </w:t>
      </w:r>
      <w:r w:rsidR="00BE0129" w:rsidRPr="00BE0129">
        <w:rPr>
          <w:rFonts w:ascii="Times New Roman" w:hAnsi="Times New Roman" w:cs="Times New Roman"/>
          <w:sz w:val="24"/>
          <w:szCs w:val="24"/>
        </w:rPr>
        <w:t xml:space="preserve">the least difficult classroom-based PBS practice </w:t>
      </w:r>
      <w:r w:rsidR="00BE0129">
        <w:rPr>
          <w:rFonts w:ascii="Times New Roman" w:hAnsi="Times New Roman" w:cs="Times New Roman"/>
          <w:sz w:val="24"/>
          <w:szCs w:val="24"/>
        </w:rPr>
        <w:t xml:space="preserve">was </w:t>
      </w:r>
      <w:r w:rsidR="00732258">
        <w:rPr>
          <w:rFonts w:ascii="Times New Roman" w:hAnsi="Times New Roman" w:cs="Times New Roman"/>
          <w:sz w:val="24"/>
          <w:szCs w:val="24"/>
        </w:rPr>
        <w:t xml:space="preserve">in the “specific skills” category related to </w:t>
      </w:r>
      <w:r w:rsidR="00BE0129">
        <w:rPr>
          <w:rFonts w:ascii="Times New Roman" w:hAnsi="Times New Roman" w:cs="Times New Roman"/>
          <w:sz w:val="24"/>
          <w:szCs w:val="24"/>
        </w:rPr>
        <w:t xml:space="preserve">the </w:t>
      </w:r>
      <w:r w:rsidR="00AF0FE1" w:rsidRPr="00AF0FE1">
        <w:rPr>
          <w:rFonts w:ascii="Times New Roman" w:hAnsi="Times New Roman" w:cs="Times New Roman"/>
          <w:sz w:val="24"/>
          <w:szCs w:val="24"/>
        </w:rPr>
        <w:t>use of reinforcement to increase desired behaviors (M = 2.51)</w:t>
      </w:r>
      <w:r w:rsidR="00BE0129">
        <w:rPr>
          <w:rFonts w:ascii="Times New Roman" w:hAnsi="Times New Roman" w:cs="Times New Roman"/>
          <w:sz w:val="24"/>
          <w:szCs w:val="24"/>
        </w:rPr>
        <w:t>, which was consistent with</w:t>
      </w:r>
      <w:r w:rsidR="00AC7634">
        <w:rPr>
          <w:rFonts w:ascii="Times New Roman" w:hAnsi="Times New Roman" w:cs="Times New Roman"/>
          <w:sz w:val="24"/>
          <w:szCs w:val="24"/>
        </w:rPr>
        <w:t xml:space="preserve"> that </w:t>
      </w:r>
      <w:r w:rsidR="00AC7634" w:rsidRPr="00AC7634">
        <w:rPr>
          <w:rFonts w:ascii="Times New Roman" w:hAnsi="Times New Roman" w:cs="Times New Roman"/>
          <w:sz w:val="24"/>
          <w:szCs w:val="24"/>
        </w:rPr>
        <w:t>(M = 2.5</w:t>
      </w:r>
      <w:r w:rsidR="00AC7634">
        <w:rPr>
          <w:rFonts w:ascii="Times New Roman" w:hAnsi="Times New Roman" w:cs="Times New Roman"/>
          <w:sz w:val="24"/>
          <w:szCs w:val="24"/>
        </w:rPr>
        <w:t>7</w:t>
      </w:r>
      <w:r w:rsidR="00AC7634" w:rsidRPr="00AC7634">
        <w:rPr>
          <w:rFonts w:ascii="Times New Roman" w:hAnsi="Times New Roman" w:cs="Times New Roman"/>
          <w:sz w:val="24"/>
          <w:szCs w:val="24"/>
        </w:rPr>
        <w:t xml:space="preserve">) </w:t>
      </w:r>
      <w:r w:rsidR="00AC7634">
        <w:rPr>
          <w:rFonts w:ascii="Times New Roman" w:hAnsi="Times New Roman" w:cs="Times New Roman"/>
          <w:sz w:val="24"/>
          <w:szCs w:val="24"/>
        </w:rPr>
        <w:t xml:space="preserve">demonstrated in research literature </w:t>
      </w:r>
      <w:r w:rsidR="00AC7634" w:rsidRPr="00AC7634">
        <w:rPr>
          <w:rFonts w:ascii="Times New Roman" w:hAnsi="Times New Roman" w:cs="Times New Roman"/>
          <w:sz w:val="24"/>
          <w:szCs w:val="24"/>
        </w:rPr>
        <w:t xml:space="preserve">(Chitiyo &amp; Wheeler, 2009).  </w:t>
      </w:r>
      <w:r w:rsidR="00732258">
        <w:rPr>
          <w:rFonts w:ascii="Times New Roman" w:hAnsi="Times New Roman" w:cs="Times New Roman"/>
          <w:sz w:val="24"/>
          <w:szCs w:val="24"/>
        </w:rPr>
        <w:t xml:space="preserve">Other areas of noteworthy </w:t>
      </w:r>
      <w:r w:rsidR="00DB7DF3">
        <w:rPr>
          <w:rFonts w:ascii="Times New Roman" w:hAnsi="Times New Roman" w:cs="Times New Roman"/>
          <w:sz w:val="24"/>
          <w:szCs w:val="24"/>
        </w:rPr>
        <w:t xml:space="preserve">difficulties </w:t>
      </w:r>
      <w:r w:rsidR="00732258">
        <w:rPr>
          <w:rFonts w:ascii="Times New Roman" w:hAnsi="Times New Roman" w:cs="Times New Roman"/>
          <w:sz w:val="24"/>
          <w:szCs w:val="24"/>
        </w:rPr>
        <w:t xml:space="preserve">in the </w:t>
      </w:r>
      <w:r w:rsidR="00732258" w:rsidRPr="00732258">
        <w:rPr>
          <w:rFonts w:ascii="Times New Roman" w:hAnsi="Times New Roman" w:cs="Times New Roman"/>
          <w:sz w:val="24"/>
          <w:szCs w:val="24"/>
        </w:rPr>
        <w:t>“techniques”</w:t>
      </w:r>
      <w:r w:rsidR="00732258">
        <w:rPr>
          <w:rFonts w:ascii="Times New Roman" w:hAnsi="Times New Roman" w:cs="Times New Roman"/>
          <w:sz w:val="24"/>
          <w:szCs w:val="24"/>
        </w:rPr>
        <w:t xml:space="preserve"> category</w:t>
      </w:r>
      <w:r w:rsidR="00DB7DF3">
        <w:rPr>
          <w:rFonts w:ascii="Times New Roman" w:hAnsi="Times New Roman" w:cs="Times New Roman"/>
          <w:sz w:val="24"/>
          <w:szCs w:val="24"/>
        </w:rPr>
        <w:t xml:space="preserve"> included: </w:t>
      </w:r>
      <w:r w:rsidR="00732258" w:rsidRPr="00732258">
        <w:rPr>
          <w:rFonts w:ascii="Times New Roman" w:hAnsi="Times New Roman" w:cs="Times New Roman"/>
          <w:sz w:val="24"/>
          <w:szCs w:val="24"/>
        </w:rPr>
        <w:t>designing of behavior support plans (M = 4.42) and evaluating behavior interventions (M = 4.41)</w:t>
      </w:r>
      <w:r w:rsidR="00DB7DF3">
        <w:rPr>
          <w:rFonts w:ascii="Times New Roman" w:hAnsi="Times New Roman" w:cs="Times New Roman"/>
          <w:sz w:val="24"/>
          <w:szCs w:val="24"/>
        </w:rPr>
        <w:t xml:space="preserve">. </w:t>
      </w:r>
      <w:r w:rsidR="00D75BCA" w:rsidRPr="00D75BCA">
        <w:rPr>
          <w:rFonts w:ascii="Times New Roman" w:hAnsi="Times New Roman" w:cs="Times New Roman"/>
          <w:sz w:val="24"/>
          <w:szCs w:val="24"/>
        </w:rPr>
        <w:t>Oddly, these are</w:t>
      </w:r>
      <w:r w:rsidR="00D75BCA">
        <w:rPr>
          <w:rFonts w:ascii="Times New Roman" w:hAnsi="Times New Roman" w:cs="Times New Roman"/>
          <w:sz w:val="24"/>
          <w:szCs w:val="24"/>
        </w:rPr>
        <w:t xml:space="preserve"> essential practices in the classroom </w:t>
      </w:r>
      <w:r w:rsidR="00DB7DF3" w:rsidRPr="00DB7DF3">
        <w:rPr>
          <w:rFonts w:ascii="Times New Roman" w:hAnsi="Times New Roman" w:cs="Times New Roman"/>
          <w:sz w:val="24"/>
          <w:szCs w:val="24"/>
        </w:rPr>
        <w:t xml:space="preserve">to effective </w:t>
      </w:r>
      <w:r w:rsidR="00DB7DF3">
        <w:rPr>
          <w:rFonts w:ascii="Times New Roman" w:hAnsi="Times New Roman" w:cs="Times New Roman"/>
          <w:sz w:val="24"/>
          <w:szCs w:val="24"/>
        </w:rPr>
        <w:t xml:space="preserve">PBS </w:t>
      </w:r>
      <w:r w:rsidR="00DB7DF3" w:rsidRPr="00DB7DF3">
        <w:rPr>
          <w:rFonts w:ascii="Times New Roman" w:hAnsi="Times New Roman" w:cs="Times New Roman"/>
          <w:sz w:val="24"/>
          <w:szCs w:val="24"/>
        </w:rPr>
        <w:t>implementation</w:t>
      </w:r>
      <w:r w:rsidR="00D75BCA">
        <w:rPr>
          <w:rFonts w:ascii="Times New Roman" w:hAnsi="Times New Roman" w:cs="Times New Roman"/>
          <w:sz w:val="24"/>
          <w:szCs w:val="24"/>
        </w:rPr>
        <w:t xml:space="preserve"> </w:t>
      </w:r>
      <w:r w:rsidR="00D75BCA" w:rsidRPr="00D75BCA">
        <w:rPr>
          <w:rFonts w:ascii="Times New Roman" w:hAnsi="Times New Roman" w:cs="Times New Roman"/>
          <w:sz w:val="24"/>
          <w:szCs w:val="24"/>
        </w:rPr>
        <w:t xml:space="preserve">for students with challenging behaviors (Anderson &amp; Borgmeier, 2010; Beavers, Iwata, &amp; Lerman, 2013; </w:t>
      </w:r>
      <w:r w:rsidR="00561B23" w:rsidRPr="00561B23">
        <w:rPr>
          <w:rFonts w:ascii="Times New Roman" w:hAnsi="Times New Roman" w:cs="Times New Roman"/>
          <w:sz w:val="24"/>
          <w:szCs w:val="24"/>
        </w:rPr>
        <w:t>Coffey &amp; Horner, 2012;</w:t>
      </w:r>
      <w:r w:rsidR="00561B23">
        <w:rPr>
          <w:rFonts w:ascii="Times New Roman" w:hAnsi="Times New Roman" w:cs="Times New Roman"/>
          <w:sz w:val="24"/>
          <w:szCs w:val="24"/>
        </w:rPr>
        <w:t xml:space="preserve"> </w:t>
      </w:r>
      <w:r w:rsidR="00D75BCA" w:rsidRPr="00D75BCA">
        <w:rPr>
          <w:rFonts w:ascii="Times New Roman" w:hAnsi="Times New Roman" w:cs="Times New Roman"/>
          <w:sz w:val="24"/>
          <w:szCs w:val="24"/>
        </w:rPr>
        <w:t xml:space="preserve">Debnam, Pas, &amp; Bradshaw, 2012; </w:t>
      </w:r>
      <w:r w:rsidR="00561B23" w:rsidRPr="00561B23">
        <w:rPr>
          <w:rFonts w:ascii="Times New Roman" w:hAnsi="Times New Roman" w:cs="Times New Roman"/>
          <w:sz w:val="24"/>
          <w:szCs w:val="24"/>
        </w:rPr>
        <w:t>Fallon, McCarthy, &amp; Hagermoser Sanetti, 2014</w:t>
      </w:r>
      <w:r w:rsidR="00561B23">
        <w:rPr>
          <w:rFonts w:ascii="Times New Roman" w:hAnsi="Times New Roman" w:cs="Times New Roman"/>
          <w:sz w:val="24"/>
          <w:szCs w:val="24"/>
        </w:rPr>
        <w:t xml:space="preserve">; </w:t>
      </w:r>
      <w:r w:rsidR="00D75BCA" w:rsidRPr="00D75BCA">
        <w:rPr>
          <w:rFonts w:ascii="Times New Roman" w:hAnsi="Times New Roman" w:cs="Times New Roman"/>
          <w:sz w:val="24"/>
          <w:szCs w:val="24"/>
        </w:rPr>
        <w:t>Lane, Menzies, Bruhn, &amp; Crnobori, 2011</w:t>
      </w:r>
      <w:r w:rsidR="00AB4A8F">
        <w:rPr>
          <w:rFonts w:ascii="Times New Roman" w:hAnsi="Times New Roman" w:cs="Times New Roman"/>
          <w:sz w:val="24"/>
          <w:szCs w:val="24"/>
        </w:rPr>
        <w:t xml:space="preserve">; </w:t>
      </w:r>
      <w:r w:rsidR="00AB4A8F" w:rsidRPr="00AB4A8F">
        <w:rPr>
          <w:rFonts w:ascii="Times New Roman" w:hAnsi="Times New Roman" w:cs="Times New Roman"/>
          <w:sz w:val="24"/>
          <w:szCs w:val="24"/>
        </w:rPr>
        <w:t>McCurd</w:t>
      </w:r>
      <w:r w:rsidR="00AB4A8F">
        <w:rPr>
          <w:rFonts w:ascii="Times New Roman" w:hAnsi="Times New Roman" w:cs="Times New Roman"/>
          <w:sz w:val="24"/>
          <w:szCs w:val="24"/>
        </w:rPr>
        <w:t xml:space="preserve">y, Skinner, Ervin, </w:t>
      </w:r>
      <w:r w:rsidR="00AB4A8F" w:rsidRPr="00AB4A8F">
        <w:rPr>
          <w:rFonts w:ascii="Times New Roman" w:hAnsi="Times New Roman" w:cs="Times New Roman"/>
          <w:sz w:val="24"/>
          <w:szCs w:val="24"/>
        </w:rPr>
        <w:t>2017</w:t>
      </w:r>
      <w:r w:rsidR="00AB4A8F">
        <w:rPr>
          <w:rFonts w:ascii="Times New Roman" w:hAnsi="Times New Roman" w:cs="Times New Roman"/>
          <w:sz w:val="24"/>
          <w:szCs w:val="24"/>
        </w:rPr>
        <w:t xml:space="preserve">; </w:t>
      </w:r>
      <w:r w:rsidR="00AB4A8F" w:rsidRPr="00AB4A8F">
        <w:rPr>
          <w:rFonts w:ascii="Times New Roman" w:hAnsi="Times New Roman" w:cs="Times New Roman"/>
          <w:sz w:val="24"/>
          <w:szCs w:val="24"/>
        </w:rPr>
        <w:t>Moreno, Wong-Lo, Bullock, 2017</w:t>
      </w:r>
      <w:r w:rsidR="00D75BCA" w:rsidRPr="00D75BCA">
        <w:rPr>
          <w:rFonts w:ascii="Times New Roman" w:hAnsi="Times New Roman" w:cs="Times New Roman"/>
          <w:sz w:val="24"/>
          <w:szCs w:val="24"/>
        </w:rPr>
        <w:t xml:space="preserve">).  </w:t>
      </w:r>
    </w:p>
    <w:p w14:paraId="0D5DB9F3" w14:textId="77777777" w:rsidR="00CD74E3" w:rsidRDefault="00217A4D" w:rsidP="00CD74E3">
      <w:pPr>
        <w:spacing w:line="480" w:lineRule="auto"/>
        <w:ind w:firstLine="720"/>
        <w:rPr>
          <w:rFonts w:ascii="Times New Roman" w:hAnsi="Times New Roman" w:cs="Times New Roman"/>
          <w:sz w:val="24"/>
          <w:szCs w:val="24"/>
        </w:rPr>
      </w:pPr>
      <w:r w:rsidRPr="00623434">
        <w:rPr>
          <w:rFonts w:ascii="Times New Roman" w:hAnsi="Times New Roman" w:cs="Times New Roman"/>
          <w:sz w:val="24"/>
          <w:szCs w:val="24"/>
        </w:rPr>
        <w:t xml:space="preserve">Moreover, </w:t>
      </w:r>
      <w:r w:rsidR="00623434" w:rsidRPr="00623434">
        <w:rPr>
          <w:rFonts w:ascii="Times New Roman" w:hAnsi="Times New Roman" w:cs="Times New Roman"/>
          <w:sz w:val="24"/>
          <w:szCs w:val="24"/>
        </w:rPr>
        <w:t xml:space="preserve">study findings </w:t>
      </w:r>
      <w:r w:rsidRPr="00623434">
        <w:rPr>
          <w:rFonts w:ascii="Times New Roman" w:hAnsi="Times New Roman" w:cs="Times New Roman"/>
          <w:sz w:val="24"/>
          <w:szCs w:val="24"/>
        </w:rPr>
        <w:t xml:space="preserve">revealed differences in ratings of difficulty </w:t>
      </w:r>
      <w:r w:rsidR="00716DD4" w:rsidRPr="00623434">
        <w:rPr>
          <w:rFonts w:ascii="Times New Roman" w:hAnsi="Times New Roman" w:cs="Times New Roman"/>
          <w:sz w:val="24"/>
          <w:szCs w:val="24"/>
        </w:rPr>
        <w:t>according to the participants’ primary roles</w:t>
      </w:r>
      <w:r w:rsidRPr="00623434">
        <w:rPr>
          <w:rFonts w:ascii="Times New Roman" w:hAnsi="Times New Roman" w:cs="Times New Roman"/>
          <w:sz w:val="24"/>
          <w:szCs w:val="24"/>
        </w:rPr>
        <w:t xml:space="preserve"> across both the “specific skills” and “techniques” categories. Interestingly, </w:t>
      </w:r>
      <w:r w:rsidR="00623434" w:rsidRPr="00623434">
        <w:rPr>
          <w:rFonts w:ascii="Times New Roman" w:hAnsi="Times New Roman" w:cs="Times New Roman"/>
          <w:sz w:val="24"/>
          <w:szCs w:val="24"/>
        </w:rPr>
        <w:t xml:space="preserve">in the “specific skills” category </w:t>
      </w:r>
      <w:r w:rsidRPr="00623434">
        <w:rPr>
          <w:rFonts w:ascii="Times New Roman" w:hAnsi="Times New Roman" w:cs="Times New Roman"/>
          <w:sz w:val="24"/>
          <w:szCs w:val="24"/>
        </w:rPr>
        <w:t xml:space="preserve">both special educators and paraeducators rated the same </w:t>
      </w:r>
      <w:r w:rsidR="00623434" w:rsidRPr="00623434">
        <w:rPr>
          <w:rFonts w:ascii="Times New Roman" w:hAnsi="Times New Roman" w:cs="Times New Roman"/>
          <w:sz w:val="24"/>
          <w:szCs w:val="24"/>
        </w:rPr>
        <w:t>skills as being most difficult PBS classroom-based practices. S</w:t>
      </w:r>
      <w:r w:rsidR="00716DD4" w:rsidRPr="00623434">
        <w:rPr>
          <w:rFonts w:ascii="Times New Roman" w:hAnsi="Times New Roman" w:cs="Times New Roman"/>
          <w:sz w:val="24"/>
          <w:szCs w:val="24"/>
        </w:rPr>
        <w:t xml:space="preserve">pecial educators indicated </w:t>
      </w:r>
      <w:r w:rsidR="00623434" w:rsidRPr="00623434">
        <w:rPr>
          <w:rFonts w:ascii="Times New Roman" w:hAnsi="Times New Roman" w:cs="Times New Roman"/>
          <w:sz w:val="24"/>
          <w:szCs w:val="24"/>
        </w:rPr>
        <w:t xml:space="preserve">most difficulty with: </w:t>
      </w:r>
      <w:r w:rsidR="00716DD4" w:rsidRPr="00623434">
        <w:rPr>
          <w:rFonts w:ascii="Times New Roman" w:hAnsi="Times New Roman" w:cs="Times New Roman"/>
          <w:sz w:val="24"/>
          <w:szCs w:val="24"/>
        </w:rPr>
        <w:t>using graphs to present data (M = 4.92), formulating hypothesis using functional assessment data (M = 4.87), and data interpretation (M = 4.06)</w:t>
      </w:r>
      <w:r w:rsidR="00623434" w:rsidRPr="00623434">
        <w:rPr>
          <w:rFonts w:ascii="Times New Roman" w:hAnsi="Times New Roman" w:cs="Times New Roman"/>
          <w:sz w:val="24"/>
          <w:szCs w:val="24"/>
        </w:rPr>
        <w:t xml:space="preserve">. Likewise, paraeducators indicated most difficulty with the same skills of </w:t>
      </w:r>
      <w:r w:rsidR="00716DD4" w:rsidRPr="00623434">
        <w:rPr>
          <w:rFonts w:ascii="Times New Roman" w:hAnsi="Times New Roman" w:cs="Times New Roman"/>
          <w:sz w:val="24"/>
          <w:szCs w:val="24"/>
        </w:rPr>
        <w:t xml:space="preserve">formulating hypothesis using functional assessment data as being most </w:t>
      </w:r>
      <w:r w:rsidR="00716DD4" w:rsidRPr="00623434">
        <w:rPr>
          <w:rFonts w:ascii="Times New Roman" w:hAnsi="Times New Roman" w:cs="Times New Roman"/>
          <w:sz w:val="24"/>
          <w:szCs w:val="24"/>
        </w:rPr>
        <w:lastRenderedPageBreak/>
        <w:t xml:space="preserve">difficult (M = 5.12), data interpretation (M = 4.95), and using graphs to present data (M = 4.20). </w:t>
      </w:r>
      <w:r w:rsidR="0034505B">
        <w:rPr>
          <w:rFonts w:ascii="Times New Roman" w:hAnsi="Times New Roman" w:cs="Times New Roman"/>
          <w:sz w:val="24"/>
          <w:szCs w:val="24"/>
        </w:rPr>
        <w:t xml:space="preserve">This may be related to the lack of team based approach to FBAs/BIPs at the Shafallah Center. </w:t>
      </w:r>
      <w:r w:rsidR="00274DE6">
        <w:rPr>
          <w:rFonts w:ascii="Times New Roman" w:hAnsi="Times New Roman" w:cs="Times New Roman"/>
          <w:sz w:val="24"/>
          <w:szCs w:val="24"/>
        </w:rPr>
        <w:t xml:space="preserve">Unlike paraeducators, special educators have the skills, knowledge, and ability required for conducting FBAs and designing and implementing BIPs. </w:t>
      </w:r>
      <w:r w:rsidR="00CD74E3">
        <w:rPr>
          <w:rFonts w:ascii="Times New Roman" w:hAnsi="Times New Roman" w:cs="Times New Roman"/>
          <w:sz w:val="24"/>
          <w:szCs w:val="24"/>
        </w:rPr>
        <w:t>Yet</w:t>
      </w:r>
      <w:r w:rsidR="00274DE6">
        <w:rPr>
          <w:rFonts w:ascii="Times New Roman" w:hAnsi="Times New Roman" w:cs="Times New Roman"/>
          <w:sz w:val="24"/>
          <w:szCs w:val="24"/>
        </w:rPr>
        <w:t xml:space="preserve">, to develop highly effective FBAs/BIPs, special educators must </w:t>
      </w:r>
      <w:r w:rsidR="00CD74E3">
        <w:rPr>
          <w:rFonts w:ascii="Times New Roman" w:hAnsi="Times New Roman" w:cs="Times New Roman"/>
          <w:sz w:val="24"/>
          <w:szCs w:val="24"/>
        </w:rPr>
        <w:t xml:space="preserve">have the opportunity to demonstrate their competence through </w:t>
      </w:r>
      <w:r w:rsidR="00274DE6">
        <w:rPr>
          <w:rFonts w:ascii="Times New Roman" w:hAnsi="Times New Roman" w:cs="Times New Roman"/>
          <w:sz w:val="24"/>
          <w:szCs w:val="24"/>
        </w:rPr>
        <w:t>practice</w:t>
      </w:r>
      <w:r w:rsidR="00CD74E3">
        <w:rPr>
          <w:rFonts w:ascii="Times New Roman" w:hAnsi="Times New Roman" w:cs="Times New Roman"/>
          <w:sz w:val="24"/>
          <w:szCs w:val="24"/>
        </w:rPr>
        <w:t xml:space="preserve"> and collaboration as a member of the PBS team</w:t>
      </w:r>
      <w:r w:rsidR="00274DE6">
        <w:rPr>
          <w:rFonts w:ascii="Times New Roman" w:hAnsi="Times New Roman" w:cs="Times New Roman"/>
          <w:sz w:val="24"/>
          <w:szCs w:val="24"/>
        </w:rPr>
        <w:t>.</w:t>
      </w:r>
      <w:r w:rsidR="00CD74E3">
        <w:rPr>
          <w:rFonts w:ascii="Times New Roman" w:hAnsi="Times New Roman" w:cs="Times New Roman"/>
          <w:sz w:val="24"/>
          <w:szCs w:val="24"/>
        </w:rPr>
        <w:t xml:space="preserve"> Unfortunately, the lack of team based approach to FBAs/BIPs at Shafallah Center is not conducive to development of </w:t>
      </w:r>
      <w:r w:rsidR="0034505B">
        <w:rPr>
          <w:rFonts w:ascii="Times New Roman" w:hAnsi="Times New Roman" w:cs="Times New Roman"/>
          <w:sz w:val="24"/>
          <w:szCs w:val="24"/>
        </w:rPr>
        <w:t xml:space="preserve">competency </w:t>
      </w:r>
      <w:r w:rsidR="00CD74E3">
        <w:rPr>
          <w:rFonts w:ascii="Times New Roman" w:hAnsi="Times New Roman" w:cs="Times New Roman"/>
          <w:sz w:val="24"/>
          <w:szCs w:val="24"/>
        </w:rPr>
        <w:t xml:space="preserve">required for technically sound </w:t>
      </w:r>
      <w:r w:rsidR="0034505B">
        <w:rPr>
          <w:rFonts w:ascii="Times New Roman" w:hAnsi="Times New Roman" w:cs="Times New Roman"/>
          <w:sz w:val="24"/>
          <w:szCs w:val="24"/>
        </w:rPr>
        <w:t>FBAs/BIPs</w:t>
      </w:r>
      <w:r w:rsidR="00CD74E3">
        <w:rPr>
          <w:rFonts w:ascii="Times New Roman" w:hAnsi="Times New Roman" w:cs="Times New Roman"/>
          <w:sz w:val="24"/>
          <w:szCs w:val="24"/>
        </w:rPr>
        <w:t xml:space="preserve">. </w:t>
      </w:r>
    </w:p>
    <w:p w14:paraId="5FB35201" w14:textId="77777777" w:rsidR="000D2BE5" w:rsidRPr="00FE6EBF" w:rsidRDefault="0034505B" w:rsidP="000B09A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A6181B">
        <w:rPr>
          <w:rFonts w:ascii="Times New Roman" w:hAnsi="Times New Roman" w:cs="Times New Roman"/>
          <w:sz w:val="24"/>
          <w:szCs w:val="24"/>
        </w:rPr>
        <w:t xml:space="preserve">On the contrary, </w:t>
      </w:r>
      <w:r w:rsidR="00A6181B" w:rsidRPr="00A6181B">
        <w:rPr>
          <w:rFonts w:ascii="Times New Roman" w:hAnsi="Times New Roman" w:cs="Times New Roman"/>
          <w:sz w:val="24"/>
          <w:szCs w:val="24"/>
        </w:rPr>
        <w:t>special educators and psychologists did not have much difficulty</w:t>
      </w:r>
      <w:r w:rsidR="00454F20">
        <w:rPr>
          <w:rFonts w:ascii="Times New Roman" w:hAnsi="Times New Roman" w:cs="Times New Roman"/>
          <w:sz w:val="24"/>
          <w:szCs w:val="24"/>
        </w:rPr>
        <w:t xml:space="preserve"> with the PBS classroom-based practices in the “techniques” category.</w:t>
      </w:r>
      <w:r w:rsidR="004C2EA7">
        <w:rPr>
          <w:rFonts w:ascii="Times New Roman" w:hAnsi="Times New Roman" w:cs="Times New Roman"/>
          <w:sz w:val="24"/>
          <w:szCs w:val="24"/>
        </w:rPr>
        <w:t xml:space="preserve"> In fact, psychologists did not report any difficulty in any of the four categories (specific skills, techniques, shared values, and other areas). </w:t>
      </w:r>
      <w:r w:rsidR="00F742B9">
        <w:rPr>
          <w:rFonts w:ascii="Times New Roman" w:hAnsi="Times New Roman" w:cs="Times New Roman"/>
          <w:sz w:val="24"/>
          <w:szCs w:val="24"/>
        </w:rPr>
        <w:t>This in turn reflects</w:t>
      </w:r>
      <w:r w:rsidR="004C2EA7">
        <w:rPr>
          <w:rFonts w:ascii="Times New Roman" w:hAnsi="Times New Roman" w:cs="Times New Roman"/>
          <w:sz w:val="24"/>
          <w:szCs w:val="24"/>
        </w:rPr>
        <w:t xml:space="preserve"> their primary role in the FBAs/BIPs process at the Center. </w:t>
      </w:r>
      <w:r w:rsidR="00054DF6">
        <w:rPr>
          <w:rFonts w:ascii="Times New Roman" w:hAnsi="Times New Roman" w:cs="Times New Roman"/>
          <w:sz w:val="24"/>
          <w:szCs w:val="24"/>
        </w:rPr>
        <w:t>As expected, paraeducators indicated difficulty with almost all of the items in the “techniques” category with the exception for u</w:t>
      </w:r>
      <w:r w:rsidR="00054DF6" w:rsidRPr="00043BB6">
        <w:rPr>
          <w:rFonts w:ascii="Times New Roman" w:hAnsi="Times New Roman" w:cs="Times New Roman"/>
          <w:sz w:val="24"/>
          <w:szCs w:val="24"/>
        </w:rPr>
        <w:t>se of reinforcement to promote desired behavior</w:t>
      </w:r>
      <w:r w:rsidR="00054DF6">
        <w:rPr>
          <w:rFonts w:ascii="Times New Roman" w:hAnsi="Times New Roman" w:cs="Times New Roman"/>
          <w:sz w:val="24"/>
          <w:szCs w:val="24"/>
        </w:rPr>
        <w:t xml:space="preserve"> (M = 3.15) and </w:t>
      </w:r>
      <w:r w:rsidR="00054DF6" w:rsidRPr="00043BB6">
        <w:rPr>
          <w:rFonts w:ascii="Times New Roman" w:hAnsi="Times New Roman" w:cs="Times New Roman"/>
          <w:sz w:val="24"/>
          <w:szCs w:val="24"/>
        </w:rPr>
        <w:t>use of observations as a method of data collection procedure</w:t>
      </w:r>
      <w:r w:rsidR="00054DF6">
        <w:rPr>
          <w:rFonts w:ascii="Times New Roman" w:hAnsi="Times New Roman" w:cs="Times New Roman"/>
          <w:sz w:val="24"/>
          <w:szCs w:val="24"/>
        </w:rPr>
        <w:t xml:space="preserve"> (M = 3.49). </w:t>
      </w:r>
      <w:r w:rsidR="0058724B">
        <w:rPr>
          <w:rFonts w:ascii="Times New Roman" w:hAnsi="Times New Roman" w:cs="Times New Roman"/>
          <w:sz w:val="24"/>
          <w:szCs w:val="24"/>
        </w:rPr>
        <w:t xml:space="preserve">Lastly, </w:t>
      </w:r>
      <w:r w:rsidR="00CC502A">
        <w:rPr>
          <w:rFonts w:ascii="Times New Roman" w:hAnsi="Times New Roman" w:cs="Times New Roman"/>
          <w:sz w:val="24"/>
          <w:szCs w:val="24"/>
        </w:rPr>
        <w:t xml:space="preserve">support professionals reported </w:t>
      </w:r>
      <w:r w:rsidR="00CB2B03">
        <w:rPr>
          <w:rFonts w:ascii="Times New Roman" w:hAnsi="Times New Roman" w:cs="Times New Roman"/>
          <w:sz w:val="24"/>
          <w:szCs w:val="24"/>
        </w:rPr>
        <w:t xml:space="preserve">most </w:t>
      </w:r>
      <w:r w:rsidR="00CC502A">
        <w:rPr>
          <w:rFonts w:ascii="Times New Roman" w:hAnsi="Times New Roman" w:cs="Times New Roman"/>
          <w:sz w:val="24"/>
          <w:szCs w:val="24"/>
        </w:rPr>
        <w:t xml:space="preserve">difficulty </w:t>
      </w:r>
      <w:r w:rsidR="00CB2B03">
        <w:rPr>
          <w:rFonts w:ascii="Times New Roman" w:hAnsi="Times New Roman" w:cs="Times New Roman"/>
          <w:sz w:val="24"/>
          <w:szCs w:val="24"/>
        </w:rPr>
        <w:t xml:space="preserve">with </w:t>
      </w:r>
      <w:r w:rsidR="00CB2B03" w:rsidRPr="00043BB6">
        <w:rPr>
          <w:rFonts w:ascii="Times New Roman" w:hAnsi="Times New Roman" w:cs="Times New Roman"/>
          <w:sz w:val="24"/>
          <w:szCs w:val="24"/>
        </w:rPr>
        <w:t xml:space="preserve">implementing behavior interventions </w:t>
      </w:r>
      <w:r w:rsidR="00CB2B03">
        <w:rPr>
          <w:rFonts w:ascii="Times New Roman" w:hAnsi="Times New Roman" w:cs="Times New Roman"/>
          <w:sz w:val="24"/>
          <w:szCs w:val="24"/>
        </w:rPr>
        <w:t>(M = 4.50)</w:t>
      </w:r>
      <w:r w:rsidR="00CB2B03" w:rsidRPr="00043BB6">
        <w:rPr>
          <w:rFonts w:ascii="Times New Roman" w:hAnsi="Times New Roman" w:cs="Times New Roman"/>
          <w:sz w:val="24"/>
          <w:szCs w:val="24"/>
        </w:rPr>
        <w:t xml:space="preserve">, </w:t>
      </w:r>
      <w:r w:rsidR="00CC502A" w:rsidRPr="00043BB6">
        <w:rPr>
          <w:rFonts w:ascii="Times New Roman" w:hAnsi="Times New Roman" w:cs="Times New Roman"/>
          <w:sz w:val="24"/>
          <w:szCs w:val="24"/>
        </w:rPr>
        <w:t>developing behavior support plans</w:t>
      </w:r>
      <w:r w:rsidR="00CB2B03">
        <w:rPr>
          <w:rFonts w:ascii="Times New Roman" w:hAnsi="Times New Roman" w:cs="Times New Roman"/>
          <w:sz w:val="24"/>
          <w:szCs w:val="24"/>
        </w:rPr>
        <w:t xml:space="preserve"> (M = 4.00)</w:t>
      </w:r>
      <w:r w:rsidR="00CC502A" w:rsidRPr="00043BB6">
        <w:rPr>
          <w:rFonts w:ascii="Times New Roman" w:hAnsi="Times New Roman" w:cs="Times New Roman"/>
          <w:sz w:val="24"/>
          <w:szCs w:val="24"/>
        </w:rPr>
        <w:t>, and evaluating interventions</w:t>
      </w:r>
      <w:r w:rsidR="00CB2B03">
        <w:rPr>
          <w:rFonts w:ascii="Times New Roman" w:hAnsi="Times New Roman" w:cs="Times New Roman"/>
          <w:sz w:val="24"/>
          <w:szCs w:val="24"/>
        </w:rPr>
        <w:t xml:space="preserve"> (M = 4.00). These findings were </w:t>
      </w:r>
      <w:r w:rsidR="0058724B">
        <w:rPr>
          <w:rFonts w:ascii="Times New Roman" w:hAnsi="Times New Roman" w:cs="Times New Roman"/>
          <w:sz w:val="24"/>
          <w:szCs w:val="24"/>
        </w:rPr>
        <w:t xml:space="preserve">consistent with </w:t>
      </w:r>
      <w:r w:rsidR="000D2BE5">
        <w:rPr>
          <w:rFonts w:ascii="Times New Roman" w:hAnsi="Times New Roman" w:cs="Times New Roman"/>
          <w:sz w:val="24"/>
          <w:szCs w:val="24"/>
        </w:rPr>
        <w:t xml:space="preserve">previous research </w:t>
      </w:r>
      <w:r w:rsidR="000D2BE5" w:rsidRPr="00FE6EBF">
        <w:rPr>
          <w:rFonts w:ascii="Times New Roman" w:hAnsi="Times New Roman" w:cs="Times New Roman"/>
          <w:sz w:val="24"/>
          <w:szCs w:val="24"/>
        </w:rPr>
        <w:t xml:space="preserve">that </w:t>
      </w:r>
      <w:r w:rsidR="000D2BE5">
        <w:rPr>
          <w:rFonts w:ascii="Times New Roman" w:hAnsi="Times New Roman" w:cs="Times New Roman"/>
          <w:sz w:val="24"/>
          <w:szCs w:val="24"/>
        </w:rPr>
        <w:t>most</w:t>
      </w:r>
      <w:r w:rsidR="000D2BE5" w:rsidRPr="00FE6EBF">
        <w:rPr>
          <w:rFonts w:ascii="Times New Roman" w:hAnsi="Times New Roman" w:cs="Times New Roman"/>
          <w:sz w:val="24"/>
          <w:szCs w:val="24"/>
        </w:rPr>
        <w:t xml:space="preserve"> </w:t>
      </w:r>
      <w:r w:rsidR="000D2BE5">
        <w:rPr>
          <w:rFonts w:ascii="Times New Roman" w:hAnsi="Times New Roman" w:cs="Times New Roman"/>
          <w:sz w:val="24"/>
          <w:szCs w:val="24"/>
        </w:rPr>
        <w:t xml:space="preserve">related services </w:t>
      </w:r>
      <w:r w:rsidR="000D2BE5" w:rsidRPr="00FE6EBF">
        <w:rPr>
          <w:rFonts w:ascii="Times New Roman" w:hAnsi="Times New Roman" w:cs="Times New Roman"/>
          <w:sz w:val="24"/>
          <w:szCs w:val="24"/>
        </w:rPr>
        <w:t xml:space="preserve">therapists </w:t>
      </w:r>
      <w:r w:rsidR="000D2BE5">
        <w:rPr>
          <w:rFonts w:ascii="Times New Roman" w:hAnsi="Times New Roman" w:cs="Times New Roman"/>
          <w:sz w:val="24"/>
          <w:szCs w:val="24"/>
        </w:rPr>
        <w:t>w</w:t>
      </w:r>
      <w:r w:rsidR="000D2BE5" w:rsidRPr="00FE6EBF">
        <w:rPr>
          <w:rFonts w:ascii="Times New Roman" w:hAnsi="Times New Roman" w:cs="Times New Roman"/>
          <w:sz w:val="24"/>
          <w:szCs w:val="24"/>
        </w:rPr>
        <w:t xml:space="preserve">ere </w:t>
      </w:r>
      <w:r w:rsidR="000D2BE5">
        <w:rPr>
          <w:rFonts w:ascii="Times New Roman" w:hAnsi="Times New Roman" w:cs="Times New Roman"/>
          <w:sz w:val="24"/>
          <w:szCs w:val="24"/>
        </w:rPr>
        <w:t>in</w:t>
      </w:r>
      <w:r w:rsidR="000D2BE5" w:rsidRPr="00FE6EBF">
        <w:rPr>
          <w:rFonts w:ascii="Times New Roman" w:hAnsi="Times New Roman" w:cs="Times New Roman"/>
          <w:sz w:val="24"/>
          <w:szCs w:val="24"/>
        </w:rPr>
        <w:t xml:space="preserve">adequately prepared to practice in specialized settings </w:t>
      </w:r>
      <w:r w:rsidR="004C3E29">
        <w:rPr>
          <w:rFonts w:ascii="Times New Roman" w:hAnsi="Times New Roman" w:cs="Times New Roman"/>
          <w:sz w:val="24"/>
          <w:szCs w:val="24"/>
        </w:rPr>
        <w:t xml:space="preserve">such as school-based and early childhood programs </w:t>
      </w:r>
      <w:r w:rsidR="000D2BE5" w:rsidRPr="00FE6EBF">
        <w:rPr>
          <w:rFonts w:ascii="Times New Roman" w:hAnsi="Times New Roman" w:cs="Times New Roman"/>
          <w:sz w:val="24"/>
          <w:szCs w:val="24"/>
        </w:rPr>
        <w:t>(</w:t>
      </w:r>
      <w:r w:rsidR="00453E37" w:rsidRPr="00453E37">
        <w:rPr>
          <w:rFonts w:ascii="Times New Roman" w:hAnsi="Times New Roman" w:cs="Times New Roman"/>
          <w:sz w:val="24"/>
          <w:szCs w:val="24"/>
        </w:rPr>
        <w:t xml:space="preserve">Ashburner, Rodger, Ziviani, </w:t>
      </w:r>
      <w:r w:rsidR="004310A6">
        <w:rPr>
          <w:rFonts w:ascii="Times New Roman" w:hAnsi="Times New Roman" w:cs="Times New Roman"/>
          <w:sz w:val="24"/>
          <w:szCs w:val="24"/>
        </w:rPr>
        <w:t xml:space="preserve">&amp; </w:t>
      </w:r>
      <w:r w:rsidR="00453E37" w:rsidRPr="00453E37">
        <w:rPr>
          <w:rFonts w:ascii="Times New Roman" w:hAnsi="Times New Roman" w:cs="Times New Roman"/>
          <w:sz w:val="24"/>
          <w:szCs w:val="24"/>
        </w:rPr>
        <w:t>Jones, 2014</w:t>
      </w:r>
      <w:r w:rsidR="004310A6">
        <w:rPr>
          <w:rFonts w:ascii="Times New Roman" w:hAnsi="Times New Roman" w:cs="Times New Roman"/>
          <w:sz w:val="24"/>
          <w:szCs w:val="24"/>
        </w:rPr>
        <w:t xml:space="preserve">; </w:t>
      </w:r>
      <w:r w:rsidR="000D2BE5" w:rsidRPr="00FE6EBF">
        <w:rPr>
          <w:rFonts w:ascii="Times New Roman" w:hAnsi="Times New Roman" w:cs="Times New Roman"/>
          <w:sz w:val="24"/>
          <w:szCs w:val="24"/>
        </w:rPr>
        <w:t xml:space="preserve">Brandenburger-Shasby, </w:t>
      </w:r>
      <w:r w:rsidR="000D2BE5" w:rsidRPr="00FE6EBF">
        <w:rPr>
          <w:rFonts w:ascii="Times New Roman" w:hAnsi="Times New Roman" w:cs="Times New Roman"/>
          <w:sz w:val="24"/>
          <w:szCs w:val="24"/>
        </w:rPr>
        <w:lastRenderedPageBreak/>
        <w:t>2005; Campbell &amp; Sawyer, 2007; Compton, Tucker, &amp; Flynn</w:t>
      </w:r>
      <w:r w:rsidR="000D2BE5">
        <w:rPr>
          <w:rFonts w:ascii="Times New Roman" w:hAnsi="Times New Roman" w:cs="Times New Roman"/>
          <w:sz w:val="24"/>
          <w:szCs w:val="24"/>
        </w:rPr>
        <w:t xml:space="preserve">, </w:t>
      </w:r>
      <w:r w:rsidR="000D2BE5" w:rsidRPr="00FE6EBF">
        <w:rPr>
          <w:rFonts w:ascii="Times New Roman" w:hAnsi="Times New Roman" w:cs="Times New Roman"/>
          <w:sz w:val="24"/>
          <w:szCs w:val="24"/>
        </w:rPr>
        <w:t xml:space="preserve">2009; Jones, McIntyre, &amp; Naylor, 2010). </w:t>
      </w:r>
    </w:p>
    <w:p w14:paraId="7D5DC913" w14:textId="42F52905" w:rsidR="000D7090" w:rsidRDefault="000D7090" w:rsidP="009D6CFC">
      <w:pPr>
        <w:spacing w:line="480" w:lineRule="auto"/>
        <w:jc w:val="center"/>
        <w:rPr>
          <w:rFonts w:ascii="Times New Roman" w:hAnsi="Times New Roman" w:cs="Times New Roman"/>
          <w:i/>
          <w:sz w:val="24"/>
          <w:szCs w:val="24"/>
        </w:rPr>
      </w:pPr>
      <w:r w:rsidRPr="002449E8">
        <w:rPr>
          <w:rFonts w:ascii="Times New Roman" w:hAnsi="Times New Roman" w:cs="Times New Roman"/>
          <w:b/>
          <w:sz w:val="24"/>
          <w:szCs w:val="24"/>
        </w:rPr>
        <w:t>Research Question 3:</w:t>
      </w:r>
      <w:r w:rsidRPr="002449E8">
        <w:rPr>
          <w:rFonts w:ascii="Times New Roman" w:hAnsi="Times New Roman" w:cs="Times New Roman"/>
          <w:sz w:val="24"/>
          <w:szCs w:val="24"/>
        </w:rPr>
        <w:t xml:space="preserve"> </w:t>
      </w:r>
      <w:r w:rsidRPr="002449E8">
        <w:rPr>
          <w:rFonts w:ascii="Times New Roman" w:hAnsi="Times New Roman" w:cs="Times New Roman"/>
          <w:i/>
          <w:sz w:val="24"/>
          <w:szCs w:val="24"/>
        </w:rPr>
        <w:t>What are the areas in need of professional development from the perspectives of special education teachers and support staff?</w:t>
      </w:r>
    </w:p>
    <w:p w14:paraId="11F7E081" w14:textId="77777777" w:rsidR="007D6132" w:rsidRDefault="000211ED" w:rsidP="00527B88">
      <w:pPr>
        <w:spacing w:line="480" w:lineRule="auto"/>
        <w:ind w:firstLine="720"/>
        <w:rPr>
          <w:rFonts w:ascii="Times New Roman" w:hAnsi="Times New Roman" w:cs="Times New Roman"/>
          <w:sz w:val="24"/>
          <w:szCs w:val="24"/>
        </w:rPr>
      </w:pPr>
      <w:r w:rsidRPr="000211ED">
        <w:rPr>
          <w:rFonts w:ascii="Times New Roman" w:hAnsi="Times New Roman" w:cs="Times New Roman"/>
          <w:sz w:val="24"/>
          <w:szCs w:val="24"/>
        </w:rPr>
        <w:t xml:space="preserve">An important aspect of this study was to examine </w:t>
      </w:r>
      <w:r>
        <w:rPr>
          <w:rFonts w:ascii="Times New Roman" w:hAnsi="Times New Roman" w:cs="Times New Roman"/>
          <w:sz w:val="24"/>
          <w:szCs w:val="24"/>
        </w:rPr>
        <w:t>professional development and training needs</w:t>
      </w:r>
      <w:r w:rsidR="003675B3">
        <w:rPr>
          <w:rFonts w:ascii="Times New Roman" w:hAnsi="Times New Roman" w:cs="Times New Roman"/>
          <w:sz w:val="24"/>
          <w:szCs w:val="24"/>
        </w:rPr>
        <w:t xml:space="preserve"> </w:t>
      </w:r>
      <w:r>
        <w:rPr>
          <w:rFonts w:ascii="Times New Roman" w:hAnsi="Times New Roman" w:cs="Times New Roman"/>
          <w:sz w:val="24"/>
          <w:szCs w:val="24"/>
        </w:rPr>
        <w:t xml:space="preserve">of special </w:t>
      </w:r>
      <w:r w:rsidR="003675B3">
        <w:rPr>
          <w:rFonts w:ascii="Times New Roman" w:hAnsi="Times New Roman" w:cs="Times New Roman"/>
          <w:sz w:val="24"/>
          <w:szCs w:val="24"/>
        </w:rPr>
        <w:t>educators</w:t>
      </w:r>
      <w:r>
        <w:rPr>
          <w:rFonts w:ascii="Times New Roman" w:hAnsi="Times New Roman" w:cs="Times New Roman"/>
          <w:sz w:val="24"/>
          <w:szCs w:val="24"/>
        </w:rPr>
        <w:t xml:space="preserve"> and support staff</w:t>
      </w:r>
      <w:r w:rsidR="003675B3">
        <w:rPr>
          <w:rFonts w:ascii="Times New Roman" w:hAnsi="Times New Roman" w:cs="Times New Roman"/>
          <w:sz w:val="24"/>
          <w:szCs w:val="24"/>
        </w:rPr>
        <w:t xml:space="preserve"> at Shafallah Center. </w:t>
      </w:r>
      <w:r w:rsidR="007D6132">
        <w:rPr>
          <w:rFonts w:ascii="Times New Roman" w:hAnsi="Times New Roman" w:cs="Times New Roman"/>
          <w:sz w:val="24"/>
          <w:szCs w:val="24"/>
        </w:rPr>
        <w:t xml:space="preserve">The study also </w:t>
      </w:r>
      <w:r w:rsidR="00527B88">
        <w:rPr>
          <w:rFonts w:ascii="Times New Roman" w:hAnsi="Times New Roman" w:cs="Times New Roman"/>
          <w:sz w:val="24"/>
          <w:szCs w:val="24"/>
        </w:rPr>
        <w:t xml:space="preserve">looked at </w:t>
      </w:r>
      <w:r w:rsidR="003675B3">
        <w:rPr>
          <w:rFonts w:ascii="Times New Roman" w:hAnsi="Times New Roman" w:cs="Times New Roman"/>
          <w:sz w:val="24"/>
          <w:szCs w:val="24"/>
        </w:rPr>
        <w:t xml:space="preserve">differences in training needs among special educators and support staff, more specifically as it </w:t>
      </w:r>
      <w:r w:rsidR="00E113F9">
        <w:rPr>
          <w:rFonts w:ascii="Times New Roman" w:hAnsi="Times New Roman" w:cs="Times New Roman"/>
          <w:sz w:val="24"/>
          <w:szCs w:val="24"/>
        </w:rPr>
        <w:t>relates</w:t>
      </w:r>
      <w:r w:rsidR="003675B3">
        <w:rPr>
          <w:rFonts w:ascii="Times New Roman" w:hAnsi="Times New Roman" w:cs="Times New Roman"/>
          <w:sz w:val="24"/>
          <w:szCs w:val="24"/>
        </w:rPr>
        <w:t xml:space="preserve"> to FBA</w:t>
      </w:r>
      <w:r w:rsidR="004E4302">
        <w:rPr>
          <w:rFonts w:ascii="Times New Roman" w:hAnsi="Times New Roman" w:cs="Times New Roman"/>
          <w:sz w:val="24"/>
          <w:szCs w:val="24"/>
        </w:rPr>
        <w:t>s/</w:t>
      </w:r>
      <w:r w:rsidR="003675B3">
        <w:rPr>
          <w:rFonts w:ascii="Times New Roman" w:hAnsi="Times New Roman" w:cs="Times New Roman"/>
          <w:sz w:val="24"/>
          <w:szCs w:val="24"/>
        </w:rPr>
        <w:t>BIP</w:t>
      </w:r>
      <w:r w:rsidR="004E4302">
        <w:rPr>
          <w:rFonts w:ascii="Times New Roman" w:hAnsi="Times New Roman" w:cs="Times New Roman"/>
          <w:sz w:val="24"/>
          <w:szCs w:val="24"/>
        </w:rPr>
        <w:t xml:space="preserve">s. </w:t>
      </w:r>
      <w:r w:rsidRPr="000211ED">
        <w:rPr>
          <w:rFonts w:ascii="Times New Roman" w:hAnsi="Times New Roman" w:cs="Times New Roman"/>
          <w:sz w:val="24"/>
          <w:szCs w:val="24"/>
        </w:rPr>
        <w:t>The Special Education In-service Needs Assessment</w:t>
      </w:r>
      <w:r w:rsidR="002D1AF2">
        <w:rPr>
          <w:rFonts w:ascii="Times New Roman" w:hAnsi="Times New Roman" w:cs="Times New Roman"/>
          <w:sz w:val="24"/>
          <w:szCs w:val="24"/>
        </w:rPr>
        <w:t xml:space="preserve"> was utilized as the major instrument </w:t>
      </w:r>
      <w:r w:rsidR="002D1AF2" w:rsidRPr="002D1AF2">
        <w:rPr>
          <w:rFonts w:ascii="Times New Roman" w:hAnsi="Times New Roman" w:cs="Times New Roman"/>
          <w:sz w:val="24"/>
          <w:szCs w:val="24"/>
        </w:rPr>
        <w:t xml:space="preserve">to </w:t>
      </w:r>
      <w:r w:rsidR="003675B3">
        <w:rPr>
          <w:rFonts w:ascii="Times New Roman" w:hAnsi="Times New Roman" w:cs="Times New Roman"/>
          <w:sz w:val="24"/>
          <w:szCs w:val="24"/>
        </w:rPr>
        <w:t>explore</w:t>
      </w:r>
      <w:r w:rsidR="002D1AF2" w:rsidRPr="002D1AF2">
        <w:rPr>
          <w:rFonts w:ascii="Times New Roman" w:hAnsi="Times New Roman" w:cs="Times New Roman"/>
          <w:sz w:val="24"/>
          <w:szCs w:val="24"/>
        </w:rPr>
        <w:t xml:space="preserve"> </w:t>
      </w:r>
      <w:r w:rsidR="003675B3" w:rsidRPr="002D1AF2">
        <w:rPr>
          <w:rFonts w:ascii="Times New Roman" w:hAnsi="Times New Roman" w:cs="Times New Roman"/>
          <w:sz w:val="24"/>
          <w:szCs w:val="24"/>
        </w:rPr>
        <w:t>professional development needs</w:t>
      </w:r>
      <w:r w:rsidR="003675B3">
        <w:rPr>
          <w:rFonts w:ascii="Times New Roman" w:hAnsi="Times New Roman" w:cs="Times New Roman"/>
          <w:sz w:val="24"/>
          <w:szCs w:val="24"/>
        </w:rPr>
        <w:t xml:space="preserve"> of </w:t>
      </w:r>
      <w:r w:rsidR="002D1AF2" w:rsidRPr="002D1AF2">
        <w:rPr>
          <w:rFonts w:ascii="Times New Roman" w:hAnsi="Times New Roman" w:cs="Times New Roman"/>
          <w:sz w:val="24"/>
          <w:szCs w:val="24"/>
        </w:rPr>
        <w:t xml:space="preserve">school personnel </w:t>
      </w:r>
      <w:r w:rsidR="003675B3">
        <w:rPr>
          <w:rFonts w:ascii="Times New Roman" w:hAnsi="Times New Roman" w:cs="Times New Roman"/>
          <w:sz w:val="24"/>
          <w:szCs w:val="24"/>
        </w:rPr>
        <w:t xml:space="preserve">at Shafallah Center </w:t>
      </w:r>
      <w:r w:rsidR="002D1AF2">
        <w:rPr>
          <w:rFonts w:ascii="Times New Roman" w:hAnsi="Times New Roman" w:cs="Times New Roman"/>
          <w:sz w:val="24"/>
          <w:szCs w:val="24"/>
        </w:rPr>
        <w:t>(</w:t>
      </w:r>
      <w:r w:rsidR="002D1AF2" w:rsidRPr="002D1AF2">
        <w:rPr>
          <w:rFonts w:ascii="Times New Roman" w:hAnsi="Times New Roman" w:cs="Times New Roman"/>
          <w:sz w:val="24"/>
          <w:szCs w:val="24"/>
        </w:rPr>
        <w:t xml:space="preserve">Pindiprolu, Peterson, </w:t>
      </w:r>
      <w:r w:rsidR="002D1AF2">
        <w:rPr>
          <w:rFonts w:ascii="Times New Roman" w:hAnsi="Times New Roman" w:cs="Times New Roman"/>
          <w:sz w:val="24"/>
          <w:szCs w:val="24"/>
        </w:rPr>
        <w:t xml:space="preserve">&amp; </w:t>
      </w:r>
      <w:r w:rsidR="002D1AF2" w:rsidRPr="002D1AF2">
        <w:rPr>
          <w:rFonts w:ascii="Times New Roman" w:hAnsi="Times New Roman" w:cs="Times New Roman"/>
          <w:sz w:val="24"/>
          <w:szCs w:val="24"/>
        </w:rPr>
        <w:t>Berglof</w:t>
      </w:r>
      <w:r w:rsidR="002D1AF2">
        <w:rPr>
          <w:rFonts w:ascii="Times New Roman" w:hAnsi="Times New Roman" w:cs="Times New Roman"/>
          <w:sz w:val="24"/>
          <w:szCs w:val="24"/>
        </w:rPr>
        <w:t xml:space="preserve">, </w:t>
      </w:r>
      <w:r w:rsidR="002D1AF2" w:rsidRPr="002D1AF2">
        <w:rPr>
          <w:rFonts w:ascii="Times New Roman" w:hAnsi="Times New Roman" w:cs="Times New Roman"/>
          <w:sz w:val="24"/>
          <w:szCs w:val="24"/>
        </w:rPr>
        <w:t>2007)</w:t>
      </w:r>
      <w:r w:rsidR="002D1AF2">
        <w:rPr>
          <w:rFonts w:ascii="Times New Roman" w:hAnsi="Times New Roman" w:cs="Times New Roman"/>
          <w:sz w:val="24"/>
          <w:szCs w:val="24"/>
        </w:rPr>
        <w:t xml:space="preserve">. </w:t>
      </w:r>
      <w:r w:rsidR="007D6132">
        <w:rPr>
          <w:rFonts w:ascii="Times New Roman" w:hAnsi="Times New Roman" w:cs="Times New Roman"/>
          <w:sz w:val="24"/>
          <w:szCs w:val="24"/>
        </w:rPr>
        <w:t xml:space="preserve">In addition, participants’ perception in </w:t>
      </w:r>
      <w:r w:rsidR="007D6132" w:rsidRPr="007D6132">
        <w:rPr>
          <w:rFonts w:ascii="Times New Roman" w:hAnsi="Times New Roman" w:cs="Times New Roman"/>
          <w:sz w:val="24"/>
          <w:szCs w:val="24"/>
        </w:rPr>
        <w:t>areas in which they needed technical assistance was explored utilizing qualitative data from the fourth open ended question in the Positive Behavior Supports Implementation Survey (Chitiyo &amp; Wheeler, 2009).</w:t>
      </w:r>
      <w:r w:rsidR="007D6132">
        <w:rPr>
          <w:rFonts w:ascii="Times New Roman" w:hAnsi="Times New Roman" w:cs="Times New Roman"/>
          <w:sz w:val="24"/>
          <w:szCs w:val="24"/>
        </w:rPr>
        <w:t xml:space="preserve"> </w:t>
      </w:r>
    </w:p>
    <w:p w14:paraId="6D6C7F6A" w14:textId="66A7D14A" w:rsidR="004D06BA" w:rsidRDefault="00F02510" w:rsidP="007267D1">
      <w:pPr>
        <w:spacing w:line="480" w:lineRule="auto"/>
        <w:ind w:firstLine="720"/>
        <w:rPr>
          <w:rFonts w:ascii="Times New Roman" w:hAnsi="Times New Roman" w:cs="Times New Roman"/>
          <w:sz w:val="24"/>
          <w:szCs w:val="24"/>
        </w:rPr>
      </w:pPr>
      <w:r w:rsidRPr="00A01891">
        <w:rPr>
          <w:rFonts w:ascii="Times New Roman" w:hAnsi="Times New Roman" w:cs="Times New Roman"/>
          <w:sz w:val="24"/>
          <w:szCs w:val="24"/>
        </w:rPr>
        <w:t>In the second section</w:t>
      </w:r>
      <w:r w:rsidR="00A01891" w:rsidRPr="00A01891">
        <w:rPr>
          <w:rFonts w:ascii="Times New Roman" w:hAnsi="Times New Roman" w:cs="Times New Roman"/>
          <w:sz w:val="24"/>
          <w:szCs w:val="24"/>
        </w:rPr>
        <w:t xml:space="preserve"> of the Special Education In-service Needs Assessment</w:t>
      </w:r>
      <w:r w:rsidRPr="00A01891">
        <w:rPr>
          <w:rFonts w:ascii="Times New Roman" w:hAnsi="Times New Roman" w:cs="Times New Roman"/>
          <w:sz w:val="24"/>
          <w:szCs w:val="24"/>
        </w:rPr>
        <w:t>, participants rate</w:t>
      </w:r>
      <w:r w:rsidR="00A01891" w:rsidRPr="00A01891">
        <w:rPr>
          <w:rFonts w:ascii="Times New Roman" w:hAnsi="Times New Roman" w:cs="Times New Roman"/>
          <w:sz w:val="24"/>
          <w:szCs w:val="24"/>
        </w:rPr>
        <w:t>d</w:t>
      </w:r>
      <w:r w:rsidRPr="00A01891">
        <w:rPr>
          <w:rFonts w:ascii="Times New Roman" w:hAnsi="Times New Roman" w:cs="Times New Roman"/>
          <w:sz w:val="24"/>
          <w:szCs w:val="24"/>
        </w:rPr>
        <w:t xml:space="preserve"> their professional development needs </w:t>
      </w:r>
      <w:r w:rsidR="00A01891" w:rsidRPr="00A01891">
        <w:rPr>
          <w:rFonts w:ascii="Times New Roman" w:hAnsi="Times New Roman" w:cs="Times New Roman"/>
          <w:sz w:val="24"/>
          <w:szCs w:val="24"/>
        </w:rPr>
        <w:t xml:space="preserve">as well as </w:t>
      </w:r>
      <w:r w:rsidRPr="00A01891">
        <w:rPr>
          <w:rFonts w:ascii="Times New Roman" w:hAnsi="Times New Roman" w:cs="Times New Roman"/>
          <w:sz w:val="24"/>
          <w:szCs w:val="24"/>
        </w:rPr>
        <w:t xml:space="preserve">their colleagues’ </w:t>
      </w:r>
      <w:r w:rsidR="00A01891" w:rsidRPr="00A01891">
        <w:rPr>
          <w:rFonts w:ascii="Times New Roman" w:hAnsi="Times New Roman" w:cs="Times New Roman"/>
          <w:sz w:val="24"/>
          <w:szCs w:val="24"/>
        </w:rPr>
        <w:t>training</w:t>
      </w:r>
      <w:r w:rsidRPr="00A01891">
        <w:rPr>
          <w:rFonts w:ascii="Times New Roman" w:hAnsi="Times New Roman" w:cs="Times New Roman"/>
          <w:sz w:val="24"/>
          <w:szCs w:val="24"/>
        </w:rPr>
        <w:t xml:space="preserve"> needs on a 4-point </w:t>
      </w:r>
      <w:r w:rsidR="00A01891" w:rsidRPr="00A01891">
        <w:rPr>
          <w:rFonts w:ascii="Times New Roman" w:hAnsi="Times New Roman" w:cs="Times New Roman"/>
          <w:sz w:val="24"/>
          <w:szCs w:val="24"/>
        </w:rPr>
        <w:t>Likert</w:t>
      </w:r>
      <w:r w:rsidRPr="00A01891">
        <w:rPr>
          <w:rFonts w:ascii="Times New Roman" w:hAnsi="Times New Roman" w:cs="Times New Roman"/>
          <w:sz w:val="24"/>
          <w:szCs w:val="24"/>
        </w:rPr>
        <w:t xml:space="preserve"> scale (none, low, moderate, and high).</w:t>
      </w:r>
      <w:r w:rsidR="00A01891">
        <w:rPr>
          <w:rFonts w:ascii="Times New Roman" w:hAnsi="Times New Roman" w:cs="Times New Roman"/>
          <w:sz w:val="24"/>
          <w:szCs w:val="24"/>
        </w:rPr>
        <w:t xml:space="preserve"> </w:t>
      </w:r>
      <w:r w:rsidR="00B2778A">
        <w:rPr>
          <w:rFonts w:ascii="Times New Roman" w:hAnsi="Times New Roman" w:cs="Times New Roman"/>
          <w:sz w:val="24"/>
          <w:szCs w:val="24"/>
        </w:rPr>
        <w:t xml:space="preserve">Overall, the study findings revealed that participants perceived the top </w:t>
      </w:r>
      <w:r w:rsidR="005D3874">
        <w:rPr>
          <w:rFonts w:ascii="Times New Roman" w:hAnsi="Times New Roman" w:cs="Times New Roman"/>
          <w:sz w:val="24"/>
          <w:szCs w:val="24"/>
        </w:rPr>
        <w:t>four</w:t>
      </w:r>
      <w:r w:rsidR="00B2778A" w:rsidRPr="00B2778A">
        <w:rPr>
          <w:rFonts w:ascii="Times New Roman" w:hAnsi="Times New Roman" w:cs="Times New Roman"/>
          <w:sz w:val="24"/>
          <w:szCs w:val="24"/>
        </w:rPr>
        <w:t xml:space="preserve"> areas of </w:t>
      </w:r>
      <w:r w:rsidR="00B2778A">
        <w:rPr>
          <w:rFonts w:ascii="Times New Roman" w:hAnsi="Times New Roman" w:cs="Times New Roman"/>
          <w:sz w:val="24"/>
          <w:szCs w:val="24"/>
        </w:rPr>
        <w:t xml:space="preserve">high </w:t>
      </w:r>
      <w:r w:rsidR="00B2778A" w:rsidRPr="00B2778A">
        <w:rPr>
          <w:rFonts w:ascii="Times New Roman" w:hAnsi="Times New Roman" w:cs="Times New Roman"/>
          <w:sz w:val="24"/>
          <w:szCs w:val="24"/>
        </w:rPr>
        <w:t xml:space="preserve">professional development need were: Assistive technology use for children with disabilities (M = 2.93), FBA (M = 2.80), </w:t>
      </w:r>
      <w:r w:rsidR="00B2778A">
        <w:rPr>
          <w:rFonts w:ascii="Times New Roman" w:hAnsi="Times New Roman" w:cs="Times New Roman"/>
          <w:sz w:val="24"/>
          <w:szCs w:val="24"/>
        </w:rPr>
        <w:t xml:space="preserve">and </w:t>
      </w:r>
      <w:bookmarkStart w:id="149" w:name="_Hlk494121213"/>
      <w:r w:rsidR="00B2778A">
        <w:rPr>
          <w:rFonts w:ascii="Times New Roman" w:hAnsi="Times New Roman" w:cs="Times New Roman"/>
          <w:sz w:val="24"/>
          <w:szCs w:val="24"/>
        </w:rPr>
        <w:t>e</w:t>
      </w:r>
      <w:r w:rsidR="00B2778A" w:rsidRPr="00B2778A">
        <w:rPr>
          <w:rFonts w:ascii="Times New Roman" w:hAnsi="Times New Roman" w:cs="Times New Roman"/>
          <w:sz w:val="24"/>
          <w:szCs w:val="24"/>
        </w:rPr>
        <w:t xml:space="preserve">ffective teaching procedures for children with disabilities </w:t>
      </w:r>
      <w:r w:rsidR="00B2778A">
        <w:rPr>
          <w:rFonts w:ascii="Times New Roman" w:hAnsi="Times New Roman" w:cs="Times New Roman"/>
          <w:sz w:val="24"/>
          <w:szCs w:val="24"/>
        </w:rPr>
        <w:t>as well as r</w:t>
      </w:r>
      <w:r w:rsidR="00B2778A" w:rsidRPr="00B2778A">
        <w:rPr>
          <w:rFonts w:ascii="Times New Roman" w:hAnsi="Times New Roman" w:cs="Times New Roman"/>
          <w:sz w:val="24"/>
          <w:szCs w:val="24"/>
        </w:rPr>
        <w:t xml:space="preserve">estraint procedures (M = 2.79) which </w:t>
      </w:r>
      <w:r w:rsidR="00B2778A">
        <w:rPr>
          <w:rFonts w:ascii="Times New Roman" w:hAnsi="Times New Roman" w:cs="Times New Roman"/>
          <w:sz w:val="24"/>
          <w:szCs w:val="24"/>
        </w:rPr>
        <w:t>were</w:t>
      </w:r>
      <w:r w:rsidR="00B2778A" w:rsidRPr="00B2778A">
        <w:rPr>
          <w:rFonts w:ascii="Times New Roman" w:hAnsi="Times New Roman" w:cs="Times New Roman"/>
          <w:sz w:val="24"/>
          <w:szCs w:val="24"/>
        </w:rPr>
        <w:t xml:space="preserve"> ranked as equally important</w:t>
      </w:r>
      <w:r w:rsidR="00B2778A">
        <w:rPr>
          <w:rFonts w:ascii="Times New Roman" w:hAnsi="Times New Roman" w:cs="Times New Roman"/>
          <w:sz w:val="24"/>
          <w:szCs w:val="24"/>
        </w:rPr>
        <w:t>.</w:t>
      </w:r>
      <w:r w:rsidR="00B2778A" w:rsidRPr="00B2778A">
        <w:rPr>
          <w:rFonts w:ascii="Times New Roman" w:hAnsi="Times New Roman" w:cs="Times New Roman"/>
          <w:sz w:val="24"/>
          <w:szCs w:val="24"/>
        </w:rPr>
        <w:t xml:space="preserve"> </w:t>
      </w:r>
      <w:bookmarkEnd w:id="149"/>
      <w:r w:rsidR="00B2778A">
        <w:rPr>
          <w:rFonts w:ascii="Times New Roman" w:hAnsi="Times New Roman" w:cs="Times New Roman"/>
          <w:sz w:val="24"/>
          <w:szCs w:val="24"/>
        </w:rPr>
        <w:t xml:space="preserve">It was interesting that the </w:t>
      </w:r>
      <w:r w:rsidR="00EC22FE" w:rsidRPr="00EC22FE">
        <w:rPr>
          <w:rFonts w:ascii="Times New Roman" w:hAnsi="Times New Roman" w:cs="Times New Roman"/>
          <w:sz w:val="24"/>
          <w:szCs w:val="24"/>
        </w:rPr>
        <w:t>highest area of professional development needs was in the area of Assistive technology use for children with disabilities</w:t>
      </w:r>
      <w:r w:rsidR="003E543F">
        <w:rPr>
          <w:rFonts w:ascii="Times New Roman" w:hAnsi="Times New Roman" w:cs="Times New Roman"/>
          <w:sz w:val="24"/>
          <w:szCs w:val="24"/>
        </w:rPr>
        <w:t xml:space="preserve"> resonate with previous research </w:t>
      </w:r>
      <w:r w:rsidR="0032730E" w:rsidRPr="0032730E">
        <w:rPr>
          <w:rFonts w:ascii="Times New Roman" w:hAnsi="Times New Roman" w:cs="Times New Roman"/>
          <w:sz w:val="24"/>
          <w:szCs w:val="24"/>
        </w:rPr>
        <w:lastRenderedPageBreak/>
        <w:t>(</w:t>
      </w:r>
      <w:r w:rsidR="00E509F1" w:rsidRPr="00E509F1">
        <w:rPr>
          <w:rFonts w:ascii="Times New Roman" w:hAnsi="Times New Roman" w:cs="Times New Roman"/>
          <w:sz w:val="24"/>
          <w:szCs w:val="24"/>
        </w:rPr>
        <w:t>Alghazo</w:t>
      </w:r>
      <w:r w:rsidR="00E509F1">
        <w:rPr>
          <w:rFonts w:ascii="Times New Roman" w:hAnsi="Times New Roman" w:cs="Times New Roman"/>
          <w:sz w:val="24"/>
          <w:szCs w:val="24"/>
        </w:rPr>
        <w:t xml:space="preserve"> &amp; </w:t>
      </w:r>
      <w:r w:rsidR="00E509F1" w:rsidRPr="00E509F1">
        <w:rPr>
          <w:rFonts w:ascii="Times New Roman" w:hAnsi="Times New Roman" w:cs="Times New Roman"/>
          <w:sz w:val="24"/>
          <w:szCs w:val="24"/>
        </w:rPr>
        <w:t>Alghazo</w:t>
      </w:r>
      <w:r w:rsidR="00E509F1">
        <w:rPr>
          <w:rFonts w:ascii="Times New Roman" w:hAnsi="Times New Roman" w:cs="Times New Roman"/>
          <w:sz w:val="24"/>
          <w:szCs w:val="24"/>
        </w:rPr>
        <w:t xml:space="preserve">, 2014; </w:t>
      </w:r>
      <w:r w:rsidR="009633BA" w:rsidRPr="009633BA">
        <w:rPr>
          <w:rFonts w:ascii="Times New Roman" w:hAnsi="Times New Roman" w:cs="Times New Roman"/>
          <w:sz w:val="24"/>
          <w:szCs w:val="24"/>
        </w:rPr>
        <w:t>Arthanat</w:t>
      </w:r>
      <w:r w:rsidR="009633BA">
        <w:rPr>
          <w:rFonts w:ascii="Times New Roman" w:hAnsi="Times New Roman" w:cs="Times New Roman"/>
          <w:sz w:val="24"/>
          <w:szCs w:val="24"/>
        </w:rPr>
        <w:t>, Elsaesser</w:t>
      </w:r>
      <w:r w:rsidR="009633BA" w:rsidRPr="009633BA">
        <w:rPr>
          <w:rFonts w:ascii="Times New Roman" w:hAnsi="Times New Roman" w:cs="Times New Roman"/>
          <w:sz w:val="24"/>
          <w:szCs w:val="24"/>
        </w:rPr>
        <w:t xml:space="preserve">, </w:t>
      </w:r>
      <w:r w:rsidR="009633BA">
        <w:rPr>
          <w:rFonts w:ascii="Times New Roman" w:hAnsi="Times New Roman" w:cs="Times New Roman"/>
          <w:sz w:val="24"/>
          <w:szCs w:val="24"/>
        </w:rPr>
        <w:t xml:space="preserve">&amp; </w:t>
      </w:r>
      <w:r w:rsidR="009633BA" w:rsidRPr="009633BA">
        <w:rPr>
          <w:rFonts w:ascii="Times New Roman" w:hAnsi="Times New Roman" w:cs="Times New Roman"/>
          <w:sz w:val="24"/>
          <w:szCs w:val="24"/>
        </w:rPr>
        <w:t>Bauer</w:t>
      </w:r>
      <w:r w:rsidR="009633BA">
        <w:rPr>
          <w:rFonts w:ascii="Times New Roman" w:hAnsi="Times New Roman" w:cs="Times New Roman"/>
          <w:sz w:val="24"/>
          <w:szCs w:val="24"/>
        </w:rPr>
        <w:t xml:space="preserve">, 2017; </w:t>
      </w:r>
      <w:r w:rsidR="004552B6" w:rsidRPr="004552B6">
        <w:rPr>
          <w:rFonts w:ascii="Times New Roman" w:hAnsi="Times New Roman" w:cs="Times New Roman"/>
          <w:sz w:val="24"/>
          <w:szCs w:val="24"/>
        </w:rPr>
        <w:t>Bausch</w:t>
      </w:r>
      <w:r w:rsidR="004552B6">
        <w:rPr>
          <w:rFonts w:ascii="Times New Roman" w:hAnsi="Times New Roman" w:cs="Times New Roman"/>
          <w:sz w:val="24"/>
          <w:szCs w:val="24"/>
        </w:rPr>
        <w:t xml:space="preserve"> </w:t>
      </w:r>
      <w:r w:rsidR="004552B6" w:rsidRPr="004552B6">
        <w:rPr>
          <w:rFonts w:ascii="Times New Roman" w:hAnsi="Times New Roman" w:cs="Times New Roman"/>
          <w:sz w:val="24"/>
          <w:szCs w:val="24"/>
        </w:rPr>
        <w:t>&amp;</w:t>
      </w:r>
      <w:r w:rsidR="004552B6">
        <w:rPr>
          <w:rFonts w:ascii="Times New Roman" w:hAnsi="Times New Roman" w:cs="Times New Roman"/>
          <w:sz w:val="24"/>
          <w:szCs w:val="24"/>
        </w:rPr>
        <w:t xml:space="preserve"> </w:t>
      </w:r>
      <w:r w:rsidR="004552B6" w:rsidRPr="004552B6">
        <w:rPr>
          <w:rFonts w:ascii="Times New Roman" w:hAnsi="Times New Roman" w:cs="Times New Roman"/>
          <w:sz w:val="24"/>
          <w:szCs w:val="24"/>
        </w:rPr>
        <w:t>Ault,</w:t>
      </w:r>
      <w:r w:rsidR="004552B6">
        <w:rPr>
          <w:rFonts w:ascii="Times New Roman" w:hAnsi="Times New Roman" w:cs="Times New Roman"/>
          <w:sz w:val="24"/>
          <w:szCs w:val="24"/>
        </w:rPr>
        <w:t xml:space="preserve"> </w:t>
      </w:r>
      <w:r w:rsidR="004552B6" w:rsidRPr="004552B6">
        <w:rPr>
          <w:rFonts w:ascii="Times New Roman" w:hAnsi="Times New Roman" w:cs="Times New Roman"/>
          <w:sz w:val="24"/>
          <w:szCs w:val="24"/>
        </w:rPr>
        <w:t>2012</w:t>
      </w:r>
      <w:r w:rsidR="004552B6">
        <w:rPr>
          <w:rFonts w:ascii="Times New Roman" w:hAnsi="Times New Roman" w:cs="Times New Roman"/>
          <w:sz w:val="24"/>
          <w:szCs w:val="24"/>
        </w:rPr>
        <w:t xml:space="preserve">; </w:t>
      </w:r>
      <w:r w:rsidR="00771A38" w:rsidRPr="00771A38">
        <w:rPr>
          <w:rFonts w:ascii="Times New Roman" w:hAnsi="Times New Roman" w:cs="Times New Roman"/>
          <w:sz w:val="24"/>
          <w:szCs w:val="24"/>
        </w:rPr>
        <w:t>Bausch ,</w:t>
      </w:r>
      <w:r w:rsidR="00771A38">
        <w:rPr>
          <w:rFonts w:ascii="Times New Roman" w:hAnsi="Times New Roman" w:cs="Times New Roman"/>
          <w:sz w:val="24"/>
          <w:szCs w:val="24"/>
        </w:rPr>
        <w:t xml:space="preserve"> </w:t>
      </w:r>
      <w:r w:rsidR="00771A38" w:rsidRPr="00771A38">
        <w:rPr>
          <w:rFonts w:ascii="Times New Roman" w:hAnsi="Times New Roman" w:cs="Times New Roman"/>
          <w:sz w:val="24"/>
          <w:szCs w:val="24"/>
        </w:rPr>
        <w:t xml:space="preserve">Ault , </w:t>
      </w:r>
      <w:r w:rsidR="00771A38">
        <w:rPr>
          <w:rFonts w:ascii="Times New Roman" w:hAnsi="Times New Roman" w:cs="Times New Roman"/>
          <w:sz w:val="24"/>
          <w:szCs w:val="24"/>
        </w:rPr>
        <w:t xml:space="preserve">&amp; </w:t>
      </w:r>
      <w:r w:rsidR="00771A38" w:rsidRPr="00771A38">
        <w:rPr>
          <w:rFonts w:ascii="Times New Roman" w:hAnsi="Times New Roman" w:cs="Times New Roman"/>
          <w:sz w:val="24"/>
          <w:szCs w:val="24"/>
        </w:rPr>
        <w:t>Hasselbring, 2015</w:t>
      </w:r>
      <w:r w:rsidR="00771A38">
        <w:rPr>
          <w:rFonts w:ascii="Times New Roman" w:hAnsi="Times New Roman" w:cs="Times New Roman"/>
          <w:sz w:val="24"/>
          <w:szCs w:val="24"/>
        </w:rPr>
        <w:t xml:space="preserve">; </w:t>
      </w:r>
      <w:r w:rsidR="00771A38" w:rsidRPr="00771A38">
        <w:rPr>
          <w:rFonts w:ascii="Times New Roman" w:hAnsi="Times New Roman" w:cs="Times New Roman"/>
          <w:sz w:val="24"/>
          <w:szCs w:val="24"/>
        </w:rPr>
        <w:t>Costigan &amp; Light, 2010;</w:t>
      </w:r>
      <w:r w:rsidR="00716C4C" w:rsidRPr="00716C4C">
        <w:t xml:space="preserve"> </w:t>
      </w:r>
      <w:r w:rsidR="00716C4C" w:rsidRPr="00716C4C">
        <w:rPr>
          <w:rFonts w:ascii="Times New Roman" w:hAnsi="Times New Roman" w:cs="Times New Roman"/>
          <w:sz w:val="24"/>
          <w:szCs w:val="24"/>
        </w:rPr>
        <w:t>Da Fonte</w:t>
      </w:r>
      <w:r w:rsidR="00716C4C">
        <w:rPr>
          <w:rFonts w:ascii="Times New Roman" w:hAnsi="Times New Roman" w:cs="Times New Roman"/>
          <w:sz w:val="24"/>
          <w:szCs w:val="24"/>
        </w:rPr>
        <w:t xml:space="preserve"> </w:t>
      </w:r>
      <w:r w:rsidR="00716C4C" w:rsidRPr="00716C4C">
        <w:rPr>
          <w:rFonts w:ascii="Times New Roman" w:hAnsi="Times New Roman" w:cs="Times New Roman"/>
          <w:sz w:val="24"/>
          <w:szCs w:val="24"/>
        </w:rPr>
        <w:t>&amp; Boesch, 2016</w:t>
      </w:r>
      <w:r w:rsidR="00716C4C">
        <w:rPr>
          <w:rFonts w:ascii="Times New Roman" w:hAnsi="Times New Roman" w:cs="Times New Roman"/>
          <w:sz w:val="24"/>
          <w:szCs w:val="24"/>
        </w:rPr>
        <w:t xml:space="preserve">; </w:t>
      </w:r>
      <w:r w:rsidR="0032730E" w:rsidRPr="0032730E">
        <w:rPr>
          <w:rFonts w:ascii="Times New Roman" w:hAnsi="Times New Roman" w:cs="Times New Roman"/>
          <w:sz w:val="24"/>
          <w:szCs w:val="24"/>
        </w:rPr>
        <w:t xml:space="preserve">Li, Ajuwon, Smith, Griffin-Shirley, Parker, &amp; Okungu, 2012; Li, Parker, Smith, &amp; Griffin-Shirley, 2011; Long &amp; Perry, 2008; Long, Woolverton, Perry, &amp; Thomas, 2007; </w:t>
      </w:r>
      <w:r w:rsidR="0047557B" w:rsidRPr="0047557B">
        <w:rPr>
          <w:rFonts w:ascii="Times New Roman" w:hAnsi="Times New Roman" w:cs="Times New Roman"/>
          <w:sz w:val="24"/>
          <w:szCs w:val="24"/>
        </w:rPr>
        <w:t xml:space="preserve">Oakley, Howitt, Garwood &amp; Durack, </w:t>
      </w:r>
      <w:r w:rsidR="0047557B">
        <w:rPr>
          <w:rFonts w:ascii="Times New Roman" w:hAnsi="Times New Roman" w:cs="Times New Roman"/>
          <w:sz w:val="24"/>
          <w:szCs w:val="24"/>
        </w:rPr>
        <w:t xml:space="preserve">2013; </w:t>
      </w:r>
      <w:r w:rsidR="0032730E" w:rsidRPr="0032730E">
        <w:rPr>
          <w:rFonts w:ascii="Times New Roman" w:hAnsi="Times New Roman" w:cs="Times New Roman"/>
          <w:sz w:val="24"/>
          <w:szCs w:val="24"/>
        </w:rPr>
        <w:t>Smith &amp; Kelley, 2007; Stoner, Parette, Watts, Wojcik, &amp; Fogal, 2008; Whetstone, Abell, Collins, &amp; Kleinert, 2013)</w:t>
      </w:r>
      <w:r w:rsidR="005D3874">
        <w:rPr>
          <w:rFonts w:ascii="Times New Roman" w:hAnsi="Times New Roman" w:cs="Times New Roman"/>
          <w:sz w:val="24"/>
          <w:szCs w:val="24"/>
        </w:rPr>
        <w:t xml:space="preserve">, which states </w:t>
      </w:r>
      <w:r w:rsidR="00375165">
        <w:rPr>
          <w:rFonts w:ascii="Times New Roman" w:hAnsi="Times New Roman" w:cs="Times New Roman"/>
          <w:sz w:val="24"/>
          <w:szCs w:val="24"/>
        </w:rPr>
        <w:t>that a</w:t>
      </w:r>
      <w:r w:rsidR="009A36AF">
        <w:rPr>
          <w:rFonts w:ascii="Times New Roman" w:hAnsi="Times New Roman" w:cs="Times New Roman"/>
          <w:sz w:val="24"/>
          <w:szCs w:val="24"/>
        </w:rPr>
        <w:t xml:space="preserve">ssistive technology plays a critical role in </w:t>
      </w:r>
      <w:r w:rsidR="006C0001">
        <w:rPr>
          <w:rFonts w:ascii="Times New Roman" w:hAnsi="Times New Roman" w:cs="Times New Roman"/>
          <w:sz w:val="24"/>
          <w:szCs w:val="24"/>
        </w:rPr>
        <w:t>promoting</w:t>
      </w:r>
      <w:r w:rsidR="009A36AF">
        <w:rPr>
          <w:rFonts w:ascii="Times New Roman" w:hAnsi="Times New Roman" w:cs="Times New Roman"/>
          <w:sz w:val="24"/>
          <w:szCs w:val="24"/>
        </w:rPr>
        <w:t xml:space="preserve"> </w:t>
      </w:r>
      <w:r w:rsidR="006C0001">
        <w:rPr>
          <w:rFonts w:ascii="Times New Roman" w:hAnsi="Times New Roman" w:cs="Times New Roman"/>
          <w:sz w:val="24"/>
          <w:szCs w:val="24"/>
        </w:rPr>
        <w:t xml:space="preserve">functional capabilities of </w:t>
      </w:r>
      <w:r w:rsidR="00375165">
        <w:rPr>
          <w:rFonts w:ascii="Times New Roman" w:hAnsi="Times New Roman" w:cs="Times New Roman"/>
          <w:sz w:val="24"/>
          <w:szCs w:val="24"/>
        </w:rPr>
        <w:t>children</w:t>
      </w:r>
      <w:r w:rsidR="009A36AF">
        <w:rPr>
          <w:rFonts w:ascii="Times New Roman" w:hAnsi="Times New Roman" w:cs="Times New Roman"/>
          <w:sz w:val="24"/>
          <w:szCs w:val="24"/>
        </w:rPr>
        <w:t xml:space="preserve"> with disabilities</w:t>
      </w:r>
      <w:r w:rsidR="006C0001">
        <w:rPr>
          <w:rFonts w:ascii="Times New Roman" w:hAnsi="Times New Roman" w:cs="Times New Roman"/>
          <w:sz w:val="24"/>
          <w:szCs w:val="24"/>
        </w:rPr>
        <w:t xml:space="preserve"> in the area of communication, </w:t>
      </w:r>
      <w:r w:rsidR="002816A1">
        <w:rPr>
          <w:rFonts w:ascii="Times New Roman" w:hAnsi="Times New Roman" w:cs="Times New Roman"/>
          <w:sz w:val="24"/>
          <w:szCs w:val="24"/>
        </w:rPr>
        <w:t>cogn</w:t>
      </w:r>
      <w:r w:rsidR="00FD4953">
        <w:rPr>
          <w:rFonts w:ascii="Times New Roman" w:hAnsi="Times New Roman" w:cs="Times New Roman"/>
          <w:sz w:val="24"/>
          <w:szCs w:val="24"/>
        </w:rPr>
        <w:t xml:space="preserve">ition, </w:t>
      </w:r>
      <w:r w:rsidR="006C0001">
        <w:rPr>
          <w:rFonts w:ascii="Times New Roman" w:hAnsi="Times New Roman" w:cs="Times New Roman"/>
          <w:sz w:val="24"/>
          <w:szCs w:val="24"/>
        </w:rPr>
        <w:t xml:space="preserve">mobility within the school environment, </w:t>
      </w:r>
      <w:r w:rsidR="00375165">
        <w:rPr>
          <w:rFonts w:ascii="Times New Roman" w:hAnsi="Times New Roman" w:cs="Times New Roman"/>
          <w:sz w:val="24"/>
          <w:szCs w:val="24"/>
        </w:rPr>
        <w:t xml:space="preserve">social skills, </w:t>
      </w:r>
      <w:r w:rsidR="006C0001">
        <w:rPr>
          <w:rFonts w:ascii="Times New Roman" w:hAnsi="Times New Roman" w:cs="Times New Roman"/>
          <w:sz w:val="24"/>
          <w:szCs w:val="24"/>
        </w:rPr>
        <w:t>and academic tasks (</w:t>
      </w:r>
      <w:r w:rsidR="00375165">
        <w:rPr>
          <w:rFonts w:ascii="Times New Roman" w:hAnsi="Times New Roman" w:cs="Times New Roman"/>
          <w:sz w:val="24"/>
          <w:szCs w:val="24"/>
        </w:rPr>
        <w:t xml:space="preserve">i.e. </w:t>
      </w:r>
      <w:r w:rsidR="006C0001" w:rsidRPr="006C0001">
        <w:rPr>
          <w:rFonts w:ascii="Times New Roman" w:hAnsi="Times New Roman" w:cs="Times New Roman"/>
          <w:sz w:val="24"/>
          <w:szCs w:val="24"/>
        </w:rPr>
        <w:t>reading, writing,</w:t>
      </w:r>
      <w:r w:rsidR="00375165">
        <w:rPr>
          <w:rFonts w:ascii="Times New Roman" w:hAnsi="Times New Roman" w:cs="Times New Roman"/>
          <w:sz w:val="24"/>
          <w:szCs w:val="24"/>
        </w:rPr>
        <w:t xml:space="preserve"> listening, and math) </w:t>
      </w:r>
      <w:r w:rsidR="00B74207">
        <w:rPr>
          <w:rFonts w:ascii="Times New Roman" w:hAnsi="Times New Roman" w:cs="Times New Roman"/>
          <w:sz w:val="24"/>
          <w:szCs w:val="24"/>
        </w:rPr>
        <w:t>(</w:t>
      </w:r>
      <w:r w:rsidR="007F4F17">
        <w:rPr>
          <w:rFonts w:ascii="Times New Roman" w:hAnsi="Times New Roman" w:cs="Times New Roman"/>
          <w:sz w:val="24"/>
          <w:szCs w:val="24"/>
        </w:rPr>
        <w:t xml:space="preserve">Ault, Baggerman, &amp; Horn, </w:t>
      </w:r>
      <w:r w:rsidR="007F4F17" w:rsidRPr="007F4F17">
        <w:rPr>
          <w:rFonts w:ascii="Times New Roman" w:hAnsi="Times New Roman" w:cs="Times New Roman"/>
          <w:sz w:val="24"/>
          <w:szCs w:val="24"/>
        </w:rPr>
        <w:t>2017</w:t>
      </w:r>
      <w:r w:rsidR="007F4F17">
        <w:rPr>
          <w:rFonts w:ascii="Times New Roman" w:hAnsi="Times New Roman" w:cs="Times New Roman"/>
          <w:sz w:val="24"/>
          <w:szCs w:val="24"/>
        </w:rPr>
        <w:t xml:space="preserve">; </w:t>
      </w:r>
      <w:r w:rsidR="00D81EFE" w:rsidRPr="0083655D">
        <w:rPr>
          <w:rFonts w:ascii="Times New Roman" w:hAnsi="Times New Roman" w:cs="Times New Roman"/>
          <w:sz w:val="24"/>
          <w:szCs w:val="24"/>
        </w:rPr>
        <w:t>Bone &amp; Bouck, 2017;</w:t>
      </w:r>
      <w:r w:rsidR="00D81EFE">
        <w:rPr>
          <w:rFonts w:ascii="Times New Roman" w:hAnsi="Times New Roman" w:cs="Times New Roman"/>
          <w:sz w:val="24"/>
          <w:szCs w:val="24"/>
        </w:rPr>
        <w:t xml:space="preserve"> </w:t>
      </w:r>
      <w:r w:rsidR="00D81EFE" w:rsidRPr="00D81EFE">
        <w:rPr>
          <w:rFonts w:ascii="Times New Roman" w:hAnsi="Times New Roman" w:cs="Times New Roman"/>
          <w:sz w:val="24"/>
          <w:szCs w:val="24"/>
        </w:rPr>
        <w:t>Coleman, Cady, &amp; Rider</w:t>
      </w:r>
      <w:r w:rsidR="00D81EFE">
        <w:rPr>
          <w:rFonts w:ascii="Times New Roman" w:hAnsi="Times New Roman" w:cs="Times New Roman"/>
          <w:sz w:val="24"/>
          <w:szCs w:val="24"/>
        </w:rPr>
        <w:t xml:space="preserve">, </w:t>
      </w:r>
      <w:r w:rsidR="00D81EFE" w:rsidRPr="00D81EFE">
        <w:rPr>
          <w:rFonts w:ascii="Times New Roman" w:hAnsi="Times New Roman" w:cs="Times New Roman"/>
          <w:sz w:val="24"/>
          <w:szCs w:val="24"/>
        </w:rPr>
        <w:t>2015</w:t>
      </w:r>
      <w:r w:rsidR="00D81EFE">
        <w:rPr>
          <w:rFonts w:ascii="Times New Roman" w:hAnsi="Times New Roman" w:cs="Times New Roman"/>
          <w:sz w:val="24"/>
          <w:szCs w:val="24"/>
        </w:rPr>
        <w:t xml:space="preserve">; </w:t>
      </w:r>
      <w:r w:rsidR="00301318">
        <w:rPr>
          <w:rFonts w:ascii="Times New Roman" w:hAnsi="Times New Roman" w:cs="Times New Roman"/>
          <w:sz w:val="24"/>
          <w:szCs w:val="24"/>
        </w:rPr>
        <w:t xml:space="preserve">Connor &amp; Beard, 2012; </w:t>
      </w:r>
      <w:r w:rsidR="00A80F4B" w:rsidRPr="00A80F4B">
        <w:rPr>
          <w:rFonts w:ascii="Times New Roman" w:hAnsi="Times New Roman" w:cs="Times New Roman"/>
          <w:sz w:val="24"/>
          <w:szCs w:val="24"/>
        </w:rPr>
        <w:t>Floyd</w:t>
      </w:r>
      <w:r w:rsidR="00A80F4B">
        <w:rPr>
          <w:rFonts w:ascii="Times New Roman" w:hAnsi="Times New Roman" w:cs="Times New Roman"/>
          <w:sz w:val="24"/>
          <w:szCs w:val="24"/>
        </w:rPr>
        <w:t xml:space="preserve"> </w:t>
      </w:r>
      <w:r w:rsidR="00A80F4B" w:rsidRPr="00A80F4B">
        <w:rPr>
          <w:rFonts w:ascii="Times New Roman" w:hAnsi="Times New Roman" w:cs="Times New Roman"/>
          <w:sz w:val="24"/>
          <w:szCs w:val="24"/>
        </w:rPr>
        <w:t>&amp; Judge,</w:t>
      </w:r>
      <w:r w:rsidR="00A80F4B">
        <w:rPr>
          <w:rFonts w:ascii="Times New Roman" w:hAnsi="Times New Roman" w:cs="Times New Roman"/>
          <w:sz w:val="24"/>
          <w:szCs w:val="24"/>
        </w:rPr>
        <w:t xml:space="preserve"> </w:t>
      </w:r>
      <w:r w:rsidR="00A80F4B" w:rsidRPr="00A80F4B">
        <w:rPr>
          <w:rFonts w:ascii="Times New Roman" w:hAnsi="Times New Roman" w:cs="Times New Roman"/>
          <w:sz w:val="24"/>
          <w:szCs w:val="24"/>
        </w:rPr>
        <w:t>2012</w:t>
      </w:r>
      <w:r w:rsidR="00A80F4B">
        <w:rPr>
          <w:rFonts w:ascii="Times New Roman" w:hAnsi="Times New Roman" w:cs="Times New Roman"/>
          <w:sz w:val="24"/>
          <w:szCs w:val="24"/>
        </w:rPr>
        <w:t xml:space="preserve">; </w:t>
      </w:r>
      <w:r w:rsidR="00D60E73" w:rsidRPr="00D60E73">
        <w:rPr>
          <w:rFonts w:ascii="Times New Roman" w:hAnsi="Times New Roman" w:cs="Times New Roman"/>
          <w:sz w:val="24"/>
          <w:szCs w:val="24"/>
        </w:rPr>
        <w:t>Gevarter, O’Reilly, Kuhn, Mills, Ferguson</w:t>
      </w:r>
      <w:r w:rsidR="00D60E73">
        <w:rPr>
          <w:rFonts w:ascii="Times New Roman" w:hAnsi="Times New Roman" w:cs="Times New Roman"/>
          <w:sz w:val="24"/>
          <w:szCs w:val="24"/>
        </w:rPr>
        <w:t>, Watkins</w:t>
      </w:r>
      <w:r w:rsidR="00D60E73" w:rsidRPr="00D60E73">
        <w:rPr>
          <w:rFonts w:ascii="Times New Roman" w:hAnsi="Times New Roman" w:cs="Times New Roman"/>
          <w:sz w:val="24"/>
          <w:szCs w:val="24"/>
        </w:rPr>
        <w:t xml:space="preserve">, </w:t>
      </w:r>
      <w:r w:rsidR="00D60E73">
        <w:rPr>
          <w:rFonts w:ascii="Times New Roman" w:hAnsi="Times New Roman" w:cs="Times New Roman"/>
          <w:sz w:val="24"/>
          <w:szCs w:val="24"/>
        </w:rPr>
        <w:t xml:space="preserve">&amp; </w:t>
      </w:r>
      <w:r w:rsidR="00D60E73" w:rsidRPr="00D60E73">
        <w:rPr>
          <w:rFonts w:ascii="Times New Roman" w:hAnsi="Times New Roman" w:cs="Times New Roman"/>
          <w:sz w:val="24"/>
          <w:szCs w:val="24"/>
        </w:rPr>
        <w:t>Lancioni</w:t>
      </w:r>
      <w:r w:rsidR="00D60E73">
        <w:rPr>
          <w:rFonts w:ascii="Times New Roman" w:hAnsi="Times New Roman" w:cs="Times New Roman"/>
          <w:sz w:val="24"/>
          <w:szCs w:val="24"/>
        </w:rPr>
        <w:t xml:space="preserve">, </w:t>
      </w:r>
      <w:r w:rsidR="00D60E73" w:rsidRPr="00D60E73">
        <w:rPr>
          <w:rFonts w:ascii="Times New Roman" w:hAnsi="Times New Roman" w:cs="Times New Roman"/>
          <w:sz w:val="24"/>
          <w:szCs w:val="24"/>
        </w:rPr>
        <w:t>2016</w:t>
      </w:r>
      <w:r w:rsidR="00D60E73">
        <w:rPr>
          <w:rFonts w:ascii="Times New Roman" w:hAnsi="Times New Roman" w:cs="Times New Roman"/>
          <w:sz w:val="24"/>
          <w:szCs w:val="24"/>
        </w:rPr>
        <w:t xml:space="preserve">; </w:t>
      </w:r>
      <w:r w:rsidR="00390212" w:rsidRPr="00390212">
        <w:rPr>
          <w:rFonts w:asciiTheme="majorBidi" w:hAnsiTheme="majorBidi" w:cstheme="majorBidi"/>
          <w:sz w:val="24"/>
          <w:szCs w:val="24"/>
        </w:rPr>
        <w:t>Min Wook &amp; Woori, 2017;</w:t>
      </w:r>
      <w:r w:rsidR="00390212">
        <w:t xml:space="preserve"> </w:t>
      </w:r>
      <w:r w:rsidR="00A80F4B" w:rsidRPr="008626A9">
        <w:rPr>
          <w:rFonts w:ascii="Times New Roman" w:hAnsi="Times New Roman" w:cs="Times New Roman"/>
          <w:sz w:val="24"/>
          <w:szCs w:val="24"/>
        </w:rPr>
        <w:t xml:space="preserve">Schuck, </w:t>
      </w:r>
      <w:r w:rsidR="00390212" w:rsidRPr="008626A9">
        <w:rPr>
          <w:rFonts w:ascii="Times New Roman" w:hAnsi="Times New Roman" w:cs="Times New Roman"/>
          <w:sz w:val="24"/>
          <w:szCs w:val="24"/>
        </w:rPr>
        <w:t xml:space="preserve">Emmerson, Ziv, Collins, Arastoo, Warschauer, </w:t>
      </w:r>
      <w:r w:rsidR="00A80F4B" w:rsidRPr="008626A9">
        <w:rPr>
          <w:rFonts w:ascii="Times New Roman" w:hAnsi="Times New Roman" w:cs="Times New Roman"/>
          <w:sz w:val="24"/>
          <w:szCs w:val="24"/>
        </w:rPr>
        <w:t>et al., 2016;</w:t>
      </w:r>
      <w:r w:rsidR="00A80F4B">
        <w:rPr>
          <w:rFonts w:ascii="Times New Roman" w:hAnsi="Times New Roman" w:cs="Times New Roman"/>
          <w:sz w:val="24"/>
          <w:szCs w:val="24"/>
        </w:rPr>
        <w:t xml:space="preserve"> </w:t>
      </w:r>
      <w:r w:rsidR="00593788" w:rsidRPr="00593788">
        <w:rPr>
          <w:rFonts w:ascii="Times New Roman" w:hAnsi="Times New Roman" w:cs="Times New Roman"/>
          <w:sz w:val="24"/>
          <w:szCs w:val="24"/>
        </w:rPr>
        <w:t>Van der Meer, Kagohara, Achmadi, O’Reilly, Lancioni, Sutherland, &amp; Sigafoos, 2012</w:t>
      </w:r>
      <w:r w:rsidR="00593788">
        <w:rPr>
          <w:rFonts w:ascii="Times New Roman" w:hAnsi="Times New Roman" w:cs="Times New Roman"/>
          <w:sz w:val="24"/>
          <w:szCs w:val="24"/>
        </w:rPr>
        <w:t xml:space="preserve">; </w:t>
      </w:r>
      <w:r w:rsidR="00702995" w:rsidRPr="00702995">
        <w:rPr>
          <w:rFonts w:ascii="Times New Roman" w:hAnsi="Times New Roman" w:cs="Times New Roman"/>
          <w:sz w:val="24"/>
          <w:szCs w:val="24"/>
        </w:rPr>
        <w:t>Van der Meer, Sutherland, O’Reilly, Lancioni, &amp; Sigafoos, 2012</w:t>
      </w:r>
      <w:r w:rsidR="00702995">
        <w:rPr>
          <w:rFonts w:ascii="Times New Roman" w:hAnsi="Times New Roman" w:cs="Times New Roman"/>
          <w:sz w:val="24"/>
          <w:szCs w:val="24"/>
        </w:rPr>
        <w:t xml:space="preserve">; </w:t>
      </w:r>
      <w:r w:rsidR="00B74207" w:rsidRPr="00B74207">
        <w:rPr>
          <w:rFonts w:ascii="Times New Roman" w:hAnsi="Times New Roman" w:cs="Times New Roman"/>
          <w:sz w:val="24"/>
          <w:szCs w:val="24"/>
        </w:rPr>
        <w:t xml:space="preserve">Vermeulen, De Raeve, Langereis, </w:t>
      </w:r>
      <w:r w:rsidR="00B74207">
        <w:rPr>
          <w:rFonts w:ascii="Times New Roman" w:hAnsi="Times New Roman" w:cs="Times New Roman"/>
          <w:sz w:val="24"/>
          <w:szCs w:val="24"/>
        </w:rPr>
        <w:t xml:space="preserve">&amp; Snik, </w:t>
      </w:r>
      <w:r w:rsidR="00B74207" w:rsidRPr="00B74207">
        <w:rPr>
          <w:rFonts w:ascii="Times New Roman" w:hAnsi="Times New Roman" w:cs="Times New Roman"/>
          <w:sz w:val="24"/>
          <w:szCs w:val="24"/>
        </w:rPr>
        <w:t>2012</w:t>
      </w:r>
      <w:r w:rsidR="00702995">
        <w:rPr>
          <w:rFonts w:ascii="Times New Roman" w:hAnsi="Times New Roman" w:cs="Times New Roman"/>
          <w:sz w:val="24"/>
          <w:szCs w:val="24"/>
        </w:rPr>
        <w:t xml:space="preserve">; </w:t>
      </w:r>
      <w:r w:rsidR="00702995" w:rsidRPr="00702995">
        <w:rPr>
          <w:rFonts w:ascii="Times New Roman" w:hAnsi="Times New Roman" w:cs="Times New Roman"/>
          <w:sz w:val="24"/>
          <w:szCs w:val="24"/>
        </w:rPr>
        <w:t>Walker &amp; Snell, 2013</w:t>
      </w:r>
      <w:r w:rsidR="00B74207" w:rsidRPr="00B74207">
        <w:rPr>
          <w:rFonts w:ascii="Times New Roman" w:hAnsi="Times New Roman" w:cs="Times New Roman"/>
          <w:sz w:val="24"/>
          <w:szCs w:val="24"/>
        </w:rPr>
        <w:t xml:space="preserve">). </w:t>
      </w:r>
      <w:r w:rsidR="005D3874">
        <w:rPr>
          <w:rFonts w:ascii="Times New Roman" w:hAnsi="Times New Roman" w:cs="Times New Roman"/>
          <w:sz w:val="24"/>
          <w:szCs w:val="24"/>
        </w:rPr>
        <w:t>R</w:t>
      </w:r>
      <w:r w:rsidR="002816A1">
        <w:rPr>
          <w:rFonts w:ascii="Times New Roman" w:hAnsi="Times New Roman" w:cs="Times New Roman"/>
          <w:sz w:val="24"/>
          <w:szCs w:val="24"/>
        </w:rPr>
        <w:t xml:space="preserve">ecent research </w:t>
      </w:r>
      <w:r w:rsidR="005D3874">
        <w:rPr>
          <w:rFonts w:ascii="Times New Roman" w:hAnsi="Times New Roman" w:cs="Times New Roman"/>
          <w:sz w:val="24"/>
          <w:szCs w:val="24"/>
        </w:rPr>
        <w:t xml:space="preserve">also </w:t>
      </w:r>
      <w:r w:rsidR="007A41A4">
        <w:rPr>
          <w:rFonts w:ascii="Times New Roman" w:hAnsi="Times New Roman" w:cs="Times New Roman"/>
          <w:sz w:val="24"/>
          <w:szCs w:val="24"/>
        </w:rPr>
        <w:t>demonstrate</w:t>
      </w:r>
      <w:r w:rsidR="005D3874">
        <w:rPr>
          <w:rFonts w:ascii="Times New Roman" w:hAnsi="Times New Roman" w:cs="Times New Roman"/>
          <w:sz w:val="24"/>
          <w:szCs w:val="24"/>
        </w:rPr>
        <w:t>s</w:t>
      </w:r>
      <w:r w:rsidR="007A41A4">
        <w:rPr>
          <w:rFonts w:ascii="Times New Roman" w:hAnsi="Times New Roman" w:cs="Times New Roman"/>
          <w:sz w:val="24"/>
          <w:szCs w:val="24"/>
        </w:rPr>
        <w:t xml:space="preserve"> </w:t>
      </w:r>
      <w:r w:rsidR="002816A1">
        <w:rPr>
          <w:rFonts w:ascii="Times New Roman" w:hAnsi="Times New Roman" w:cs="Times New Roman"/>
          <w:sz w:val="24"/>
          <w:szCs w:val="24"/>
        </w:rPr>
        <w:t xml:space="preserve">the </w:t>
      </w:r>
      <w:r w:rsidR="007A41A4">
        <w:rPr>
          <w:rFonts w:ascii="Times New Roman" w:hAnsi="Times New Roman" w:cs="Times New Roman"/>
          <w:sz w:val="24"/>
          <w:szCs w:val="24"/>
        </w:rPr>
        <w:t>impact</w:t>
      </w:r>
      <w:r w:rsidR="002816A1">
        <w:rPr>
          <w:rFonts w:ascii="Times New Roman" w:hAnsi="Times New Roman" w:cs="Times New Roman"/>
          <w:sz w:val="24"/>
          <w:szCs w:val="24"/>
        </w:rPr>
        <w:t xml:space="preserve"> of assistive technology adaptation </w:t>
      </w:r>
      <w:r w:rsidR="00FD52A8">
        <w:rPr>
          <w:rFonts w:ascii="Times New Roman" w:hAnsi="Times New Roman" w:cs="Times New Roman"/>
          <w:sz w:val="24"/>
          <w:szCs w:val="24"/>
        </w:rPr>
        <w:t>in improv</w:t>
      </w:r>
      <w:r w:rsidR="007A41A4">
        <w:rPr>
          <w:rFonts w:ascii="Times New Roman" w:hAnsi="Times New Roman" w:cs="Times New Roman"/>
          <w:sz w:val="24"/>
          <w:szCs w:val="24"/>
        </w:rPr>
        <w:t xml:space="preserve">ing </w:t>
      </w:r>
      <w:r w:rsidR="003F3C41">
        <w:rPr>
          <w:rFonts w:ascii="Times New Roman" w:hAnsi="Times New Roman" w:cs="Times New Roman"/>
          <w:sz w:val="24"/>
          <w:szCs w:val="24"/>
        </w:rPr>
        <w:t>behavior</w:t>
      </w:r>
      <w:r w:rsidR="00EF2A3C">
        <w:rPr>
          <w:rFonts w:ascii="Times New Roman" w:hAnsi="Times New Roman" w:cs="Times New Roman"/>
          <w:sz w:val="24"/>
          <w:szCs w:val="24"/>
        </w:rPr>
        <w:t xml:space="preserve"> functioning </w:t>
      </w:r>
      <w:r w:rsidR="003F3C41">
        <w:rPr>
          <w:rFonts w:ascii="Times New Roman" w:hAnsi="Times New Roman" w:cs="Times New Roman"/>
          <w:sz w:val="24"/>
          <w:szCs w:val="24"/>
        </w:rPr>
        <w:t xml:space="preserve">of children with </w:t>
      </w:r>
      <w:r w:rsidR="00EF2A3C">
        <w:rPr>
          <w:rFonts w:ascii="Times New Roman" w:hAnsi="Times New Roman" w:cs="Times New Roman"/>
          <w:sz w:val="24"/>
          <w:szCs w:val="24"/>
        </w:rPr>
        <w:t>ASD</w:t>
      </w:r>
      <w:r w:rsidR="00EF2A3C" w:rsidRPr="00EF2A3C">
        <w:rPr>
          <w:rFonts w:ascii="Times New Roman" w:hAnsi="Times New Roman" w:cs="Times New Roman"/>
          <w:sz w:val="24"/>
          <w:szCs w:val="24"/>
        </w:rPr>
        <w:t xml:space="preserve">, </w:t>
      </w:r>
      <w:r w:rsidR="00EF2A3C">
        <w:rPr>
          <w:rFonts w:ascii="Times New Roman" w:hAnsi="Times New Roman" w:cs="Times New Roman"/>
          <w:sz w:val="24"/>
          <w:szCs w:val="24"/>
        </w:rPr>
        <w:t xml:space="preserve">behavior disorders, </w:t>
      </w:r>
      <w:r w:rsidR="00EF2A3C" w:rsidRPr="00EF2A3C">
        <w:rPr>
          <w:rFonts w:ascii="Times New Roman" w:hAnsi="Times New Roman" w:cs="Times New Roman"/>
          <w:sz w:val="24"/>
          <w:szCs w:val="24"/>
        </w:rPr>
        <w:t>developmental disabilities,</w:t>
      </w:r>
      <w:r w:rsidR="00EF2A3C">
        <w:rPr>
          <w:rFonts w:ascii="Times New Roman" w:hAnsi="Times New Roman" w:cs="Times New Roman"/>
          <w:sz w:val="24"/>
          <w:szCs w:val="24"/>
        </w:rPr>
        <w:t xml:space="preserve"> </w:t>
      </w:r>
      <w:r w:rsidR="00EF2A3C" w:rsidRPr="00EF2A3C">
        <w:rPr>
          <w:rFonts w:ascii="Times New Roman" w:hAnsi="Times New Roman" w:cs="Times New Roman"/>
          <w:sz w:val="24"/>
          <w:szCs w:val="24"/>
        </w:rPr>
        <w:t>and vis</w:t>
      </w:r>
      <w:r w:rsidR="00EF2A3C">
        <w:rPr>
          <w:rFonts w:ascii="Times New Roman" w:hAnsi="Times New Roman" w:cs="Times New Roman"/>
          <w:sz w:val="24"/>
          <w:szCs w:val="24"/>
        </w:rPr>
        <w:t>ual impairments (</w:t>
      </w:r>
      <w:r w:rsidR="007C341F">
        <w:rPr>
          <w:rFonts w:ascii="Times New Roman" w:hAnsi="Times New Roman" w:cs="Times New Roman"/>
          <w:sz w:val="24"/>
          <w:szCs w:val="24"/>
        </w:rPr>
        <w:t xml:space="preserve">McKeown, Kimball, &amp; Ledford, </w:t>
      </w:r>
      <w:r w:rsidR="007C341F" w:rsidRPr="007C341F">
        <w:rPr>
          <w:rFonts w:ascii="Times New Roman" w:hAnsi="Times New Roman" w:cs="Times New Roman"/>
          <w:sz w:val="24"/>
          <w:szCs w:val="24"/>
        </w:rPr>
        <w:t>2015</w:t>
      </w:r>
      <w:r w:rsidR="007C341F">
        <w:rPr>
          <w:rFonts w:ascii="Times New Roman" w:hAnsi="Times New Roman" w:cs="Times New Roman"/>
          <w:sz w:val="24"/>
          <w:szCs w:val="24"/>
        </w:rPr>
        <w:t xml:space="preserve">; </w:t>
      </w:r>
      <w:r w:rsidR="00BC2565" w:rsidRPr="00BC2565">
        <w:rPr>
          <w:rFonts w:ascii="Times New Roman" w:hAnsi="Times New Roman" w:cs="Times New Roman"/>
          <w:sz w:val="24"/>
          <w:szCs w:val="24"/>
        </w:rPr>
        <w:t xml:space="preserve">Min Wook &amp; Woori, 2017; </w:t>
      </w:r>
      <w:r w:rsidR="00BC2565">
        <w:rPr>
          <w:rFonts w:ascii="Times New Roman" w:hAnsi="Times New Roman" w:cs="Times New Roman"/>
          <w:sz w:val="24"/>
          <w:szCs w:val="24"/>
        </w:rPr>
        <w:t>Neely</w:t>
      </w:r>
      <w:r w:rsidR="00BC2565" w:rsidRPr="00BC2565">
        <w:rPr>
          <w:rFonts w:ascii="Times New Roman" w:hAnsi="Times New Roman" w:cs="Times New Roman"/>
          <w:sz w:val="24"/>
          <w:szCs w:val="24"/>
        </w:rPr>
        <w:t>,</w:t>
      </w:r>
      <w:r w:rsidR="00BC2565">
        <w:rPr>
          <w:rFonts w:ascii="Times New Roman" w:hAnsi="Times New Roman" w:cs="Times New Roman"/>
          <w:sz w:val="24"/>
          <w:szCs w:val="24"/>
        </w:rPr>
        <w:t xml:space="preserve"> Rispoli, Camargo</w:t>
      </w:r>
      <w:r w:rsidR="00BC2565" w:rsidRPr="00BC2565">
        <w:rPr>
          <w:rFonts w:ascii="Times New Roman" w:hAnsi="Times New Roman" w:cs="Times New Roman"/>
          <w:sz w:val="24"/>
          <w:szCs w:val="24"/>
        </w:rPr>
        <w:t>,</w:t>
      </w:r>
      <w:r w:rsidR="00BC2565">
        <w:rPr>
          <w:rFonts w:ascii="Times New Roman" w:hAnsi="Times New Roman" w:cs="Times New Roman"/>
          <w:sz w:val="24"/>
          <w:szCs w:val="24"/>
        </w:rPr>
        <w:t xml:space="preserve"> Davis</w:t>
      </w:r>
      <w:r w:rsidR="00BC2565" w:rsidRPr="00BC2565">
        <w:rPr>
          <w:rFonts w:ascii="Times New Roman" w:hAnsi="Times New Roman" w:cs="Times New Roman"/>
          <w:sz w:val="24"/>
          <w:szCs w:val="24"/>
        </w:rPr>
        <w:t>,</w:t>
      </w:r>
      <w:r w:rsidR="00BC2565">
        <w:rPr>
          <w:rFonts w:ascii="Times New Roman" w:hAnsi="Times New Roman" w:cs="Times New Roman"/>
          <w:sz w:val="24"/>
          <w:szCs w:val="24"/>
        </w:rPr>
        <w:t xml:space="preserve"> </w:t>
      </w:r>
      <w:r w:rsidR="00BC2565" w:rsidRPr="00BC2565">
        <w:rPr>
          <w:rFonts w:ascii="Times New Roman" w:hAnsi="Times New Roman" w:cs="Times New Roman"/>
          <w:sz w:val="24"/>
          <w:szCs w:val="24"/>
        </w:rPr>
        <w:t>&amp;</w:t>
      </w:r>
      <w:r w:rsidR="00BC2565">
        <w:rPr>
          <w:rFonts w:ascii="Times New Roman" w:hAnsi="Times New Roman" w:cs="Times New Roman"/>
          <w:sz w:val="24"/>
          <w:szCs w:val="24"/>
        </w:rPr>
        <w:t xml:space="preserve"> Boles, </w:t>
      </w:r>
      <w:r w:rsidR="00BC2565" w:rsidRPr="00BC2565">
        <w:rPr>
          <w:rFonts w:ascii="Times New Roman" w:hAnsi="Times New Roman" w:cs="Times New Roman"/>
          <w:sz w:val="24"/>
          <w:szCs w:val="24"/>
        </w:rPr>
        <w:t>2013</w:t>
      </w:r>
      <w:r w:rsidR="00BC2565">
        <w:rPr>
          <w:rFonts w:ascii="Times New Roman" w:hAnsi="Times New Roman" w:cs="Times New Roman"/>
          <w:sz w:val="24"/>
          <w:szCs w:val="24"/>
        </w:rPr>
        <w:t xml:space="preserve">; </w:t>
      </w:r>
      <w:r w:rsidR="000068B0" w:rsidRPr="000068B0">
        <w:rPr>
          <w:rFonts w:ascii="Times New Roman" w:hAnsi="Times New Roman" w:cs="Times New Roman"/>
          <w:sz w:val="24"/>
          <w:szCs w:val="24"/>
        </w:rPr>
        <w:t xml:space="preserve">Obiyo, Igbo, </w:t>
      </w:r>
      <w:r w:rsidR="000068B0">
        <w:rPr>
          <w:rFonts w:ascii="Times New Roman" w:hAnsi="Times New Roman" w:cs="Times New Roman"/>
          <w:sz w:val="24"/>
          <w:szCs w:val="24"/>
        </w:rPr>
        <w:t xml:space="preserve">&amp; </w:t>
      </w:r>
      <w:r w:rsidR="000068B0" w:rsidRPr="000068B0">
        <w:rPr>
          <w:rFonts w:ascii="Times New Roman" w:hAnsi="Times New Roman" w:cs="Times New Roman"/>
          <w:sz w:val="24"/>
          <w:szCs w:val="24"/>
        </w:rPr>
        <w:t>Onu,</w:t>
      </w:r>
      <w:r w:rsidR="000068B0">
        <w:rPr>
          <w:rFonts w:ascii="Times New Roman" w:hAnsi="Times New Roman" w:cs="Times New Roman"/>
          <w:sz w:val="24"/>
          <w:szCs w:val="24"/>
        </w:rPr>
        <w:t xml:space="preserve"> 2013; </w:t>
      </w:r>
      <w:r w:rsidR="00D20188" w:rsidRPr="00D20188">
        <w:rPr>
          <w:rFonts w:ascii="Times New Roman" w:hAnsi="Times New Roman" w:cs="Times New Roman"/>
          <w:sz w:val="24"/>
          <w:szCs w:val="24"/>
        </w:rPr>
        <w:t>Parette, Crowley, Wojcik</w:t>
      </w:r>
      <w:r w:rsidR="00D20188">
        <w:rPr>
          <w:rFonts w:ascii="Times New Roman" w:hAnsi="Times New Roman" w:cs="Times New Roman"/>
          <w:sz w:val="24"/>
          <w:szCs w:val="24"/>
        </w:rPr>
        <w:t xml:space="preserve">, </w:t>
      </w:r>
      <w:r w:rsidR="00D20188" w:rsidRPr="00D20188">
        <w:rPr>
          <w:rFonts w:ascii="Times New Roman" w:hAnsi="Times New Roman" w:cs="Times New Roman"/>
          <w:sz w:val="24"/>
          <w:szCs w:val="24"/>
        </w:rPr>
        <w:t>2007</w:t>
      </w:r>
      <w:r w:rsidR="00D20188">
        <w:rPr>
          <w:rFonts w:ascii="Times New Roman" w:hAnsi="Times New Roman" w:cs="Times New Roman"/>
          <w:sz w:val="24"/>
          <w:szCs w:val="24"/>
        </w:rPr>
        <w:t xml:space="preserve">; </w:t>
      </w:r>
      <w:r w:rsidR="00E27A94" w:rsidRPr="00E27A94">
        <w:rPr>
          <w:rFonts w:ascii="Times New Roman" w:hAnsi="Times New Roman" w:cs="Times New Roman"/>
          <w:sz w:val="24"/>
          <w:szCs w:val="24"/>
        </w:rPr>
        <w:t>Schuck, Emmerson, Zi</w:t>
      </w:r>
      <w:r w:rsidR="008735C7">
        <w:rPr>
          <w:rFonts w:ascii="Times New Roman" w:hAnsi="Times New Roman" w:cs="Times New Roman"/>
          <w:sz w:val="24"/>
          <w:szCs w:val="24"/>
        </w:rPr>
        <w:t>v,</w:t>
      </w:r>
      <w:r w:rsidR="00E27A94" w:rsidRPr="00E27A94">
        <w:rPr>
          <w:rFonts w:ascii="Times New Roman" w:hAnsi="Times New Roman" w:cs="Times New Roman"/>
          <w:sz w:val="24"/>
          <w:szCs w:val="24"/>
        </w:rPr>
        <w:t xml:space="preserve"> et al., 2016;</w:t>
      </w:r>
      <w:r w:rsidR="008735C7">
        <w:rPr>
          <w:rFonts w:ascii="Times New Roman" w:hAnsi="Times New Roman" w:cs="Times New Roman"/>
          <w:sz w:val="24"/>
          <w:szCs w:val="24"/>
        </w:rPr>
        <w:t xml:space="preserve"> </w:t>
      </w:r>
      <w:r w:rsidR="00F05961" w:rsidRPr="00F05961">
        <w:rPr>
          <w:rFonts w:ascii="Times New Roman" w:hAnsi="Times New Roman" w:cs="Times New Roman"/>
          <w:sz w:val="24"/>
          <w:szCs w:val="24"/>
        </w:rPr>
        <w:t xml:space="preserve">Trivette, Dunst, Hamby, </w:t>
      </w:r>
      <w:r w:rsidR="008D27C2">
        <w:rPr>
          <w:rFonts w:ascii="Times New Roman" w:hAnsi="Times New Roman" w:cs="Times New Roman"/>
          <w:sz w:val="24"/>
          <w:szCs w:val="24"/>
        </w:rPr>
        <w:t xml:space="preserve">&amp; </w:t>
      </w:r>
      <w:r w:rsidR="00F05961" w:rsidRPr="00F05961">
        <w:rPr>
          <w:rFonts w:ascii="Times New Roman" w:hAnsi="Times New Roman" w:cs="Times New Roman"/>
          <w:sz w:val="24"/>
          <w:szCs w:val="24"/>
        </w:rPr>
        <w:t>O’Herin, 2010</w:t>
      </w:r>
      <w:r w:rsidR="003E543F">
        <w:rPr>
          <w:rFonts w:ascii="Times New Roman" w:hAnsi="Times New Roman" w:cs="Times New Roman"/>
          <w:sz w:val="24"/>
          <w:szCs w:val="24"/>
        </w:rPr>
        <w:t xml:space="preserve">; </w:t>
      </w:r>
      <w:r w:rsidR="003E543F" w:rsidRPr="003E543F">
        <w:rPr>
          <w:rFonts w:ascii="Times New Roman" w:hAnsi="Times New Roman" w:cs="Times New Roman"/>
          <w:sz w:val="24"/>
          <w:szCs w:val="24"/>
        </w:rPr>
        <w:t>Walker &amp; Snell, 2013</w:t>
      </w:r>
      <w:r w:rsidR="00F05961" w:rsidRPr="00F05961">
        <w:rPr>
          <w:rFonts w:ascii="Times New Roman" w:hAnsi="Times New Roman" w:cs="Times New Roman"/>
          <w:sz w:val="24"/>
          <w:szCs w:val="24"/>
        </w:rPr>
        <w:t xml:space="preserve">). </w:t>
      </w:r>
      <w:r w:rsidR="006A77D9">
        <w:rPr>
          <w:rFonts w:ascii="Times New Roman" w:hAnsi="Times New Roman" w:cs="Times New Roman"/>
          <w:sz w:val="24"/>
          <w:szCs w:val="24"/>
        </w:rPr>
        <w:t xml:space="preserve">In particular, </w:t>
      </w:r>
      <w:r w:rsidR="004751B7">
        <w:rPr>
          <w:rFonts w:ascii="Times New Roman" w:hAnsi="Times New Roman" w:cs="Times New Roman"/>
          <w:sz w:val="24"/>
          <w:szCs w:val="24"/>
        </w:rPr>
        <w:t xml:space="preserve">recent research on </w:t>
      </w:r>
      <w:r w:rsidR="00F50433">
        <w:rPr>
          <w:rFonts w:ascii="Times New Roman" w:hAnsi="Times New Roman" w:cs="Times New Roman"/>
          <w:sz w:val="24"/>
          <w:szCs w:val="24"/>
        </w:rPr>
        <w:t>A</w:t>
      </w:r>
      <w:r w:rsidR="00F50433" w:rsidRPr="006A77D9">
        <w:rPr>
          <w:rFonts w:ascii="Times New Roman" w:hAnsi="Times New Roman" w:cs="Times New Roman"/>
          <w:sz w:val="24"/>
          <w:szCs w:val="24"/>
        </w:rPr>
        <w:t xml:space="preserve">ugmentative and </w:t>
      </w:r>
      <w:r w:rsidR="00F50433">
        <w:rPr>
          <w:rFonts w:ascii="Times New Roman" w:hAnsi="Times New Roman" w:cs="Times New Roman"/>
          <w:sz w:val="24"/>
          <w:szCs w:val="24"/>
        </w:rPr>
        <w:t>A</w:t>
      </w:r>
      <w:r w:rsidR="00F50433" w:rsidRPr="006A77D9">
        <w:rPr>
          <w:rFonts w:ascii="Times New Roman" w:hAnsi="Times New Roman" w:cs="Times New Roman"/>
          <w:sz w:val="24"/>
          <w:szCs w:val="24"/>
        </w:rPr>
        <w:t xml:space="preserve">lternative </w:t>
      </w:r>
      <w:r w:rsidR="00F50433">
        <w:rPr>
          <w:rFonts w:ascii="Times New Roman" w:hAnsi="Times New Roman" w:cs="Times New Roman"/>
          <w:sz w:val="24"/>
          <w:szCs w:val="24"/>
        </w:rPr>
        <w:t>C</w:t>
      </w:r>
      <w:r w:rsidR="00F50433" w:rsidRPr="006A77D9">
        <w:rPr>
          <w:rFonts w:ascii="Times New Roman" w:hAnsi="Times New Roman" w:cs="Times New Roman"/>
          <w:sz w:val="24"/>
          <w:szCs w:val="24"/>
        </w:rPr>
        <w:t xml:space="preserve">ommunication (AAC) </w:t>
      </w:r>
      <w:r w:rsidR="004751B7">
        <w:rPr>
          <w:rFonts w:ascii="Times New Roman" w:hAnsi="Times New Roman" w:cs="Times New Roman"/>
          <w:sz w:val="24"/>
          <w:szCs w:val="24"/>
        </w:rPr>
        <w:t>interventions,</w:t>
      </w:r>
      <w:r w:rsidR="00F50433">
        <w:rPr>
          <w:rFonts w:ascii="Times New Roman" w:hAnsi="Times New Roman" w:cs="Times New Roman"/>
          <w:sz w:val="24"/>
          <w:szCs w:val="24"/>
        </w:rPr>
        <w:t xml:space="preserve"> such as </w:t>
      </w:r>
      <w:r w:rsidR="00F50433" w:rsidRPr="006A77D9">
        <w:rPr>
          <w:rFonts w:ascii="Times New Roman" w:hAnsi="Times New Roman" w:cs="Times New Roman"/>
          <w:sz w:val="24"/>
          <w:szCs w:val="24"/>
        </w:rPr>
        <w:t>Speech-generating devices</w:t>
      </w:r>
      <w:r w:rsidR="004751B7">
        <w:rPr>
          <w:rFonts w:ascii="Times New Roman" w:hAnsi="Times New Roman" w:cs="Times New Roman"/>
          <w:sz w:val="24"/>
          <w:szCs w:val="24"/>
        </w:rPr>
        <w:t xml:space="preserve">, demonstrated positive effects in </w:t>
      </w:r>
      <w:r w:rsidR="0032730E">
        <w:rPr>
          <w:rFonts w:ascii="Times New Roman" w:hAnsi="Times New Roman" w:cs="Times New Roman"/>
          <w:sz w:val="24"/>
          <w:szCs w:val="24"/>
        </w:rPr>
        <w:t>decreas</w:t>
      </w:r>
      <w:r w:rsidR="004751B7">
        <w:rPr>
          <w:rFonts w:ascii="Times New Roman" w:hAnsi="Times New Roman" w:cs="Times New Roman"/>
          <w:sz w:val="24"/>
          <w:szCs w:val="24"/>
        </w:rPr>
        <w:t>ing</w:t>
      </w:r>
      <w:r w:rsidR="006A77D9">
        <w:rPr>
          <w:rFonts w:ascii="Times New Roman" w:hAnsi="Times New Roman" w:cs="Times New Roman"/>
          <w:sz w:val="24"/>
          <w:szCs w:val="24"/>
        </w:rPr>
        <w:t xml:space="preserve"> </w:t>
      </w:r>
      <w:r w:rsidR="004751B7">
        <w:rPr>
          <w:rFonts w:ascii="Times New Roman" w:hAnsi="Times New Roman" w:cs="Times New Roman"/>
          <w:sz w:val="24"/>
          <w:szCs w:val="24"/>
        </w:rPr>
        <w:t>challenging</w:t>
      </w:r>
      <w:r w:rsidR="00F50433">
        <w:rPr>
          <w:rFonts w:ascii="Times New Roman" w:hAnsi="Times New Roman" w:cs="Times New Roman"/>
          <w:sz w:val="24"/>
          <w:szCs w:val="24"/>
        </w:rPr>
        <w:t xml:space="preserve"> </w:t>
      </w:r>
      <w:r w:rsidR="00F50433" w:rsidRPr="006A77D9">
        <w:rPr>
          <w:rFonts w:ascii="Times New Roman" w:hAnsi="Times New Roman" w:cs="Times New Roman"/>
          <w:sz w:val="24"/>
          <w:szCs w:val="24"/>
        </w:rPr>
        <w:t>behavior</w:t>
      </w:r>
      <w:r w:rsidR="00F50433">
        <w:rPr>
          <w:rFonts w:ascii="Times New Roman" w:hAnsi="Times New Roman" w:cs="Times New Roman"/>
          <w:sz w:val="24"/>
          <w:szCs w:val="24"/>
        </w:rPr>
        <w:t>s</w:t>
      </w:r>
      <w:r w:rsidR="00F50433" w:rsidRPr="006A77D9">
        <w:rPr>
          <w:rFonts w:ascii="Times New Roman" w:hAnsi="Times New Roman" w:cs="Times New Roman"/>
          <w:sz w:val="24"/>
          <w:szCs w:val="24"/>
        </w:rPr>
        <w:t xml:space="preserve"> </w:t>
      </w:r>
      <w:r w:rsidR="00A42E72">
        <w:rPr>
          <w:rFonts w:ascii="Times New Roman" w:hAnsi="Times New Roman" w:cs="Times New Roman"/>
          <w:sz w:val="24"/>
          <w:szCs w:val="24"/>
        </w:rPr>
        <w:lastRenderedPageBreak/>
        <w:t xml:space="preserve">(i.e. disruptive, destructive, and distracting behaviors) </w:t>
      </w:r>
      <w:r w:rsidR="00F50433" w:rsidRPr="006A77D9">
        <w:rPr>
          <w:rFonts w:ascii="Times New Roman" w:hAnsi="Times New Roman" w:cs="Times New Roman"/>
          <w:sz w:val="24"/>
          <w:szCs w:val="24"/>
        </w:rPr>
        <w:t>that are</w:t>
      </w:r>
      <w:r w:rsidR="006A77D9" w:rsidRPr="006A77D9">
        <w:rPr>
          <w:rFonts w:ascii="Times New Roman" w:hAnsi="Times New Roman" w:cs="Times New Roman"/>
          <w:sz w:val="24"/>
          <w:szCs w:val="24"/>
        </w:rPr>
        <w:t xml:space="preserve"> serving communicative function </w:t>
      </w:r>
      <w:r w:rsidR="006A77D9">
        <w:rPr>
          <w:rFonts w:ascii="Times New Roman" w:hAnsi="Times New Roman" w:cs="Times New Roman"/>
          <w:sz w:val="24"/>
          <w:szCs w:val="24"/>
        </w:rPr>
        <w:t xml:space="preserve">for </w:t>
      </w:r>
      <w:r w:rsidR="003E543F">
        <w:rPr>
          <w:rFonts w:ascii="Times New Roman" w:hAnsi="Times New Roman" w:cs="Times New Roman"/>
          <w:sz w:val="24"/>
          <w:szCs w:val="24"/>
        </w:rPr>
        <w:t>children</w:t>
      </w:r>
      <w:r w:rsidR="006A77D9">
        <w:rPr>
          <w:rFonts w:ascii="Times New Roman" w:hAnsi="Times New Roman" w:cs="Times New Roman"/>
          <w:sz w:val="24"/>
          <w:szCs w:val="24"/>
        </w:rPr>
        <w:t xml:space="preserve"> with </w:t>
      </w:r>
      <w:r w:rsidR="00F50433">
        <w:rPr>
          <w:rFonts w:ascii="Times New Roman" w:hAnsi="Times New Roman" w:cs="Times New Roman"/>
          <w:sz w:val="24"/>
          <w:szCs w:val="24"/>
        </w:rPr>
        <w:t>ASD</w:t>
      </w:r>
      <w:r w:rsidR="00A42E72">
        <w:rPr>
          <w:rFonts w:ascii="Times New Roman" w:hAnsi="Times New Roman" w:cs="Times New Roman"/>
          <w:sz w:val="24"/>
          <w:szCs w:val="24"/>
        </w:rPr>
        <w:t>, and I</w:t>
      </w:r>
      <w:r w:rsidR="00A42E72" w:rsidRPr="00A42E72">
        <w:rPr>
          <w:rFonts w:ascii="Times New Roman" w:hAnsi="Times New Roman" w:cs="Times New Roman"/>
          <w:sz w:val="24"/>
          <w:szCs w:val="24"/>
        </w:rPr>
        <w:t xml:space="preserve">ntellectual </w:t>
      </w:r>
      <w:r w:rsidR="00A42E72">
        <w:rPr>
          <w:rFonts w:ascii="Times New Roman" w:hAnsi="Times New Roman" w:cs="Times New Roman"/>
          <w:sz w:val="24"/>
          <w:szCs w:val="24"/>
        </w:rPr>
        <w:t>and D</w:t>
      </w:r>
      <w:r w:rsidR="00A42E72" w:rsidRPr="00A42E72">
        <w:rPr>
          <w:rFonts w:ascii="Times New Roman" w:hAnsi="Times New Roman" w:cs="Times New Roman"/>
          <w:sz w:val="24"/>
          <w:szCs w:val="24"/>
        </w:rPr>
        <w:t xml:space="preserve">evelopmental </w:t>
      </w:r>
      <w:r w:rsidR="00A42E72">
        <w:rPr>
          <w:rFonts w:ascii="Times New Roman" w:hAnsi="Times New Roman" w:cs="Times New Roman"/>
          <w:sz w:val="24"/>
          <w:szCs w:val="24"/>
        </w:rPr>
        <w:t>D</w:t>
      </w:r>
      <w:r w:rsidR="00A42E72" w:rsidRPr="00A42E72">
        <w:rPr>
          <w:rFonts w:ascii="Times New Roman" w:hAnsi="Times New Roman" w:cs="Times New Roman"/>
          <w:sz w:val="24"/>
          <w:szCs w:val="24"/>
        </w:rPr>
        <w:t>isabilit</w:t>
      </w:r>
      <w:r w:rsidR="00A42E72">
        <w:rPr>
          <w:rFonts w:ascii="Times New Roman" w:hAnsi="Times New Roman" w:cs="Times New Roman"/>
          <w:sz w:val="24"/>
          <w:szCs w:val="24"/>
        </w:rPr>
        <w:t xml:space="preserve">y </w:t>
      </w:r>
      <w:r w:rsidR="00F50433">
        <w:rPr>
          <w:rFonts w:ascii="Times New Roman" w:hAnsi="Times New Roman" w:cs="Times New Roman"/>
          <w:sz w:val="24"/>
          <w:szCs w:val="24"/>
        </w:rPr>
        <w:t>(</w:t>
      </w:r>
      <w:r w:rsidR="00A42E72" w:rsidRPr="00A42E72">
        <w:rPr>
          <w:rFonts w:ascii="Times New Roman" w:hAnsi="Times New Roman" w:cs="Times New Roman"/>
          <w:sz w:val="24"/>
          <w:szCs w:val="24"/>
        </w:rPr>
        <w:t>Harding, Wacker, Berg, Winborn-Kemmerer</w:t>
      </w:r>
      <w:r w:rsidR="00A42E72">
        <w:rPr>
          <w:rFonts w:ascii="Times New Roman" w:hAnsi="Times New Roman" w:cs="Times New Roman"/>
          <w:sz w:val="24"/>
          <w:szCs w:val="24"/>
        </w:rPr>
        <w:t xml:space="preserve">, &amp; </w:t>
      </w:r>
      <w:r w:rsidR="00A42E72" w:rsidRPr="00A42E72">
        <w:rPr>
          <w:rFonts w:ascii="Times New Roman" w:hAnsi="Times New Roman" w:cs="Times New Roman"/>
          <w:sz w:val="24"/>
          <w:szCs w:val="24"/>
        </w:rPr>
        <w:t>Lee</w:t>
      </w:r>
      <w:r w:rsidR="00A42E72">
        <w:rPr>
          <w:rFonts w:ascii="Times New Roman" w:hAnsi="Times New Roman" w:cs="Times New Roman"/>
          <w:sz w:val="24"/>
          <w:szCs w:val="24"/>
        </w:rPr>
        <w:t xml:space="preserve">; </w:t>
      </w:r>
      <w:r w:rsidR="00A42E72" w:rsidRPr="00A42E72">
        <w:rPr>
          <w:rFonts w:ascii="Times New Roman" w:hAnsi="Times New Roman" w:cs="Times New Roman"/>
          <w:sz w:val="24"/>
          <w:szCs w:val="24"/>
        </w:rPr>
        <w:t>2009</w:t>
      </w:r>
      <w:r w:rsidR="00CC240E">
        <w:rPr>
          <w:rFonts w:ascii="Times New Roman" w:hAnsi="Times New Roman" w:cs="Times New Roman"/>
          <w:sz w:val="24"/>
          <w:szCs w:val="24"/>
        </w:rPr>
        <w:t xml:space="preserve">; </w:t>
      </w:r>
      <w:r w:rsidR="00CC240E" w:rsidRPr="00CC240E">
        <w:rPr>
          <w:rFonts w:ascii="Times New Roman" w:hAnsi="Times New Roman" w:cs="Times New Roman"/>
          <w:sz w:val="24"/>
          <w:szCs w:val="24"/>
        </w:rPr>
        <w:t xml:space="preserve">Kuhn, Chirighin, </w:t>
      </w:r>
      <w:r w:rsidR="00CC240E">
        <w:rPr>
          <w:rFonts w:ascii="Times New Roman" w:hAnsi="Times New Roman" w:cs="Times New Roman"/>
          <w:sz w:val="24"/>
          <w:szCs w:val="24"/>
        </w:rPr>
        <w:t xml:space="preserve">&amp; </w:t>
      </w:r>
      <w:r w:rsidR="00CC240E" w:rsidRPr="00CC240E">
        <w:rPr>
          <w:rFonts w:ascii="Times New Roman" w:hAnsi="Times New Roman" w:cs="Times New Roman"/>
          <w:sz w:val="24"/>
          <w:szCs w:val="24"/>
        </w:rPr>
        <w:t>Zelenka</w:t>
      </w:r>
      <w:r w:rsidR="00CC240E">
        <w:rPr>
          <w:rFonts w:ascii="Times New Roman" w:hAnsi="Times New Roman" w:cs="Times New Roman"/>
          <w:sz w:val="24"/>
          <w:szCs w:val="24"/>
        </w:rPr>
        <w:t xml:space="preserve">, </w:t>
      </w:r>
      <w:r w:rsidR="00CC240E" w:rsidRPr="00CC240E">
        <w:rPr>
          <w:rFonts w:ascii="Times New Roman" w:hAnsi="Times New Roman" w:cs="Times New Roman"/>
          <w:sz w:val="24"/>
          <w:szCs w:val="24"/>
        </w:rPr>
        <w:t>2010</w:t>
      </w:r>
      <w:r w:rsidR="00CC240E">
        <w:rPr>
          <w:rFonts w:ascii="Times New Roman" w:hAnsi="Times New Roman" w:cs="Times New Roman"/>
          <w:sz w:val="24"/>
          <w:szCs w:val="24"/>
        </w:rPr>
        <w:t xml:space="preserve">; </w:t>
      </w:r>
      <w:r w:rsidR="00CC240E" w:rsidRPr="00CC240E">
        <w:rPr>
          <w:rFonts w:ascii="Times New Roman" w:hAnsi="Times New Roman" w:cs="Times New Roman"/>
          <w:sz w:val="24"/>
          <w:szCs w:val="24"/>
        </w:rPr>
        <w:t xml:space="preserve">Mancil, Conroy, </w:t>
      </w:r>
      <w:r w:rsidR="00CC240E">
        <w:rPr>
          <w:rFonts w:ascii="Times New Roman" w:hAnsi="Times New Roman" w:cs="Times New Roman"/>
          <w:sz w:val="24"/>
          <w:szCs w:val="24"/>
        </w:rPr>
        <w:t>&amp;</w:t>
      </w:r>
      <w:r w:rsidR="00CC240E" w:rsidRPr="00CC240E">
        <w:rPr>
          <w:rFonts w:ascii="Times New Roman" w:hAnsi="Times New Roman" w:cs="Times New Roman"/>
          <w:sz w:val="24"/>
          <w:szCs w:val="24"/>
        </w:rPr>
        <w:t xml:space="preserve"> Haydon</w:t>
      </w:r>
      <w:r w:rsidR="00CC240E">
        <w:rPr>
          <w:rFonts w:ascii="Times New Roman" w:hAnsi="Times New Roman" w:cs="Times New Roman"/>
          <w:sz w:val="24"/>
          <w:szCs w:val="24"/>
        </w:rPr>
        <w:t xml:space="preserve">, </w:t>
      </w:r>
      <w:r w:rsidR="00CC240E" w:rsidRPr="00CC240E">
        <w:rPr>
          <w:rFonts w:ascii="Times New Roman" w:hAnsi="Times New Roman" w:cs="Times New Roman"/>
          <w:sz w:val="24"/>
          <w:szCs w:val="24"/>
        </w:rPr>
        <w:t>2009</w:t>
      </w:r>
      <w:r w:rsidR="00CC240E">
        <w:rPr>
          <w:rFonts w:ascii="Times New Roman" w:hAnsi="Times New Roman" w:cs="Times New Roman"/>
          <w:sz w:val="24"/>
          <w:szCs w:val="24"/>
        </w:rPr>
        <w:t xml:space="preserve">; </w:t>
      </w:r>
      <w:r w:rsidR="00CC240E" w:rsidRPr="00CC240E">
        <w:rPr>
          <w:rFonts w:ascii="Times New Roman" w:hAnsi="Times New Roman" w:cs="Times New Roman"/>
          <w:sz w:val="24"/>
          <w:szCs w:val="24"/>
        </w:rPr>
        <w:t xml:space="preserve">Moore, Gilles, McComas, </w:t>
      </w:r>
      <w:r w:rsidR="00CC240E">
        <w:rPr>
          <w:rFonts w:ascii="Times New Roman" w:hAnsi="Times New Roman" w:cs="Times New Roman"/>
          <w:sz w:val="24"/>
          <w:szCs w:val="24"/>
        </w:rPr>
        <w:t>&amp;</w:t>
      </w:r>
      <w:r w:rsidR="00CC240E" w:rsidRPr="00CC240E">
        <w:rPr>
          <w:rFonts w:ascii="Times New Roman" w:hAnsi="Times New Roman" w:cs="Times New Roman"/>
          <w:sz w:val="24"/>
          <w:szCs w:val="24"/>
        </w:rPr>
        <w:t xml:space="preserve"> Symons</w:t>
      </w:r>
      <w:r w:rsidR="00CC240E">
        <w:rPr>
          <w:rFonts w:ascii="Times New Roman" w:hAnsi="Times New Roman" w:cs="Times New Roman"/>
          <w:sz w:val="24"/>
          <w:szCs w:val="24"/>
        </w:rPr>
        <w:t xml:space="preserve">; </w:t>
      </w:r>
      <w:r w:rsidR="00CC240E" w:rsidRPr="00CC240E">
        <w:rPr>
          <w:rFonts w:ascii="Times New Roman" w:hAnsi="Times New Roman" w:cs="Times New Roman"/>
          <w:sz w:val="24"/>
          <w:szCs w:val="24"/>
        </w:rPr>
        <w:t>2010</w:t>
      </w:r>
      <w:r w:rsidR="00CC240E">
        <w:rPr>
          <w:rFonts w:ascii="Times New Roman" w:hAnsi="Times New Roman" w:cs="Times New Roman"/>
          <w:sz w:val="24"/>
          <w:szCs w:val="24"/>
        </w:rPr>
        <w:t xml:space="preserve">; </w:t>
      </w:r>
      <w:r w:rsidR="00C74F2E">
        <w:rPr>
          <w:rFonts w:ascii="Times New Roman" w:hAnsi="Times New Roman" w:cs="Times New Roman"/>
          <w:sz w:val="24"/>
          <w:szCs w:val="24"/>
        </w:rPr>
        <w:t xml:space="preserve">Neely, Rispoli, Camargo, Davis, &amp; Boles, </w:t>
      </w:r>
      <w:r w:rsidR="00C74F2E" w:rsidRPr="00C74F2E">
        <w:rPr>
          <w:rFonts w:ascii="Times New Roman" w:hAnsi="Times New Roman" w:cs="Times New Roman"/>
          <w:sz w:val="24"/>
          <w:szCs w:val="24"/>
        </w:rPr>
        <w:t>2013</w:t>
      </w:r>
      <w:r w:rsidR="00C74F2E">
        <w:rPr>
          <w:rFonts w:ascii="Times New Roman" w:hAnsi="Times New Roman" w:cs="Times New Roman"/>
          <w:sz w:val="24"/>
          <w:szCs w:val="24"/>
        </w:rPr>
        <w:t xml:space="preserve">; </w:t>
      </w:r>
      <w:r w:rsidR="00CC240E" w:rsidRPr="00313523">
        <w:rPr>
          <w:rFonts w:ascii="Times New Roman" w:hAnsi="Times New Roman" w:cs="Times New Roman"/>
          <w:sz w:val="24"/>
          <w:szCs w:val="24"/>
        </w:rPr>
        <w:t>Schieltz</w:t>
      </w:r>
      <w:r w:rsidR="00313523" w:rsidRPr="00313523">
        <w:rPr>
          <w:rFonts w:ascii="Times New Roman" w:hAnsi="Times New Roman" w:cs="Times New Roman"/>
          <w:sz w:val="24"/>
          <w:szCs w:val="24"/>
        </w:rPr>
        <w:t>, Wacker, Harding, Berg, Lee &amp; Dalmau</w:t>
      </w:r>
      <w:r w:rsidR="00CC240E" w:rsidRPr="00313523">
        <w:rPr>
          <w:rFonts w:ascii="Times New Roman" w:hAnsi="Times New Roman" w:cs="Times New Roman"/>
          <w:sz w:val="24"/>
          <w:szCs w:val="24"/>
        </w:rPr>
        <w:t xml:space="preserve">, 2010; </w:t>
      </w:r>
      <w:r w:rsidR="007E65E3" w:rsidRPr="00CC240E">
        <w:rPr>
          <w:rFonts w:ascii="Times New Roman" w:hAnsi="Times New Roman" w:cs="Times New Roman"/>
          <w:sz w:val="24"/>
          <w:szCs w:val="24"/>
        </w:rPr>
        <w:t>Walker &amp; Snell, 201</w:t>
      </w:r>
      <w:r w:rsidR="00EF27B7" w:rsidRPr="00CC240E">
        <w:rPr>
          <w:rFonts w:ascii="Times New Roman" w:hAnsi="Times New Roman" w:cs="Times New Roman"/>
          <w:sz w:val="24"/>
          <w:szCs w:val="24"/>
        </w:rPr>
        <w:t>3</w:t>
      </w:r>
      <w:r w:rsidR="00CC240E">
        <w:rPr>
          <w:rFonts w:ascii="Times New Roman" w:hAnsi="Times New Roman" w:cs="Times New Roman"/>
          <w:sz w:val="24"/>
          <w:szCs w:val="24"/>
        </w:rPr>
        <w:t xml:space="preserve">; </w:t>
      </w:r>
      <w:r w:rsidR="00CC240E" w:rsidRPr="00B536F7">
        <w:rPr>
          <w:rFonts w:ascii="Times New Roman" w:hAnsi="Times New Roman" w:cs="Times New Roman"/>
          <w:sz w:val="24"/>
          <w:szCs w:val="24"/>
        </w:rPr>
        <w:t>Winborn-Kemmerer</w:t>
      </w:r>
      <w:r w:rsidR="00B536F7" w:rsidRPr="00B536F7">
        <w:rPr>
          <w:rFonts w:ascii="Times New Roman" w:hAnsi="Times New Roman" w:cs="Times New Roman"/>
          <w:sz w:val="24"/>
          <w:szCs w:val="24"/>
        </w:rPr>
        <w:t>, Ringdahl, Wacker, &amp; Kitsukawa</w:t>
      </w:r>
      <w:r w:rsidR="00B536F7">
        <w:rPr>
          <w:rFonts w:ascii="Times New Roman" w:hAnsi="Times New Roman" w:cs="Times New Roman"/>
          <w:sz w:val="24"/>
          <w:szCs w:val="24"/>
        </w:rPr>
        <w:t xml:space="preserve">, </w:t>
      </w:r>
      <w:r w:rsidR="00CC240E" w:rsidRPr="00CC240E">
        <w:rPr>
          <w:rFonts w:ascii="Times New Roman" w:hAnsi="Times New Roman" w:cs="Times New Roman"/>
          <w:sz w:val="24"/>
          <w:szCs w:val="24"/>
        </w:rPr>
        <w:t>2010</w:t>
      </w:r>
      <w:r w:rsidR="0031197B" w:rsidRPr="00CC240E">
        <w:rPr>
          <w:rFonts w:ascii="Times New Roman" w:hAnsi="Times New Roman" w:cs="Times New Roman"/>
          <w:sz w:val="24"/>
          <w:szCs w:val="24"/>
        </w:rPr>
        <w:t>).</w:t>
      </w:r>
      <w:r w:rsidR="00F50433">
        <w:rPr>
          <w:rFonts w:ascii="Times New Roman" w:hAnsi="Times New Roman" w:cs="Times New Roman"/>
          <w:sz w:val="24"/>
          <w:szCs w:val="24"/>
        </w:rPr>
        <w:t xml:space="preserve"> </w:t>
      </w:r>
      <w:r w:rsidR="00363E74">
        <w:rPr>
          <w:rFonts w:ascii="Times New Roman" w:hAnsi="Times New Roman" w:cs="Times New Roman"/>
          <w:sz w:val="24"/>
          <w:szCs w:val="24"/>
        </w:rPr>
        <w:t xml:space="preserve">In addition to recent research that focused on using iPad Applications as a tool to support adaptive </w:t>
      </w:r>
      <w:r w:rsidR="00392A9A">
        <w:rPr>
          <w:rFonts w:ascii="Times New Roman" w:hAnsi="Times New Roman" w:cs="Times New Roman"/>
          <w:sz w:val="24"/>
          <w:szCs w:val="24"/>
        </w:rPr>
        <w:t>behaviors as</w:t>
      </w:r>
      <w:r w:rsidR="00363E74">
        <w:rPr>
          <w:rFonts w:ascii="Times New Roman" w:hAnsi="Times New Roman" w:cs="Times New Roman"/>
          <w:sz w:val="24"/>
          <w:szCs w:val="24"/>
        </w:rPr>
        <w:t xml:space="preserve"> well as to promote </w:t>
      </w:r>
      <w:r w:rsidR="00363E74" w:rsidRPr="00363E74">
        <w:rPr>
          <w:rFonts w:ascii="Times New Roman" w:hAnsi="Times New Roman" w:cs="Times New Roman"/>
          <w:sz w:val="24"/>
          <w:szCs w:val="24"/>
        </w:rPr>
        <w:t>self-awareness</w:t>
      </w:r>
      <w:r w:rsidR="00363E74">
        <w:rPr>
          <w:rFonts w:ascii="Times New Roman" w:hAnsi="Times New Roman" w:cs="Times New Roman"/>
          <w:sz w:val="24"/>
          <w:szCs w:val="24"/>
        </w:rPr>
        <w:t xml:space="preserve"> </w:t>
      </w:r>
      <w:r w:rsidR="00363E74" w:rsidRPr="00363E74">
        <w:rPr>
          <w:rFonts w:ascii="Times New Roman" w:hAnsi="Times New Roman" w:cs="Times New Roman"/>
          <w:sz w:val="24"/>
          <w:szCs w:val="24"/>
        </w:rPr>
        <w:t>and</w:t>
      </w:r>
      <w:r w:rsidR="00363E74">
        <w:rPr>
          <w:rFonts w:ascii="Times New Roman" w:hAnsi="Times New Roman" w:cs="Times New Roman"/>
          <w:sz w:val="24"/>
          <w:szCs w:val="24"/>
        </w:rPr>
        <w:t xml:space="preserve"> </w:t>
      </w:r>
      <w:r w:rsidR="00363E74" w:rsidRPr="00363E74">
        <w:rPr>
          <w:rFonts w:ascii="Times New Roman" w:hAnsi="Times New Roman" w:cs="Times New Roman"/>
          <w:sz w:val="24"/>
          <w:szCs w:val="24"/>
        </w:rPr>
        <w:t>self-regulation</w:t>
      </w:r>
      <w:r w:rsidR="00363E74">
        <w:rPr>
          <w:rFonts w:ascii="Times New Roman" w:hAnsi="Times New Roman" w:cs="Times New Roman"/>
          <w:sz w:val="24"/>
          <w:szCs w:val="24"/>
        </w:rPr>
        <w:t xml:space="preserve"> </w:t>
      </w:r>
      <w:r w:rsidR="00363E74" w:rsidRPr="00363E74">
        <w:rPr>
          <w:rFonts w:ascii="Times New Roman" w:hAnsi="Times New Roman" w:cs="Times New Roman"/>
          <w:sz w:val="24"/>
          <w:szCs w:val="24"/>
        </w:rPr>
        <w:t>for</w:t>
      </w:r>
      <w:r w:rsidR="00363E74">
        <w:rPr>
          <w:rFonts w:ascii="Times New Roman" w:hAnsi="Times New Roman" w:cs="Times New Roman"/>
          <w:sz w:val="24"/>
          <w:szCs w:val="24"/>
        </w:rPr>
        <w:t xml:space="preserve"> </w:t>
      </w:r>
      <w:r w:rsidR="00363E74" w:rsidRPr="00363E74">
        <w:rPr>
          <w:rFonts w:ascii="Times New Roman" w:hAnsi="Times New Roman" w:cs="Times New Roman"/>
          <w:sz w:val="24"/>
          <w:szCs w:val="24"/>
        </w:rPr>
        <w:t>children</w:t>
      </w:r>
      <w:r w:rsidR="00363E74">
        <w:rPr>
          <w:rFonts w:ascii="Times New Roman" w:hAnsi="Times New Roman" w:cs="Times New Roman"/>
          <w:sz w:val="24"/>
          <w:szCs w:val="24"/>
        </w:rPr>
        <w:t xml:space="preserve"> </w:t>
      </w:r>
      <w:r w:rsidR="00363E74" w:rsidRPr="00363E74">
        <w:rPr>
          <w:rFonts w:ascii="Times New Roman" w:hAnsi="Times New Roman" w:cs="Times New Roman"/>
          <w:sz w:val="24"/>
          <w:szCs w:val="24"/>
        </w:rPr>
        <w:t>with</w:t>
      </w:r>
      <w:r w:rsidR="00363E74">
        <w:rPr>
          <w:rFonts w:ascii="Times New Roman" w:hAnsi="Times New Roman" w:cs="Times New Roman"/>
          <w:sz w:val="24"/>
          <w:szCs w:val="24"/>
        </w:rPr>
        <w:t xml:space="preserve"> challenging behaviors </w:t>
      </w:r>
      <w:r w:rsidR="00392A9A">
        <w:rPr>
          <w:rFonts w:ascii="Times New Roman" w:hAnsi="Times New Roman" w:cs="Times New Roman"/>
          <w:sz w:val="24"/>
          <w:szCs w:val="24"/>
        </w:rPr>
        <w:t>(</w:t>
      </w:r>
      <w:r w:rsidR="00392A9A" w:rsidRPr="00392A9A">
        <w:rPr>
          <w:rFonts w:ascii="Times New Roman" w:hAnsi="Times New Roman" w:cs="Times New Roman"/>
          <w:sz w:val="24"/>
          <w:szCs w:val="24"/>
        </w:rPr>
        <w:t>Neely, Rispoli, Camargo, Davis, &amp; Boles, 2013</w:t>
      </w:r>
      <w:r w:rsidR="00392A9A">
        <w:rPr>
          <w:rFonts w:ascii="Times New Roman" w:hAnsi="Times New Roman" w:cs="Times New Roman"/>
          <w:sz w:val="24"/>
          <w:szCs w:val="24"/>
        </w:rPr>
        <w:t xml:space="preserve">; </w:t>
      </w:r>
      <w:r w:rsidR="00392A9A" w:rsidRPr="00392A9A">
        <w:rPr>
          <w:rFonts w:ascii="Times New Roman" w:hAnsi="Times New Roman" w:cs="Times New Roman"/>
          <w:sz w:val="24"/>
          <w:szCs w:val="24"/>
        </w:rPr>
        <w:t>Schuck, et al., 2016</w:t>
      </w:r>
      <w:r w:rsidR="00392A9A">
        <w:rPr>
          <w:rFonts w:ascii="Times New Roman" w:hAnsi="Times New Roman" w:cs="Times New Roman"/>
          <w:sz w:val="24"/>
          <w:szCs w:val="24"/>
        </w:rPr>
        <w:t xml:space="preserve">). </w:t>
      </w:r>
      <w:r w:rsidR="007A41A4">
        <w:rPr>
          <w:rFonts w:ascii="Times New Roman" w:hAnsi="Times New Roman" w:cs="Times New Roman"/>
          <w:sz w:val="24"/>
          <w:szCs w:val="24"/>
        </w:rPr>
        <w:t xml:space="preserve">Despite </w:t>
      </w:r>
      <w:r w:rsidR="00A42E72">
        <w:rPr>
          <w:rFonts w:ascii="Times New Roman" w:hAnsi="Times New Roman" w:cs="Times New Roman"/>
          <w:sz w:val="24"/>
          <w:szCs w:val="24"/>
        </w:rPr>
        <w:t xml:space="preserve">research literature support for the positive effects of </w:t>
      </w:r>
      <w:r w:rsidR="007A41A4">
        <w:rPr>
          <w:rFonts w:ascii="Times New Roman" w:hAnsi="Times New Roman" w:cs="Times New Roman"/>
          <w:sz w:val="24"/>
          <w:szCs w:val="24"/>
        </w:rPr>
        <w:t xml:space="preserve">assistive technology, special education teachers and related services professionals are often </w:t>
      </w:r>
      <w:r w:rsidR="00D24DA8">
        <w:rPr>
          <w:rFonts w:ascii="Times New Roman" w:hAnsi="Times New Roman" w:cs="Times New Roman"/>
          <w:sz w:val="24"/>
          <w:szCs w:val="24"/>
        </w:rPr>
        <w:t>inadequately prepared in prov</w:t>
      </w:r>
      <w:r w:rsidR="008D27C2">
        <w:rPr>
          <w:rFonts w:ascii="Times New Roman" w:hAnsi="Times New Roman" w:cs="Times New Roman"/>
          <w:sz w:val="24"/>
          <w:szCs w:val="24"/>
        </w:rPr>
        <w:t xml:space="preserve">ision of </w:t>
      </w:r>
      <w:r w:rsidR="00D24DA8">
        <w:rPr>
          <w:rFonts w:ascii="Times New Roman" w:hAnsi="Times New Roman" w:cs="Times New Roman"/>
          <w:sz w:val="24"/>
          <w:szCs w:val="24"/>
        </w:rPr>
        <w:t xml:space="preserve">assistive technology </w:t>
      </w:r>
      <w:r w:rsidR="008D27C2">
        <w:rPr>
          <w:rFonts w:ascii="Times New Roman" w:hAnsi="Times New Roman" w:cs="Times New Roman"/>
          <w:sz w:val="24"/>
          <w:szCs w:val="24"/>
        </w:rPr>
        <w:t xml:space="preserve">services </w:t>
      </w:r>
      <w:r w:rsidR="00D24DA8">
        <w:rPr>
          <w:rFonts w:ascii="Times New Roman" w:hAnsi="Times New Roman" w:cs="Times New Roman"/>
          <w:sz w:val="24"/>
          <w:szCs w:val="24"/>
        </w:rPr>
        <w:t>for children with disabilities</w:t>
      </w:r>
      <w:r w:rsidR="007A41A4">
        <w:rPr>
          <w:rFonts w:ascii="Times New Roman" w:hAnsi="Times New Roman" w:cs="Times New Roman"/>
          <w:sz w:val="24"/>
          <w:szCs w:val="24"/>
        </w:rPr>
        <w:t xml:space="preserve"> </w:t>
      </w:r>
      <w:r w:rsidR="008C5510">
        <w:rPr>
          <w:rFonts w:ascii="Times New Roman" w:hAnsi="Times New Roman" w:cs="Times New Roman"/>
          <w:sz w:val="24"/>
          <w:szCs w:val="24"/>
        </w:rPr>
        <w:t xml:space="preserve">and lack </w:t>
      </w:r>
      <w:r w:rsidR="00D24DA8">
        <w:rPr>
          <w:rFonts w:ascii="Times New Roman" w:hAnsi="Times New Roman" w:cs="Times New Roman"/>
          <w:sz w:val="24"/>
          <w:szCs w:val="24"/>
        </w:rPr>
        <w:t xml:space="preserve">mastery level of </w:t>
      </w:r>
      <w:r w:rsidR="008C5510">
        <w:rPr>
          <w:rFonts w:ascii="Times New Roman" w:hAnsi="Times New Roman" w:cs="Times New Roman"/>
          <w:sz w:val="24"/>
          <w:szCs w:val="24"/>
        </w:rPr>
        <w:t>assistive technology competencies</w:t>
      </w:r>
      <w:r w:rsidR="00D24DA8">
        <w:rPr>
          <w:rFonts w:ascii="Times New Roman" w:hAnsi="Times New Roman" w:cs="Times New Roman"/>
          <w:sz w:val="24"/>
          <w:szCs w:val="24"/>
        </w:rPr>
        <w:t xml:space="preserve"> (</w:t>
      </w:r>
      <w:r w:rsidR="007767C4" w:rsidRPr="007767C4">
        <w:rPr>
          <w:rFonts w:ascii="Times New Roman" w:hAnsi="Times New Roman" w:cs="Times New Roman"/>
          <w:sz w:val="24"/>
          <w:szCs w:val="24"/>
        </w:rPr>
        <w:t xml:space="preserve">Arthanat, </w:t>
      </w:r>
      <w:r w:rsidR="00DF598C">
        <w:rPr>
          <w:rFonts w:ascii="Times New Roman" w:hAnsi="Times New Roman" w:cs="Times New Roman"/>
          <w:sz w:val="24"/>
          <w:szCs w:val="24"/>
        </w:rPr>
        <w:t xml:space="preserve">Elsaesser, &amp; Bauer, 2017; </w:t>
      </w:r>
      <w:r w:rsidR="007267D1">
        <w:rPr>
          <w:rFonts w:ascii="Times New Roman" w:hAnsi="Times New Roman" w:cs="Times New Roman"/>
          <w:sz w:val="24"/>
          <w:szCs w:val="24"/>
        </w:rPr>
        <w:t xml:space="preserve">Bausch &amp; Ault, </w:t>
      </w:r>
      <w:r w:rsidR="007267D1" w:rsidRPr="007267D1">
        <w:rPr>
          <w:rFonts w:ascii="Times New Roman" w:hAnsi="Times New Roman" w:cs="Times New Roman"/>
          <w:sz w:val="24"/>
          <w:szCs w:val="24"/>
        </w:rPr>
        <w:t>2012</w:t>
      </w:r>
      <w:r w:rsidR="007267D1">
        <w:rPr>
          <w:rFonts w:ascii="Times New Roman" w:hAnsi="Times New Roman" w:cs="Times New Roman"/>
          <w:sz w:val="24"/>
          <w:szCs w:val="24"/>
        </w:rPr>
        <w:t xml:space="preserve">; </w:t>
      </w:r>
      <w:r w:rsidR="007267D1" w:rsidRPr="007267D1">
        <w:rPr>
          <w:rFonts w:ascii="Times New Roman" w:hAnsi="Times New Roman" w:cs="Times New Roman"/>
          <w:sz w:val="24"/>
          <w:szCs w:val="24"/>
        </w:rPr>
        <w:t xml:space="preserve">Bausch , Ault , </w:t>
      </w:r>
      <w:r w:rsidR="007267D1">
        <w:rPr>
          <w:rFonts w:ascii="Times New Roman" w:hAnsi="Times New Roman" w:cs="Times New Roman"/>
          <w:sz w:val="24"/>
          <w:szCs w:val="24"/>
        </w:rPr>
        <w:t xml:space="preserve">&amp; </w:t>
      </w:r>
      <w:r w:rsidR="007267D1" w:rsidRPr="007267D1">
        <w:rPr>
          <w:rFonts w:ascii="Times New Roman" w:hAnsi="Times New Roman" w:cs="Times New Roman"/>
          <w:sz w:val="24"/>
          <w:szCs w:val="24"/>
        </w:rPr>
        <w:t>Hasselbring , 2015</w:t>
      </w:r>
      <w:r w:rsidR="007267D1">
        <w:rPr>
          <w:rFonts w:ascii="Times New Roman" w:hAnsi="Times New Roman" w:cs="Times New Roman"/>
          <w:sz w:val="24"/>
          <w:szCs w:val="24"/>
        </w:rPr>
        <w:t xml:space="preserve">; </w:t>
      </w:r>
      <w:r w:rsidR="00575AB8" w:rsidRPr="00575AB8">
        <w:rPr>
          <w:rFonts w:ascii="Times New Roman" w:hAnsi="Times New Roman" w:cs="Times New Roman"/>
          <w:sz w:val="24"/>
          <w:szCs w:val="24"/>
        </w:rPr>
        <w:t xml:space="preserve">Costigan &amp; Light, 2010; </w:t>
      </w:r>
      <w:r w:rsidR="00DF598C" w:rsidRPr="00DF598C">
        <w:rPr>
          <w:rFonts w:ascii="Times New Roman" w:hAnsi="Times New Roman" w:cs="Times New Roman"/>
          <w:sz w:val="24"/>
          <w:szCs w:val="24"/>
        </w:rPr>
        <w:t>Da Fonte &amp; Boesch, 2016</w:t>
      </w:r>
      <w:r w:rsidR="00DF598C">
        <w:rPr>
          <w:rFonts w:ascii="Times New Roman" w:hAnsi="Times New Roman" w:cs="Times New Roman"/>
          <w:sz w:val="24"/>
          <w:szCs w:val="24"/>
        </w:rPr>
        <w:t xml:space="preserve">; </w:t>
      </w:r>
      <w:r w:rsidR="004D06BA" w:rsidRPr="004D06BA">
        <w:rPr>
          <w:rFonts w:ascii="Times New Roman" w:hAnsi="Times New Roman" w:cs="Times New Roman"/>
          <w:sz w:val="24"/>
          <w:szCs w:val="24"/>
        </w:rPr>
        <w:t>Li, Ajuwon, Smith, Griffin-Shirley, Parker, &amp; Okungu</w:t>
      </w:r>
      <w:r w:rsidR="004D06BA">
        <w:rPr>
          <w:rFonts w:ascii="Times New Roman" w:hAnsi="Times New Roman" w:cs="Times New Roman"/>
          <w:sz w:val="24"/>
          <w:szCs w:val="24"/>
        </w:rPr>
        <w:t xml:space="preserve">, </w:t>
      </w:r>
      <w:r w:rsidR="004D06BA" w:rsidRPr="004D06BA">
        <w:rPr>
          <w:rFonts w:ascii="Times New Roman" w:hAnsi="Times New Roman" w:cs="Times New Roman"/>
          <w:sz w:val="24"/>
          <w:szCs w:val="24"/>
        </w:rPr>
        <w:t>2012</w:t>
      </w:r>
      <w:r w:rsidR="004D06BA">
        <w:rPr>
          <w:rFonts w:ascii="Times New Roman" w:hAnsi="Times New Roman" w:cs="Times New Roman"/>
          <w:sz w:val="24"/>
          <w:szCs w:val="24"/>
        </w:rPr>
        <w:t xml:space="preserve">; </w:t>
      </w:r>
      <w:r w:rsidR="00721CBB" w:rsidRPr="00721CBB">
        <w:rPr>
          <w:rFonts w:ascii="Times New Roman" w:hAnsi="Times New Roman" w:cs="Times New Roman"/>
          <w:sz w:val="24"/>
          <w:szCs w:val="24"/>
        </w:rPr>
        <w:t>Li, Parker, Smith, &amp; Griffin-Shirley, 2011</w:t>
      </w:r>
      <w:r w:rsidR="00721CBB">
        <w:rPr>
          <w:rFonts w:ascii="Times New Roman" w:hAnsi="Times New Roman" w:cs="Times New Roman"/>
          <w:sz w:val="24"/>
          <w:szCs w:val="24"/>
        </w:rPr>
        <w:t xml:space="preserve">; </w:t>
      </w:r>
      <w:r w:rsidR="008D27C2" w:rsidRPr="006571F8">
        <w:rPr>
          <w:rFonts w:ascii="Times New Roman" w:hAnsi="Times New Roman" w:cs="Times New Roman"/>
          <w:sz w:val="24"/>
          <w:szCs w:val="24"/>
        </w:rPr>
        <w:t xml:space="preserve">Long &amp; Perry, 2008; </w:t>
      </w:r>
      <w:r w:rsidR="009F5BFA" w:rsidRPr="006571F8">
        <w:rPr>
          <w:rFonts w:ascii="Times New Roman" w:hAnsi="Times New Roman" w:cs="Times New Roman"/>
          <w:sz w:val="24"/>
          <w:szCs w:val="24"/>
        </w:rPr>
        <w:t xml:space="preserve">Long, Woolverton, Perry, &amp; Thomas, 2007; </w:t>
      </w:r>
      <w:r w:rsidR="008D27C2" w:rsidRPr="006571F8">
        <w:rPr>
          <w:rFonts w:ascii="Times New Roman" w:hAnsi="Times New Roman" w:cs="Times New Roman"/>
          <w:sz w:val="24"/>
          <w:szCs w:val="24"/>
        </w:rPr>
        <w:t>Moore &amp; Wilcox, 2006;</w:t>
      </w:r>
      <w:r w:rsidR="008C5510" w:rsidRPr="006571F8">
        <w:rPr>
          <w:rFonts w:ascii="Times New Roman" w:hAnsi="Times New Roman" w:cs="Times New Roman"/>
          <w:sz w:val="24"/>
          <w:szCs w:val="24"/>
        </w:rPr>
        <w:t xml:space="preserve"> </w:t>
      </w:r>
      <w:r w:rsidR="00575AB8">
        <w:rPr>
          <w:rFonts w:ascii="Times New Roman" w:hAnsi="Times New Roman" w:cs="Times New Roman"/>
          <w:sz w:val="24"/>
          <w:szCs w:val="24"/>
        </w:rPr>
        <w:t xml:space="preserve">Oakley, Howitt, Garwood, &amp; Durack, </w:t>
      </w:r>
      <w:r w:rsidR="00575AB8" w:rsidRPr="00575AB8">
        <w:rPr>
          <w:rFonts w:ascii="Times New Roman" w:hAnsi="Times New Roman" w:cs="Times New Roman"/>
          <w:sz w:val="24"/>
          <w:szCs w:val="24"/>
        </w:rPr>
        <w:t>2013</w:t>
      </w:r>
      <w:r w:rsidR="00575AB8">
        <w:rPr>
          <w:rFonts w:ascii="Times New Roman" w:hAnsi="Times New Roman" w:cs="Times New Roman"/>
          <w:sz w:val="24"/>
          <w:szCs w:val="24"/>
        </w:rPr>
        <w:t xml:space="preserve">; </w:t>
      </w:r>
      <w:r w:rsidR="008D27C2" w:rsidRPr="006571F8">
        <w:rPr>
          <w:rFonts w:ascii="Times New Roman" w:hAnsi="Times New Roman" w:cs="Times New Roman"/>
          <w:sz w:val="24"/>
          <w:szCs w:val="24"/>
        </w:rPr>
        <w:t xml:space="preserve">Smith &amp; Kelley, 2007; Stoner, Parette, Watts, Wojcik, &amp; Fogal, 2008; </w:t>
      </w:r>
      <w:r w:rsidR="004D06BA" w:rsidRPr="006571F8">
        <w:rPr>
          <w:rFonts w:ascii="Times New Roman" w:hAnsi="Times New Roman" w:cs="Times New Roman"/>
          <w:sz w:val="24"/>
          <w:szCs w:val="24"/>
        </w:rPr>
        <w:t>Whetstone, Abell, Collins, &amp; Kleinert, 2013).</w:t>
      </w:r>
      <w:r w:rsidR="004D06BA">
        <w:rPr>
          <w:rFonts w:ascii="Times New Roman" w:hAnsi="Times New Roman" w:cs="Times New Roman"/>
          <w:sz w:val="24"/>
          <w:szCs w:val="24"/>
        </w:rPr>
        <w:t xml:space="preserve"> </w:t>
      </w:r>
    </w:p>
    <w:p w14:paraId="7660FB71" w14:textId="77777777" w:rsidR="003F1DDC" w:rsidRDefault="003F1DDC" w:rsidP="000534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w:t>
      </w:r>
      <w:r w:rsidRPr="003F1DDC">
        <w:rPr>
          <w:rFonts w:ascii="Times New Roman" w:hAnsi="Times New Roman" w:cs="Times New Roman"/>
          <w:sz w:val="24"/>
          <w:szCs w:val="24"/>
        </w:rPr>
        <w:t xml:space="preserve">effective teaching procedures for children with disabilities </w:t>
      </w:r>
      <w:r>
        <w:rPr>
          <w:rFonts w:ascii="Times New Roman" w:hAnsi="Times New Roman" w:cs="Times New Roman"/>
          <w:sz w:val="24"/>
          <w:szCs w:val="24"/>
        </w:rPr>
        <w:t>and</w:t>
      </w:r>
      <w:r w:rsidRPr="003F1DDC">
        <w:rPr>
          <w:rFonts w:ascii="Times New Roman" w:hAnsi="Times New Roman" w:cs="Times New Roman"/>
          <w:sz w:val="24"/>
          <w:szCs w:val="24"/>
        </w:rPr>
        <w:t xml:space="preserve"> restraint procedures (M = 2.79) were ranked as </w:t>
      </w:r>
      <w:r>
        <w:rPr>
          <w:rFonts w:ascii="Times New Roman" w:hAnsi="Times New Roman" w:cs="Times New Roman"/>
          <w:sz w:val="24"/>
          <w:szCs w:val="24"/>
        </w:rPr>
        <w:t>the top third area of professional developmental need by partic</w:t>
      </w:r>
      <w:r w:rsidR="008F2A33">
        <w:rPr>
          <w:rFonts w:ascii="Times New Roman" w:hAnsi="Times New Roman" w:cs="Times New Roman"/>
          <w:sz w:val="24"/>
          <w:szCs w:val="24"/>
        </w:rPr>
        <w:t xml:space="preserve">ipants and of equal importance. Within the field of special education, there </w:t>
      </w:r>
      <w:r w:rsidR="008F2A33">
        <w:rPr>
          <w:rFonts w:ascii="Times New Roman" w:hAnsi="Times New Roman" w:cs="Times New Roman"/>
          <w:sz w:val="24"/>
          <w:szCs w:val="24"/>
        </w:rPr>
        <w:lastRenderedPageBreak/>
        <w:t xml:space="preserve">is an overwhelming need for special educators to become better equipped with </w:t>
      </w:r>
      <w:r w:rsidR="00124DF5">
        <w:rPr>
          <w:rFonts w:ascii="Times New Roman" w:hAnsi="Times New Roman" w:cs="Times New Roman"/>
          <w:sz w:val="24"/>
          <w:szCs w:val="24"/>
        </w:rPr>
        <w:t xml:space="preserve">evidence-based strategies to </w:t>
      </w:r>
      <w:r w:rsidR="00CC3328">
        <w:rPr>
          <w:rFonts w:ascii="Times New Roman" w:hAnsi="Times New Roman" w:cs="Times New Roman"/>
          <w:sz w:val="24"/>
          <w:szCs w:val="24"/>
        </w:rPr>
        <w:t>work with students with a wide range of disabilities</w:t>
      </w:r>
      <w:r w:rsidR="00124DF5">
        <w:rPr>
          <w:rFonts w:ascii="Times New Roman" w:hAnsi="Times New Roman" w:cs="Times New Roman"/>
          <w:sz w:val="24"/>
          <w:szCs w:val="24"/>
        </w:rPr>
        <w:t xml:space="preserve"> (</w:t>
      </w:r>
      <w:bookmarkStart w:id="150" w:name="_Hlk494214588"/>
      <w:r w:rsidR="00124DF5">
        <w:rPr>
          <w:rFonts w:ascii="Times New Roman" w:hAnsi="Times New Roman" w:cs="Times New Roman"/>
          <w:sz w:val="24"/>
          <w:szCs w:val="24"/>
        </w:rPr>
        <w:t xml:space="preserve">Deshler, 2015; </w:t>
      </w:r>
      <w:bookmarkEnd w:id="150"/>
      <w:r w:rsidR="00B61F25" w:rsidRPr="00B61F25">
        <w:rPr>
          <w:rFonts w:ascii="Times New Roman" w:hAnsi="Times New Roman" w:cs="Times New Roman"/>
          <w:sz w:val="24"/>
          <w:szCs w:val="24"/>
        </w:rPr>
        <w:t>Kauffman &amp; Badar, 201</w:t>
      </w:r>
      <w:r w:rsidR="00B61F25">
        <w:rPr>
          <w:rFonts w:ascii="Times New Roman" w:hAnsi="Times New Roman" w:cs="Times New Roman"/>
          <w:sz w:val="24"/>
          <w:szCs w:val="24"/>
        </w:rPr>
        <w:t xml:space="preserve">6; </w:t>
      </w:r>
      <w:r w:rsidR="00124DF5" w:rsidRPr="00124DF5">
        <w:rPr>
          <w:rFonts w:ascii="Times New Roman" w:hAnsi="Times New Roman" w:cs="Times New Roman"/>
          <w:sz w:val="24"/>
          <w:szCs w:val="24"/>
        </w:rPr>
        <w:t xml:space="preserve">Kauffman </w:t>
      </w:r>
      <w:r w:rsidR="00124DF5">
        <w:rPr>
          <w:rFonts w:ascii="Times New Roman" w:hAnsi="Times New Roman" w:cs="Times New Roman"/>
          <w:sz w:val="24"/>
          <w:szCs w:val="24"/>
        </w:rPr>
        <w:t xml:space="preserve">&amp; </w:t>
      </w:r>
      <w:r w:rsidR="00124DF5" w:rsidRPr="00124DF5">
        <w:rPr>
          <w:rFonts w:ascii="Times New Roman" w:hAnsi="Times New Roman" w:cs="Times New Roman"/>
          <w:sz w:val="24"/>
          <w:szCs w:val="24"/>
        </w:rPr>
        <w:t>Badar</w:t>
      </w:r>
      <w:r w:rsidR="00124DF5">
        <w:rPr>
          <w:rFonts w:ascii="Times New Roman" w:hAnsi="Times New Roman" w:cs="Times New Roman"/>
          <w:sz w:val="24"/>
          <w:szCs w:val="24"/>
        </w:rPr>
        <w:t xml:space="preserve">, </w:t>
      </w:r>
      <w:r w:rsidR="00124DF5" w:rsidRPr="00124DF5">
        <w:rPr>
          <w:rFonts w:ascii="Times New Roman" w:hAnsi="Times New Roman" w:cs="Times New Roman"/>
          <w:sz w:val="24"/>
          <w:szCs w:val="24"/>
        </w:rPr>
        <w:t>2014)</w:t>
      </w:r>
      <w:r w:rsidR="00124DF5">
        <w:rPr>
          <w:rFonts w:ascii="Times New Roman" w:hAnsi="Times New Roman" w:cs="Times New Roman"/>
          <w:sz w:val="24"/>
          <w:szCs w:val="24"/>
        </w:rPr>
        <w:t xml:space="preserve">. </w:t>
      </w:r>
      <w:r w:rsidR="00B61F25" w:rsidRPr="00CC3328">
        <w:rPr>
          <w:rFonts w:ascii="Times New Roman" w:hAnsi="Times New Roman" w:cs="Times New Roman"/>
          <w:sz w:val="24"/>
          <w:szCs w:val="24"/>
        </w:rPr>
        <w:t>These strategies are often referred to as “</w:t>
      </w:r>
      <w:r w:rsidR="00610EDD" w:rsidRPr="00CC3328">
        <w:rPr>
          <w:rFonts w:ascii="Times New Roman" w:hAnsi="Times New Roman" w:cs="Times New Roman"/>
          <w:sz w:val="24"/>
          <w:szCs w:val="24"/>
        </w:rPr>
        <w:t>B</w:t>
      </w:r>
      <w:r w:rsidR="00B61F25" w:rsidRPr="00CC3328">
        <w:rPr>
          <w:rFonts w:ascii="Times New Roman" w:hAnsi="Times New Roman" w:cs="Times New Roman"/>
          <w:sz w:val="24"/>
          <w:szCs w:val="24"/>
        </w:rPr>
        <w:t xml:space="preserve">est </w:t>
      </w:r>
      <w:r w:rsidR="00610EDD" w:rsidRPr="00CC3328">
        <w:rPr>
          <w:rFonts w:ascii="Times New Roman" w:hAnsi="Times New Roman" w:cs="Times New Roman"/>
          <w:sz w:val="24"/>
          <w:szCs w:val="24"/>
        </w:rPr>
        <w:t>P</w:t>
      </w:r>
      <w:r w:rsidR="00B61F25" w:rsidRPr="00CC3328">
        <w:rPr>
          <w:rFonts w:ascii="Times New Roman" w:hAnsi="Times New Roman" w:cs="Times New Roman"/>
          <w:sz w:val="24"/>
          <w:szCs w:val="24"/>
        </w:rPr>
        <w:t>ractices” or “High Leverage Practices” and have been demonstrated by research to result in positive outcomes for students with disabilities (</w:t>
      </w:r>
      <w:r w:rsidR="00AA19ED" w:rsidRPr="00AA19ED">
        <w:rPr>
          <w:rFonts w:ascii="Times New Roman" w:hAnsi="Times New Roman" w:cs="Times New Roman"/>
          <w:sz w:val="24"/>
          <w:szCs w:val="24"/>
        </w:rPr>
        <w:t xml:space="preserve">McLeskey, Barringer, Billingsley, Brownell, Jackson, Kennedy, </w:t>
      </w:r>
      <w:r w:rsidR="00AA19ED">
        <w:rPr>
          <w:rFonts w:ascii="Times New Roman" w:hAnsi="Times New Roman" w:cs="Times New Roman"/>
          <w:sz w:val="24"/>
          <w:szCs w:val="24"/>
        </w:rPr>
        <w:t xml:space="preserve">et al., </w:t>
      </w:r>
      <w:r w:rsidR="00AA19ED" w:rsidRPr="00AA19ED">
        <w:rPr>
          <w:rFonts w:ascii="Times New Roman" w:hAnsi="Times New Roman" w:cs="Times New Roman"/>
          <w:sz w:val="24"/>
          <w:szCs w:val="24"/>
        </w:rPr>
        <w:t>2017</w:t>
      </w:r>
      <w:r w:rsidR="00AA19ED">
        <w:rPr>
          <w:rFonts w:ascii="Times New Roman" w:hAnsi="Times New Roman" w:cs="Times New Roman"/>
          <w:sz w:val="24"/>
          <w:szCs w:val="24"/>
        </w:rPr>
        <w:t xml:space="preserve">). </w:t>
      </w:r>
      <w:r w:rsidR="00041F2C">
        <w:rPr>
          <w:rFonts w:ascii="Times New Roman" w:hAnsi="Times New Roman" w:cs="Times New Roman"/>
          <w:sz w:val="24"/>
          <w:szCs w:val="24"/>
        </w:rPr>
        <w:t xml:space="preserve">Of </w:t>
      </w:r>
      <w:r w:rsidR="00BE474B">
        <w:rPr>
          <w:rFonts w:ascii="Times New Roman" w:hAnsi="Times New Roman" w:cs="Times New Roman"/>
          <w:sz w:val="24"/>
          <w:szCs w:val="24"/>
        </w:rPr>
        <w:t>importance</w:t>
      </w:r>
      <w:r w:rsidR="00041F2C">
        <w:rPr>
          <w:rFonts w:ascii="Times New Roman" w:hAnsi="Times New Roman" w:cs="Times New Roman"/>
          <w:sz w:val="24"/>
          <w:szCs w:val="24"/>
        </w:rPr>
        <w:t xml:space="preserve"> is Inst</w:t>
      </w:r>
      <w:r w:rsidR="00BE474B">
        <w:rPr>
          <w:rFonts w:ascii="Times New Roman" w:hAnsi="Times New Roman" w:cs="Times New Roman"/>
          <w:sz w:val="24"/>
          <w:szCs w:val="24"/>
        </w:rPr>
        <w:t xml:space="preserve">ruction High Leverage Practices, more specifically Explicit and Direct Instruction, </w:t>
      </w:r>
      <w:r w:rsidR="00041F2C">
        <w:rPr>
          <w:rFonts w:ascii="Times New Roman" w:hAnsi="Times New Roman" w:cs="Times New Roman"/>
          <w:sz w:val="24"/>
          <w:szCs w:val="24"/>
        </w:rPr>
        <w:t xml:space="preserve">that has been supported by extensive research </w:t>
      </w:r>
      <w:r w:rsidR="00BE474B">
        <w:rPr>
          <w:rFonts w:ascii="Times New Roman" w:hAnsi="Times New Roman" w:cs="Times New Roman"/>
          <w:sz w:val="24"/>
          <w:szCs w:val="24"/>
        </w:rPr>
        <w:t xml:space="preserve">to improve academic achievement of students with disabilities across domains of reading, mathematics, and writing </w:t>
      </w:r>
      <w:r w:rsidR="00BE474B" w:rsidRPr="00E74E76">
        <w:rPr>
          <w:rFonts w:ascii="Times New Roman" w:hAnsi="Times New Roman" w:cs="Times New Roman"/>
          <w:sz w:val="24"/>
          <w:szCs w:val="24"/>
        </w:rPr>
        <w:t>(</w:t>
      </w:r>
      <w:r w:rsidR="00483211" w:rsidRPr="00483211">
        <w:rPr>
          <w:rFonts w:ascii="Times New Roman" w:hAnsi="Times New Roman" w:cs="Times New Roman"/>
          <w:sz w:val="24"/>
          <w:szCs w:val="24"/>
        </w:rPr>
        <w:t>Deshler, 2015;</w:t>
      </w:r>
      <w:r w:rsidR="00483211">
        <w:rPr>
          <w:rFonts w:ascii="Times New Roman" w:hAnsi="Times New Roman" w:cs="Times New Roman"/>
          <w:sz w:val="24"/>
          <w:szCs w:val="24"/>
        </w:rPr>
        <w:t xml:space="preserve"> </w:t>
      </w:r>
      <w:r w:rsidR="0052268F">
        <w:rPr>
          <w:rFonts w:ascii="Times New Roman" w:hAnsi="Times New Roman" w:cs="Times New Roman"/>
          <w:sz w:val="24"/>
          <w:szCs w:val="24"/>
        </w:rPr>
        <w:t xml:space="preserve">Doabler, et al., 2017; </w:t>
      </w:r>
      <w:r w:rsidR="00975CE7" w:rsidRPr="00975CE7">
        <w:rPr>
          <w:rFonts w:ascii="Times New Roman" w:hAnsi="Times New Roman" w:cs="Times New Roman"/>
          <w:sz w:val="24"/>
          <w:szCs w:val="24"/>
        </w:rPr>
        <w:t>Doabler,</w:t>
      </w:r>
      <w:r w:rsidR="00975CE7">
        <w:rPr>
          <w:rFonts w:ascii="Times New Roman" w:hAnsi="Times New Roman" w:cs="Times New Roman"/>
          <w:sz w:val="24"/>
          <w:szCs w:val="24"/>
        </w:rPr>
        <w:t xml:space="preserve"> et al., 2015; </w:t>
      </w:r>
      <w:r w:rsidR="006F15AF">
        <w:rPr>
          <w:rFonts w:ascii="Times New Roman" w:hAnsi="Times New Roman" w:cs="Times New Roman"/>
          <w:sz w:val="24"/>
          <w:szCs w:val="24"/>
        </w:rPr>
        <w:t xml:space="preserve">Fuchs </w:t>
      </w:r>
      <w:r w:rsidR="006F15AF" w:rsidRPr="006F15AF">
        <w:rPr>
          <w:rFonts w:ascii="Times New Roman" w:hAnsi="Times New Roman" w:cs="Times New Roman"/>
          <w:sz w:val="24"/>
          <w:szCs w:val="24"/>
        </w:rPr>
        <w:t>&amp; Vaughn, 2012</w:t>
      </w:r>
      <w:r w:rsidR="006F15AF">
        <w:rPr>
          <w:rFonts w:ascii="Times New Roman" w:hAnsi="Times New Roman" w:cs="Times New Roman"/>
          <w:sz w:val="24"/>
          <w:szCs w:val="24"/>
        </w:rPr>
        <w:t xml:space="preserve">; </w:t>
      </w:r>
      <w:r w:rsidR="00C16064" w:rsidRPr="00C16064">
        <w:rPr>
          <w:rFonts w:ascii="Times New Roman" w:hAnsi="Times New Roman" w:cs="Times New Roman"/>
          <w:sz w:val="24"/>
          <w:szCs w:val="24"/>
        </w:rPr>
        <w:t>Graham, McKeown, Kiuhara, &amp; Harris, 2012</w:t>
      </w:r>
      <w:r w:rsidR="00C16064">
        <w:rPr>
          <w:rFonts w:ascii="Times New Roman" w:hAnsi="Times New Roman" w:cs="Times New Roman"/>
          <w:sz w:val="24"/>
          <w:szCs w:val="24"/>
        </w:rPr>
        <w:t xml:space="preserve">; </w:t>
      </w:r>
      <w:r w:rsidR="00C16064" w:rsidRPr="00C16064">
        <w:rPr>
          <w:rFonts w:ascii="Times New Roman" w:hAnsi="Times New Roman" w:cs="Times New Roman"/>
          <w:sz w:val="24"/>
          <w:szCs w:val="24"/>
        </w:rPr>
        <w:t xml:space="preserve">Hughes, Morris, Therrien, &amp; Benson, </w:t>
      </w:r>
      <w:r w:rsidR="00C16064">
        <w:rPr>
          <w:rFonts w:ascii="Times New Roman" w:hAnsi="Times New Roman" w:cs="Times New Roman"/>
          <w:sz w:val="24"/>
          <w:szCs w:val="24"/>
        </w:rPr>
        <w:t xml:space="preserve">2017; </w:t>
      </w:r>
      <w:r w:rsidR="004B2AA4" w:rsidRPr="004B2AA4">
        <w:rPr>
          <w:rFonts w:ascii="Times New Roman" w:hAnsi="Times New Roman" w:cs="Times New Roman"/>
          <w:sz w:val="24"/>
          <w:szCs w:val="24"/>
        </w:rPr>
        <w:t>Joseph, Alber-Morgan, &amp; Neef, 2016</w:t>
      </w:r>
      <w:r w:rsidR="004B2AA4">
        <w:rPr>
          <w:rFonts w:ascii="Times New Roman" w:hAnsi="Times New Roman" w:cs="Times New Roman"/>
          <w:sz w:val="24"/>
          <w:szCs w:val="24"/>
        </w:rPr>
        <w:t xml:space="preserve">; </w:t>
      </w:r>
      <w:r w:rsidR="006F15AF" w:rsidRPr="006F15AF">
        <w:rPr>
          <w:rFonts w:ascii="Times New Roman" w:hAnsi="Times New Roman" w:cs="Times New Roman"/>
          <w:sz w:val="24"/>
          <w:szCs w:val="24"/>
        </w:rPr>
        <w:t>Powell, Fuchs, &amp; Fuchs, 2013</w:t>
      </w:r>
      <w:r w:rsidR="004B2AA4">
        <w:rPr>
          <w:rFonts w:ascii="Times New Roman" w:hAnsi="Times New Roman" w:cs="Times New Roman"/>
          <w:sz w:val="24"/>
          <w:szCs w:val="24"/>
        </w:rPr>
        <w:t xml:space="preserve">; </w:t>
      </w:r>
      <w:r w:rsidR="004B2AA4" w:rsidRPr="004B2AA4">
        <w:rPr>
          <w:rFonts w:ascii="Times New Roman" w:hAnsi="Times New Roman" w:cs="Times New Roman"/>
          <w:sz w:val="24"/>
          <w:szCs w:val="24"/>
        </w:rPr>
        <w:t>Smith, Spooner, &amp; Wood, 2013</w:t>
      </w:r>
      <w:r w:rsidR="00BE474B" w:rsidRPr="00E74E76">
        <w:rPr>
          <w:rFonts w:ascii="Times New Roman" w:hAnsi="Times New Roman" w:cs="Times New Roman"/>
          <w:sz w:val="24"/>
          <w:szCs w:val="24"/>
        </w:rPr>
        <w:t>).</w:t>
      </w:r>
      <w:r w:rsidR="00BE474B">
        <w:rPr>
          <w:rFonts w:ascii="Times New Roman" w:hAnsi="Times New Roman" w:cs="Times New Roman"/>
          <w:sz w:val="24"/>
          <w:szCs w:val="24"/>
        </w:rPr>
        <w:t xml:space="preserve"> </w:t>
      </w:r>
      <w:r w:rsidR="003778E5">
        <w:rPr>
          <w:rFonts w:ascii="Times New Roman" w:hAnsi="Times New Roman" w:cs="Times New Roman"/>
          <w:sz w:val="24"/>
          <w:szCs w:val="24"/>
        </w:rPr>
        <w:t xml:space="preserve">Despite the </w:t>
      </w:r>
      <w:r w:rsidR="00DA36C5">
        <w:rPr>
          <w:rFonts w:ascii="Times New Roman" w:hAnsi="Times New Roman" w:cs="Times New Roman"/>
          <w:sz w:val="24"/>
          <w:szCs w:val="24"/>
        </w:rPr>
        <w:t xml:space="preserve">compelling </w:t>
      </w:r>
      <w:r w:rsidR="003778E5">
        <w:rPr>
          <w:rFonts w:ascii="Times New Roman" w:hAnsi="Times New Roman" w:cs="Times New Roman"/>
          <w:sz w:val="24"/>
          <w:szCs w:val="24"/>
        </w:rPr>
        <w:t xml:space="preserve">research </w:t>
      </w:r>
      <w:r w:rsidR="00FD76A5">
        <w:rPr>
          <w:rFonts w:ascii="Times New Roman" w:hAnsi="Times New Roman" w:cs="Times New Roman"/>
          <w:sz w:val="24"/>
          <w:szCs w:val="24"/>
        </w:rPr>
        <w:t>support</w:t>
      </w:r>
      <w:r w:rsidR="00DA36C5">
        <w:rPr>
          <w:rFonts w:ascii="Times New Roman" w:hAnsi="Times New Roman" w:cs="Times New Roman"/>
          <w:sz w:val="24"/>
          <w:szCs w:val="24"/>
        </w:rPr>
        <w:t xml:space="preserve">, </w:t>
      </w:r>
      <w:r w:rsidR="00FD76A5">
        <w:rPr>
          <w:rFonts w:ascii="Times New Roman" w:hAnsi="Times New Roman" w:cs="Times New Roman"/>
          <w:sz w:val="24"/>
          <w:szCs w:val="24"/>
        </w:rPr>
        <w:t>special educators report many challenges in implementing</w:t>
      </w:r>
      <w:r w:rsidR="00DA36C5">
        <w:rPr>
          <w:rFonts w:ascii="Times New Roman" w:hAnsi="Times New Roman" w:cs="Times New Roman"/>
          <w:sz w:val="24"/>
          <w:szCs w:val="24"/>
        </w:rPr>
        <w:t xml:space="preserve"> instructional best practices </w:t>
      </w:r>
      <w:r w:rsidR="00FD76A5">
        <w:rPr>
          <w:rFonts w:ascii="Times New Roman" w:hAnsi="Times New Roman" w:cs="Times New Roman"/>
          <w:sz w:val="24"/>
          <w:szCs w:val="24"/>
        </w:rPr>
        <w:t>with fidelity (</w:t>
      </w:r>
      <w:bookmarkStart w:id="151" w:name="_Hlk494214367"/>
      <w:r w:rsidR="00300C82">
        <w:rPr>
          <w:rFonts w:ascii="Times New Roman" w:hAnsi="Times New Roman" w:cs="Times New Roman"/>
          <w:sz w:val="24"/>
          <w:szCs w:val="24"/>
        </w:rPr>
        <w:t xml:space="preserve">Brock &amp; </w:t>
      </w:r>
      <w:r w:rsidR="00300C82" w:rsidRPr="00300C82">
        <w:rPr>
          <w:rFonts w:ascii="Times New Roman" w:hAnsi="Times New Roman" w:cs="Times New Roman"/>
          <w:sz w:val="24"/>
          <w:szCs w:val="24"/>
        </w:rPr>
        <w:t>Carter</w:t>
      </w:r>
      <w:r w:rsidR="00300C82">
        <w:rPr>
          <w:rFonts w:ascii="Times New Roman" w:hAnsi="Times New Roman" w:cs="Times New Roman"/>
          <w:sz w:val="24"/>
          <w:szCs w:val="24"/>
        </w:rPr>
        <w:t>, 2017;</w:t>
      </w:r>
      <w:bookmarkEnd w:id="151"/>
      <w:r w:rsidR="00300C82">
        <w:rPr>
          <w:rFonts w:ascii="Times New Roman" w:hAnsi="Times New Roman" w:cs="Times New Roman"/>
          <w:sz w:val="24"/>
          <w:szCs w:val="24"/>
        </w:rPr>
        <w:t xml:space="preserve"> </w:t>
      </w:r>
      <w:r w:rsidR="00483211" w:rsidRPr="00483211">
        <w:rPr>
          <w:rFonts w:ascii="Times New Roman" w:hAnsi="Times New Roman" w:cs="Times New Roman"/>
          <w:sz w:val="24"/>
          <w:szCs w:val="24"/>
        </w:rPr>
        <w:t>Brock &amp; Carter, 201</w:t>
      </w:r>
      <w:r w:rsidR="00483211">
        <w:rPr>
          <w:rFonts w:ascii="Times New Roman" w:hAnsi="Times New Roman" w:cs="Times New Roman"/>
          <w:sz w:val="24"/>
          <w:szCs w:val="24"/>
        </w:rPr>
        <w:t>5</w:t>
      </w:r>
      <w:r w:rsidR="00483211" w:rsidRPr="00483211">
        <w:rPr>
          <w:rFonts w:ascii="Times New Roman" w:hAnsi="Times New Roman" w:cs="Times New Roman"/>
          <w:sz w:val="24"/>
          <w:szCs w:val="24"/>
        </w:rPr>
        <w:t>;</w:t>
      </w:r>
      <w:r w:rsidR="00483211">
        <w:rPr>
          <w:rFonts w:ascii="Times New Roman" w:hAnsi="Times New Roman" w:cs="Times New Roman"/>
          <w:sz w:val="24"/>
          <w:szCs w:val="24"/>
        </w:rPr>
        <w:t xml:space="preserve"> </w:t>
      </w:r>
      <w:r w:rsidR="00CF55B8" w:rsidRPr="00CF55B8">
        <w:rPr>
          <w:rFonts w:ascii="Times New Roman" w:hAnsi="Times New Roman" w:cs="Times New Roman"/>
          <w:sz w:val="24"/>
          <w:szCs w:val="24"/>
        </w:rPr>
        <w:t>Brock, Huber, Carter, Juarez, &amp; Warren, 2014</w:t>
      </w:r>
      <w:r w:rsidR="00CF55B8">
        <w:rPr>
          <w:rFonts w:ascii="Times New Roman" w:hAnsi="Times New Roman" w:cs="Times New Roman"/>
          <w:sz w:val="24"/>
          <w:szCs w:val="24"/>
        </w:rPr>
        <w:t xml:space="preserve">; </w:t>
      </w:r>
      <w:r w:rsidR="00CF55B8" w:rsidRPr="00CF55B8">
        <w:rPr>
          <w:rFonts w:ascii="Times New Roman" w:hAnsi="Times New Roman" w:cs="Times New Roman"/>
          <w:sz w:val="24"/>
          <w:szCs w:val="24"/>
        </w:rPr>
        <w:t>Cook &amp; Cook, 2013</w:t>
      </w:r>
      <w:r w:rsidR="00483211">
        <w:rPr>
          <w:rFonts w:ascii="Times New Roman" w:hAnsi="Times New Roman" w:cs="Times New Roman"/>
          <w:sz w:val="24"/>
          <w:szCs w:val="24"/>
        </w:rPr>
        <w:t xml:space="preserve">; </w:t>
      </w:r>
      <w:r w:rsidR="00483211" w:rsidRPr="00483211">
        <w:rPr>
          <w:rFonts w:ascii="Times New Roman" w:hAnsi="Times New Roman" w:cs="Times New Roman"/>
          <w:sz w:val="24"/>
          <w:szCs w:val="24"/>
        </w:rPr>
        <w:t>(Cook &amp; Odom, 2013</w:t>
      </w:r>
      <w:r w:rsidR="00483211">
        <w:rPr>
          <w:rFonts w:ascii="Times New Roman" w:hAnsi="Times New Roman" w:cs="Times New Roman"/>
          <w:sz w:val="24"/>
          <w:szCs w:val="24"/>
        </w:rPr>
        <w:t xml:space="preserve">; </w:t>
      </w:r>
      <w:r w:rsidR="00483211" w:rsidRPr="00483211">
        <w:rPr>
          <w:rFonts w:ascii="Times New Roman" w:hAnsi="Times New Roman" w:cs="Times New Roman"/>
          <w:sz w:val="24"/>
          <w:szCs w:val="24"/>
        </w:rPr>
        <w:t>Fallon, Collier-Meek, Maggin, Sanetti, and Johnson</w:t>
      </w:r>
      <w:r w:rsidR="00483211">
        <w:rPr>
          <w:rFonts w:ascii="Times New Roman" w:hAnsi="Times New Roman" w:cs="Times New Roman"/>
          <w:sz w:val="24"/>
          <w:szCs w:val="24"/>
        </w:rPr>
        <w:t xml:space="preserve">, </w:t>
      </w:r>
      <w:r w:rsidR="00483211" w:rsidRPr="00483211">
        <w:rPr>
          <w:rFonts w:ascii="Times New Roman" w:hAnsi="Times New Roman" w:cs="Times New Roman"/>
          <w:sz w:val="24"/>
          <w:szCs w:val="24"/>
        </w:rPr>
        <w:t>2015</w:t>
      </w:r>
      <w:r w:rsidR="00483211">
        <w:rPr>
          <w:rFonts w:ascii="Times New Roman" w:hAnsi="Times New Roman" w:cs="Times New Roman"/>
          <w:sz w:val="24"/>
          <w:szCs w:val="24"/>
        </w:rPr>
        <w:t>)</w:t>
      </w:r>
      <w:r w:rsidR="00FD76A5">
        <w:rPr>
          <w:rFonts w:ascii="Times New Roman" w:hAnsi="Times New Roman" w:cs="Times New Roman"/>
          <w:sz w:val="24"/>
          <w:szCs w:val="24"/>
        </w:rPr>
        <w:t xml:space="preserve">. </w:t>
      </w:r>
      <w:r w:rsidR="00F37CD3">
        <w:rPr>
          <w:rFonts w:ascii="Times New Roman" w:hAnsi="Times New Roman" w:cs="Times New Roman"/>
          <w:sz w:val="24"/>
          <w:szCs w:val="24"/>
        </w:rPr>
        <w:t>Recent and previous research demonstrated the need to provide pre-service and in-service special education teachers as well as paraprofessionals with training continuing professional opportunities to better implement effective instructional strategies in their everyday practices (</w:t>
      </w:r>
      <w:r w:rsidR="00677BC1" w:rsidRPr="00677BC1">
        <w:rPr>
          <w:rFonts w:ascii="Times New Roman" w:hAnsi="Times New Roman" w:cs="Times New Roman"/>
          <w:sz w:val="24"/>
          <w:szCs w:val="24"/>
        </w:rPr>
        <w:t>Deshler, 2015; Brock &amp; Carter, 2017; Brock, et al., 2014</w:t>
      </w:r>
      <w:r w:rsidR="00F37CD3">
        <w:rPr>
          <w:rFonts w:ascii="Times New Roman" w:hAnsi="Times New Roman" w:cs="Times New Roman"/>
          <w:sz w:val="24"/>
          <w:szCs w:val="24"/>
        </w:rPr>
        <w:t xml:space="preserve">).   </w:t>
      </w:r>
      <w:r w:rsidR="00FD76A5">
        <w:rPr>
          <w:rFonts w:ascii="Times New Roman" w:hAnsi="Times New Roman" w:cs="Times New Roman"/>
          <w:sz w:val="24"/>
          <w:szCs w:val="24"/>
        </w:rPr>
        <w:t xml:space="preserve">  </w:t>
      </w:r>
    </w:p>
    <w:p w14:paraId="019B1AA9" w14:textId="77777777" w:rsidR="00053454" w:rsidRDefault="00053454" w:rsidP="00053454">
      <w:pPr>
        <w:spacing w:line="480" w:lineRule="auto"/>
        <w:ind w:firstLine="720"/>
        <w:rPr>
          <w:rFonts w:ascii="Times New Roman" w:hAnsi="Times New Roman" w:cs="Times New Roman"/>
          <w:sz w:val="24"/>
          <w:szCs w:val="24"/>
        </w:rPr>
      </w:pPr>
      <w:r w:rsidRPr="00FF773D">
        <w:rPr>
          <w:rFonts w:ascii="Times New Roman" w:hAnsi="Times New Roman" w:cs="Times New Roman"/>
          <w:sz w:val="24"/>
          <w:szCs w:val="24"/>
        </w:rPr>
        <w:t xml:space="preserve">A </w:t>
      </w:r>
      <w:r w:rsidR="00FE7F18" w:rsidRPr="00FF773D">
        <w:rPr>
          <w:rFonts w:ascii="Times New Roman" w:hAnsi="Times New Roman" w:cs="Times New Roman"/>
          <w:sz w:val="24"/>
          <w:szCs w:val="24"/>
        </w:rPr>
        <w:t xml:space="preserve">striking </w:t>
      </w:r>
      <w:r w:rsidRPr="00FF773D">
        <w:rPr>
          <w:rFonts w:ascii="Times New Roman" w:hAnsi="Times New Roman" w:cs="Times New Roman"/>
          <w:sz w:val="24"/>
          <w:szCs w:val="24"/>
        </w:rPr>
        <w:t xml:space="preserve">concern in the study finding was the </w:t>
      </w:r>
      <w:r w:rsidR="00FE7F18" w:rsidRPr="00FF773D">
        <w:rPr>
          <w:rFonts w:ascii="Times New Roman" w:hAnsi="Times New Roman" w:cs="Times New Roman"/>
          <w:sz w:val="24"/>
          <w:szCs w:val="24"/>
        </w:rPr>
        <w:t xml:space="preserve">restraint </w:t>
      </w:r>
      <w:r w:rsidR="002449E8" w:rsidRPr="00FF773D">
        <w:rPr>
          <w:rFonts w:ascii="Times New Roman" w:hAnsi="Times New Roman" w:cs="Times New Roman"/>
          <w:sz w:val="24"/>
          <w:szCs w:val="24"/>
        </w:rPr>
        <w:t>procedures, which</w:t>
      </w:r>
      <w:r w:rsidRPr="00FF773D">
        <w:rPr>
          <w:rFonts w:ascii="Times New Roman" w:hAnsi="Times New Roman" w:cs="Times New Roman"/>
          <w:sz w:val="24"/>
          <w:szCs w:val="24"/>
        </w:rPr>
        <w:t xml:space="preserve"> </w:t>
      </w:r>
      <w:r w:rsidR="00E31AB0" w:rsidRPr="00FF773D">
        <w:rPr>
          <w:rFonts w:ascii="Times New Roman" w:hAnsi="Times New Roman" w:cs="Times New Roman"/>
          <w:sz w:val="24"/>
          <w:szCs w:val="24"/>
        </w:rPr>
        <w:t>was</w:t>
      </w:r>
      <w:r w:rsidRPr="00FF773D">
        <w:rPr>
          <w:rFonts w:ascii="Times New Roman" w:hAnsi="Times New Roman" w:cs="Times New Roman"/>
          <w:sz w:val="24"/>
          <w:szCs w:val="24"/>
        </w:rPr>
        <w:t xml:space="preserve"> ranked as </w:t>
      </w:r>
      <w:r w:rsidR="00FE7F18" w:rsidRPr="00FF773D">
        <w:rPr>
          <w:rFonts w:ascii="Times New Roman" w:hAnsi="Times New Roman" w:cs="Times New Roman"/>
          <w:sz w:val="24"/>
          <w:szCs w:val="24"/>
        </w:rPr>
        <w:t xml:space="preserve">a top third priority </w:t>
      </w:r>
      <w:r w:rsidR="00E31AB0" w:rsidRPr="00FF773D">
        <w:rPr>
          <w:rFonts w:ascii="Times New Roman" w:hAnsi="Times New Roman" w:cs="Times New Roman"/>
          <w:sz w:val="24"/>
          <w:szCs w:val="24"/>
        </w:rPr>
        <w:t xml:space="preserve">for </w:t>
      </w:r>
      <w:r w:rsidR="00FE7F18" w:rsidRPr="00FF773D">
        <w:rPr>
          <w:rFonts w:ascii="Times New Roman" w:hAnsi="Times New Roman" w:cs="Times New Roman"/>
          <w:sz w:val="24"/>
          <w:szCs w:val="24"/>
        </w:rPr>
        <w:t xml:space="preserve">professional development needs. </w:t>
      </w:r>
      <w:r w:rsidRPr="00FF773D">
        <w:rPr>
          <w:rFonts w:ascii="Times New Roman" w:hAnsi="Times New Roman" w:cs="Times New Roman"/>
          <w:sz w:val="24"/>
          <w:szCs w:val="24"/>
        </w:rPr>
        <w:t xml:space="preserve">The fact that this area was ranked as a “high” area of professional development needs by 30% (n = 50) of the </w:t>
      </w:r>
      <w:r w:rsidRPr="00FF773D">
        <w:rPr>
          <w:rFonts w:ascii="Times New Roman" w:hAnsi="Times New Roman" w:cs="Times New Roman"/>
          <w:sz w:val="24"/>
          <w:szCs w:val="24"/>
        </w:rPr>
        <w:lastRenderedPageBreak/>
        <w:t xml:space="preserve">participants indicted the clear </w:t>
      </w:r>
      <w:r w:rsidR="004D3C06" w:rsidRPr="00FF773D">
        <w:rPr>
          <w:rFonts w:ascii="Times New Roman" w:hAnsi="Times New Roman" w:cs="Times New Roman"/>
          <w:sz w:val="24"/>
          <w:szCs w:val="24"/>
        </w:rPr>
        <w:t xml:space="preserve">lack of </w:t>
      </w:r>
      <w:r w:rsidR="00ED5C39" w:rsidRPr="00FF773D">
        <w:rPr>
          <w:rFonts w:ascii="Times New Roman" w:hAnsi="Times New Roman" w:cs="Times New Roman"/>
          <w:sz w:val="24"/>
          <w:szCs w:val="24"/>
        </w:rPr>
        <w:t>understanding</w:t>
      </w:r>
      <w:r w:rsidR="004D3C06" w:rsidRPr="00FF773D">
        <w:rPr>
          <w:rFonts w:ascii="Times New Roman" w:hAnsi="Times New Roman" w:cs="Times New Roman"/>
          <w:sz w:val="24"/>
          <w:szCs w:val="24"/>
        </w:rPr>
        <w:t xml:space="preserve"> of the whole premise of PBS as a</w:t>
      </w:r>
      <w:r w:rsidR="00E31AB0" w:rsidRPr="00FF773D">
        <w:rPr>
          <w:rFonts w:ascii="Times New Roman" w:hAnsi="Times New Roman" w:cs="Times New Roman"/>
          <w:sz w:val="24"/>
          <w:szCs w:val="24"/>
        </w:rPr>
        <w:t xml:space="preserve"> system for prevention and intervention </w:t>
      </w:r>
      <w:r w:rsidR="004D3C06" w:rsidRPr="00FF773D">
        <w:rPr>
          <w:rFonts w:ascii="Times New Roman" w:hAnsi="Times New Roman" w:cs="Times New Roman"/>
          <w:sz w:val="24"/>
          <w:szCs w:val="24"/>
        </w:rPr>
        <w:t>to address</w:t>
      </w:r>
      <w:r w:rsidR="004D3C06">
        <w:rPr>
          <w:rFonts w:ascii="Times New Roman" w:hAnsi="Times New Roman" w:cs="Times New Roman"/>
          <w:sz w:val="24"/>
          <w:szCs w:val="24"/>
        </w:rPr>
        <w:t xml:space="preserve"> challenging behaviors. </w:t>
      </w:r>
      <w:r w:rsidR="00E31AB0">
        <w:rPr>
          <w:rFonts w:ascii="Times New Roman" w:hAnsi="Times New Roman" w:cs="Times New Roman"/>
          <w:sz w:val="24"/>
          <w:szCs w:val="24"/>
        </w:rPr>
        <w:t xml:space="preserve">It also reflects the current behavior management approach that the center utilizes to deal with challenging behavior that is more reactive in nature and tends to rely on punitive strategy rather than supporting appropriate behaviors.   </w:t>
      </w:r>
    </w:p>
    <w:p w14:paraId="365A7B92" w14:textId="77777777" w:rsidR="000D7090" w:rsidRDefault="000D7090" w:rsidP="009D6CFC">
      <w:pPr>
        <w:spacing w:line="480" w:lineRule="auto"/>
        <w:jc w:val="center"/>
        <w:rPr>
          <w:rFonts w:ascii="Times New Roman" w:hAnsi="Times New Roman" w:cs="Times New Roman"/>
          <w:i/>
          <w:sz w:val="24"/>
          <w:szCs w:val="24"/>
        </w:rPr>
      </w:pPr>
      <w:r w:rsidRPr="002449E8">
        <w:rPr>
          <w:rFonts w:ascii="Times New Roman" w:hAnsi="Times New Roman" w:cs="Times New Roman"/>
          <w:b/>
          <w:sz w:val="24"/>
          <w:szCs w:val="24"/>
        </w:rPr>
        <w:t>Research Question 4:</w:t>
      </w:r>
      <w:r w:rsidRPr="002449E8">
        <w:rPr>
          <w:rFonts w:ascii="Times New Roman" w:hAnsi="Times New Roman" w:cs="Times New Roman"/>
          <w:sz w:val="24"/>
          <w:szCs w:val="24"/>
        </w:rPr>
        <w:t xml:space="preserve"> </w:t>
      </w:r>
      <w:r w:rsidRPr="002449E8">
        <w:rPr>
          <w:rFonts w:ascii="Times New Roman" w:hAnsi="Times New Roman" w:cs="Times New Roman"/>
          <w:i/>
          <w:sz w:val="24"/>
          <w:szCs w:val="24"/>
        </w:rPr>
        <w:t>How do special education teachers working in Qatar view FBA and behavior interventions as an area of professional development needs?</w:t>
      </w:r>
    </w:p>
    <w:p w14:paraId="48435007" w14:textId="77777777" w:rsidR="00C23150" w:rsidRDefault="00C23150" w:rsidP="00CA1941">
      <w:pPr>
        <w:spacing w:line="480" w:lineRule="auto"/>
        <w:ind w:firstLine="720"/>
        <w:rPr>
          <w:rFonts w:ascii="Times New Roman" w:hAnsi="Times New Roman" w:cs="Times New Roman"/>
          <w:sz w:val="24"/>
          <w:szCs w:val="24"/>
          <w:lang w:eastAsia="ko-KR"/>
        </w:rPr>
      </w:pPr>
      <w:r w:rsidRPr="00C23150">
        <w:rPr>
          <w:rFonts w:ascii="Times New Roman" w:hAnsi="Times New Roman" w:cs="Times New Roman"/>
          <w:sz w:val="24"/>
          <w:szCs w:val="24"/>
          <w:lang w:eastAsia="ko-KR"/>
        </w:rPr>
        <w:t>An important aspect of this study was to examine professional development and training needs of special educa</w:t>
      </w:r>
      <w:r w:rsidR="00173A62">
        <w:rPr>
          <w:rFonts w:ascii="Times New Roman" w:hAnsi="Times New Roman" w:cs="Times New Roman"/>
          <w:sz w:val="24"/>
          <w:szCs w:val="24"/>
          <w:lang w:eastAsia="ko-KR"/>
        </w:rPr>
        <w:t>tion teachers and support staff as well as their current skill level in FBA procedures.</w:t>
      </w:r>
      <w:r w:rsidRPr="00C23150">
        <w:rPr>
          <w:rFonts w:ascii="Times New Roman" w:hAnsi="Times New Roman" w:cs="Times New Roman"/>
          <w:sz w:val="24"/>
          <w:szCs w:val="24"/>
          <w:lang w:eastAsia="ko-KR"/>
        </w:rPr>
        <w:t xml:space="preserve"> The Special Education In-service Needs Assessment developed by Pindiprolu, Peterson, and Berglof (2007) was used as the major avenue of gaining insight into the professional development needs at Shafallah Center. In the first section of the Needs Assessment participants rated their professional development needs and their colleagues’ professional needs on a 4-point Likert scale (none, low, moderate, and high).</w:t>
      </w:r>
      <w:r>
        <w:rPr>
          <w:rFonts w:ascii="Times New Roman" w:hAnsi="Times New Roman" w:cs="Times New Roman"/>
          <w:sz w:val="24"/>
          <w:szCs w:val="24"/>
          <w:lang w:eastAsia="ko-KR"/>
        </w:rPr>
        <w:t xml:space="preserve"> </w:t>
      </w:r>
      <w:r w:rsidR="00F60C9F">
        <w:rPr>
          <w:rFonts w:ascii="Times New Roman" w:hAnsi="Times New Roman" w:cs="Times New Roman"/>
          <w:sz w:val="24"/>
          <w:szCs w:val="24"/>
          <w:lang w:eastAsia="ko-KR"/>
        </w:rPr>
        <w:t xml:space="preserve">Overall, participants rated all four areas of behavior-related training </w:t>
      </w:r>
      <w:r w:rsidR="00DE0501">
        <w:rPr>
          <w:rFonts w:ascii="Times New Roman" w:hAnsi="Times New Roman" w:cs="Times New Roman"/>
          <w:sz w:val="24"/>
          <w:szCs w:val="24"/>
          <w:lang w:eastAsia="ko-KR"/>
        </w:rPr>
        <w:t xml:space="preserve">topics in the survey </w:t>
      </w:r>
      <w:r w:rsidR="00F60C9F">
        <w:rPr>
          <w:rFonts w:ascii="Times New Roman" w:hAnsi="Times New Roman" w:cs="Times New Roman"/>
          <w:sz w:val="24"/>
          <w:szCs w:val="24"/>
          <w:lang w:eastAsia="ko-KR"/>
        </w:rPr>
        <w:t xml:space="preserve">as </w:t>
      </w:r>
      <w:r w:rsidR="00F60C9F" w:rsidRPr="00F60C9F">
        <w:rPr>
          <w:rFonts w:ascii="Times New Roman" w:hAnsi="Times New Roman" w:cs="Times New Roman"/>
          <w:sz w:val="24"/>
          <w:szCs w:val="24"/>
          <w:lang w:eastAsia="ko-KR"/>
        </w:rPr>
        <w:t>top areas of professional development</w:t>
      </w:r>
      <w:r w:rsidR="00F60C9F">
        <w:rPr>
          <w:rFonts w:ascii="Times New Roman" w:hAnsi="Times New Roman" w:cs="Times New Roman"/>
          <w:sz w:val="24"/>
          <w:szCs w:val="24"/>
          <w:lang w:eastAsia="ko-KR"/>
        </w:rPr>
        <w:t xml:space="preserve"> </w:t>
      </w:r>
      <w:r w:rsidR="00DE0501">
        <w:rPr>
          <w:rFonts w:ascii="Times New Roman" w:hAnsi="Times New Roman" w:cs="Times New Roman"/>
          <w:sz w:val="24"/>
          <w:szCs w:val="24"/>
          <w:lang w:eastAsia="ko-KR"/>
        </w:rPr>
        <w:t xml:space="preserve">need </w:t>
      </w:r>
      <w:r w:rsidR="00F60C9F">
        <w:rPr>
          <w:rFonts w:ascii="Times New Roman" w:hAnsi="Times New Roman" w:cs="Times New Roman"/>
          <w:sz w:val="24"/>
          <w:szCs w:val="24"/>
          <w:lang w:eastAsia="ko-KR"/>
        </w:rPr>
        <w:t xml:space="preserve">including: </w:t>
      </w:r>
      <w:r w:rsidRPr="00C23150">
        <w:rPr>
          <w:rFonts w:ascii="Times New Roman" w:hAnsi="Times New Roman" w:cs="Times New Roman"/>
          <w:sz w:val="24"/>
          <w:szCs w:val="24"/>
          <w:lang w:eastAsia="ko-KR"/>
        </w:rPr>
        <w:t xml:space="preserve"> </w:t>
      </w:r>
      <w:r w:rsidR="00F60C9F" w:rsidRPr="00F60C9F">
        <w:rPr>
          <w:rFonts w:ascii="Times New Roman" w:hAnsi="Times New Roman" w:cs="Times New Roman"/>
          <w:sz w:val="24"/>
          <w:szCs w:val="24"/>
          <w:lang w:eastAsia="ko-KR"/>
        </w:rPr>
        <w:t>FBA (M = 2.80</w:t>
      </w:r>
      <w:r w:rsidR="00F60C9F">
        <w:rPr>
          <w:rFonts w:ascii="Times New Roman" w:hAnsi="Times New Roman" w:cs="Times New Roman"/>
          <w:sz w:val="24"/>
          <w:szCs w:val="24"/>
          <w:lang w:eastAsia="ko-KR"/>
        </w:rPr>
        <w:t xml:space="preserve">), </w:t>
      </w:r>
      <w:r w:rsidR="00F60C9F" w:rsidRPr="00F60C9F">
        <w:rPr>
          <w:rFonts w:ascii="Times New Roman" w:hAnsi="Times New Roman" w:cs="Times New Roman"/>
          <w:sz w:val="24"/>
          <w:szCs w:val="24"/>
          <w:lang w:eastAsia="ko-KR"/>
        </w:rPr>
        <w:t>Restraint procedures (M = 2.79), Positive and negative reinforcement strategies</w:t>
      </w:r>
      <w:r w:rsidRPr="00C23150">
        <w:rPr>
          <w:rFonts w:ascii="Times New Roman" w:hAnsi="Times New Roman" w:cs="Times New Roman"/>
          <w:sz w:val="24"/>
          <w:szCs w:val="24"/>
          <w:lang w:eastAsia="ko-KR"/>
        </w:rPr>
        <w:t xml:space="preserve"> </w:t>
      </w:r>
      <w:r w:rsidR="00F60C9F" w:rsidRPr="00F60C9F">
        <w:rPr>
          <w:rFonts w:ascii="Times New Roman" w:hAnsi="Times New Roman" w:cs="Times New Roman"/>
          <w:sz w:val="24"/>
          <w:szCs w:val="24"/>
          <w:lang w:eastAsia="ko-KR"/>
        </w:rPr>
        <w:t>(M = 2.7</w:t>
      </w:r>
      <w:r w:rsidR="00F60C9F">
        <w:rPr>
          <w:rFonts w:ascii="Times New Roman" w:hAnsi="Times New Roman" w:cs="Times New Roman"/>
          <w:sz w:val="24"/>
          <w:szCs w:val="24"/>
          <w:lang w:eastAsia="ko-KR"/>
        </w:rPr>
        <w:t>5</w:t>
      </w:r>
      <w:r w:rsidR="00F60C9F" w:rsidRPr="00F60C9F">
        <w:rPr>
          <w:rFonts w:ascii="Times New Roman" w:hAnsi="Times New Roman" w:cs="Times New Roman"/>
          <w:sz w:val="24"/>
          <w:szCs w:val="24"/>
          <w:lang w:eastAsia="ko-KR"/>
        </w:rPr>
        <w:t xml:space="preserve">), </w:t>
      </w:r>
      <w:r w:rsidR="00306B53" w:rsidRPr="00F60C9F">
        <w:rPr>
          <w:rFonts w:ascii="Times New Roman" w:hAnsi="Times New Roman" w:cs="Times New Roman"/>
          <w:sz w:val="24"/>
          <w:szCs w:val="24"/>
          <w:lang w:eastAsia="ko-KR"/>
        </w:rPr>
        <w:t>and Intervention</w:t>
      </w:r>
      <w:r w:rsidR="00DE0501" w:rsidRPr="00DE0501">
        <w:rPr>
          <w:rFonts w:ascii="Times New Roman" w:hAnsi="Times New Roman" w:cs="Times New Roman"/>
          <w:sz w:val="24"/>
          <w:szCs w:val="24"/>
          <w:lang w:eastAsia="ko-KR"/>
        </w:rPr>
        <w:t xml:space="preserve"> for behavior problems </w:t>
      </w:r>
      <w:r w:rsidR="00F60C9F" w:rsidRPr="00F60C9F">
        <w:rPr>
          <w:rFonts w:ascii="Times New Roman" w:hAnsi="Times New Roman" w:cs="Times New Roman"/>
          <w:sz w:val="24"/>
          <w:szCs w:val="24"/>
          <w:lang w:eastAsia="ko-KR"/>
        </w:rPr>
        <w:t>(M = 2.</w:t>
      </w:r>
      <w:r w:rsidR="00DE0501">
        <w:rPr>
          <w:rFonts w:ascii="Times New Roman" w:hAnsi="Times New Roman" w:cs="Times New Roman"/>
          <w:sz w:val="24"/>
          <w:szCs w:val="24"/>
          <w:lang w:eastAsia="ko-KR"/>
        </w:rPr>
        <w:t>6</w:t>
      </w:r>
      <w:r w:rsidR="00F60C9F" w:rsidRPr="00F60C9F">
        <w:rPr>
          <w:rFonts w:ascii="Times New Roman" w:hAnsi="Times New Roman" w:cs="Times New Roman"/>
          <w:sz w:val="24"/>
          <w:szCs w:val="24"/>
          <w:lang w:eastAsia="ko-KR"/>
        </w:rPr>
        <w:t>9</w:t>
      </w:r>
      <w:r w:rsidR="00DE0501">
        <w:rPr>
          <w:rFonts w:ascii="Times New Roman" w:hAnsi="Times New Roman" w:cs="Times New Roman"/>
          <w:sz w:val="24"/>
          <w:szCs w:val="24"/>
          <w:lang w:eastAsia="ko-KR"/>
        </w:rPr>
        <w:t xml:space="preserve">). </w:t>
      </w:r>
      <w:r w:rsidR="00CF0C25">
        <w:rPr>
          <w:rFonts w:ascii="Times New Roman" w:hAnsi="Times New Roman" w:cs="Times New Roman"/>
          <w:sz w:val="24"/>
          <w:szCs w:val="24"/>
          <w:lang w:eastAsia="ko-KR"/>
        </w:rPr>
        <w:t>These</w:t>
      </w:r>
      <w:r w:rsidR="00C90BEB">
        <w:rPr>
          <w:rFonts w:ascii="Times New Roman" w:hAnsi="Times New Roman" w:cs="Times New Roman"/>
          <w:sz w:val="24"/>
          <w:szCs w:val="24"/>
          <w:lang w:eastAsia="ko-KR"/>
        </w:rPr>
        <w:t xml:space="preserve"> finding</w:t>
      </w:r>
      <w:r w:rsidR="00CF0C25">
        <w:rPr>
          <w:rFonts w:ascii="Times New Roman" w:hAnsi="Times New Roman" w:cs="Times New Roman"/>
          <w:sz w:val="24"/>
          <w:szCs w:val="24"/>
          <w:lang w:eastAsia="ko-KR"/>
        </w:rPr>
        <w:t>s</w:t>
      </w:r>
      <w:r w:rsidR="00C90BEB">
        <w:rPr>
          <w:rFonts w:ascii="Times New Roman" w:hAnsi="Times New Roman" w:cs="Times New Roman"/>
          <w:sz w:val="24"/>
          <w:szCs w:val="24"/>
          <w:lang w:eastAsia="ko-KR"/>
        </w:rPr>
        <w:t xml:space="preserve"> w</w:t>
      </w:r>
      <w:r w:rsidR="00CF0C25">
        <w:rPr>
          <w:rFonts w:ascii="Times New Roman" w:hAnsi="Times New Roman" w:cs="Times New Roman"/>
          <w:sz w:val="24"/>
          <w:szCs w:val="24"/>
          <w:lang w:eastAsia="ko-KR"/>
        </w:rPr>
        <w:t>ere</w:t>
      </w:r>
      <w:r w:rsidR="00C90BEB">
        <w:rPr>
          <w:rFonts w:ascii="Times New Roman" w:hAnsi="Times New Roman" w:cs="Times New Roman"/>
          <w:sz w:val="24"/>
          <w:szCs w:val="24"/>
          <w:lang w:eastAsia="ko-KR"/>
        </w:rPr>
        <w:t xml:space="preserve"> consistent</w:t>
      </w:r>
      <w:r w:rsidR="00992DEA">
        <w:rPr>
          <w:rFonts w:ascii="Times New Roman" w:hAnsi="Times New Roman" w:cs="Times New Roman"/>
          <w:sz w:val="24"/>
          <w:szCs w:val="24"/>
          <w:lang w:eastAsia="ko-KR"/>
        </w:rPr>
        <w:t xml:space="preserve"> with previous and recent research </w:t>
      </w:r>
      <w:r w:rsidR="00CF0C25">
        <w:rPr>
          <w:rFonts w:ascii="Times New Roman" w:hAnsi="Times New Roman" w:cs="Times New Roman"/>
          <w:sz w:val="24"/>
          <w:szCs w:val="24"/>
          <w:lang w:eastAsia="ko-KR"/>
        </w:rPr>
        <w:t xml:space="preserve">studies </w:t>
      </w:r>
      <w:r w:rsidR="00992DEA">
        <w:rPr>
          <w:rFonts w:ascii="Times New Roman" w:hAnsi="Times New Roman" w:cs="Times New Roman"/>
          <w:sz w:val="24"/>
          <w:szCs w:val="24"/>
          <w:lang w:eastAsia="ko-KR"/>
        </w:rPr>
        <w:t xml:space="preserve">that identified FBA and behavior interventions as top educational and training needs among special educators and support staff </w:t>
      </w:r>
      <w:bookmarkStart w:id="152" w:name="_Hlk497490865"/>
      <w:r w:rsidR="00992DEA">
        <w:rPr>
          <w:rFonts w:ascii="Times New Roman" w:hAnsi="Times New Roman" w:cs="Times New Roman"/>
          <w:sz w:val="24"/>
          <w:szCs w:val="24"/>
          <w:lang w:eastAsia="ko-KR"/>
        </w:rPr>
        <w:t>(</w:t>
      </w:r>
      <w:r w:rsidR="00E9360D" w:rsidRPr="00E9360D">
        <w:rPr>
          <w:rFonts w:ascii="Times New Roman" w:hAnsi="Times New Roman" w:cs="Times New Roman"/>
          <w:sz w:val="24"/>
          <w:szCs w:val="24"/>
          <w:lang w:eastAsia="ko-KR"/>
        </w:rPr>
        <w:t xml:space="preserve">Blood &amp; Neel, 2007; Cook et al., 2007; </w:t>
      </w:r>
      <w:r w:rsidR="00992DEA" w:rsidRPr="00992DEA">
        <w:rPr>
          <w:rFonts w:ascii="Times New Roman" w:hAnsi="Times New Roman" w:cs="Times New Roman"/>
          <w:sz w:val="24"/>
          <w:szCs w:val="24"/>
          <w:lang w:eastAsia="ko-KR"/>
        </w:rPr>
        <w:t>Gable, Tonelson, Sheth, Wilson, &amp; Park,</w:t>
      </w:r>
      <w:r w:rsidR="00992DEA">
        <w:rPr>
          <w:rFonts w:ascii="Times New Roman" w:hAnsi="Times New Roman" w:cs="Times New Roman"/>
          <w:sz w:val="24"/>
          <w:szCs w:val="24"/>
          <w:lang w:eastAsia="ko-KR"/>
        </w:rPr>
        <w:t xml:space="preserve"> </w:t>
      </w:r>
      <w:r w:rsidR="00992DEA" w:rsidRPr="00992DEA">
        <w:rPr>
          <w:rFonts w:ascii="Times New Roman" w:hAnsi="Times New Roman" w:cs="Times New Roman"/>
          <w:sz w:val="24"/>
          <w:szCs w:val="24"/>
          <w:lang w:eastAsia="ko-KR"/>
        </w:rPr>
        <w:t>2012</w:t>
      </w:r>
      <w:r w:rsidR="00992DEA">
        <w:rPr>
          <w:rFonts w:ascii="Times New Roman" w:hAnsi="Times New Roman" w:cs="Times New Roman"/>
          <w:sz w:val="24"/>
          <w:szCs w:val="24"/>
          <w:lang w:eastAsia="ko-KR"/>
        </w:rPr>
        <w:t xml:space="preserve">; </w:t>
      </w:r>
      <w:r w:rsidR="00316AFC" w:rsidRPr="00316AFC">
        <w:rPr>
          <w:rFonts w:ascii="Times New Roman" w:hAnsi="Times New Roman" w:cs="Times New Roman"/>
          <w:sz w:val="24"/>
          <w:szCs w:val="24"/>
          <w:lang w:eastAsia="ko-KR"/>
        </w:rPr>
        <w:t xml:space="preserve">Killu, Weber, Derby, &amp; Barretto, 2006; </w:t>
      </w:r>
      <w:r w:rsidR="00992DEA" w:rsidRPr="00992DEA">
        <w:rPr>
          <w:rFonts w:ascii="Times New Roman" w:hAnsi="Times New Roman" w:cs="Times New Roman"/>
          <w:sz w:val="24"/>
          <w:szCs w:val="24"/>
          <w:lang w:eastAsia="ko-KR"/>
        </w:rPr>
        <w:t>Loman</w:t>
      </w:r>
      <w:r w:rsidR="00992DEA">
        <w:rPr>
          <w:rFonts w:ascii="Times New Roman" w:hAnsi="Times New Roman" w:cs="Times New Roman"/>
          <w:sz w:val="24"/>
          <w:szCs w:val="24"/>
          <w:lang w:eastAsia="ko-KR"/>
        </w:rPr>
        <w:t xml:space="preserve"> </w:t>
      </w:r>
      <w:r w:rsidR="00992DEA" w:rsidRPr="00992DEA">
        <w:rPr>
          <w:rFonts w:ascii="Times New Roman" w:hAnsi="Times New Roman" w:cs="Times New Roman"/>
          <w:sz w:val="24"/>
          <w:szCs w:val="24"/>
          <w:lang w:eastAsia="ko-KR"/>
        </w:rPr>
        <w:t>&amp; Horner, 2014</w:t>
      </w:r>
      <w:r w:rsidR="0015577F">
        <w:rPr>
          <w:rFonts w:ascii="Times New Roman" w:hAnsi="Times New Roman" w:cs="Times New Roman"/>
          <w:sz w:val="24"/>
          <w:szCs w:val="24"/>
          <w:lang w:eastAsia="ko-KR"/>
        </w:rPr>
        <w:t xml:space="preserve">; </w:t>
      </w:r>
      <w:r w:rsidR="0015577F" w:rsidRPr="0015577F">
        <w:rPr>
          <w:rFonts w:ascii="Times New Roman" w:hAnsi="Times New Roman" w:cs="Times New Roman"/>
          <w:sz w:val="24"/>
          <w:szCs w:val="24"/>
          <w:lang w:eastAsia="ko-KR"/>
        </w:rPr>
        <w:t>Pindiprolu, Peterson, &amp; Berglof, 2007</w:t>
      </w:r>
      <w:r w:rsidR="0015577F">
        <w:rPr>
          <w:rFonts w:ascii="Times New Roman" w:hAnsi="Times New Roman" w:cs="Times New Roman"/>
          <w:sz w:val="24"/>
          <w:szCs w:val="24"/>
          <w:lang w:eastAsia="ko-KR"/>
        </w:rPr>
        <w:t xml:space="preserve">; </w:t>
      </w:r>
      <w:r w:rsidR="0015577F" w:rsidRPr="0015577F">
        <w:rPr>
          <w:rFonts w:ascii="Times New Roman" w:hAnsi="Times New Roman" w:cs="Times New Roman"/>
          <w:sz w:val="24"/>
          <w:szCs w:val="24"/>
          <w:lang w:eastAsia="ko-KR"/>
        </w:rPr>
        <w:t>Quesenberry, Hemmeter, &amp; Ostrosky, 2011</w:t>
      </w:r>
      <w:r w:rsidR="0015577F">
        <w:rPr>
          <w:rFonts w:ascii="Times New Roman" w:hAnsi="Times New Roman" w:cs="Times New Roman"/>
          <w:sz w:val="24"/>
          <w:szCs w:val="24"/>
          <w:lang w:eastAsia="ko-KR"/>
        </w:rPr>
        <w:t xml:space="preserve">; </w:t>
      </w:r>
      <w:r w:rsidR="00316AFC" w:rsidRPr="00316AFC">
        <w:rPr>
          <w:rFonts w:ascii="Times New Roman" w:hAnsi="Times New Roman" w:cs="Times New Roman"/>
          <w:sz w:val="24"/>
          <w:szCs w:val="24"/>
          <w:lang w:eastAsia="ko-KR"/>
        </w:rPr>
        <w:t xml:space="preserve">Van Acker, Boreson, Gable, &amp; Potterton, </w:t>
      </w:r>
      <w:r w:rsidR="00316AFC" w:rsidRPr="00316AFC">
        <w:rPr>
          <w:rFonts w:ascii="Times New Roman" w:hAnsi="Times New Roman" w:cs="Times New Roman"/>
          <w:sz w:val="24"/>
          <w:szCs w:val="24"/>
          <w:lang w:eastAsia="ko-KR"/>
        </w:rPr>
        <w:lastRenderedPageBreak/>
        <w:t xml:space="preserve">2005; </w:t>
      </w:r>
      <w:r w:rsidR="0015577F">
        <w:rPr>
          <w:rFonts w:ascii="Times New Roman" w:hAnsi="Times New Roman" w:cs="Times New Roman"/>
          <w:sz w:val="24"/>
          <w:szCs w:val="24"/>
          <w:lang w:eastAsia="ko-KR"/>
        </w:rPr>
        <w:t>Walker, 2017</w:t>
      </w:r>
      <w:bookmarkEnd w:id="152"/>
      <w:r w:rsidR="00316AFC">
        <w:rPr>
          <w:rFonts w:ascii="Times New Roman" w:hAnsi="Times New Roman" w:cs="Times New Roman"/>
          <w:sz w:val="24"/>
          <w:szCs w:val="24"/>
          <w:lang w:eastAsia="ko-KR"/>
        </w:rPr>
        <w:t xml:space="preserve">; </w:t>
      </w:r>
      <w:r w:rsidR="00316AFC" w:rsidRPr="00316AFC">
        <w:rPr>
          <w:rFonts w:ascii="Times New Roman" w:hAnsi="Times New Roman" w:cs="Times New Roman"/>
          <w:sz w:val="24"/>
          <w:szCs w:val="24"/>
          <w:lang w:eastAsia="ko-KR"/>
        </w:rPr>
        <w:t>Weber, Killu, Derby, &amp; Barretto, 2005</w:t>
      </w:r>
      <w:r w:rsidR="00992DEA" w:rsidRPr="00992DEA">
        <w:rPr>
          <w:rFonts w:ascii="Times New Roman" w:hAnsi="Times New Roman" w:cs="Times New Roman"/>
          <w:sz w:val="24"/>
          <w:szCs w:val="24"/>
          <w:lang w:eastAsia="ko-KR"/>
        </w:rPr>
        <w:t>).</w:t>
      </w:r>
      <w:r w:rsidR="00992DEA">
        <w:rPr>
          <w:rFonts w:ascii="Times New Roman" w:hAnsi="Times New Roman" w:cs="Times New Roman"/>
          <w:sz w:val="24"/>
          <w:szCs w:val="24"/>
          <w:lang w:eastAsia="ko-KR"/>
        </w:rPr>
        <w:t xml:space="preserve"> </w:t>
      </w:r>
      <w:r w:rsidR="00140EE6">
        <w:rPr>
          <w:rFonts w:ascii="Times New Roman" w:hAnsi="Times New Roman" w:cs="Times New Roman"/>
          <w:sz w:val="24"/>
          <w:szCs w:val="24"/>
          <w:lang w:eastAsia="ko-KR"/>
        </w:rPr>
        <w:t xml:space="preserve">In fact, FBA was </w:t>
      </w:r>
      <w:r w:rsidR="00306B53">
        <w:rPr>
          <w:rFonts w:ascii="Times New Roman" w:hAnsi="Times New Roman" w:cs="Times New Roman"/>
          <w:sz w:val="24"/>
          <w:szCs w:val="24"/>
          <w:lang w:eastAsia="ko-KR"/>
        </w:rPr>
        <w:t xml:space="preserve">rated as a top training need across the four participants’ sub-groups of </w:t>
      </w:r>
      <w:r w:rsidR="00306B53" w:rsidRPr="00306B53">
        <w:rPr>
          <w:rFonts w:ascii="Times New Roman" w:hAnsi="Times New Roman" w:cs="Times New Roman"/>
          <w:sz w:val="24"/>
          <w:szCs w:val="24"/>
          <w:lang w:eastAsia="ko-KR"/>
        </w:rPr>
        <w:t>special educators, psychologists, paraeducators, and support professionals.</w:t>
      </w:r>
      <w:r w:rsidR="00C90BEB">
        <w:rPr>
          <w:rFonts w:ascii="Times New Roman" w:hAnsi="Times New Roman" w:cs="Times New Roman"/>
          <w:sz w:val="24"/>
          <w:szCs w:val="24"/>
          <w:lang w:eastAsia="ko-KR"/>
        </w:rPr>
        <w:t xml:space="preserve"> </w:t>
      </w:r>
      <w:r w:rsidR="00577EC8">
        <w:rPr>
          <w:rFonts w:ascii="Times New Roman" w:hAnsi="Times New Roman" w:cs="Times New Roman"/>
          <w:sz w:val="24"/>
          <w:szCs w:val="24"/>
          <w:lang w:eastAsia="ko-KR"/>
        </w:rPr>
        <w:t xml:space="preserve">Likewise, participants indicated that their colleagues would benefit from training in the areas of: </w:t>
      </w:r>
      <w:r w:rsidR="00577EC8" w:rsidRPr="00577EC8">
        <w:rPr>
          <w:rFonts w:ascii="Times New Roman" w:hAnsi="Times New Roman" w:cs="Times New Roman"/>
          <w:sz w:val="24"/>
          <w:szCs w:val="24"/>
          <w:lang w:eastAsia="ko-KR"/>
        </w:rPr>
        <w:t>restraint procedures (M = 3.24), intervention for behavior problems (M = 3.23), FBA (M = 3.20), and positive and negative reinforcement strategies (M = 3.18)</w:t>
      </w:r>
      <w:r w:rsidR="00577EC8">
        <w:rPr>
          <w:rFonts w:ascii="Times New Roman" w:hAnsi="Times New Roman" w:cs="Times New Roman"/>
          <w:sz w:val="24"/>
          <w:szCs w:val="24"/>
          <w:lang w:eastAsia="ko-KR"/>
        </w:rPr>
        <w:t xml:space="preserve">.  </w:t>
      </w:r>
    </w:p>
    <w:p w14:paraId="5962067E" w14:textId="77777777" w:rsidR="008D1311" w:rsidRDefault="00C41874" w:rsidP="008D1311">
      <w:pPr>
        <w:spacing w:line="480" w:lineRule="auto"/>
        <w:ind w:firstLine="720"/>
        <w:rPr>
          <w:rFonts w:ascii="Times New Roman" w:hAnsi="Times New Roman" w:cs="Times New Roman"/>
          <w:sz w:val="24"/>
          <w:szCs w:val="24"/>
          <w:lang w:eastAsia="ko-KR"/>
        </w:rPr>
      </w:pPr>
      <w:r w:rsidRPr="00C41874">
        <w:rPr>
          <w:rFonts w:ascii="Times New Roman" w:hAnsi="Times New Roman" w:cs="Times New Roman"/>
          <w:sz w:val="24"/>
          <w:szCs w:val="24"/>
          <w:lang w:eastAsia="ko-KR"/>
        </w:rPr>
        <w:t xml:space="preserve">With regard to </w:t>
      </w:r>
      <w:r>
        <w:rPr>
          <w:rFonts w:ascii="Times New Roman" w:hAnsi="Times New Roman" w:cs="Times New Roman"/>
          <w:sz w:val="24"/>
          <w:szCs w:val="24"/>
          <w:lang w:eastAsia="ko-KR"/>
        </w:rPr>
        <w:t xml:space="preserve">special educators, </w:t>
      </w:r>
      <w:r w:rsidRPr="00C41874">
        <w:rPr>
          <w:rFonts w:ascii="Times New Roman" w:hAnsi="Times New Roman" w:cs="Times New Roman"/>
          <w:sz w:val="24"/>
          <w:szCs w:val="24"/>
          <w:lang w:eastAsia="ko-KR"/>
        </w:rPr>
        <w:t xml:space="preserve">the </w:t>
      </w:r>
      <w:r>
        <w:rPr>
          <w:rFonts w:ascii="Times New Roman" w:hAnsi="Times New Roman" w:cs="Times New Roman"/>
          <w:sz w:val="24"/>
          <w:szCs w:val="24"/>
          <w:lang w:eastAsia="ko-KR"/>
        </w:rPr>
        <w:t xml:space="preserve">study revealed a strong training need in FBA as documented by the results of both the </w:t>
      </w:r>
      <w:r w:rsidRPr="00C41874">
        <w:rPr>
          <w:rFonts w:ascii="Times New Roman" w:hAnsi="Times New Roman" w:cs="Times New Roman"/>
          <w:sz w:val="24"/>
          <w:szCs w:val="24"/>
          <w:lang w:eastAsia="ko-KR"/>
        </w:rPr>
        <w:t xml:space="preserve">Special Education In-service Needs Assessment </w:t>
      </w:r>
      <w:r>
        <w:rPr>
          <w:rFonts w:ascii="Times New Roman" w:hAnsi="Times New Roman" w:cs="Times New Roman"/>
          <w:sz w:val="24"/>
          <w:szCs w:val="24"/>
          <w:lang w:eastAsia="ko-KR"/>
        </w:rPr>
        <w:t xml:space="preserve">and the </w:t>
      </w:r>
      <w:r w:rsidR="00CF0C25" w:rsidRPr="00CF0C25">
        <w:rPr>
          <w:rFonts w:ascii="Times New Roman" w:hAnsi="Times New Roman" w:cs="Times New Roman"/>
          <w:sz w:val="24"/>
          <w:szCs w:val="24"/>
          <w:lang w:eastAsia="ko-KR"/>
        </w:rPr>
        <w:t>Positive Behavior Supports Implementation Survey</w:t>
      </w:r>
      <w:r w:rsidR="00CF0C25">
        <w:rPr>
          <w:rFonts w:ascii="Times New Roman" w:hAnsi="Times New Roman" w:cs="Times New Roman"/>
          <w:sz w:val="24"/>
          <w:szCs w:val="24"/>
          <w:lang w:eastAsia="ko-KR"/>
        </w:rPr>
        <w:t xml:space="preserve">. Special educators rated FBA </w:t>
      </w:r>
      <w:r w:rsidR="00CF0C25" w:rsidRPr="00CF0C25">
        <w:rPr>
          <w:rFonts w:ascii="Times New Roman" w:hAnsi="Times New Roman" w:cs="Times New Roman"/>
          <w:sz w:val="24"/>
          <w:szCs w:val="24"/>
          <w:lang w:eastAsia="ko-KR"/>
        </w:rPr>
        <w:t>(M = 2.83)</w:t>
      </w:r>
      <w:r w:rsidR="00CF0C25">
        <w:rPr>
          <w:rFonts w:ascii="Times New Roman" w:hAnsi="Times New Roman" w:cs="Times New Roman"/>
          <w:sz w:val="24"/>
          <w:szCs w:val="24"/>
          <w:lang w:eastAsia="ko-KR"/>
        </w:rPr>
        <w:t xml:space="preserve"> as </w:t>
      </w:r>
      <w:r w:rsidR="00CF0C25" w:rsidRPr="00CF0C25">
        <w:rPr>
          <w:rFonts w:ascii="Times New Roman" w:hAnsi="Times New Roman" w:cs="Times New Roman"/>
          <w:sz w:val="24"/>
          <w:szCs w:val="24"/>
          <w:lang w:eastAsia="ko-KR"/>
        </w:rPr>
        <w:t xml:space="preserve">the </w:t>
      </w:r>
      <w:r w:rsidR="00CF0C25">
        <w:rPr>
          <w:rFonts w:ascii="Times New Roman" w:hAnsi="Times New Roman" w:cs="Times New Roman"/>
          <w:sz w:val="24"/>
          <w:szCs w:val="24"/>
          <w:lang w:eastAsia="ko-KR"/>
        </w:rPr>
        <w:t>second top area</w:t>
      </w:r>
      <w:r w:rsidR="00CF0C25" w:rsidRPr="00CF0C25">
        <w:rPr>
          <w:rFonts w:ascii="Times New Roman" w:hAnsi="Times New Roman" w:cs="Times New Roman"/>
          <w:sz w:val="24"/>
          <w:szCs w:val="24"/>
          <w:lang w:eastAsia="ko-KR"/>
        </w:rPr>
        <w:t xml:space="preserve"> of professional development need </w:t>
      </w:r>
      <w:r w:rsidR="00CF0C25">
        <w:rPr>
          <w:rFonts w:ascii="Times New Roman" w:hAnsi="Times New Roman" w:cs="Times New Roman"/>
          <w:sz w:val="24"/>
          <w:szCs w:val="24"/>
          <w:lang w:eastAsia="ko-KR"/>
        </w:rPr>
        <w:t xml:space="preserve">right after </w:t>
      </w:r>
      <w:r w:rsidR="00CF0C25" w:rsidRPr="00CF0C25">
        <w:rPr>
          <w:rFonts w:ascii="Times New Roman" w:hAnsi="Times New Roman" w:cs="Times New Roman"/>
          <w:sz w:val="24"/>
          <w:szCs w:val="24"/>
          <w:lang w:eastAsia="ko-KR"/>
        </w:rPr>
        <w:t>assistive technology use for children with disabilities (M = 2.86)</w:t>
      </w:r>
      <w:r w:rsidR="00CF0C25">
        <w:rPr>
          <w:rFonts w:ascii="Times New Roman" w:hAnsi="Times New Roman" w:cs="Times New Roman"/>
          <w:sz w:val="24"/>
          <w:szCs w:val="24"/>
          <w:lang w:eastAsia="ko-KR"/>
        </w:rPr>
        <w:t xml:space="preserve">. </w:t>
      </w:r>
      <w:r w:rsidR="00CA22EF">
        <w:rPr>
          <w:rFonts w:ascii="Times New Roman" w:hAnsi="Times New Roman" w:cs="Times New Roman"/>
          <w:sz w:val="24"/>
          <w:szCs w:val="24"/>
          <w:lang w:eastAsia="ko-KR"/>
        </w:rPr>
        <w:t xml:space="preserve">Special educators also reported low skill level in conducting ongoing assessment </w:t>
      </w:r>
      <w:r w:rsidR="0063484B">
        <w:rPr>
          <w:rFonts w:ascii="Times New Roman" w:hAnsi="Times New Roman" w:cs="Times New Roman"/>
          <w:sz w:val="24"/>
          <w:szCs w:val="24"/>
          <w:lang w:eastAsia="ko-KR"/>
        </w:rPr>
        <w:t xml:space="preserve">of changes in behavior due to intervention </w:t>
      </w:r>
      <w:r w:rsidR="00CA22EF">
        <w:rPr>
          <w:rFonts w:ascii="Times New Roman" w:hAnsi="Times New Roman" w:cs="Times New Roman"/>
          <w:sz w:val="24"/>
          <w:szCs w:val="24"/>
          <w:lang w:eastAsia="ko-KR"/>
        </w:rPr>
        <w:t xml:space="preserve">(M = 2.98) and hypothesis testing </w:t>
      </w:r>
      <w:r w:rsidR="0063484B">
        <w:rPr>
          <w:rFonts w:ascii="Times New Roman" w:hAnsi="Times New Roman" w:cs="Times New Roman"/>
          <w:sz w:val="24"/>
          <w:szCs w:val="24"/>
          <w:lang w:eastAsia="ko-KR"/>
        </w:rPr>
        <w:t xml:space="preserve">of the purpose of problem behavior and its relationship to the environment </w:t>
      </w:r>
      <w:r w:rsidR="00CA22EF">
        <w:rPr>
          <w:rFonts w:ascii="Times New Roman" w:hAnsi="Times New Roman" w:cs="Times New Roman"/>
          <w:sz w:val="24"/>
          <w:szCs w:val="24"/>
          <w:lang w:eastAsia="ko-KR"/>
        </w:rPr>
        <w:t>(M = 2,89) which were consistent with previous research studies (</w:t>
      </w:r>
      <w:r w:rsidR="00CA22EF" w:rsidRPr="00CA22EF">
        <w:rPr>
          <w:rFonts w:ascii="Times New Roman" w:hAnsi="Times New Roman" w:cs="Times New Roman"/>
          <w:sz w:val="24"/>
          <w:szCs w:val="24"/>
          <w:lang w:eastAsia="ko-KR"/>
        </w:rPr>
        <w:t>Loman &amp; Horner, 2014; Pindiprolu, Peterson, &amp; Berglof, 2007; Van Acker, Boreson, Gable, &amp; Potterton, 2005</w:t>
      </w:r>
      <w:r w:rsidR="00CA22EF">
        <w:rPr>
          <w:rFonts w:ascii="Times New Roman" w:hAnsi="Times New Roman" w:cs="Times New Roman"/>
          <w:sz w:val="24"/>
          <w:szCs w:val="24"/>
          <w:lang w:eastAsia="ko-KR"/>
        </w:rPr>
        <w:t xml:space="preserve">). </w:t>
      </w:r>
      <w:r w:rsidR="0063484B">
        <w:rPr>
          <w:rFonts w:ascii="Times New Roman" w:hAnsi="Times New Roman" w:cs="Times New Roman"/>
          <w:sz w:val="24"/>
          <w:szCs w:val="24"/>
          <w:lang w:eastAsia="ko-KR"/>
        </w:rPr>
        <w:t xml:space="preserve">In fact, </w:t>
      </w:r>
      <w:r w:rsidR="0013319D">
        <w:rPr>
          <w:rFonts w:ascii="Times New Roman" w:hAnsi="Times New Roman" w:cs="Times New Roman"/>
          <w:sz w:val="24"/>
          <w:szCs w:val="24"/>
          <w:lang w:eastAsia="ko-KR"/>
        </w:rPr>
        <w:t xml:space="preserve">analyses of the </w:t>
      </w:r>
      <w:r w:rsidR="0013319D" w:rsidRPr="0013319D">
        <w:rPr>
          <w:rFonts w:ascii="Times New Roman" w:hAnsi="Times New Roman" w:cs="Times New Roman"/>
          <w:sz w:val="24"/>
          <w:szCs w:val="24"/>
          <w:lang w:eastAsia="ko-KR"/>
        </w:rPr>
        <w:t xml:space="preserve">Positive Behavior </w:t>
      </w:r>
      <w:r w:rsidR="0013319D">
        <w:rPr>
          <w:rFonts w:ascii="Times New Roman" w:hAnsi="Times New Roman" w:cs="Times New Roman"/>
          <w:sz w:val="24"/>
          <w:szCs w:val="24"/>
          <w:lang w:eastAsia="ko-KR"/>
        </w:rPr>
        <w:t xml:space="preserve">Supports Implementation Survey revealed that </w:t>
      </w:r>
      <w:r w:rsidR="0013319D" w:rsidRPr="0013319D">
        <w:rPr>
          <w:rFonts w:ascii="Times New Roman" w:hAnsi="Times New Roman" w:cs="Times New Roman"/>
          <w:sz w:val="24"/>
          <w:szCs w:val="24"/>
          <w:lang w:eastAsia="ko-KR"/>
        </w:rPr>
        <w:t xml:space="preserve">using graphs to present data (M = 4.92), formulating hypothesis using functional assessment data (M = 4.87), and data interpretation (M = 4.06) were </w:t>
      </w:r>
      <w:r w:rsidR="0013319D">
        <w:rPr>
          <w:rFonts w:ascii="Times New Roman" w:hAnsi="Times New Roman" w:cs="Times New Roman"/>
          <w:sz w:val="24"/>
          <w:szCs w:val="24"/>
          <w:lang w:eastAsia="ko-KR"/>
        </w:rPr>
        <w:t xml:space="preserve">reported as the most difficult and </w:t>
      </w:r>
      <w:r w:rsidR="0063484B">
        <w:rPr>
          <w:rFonts w:ascii="Times New Roman" w:hAnsi="Times New Roman" w:cs="Times New Roman"/>
          <w:sz w:val="24"/>
          <w:szCs w:val="24"/>
          <w:lang w:eastAsia="ko-KR"/>
        </w:rPr>
        <w:t xml:space="preserve">challenging </w:t>
      </w:r>
      <w:r w:rsidR="0013319D">
        <w:rPr>
          <w:rFonts w:ascii="Times New Roman" w:hAnsi="Times New Roman" w:cs="Times New Roman"/>
          <w:sz w:val="24"/>
          <w:szCs w:val="24"/>
          <w:lang w:eastAsia="ko-KR"/>
        </w:rPr>
        <w:t xml:space="preserve">areas in implementation of PBS. </w:t>
      </w:r>
      <w:r w:rsidR="0060214C">
        <w:rPr>
          <w:rFonts w:ascii="Times New Roman" w:hAnsi="Times New Roman" w:cs="Times New Roman"/>
          <w:sz w:val="24"/>
          <w:szCs w:val="24"/>
          <w:lang w:eastAsia="ko-KR"/>
        </w:rPr>
        <w:t>Not surprisingly</w:t>
      </w:r>
      <w:r w:rsidR="006A2C51">
        <w:rPr>
          <w:rFonts w:ascii="Times New Roman" w:hAnsi="Times New Roman" w:cs="Times New Roman"/>
          <w:sz w:val="24"/>
          <w:szCs w:val="24"/>
          <w:lang w:eastAsia="ko-KR"/>
        </w:rPr>
        <w:t xml:space="preserve">, special educators </w:t>
      </w:r>
      <w:r w:rsidR="006A2C51" w:rsidRPr="006A2C51">
        <w:rPr>
          <w:rFonts w:ascii="Times New Roman" w:hAnsi="Times New Roman" w:cs="Times New Roman"/>
          <w:sz w:val="24"/>
          <w:szCs w:val="24"/>
          <w:lang w:eastAsia="ko-KR"/>
        </w:rPr>
        <w:t>perceived the highest</w:t>
      </w:r>
      <w:r w:rsidR="004B7E96">
        <w:rPr>
          <w:rFonts w:ascii="Times New Roman" w:hAnsi="Times New Roman" w:cs="Times New Roman"/>
          <w:sz w:val="24"/>
          <w:szCs w:val="24"/>
          <w:lang w:eastAsia="ko-KR"/>
        </w:rPr>
        <w:t xml:space="preserve"> three</w:t>
      </w:r>
      <w:r w:rsidR="006A2C51" w:rsidRPr="006A2C51">
        <w:rPr>
          <w:rFonts w:ascii="Times New Roman" w:hAnsi="Times New Roman" w:cs="Times New Roman"/>
          <w:sz w:val="24"/>
          <w:szCs w:val="24"/>
          <w:lang w:eastAsia="ko-KR"/>
        </w:rPr>
        <w:t xml:space="preserve"> areas of professional development needs for their colleagues were: restraint procedures (M = 3.12), intervention for behavior problems (M = 3.10)</w:t>
      </w:r>
      <w:r w:rsidR="004B7E96">
        <w:rPr>
          <w:rFonts w:ascii="Times New Roman" w:hAnsi="Times New Roman" w:cs="Times New Roman"/>
          <w:sz w:val="24"/>
          <w:szCs w:val="24"/>
          <w:lang w:eastAsia="ko-KR"/>
        </w:rPr>
        <w:t xml:space="preserve">, and </w:t>
      </w:r>
      <w:r w:rsidR="006A2C51" w:rsidRPr="006A2C51">
        <w:rPr>
          <w:rFonts w:ascii="Times New Roman" w:hAnsi="Times New Roman" w:cs="Times New Roman"/>
          <w:sz w:val="24"/>
          <w:szCs w:val="24"/>
          <w:lang w:eastAsia="ko-KR"/>
        </w:rPr>
        <w:t>FBA</w:t>
      </w:r>
      <w:r w:rsidR="008D1311">
        <w:rPr>
          <w:rFonts w:ascii="Times New Roman" w:hAnsi="Times New Roman" w:cs="Times New Roman"/>
          <w:sz w:val="24"/>
          <w:szCs w:val="24"/>
          <w:lang w:eastAsia="ko-KR"/>
        </w:rPr>
        <w:t xml:space="preserve"> (M = 3.07).</w:t>
      </w:r>
    </w:p>
    <w:p w14:paraId="5EA82CB9" w14:textId="77777777" w:rsidR="005D3874" w:rsidRDefault="005D3874" w:rsidP="008D1311">
      <w:pPr>
        <w:spacing w:line="480" w:lineRule="auto"/>
        <w:rPr>
          <w:rFonts w:ascii="Times New Roman" w:eastAsia="Malgun Gothic" w:hAnsi="Times New Roman" w:cs="Times New Roman"/>
          <w:b/>
          <w:bCs/>
          <w:sz w:val="24"/>
          <w:szCs w:val="24"/>
          <w:lang w:eastAsia="ko-KR"/>
        </w:rPr>
      </w:pPr>
      <w:bookmarkStart w:id="153" w:name="_Hlk497466050"/>
    </w:p>
    <w:p w14:paraId="209FE378" w14:textId="786F9994" w:rsidR="008D1311" w:rsidRDefault="008D1311" w:rsidP="005D3874">
      <w:pPr>
        <w:spacing w:line="480" w:lineRule="auto"/>
        <w:jc w:val="center"/>
        <w:rPr>
          <w:rFonts w:ascii="Times New Roman" w:eastAsia="Malgun Gothic" w:hAnsi="Times New Roman" w:cs="Times New Roman"/>
          <w:b/>
          <w:bCs/>
          <w:sz w:val="24"/>
          <w:szCs w:val="24"/>
          <w:lang w:eastAsia="ko-KR"/>
        </w:rPr>
      </w:pPr>
      <w:r w:rsidRPr="008D1311">
        <w:rPr>
          <w:rFonts w:ascii="Times New Roman" w:eastAsia="Malgun Gothic" w:hAnsi="Times New Roman" w:cs="Times New Roman"/>
          <w:b/>
          <w:bCs/>
          <w:sz w:val="24"/>
          <w:szCs w:val="24"/>
          <w:lang w:eastAsia="ko-KR"/>
        </w:rPr>
        <w:lastRenderedPageBreak/>
        <w:t>Recommendations</w:t>
      </w:r>
    </w:p>
    <w:p w14:paraId="30E64850" w14:textId="77777777" w:rsidR="002449E8" w:rsidRDefault="008D1311" w:rsidP="004A65DD">
      <w:pPr>
        <w:spacing w:line="480" w:lineRule="auto"/>
        <w:ind w:firstLine="720"/>
        <w:rPr>
          <w:rFonts w:ascii="Times New Roman" w:eastAsia="Malgun Gothic" w:hAnsi="Times New Roman" w:cs="Times New Roman"/>
          <w:sz w:val="24"/>
          <w:szCs w:val="24"/>
          <w:lang w:eastAsia="ko-KR"/>
        </w:rPr>
      </w:pPr>
      <w:r w:rsidRPr="008D1311">
        <w:rPr>
          <w:rFonts w:ascii="Times New Roman" w:eastAsia="Malgun Gothic" w:hAnsi="Times New Roman" w:cs="Times New Roman"/>
          <w:sz w:val="24"/>
          <w:szCs w:val="24"/>
          <w:lang w:eastAsia="ko-KR"/>
        </w:rPr>
        <w:t xml:space="preserve">Through careful examination of major findings of the study, following are recommendations to address </w:t>
      </w:r>
      <w:r w:rsidR="00316044">
        <w:rPr>
          <w:rFonts w:ascii="Times New Roman" w:eastAsia="Malgun Gothic" w:hAnsi="Times New Roman" w:cs="Times New Roman"/>
          <w:sz w:val="24"/>
          <w:szCs w:val="24"/>
          <w:lang w:eastAsia="ko-KR"/>
        </w:rPr>
        <w:t xml:space="preserve">technical </w:t>
      </w:r>
      <w:r w:rsidRPr="008D1311">
        <w:rPr>
          <w:rFonts w:ascii="Times New Roman" w:eastAsia="Malgun Gothic" w:hAnsi="Times New Roman" w:cs="Times New Roman"/>
          <w:sz w:val="24"/>
          <w:szCs w:val="24"/>
          <w:lang w:eastAsia="ko-KR"/>
        </w:rPr>
        <w:t xml:space="preserve">inadequacies in </w:t>
      </w:r>
      <w:r w:rsidR="00316044">
        <w:rPr>
          <w:rFonts w:ascii="Times New Roman" w:eastAsia="Malgun Gothic" w:hAnsi="Times New Roman" w:cs="Times New Roman"/>
          <w:sz w:val="24"/>
          <w:szCs w:val="24"/>
          <w:lang w:eastAsia="ko-KR"/>
        </w:rPr>
        <w:t xml:space="preserve">FBA and </w:t>
      </w:r>
      <w:r w:rsidR="004A65DD">
        <w:rPr>
          <w:rFonts w:ascii="Times New Roman" w:eastAsia="Malgun Gothic" w:hAnsi="Times New Roman" w:cs="Times New Roman"/>
          <w:sz w:val="24"/>
          <w:szCs w:val="24"/>
          <w:lang w:eastAsia="ko-KR"/>
        </w:rPr>
        <w:t>F</w:t>
      </w:r>
      <w:r w:rsidR="00316044">
        <w:rPr>
          <w:rFonts w:ascii="Times New Roman" w:eastAsia="Malgun Gothic" w:hAnsi="Times New Roman" w:cs="Times New Roman"/>
          <w:sz w:val="24"/>
          <w:szCs w:val="24"/>
          <w:lang w:eastAsia="ko-KR"/>
        </w:rPr>
        <w:t xml:space="preserve">unction </w:t>
      </w:r>
      <w:r w:rsidR="004A65DD">
        <w:rPr>
          <w:rFonts w:ascii="Times New Roman" w:eastAsia="Malgun Gothic" w:hAnsi="Times New Roman" w:cs="Times New Roman"/>
          <w:sz w:val="24"/>
          <w:szCs w:val="24"/>
          <w:lang w:eastAsia="ko-KR"/>
        </w:rPr>
        <w:t>B</w:t>
      </w:r>
      <w:r w:rsidR="00316044">
        <w:rPr>
          <w:rFonts w:ascii="Times New Roman" w:eastAsia="Malgun Gothic" w:hAnsi="Times New Roman" w:cs="Times New Roman"/>
          <w:sz w:val="24"/>
          <w:szCs w:val="24"/>
          <w:lang w:eastAsia="ko-KR"/>
        </w:rPr>
        <w:t xml:space="preserve">ased </w:t>
      </w:r>
      <w:r w:rsidR="004A65DD">
        <w:rPr>
          <w:rFonts w:ascii="Times New Roman" w:eastAsia="Malgun Gothic" w:hAnsi="Times New Roman" w:cs="Times New Roman"/>
          <w:sz w:val="24"/>
          <w:szCs w:val="24"/>
          <w:lang w:eastAsia="ko-KR"/>
        </w:rPr>
        <w:t>I</w:t>
      </w:r>
      <w:r w:rsidR="00316044">
        <w:rPr>
          <w:rFonts w:ascii="Times New Roman" w:eastAsia="Malgun Gothic" w:hAnsi="Times New Roman" w:cs="Times New Roman"/>
          <w:sz w:val="24"/>
          <w:szCs w:val="24"/>
          <w:lang w:eastAsia="ko-KR"/>
        </w:rPr>
        <w:t xml:space="preserve">nterventions </w:t>
      </w:r>
      <w:r>
        <w:rPr>
          <w:rFonts w:ascii="Times New Roman" w:eastAsia="Malgun Gothic" w:hAnsi="Times New Roman" w:cs="Times New Roman"/>
          <w:sz w:val="24"/>
          <w:szCs w:val="24"/>
          <w:lang w:eastAsia="ko-KR"/>
        </w:rPr>
        <w:t>at Shafallah Center</w:t>
      </w:r>
      <w:r w:rsidRPr="008D1311">
        <w:rPr>
          <w:rFonts w:ascii="Times New Roman" w:eastAsia="Malgun Gothic" w:hAnsi="Times New Roman" w:cs="Times New Roman"/>
          <w:sz w:val="24"/>
          <w:szCs w:val="24"/>
          <w:lang w:eastAsia="ko-KR"/>
        </w:rPr>
        <w:t>. These</w:t>
      </w:r>
      <w:r>
        <w:rPr>
          <w:rFonts w:ascii="Times New Roman" w:eastAsia="Malgun Gothic" w:hAnsi="Times New Roman" w:cs="Times New Roman"/>
          <w:sz w:val="24"/>
          <w:szCs w:val="24"/>
          <w:lang w:eastAsia="ko-KR"/>
        </w:rPr>
        <w:t xml:space="preserve"> </w:t>
      </w:r>
      <w:r w:rsidRPr="008D1311">
        <w:rPr>
          <w:rFonts w:ascii="Times New Roman" w:eastAsia="Malgun Gothic" w:hAnsi="Times New Roman" w:cs="Times New Roman"/>
          <w:sz w:val="24"/>
          <w:szCs w:val="24"/>
          <w:lang w:eastAsia="ko-KR"/>
        </w:rPr>
        <w:t xml:space="preserve">recommendations are intended to foster </w:t>
      </w:r>
      <w:r w:rsidR="00316044">
        <w:rPr>
          <w:rFonts w:ascii="Times New Roman" w:eastAsia="Malgun Gothic" w:hAnsi="Times New Roman" w:cs="Times New Roman"/>
          <w:sz w:val="24"/>
          <w:szCs w:val="24"/>
          <w:lang w:eastAsia="ko-KR"/>
        </w:rPr>
        <w:t>a proactive strategy to address challenging behaviors of young children with disabilities</w:t>
      </w:r>
      <w:r w:rsidRPr="008D1311">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w:t>
      </w:r>
      <w:r w:rsidRPr="008D1311">
        <w:rPr>
          <w:rFonts w:ascii="Times New Roman" w:eastAsia="Malgun Gothic" w:hAnsi="Times New Roman" w:cs="Times New Roman"/>
          <w:sz w:val="24"/>
          <w:szCs w:val="24"/>
          <w:lang w:eastAsia="ko-KR"/>
        </w:rPr>
        <w:t xml:space="preserve">and </w:t>
      </w:r>
      <w:r w:rsidR="00316044">
        <w:rPr>
          <w:rFonts w:ascii="Times New Roman" w:eastAsia="Malgun Gothic" w:hAnsi="Times New Roman" w:cs="Times New Roman"/>
          <w:sz w:val="24"/>
          <w:szCs w:val="24"/>
          <w:lang w:eastAsia="ko-KR"/>
        </w:rPr>
        <w:t>to</w:t>
      </w:r>
      <w:r w:rsidRPr="008D1311">
        <w:rPr>
          <w:rFonts w:ascii="Times New Roman" w:eastAsia="Malgun Gothic" w:hAnsi="Times New Roman" w:cs="Times New Roman"/>
          <w:sz w:val="24"/>
          <w:szCs w:val="24"/>
          <w:lang w:eastAsia="ko-KR"/>
        </w:rPr>
        <w:t xml:space="preserve"> </w:t>
      </w:r>
      <w:r w:rsidR="00316044">
        <w:rPr>
          <w:rFonts w:ascii="Times New Roman" w:eastAsia="Malgun Gothic" w:hAnsi="Times New Roman" w:cs="Times New Roman"/>
          <w:sz w:val="24"/>
          <w:szCs w:val="24"/>
          <w:lang w:eastAsia="ko-KR"/>
        </w:rPr>
        <w:t>provide continuing professional development opportunity to special educators and support staff working in Shafallah Center</w:t>
      </w:r>
      <w:r w:rsidRPr="008D1311">
        <w:rPr>
          <w:rFonts w:ascii="Times New Roman" w:eastAsia="Malgun Gothic" w:hAnsi="Times New Roman" w:cs="Times New Roman"/>
          <w:sz w:val="24"/>
          <w:szCs w:val="24"/>
          <w:lang w:eastAsia="ko-KR"/>
        </w:rPr>
        <w:t>:</w:t>
      </w:r>
    </w:p>
    <w:bookmarkEnd w:id="153"/>
    <w:p w14:paraId="0D70F71D" w14:textId="77777777" w:rsidR="00316044" w:rsidRDefault="00316044" w:rsidP="007D1FE6">
      <w:pPr>
        <w:pStyle w:val="ListParagraph"/>
        <w:numPr>
          <w:ilvl w:val="0"/>
          <w:numId w:val="61"/>
        </w:numPr>
        <w:spacing w:line="480" w:lineRule="auto"/>
        <w:rPr>
          <w:rFonts w:ascii="Times New Roman" w:eastAsia="Malgun Gothic" w:hAnsi="Times New Roman" w:cs="Times New Roman"/>
          <w:b/>
          <w:bCs/>
          <w:i/>
          <w:iCs/>
          <w:sz w:val="24"/>
          <w:szCs w:val="24"/>
          <w:lang w:eastAsia="ko-KR"/>
        </w:rPr>
      </w:pPr>
      <w:r w:rsidRPr="004A65DD">
        <w:rPr>
          <w:rFonts w:ascii="Times New Roman" w:eastAsia="Malgun Gothic" w:hAnsi="Times New Roman" w:cs="Times New Roman"/>
          <w:b/>
          <w:bCs/>
          <w:i/>
          <w:iCs/>
          <w:sz w:val="24"/>
          <w:szCs w:val="24"/>
          <w:lang w:eastAsia="ko-KR"/>
        </w:rPr>
        <w:t>Implementation of Schoolwide</w:t>
      </w:r>
      <w:r w:rsidR="0072294D">
        <w:rPr>
          <w:rFonts w:ascii="Times New Roman" w:eastAsia="Malgun Gothic" w:hAnsi="Times New Roman" w:cs="Times New Roman"/>
          <w:b/>
          <w:bCs/>
          <w:i/>
          <w:iCs/>
          <w:sz w:val="24"/>
          <w:szCs w:val="24"/>
          <w:lang w:eastAsia="ko-KR"/>
        </w:rPr>
        <w:t>-</w:t>
      </w:r>
      <w:r w:rsidRPr="004A65DD">
        <w:rPr>
          <w:rFonts w:ascii="Times New Roman" w:eastAsia="Malgun Gothic" w:hAnsi="Times New Roman" w:cs="Times New Roman"/>
          <w:b/>
          <w:bCs/>
          <w:i/>
          <w:iCs/>
          <w:sz w:val="24"/>
          <w:szCs w:val="24"/>
          <w:lang w:eastAsia="ko-KR"/>
        </w:rPr>
        <w:t xml:space="preserve">Positive Behavior </w:t>
      </w:r>
      <w:r w:rsidR="007D1FE6">
        <w:rPr>
          <w:rFonts w:ascii="Times New Roman" w:eastAsia="Malgun Gothic" w:hAnsi="Times New Roman" w:cs="Times New Roman"/>
          <w:b/>
          <w:bCs/>
          <w:i/>
          <w:iCs/>
          <w:sz w:val="24"/>
          <w:szCs w:val="24"/>
          <w:lang w:eastAsia="ko-KR"/>
        </w:rPr>
        <w:t xml:space="preserve">Intervention and </w:t>
      </w:r>
      <w:r w:rsidRPr="004A65DD">
        <w:rPr>
          <w:rFonts w:ascii="Times New Roman" w:eastAsia="Malgun Gothic" w:hAnsi="Times New Roman" w:cs="Times New Roman"/>
          <w:b/>
          <w:bCs/>
          <w:i/>
          <w:iCs/>
          <w:sz w:val="24"/>
          <w:szCs w:val="24"/>
          <w:lang w:eastAsia="ko-KR"/>
        </w:rPr>
        <w:t>Support</w:t>
      </w:r>
      <w:r w:rsidR="007D1FE6">
        <w:rPr>
          <w:rFonts w:ascii="Times New Roman" w:eastAsia="Malgun Gothic" w:hAnsi="Times New Roman" w:cs="Times New Roman"/>
          <w:b/>
          <w:bCs/>
          <w:i/>
          <w:iCs/>
          <w:sz w:val="24"/>
          <w:szCs w:val="24"/>
          <w:lang w:eastAsia="ko-KR"/>
        </w:rPr>
        <w:t>s</w:t>
      </w:r>
      <w:r w:rsidRPr="004A65DD">
        <w:rPr>
          <w:rFonts w:ascii="Times New Roman" w:eastAsia="Malgun Gothic" w:hAnsi="Times New Roman" w:cs="Times New Roman"/>
          <w:b/>
          <w:bCs/>
          <w:i/>
          <w:iCs/>
          <w:sz w:val="24"/>
          <w:szCs w:val="24"/>
          <w:lang w:eastAsia="ko-KR"/>
        </w:rPr>
        <w:t xml:space="preserve"> (SW</w:t>
      </w:r>
      <w:r w:rsidR="0072294D">
        <w:rPr>
          <w:rFonts w:ascii="Times New Roman" w:eastAsia="Malgun Gothic" w:hAnsi="Times New Roman" w:cs="Times New Roman"/>
          <w:b/>
          <w:bCs/>
          <w:i/>
          <w:iCs/>
          <w:sz w:val="24"/>
          <w:szCs w:val="24"/>
          <w:lang w:eastAsia="ko-KR"/>
        </w:rPr>
        <w:t>-</w:t>
      </w:r>
      <w:r w:rsidRPr="004A65DD">
        <w:rPr>
          <w:rFonts w:ascii="Times New Roman" w:eastAsia="Malgun Gothic" w:hAnsi="Times New Roman" w:cs="Times New Roman"/>
          <w:b/>
          <w:bCs/>
          <w:i/>
          <w:iCs/>
          <w:sz w:val="24"/>
          <w:szCs w:val="24"/>
          <w:lang w:eastAsia="ko-KR"/>
        </w:rPr>
        <w:t>PB</w:t>
      </w:r>
      <w:r w:rsidR="007D1FE6">
        <w:rPr>
          <w:rFonts w:ascii="Times New Roman" w:eastAsia="Malgun Gothic" w:hAnsi="Times New Roman" w:cs="Times New Roman"/>
          <w:b/>
          <w:bCs/>
          <w:i/>
          <w:iCs/>
          <w:sz w:val="24"/>
          <w:szCs w:val="24"/>
          <w:lang w:eastAsia="ko-KR"/>
        </w:rPr>
        <w:t>I</w:t>
      </w:r>
      <w:r w:rsidRPr="004A65DD">
        <w:rPr>
          <w:rFonts w:ascii="Times New Roman" w:eastAsia="Malgun Gothic" w:hAnsi="Times New Roman" w:cs="Times New Roman"/>
          <w:b/>
          <w:bCs/>
          <w:i/>
          <w:iCs/>
          <w:sz w:val="24"/>
          <w:szCs w:val="24"/>
          <w:lang w:eastAsia="ko-KR"/>
        </w:rPr>
        <w:t xml:space="preserve">S) in Shafallah Center. </w:t>
      </w:r>
    </w:p>
    <w:p w14:paraId="41C4C30A" w14:textId="0AD4BE50" w:rsidR="00211DD5" w:rsidRDefault="005D3874" w:rsidP="00555E17">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The </w:t>
      </w:r>
      <w:r w:rsidR="00555E17">
        <w:rPr>
          <w:rFonts w:ascii="Times New Roman" w:eastAsia="Malgun Gothic" w:hAnsi="Times New Roman" w:cs="Times New Roman"/>
          <w:sz w:val="24"/>
          <w:szCs w:val="24"/>
          <w:lang w:eastAsia="ko-KR"/>
        </w:rPr>
        <w:t>Shafallah Center provide</w:t>
      </w:r>
      <w:r>
        <w:rPr>
          <w:rFonts w:ascii="Times New Roman" w:eastAsia="Malgun Gothic" w:hAnsi="Times New Roman" w:cs="Times New Roman"/>
          <w:sz w:val="24"/>
          <w:szCs w:val="24"/>
          <w:lang w:eastAsia="ko-KR"/>
        </w:rPr>
        <w:t>s</w:t>
      </w:r>
      <w:r w:rsidR="00555E17">
        <w:rPr>
          <w:rFonts w:ascii="Times New Roman" w:eastAsia="Malgun Gothic" w:hAnsi="Times New Roman" w:cs="Times New Roman"/>
          <w:sz w:val="24"/>
          <w:szCs w:val="24"/>
          <w:lang w:eastAsia="ko-KR"/>
        </w:rPr>
        <w:t xml:space="preserve"> an Alternative Education (AE) setting for students with disabilities in the State of Qatar. </w:t>
      </w:r>
      <w:r w:rsidR="00FD70A7" w:rsidRPr="00FD70A7">
        <w:rPr>
          <w:rFonts w:ascii="Times New Roman" w:eastAsia="Malgun Gothic" w:hAnsi="Times New Roman" w:cs="Times New Roman"/>
          <w:sz w:val="24"/>
          <w:szCs w:val="24"/>
          <w:lang w:eastAsia="ko-KR"/>
        </w:rPr>
        <w:t>A</w:t>
      </w:r>
      <w:r w:rsidR="00FD70A7">
        <w:rPr>
          <w:rFonts w:ascii="Times New Roman" w:eastAsia="Malgun Gothic" w:hAnsi="Times New Roman" w:cs="Times New Roman"/>
          <w:sz w:val="24"/>
          <w:szCs w:val="24"/>
          <w:lang w:eastAsia="ko-KR"/>
        </w:rPr>
        <w:t>lthough there is a wide range of definitions for AE, generally it refers to any educational program or setting that is offered outside of the mainstream k-12 traditional schooling (</w:t>
      </w:r>
      <w:r w:rsidR="00211DD5">
        <w:rPr>
          <w:rFonts w:ascii="Times New Roman" w:eastAsia="Malgun Gothic" w:hAnsi="Times New Roman" w:cs="Times New Roman"/>
          <w:sz w:val="24"/>
          <w:szCs w:val="24"/>
          <w:lang w:eastAsia="ko-KR"/>
        </w:rPr>
        <w:t xml:space="preserve">Gelbar, Jaffery, Stein, &amp; Cymbala, 2015; </w:t>
      </w:r>
      <w:r w:rsidR="00FD70A7" w:rsidRPr="00FD70A7">
        <w:rPr>
          <w:rFonts w:ascii="Times New Roman" w:eastAsia="Malgun Gothic" w:hAnsi="Times New Roman" w:cs="Times New Roman"/>
          <w:sz w:val="24"/>
          <w:szCs w:val="24"/>
          <w:lang w:eastAsia="ko-KR"/>
        </w:rPr>
        <w:t>Porowski, O’Conner, &amp; Luo, 2014</w:t>
      </w:r>
      <w:r w:rsidR="00FD70A7">
        <w:rPr>
          <w:rFonts w:ascii="Times New Roman" w:eastAsia="Malgun Gothic" w:hAnsi="Times New Roman" w:cs="Times New Roman"/>
          <w:sz w:val="24"/>
          <w:szCs w:val="24"/>
          <w:lang w:eastAsia="ko-KR"/>
        </w:rPr>
        <w:t xml:space="preserve">). </w:t>
      </w:r>
      <w:r w:rsidR="00432CB5">
        <w:rPr>
          <w:rFonts w:ascii="Times New Roman" w:eastAsia="Malgun Gothic" w:hAnsi="Times New Roman" w:cs="Times New Roman"/>
          <w:sz w:val="24"/>
          <w:szCs w:val="24"/>
          <w:lang w:eastAsia="ko-KR"/>
        </w:rPr>
        <w:t xml:space="preserve">Every AE program is unique depending on </w:t>
      </w:r>
      <w:r w:rsidR="00432CB5" w:rsidRPr="00432CB5">
        <w:rPr>
          <w:rFonts w:ascii="Times New Roman" w:eastAsia="Malgun Gothic" w:hAnsi="Times New Roman" w:cs="Times New Roman"/>
          <w:sz w:val="24"/>
          <w:szCs w:val="24"/>
          <w:lang w:eastAsia="ko-KR"/>
        </w:rPr>
        <w:t>the target population</w:t>
      </w:r>
      <w:r w:rsidR="00432CB5">
        <w:rPr>
          <w:rFonts w:ascii="Times New Roman" w:eastAsia="Malgun Gothic" w:hAnsi="Times New Roman" w:cs="Times New Roman"/>
          <w:sz w:val="24"/>
          <w:szCs w:val="24"/>
          <w:lang w:eastAsia="ko-KR"/>
        </w:rPr>
        <w:t xml:space="preserve"> served and type of</w:t>
      </w:r>
      <w:r w:rsidR="00432CB5" w:rsidRPr="00432CB5">
        <w:rPr>
          <w:rFonts w:ascii="Times New Roman" w:eastAsia="Malgun Gothic" w:hAnsi="Times New Roman" w:cs="Times New Roman"/>
          <w:sz w:val="24"/>
          <w:szCs w:val="24"/>
          <w:lang w:eastAsia="ko-KR"/>
        </w:rPr>
        <w:t xml:space="preserve"> services</w:t>
      </w:r>
      <w:r w:rsidR="00432CB5">
        <w:rPr>
          <w:rFonts w:ascii="Times New Roman" w:eastAsia="Malgun Gothic" w:hAnsi="Times New Roman" w:cs="Times New Roman"/>
          <w:sz w:val="24"/>
          <w:szCs w:val="24"/>
          <w:lang w:eastAsia="ko-KR"/>
        </w:rPr>
        <w:t xml:space="preserve"> provided (for example, academic instruction, </w:t>
      </w:r>
      <w:r w:rsidR="00432CB5" w:rsidRPr="00432CB5">
        <w:rPr>
          <w:rFonts w:ascii="Times New Roman" w:eastAsia="Malgun Gothic" w:hAnsi="Times New Roman" w:cs="Times New Roman"/>
          <w:sz w:val="24"/>
          <w:szCs w:val="24"/>
          <w:lang w:eastAsia="ko-KR"/>
        </w:rPr>
        <w:t xml:space="preserve">counseling, </w:t>
      </w:r>
      <w:r w:rsidR="00432CB5">
        <w:rPr>
          <w:rFonts w:ascii="Times New Roman" w:eastAsia="Malgun Gothic" w:hAnsi="Times New Roman" w:cs="Times New Roman"/>
          <w:sz w:val="24"/>
          <w:szCs w:val="24"/>
          <w:lang w:eastAsia="ko-KR"/>
        </w:rPr>
        <w:t xml:space="preserve">and/or </w:t>
      </w:r>
      <w:r w:rsidR="00432CB5" w:rsidRPr="00432CB5">
        <w:rPr>
          <w:rFonts w:ascii="Times New Roman" w:eastAsia="Malgun Gothic" w:hAnsi="Times New Roman" w:cs="Times New Roman"/>
          <w:sz w:val="24"/>
          <w:szCs w:val="24"/>
          <w:lang w:eastAsia="ko-KR"/>
        </w:rPr>
        <w:t>social/life skills</w:t>
      </w:r>
      <w:r w:rsidR="00432CB5">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The </w:t>
      </w:r>
      <w:r w:rsidR="00FD70A7">
        <w:rPr>
          <w:rFonts w:ascii="Times New Roman" w:eastAsia="Malgun Gothic" w:hAnsi="Times New Roman" w:cs="Times New Roman"/>
          <w:sz w:val="24"/>
          <w:szCs w:val="24"/>
          <w:lang w:eastAsia="ko-KR"/>
        </w:rPr>
        <w:t xml:space="preserve">Shafallah Center share </w:t>
      </w:r>
      <w:r w:rsidR="00FF1783">
        <w:rPr>
          <w:rFonts w:ascii="Times New Roman" w:eastAsia="Malgun Gothic" w:hAnsi="Times New Roman" w:cs="Times New Roman"/>
          <w:sz w:val="24"/>
          <w:szCs w:val="24"/>
          <w:lang w:eastAsia="ko-KR"/>
        </w:rPr>
        <w:t xml:space="preserve">several features </w:t>
      </w:r>
      <w:r w:rsidR="00432CB5">
        <w:rPr>
          <w:rFonts w:ascii="Times New Roman" w:eastAsia="Malgun Gothic" w:hAnsi="Times New Roman" w:cs="Times New Roman"/>
          <w:sz w:val="24"/>
          <w:szCs w:val="24"/>
          <w:lang w:eastAsia="ko-KR"/>
        </w:rPr>
        <w:t xml:space="preserve">that are common </w:t>
      </w:r>
      <w:r w:rsidR="00FF1783">
        <w:rPr>
          <w:rFonts w:ascii="Times New Roman" w:eastAsia="Malgun Gothic" w:hAnsi="Times New Roman" w:cs="Times New Roman"/>
          <w:sz w:val="24"/>
          <w:szCs w:val="24"/>
          <w:lang w:eastAsia="ko-KR"/>
        </w:rPr>
        <w:t xml:space="preserve">of AE </w:t>
      </w:r>
      <w:r w:rsidR="00432CB5">
        <w:rPr>
          <w:rFonts w:ascii="Times New Roman" w:eastAsia="Malgun Gothic" w:hAnsi="Times New Roman" w:cs="Times New Roman"/>
          <w:sz w:val="24"/>
          <w:szCs w:val="24"/>
          <w:lang w:eastAsia="ko-KR"/>
        </w:rPr>
        <w:t xml:space="preserve">setting including: </w:t>
      </w:r>
      <w:r w:rsidR="006832B9">
        <w:rPr>
          <w:rFonts w:ascii="Times New Roman" w:eastAsia="Malgun Gothic" w:hAnsi="Times New Roman" w:cs="Times New Roman"/>
          <w:sz w:val="24"/>
          <w:szCs w:val="24"/>
          <w:lang w:eastAsia="ko-KR"/>
        </w:rPr>
        <w:t xml:space="preserve">provision of special education and related services to only students with </w:t>
      </w:r>
      <w:r w:rsidR="006832B9" w:rsidRPr="006832B9">
        <w:rPr>
          <w:rFonts w:ascii="Times New Roman" w:eastAsia="Malgun Gothic" w:hAnsi="Times New Roman" w:cs="Times New Roman"/>
          <w:sz w:val="24"/>
          <w:szCs w:val="24"/>
          <w:lang w:eastAsia="ko-KR"/>
        </w:rPr>
        <w:t>intellectual disabilities</w:t>
      </w:r>
      <w:r w:rsidR="006832B9">
        <w:rPr>
          <w:rFonts w:ascii="Times New Roman" w:eastAsia="Malgun Gothic" w:hAnsi="Times New Roman" w:cs="Times New Roman"/>
          <w:sz w:val="24"/>
          <w:szCs w:val="24"/>
          <w:lang w:eastAsia="ko-KR"/>
        </w:rPr>
        <w:t>, the setting is a standalone building that is separate from typical traditional schools, and a low staff-to-student ratio (1:3</w:t>
      </w:r>
      <w:r w:rsidR="00211DD5">
        <w:rPr>
          <w:rFonts w:ascii="Times New Roman" w:eastAsia="Malgun Gothic" w:hAnsi="Times New Roman" w:cs="Times New Roman"/>
          <w:sz w:val="24"/>
          <w:szCs w:val="24"/>
          <w:lang w:eastAsia="ko-KR"/>
        </w:rPr>
        <w:t xml:space="preserve"> ratio for the Preschool and School-Age programs and 1:2 ratio for ASD program</w:t>
      </w:r>
      <w:r w:rsidR="006832B9">
        <w:rPr>
          <w:rFonts w:ascii="Times New Roman" w:eastAsia="Malgun Gothic" w:hAnsi="Times New Roman" w:cs="Times New Roman"/>
          <w:sz w:val="24"/>
          <w:szCs w:val="24"/>
          <w:lang w:eastAsia="ko-KR"/>
        </w:rPr>
        <w:t xml:space="preserve">). </w:t>
      </w:r>
    </w:p>
    <w:p w14:paraId="347B369E" w14:textId="2B652EDC" w:rsidR="00CB563A" w:rsidRDefault="0080213D" w:rsidP="00312D10">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lastRenderedPageBreak/>
        <w:t xml:space="preserve">As an AE setting, </w:t>
      </w:r>
      <w:r w:rsidR="001A2E91">
        <w:rPr>
          <w:rFonts w:ascii="Times New Roman" w:eastAsia="Malgun Gothic" w:hAnsi="Times New Roman" w:cs="Times New Roman"/>
          <w:sz w:val="24"/>
          <w:szCs w:val="24"/>
          <w:lang w:eastAsia="ko-KR"/>
        </w:rPr>
        <w:t xml:space="preserve">the </w:t>
      </w:r>
      <w:r>
        <w:rPr>
          <w:rFonts w:ascii="Times New Roman" w:eastAsia="Malgun Gothic" w:hAnsi="Times New Roman" w:cs="Times New Roman"/>
          <w:sz w:val="24"/>
          <w:szCs w:val="24"/>
          <w:lang w:eastAsia="ko-KR"/>
        </w:rPr>
        <w:t xml:space="preserve">Shafallah Center is required to </w:t>
      </w:r>
      <w:r w:rsidR="006D6ED2">
        <w:rPr>
          <w:rFonts w:ascii="Times New Roman" w:eastAsia="Malgun Gothic" w:hAnsi="Times New Roman" w:cs="Times New Roman"/>
          <w:sz w:val="24"/>
          <w:szCs w:val="24"/>
          <w:lang w:eastAsia="ko-KR"/>
        </w:rPr>
        <w:t>support students with intellectual disabilities who have a wide range of behavioral needs and challenges. Yet, the study findings demonstrate that service providers working at Shafallah Center tend to use a more reactive approach to address students’ challenging behaviors</w:t>
      </w:r>
      <w:r w:rsidR="001A2E91">
        <w:rPr>
          <w:rFonts w:ascii="Times New Roman" w:eastAsia="Malgun Gothic" w:hAnsi="Times New Roman" w:cs="Times New Roman"/>
          <w:sz w:val="24"/>
          <w:szCs w:val="24"/>
          <w:lang w:eastAsia="ko-KR"/>
        </w:rPr>
        <w:t>, u</w:t>
      </w:r>
      <w:r w:rsidR="0089416B">
        <w:rPr>
          <w:rFonts w:ascii="Times New Roman" w:eastAsia="Malgun Gothic" w:hAnsi="Times New Roman" w:cs="Times New Roman"/>
          <w:sz w:val="24"/>
          <w:szCs w:val="24"/>
          <w:lang w:eastAsia="ko-KR"/>
        </w:rPr>
        <w:t xml:space="preserve">nfortunately, </w:t>
      </w:r>
      <w:r w:rsidR="00F837D2">
        <w:rPr>
          <w:rFonts w:ascii="Times New Roman" w:eastAsia="Malgun Gothic" w:hAnsi="Times New Roman" w:cs="Times New Roman"/>
          <w:sz w:val="24"/>
          <w:szCs w:val="24"/>
          <w:lang w:eastAsia="ko-KR"/>
        </w:rPr>
        <w:t>research proves these reactive measures</w:t>
      </w:r>
      <w:r w:rsidR="0089416B">
        <w:rPr>
          <w:rFonts w:ascii="Times New Roman" w:eastAsia="Malgun Gothic" w:hAnsi="Times New Roman" w:cs="Times New Roman"/>
          <w:sz w:val="24"/>
          <w:szCs w:val="24"/>
          <w:lang w:eastAsia="ko-KR"/>
        </w:rPr>
        <w:t xml:space="preserve"> to be the least effective and may </w:t>
      </w:r>
      <w:r w:rsidR="00F837D2">
        <w:rPr>
          <w:rFonts w:ascii="Times New Roman" w:eastAsia="Malgun Gothic" w:hAnsi="Times New Roman" w:cs="Times New Roman"/>
          <w:sz w:val="24"/>
          <w:szCs w:val="24"/>
          <w:lang w:eastAsia="ko-KR"/>
        </w:rPr>
        <w:t xml:space="preserve">in fact </w:t>
      </w:r>
      <w:r w:rsidR="0089416B">
        <w:rPr>
          <w:rFonts w:ascii="Times New Roman" w:eastAsia="Malgun Gothic" w:hAnsi="Times New Roman" w:cs="Times New Roman"/>
          <w:sz w:val="24"/>
          <w:szCs w:val="24"/>
          <w:lang w:eastAsia="ko-KR"/>
        </w:rPr>
        <w:t>lead to increase in problem behaviors (</w:t>
      </w:r>
      <w:r w:rsidR="0089416B" w:rsidRPr="0089416B">
        <w:rPr>
          <w:rFonts w:ascii="Times New Roman" w:eastAsia="Malgun Gothic" w:hAnsi="Times New Roman" w:cs="Times New Roman"/>
          <w:sz w:val="24"/>
          <w:szCs w:val="24"/>
          <w:lang w:eastAsia="ko-KR"/>
        </w:rPr>
        <w:t>Bradshaw, Mitchell, &amp; Leaf, 2010</w:t>
      </w:r>
      <w:r w:rsidR="00F837D2">
        <w:rPr>
          <w:rFonts w:ascii="Times New Roman" w:eastAsia="Malgun Gothic" w:hAnsi="Times New Roman" w:cs="Times New Roman"/>
          <w:sz w:val="24"/>
          <w:szCs w:val="24"/>
          <w:lang w:eastAsia="ko-KR"/>
        </w:rPr>
        <w:t xml:space="preserve">). </w:t>
      </w:r>
      <w:r w:rsidR="0089416B" w:rsidRPr="0089416B">
        <w:rPr>
          <w:rFonts w:ascii="Times New Roman" w:eastAsia="Malgun Gothic" w:hAnsi="Times New Roman" w:cs="Times New Roman"/>
          <w:sz w:val="24"/>
          <w:szCs w:val="24"/>
          <w:lang w:eastAsia="ko-KR"/>
        </w:rPr>
        <w:t xml:space="preserve"> </w:t>
      </w:r>
      <w:r w:rsidR="00312D10">
        <w:rPr>
          <w:rFonts w:ascii="Times New Roman" w:eastAsia="Malgun Gothic" w:hAnsi="Times New Roman" w:cs="Times New Roman"/>
          <w:sz w:val="24"/>
          <w:szCs w:val="24"/>
          <w:lang w:eastAsia="ko-KR"/>
        </w:rPr>
        <w:t>Thus, i</w:t>
      </w:r>
      <w:r w:rsidR="007D1FE6">
        <w:rPr>
          <w:rFonts w:ascii="Times New Roman" w:eastAsia="Malgun Gothic" w:hAnsi="Times New Roman" w:cs="Times New Roman"/>
          <w:sz w:val="24"/>
          <w:szCs w:val="24"/>
          <w:lang w:eastAsia="ko-KR"/>
        </w:rPr>
        <w:t xml:space="preserve">t is of critical importance that Shafallah Center adopts evidence-based practice to address challenging behavior of students with disabilities and to support their social and emotional development. </w:t>
      </w:r>
      <w:r w:rsidR="00312D10">
        <w:rPr>
          <w:rFonts w:ascii="Times New Roman" w:eastAsia="Malgun Gothic" w:hAnsi="Times New Roman" w:cs="Times New Roman"/>
          <w:sz w:val="24"/>
          <w:szCs w:val="24"/>
          <w:lang w:eastAsia="ko-KR"/>
        </w:rPr>
        <w:t xml:space="preserve">One of </w:t>
      </w:r>
      <w:r w:rsidR="00E94E91">
        <w:rPr>
          <w:rFonts w:ascii="Times New Roman" w:eastAsia="Malgun Gothic" w:hAnsi="Times New Roman" w:cs="Times New Roman"/>
          <w:sz w:val="24"/>
          <w:szCs w:val="24"/>
          <w:lang w:eastAsia="ko-KR"/>
        </w:rPr>
        <w:t>this evidence</w:t>
      </w:r>
      <w:r w:rsidR="00312D10" w:rsidRPr="00312D10">
        <w:rPr>
          <w:rFonts w:ascii="Times New Roman" w:eastAsia="Malgun Gothic" w:hAnsi="Times New Roman" w:cs="Times New Roman"/>
          <w:sz w:val="24"/>
          <w:szCs w:val="24"/>
          <w:lang w:eastAsia="ko-KR"/>
        </w:rPr>
        <w:t xml:space="preserve"> based practice </w:t>
      </w:r>
      <w:r w:rsidR="00312D10">
        <w:rPr>
          <w:rFonts w:ascii="Times New Roman" w:eastAsia="Malgun Gothic" w:hAnsi="Times New Roman" w:cs="Times New Roman"/>
          <w:sz w:val="24"/>
          <w:szCs w:val="24"/>
          <w:lang w:eastAsia="ko-KR"/>
        </w:rPr>
        <w:t xml:space="preserve">is </w:t>
      </w:r>
      <w:r w:rsidR="00312D10" w:rsidRPr="00312D10">
        <w:rPr>
          <w:rFonts w:ascii="Times New Roman" w:eastAsia="Malgun Gothic" w:hAnsi="Times New Roman" w:cs="Times New Roman"/>
          <w:sz w:val="24"/>
          <w:szCs w:val="24"/>
          <w:lang w:eastAsia="ko-KR"/>
        </w:rPr>
        <w:t xml:space="preserve">Schoolwide Positive Behavior Intervention and Supports </w:t>
      </w:r>
      <w:r w:rsidR="00312D10">
        <w:rPr>
          <w:rFonts w:ascii="Times New Roman" w:eastAsia="Malgun Gothic" w:hAnsi="Times New Roman" w:cs="Times New Roman"/>
          <w:sz w:val="24"/>
          <w:szCs w:val="24"/>
          <w:lang w:eastAsia="ko-KR"/>
        </w:rPr>
        <w:t>(</w:t>
      </w:r>
      <w:r w:rsidR="007D1FE6" w:rsidRPr="007D1FE6">
        <w:rPr>
          <w:rFonts w:ascii="Times New Roman" w:eastAsia="Malgun Gothic" w:hAnsi="Times New Roman" w:cs="Times New Roman"/>
          <w:sz w:val="24"/>
          <w:szCs w:val="24"/>
          <w:lang w:eastAsia="ko-KR"/>
        </w:rPr>
        <w:t>SW</w:t>
      </w:r>
      <w:r w:rsidR="0072294D">
        <w:rPr>
          <w:rFonts w:ascii="Times New Roman" w:eastAsia="Malgun Gothic" w:hAnsi="Times New Roman" w:cs="Times New Roman"/>
          <w:sz w:val="24"/>
          <w:szCs w:val="24"/>
          <w:lang w:eastAsia="ko-KR"/>
        </w:rPr>
        <w:t>-</w:t>
      </w:r>
      <w:r w:rsidR="007D1FE6" w:rsidRPr="007D1FE6">
        <w:rPr>
          <w:rFonts w:ascii="Times New Roman" w:eastAsia="Malgun Gothic" w:hAnsi="Times New Roman" w:cs="Times New Roman"/>
          <w:sz w:val="24"/>
          <w:szCs w:val="24"/>
          <w:lang w:eastAsia="ko-KR"/>
        </w:rPr>
        <w:t>PBIS</w:t>
      </w:r>
      <w:r w:rsidR="00312D10">
        <w:rPr>
          <w:rFonts w:ascii="Times New Roman" w:eastAsia="Malgun Gothic" w:hAnsi="Times New Roman" w:cs="Times New Roman"/>
          <w:sz w:val="24"/>
          <w:szCs w:val="24"/>
          <w:lang w:eastAsia="ko-KR"/>
        </w:rPr>
        <w:t xml:space="preserve">) </w:t>
      </w:r>
      <w:r w:rsidR="00090BC3">
        <w:rPr>
          <w:rFonts w:ascii="Times New Roman" w:eastAsia="Malgun Gothic" w:hAnsi="Times New Roman" w:cs="Times New Roman"/>
          <w:sz w:val="24"/>
          <w:szCs w:val="24"/>
          <w:lang w:eastAsia="ko-KR"/>
        </w:rPr>
        <w:t xml:space="preserve">which is a </w:t>
      </w:r>
      <w:r w:rsidR="00090BC3" w:rsidRPr="00090BC3">
        <w:rPr>
          <w:rFonts w:ascii="Times New Roman" w:eastAsia="Malgun Gothic" w:hAnsi="Times New Roman" w:cs="Times New Roman"/>
          <w:sz w:val="24"/>
          <w:szCs w:val="24"/>
          <w:lang w:eastAsia="ko-KR"/>
        </w:rPr>
        <w:t xml:space="preserve">proactive strategy that has been supported by research </w:t>
      </w:r>
      <w:r w:rsidR="007D1FE6">
        <w:rPr>
          <w:rFonts w:ascii="Times New Roman" w:eastAsia="Malgun Gothic" w:hAnsi="Times New Roman" w:cs="Times New Roman"/>
          <w:sz w:val="24"/>
          <w:szCs w:val="24"/>
          <w:lang w:eastAsia="ko-KR"/>
        </w:rPr>
        <w:t xml:space="preserve">literature to result in positive </w:t>
      </w:r>
      <w:r w:rsidR="00312D10">
        <w:rPr>
          <w:rFonts w:ascii="Times New Roman" w:eastAsia="Malgun Gothic" w:hAnsi="Times New Roman" w:cs="Times New Roman"/>
          <w:sz w:val="24"/>
          <w:szCs w:val="24"/>
          <w:lang w:eastAsia="ko-KR"/>
        </w:rPr>
        <w:t xml:space="preserve">behavioral </w:t>
      </w:r>
      <w:r w:rsidR="007D1FE6">
        <w:rPr>
          <w:rFonts w:ascii="Times New Roman" w:eastAsia="Malgun Gothic" w:hAnsi="Times New Roman" w:cs="Times New Roman"/>
          <w:sz w:val="24"/>
          <w:szCs w:val="24"/>
          <w:lang w:eastAsia="ko-KR"/>
        </w:rPr>
        <w:t>outcomes</w:t>
      </w:r>
      <w:r w:rsidR="00312D10">
        <w:rPr>
          <w:rFonts w:ascii="Times New Roman" w:eastAsia="Malgun Gothic" w:hAnsi="Times New Roman" w:cs="Times New Roman"/>
          <w:sz w:val="24"/>
          <w:szCs w:val="24"/>
          <w:lang w:eastAsia="ko-KR"/>
        </w:rPr>
        <w:t xml:space="preserve"> (</w:t>
      </w:r>
      <w:r w:rsidR="005C5BDA" w:rsidRPr="005C5BDA">
        <w:rPr>
          <w:rFonts w:ascii="Times New Roman" w:eastAsia="Malgun Gothic" w:hAnsi="Times New Roman" w:cs="Times New Roman"/>
          <w:sz w:val="24"/>
          <w:szCs w:val="24"/>
          <w:lang w:eastAsia="ko-KR"/>
        </w:rPr>
        <w:t>Benner, Kutash, Nelson, &amp; Fisher, 2013</w:t>
      </w:r>
      <w:r w:rsidR="000A44C9">
        <w:rPr>
          <w:rFonts w:ascii="Times New Roman" w:eastAsia="Malgun Gothic" w:hAnsi="Times New Roman" w:cs="Times New Roman"/>
          <w:sz w:val="24"/>
          <w:szCs w:val="24"/>
          <w:lang w:eastAsia="ko-KR"/>
        </w:rPr>
        <w:t xml:space="preserve">; </w:t>
      </w:r>
      <w:r w:rsidR="007C75C6">
        <w:rPr>
          <w:rFonts w:ascii="Times New Roman" w:eastAsia="Malgun Gothic" w:hAnsi="Times New Roman" w:cs="Times New Roman"/>
          <w:sz w:val="24"/>
          <w:szCs w:val="24"/>
          <w:lang w:eastAsia="ko-KR"/>
        </w:rPr>
        <w:t xml:space="preserve">Boneshefski </w:t>
      </w:r>
      <w:r w:rsidR="007C75C6" w:rsidRPr="007C75C6">
        <w:rPr>
          <w:rFonts w:ascii="Times New Roman" w:eastAsia="Malgun Gothic" w:hAnsi="Times New Roman" w:cs="Times New Roman"/>
          <w:sz w:val="24"/>
          <w:szCs w:val="24"/>
          <w:lang w:eastAsia="ko-KR"/>
        </w:rPr>
        <w:t>&amp; Runge, 2014</w:t>
      </w:r>
      <w:r w:rsidR="007C75C6">
        <w:rPr>
          <w:rFonts w:ascii="Times New Roman" w:eastAsia="Malgun Gothic" w:hAnsi="Times New Roman" w:cs="Times New Roman"/>
          <w:sz w:val="24"/>
          <w:szCs w:val="24"/>
          <w:lang w:eastAsia="ko-KR"/>
        </w:rPr>
        <w:t xml:space="preserve">; </w:t>
      </w:r>
      <w:r w:rsidR="00E67350" w:rsidRPr="00E67350">
        <w:rPr>
          <w:rFonts w:ascii="Times New Roman" w:eastAsia="Malgun Gothic" w:hAnsi="Times New Roman" w:cs="Times New Roman"/>
          <w:sz w:val="24"/>
          <w:szCs w:val="24"/>
          <w:lang w:eastAsia="ko-KR"/>
        </w:rPr>
        <w:t>Bradshaw, Waasdorp, &amp; Leaf,</w:t>
      </w:r>
      <w:r w:rsidR="00E67350">
        <w:rPr>
          <w:rFonts w:ascii="Times New Roman" w:eastAsia="Malgun Gothic" w:hAnsi="Times New Roman" w:cs="Times New Roman"/>
          <w:sz w:val="24"/>
          <w:szCs w:val="24"/>
          <w:lang w:eastAsia="ko-KR"/>
        </w:rPr>
        <w:t xml:space="preserve"> </w:t>
      </w:r>
      <w:r w:rsidR="00E67350" w:rsidRPr="00E67350">
        <w:rPr>
          <w:rFonts w:ascii="Times New Roman" w:eastAsia="Malgun Gothic" w:hAnsi="Times New Roman" w:cs="Times New Roman"/>
          <w:sz w:val="24"/>
          <w:szCs w:val="24"/>
          <w:lang w:eastAsia="ko-KR"/>
        </w:rPr>
        <w:t>2012</w:t>
      </w:r>
      <w:r w:rsidR="00E67350">
        <w:rPr>
          <w:rFonts w:ascii="Times New Roman" w:eastAsia="Malgun Gothic" w:hAnsi="Times New Roman" w:cs="Times New Roman"/>
          <w:sz w:val="24"/>
          <w:szCs w:val="24"/>
          <w:lang w:eastAsia="ko-KR"/>
        </w:rPr>
        <w:t xml:space="preserve">; </w:t>
      </w:r>
      <w:r w:rsidR="007C75C6" w:rsidRPr="007C75C6">
        <w:rPr>
          <w:rFonts w:ascii="Times New Roman" w:eastAsia="Malgun Gothic" w:hAnsi="Times New Roman" w:cs="Times New Roman"/>
          <w:sz w:val="24"/>
          <w:szCs w:val="24"/>
          <w:lang w:eastAsia="ko-KR"/>
        </w:rPr>
        <w:t>Burke, Davis, Hagan-Burke, Lee</w:t>
      </w:r>
      <w:r w:rsidR="007C75C6">
        <w:rPr>
          <w:rFonts w:ascii="Times New Roman" w:eastAsia="Malgun Gothic" w:hAnsi="Times New Roman" w:cs="Times New Roman"/>
          <w:sz w:val="24"/>
          <w:szCs w:val="24"/>
          <w:lang w:eastAsia="ko-KR"/>
        </w:rPr>
        <w:t xml:space="preserve">, &amp; </w:t>
      </w:r>
      <w:r w:rsidR="007C75C6" w:rsidRPr="007C75C6">
        <w:rPr>
          <w:rFonts w:ascii="Times New Roman" w:eastAsia="Malgun Gothic" w:hAnsi="Times New Roman" w:cs="Times New Roman"/>
          <w:sz w:val="24"/>
          <w:szCs w:val="24"/>
          <w:lang w:eastAsia="ko-KR"/>
        </w:rPr>
        <w:t>Fogarty, 2014</w:t>
      </w:r>
      <w:r w:rsidR="007C75C6">
        <w:rPr>
          <w:rFonts w:ascii="Times New Roman" w:eastAsia="Malgun Gothic" w:hAnsi="Times New Roman" w:cs="Times New Roman"/>
          <w:sz w:val="24"/>
          <w:szCs w:val="24"/>
          <w:lang w:eastAsia="ko-KR"/>
        </w:rPr>
        <w:t xml:space="preserve">; </w:t>
      </w:r>
      <w:r w:rsidR="002647FA" w:rsidRPr="002647FA">
        <w:rPr>
          <w:rFonts w:ascii="Times New Roman" w:eastAsia="Malgun Gothic" w:hAnsi="Times New Roman" w:cs="Times New Roman"/>
          <w:sz w:val="24"/>
          <w:szCs w:val="24"/>
          <w:lang w:eastAsia="ko-KR"/>
        </w:rPr>
        <w:t>Burk, Davis, Lee, Hagan-Burke, Kwok, &amp; Sugai, 2012</w:t>
      </w:r>
      <w:r w:rsidR="00E67350">
        <w:rPr>
          <w:rFonts w:ascii="Times New Roman" w:eastAsia="Malgun Gothic" w:hAnsi="Times New Roman" w:cs="Times New Roman"/>
          <w:sz w:val="24"/>
          <w:szCs w:val="24"/>
          <w:lang w:eastAsia="ko-KR"/>
        </w:rPr>
        <w:t xml:space="preserve">; </w:t>
      </w:r>
      <w:r w:rsidR="000A44C9" w:rsidRPr="000A44C9">
        <w:rPr>
          <w:rFonts w:ascii="Times New Roman" w:eastAsia="Malgun Gothic" w:hAnsi="Times New Roman" w:cs="Times New Roman"/>
          <w:sz w:val="24"/>
          <w:szCs w:val="24"/>
          <w:lang w:eastAsia="ko-KR"/>
        </w:rPr>
        <w:t>Carter, Carter, Johnson, &amp; Pool, 2013</w:t>
      </w:r>
      <w:r w:rsidR="00D54D49">
        <w:rPr>
          <w:rFonts w:ascii="Times New Roman" w:eastAsia="Malgun Gothic" w:hAnsi="Times New Roman" w:cs="Times New Roman"/>
          <w:sz w:val="24"/>
          <w:szCs w:val="24"/>
          <w:lang w:eastAsia="ko-KR"/>
        </w:rPr>
        <w:t xml:space="preserve">; </w:t>
      </w:r>
      <w:r w:rsidR="007C75C6" w:rsidRPr="007C75C6">
        <w:rPr>
          <w:rFonts w:ascii="Times New Roman" w:eastAsia="Malgun Gothic" w:hAnsi="Times New Roman" w:cs="Times New Roman"/>
          <w:sz w:val="24"/>
          <w:szCs w:val="24"/>
          <w:lang w:eastAsia="ko-KR"/>
        </w:rPr>
        <w:t>Chitiyo, May, &amp; Chitiyo, 2012</w:t>
      </w:r>
      <w:r w:rsidR="007C75C6">
        <w:rPr>
          <w:rFonts w:ascii="Times New Roman" w:eastAsia="Malgun Gothic" w:hAnsi="Times New Roman" w:cs="Times New Roman"/>
          <w:sz w:val="24"/>
          <w:szCs w:val="24"/>
          <w:lang w:eastAsia="ko-KR"/>
        </w:rPr>
        <w:t xml:space="preserve">; </w:t>
      </w:r>
      <w:r w:rsidR="00B07043" w:rsidRPr="00B07043">
        <w:rPr>
          <w:rFonts w:ascii="Times New Roman" w:eastAsia="Malgun Gothic" w:hAnsi="Times New Roman" w:cs="Times New Roman"/>
          <w:sz w:val="24"/>
          <w:szCs w:val="24"/>
          <w:lang w:eastAsia="ko-KR"/>
        </w:rPr>
        <w:t xml:space="preserve">Collins, Hawkins, </w:t>
      </w:r>
      <w:r w:rsidR="00B07043">
        <w:rPr>
          <w:rFonts w:ascii="Times New Roman" w:eastAsia="Malgun Gothic" w:hAnsi="Times New Roman" w:cs="Times New Roman"/>
          <w:sz w:val="24"/>
          <w:szCs w:val="24"/>
          <w:lang w:eastAsia="ko-KR"/>
        </w:rPr>
        <w:t>&amp;</w:t>
      </w:r>
      <w:r w:rsidR="00B07043" w:rsidRPr="00B07043">
        <w:rPr>
          <w:rFonts w:ascii="Times New Roman" w:eastAsia="Malgun Gothic" w:hAnsi="Times New Roman" w:cs="Times New Roman"/>
          <w:sz w:val="24"/>
          <w:szCs w:val="24"/>
          <w:lang w:eastAsia="ko-KR"/>
        </w:rPr>
        <w:t xml:space="preserve"> Nabors</w:t>
      </w:r>
      <w:r w:rsidR="00B07043">
        <w:rPr>
          <w:rFonts w:ascii="Times New Roman" w:eastAsia="Malgun Gothic" w:hAnsi="Times New Roman" w:cs="Times New Roman"/>
          <w:sz w:val="24"/>
          <w:szCs w:val="24"/>
          <w:lang w:eastAsia="ko-KR"/>
        </w:rPr>
        <w:t>, 2016;</w:t>
      </w:r>
      <w:r w:rsidR="00B07043" w:rsidRPr="00B07043">
        <w:rPr>
          <w:rFonts w:ascii="Times New Roman" w:eastAsia="Malgun Gothic" w:hAnsi="Times New Roman" w:cs="Times New Roman"/>
          <w:sz w:val="24"/>
          <w:szCs w:val="24"/>
          <w:lang w:eastAsia="ko-KR"/>
        </w:rPr>
        <w:t xml:space="preserve"> </w:t>
      </w:r>
      <w:r w:rsidR="00D54D49" w:rsidRPr="00D54D49">
        <w:rPr>
          <w:rFonts w:ascii="Times New Roman" w:eastAsia="Malgun Gothic" w:hAnsi="Times New Roman" w:cs="Times New Roman"/>
          <w:sz w:val="24"/>
          <w:szCs w:val="24"/>
          <w:lang w:eastAsia="ko-KR"/>
        </w:rPr>
        <w:t xml:space="preserve">Flannery, Frank, Cato, Doren, </w:t>
      </w:r>
      <w:r w:rsidR="00D54D49">
        <w:rPr>
          <w:rFonts w:ascii="Times New Roman" w:eastAsia="Malgun Gothic" w:hAnsi="Times New Roman" w:cs="Times New Roman"/>
          <w:sz w:val="24"/>
          <w:szCs w:val="24"/>
          <w:lang w:eastAsia="ko-KR"/>
        </w:rPr>
        <w:t>&amp; Fenning, 2013</w:t>
      </w:r>
      <w:r w:rsidR="002321D2">
        <w:rPr>
          <w:rFonts w:ascii="Times New Roman" w:eastAsia="Malgun Gothic" w:hAnsi="Times New Roman" w:cs="Times New Roman"/>
          <w:sz w:val="24"/>
          <w:szCs w:val="24"/>
          <w:lang w:eastAsia="ko-KR"/>
        </w:rPr>
        <w:t xml:space="preserve">; </w:t>
      </w:r>
      <w:r w:rsidR="00221079" w:rsidRPr="00221079">
        <w:rPr>
          <w:rFonts w:ascii="Times New Roman" w:eastAsia="Malgun Gothic" w:hAnsi="Times New Roman" w:cs="Times New Roman"/>
          <w:sz w:val="24"/>
          <w:szCs w:val="24"/>
          <w:lang w:eastAsia="ko-KR"/>
        </w:rPr>
        <w:t xml:space="preserve">Leff, Waasdorp, </w:t>
      </w:r>
      <w:r w:rsidR="00221079">
        <w:rPr>
          <w:rFonts w:ascii="Times New Roman" w:eastAsia="Malgun Gothic" w:hAnsi="Times New Roman" w:cs="Times New Roman"/>
          <w:sz w:val="24"/>
          <w:szCs w:val="24"/>
          <w:lang w:eastAsia="ko-KR"/>
        </w:rPr>
        <w:t xml:space="preserve">&amp; </w:t>
      </w:r>
      <w:r w:rsidR="00221079" w:rsidRPr="00221079">
        <w:rPr>
          <w:rFonts w:ascii="Times New Roman" w:eastAsia="Malgun Gothic" w:hAnsi="Times New Roman" w:cs="Times New Roman"/>
          <w:sz w:val="24"/>
          <w:szCs w:val="24"/>
          <w:lang w:eastAsia="ko-KR"/>
        </w:rPr>
        <w:t>Paskewich, 2016</w:t>
      </w:r>
      <w:r w:rsidR="00221079">
        <w:rPr>
          <w:rFonts w:ascii="Times New Roman" w:eastAsia="Malgun Gothic" w:hAnsi="Times New Roman" w:cs="Times New Roman"/>
          <w:sz w:val="24"/>
          <w:szCs w:val="24"/>
          <w:lang w:eastAsia="ko-KR"/>
        </w:rPr>
        <w:t xml:space="preserve">; </w:t>
      </w:r>
      <w:r w:rsidR="002321D2" w:rsidRPr="002321D2">
        <w:rPr>
          <w:rFonts w:ascii="Times New Roman" w:eastAsia="Malgun Gothic" w:hAnsi="Times New Roman" w:cs="Times New Roman"/>
          <w:sz w:val="24"/>
          <w:szCs w:val="24"/>
          <w:lang w:eastAsia="ko-KR"/>
        </w:rPr>
        <w:t>Mathews, McIntosh, Frank, &amp; May, 2014</w:t>
      </w:r>
      <w:r w:rsidR="004B703B">
        <w:rPr>
          <w:rFonts w:ascii="Times New Roman" w:eastAsia="Malgun Gothic" w:hAnsi="Times New Roman" w:cs="Times New Roman"/>
          <w:sz w:val="24"/>
          <w:szCs w:val="24"/>
          <w:lang w:eastAsia="ko-KR"/>
        </w:rPr>
        <w:t xml:space="preserve">; </w:t>
      </w:r>
      <w:r w:rsidR="004B703B" w:rsidRPr="004B703B">
        <w:rPr>
          <w:rFonts w:ascii="Times New Roman" w:eastAsia="Malgun Gothic" w:hAnsi="Times New Roman" w:cs="Times New Roman"/>
          <w:sz w:val="24"/>
          <w:szCs w:val="24"/>
          <w:lang w:eastAsia="ko-KR"/>
        </w:rPr>
        <w:t>Mitchell, Adamson, &amp; McKenna, 2017</w:t>
      </w:r>
      <w:r w:rsidR="00CB563A">
        <w:rPr>
          <w:rFonts w:ascii="Times New Roman" w:eastAsia="Malgun Gothic" w:hAnsi="Times New Roman" w:cs="Times New Roman"/>
          <w:sz w:val="24"/>
          <w:szCs w:val="24"/>
          <w:lang w:eastAsia="ko-KR"/>
        </w:rPr>
        <w:t>; Wills, Kamps, Fleming</w:t>
      </w:r>
      <w:r w:rsidR="00CB563A" w:rsidRPr="00CB563A">
        <w:rPr>
          <w:rFonts w:ascii="Times New Roman" w:eastAsia="Malgun Gothic" w:hAnsi="Times New Roman" w:cs="Times New Roman"/>
          <w:sz w:val="24"/>
          <w:szCs w:val="24"/>
          <w:lang w:eastAsia="ko-KR"/>
        </w:rPr>
        <w:t>, &amp; Hansen, 2016</w:t>
      </w:r>
      <w:r w:rsidR="005C5BDA" w:rsidRPr="005C5BDA">
        <w:rPr>
          <w:rFonts w:ascii="Times New Roman" w:eastAsia="Malgun Gothic" w:hAnsi="Times New Roman" w:cs="Times New Roman"/>
          <w:sz w:val="24"/>
          <w:szCs w:val="24"/>
          <w:lang w:eastAsia="ko-KR"/>
        </w:rPr>
        <w:t>)</w:t>
      </w:r>
      <w:r w:rsidR="004B703B">
        <w:rPr>
          <w:rFonts w:ascii="Times New Roman" w:eastAsia="Malgun Gothic" w:hAnsi="Times New Roman" w:cs="Times New Roman"/>
          <w:sz w:val="24"/>
          <w:szCs w:val="24"/>
          <w:lang w:eastAsia="ko-KR"/>
        </w:rPr>
        <w:t xml:space="preserve">. </w:t>
      </w:r>
    </w:p>
    <w:p w14:paraId="75EB1905" w14:textId="2C56BB97" w:rsidR="002A6419" w:rsidRDefault="001A2E91" w:rsidP="00312D10">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The </w:t>
      </w:r>
      <w:r w:rsidR="002A6419">
        <w:rPr>
          <w:rFonts w:ascii="Times New Roman" w:eastAsia="Malgun Gothic" w:hAnsi="Times New Roman" w:cs="Times New Roman"/>
          <w:sz w:val="24"/>
          <w:szCs w:val="24"/>
          <w:lang w:eastAsia="ko-KR"/>
        </w:rPr>
        <w:t xml:space="preserve">Shafallah Center </w:t>
      </w:r>
      <w:r w:rsidR="00904B5F">
        <w:rPr>
          <w:rFonts w:ascii="Times New Roman" w:eastAsia="Malgun Gothic" w:hAnsi="Times New Roman" w:cs="Times New Roman"/>
          <w:sz w:val="24"/>
          <w:szCs w:val="24"/>
          <w:lang w:eastAsia="ko-KR"/>
        </w:rPr>
        <w:t>serve</w:t>
      </w:r>
      <w:r>
        <w:rPr>
          <w:rFonts w:ascii="Times New Roman" w:eastAsia="Malgun Gothic" w:hAnsi="Times New Roman" w:cs="Times New Roman"/>
          <w:sz w:val="24"/>
          <w:szCs w:val="24"/>
          <w:lang w:eastAsia="ko-KR"/>
        </w:rPr>
        <w:t>s</w:t>
      </w:r>
      <w:r w:rsidR="00904B5F">
        <w:rPr>
          <w:rFonts w:ascii="Times New Roman" w:eastAsia="Malgun Gothic" w:hAnsi="Times New Roman" w:cs="Times New Roman"/>
          <w:sz w:val="24"/>
          <w:szCs w:val="24"/>
          <w:lang w:eastAsia="ko-KR"/>
        </w:rPr>
        <w:t xml:space="preserve"> students with intellectual disabilities who are at</w:t>
      </w:r>
      <w:r w:rsidR="002A6200">
        <w:rPr>
          <w:rFonts w:ascii="Times New Roman" w:eastAsia="Malgun Gothic" w:hAnsi="Times New Roman" w:cs="Times New Roman"/>
          <w:sz w:val="24"/>
          <w:szCs w:val="24"/>
          <w:lang w:eastAsia="ko-KR"/>
        </w:rPr>
        <w:t>-</w:t>
      </w:r>
      <w:r w:rsidR="00904B5F">
        <w:rPr>
          <w:rFonts w:ascii="Times New Roman" w:eastAsia="Malgun Gothic" w:hAnsi="Times New Roman" w:cs="Times New Roman"/>
          <w:sz w:val="24"/>
          <w:szCs w:val="24"/>
          <w:lang w:eastAsia="ko-KR"/>
        </w:rPr>
        <w:t xml:space="preserve">risk or may already </w:t>
      </w:r>
      <w:r w:rsidR="00AB2A38">
        <w:rPr>
          <w:rFonts w:ascii="Times New Roman" w:eastAsia="Malgun Gothic" w:hAnsi="Times New Roman" w:cs="Times New Roman"/>
          <w:sz w:val="24"/>
          <w:szCs w:val="24"/>
          <w:lang w:eastAsia="ko-KR"/>
        </w:rPr>
        <w:t>have</w:t>
      </w:r>
      <w:r w:rsidR="00904B5F">
        <w:rPr>
          <w:rFonts w:ascii="Times New Roman" w:eastAsia="Malgun Gothic" w:hAnsi="Times New Roman" w:cs="Times New Roman"/>
          <w:sz w:val="24"/>
          <w:szCs w:val="24"/>
          <w:lang w:eastAsia="ko-KR"/>
        </w:rPr>
        <w:t xml:space="preserve"> challenging behaviors that adversely affect their academic and social outcomes. </w:t>
      </w:r>
      <w:r w:rsidR="00AB2A38">
        <w:rPr>
          <w:rFonts w:ascii="Times New Roman" w:eastAsia="Malgun Gothic" w:hAnsi="Times New Roman" w:cs="Times New Roman"/>
          <w:sz w:val="24"/>
          <w:szCs w:val="24"/>
          <w:lang w:eastAsia="ko-KR"/>
        </w:rPr>
        <w:t xml:space="preserve">For that reason, Shafallah Center </w:t>
      </w:r>
      <w:r w:rsidR="002A6419">
        <w:rPr>
          <w:rFonts w:ascii="Times New Roman" w:eastAsia="Malgun Gothic" w:hAnsi="Times New Roman" w:cs="Times New Roman"/>
          <w:sz w:val="24"/>
          <w:szCs w:val="24"/>
          <w:lang w:eastAsia="ko-KR"/>
        </w:rPr>
        <w:t>will benefit from integrati</w:t>
      </w:r>
      <w:r w:rsidR="0072294D">
        <w:rPr>
          <w:rFonts w:ascii="Times New Roman" w:eastAsia="Malgun Gothic" w:hAnsi="Times New Roman" w:cs="Times New Roman"/>
          <w:sz w:val="24"/>
          <w:szCs w:val="24"/>
          <w:lang w:eastAsia="ko-KR"/>
        </w:rPr>
        <w:t>ng</w:t>
      </w:r>
      <w:r w:rsidR="002A6419">
        <w:rPr>
          <w:rFonts w:ascii="Times New Roman" w:eastAsia="Malgun Gothic" w:hAnsi="Times New Roman" w:cs="Times New Roman"/>
          <w:sz w:val="24"/>
          <w:szCs w:val="24"/>
          <w:lang w:eastAsia="ko-KR"/>
        </w:rPr>
        <w:t xml:space="preserve"> </w:t>
      </w:r>
      <w:r w:rsidR="002A6419" w:rsidRPr="002A6419">
        <w:rPr>
          <w:rFonts w:ascii="Times New Roman" w:eastAsia="Malgun Gothic" w:hAnsi="Times New Roman" w:cs="Times New Roman"/>
          <w:sz w:val="24"/>
          <w:szCs w:val="24"/>
          <w:lang w:eastAsia="ko-KR"/>
        </w:rPr>
        <w:t>SW</w:t>
      </w:r>
      <w:r w:rsidR="0072294D">
        <w:rPr>
          <w:rFonts w:ascii="Times New Roman" w:eastAsia="Malgun Gothic" w:hAnsi="Times New Roman" w:cs="Times New Roman"/>
          <w:sz w:val="24"/>
          <w:szCs w:val="24"/>
          <w:lang w:eastAsia="ko-KR"/>
        </w:rPr>
        <w:t>-</w:t>
      </w:r>
      <w:r w:rsidR="002A6419" w:rsidRPr="002A6419">
        <w:rPr>
          <w:rFonts w:ascii="Times New Roman" w:eastAsia="Malgun Gothic" w:hAnsi="Times New Roman" w:cs="Times New Roman"/>
          <w:sz w:val="24"/>
          <w:szCs w:val="24"/>
          <w:lang w:eastAsia="ko-KR"/>
        </w:rPr>
        <w:t>PBIS</w:t>
      </w:r>
      <w:r w:rsidR="002A6419">
        <w:rPr>
          <w:rFonts w:ascii="Times New Roman" w:eastAsia="Malgun Gothic" w:hAnsi="Times New Roman" w:cs="Times New Roman"/>
          <w:sz w:val="24"/>
          <w:szCs w:val="24"/>
          <w:lang w:eastAsia="ko-KR"/>
        </w:rPr>
        <w:t xml:space="preserve"> with their existing behavior management. </w:t>
      </w:r>
      <w:r w:rsidR="00AB2A38">
        <w:rPr>
          <w:rFonts w:ascii="Times New Roman" w:eastAsia="Malgun Gothic" w:hAnsi="Times New Roman" w:cs="Times New Roman"/>
          <w:sz w:val="24"/>
          <w:szCs w:val="24"/>
          <w:lang w:eastAsia="ko-KR"/>
        </w:rPr>
        <w:t xml:space="preserve">Compared to </w:t>
      </w:r>
      <w:r w:rsidR="00AB2A38">
        <w:rPr>
          <w:rFonts w:ascii="Times New Roman" w:eastAsia="Malgun Gothic" w:hAnsi="Times New Roman" w:cs="Times New Roman"/>
          <w:sz w:val="24"/>
          <w:szCs w:val="24"/>
          <w:lang w:eastAsia="ko-KR"/>
        </w:rPr>
        <w:lastRenderedPageBreak/>
        <w:t xml:space="preserve">traditional school settings, </w:t>
      </w:r>
      <w:r w:rsidR="0072294D" w:rsidRPr="0072294D">
        <w:rPr>
          <w:rFonts w:ascii="Times New Roman" w:eastAsia="Malgun Gothic" w:hAnsi="Times New Roman" w:cs="Times New Roman"/>
          <w:sz w:val="24"/>
          <w:szCs w:val="24"/>
          <w:lang w:eastAsia="ko-KR"/>
        </w:rPr>
        <w:t xml:space="preserve">implementation of SW-PBIS </w:t>
      </w:r>
      <w:r w:rsidR="0072294D">
        <w:rPr>
          <w:rFonts w:ascii="Times New Roman" w:eastAsia="Malgun Gothic" w:hAnsi="Times New Roman" w:cs="Times New Roman"/>
          <w:sz w:val="24"/>
          <w:szCs w:val="24"/>
          <w:lang w:eastAsia="ko-KR"/>
        </w:rPr>
        <w:t xml:space="preserve">in </w:t>
      </w:r>
      <w:r w:rsidR="00AB2A38">
        <w:rPr>
          <w:rFonts w:ascii="Times New Roman" w:eastAsia="Malgun Gothic" w:hAnsi="Times New Roman" w:cs="Times New Roman"/>
          <w:sz w:val="24"/>
          <w:szCs w:val="24"/>
          <w:lang w:eastAsia="ko-KR"/>
        </w:rPr>
        <w:t>AE</w:t>
      </w:r>
      <w:r w:rsidR="0072294D">
        <w:rPr>
          <w:rFonts w:ascii="Times New Roman" w:eastAsia="Malgun Gothic" w:hAnsi="Times New Roman" w:cs="Times New Roman"/>
          <w:sz w:val="24"/>
          <w:szCs w:val="24"/>
          <w:lang w:eastAsia="ko-KR"/>
        </w:rPr>
        <w:t xml:space="preserve"> setting present some challenges due to </w:t>
      </w:r>
      <w:r w:rsidR="00AB2A38">
        <w:rPr>
          <w:rFonts w:ascii="Times New Roman" w:eastAsia="Malgun Gothic" w:hAnsi="Times New Roman" w:cs="Times New Roman"/>
          <w:sz w:val="24"/>
          <w:szCs w:val="24"/>
          <w:lang w:eastAsia="ko-KR"/>
        </w:rPr>
        <w:t>unique features of these settings. Nevertheless</w:t>
      </w:r>
      <w:r w:rsidR="0072294D">
        <w:rPr>
          <w:rFonts w:ascii="Times New Roman" w:eastAsia="Malgun Gothic" w:hAnsi="Times New Roman" w:cs="Times New Roman"/>
          <w:sz w:val="24"/>
          <w:szCs w:val="24"/>
          <w:lang w:eastAsia="ko-KR"/>
        </w:rPr>
        <w:t>, e</w:t>
      </w:r>
      <w:r w:rsidR="002A6419">
        <w:rPr>
          <w:rFonts w:ascii="Times New Roman" w:eastAsia="Malgun Gothic" w:hAnsi="Times New Roman" w:cs="Times New Roman"/>
          <w:sz w:val="24"/>
          <w:szCs w:val="24"/>
          <w:lang w:eastAsia="ko-KR"/>
        </w:rPr>
        <w:t>mergent re</w:t>
      </w:r>
      <w:r w:rsidR="00C2512C">
        <w:rPr>
          <w:rFonts w:ascii="Times New Roman" w:eastAsia="Malgun Gothic" w:hAnsi="Times New Roman" w:cs="Times New Roman"/>
          <w:sz w:val="24"/>
          <w:szCs w:val="24"/>
          <w:lang w:eastAsia="ko-KR"/>
        </w:rPr>
        <w:t xml:space="preserve">search studies demonstrated positive behavioral outcomes for AE settings adopting </w:t>
      </w:r>
      <w:r w:rsidR="00C2512C" w:rsidRPr="00C2512C">
        <w:rPr>
          <w:rFonts w:ascii="Times New Roman" w:eastAsia="Malgun Gothic" w:hAnsi="Times New Roman" w:cs="Times New Roman"/>
          <w:sz w:val="24"/>
          <w:szCs w:val="24"/>
          <w:lang w:eastAsia="ko-KR"/>
        </w:rPr>
        <w:t>SW-PBIS</w:t>
      </w:r>
      <w:r w:rsidR="00C2512C">
        <w:rPr>
          <w:rFonts w:ascii="Times New Roman" w:eastAsia="Malgun Gothic" w:hAnsi="Times New Roman" w:cs="Times New Roman"/>
          <w:sz w:val="24"/>
          <w:szCs w:val="24"/>
          <w:lang w:eastAsia="ko-KR"/>
        </w:rPr>
        <w:t xml:space="preserve"> (</w:t>
      </w:r>
      <w:r w:rsidR="00C2512C" w:rsidRPr="00C2512C">
        <w:rPr>
          <w:rFonts w:ascii="Times New Roman" w:eastAsia="Malgun Gothic" w:hAnsi="Times New Roman" w:cs="Times New Roman"/>
          <w:sz w:val="24"/>
          <w:szCs w:val="24"/>
          <w:lang w:eastAsia="ko-KR"/>
        </w:rPr>
        <w:t>Benner, Kutash, Nelson, &amp; Fisher, 2013</w:t>
      </w:r>
      <w:r w:rsidR="00C2512C">
        <w:rPr>
          <w:rFonts w:ascii="Times New Roman" w:eastAsia="Malgun Gothic" w:hAnsi="Times New Roman" w:cs="Times New Roman"/>
          <w:sz w:val="24"/>
          <w:szCs w:val="24"/>
          <w:lang w:eastAsia="ko-KR"/>
        </w:rPr>
        <w:t xml:space="preserve">; </w:t>
      </w:r>
      <w:r w:rsidR="00C2512C" w:rsidRPr="00C2512C">
        <w:rPr>
          <w:rFonts w:ascii="Times New Roman" w:eastAsia="Malgun Gothic" w:hAnsi="Times New Roman" w:cs="Times New Roman"/>
          <w:sz w:val="24"/>
          <w:szCs w:val="24"/>
          <w:lang w:eastAsia="ko-KR"/>
        </w:rPr>
        <w:t>Fallon</w:t>
      </w:r>
      <w:r w:rsidR="00C2512C">
        <w:rPr>
          <w:rFonts w:ascii="Times New Roman" w:eastAsia="Malgun Gothic" w:hAnsi="Times New Roman" w:cs="Times New Roman"/>
          <w:sz w:val="24"/>
          <w:szCs w:val="24"/>
          <w:lang w:eastAsia="ko-KR"/>
        </w:rPr>
        <w:t xml:space="preserve"> &amp; </w:t>
      </w:r>
      <w:r w:rsidR="00C2512C" w:rsidRPr="00C2512C">
        <w:rPr>
          <w:rFonts w:ascii="Times New Roman" w:eastAsia="Malgun Gothic" w:hAnsi="Times New Roman" w:cs="Times New Roman"/>
          <w:sz w:val="24"/>
          <w:szCs w:val="24"/>
          <w:lang w:eastAsia="ko-KR"/>
        </w:rPr>
        <w:t>Feinberg</w:t>
      </w:r>
      <w:r w:rsidR="00C2512C">
        <w:rPr>
          <w:rFonts w:ascii="Times New Roman" w:eastAsia="Malgun Gothic" w:hAnsi="Times New Roman" w:cs="Times New Roman"/>
          <w:sz w:val="24"/>
          <w:szCs w:val="24"/>
          <w:lang w:eastAsia="ko-KR"/>
        </w:rPr>
        <w:t xml:space="preserve">, </w:t>
      </w:r>
      <w:r w:rsidR="00C2512C" w:rsidRPr="00C2512C">
        <w:rPr>
          <w:rFonts w:ascii="Times New Roman" w:eastAsia="Malgun Gothic" w:hAnsi="Times New Roman" w:cs="Times New Roman"/>
          <w:sz w:val="24"/>
          <w:szCs w:val="24"/>
          <w:lang w:eastAsia="ko-KR"/>
        </w:rPr>
        <w:t>2017</w:t>
      </w:r>
      <w:r w:rsidR="00C2512C">
        <w:rPr>
          <w:rFonts w:ascii="Times New Roman" w:eastAsia="Malgun Gothic" w:hAnsi="Times New Roman" w:cs="Times New Roman"/>
          <w:sz w:val="24"/>
          <w:szCs w:val="24"/>
          <w:lang w:eastAsia="ko-KR"/>
        </w:rPr>
        <w:t xml:space="preserve">; </w:t>
      </w:r>
      <w:r w:rsidR="00C2512C" w:rsidRPr="00C2512C">
        <w:rPr>
          <w:rFonts w:ascii="Times New Roman" w:eastAsia="Malgun Gothic" w:hAnsi="Times New Roman" w:cs="Times New Roman"/>
          <w:sz w:val="24"/>
          <w:szCs w:val="24"/>
          <w:lang w:eastAsia="ko-KR"/>
        </w:rPr>
        <w:t>Farkas, Simonsen, Migdole, Donovan, Clemens, &amp; Cicchese, 201</w:t>
      </w:r>
      <w:r w:rsidR="00463148">
        <w:rPr>
          <w:rFonts w:ascii="Times New Roman" w:eastAsia="Malgun Gothic" w:hAnsi="Times New Roman" w:cs="Times New Roman"/>
          <w:sz w:val="24"/>
          <w:szCs w:val="24"/>
          <w:lang w:eastAsia="ko-KR"/>
        </w:rPr>
        <w:t>2</w:t>
      </w:r>
      <w:r w:rsidR="00C2512C">
        <w:rPr>
          <w:rFonts w:ascii="Times New Roman" w:eastAsia="Malgun Gothic" w:hAnsi="Times New Roman" w:cs="Times New Roman"/>
          <w:sz w:val="24"/>
          <w:szCs w:val="24"/>
          <w:lang w:eastAsia="ko-KR"/>
        </w:rPr>
        <w:t xml:space="preserve">; </w:t>
      </w:r>
      <w:r w:rsidR="00C2512C" w:rsidRPr="00C2512C">
        <w:rPr>
          <w:rFonts w:ascii="Times New Roman" w:eastAsia="Malgun Gothic" w:hAnsi="Times New Roman" w:cs="Times New Roman"/>
          <w:sz w:val="24"/>
          <w:szCs w:val="24"/>
          <w:lang w:eastAsia="ko-KR"/>
        </w:rPr>
        <w:t>Jolivette, McDaniel, Sprague, Swain-Bradway, &amp; Ennis, 2012</w:t>
      </w:r>
      <w:r w:rsidR="00C2512C">
        <w:rPr>
          <w:rFonts w:ascii="Times New Roman" w:eastAsia="Malgun Gothic" w:hAnsi="Times New Roman" w:cs="Times New Roman"/>
          <w:sz w:val="24"/>
          <w:szCs w:val="24"/>
          <w:lang w:eastAsia="ko-KR"/>
        </w:rPr>
        <w:t xml:space="preserve">; </w:t>
      </w:r>
      <w:r w:rsidR="00463148" w:rsidRPr="00463148">
        <w:rPr>
          <w:rFonts w:ascii="Times New Roman" w:eastAsia="Malgun Gothic" w:hAnsi="Times New Roman" w:cs="Times New Roman"/>
          <w:sz w:val="24"/>
          <w:szCs w:val="24"/>
          <w:lang w:eastAsia="ko-KR"/>
        </w:rPr>
        <w:t>Gelbar, Jaffery, Stein, &amp; Cymbala, 2015</w:t>
      </w:r>
      <w:r w:rsidR="00463148">
        <w:rPr>
          <w:rFonts w:ascii="Times New Roman" w:eastAsia="Malgun Gothic" w:hAnsi="Times New Roman" w:cs="Times New Roman"/>
          <w:sz w:val="24"/>
          <w:szCs w:val="24"/>
          <w:lang w:eastAsia="ko-KR"/>
        </w:rPr>
        <w:t xml:space="preserve">; </w:t>
      </w:r>
      <w:r w:rsidR="00C2512C" w:rsidRPr="00C2512C">
        <w:rPr>
          <w:rFonts w:ascii="Times New Roman" w:eastAsia="Malgun Gothic" w:hAnsi="Times New Roman" w:cs="Times New Roman"/>
          <w:sz w:val="24"/>
          <w:szCs w:val="24"/>
          <w:lang w:eastAsia="ko-KR"/>
        </w:rPr>
        <w:t>Jolivette, Patterson, Swoszowski, McDaniel, Kennedy, &amp; Ennis, 201</w:t>
      </w:r>
      <w:r w:rsidR="00493FA2">
        <w:rPr>
          <w:rFonts w:ascii="Times New Roman" w:eastAsia="Malgun Gothic" w:hAnsi="Times New Roman" w:cs="Times New Roman"/>
          <w:sz w:val="24"/>
          <w:szCs w:val="24"/>
          <w:lang w:eastAsia="ko-KR"/>
        </w:rPr>
        <w:t>4</w:t>
      </w:r>
      <w:r w:rsidR="00C2512C">
        <w:rPr>
          <w:rFonts w:ascii="Times New Roman" w:eastAsia="Malgun Gothic" w:hAnsi="Times New Roman" w:cs="Times New Roman"/>
          <w:sz w:val="24"/>
          <w:szCs w:val="24"/>
          <w:lang w:eastAsia="ko-KR"/>
        </w:rPr>
        <w:t xml:space="preserve">; </w:t>
      </w:r>
      <w:r w:rsidR="00C2512C" w:rsidRPr="00C2512C">
        <w:rPr>
          <w:rFonts w:ascii="Times New Roman" w:eastAsia="Malgun Gothic" w:hAnsi="Times New Roman" w:cs="Times New Roman"/>
          <w:sz w:val="24"/>
          <w:szCs w:val="24"/>
          <w:lang w:eastAsia="ko-KR"/>
        </w:rPr>
        <w:t>Jolivette, Swoszowski, &amp; Ennis, 2013</w:t>
      </w:r>
      <w:r w:rsidR="00C2512C">
        <w:rPr>
          <w:rFonts w:ascii="Times New Roman" w:eastAsia="Malgun Gothic" w:hAnsi="Times New Roman" w:cs="Times New Roman"/>
          <w:sz w:val="24"/>
          <w:szCs w:val="24"/>
          <w:lang w:eastAsia="ko-KR"/>
        </w:rPr>
        <w:t xml:space="preserve">; Mathur </w:t>
      </w:r>
      <w:r w:rsidR="00C2512C" w:rsidRPr="00C2512C">
        <w:rPr>
          <w:rFonts w:ascii="Times New Roman" w:eastAsia="Malgun Gothic" w:hAnsi="Times New Roman" w:cs="Times New Roman"/>
          <w:sz w:val="24"/>
          <w:szCs w:val="24"/>
          <w:lang w:eastAsia="ko-KR"/>
        </w:rPr>
        <w:t>&amp; Nelson, 2013</w:t>
      </w:r>
      <w:r w:rsidR="00463148">
        <w:rPr>
          <w:rFonts w:ascii="Times New Roman" w:eastAsia="Malgun Gothic" w:hAnsi="Times New Roman" w:cs="Times New Roman"/>
          <w:sz w:val="24"/>
          <w:szCs w:val="24"/>
          <w:lang w:eastAsia="ko-KR"/>
        </w:rPr>
        <w:t xml:space="preserve">; </w:t>
      </w:r>
      <w:r w:rsidR="00090BC3" w:rsidRPr="00090BC3">
        <w:rPr>
          <w:rFonts w:ascii="Times New Roman" w:eastAsia="Malgun Gothic" w:hAnsi="Times New Roman" w:cs="Times New Roman"/>
          <w:sz w:val="24"/>
          <w:szCs w:val="24"/>
          <w:lang w:eastAsia="ko-KR"/>
        </w:rPr>
        <w:t>McDaniel, Jolivette,</w:t>
      </w:r>
      <w:r w:rsidR="00090BC3">
        <w:rPr>
          <w:rFonts w:ascii="Times New Roman" w:eastAsia="Malgun Gothic" w:hAnsi="Times New Roman" w:cs="Times New Roman"/>
          <w:sz w:val="24"/>
          <w:szCs w:val="24"/>
          <w:lang w:eastAsia="ko-KR"/>
        </w:rPr>
        <w:t xml:space="preserve"> </w:t>
      </w:r>
      <w:r w:rsidR="00090BC3" w:rsidRPr="00090BC3">
        <w:rPr>
          <w:rFonts w:ascii="Times New Roman" w:eastAsia="Malgun Gothic" w:hAnsi="Times New Roman" w:cs="Times New Roman"/>
          <w:sz w:val="24"/>
          <w:szCs w:val="24"/>
          <w:lang w:eastAsia="ko-KR"/>
        </w:rPr>
        <w:t>&amp; Ennis, 201</w:t>
      </w:r>
      <w:r w:rsidR="00090BC3">
        <w:rPr>
          <w:rFonts w:ascii="Times New Roman" w:eastAsia="Malgun Gothic" w:hAnsi="Times New Roman" w:cs="Times New Roman"/>
          <w:sz w:val="24"/>
          <w:szCs w:val="24"/>
          <w:lang w:eastAsia="ko-KR"/>
        </w:rPr>
        <w:t>4</w:t>
      </w:r>
      <w:r w:rsidR="00090BC3" w:rsidRPr="00090BC3">
        <w:rPr>
          <w:rFonts w:ascii="Times New Roman" w:eastAsia="Malgun Gothic" w:hAnsi="Times New Roman" w:cs="Times New Roman"/>
          <w:sz w:val="24"/>
          <w:szCs w:val="24"/>
          <w:lang w:eastAsia="ko-KR"/>
        </w:rPr>
        <w:t xml:space="preserve">; </w:t>
      </w:r>
      <w:r w:rsidR="00463148">
        <w:rPr>
          <w:rFonts w:ascii="Times New Roman" w:eastAsia="Malgun Gothic" w:hAnsi="Times New Roman" w:cs="Times New Roman"/>
          <w:sz w:val="24"/>
          <w:szCs w:val="24"/>
          <w:lang w:eastAsia="ko-KR"/>
        </w:rPr>
        <w:t>Simonsen &amp; Sugai, 2013</w:t>
      </w:r>
      <w:r w:rsidR="00A77E5A">
        <w:rPr>
          <w:rFonts w:ascii="Times New Roman" w:eastAsia="Malgun Gothic" w:hAnsi="Times New Roman" w:cs="Times New Roman"/>
          <w:sz w:val="24"/>
          <w:szCs w:val="24"/>
          <w:lang w:eastAsia="ko-KR"/>
        </w:rPr>
        <w:t xml:space="preserve">; </w:t>
      </w:r>
      <w:r w:rsidR="00090BC3">
        <w:rPr>
          <w:rFonts w:ascii="Times New Roman" w:eastAsia="Malgun Gothic" w:hAnsi="Times New Roman" w:cs="Times New Roman"/>
          <w:sz w:val="24"/>
          <w:szCs w:val="24"/>
          <w:lang w:eastAsia="ko-KR"/>
        </w:rPr>
        <w:t>Trussell, Lewis, &amp; Raynor, 2016</w:t>
      </w:r>
      <w:r w:rsidR="00C2512C">
        <w:rPr>
          <w:rFonts w:ascii="Times New Roman" w:eastAsia="Malgun Gothic" w:hAnsi="Times New Roman" w:cs="Times New Roman"/>
          <w:sz w:val="24"/>
          <w:szCs w:val="24"/>
          <w:lang w:eastAsia="ko-KR"/>
        </w:rPr>
        <w:t>)</w:t>
      </w:r>
      <w:r w:rsidR="00090BC3">
        <w:rPr>
          <w:rFonts w:ascii="Times New Roman" w:eastAsia="Malgun Gothic" w:hAnsi="Times New Roman" w:cs="Times New Roman"/>
          <w:sz w:val="24"/>
          <w:szCs w:val="24"/>
          <w:lang w:eastAsia="ko-KR"/>
        </w:rPr>
        <w:t xml:space="preserve">. </w:t>
      </w:r>
    </w:p>
    <w:p w14:paraId="572BDBE9" w14:textId="77777777" w:rsidR="002A6200" w:rsidRDefault="00A268DF" w:rsidP="001F7082">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Unlike the current behavior management system in Shafallah Center, </w:t>
      </w:r>
      <w:r w:rsidRPr="00A268DF">
        <w:rPr>
          <w:rFonts w:ascii="Times New Roman" w:eastAsia="Malgun Gothic" w:hAnsi="Times New Roman" w:cs="Times New Roman"/>
          <w:sz w:val="24"/>
          <w:szCs w:val="24"/>
          <w:lang w:eastAsia="ko-KR"/>
        </w:rPr>
        <w:t>SW-PBIS</w:t>
      </w:r>
      <w:r>
        <w:rPr>
          <w:rFonts w:ascii="Times New Roman" w:eastAsia="Malgun Gothic" w:hAnsi="Times New Roman" w:cs="Times New Roman"/>
          <w:sz w:val="24"/>
          <w:szCs w:val="24"/>
          <w:lang w:eastAsia="ko-KR"/>
        </w:rPr>
        <w:t xml:space="preserve"> is a proactive system that provide a </w:t>
      </w:r>
      <w:r w:rsidR="00A314BE" w:rsidRPr="00A314BE">
        <w:rPr>
          <w:rFonts w:ascii="Times New Roman" w:eastAsia="Malgun Gothic" w:hAnsi="Times New Roman" w:cs="Times New Roman"/>
          <w:sz w:val="24"/>
          <w:szCs w:val="24"/>
          <w:lang w:eastAsia="ko-KR"/>
        </w:rPr>
        <w:t xml:space="preserve">multi-tiered </w:t>
      </w:r>
      <w:r>
        <w:rPr>
          <w:rFonts w:ascii="Times New Roman" w:eastAsia="Malgun Gothic" w:hAnsi="Times New Roman" w:cs="Times New Roman"/>
          <w:sz w:val="24"/>
          <w:szCs w:val="24"/>
          <w:lang w:eastAsia="ko-KR"/>
        </w:rPr>
        <w:t>continuum of supports and interventions</w:t>
      </w:r>
      <w:r w:rsidR="00A314BE">
        <w:rPr>
          <w:rFonts w:ascii="Times New Roman" w:eastAsia="Malgun Gothic" w:hAnsi="Times New Roman" w:cs="Times New Roman"/>
          <w:sz w:val="24"/>
          <w:szCs w:val="24"/>
          <w:lang w:eastAsia="ko-KR"/>
        </w:rPr>
        <w:t>. I</w:t>
      </w:r>
      <w:r w:rsidR="00A314BE" w:rsidRPr="00A314BE">
        <w:rPr>
          <w:rFonts w:ascii="Times New Roman" w:eastAsia="Malgun Gothic" w:hAnsi="Times New Roman" w:cs="Times New Roman"/>
          <w:sz w:val="24"/>
          <w:szCs w:val="24"/>
          <w:lang w:eastAsia="ko-KR"/>
        </w:rPr>
        <w:t>mplementation</w:t>
      </w:r>
      <w:r w:rsidR="00A314BE">
        <w:rPr>
          <w:rFonts w:ascii="Times New Roman" w:eastAsia="Malgun Gothic" w:hAnsi="Times New Roman" w:cs="Times New Roman"/>
          <w:sz w:val="24"/>
          <w:szCs w:val="24"/>
          <w:lang w:eastAsia="ko-KR"/>
        </w:rPr>
        <w:t xml:space="preserve"> of </w:t>
      </w:r>
      <w:bookmarkStart w:id="154" w:name="_Hlk496690253"/>
      <w:r w:rsidR="00A314BE">
        <w:rPr>
          <w:rFonts w:ascii="Times New Roman" w:eastAsia="Malgun Gothic" w:hAnsi="Times New Roman" w:cs="Times New Roman"/>
          <w:sz w:val="24"/>
          <w:szCs w:val="24"/>
          <w:lang w:eastAsia="ko-KR"/>
        </w:rPr>
        <w:t xml:space="preserve">SW-PBIS </w:t>
      </w:r>
      <w:bookmarkEnd w:id="154"/>
      <w:r w:rsidR="00A314BE" w:rsidRPr="00A314BE">
        <w:rPr>
          <w:rFonts w:ascii="Times New Roman" w:eastAsia="Malgun Gothic" w:hAnsi="Times New Roman" w:cs="Times New Roman"/>
          <w:sz w:val="24"/>
          <w:szCs w:val="24"/>
          <w:lang w:eastAsia="ko-KR"/>
        </w:rPr>
        <w:t xml:space="preserve">involves the development of a </w:t>
      </w:r>
      <w:r w:rsidR="00D91D43">
        <w:rPr>
          <w:rFonts w:ascii="Times New Roman" w:eastAsia="Malgun Gothic" w:hAnsi="Times New Roman" w:cs="Times New Roman"/>
          <w:sz w:val="24"/>
          <w:szCs w:val="24"/>
          <w:lang w:eastAsia="ko-KR"/>
        </w:rPr>
        <w:t xml:space="preserve">system of schoolwide, targeted, and individualized strategies to support positive behavioral outcomes. This is achieved through a </w:t>
      </w:r>
      <w:r w:rsidR="00687B28">
        <w:rPr>
          <w:rFonts w:ascii="Times New Roman" w:eastAsia="Malgun Gothic" w:hAnsi="Times New Roman" w:cs="Times New Roman"/>
          <w:sz w:val="24"/>
          <w:szCs w:val="24"/>
          <w:lang w:eastAsia="ko-KR"/>
        </w:rPr>
        <w:t>three-</w:t>
      </w:r>
      <w:r w:rsidR="00A314BE" w:rsidRPr="00A314BE">
        <w:rPr>
          <w:rFonts w:ascii="Times New Roman" w:eastAsia="Malgun Gothic" w:hAnsi="Times New Roman" w:cs="Times New Roman"/>
          <w:sz w:val="24"/>
          <w:szCs w:val="24"/>
          <w:lang w:eastAsia="ko-KR"/>
        </w:rPr>
        <w:t xml:space="preserve">tiered support system </w:t>
      </w:r>
      <w:r w:rsidR="00A314BE">
        <w:rPr>
          <w:rFonts w:ascii="Times New Roman" w:eastAsia="Malgun Gothic" w:hAnsi="Times New Roman" w:cs="Times New Roman"/>
          <w:sz w:val="24"/>
          <w:szCs w:val="24"/>
          <w:lang w:eastAsia="ko-KR"/>
        </w:rPr>
        <w:t xml:space="preserve">that </w:t>
      </w:r>
      <w:r w:rsidR="00A314BE" w:rsidRPr="00A314BE">
        <w:rPr>
          <w:rFonts w:ascii="Times New Roman" w:eastAsia="Malgun Gothic" w:hAnsi="Times New Roman" w:cs="Times New Roman"/>
          <w:sz w:val="24"/>
          <w:szCs w:val="24"/>
          <w:lang w:eastAsia="ko-KR"/>
        </w:rPr>
        <w:t>rang</w:t>
      </w:r>
      <w:r w:rsidR="00A314BE">
        <w:rPr>
          <w:rFonts w:ascii="Times New Roman" w:eastAsia="Malgun Gothic" w:hAnsi="Times New Roman" w:cs="Times New Roman"/>
          <w:sz w:val="24"/>
          <w:szCs w:val="24"/>
          <w:lang w:eastAsia="ko-KR"/>
        </w:rPr>
        <w:t xml:space="preserve">e </w:t>
      </w:r>
      <w:r w:rsidR="00A314BE" w:rsidRPr="00A314BE">
        <w:rPr>
          <w:rFonts w:ascii="Times New Roman" w:eastAsia="Malgun Gothic" w:hAnsi="Times New Roman" w:cs="Times New Roman"/>
          <w:sz w:val="24"/>
          <w:szCs w:val="24"/>
          <w:lang w:eastAsia="ko-KR"/>
        </w:rPr>
        <w:t xml:space="preserve">from </w:t>
      </w:r>
      <w:r w:rsidR="00D91D43">
        <w:rPr>
          <w:rFonts w:ascii="Times New Roman" w:eastAsia="Malgun Gothic" w:hAnsi="Times New Roman" w:cs="Times New Roman"/>
          <w:sz w:val="24"/>
          <w:szCs w:val="24"/>
          <w:lang w:eastAsia="ko-KR"/>
        </w:rPr>
        <w:t xml:space="preserve">less intensive to more intensive supports: </w:t>
      </w:r>
      <w:r w:rsidR="00A314BE" w:rsidRPr="00A314BE">
        <w:rPr>
          <w:rFonts w:ascii="Times New Roman" w:eastAsia="Malgun Gothic" w:hAnsi="Times New Roman" w:cs="Times New Roman"/>
          <w:sz w:val="24"/>
          <w:szCs w:val="24"/>
          <w:lang w:eastAsia="ko-KR"/>
        </w:rPr>
        <w:t xml:space="preserve">universal supports for all </w:t>
      </w:r>
      <w:r w:rsidR="00A314BE">
        <w:rPr>
          <w:rFonts w:ascii="Times New Roman" w:eastAsia="Malgun Gothic" w:hAnsi="Times New Roman" w:cs="Times New Roman"/>
          <w:sz w:val="24"/>
          <w:szCs w:val="24"/>
          <w:lang w:eastAsia="ko-KR"/>
        </w:rPr>
        <w:t>students</w:t>
      </w:r>
      <w:r w:rsidR="00A314BE" w:rsidRPr="00A314BE">
        <w:rPr>
          <w:rFonts w:ascii="Times New Roman" w:eastAsia="Malgun Gothic" w:hAnsi="Times New Roman" w:cs="Times New Roman"/>
          <w:sz w:val="24"/>
          <w:szCs w:val="24"/>
          <w:lang w:eastAsia="ko-KR"/>
        </w:rPr>
        <w:t xml:space="preserve"> (Tier I), targeted supports for </w:t>
      </w:r>
      <w:r w:rsidR="00A314BE">
        <w:rPr>
          <w:rFonts w:ascii="Times New Roman" w:eastAsia="Malgun Gothic" w:hAnsi="Times New Roman" w:cs="Times New Roman"/>
          <w:sz w:val="24"/>
          <w:szCs w:val="24"/>
          <w:lang w:eastAsia="ko-KR"/>
        </w:rPr>
        <w:t>students</w:t>
      </w:r>
      <w:r w:rsidR="00A314BE" w:rsidRPr="00A314BE">
        <w:rPr>
          <w:rFonts w:ascii="Times New Roman" w:eastAsia="Malgun Gothic" w:hAnsi="Times New Roman" w:cs="Times New Roman"/>
          <w:sz w:val="24"/>
          <w:szCs w:val="24"/>
          <w:lang w:eastAsia="ko-KR"/>
        </w:rPr>
        <w:t xml:space="preserve"> at risk for continued problem behavior (Tier II)</w:t>
      </w:r>
      <w:r w:rsidR="00A314BE">
        <w:rPr>
          <w:rFonts w:ascii="Times New Roman" w:eastAsia="Malgun Gothic" w:hAnsi="Times New Roman" w:cs="Times New Roman"/>
          <w:sz w:val="24"/>
          <w:szCs w:val="24"/>
          <w:lang w:eastAsia="ko-KR"/>
        </w:rPr>
        <w:t>,</w:t>
      </w:r>
      <w:r w:rsidR="00481C0A">
        <w:rPr>
          <w:rFonts w:ascii="Times New Roman" w:eastAsia="Malgun Gothic" w:hAnsi="Times New Roman" w:cs="Times New Roman"/>
          <w:sz w:val="24"/>
          <w:szCs w:val="24"/>
          <w:lang w:eastAsia="ko-KR"/>
        </w:rPr>
        <w:t xml:space="preserve"> and intensive individualized </w:t>
      </w:r>
      <w:r w:rsidR="00A314BE" w:rsidRPr="00A314BE">
        <w:rPr>
          <w:rFonts w:ascii="Times New Roman" w:eastAsia="Malgun Gothic" w:hAnsi="Times New Roman" w:cs="Times New Roman"/>
          <w:sz w:val="24"/>
          <w:szCs w:val="24"/>
          <w:lang w:eastAsia="ko-KR"/>
        </w:rPr>
        <w:t xml:space="preserve">supports for </w:t>
      </w:r>
      <w:r w:rsidR="00481C0A">
        <w:rPr>
          <w:rFonts w:ascii="Times New Roman" w:eastAsia="Malgun Gothic" w:hAnsi="Times New Roman" w:cs="Times New Roman"/>
          <w:sz w:val="24"/>
          <w:szCs w:val="24"/>
          <w:lang w:eastAsia="ko-KR"/>
        </w:rPr>
        <w:t>students</w:t>
      </w:r>
      <w:r w:rsidR="00A314BE" w:rsidRPr="00A314BE">
        <w:rPr>
          <w:rFonts w:ascii="Times New Roman" w:eastAsia="Malgun Gothic" w:hAnsi="Times New Roman" w:cs="Times New Roman"/>
          <w:sz w:val="24"/>
          <w:szCs w:val="24"/>
          <w:lang w:eastAsia="ko-KR"/>
        </w:rPr>
        <w:t xml:space="preserve"> with the most chronic </w:t>
      </w:r>
      <w:r w:rsidR="00A314BE">
        <w:rPr>
          <w:rFonts w:ascii="Times New Roman" w:eastAsia="Malgun Gothic" w:hAnsi="Times New Roman" w:cs="Times New Roman"/>
          <w:sz w:val="24"/>
          <w:szCs w:val="24"/>
          <w:lang w:eastAsia="ko-KR"/>
        </w:rPr>
        <w:t>behavioral problems</w:t>
      </w:r>
      <w:r w:rsidR="00A0598C">
        <w:rPr>
          <w:rFonts w:ascii="Times New Roman" w:eastAsia="Malgun Gothic" w:hAnsi="Times New Roman" w:cs="Times New Roman"/>
          <w:sz w:val="24"/>
          <w:szCs w:val="24"/>
          <w:lang w:eastAsia="ko-KR"/>
        </w:rPr>
        <w:t xml:space="preserve"> (Tier III) (</w:t>
      </w:r>
      <w:r w:rsidR="00A0598C" w:rsidRPr="00A0598C">
        <w:rPr>
          <w:rFonts w:ascii="Times New Roman" w:eastAsia="Malgun Gothic" w:hAnsi="Times New Roman" w:cs="Times New Roman"/>
          <w:sz w:val="24"/>
          <w:szCs w:val="24"/>
          <w:lang w:eastAsia="ko-KR"/>
        </w:rPr>
        <w:t xml:space="preserve">Jolstead, </w:t>
      </w:r>
      <w:r w:rsidR="00A0598C">
        <w:rPr>
          <w:rFonts w:ascii="Times New Roman" w:eastAsia="Malgun Gothic" w:hAnsi="Times New Roman" w:cs="Times New Roman"/>
          <w:sz w:val="24"/>
          <w:szCs w:val="24"/>
          <w:lang w:eastAsia="ko-KR"/>
        </w:rPr>
        <w:t xml:space="preserve">Caldarella, </w:t>
      </w:r>
      <w:r w:rsidR="00A0598C" w:rsidRPr="00A0598C">
        <w:rPr>
          <w:rFonts w:ascii="Times New Roman" w:eastAsia="Malgun Gothic" w:hAnsi="Times New Roman" w:cs="Times New Roman"/>
          <w:sz w:val="24"/>
          <w:szCs w:val="24"/>
          <w:lang w:eastAsia="ko-KR"/>
        </w:rPr>
        <w:t xml:space="preserve">Hansen, Korth, Williams, </w:t>
      </w:r>
      <w:r w:rsidR="00A0598C">
        <w:rPr>
          <w:rFonts w:ascii="Times New Roman" w:eastAsia="Malgun Gothic" w:hAnsi="Times New Roman" w:cs="Times New Roman"/>
          <w:sz w:val="24"/>
          <w:szCs w:val="24"/>
          <w:lang w:eastAsia="ko-KR"/>
        </w:rPr>
        <w:t xml:space="preserve">&amp; </w:t>
      </w:r>
      <w:r w:rsidR="00A0598C" w:rsidRPr="00A0598C">
        <w:rPr>
          <w:rFonts w:ascii="Times New Roman" w:eastAsia="Malgun Gothic" w:hAnsi="Times New Roman" w:cs="Times New Roman"/>
          <w:sz w:val="24"/>
          <w:szCs w:val="24"/>
          <w:lang w:eastAsia="ko-KR"/>
        </w:rPr>
        <w:t xml:space="preserve">Kamps, </w:t>
      </w:r>
      <w:r w:rsidR="00A0598C">
        <w:rPr>
          <w:rFonts w:ascii="Times New Roman" w:eastAsia="Malgun Gothic" w:hAnsi="Times New Roman" w:cs="Times New Roman"/>
          <w:sz w:val="24"/>
          <w:szCs w:val="24"/>
          <w:lang w:eastAsia="ko-KR"/>
        </w:rPr>
        <w:t xml:space="preserve">2017; </w:t>
      </w:r>
      <w:r w:rsidR="00A0598C" w:rsidRPr="00A0598C">
        <w:rPr>
          <w:rFonts w:ascii="Times New Roman" w:eastAsia="Malgun Gothic" w:hAnsi="Times New Roman" w:cs="Times New Roman"/>
          <w:sz w:val="24"/>
          <w:szCs w:val="24"/>
          <w:lang w:eastAsia="ko-KR"/>
        </w:rPr>
        <w:t>Rodriguez, Loman</w:t>
      </w:r>
      <w:r w:rsidR="00A0598C">
        <w:rPr>
          <w:rFonts w:ascii="Times New Roman" w:eastAsia="Malgun Gothic" w:hAnsi="Times New Roman" w:cs="Times New Roman"/>
          <w:sz w:val="24"/>
          <w:szCs w:val="24"/>
          <w:lang w:eastAsia="ko-KR"/>
        </w:rPr>
        <w:t>,</w:t>
      </w:r>
      <w:r w:rsidR="00A0598C" w:rsidRPr="00A0598C">
        <w:rPr>
          <w:rFonts w:ascii="Times New Roman" w:eastAsia="Malgun Gothic" w:hAnsi="Times New Roman" w:cs="Times New Roman"/>
          <w:sz w:val="24"/>
          <w:szCs w:val="24"/>
          <w:lang w:eastAsia="ko-KR"/>
        </w:rPr>
        <w:t xml:space="preserve"> &amp; Borgmeier</w:t>
      </w:r>
      <w:r w:rsidR="00A0598C">
        <w:rPr>
          <w:rFonts w:ascii="Times New Roman" w:eastAsia="Malgun Gothic" w:hAnsi="Times New Roman" w:cs="Times New Roman"/>
          <w:sz w:val="24"/>
          <w:szCs w:val="24"/>
          <w:lang w:eastAsia="ko-KR"/>
        </w:rPr>
        <w:t xml:space="preserve">, 2016; </w:t>
      </w:r>
      <w:r w:rsidR="00A0598C" w:rsidRPr="00A0598C">
        <w:rPr>
          <w:rFonts w:ascii="Times New Roman" w:eastAsia="Malgun Gothic" w:hAnsi="Times New Roman" w:cs="Times New Roman"/>
          <w:sz w:val="24"/>
          <w:szCs w:val="24"/>
          <w:lang w:eastAsia="ko-KR"/>
        </w:rPr>
        <w:t xml:space="preserve">Stanton-Chapman, Walker, Voorhees, </w:t>
      </w:r>
      <w:r w:rsidR="00A0598C">
        <w:rPr>
          <w:rFonts w:ascii="Times New Roman" w:eastAsia="Malgun Gothic" w:hAnsi="Times New Roman" w:cs="Times New Roman"/>
          <w:sz w:val="24"/>
          <w:szCs w:val="24"/>
          <w:lang w:eastAsia="ko-KR"/>
        </w:rPr>
        <w:t>&amp;</w:t>
      </w:r>
      <w:r w:rsidR="00A0598C" w:rsidRPr="00A0598C">
        <w:rPr>
          <w:rFonts w:ascii="Times New Roman" w:eastAsia="Malgun Gothic" w:hAnsi="Times New Roman" w:cs="Times New Roman"/>
          <w:sz w:val="24"/>
          <w:szCs w:val="24"/>
          <w:lang w:eastAsia="ko-KR"/>
        </w:rPr>
        <w:t xml:space="preserve"> Snell</w:t>
      </w:r>
      <w:r w:rsidR="00A0598C">
        <w:rPr>
          <w:rFonts w:ascii="Times New Roman" w:eastAsia="Malgun Gothic" w:hAnsi="Times New Roman" w:cs="Times New Roman"/>
          <w:sz w:val="24"/>
          <w:szCs w:val="24"/>
          <w:lang w:eastAsia="ko-KR"/>
        </w:rPr>
        <w:t>, 2016)</w:t>
      </w:r>
      <w:r w:rsidR="00B76F85">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Because students with intellectual disabilities are at-risk or already have challenging behaviors, researchers recommend a more intensive approach to implementation of </w:t>
      </w:r>
      <w:r w:rsidRPr="00A268DF">
        <w:rPr>
          <w:rFonts w:ascii="Times New Roman" w:eastAsia="Malgun Gothic" w:hAnsi="Times New Roman" w:cs="Times New Roman"/>
          <w:sz w:val="24"/>
          <w:szCs w:val="24"/>
          <w:lang w:eastAsia="ko-KR"/>
        </w:rPr>
        <w:t>SW-PBIS</w:t>
      </w:r>
      <w:r>
        <w:rPr>
          <w:rFonts w:ascii="Times New Roman" w:eastAsia="Malgun Gothic" w:hAnsi="Times New Roman" w:cs="Times New Roman"/>
          <w:sz w:val="24"/>
          <w:szCs w:val="24"/>
          <w:lang w:eastAsia="ko-KR"/>
        </w:rPr>
        <w:t xml:space="preserve"> </w:t>
      </w:r>
      <w:r w:rsidR="00E246C4">
        <w:rPr>
          <w:rFonts w:ascii="Times New Roman" w:eastAsia="Malgun Gothic" w:hAnsi="Times New Roman" w:cs="Times New Roman"/>
          <w:sz w:val="24"/>
          <w:szCs w:val="24"/>
          <w:lang w:eastAsia="ko-KR"/>
        </w:rPr>
        <w:t xml:space="preserve">to best </w:t>
      </w:r>
      <w:r w:rsidR="00E246C4">
        <w:rPr>
          <w:rFonts w:ascii="Times New Roman" w:eastAsia="Malgun Gothic" w:hAnsi="Times New Roman" w:cs="Times New Roman"/>
          <w:sz w:val="24"/>
          <w:szCs w:val="24"/>
          <w:lang w:eastAsia="ko-KR"/>
        </w:rPr>
        <w:lastRenderedPageBreak/>
        <w:t xml:space="preserve">meet the </w:t>
      </w:r>
      <w:r w:rsidR="00A314BE">
        <w:rPr>
          <w:rFonts w:ascii="Times New Roman" w:eastAsia="Malgun Gothic" w:hAnsi="Times New Roman" w:cs="Times New Roman"/>
          <w:sz w:val="24"/>
          <w:szCs w:val="24"/>
          <w:lang w:eastAsia="ko-KR"/>
        </w:rPr>
        <w:t xml:space="preserve">behavioral </w:t>
      </w:r>
      <w:r w:rsidR="00E246C4">
        <w:rPr>
          <w:rFonts w:ascii="Times New Roman" w:eastAsia="Malgun Gothic" w:hAnsi="Times New Roman" w:cs="Times New Roman"/>
          <w:sz w:val="24"/>
          <w:szCs w:val="24"/>
          <w:lang w:eastAsia="ko-KR"/>
        </w:rPr>
        <w:t xml:space="preserve">needs of students in AE settings </w:t>
      </w:r>
      <w:r>
        <w:rPr>
          <w:rFonts w:ascii="Times New Roman" w:eastAsia="Malgun Gothic" w:hAnsi="Times New Roman" w:cs="Times New Roman"/>
          <w:sz w:val="24"/>
          <w:szCs w:val="24"/>
          <w:lang w:eastAsia="ko-KR"/>
        </w:rPr>
        <w:t>(</w:t>
      </w:r>
      <w:r w:rsidRPr="00A268DF">
        <w:rPr>
          <w:rFonts w:ascii="Times New Roman" w:eastAsia="Malgun Gothic" w:hAnsi="Times New Roman" w:cs="Times New Roman"/>
          <w:sz w:val="24"/>
          <w:szCs w:val="24"/>
          <w:lang w:eastAsia="ko-KR"/>
        </w:rPr>
        <w:t xml:space="preserve">Farkas, </w:t>
      </w:r>
      <w:r>
        <w:rPr>
          <w:rFonts w:ascii="Times New Roman" w:eastAsia="Malgun Gothic" w:hAnsi="Times New Roman" w:cs="Times New Roman"/>
          <w:sz w:val="24"/>
          <w:szCs w:val="24"/>
          <w:lang w:eastAsia="ko-KR"/>
        </w:rPr>
        <w:t xml:space="preserve">et al., </w:t>
      </w:r>
      <w:r w:rsidRPr="00A268DF">
        <w:rPr>
          <w:rFonts w:ascii="Times New Roman" w:eastAsia="Malgun Gothic" w:hAnsi="Times New Roman" w:cs="Times New Roman"/>
          <w:sz w:val="24"/>
          <w:szCs w:val="24"/>
          <w:lang w:eastAsia="ko-KR"/>
        </w:rPr>
        <w:t>2012; Gelbar, Jaffery, Stein, &amp; Cymbala, 2015; Jolivette, Patterson, Swoszowski, McDaniel, Kennedy, &amp; Ennis, 2014;</w:t>
      </w:r>
      <w:r w:rsidR="00CB51D1" w:rsidRPr="00CB51D1">
        <w:t xml:space="preserve"> </w:t>
      </w:r>
      <w:r w:rsidR="00CB51D1" w:rsidRPr="00CB51D1">
        <w:rPr>
          <w:rFonts w:ascii="Times New Roman" w:eastAsia="Malgun Gothic" w:hAnsi="Times New Roman" w:cs="Times New Roman"/>
          <w:sz w:val="24"/>
          <w:szCs w:val="24"/>
          <w:lang w:eastAsia="ko-KR"/>
        </w:rPr>
        <w:t>McDaniel, Jolivette, &amp; Enni</w:t>
      </w:r>
      <w:r w:rsidR="00CB51D1">
        <w:rPr>
          <w:rFonts w:ascii="Times New Roman" w:eastAsia="Malgun Gothic" w:hAnsi="Times New Roman" w:cs="Times New Roman"/>
          <w:sz w:val="24"/>
          <w:szCs w:val="24"/>
          <w:lang w:eastAsia="ko-KR"/>
        </w:rPr>
        <w:t xml:space="preserve">s, 2014; Simonsen &amp; Sugai, 2013). </w:t>
      </w:r>
      <w:r w:rsidR="00A314BE">
        <w:rPr>
          <w:rFonts w:ascii="Times New Roman" w:eastAsia="Malgun Gothic" w:hAnsi="Times New Roman" w:cs="Times New Roman"/>
          <w:sz w:val="24"/>
          <w:szCs w:val="24"/>
          <w:lang w:eastAsia="ko-KR"/>
        </w:rPr>
        <w:t>Further</w:t>
      </w:r>
      <w:r w:rsidR="00CB51D1">
        <w:rPr>
          <w:rFonts w:ascii="Times New Roman" w:eastAsia="Malgun Gothic" w:hAnsi="Times New Roman" w:cs="Times New Roman"/>
          <w:sz w:val="24"/>
          <w:szCs w:val="24"/>
          <w:lang w:eastAsia="ko-KR"/>
        </w:rPr>
        <w:t xml:space="preserve">, the low staff-to-student ratio </w:t>
      </w:r>
      <w:r w:rsidR="00455D10">
        <w:rPr>
          <w:rFonts w:ascii="Times New Roman" w:eastAsia="Malgun Gothic" w:hAnsi="Times New Roman" w:cs="Times New Roman"/>
          <w:sz w:val="24"/>
          <w:szCs w:val="24"/>
          <w:lang w:eastAsia="ko-KR"/>
        </w:rPr>
        <w:t xml:space="preserve">that is characteristic of </w:t>
      </w:r>
      <w:r w:rsidR="00CB51D1">
        <w:rPr>
          <w:rFonts w:ascii="Times New Roman" w:eastAsia="Malgun Gothic" w:hAnsi="Times New Roman" w:cs="Times New Roman"/>
          <w:sz w:val="24"/>
          <w:szCs w:val="24"/>
          <w:lang w:eastAsia="ko-KR"/>
        </w:rPr>
        <w:t xml:space="preserve">AE settings provide a great advantage because it </w:t>
      </w:r>
      <w:r w:rsidR="00B76F85">
        <w:rPr>
          <w:rFonts w:ascii="Times New Roman" w:eastAsia="Malgun Gothic" w:hAnsi="Times New Roman" w:cs="Times New Roman"/>
          <w:sz w:val="24"/>
          <w:szCs w:val="24"/>
          <w:lang w:eastAsia="ko-KR"/>
        </w:rPr>
        <w:t>allows</w:t>
      </w:r>
      <w:r w:rsidR="00CB51D1">
        <w:rPr>
          <w:rFonts w:ascii="Times New Roman" w:eastAsia="Malgun Gothic" w:hAnsi="Times New Roman" w:cs="Times New Roman"/>
          <w:sz w:val="24"/>
          <w:szCs w:val="24"/>
          <w:lang w:eastAsia="ko-KR"/>
        </w:rPr>
        <w:t xml:space="preserve"> for the use of such intensive approach than it is possible for traditional school settings. </w:t>
      </w:r>
      <w:r w:rsidR="00D91D43">
        <w:rPr>
          <w:rFonts w:ascii="Times New Roman" w:eastAsia="Malgun Gothic" w:hAnsi="Times New Roman" w:cs="Times New Roman"/>
          <w:sz w:val="24"/>
          <w:szCs w:val="24"/>
          <w:lang w:eastAsia="ko-KR"/>
        </w:rPr>
        <w:t xml:space="preserve">Yet, to overcome challenges to </w:t>
      </w:r>
      <w:r w:rsidR="00D91D43" w:rsidRPr="00D91D43">
        <w:rPr>
          <w:rFonts w:ascii="Times New Roman" w:eastAsia="Malgun Gothic" w:hAnsi="Times New Roman" w:cs="Times New Roman"/>
          <w:sz w:val="24"/>
          <w:szCs w:val="24"/>
          <w:lang w:eastAsia="ko-KR"/>
        </w:rPr>
        <w:t>SW-PBIS</w:t>
      </w:r>
      <w:r w:rsidR="00D91D43">
        <w:rPr>
          <w:rFonts w:ascii="Times New Roman" w:eastAsia="Malgun Gothic" w:hAnsi="Times New Roman" w:cs="Times New Roman"/>
          <w:sz w:val="24"/>
          <w:szCs w:val="24"/>
          <w:lang w:eastAsia="ko-KR"/>
        </w:rPr>
        <w:t xml:space="preserve"> implementation in AE settings, research studies demonstrates</w:t>
      </w:r>
      <w:r w:rsidR="00F96506">
        <w:rPr>
          <w:rFonts w:ascii="Times New Roman" w:eastAsia="Malgun Gothic" w:hAnsi="Times New Roman" w:cs="Times New Roman"/>
          <w:sz w:val="24"/>
          <w:szCs w:val="24"/>
          <w:lang w:eastAsia="ko-KR"/>
        </w:rPr>
        <w:t xml:space="preserve"> it can be achieved through: Enhanced Tier 1 Services and Intensive Staff Training (</w:t>
      </w:r>
      <w:r w:rsidR="00F96506" w:rsidRPr="00F96506">
        <w:rPr>
          <w:rFonts w:ascii="Times New Roman" w:eastAsia="Malgun Gothic" w:hAnsi="Times New Roman" w:cs="Times New Roman"/>
          <w:sz w:val="24"/>
          <w:szCs w:val="24"/>
          <w:lang w:eastAsia="ko-KR"/>
        </w:rPr>
        <w:t>Gelbar, Jaffery, Stein, &amp; Cymbala, 2015; Mathur &amp; Nelson, 2013;</w:t>
      </w:r>
      <w:r w:rsidR="00F96506">
        <w:rPr>
          <w:rFonts w:ascii="Times New Roman" w:eastAsia="Malgun Gothic" w:hAnsi="Times New Roman" w:cs="Times New Roman"/>
          <w:sz w:val="24"/>
          <w:szCs w:val="24"/>
          <w:lang w:eastAsia="ko-KR"/>
        </w:rPr>
        <w:t xml:space="preserve"> </w:t>
      </w:r>
      <w:r w:rsidR="00F96506" w:rsidRPr="00F96506">
        <w:rPr>
          <w:rFonts w:ascii="Times New Roman" w:eastAsia="Malgun Gothic" w:hAnsi="Times New Roman" w:cs="Times New Roman"/>
          <w:sz w:val="24"/>
          <w:szCs w:val="24"/>
          <w:lang w:eastAsia="ko-KR"/>
        </w:rPr>
        <w:t>McDaniel, Jolivette, &amp; Ennis, 2014</w:t>
      </w:r>
      <w:r w:rsidR="00F96506">
        <w:rPr>
          <w:rFonts w:ascii="Times New Roman" w:eastAsia="Malgun Gothic" w:hAnsi="Times New Roman" w:cs="Times New Roman"/>
          <w:sz w:val="24"/>
          <w:szCs w:val="24"/>
          <w:lang w:eastAsia="ko-KR"/>
        </w:rPr>
        <w:t>). E</w:t>
      </w:r>
      <w:r w:rsidR="00F96506" w:rsidRPr="00F96506">
        <w:rPr>
          <w:rFonts w:ascii="Times New Roman" w:eastAsia="Malgun Gothic" w:hAnsi="Times New Roman" w:cs="Times New Roman"/>
          <w:sz w:val="24"/>
          <w:szCs w:val="24"/>
          <w:lang w:eastAsia="ko-KR"/>
        </w:rPr>
        <w:t>nhanced Tier 1</w:t>
      </w:r>
      <w:r w:rsidR="00F96506">
        <w:rPr>
          <w:rFonts w:ascii="Times New Roman" w:eastAsia="Malgun Gothic" w:hAnsi="Times New Roman" w:cs="Times New Roman"/>
          <w:sz w:val="24"/>
          <w:szCs w:val="24"/>
          <w:lang w:eastAsia="ko-KR"/>
        </w:rPr>
        <w:t xml:space="preserve"> services refers to a more intensive supports and interventions than </w:t>
      </w:r>
      <w:r w:rsidR="00530E0F">
        <w:rPr>
          <w:rFonts w:ascii="Times New Roman" w:eastAsia="Malgun Gothic" w:hAnsi="Times New Roman" w:cs="Times New Roman"/>
          <w:sz w:val="24"/>
          <w:szCs w:val="24"/>
          <w:lang w:eastAsia="ko-KR"/>
        </w:rPr>
        <w:t>typically</w:t>
      </w:r>
      <w:r w:rsidR="00F96506">
        <w:rPr>
          <w:rFonts w:ascii="Times New Roman" w:eastAsia="Malgun Gothic" w:hAnsi="Times New Roman" w:cs="Times New Roman"/>
          <w:sz w:val="24"/>
          <w:szCs w:val="24"/>
          <w:lang w:eastAsia="ko-KR"/>
        </w:rPr>
        <w:t xml:space="preserve"> used in traditional </w:t>
      </w:r>
      <w:r w:rsidR="00530E0F">
        <w:rPr>
          <w:rFonts w:ascii="Times New Roman" w:eastAsia="Malgun Gothic" w:hAnsi="Times New Roman" w:cs="Times New Roman"/>
          <w:sz w:val="24"/>
          <w:szCs w:val="24"/>
          <w:lang w:eastAsia="ko-KR"/>
        </w:rPr>
        <w:t xml:space="preserve">school settings. The </w:t>
      </w:r>
      <w:r w:rsidR="003A0BD2">
        <w:rPr>
          <w:rFonts w:ascii="Times New Roman" w:eastAsia="Malgun Gothic" w:hAnsi="Times New Roman" w:cs="Times New Roman"/>
          <w:sz w:val="24"/>
          <w:szCs w:val="24"/>
          <w:lang w:eastAsia="ko-KR"/>
        </w:rPr>
        <w:t>aim is to meet the needs of approxim</w:t>
      </w:r>
      <w:r w:rsidR="009137F9">
        <w:rPr>
          <w:rFonts w:ascii="Times New Roman" w:eastAsia="Malgun Gothic" w:hAnsi="Times New Roman" w:cs="Times New Roman"/>
          <w:sz w:val="24"/>
          <w:szCs w:val="24"/>
          <w:lang w:eastAsia="ko-KR"/>
        </w:rPr>
        <w:t xml:space="preserve">ately 80% of the students </w:t>
      </w:r>
      <w:r w:rsidR="009137F9" w:rsidRPr="009137F9">
        <w:rPr>
          <w:rFonts w:ascii="Times New Roman" w:eastAsia="Malgun Gothic" w:hAnsi="Times New Roman" w:cs="Times New Roman"/>
          <w:sz w:val="24"/>
          <w:szCs w:val="24"/>
          <w:lang w:eastAsia="ko-KR"/>
        </w:rPr>
        <w:t>in AE setting</w:t>
      </w:r>
      <w:r w:rsidR="009137F9">
        <w:rPr>
          <w:rFonts w:ascii="Times New Roman" w:eastAsia="Malgun Gothic" w:hAnsi="Times New Roman" w:cs="Times New Roman"/>
          <w:sz w:val="24"/>
          <w:szCs w:val="24"/>
          <w:lang w:eastAsia="ko-KR"/>
        </w:rPr>
        <w:t xml:space="preserve">, thereby less students will require the more intensive Tier 2 and Tier 3 services. </w:t>
      </w:r>
      <w:r w:rsidR="00A472BA">
        <w:rPr>
          <w:rFonts w:ascii="Times New Roman" w:eastAsia="Malgun Gothic" w:hAnsi="Times New Roman" w:cs="Times New Roman"/>
          <w:sz w:val="24"/>
          <w:szCs w:val="24"/>
          <w:lang w:eastAsia="ko-KR"/>
        </w:rPr>
        <w:t>An example is utilizing individual tracking of student behavior, which is usually a Tier 2 intervention in general school setting (</w:t>
      </w:r>
      <w:r w:rsidR="00A472BA" w:rsidRPr="00A472BA">
        <w:rPr>
          <w:rFonts w:ascii="Times New Roman" w:eastAsia="Malgun Gothic" w:hAnsi="Times New Roman" w:cs="Times New Roman"/>
          <w:sz w:val="24"/>
          <w:szCs w:val="24"/>
          <w:lang w:eastAsia="ko-KR"/>
        </w:rPr>
        <w:t xml:space="preserve">Gelbar, </w:t>
      </w:r>
      <w:r w:rsidR="0099281E">
        <w:rPr>
          <w:rFonts w:ascii="Times New Roman" w:eastAsia="Malgun Gothic" w:hAnsi="Times New Roman" w:cs="Times New Roman"/>
          <w:sz w:val="24"/>
          <w:szCs w:val="24"/>
          <w:lang w:eastAsia="ko-KR"/>
        </w:rPr>
        <w:t>et al.</w:t>
      </w:r>
      <w:r w:rsidR="00A472BA" w:rsidRPr="00A472BA">
        <w:rPr>
          <w:rFonts w:ascii="Times New Roman" w:eastAsia="Malgun Gothic" w:hAnsi="Times New Roman" w:cs="Times New Roman"/>
          <w:sz w:val="24"/>
          <w:szCs w:val="24"/>
          <w:lang w:eastAsia="ko-KR"/>
        </w:rPr>
        <w:t>, 2015</w:t>
      </w:r>
      <w:r w:rsidR="00A472BA">
        <w:rPr>
          <w:rFonts w:ascii="Times New Roman" w:eastAsia="Malgun Gothic" w:hAnsi="Times New Roman" w:cs="Times New Roman"/>
          <w:sz w:val="24"/>
          <w:szCs w:val="24"/>
          <w:lang w:eastAsia="ko-KR"/>
        </w:rPr>
        <w:t xml:space="preserve">). In addition to the intensive Tier 1 services, </w:t>
      </w:r>
      <w:r w:rsidR="001F7082" w:rsidRPr="001F7082">
        <w:rPr>
          <w:rFonts w:ascii="Times New Roman" w:eastAsia="Malgun Gothic" w:hAnsi="Times New Roman" w:cs="Times New Roman"/>
          <w:sz w:val="24"/>
          <w:szCs w:val="24"/>
          <w:lang w:eastAsia="ko-KR"/>
        </w:rPr>
        <w:t xml:space="preserve">provision of intensive staff training </w:t>
      </w:r>
      <w:r w:rsidR="001F7082">
        <w:rPr>
          <w:rFonts w:ascii="Times New Roman" w:eastAsia="Malgun Gothic" w:hAnsi="Times New Roman" w:cs="Times New Roman"/>
          <w:sz w:val="24"/>
          <w:szCs w:val="24"/>
          <w:lang w:eastAsia="ko-KR"/>
        </w:rPr>
        <w:t xml:space="preserve">is critical to </w:t>
      </w:r>
      <w:r w:rsidR="00A472BA">
        <w:rPr>
          <w:rFonts w:ascii="Times New Roman" w:eastAsia="Malgun Gothic" w:hAnsi="Times New Roman" w:cs="Times New Roman"/>
          <w:sz w:val="24"/>
          <w:szCs w:val="24"/>
          <w:lang w:eastAsia="ko-KR"/>
        </w:rPr>
        <w:t xml:space="preserve">facilitate implementation of </w:t>
      </w:r>
      <w:r w:rsidR="00A472BA" w:rsidRPr="00A472BA">
        <w:rPr>
          <w:rFonts w:ascii="Times New Roman" w:eastAsia="Malgun Gothic" w:hAnsi="Times New Roman" w:cs="Times New Roman"/>
          <w:sz w:val="24"/>
          <w:szCs w:val="24"/>
          <w:lang w:eastAsia="ko-KR"/>
        </w:rPr>
        <w:t>SW-PBIS in AE settings</w:t>
      </w:r>
      <w:r w:rsidR="0099281E">
        <w:rPr>
          <w:rFonts w:ascii="Times New Roman" w:eastAsia="Malgun Gothic" w:hAnsi="Times New Roman" w:cs="Times New Roman"/>
          <w:sz w:val="24"/>
          <w:szCs w:val="24"/>
          <w:lang w:eastAsia="ko-KR"/>
        </w:rPr>
        <w:t xml:space="preserve">. </w:t>
      </w:r>
      <w:bookmarkStart w:id="155" w:name="_Hlk496704073"/>
      <w:r w:rsidR="0099281E">
        <w:rPr>
          <w:rFonts w:ascii="Times New Roman" w:eastAsia="Malgun Gothic" w:hAnsi="Times New Roman" w:cs="Times New Roman"/>
          <w:sz w:val="24"/>
          <w:szCs w:val="24"/>
          <w:lang w:eastAsia="ko-KR"/>
        </w:rPr>
        <w:t>Because staff buy-in</w:t>
      </w:r>
      <w:r w:rsidR="00C53E6F">
        <w:rPr>
          <w:rFonts w:ascii="Times New Roman" w:eastAsia="Malgun Gothic" w:hAnsi="Times New Roman" w:cs="Times New Roman"/>
          <w:sz w:val="24"/>
          <w:szCs w:val="24"/>
          <w:lang w:eastAsia="ko-KR"/>
        </w:rPr>
        <w:t xml:space="preserve"> and administrative support is key to success of </w:t>
      </w:r>
      <w:r w:rsidR="00C53E6F" w:rsidRPr="00C53E6F">
        <w:rPr>
          <w:rFonts w:ascii="Times New Roman" w:eastAsia="Malgun Gothic" w:hAnsi="Times New Roman" w:cs="Times New Roman"/>
          <w:sz w:val="24"/>
          <w:szCs w:val="24"/>
          <w:lang w:eastAsia="ko-KR"/>
        </w:rPr>
        <w:t>SW-PBIS</w:t>
      </w:r>
      <w:r w:rsidR="0099281E">
        <w:rPr>
          <w:rFonts w:ascii="Times New Roman" w:eastAsia="Malgun Gothic" w:hAnsi="Times New Roman" w:cs="Times New Roman"/>
          <w:sz w:val="24"/>
          <w:szCs w:val="24"/>
          <w:lang w:eastAsia="ko-KR"/>
        </w:rPr>
        <w:t xml:space="preserve">, intensive training should target all school personnel </w:t>
      </w:r>
      <w:r w:rsidR="005F4AD0">
        <w:rPr>
          <w:rFonts w:ascii="Times New Roman" w:eastAsia="Malgun Gothic" w:hAnsi="Times New Roman" w:cs="Times New Roman"/>
          <w:sz w:val="24"/>
          <w:szCs w:val="24"/>
          <w:lang w:eastAsia="ko-KR"/>
        </w:rPr>
        <w:t xml:space="preserve">(administrative, instructional, and clinical staff) and </w:t>
      </w:r>
      <w:r w:rsidR="0099281E">
        <w:rPr>
          <w:rFonts w:ascii="Times New Roman" w:eastAsia="Malgun Gothic" w:hAnsi="Times New Roman" w:cs="Times New Roman"/>
          <w:sz w:val="24"/>
          <w:szCs w:val="24"/>
          <w:lang w:eastAsia="ko-KR"/>
        </w:rPr>
        <w:t xml:space="preserve">include: overview of PBS, </w:t>
      </w:r>
      <w:r w:rsidR="00C53E6F">
        <w:rPr>
          <w:rFonts w:ascii="Times New Roman" w:eastAsia="Malgun Gothic" w:hAnsi="Times New Roman" w:cs="Times New Roman"/>
          <w:sz w:val="24"/>
          <w:szCs w:val="24"/>
          <w:lang w:eastAsia="ko-KR"/>
        </w:rPr>
        <w:t xml:space="preserve">overview of teaming approach, </w:t>
      </w:r>
      <w:r w:rsidR="0099281E">
        <w:rPr>
          <w:rFonts w:ascii="Times New Roman" w:eastAsia="Malgun Gothic" w:hAnsi="Times New Roman" w:cs="Times New Roman"/>
          <w:sz w:val="24"/>
          <w:szCs w:val="24"/>
          <w:lang w:eastAsia="ko-KR"/>
        </w:rPr>
        <w:t xml:space="preserve">description of the systems and practices of SW-PBIS, </w:t>
      </w:r>
      <w:r w:rsidR="005F4AD0">
        <w:rPr>
          <w:rFonts w:ascii="Times New Roman" w:eastAsia="Malgun Gothic" w:hAnsi="Times New Roman" w:cs="Times New Roman"/>
          <w:sz w:val="24"/>
          <w:szCs w:val="24"/>
          <w:lang w:eastAsia="ko-KR"/>
        </w:rPr>
        <w:t xml:space="preserve">and </w:t>
      </w:r>
      <w:r w:rsidR="0099281E">
        <w:rPr>
          <w:rFonts w:ascii="Times New Roman" w:eastAsia="Malgun Gothic" w:hAnsi="Times New Roman" w:cs="Times New Roman"/>
          <w:sz w:val="24"/>
          <w:szCs w:val="24"/>
          <w:lang w:eastAsia="ko-KR"/>
        </w:rPr>
        <w:t xml:space="preserve">principles </w:t>
      </w:r>
      <w:r w:rsidR="005F4AD0">
        <w:rPr>
          <w:rFonts w:ascii="Times New Roman" w:eastAsia="Malgun Gothic" w:hAnsi="Times New Roman" w:cs="Times New Roman"/>
          <w:sz w:val="24"/>
          <w:szCs w:val="24"/>
          <w:lang w:eastAsia="ko-KR"/>
        </w:rPr>
        <w:t xml:space="preserve">of functions of behavior.  </w:t>
      </w:r>
      <w:r w:rsidR="0099281E">
        <w:rPr>
          <w:rFonts w:ascii="Times New Roman" w:eastAsia="Malgun Gothic" w:hAnsi="Times New Roman" w:cs="Times New Roman"/>
          <w:sz w:val="24"/>
          <w:szCs w:val="24"/>
          <w:lang w:eastAsia="ko-KR"/>
        </w:rPr>
        <w:t xml:space="preserve">  </w:t>
      </w:r>
      <w:r w:rsidR="00A472BA">
        <w:rPr>
          <w:rFonts w:ascii="Times New Roman" w:eastAsia="Malgun Gothic" w:hAnsi="Times New Roman" w:cs="Times New Roman"/>
          <w:sz w:val="24"/>
          <w:szCs w:val="24"/>
          <w:lang w:eastAsia="ko-KR"/>
        </w:rPr>
        <w:t xml:space="preserve"> </w:t>
      </w:r>
      <w:bookmarkEnd w:id="155"/>
    </w:p>
    <w:p w14:paraId="48A066AA" w14:textId="77777777" w:rsidR="00316044" w:rsidRPr="00316044" w:rsidRDefault="00316044" w:rsidP="004A65DD">
      <w:pPr>
        <w:pStyle w:val="ListParagraph"/>
        <w:numPr>
          <w:ilvl w:val="0"/>
          <w:numId w:val="61"/>
        </w:numPr>
        <w:spacing w:line="480" w:lineRule="auto"/>
        <w:rPr>
          <w:rFonts w:ascii="Times New Roman" w:eastAsia="Malgun Gothic" w:hAnsi="Times New Roman" w:cs="Times New Roman"/>
          <w:sz w:val="24"/>
          <w:szCs w:val="24"/>
          <w:lang w:eastAsia="ko-KR"/>
        </w:rPr>
      </w:pPr>
      <w:r w:rsidRPr="00316044">
        <w:rPr>
          <w:rFonts w:ascii="Times New Roman" w:eastAsia="Malgun Gothic" w:hAnsi="Times New Roman" w:cs="Times New Roman"/>
          <w:b/>
          <w:bCs/>
          <w:i/>
          <w:iCs/>
          <w:sz w:val="24"/>
          <w:szCs w:val="24"/>
          <w:lang w:eastAsia="ko-KR"/>
        </w:rPr>
        <w:lastRenderedPageBreak/>
        <w:t xml:space="preserve">Provision of Professional Development in </w:t>
      </w:r>
      <w:r w:rsidR="004A65DD">
        <w:rPr>
          <w:rFonts w:ascii="Times New Roman" w:eastAsia="Malgun Gothic" w:hAnsi="Times New Roman" w:cs="Times New Roman"/>
          <w:b/>
          <w:bCs/>
          <w:i/>
          <w:iCs/>
          <w:sz w:val="24"/>
          <w:szCs w:val="24"/>
          <w:lang w:eastAsia="ko-KR"/>
        </w:rPr>
        <w:t xml:space="preserve">FBA and Function-Based Intervention to Special Educators and Support Staff </w:t>
      </w:r>
      <w:r w:rsidR="00B07043">
        <w:rPr>
          <w:rFonts w:ascii="Times New Roman" w:eastAsia="Malgun Gothic" w:hAnsi="Times New Roman" w:cs="Times New Roman"/>
          <w:b/>
          <w:bCs/>
          <w:i/>
          <w:iCs/>
          <w:sz w:val="24"/>
          <w:szCs w:val="24"/>
          <w:lang w:eastAsia="ko-KR"/>
        </w:rPr>
        <w:t>Working in</w:t>
      </w:r>
      <w:r w:rsidR="004A65DD">
        <w:rPr>
          <w:rFonts w:ascii="Times New Roman" w:eastAsia="Malgun Gothic" w:hAnsi="Times New Roman" w:cs="Times New Roman"/>
          <w:b/>
          <w:bCs/>
          <w:i/>
          <w:iCs/>
          <w:sz w:val="24"/>
          <w:szCs w:val="24"/>
          <w:lang w:eastAsia="ko-KR"/>
        </w:rPr>
        <w:t xml:space="preserve"> Shafallah Center. </w:t>
      </w:r>
    </w:p>
    <w:p w14:paraId="4C8F6C9C" w14:textId="77777777" w:rsidR="00562CF6" w:rsidRDefault="00836905" w:rsidP="00836905">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Implementation of positive behavior intervention requires building the Shafallah Center capacity to conduct FBA. All the personnel working at the center (including instructional, clinical, and support staff) must have the knowledge, skills, and competencies to apply positive intervention supports at the first signs of problem behaviors that do not respond to universal </w:t>
      </w:r>
      <w:r w:rsidR="00EC4F69">
        <w:rPr>
          <w:rFonts w:ascii="Times New Roman" w:eastAsia="Malgun Gothic" w:hAnsi="Times New Roman" w:cs="Times New Roman"/>
          <w:sz w:val="24"/>
          <w:szCs w:val="24"/>
          <w:lang w:eastAsia="ko-KR"/>
        </w:rPr>
        <w:t>T</w:t>
      </w:r>
      <w:r>
        <w:rPr>
          <w:rFonts w:ascii="Times New Roman" w:eastAsia="Malgun Gothic" w:hAnsi="Times New Roman" w:cs="Times New Roman"/>
          <w:sz w:val="24"/>
          <w:szCs w:val="24"/>
          <w:lang w:eastAsia="ko-KR"/>
        </w:rPr>
        <w:t xml:space="preserve">ier </w:t>
      </w:r>
      <w:r w:rsidR="00EC4F69">
        <w:rPr>
          <w:rFonts w:ascii="Times New Roman" w:eastAsia="Malgun Gothic" w:hAnsi="Times New Roman" w:cs="Times New Roman"/>
          <w:sz w:val="24"/>
          <w:szCs w:val="24"/>
          <w:lang w:eastAsia="ko-KR"/>
        </w:rPr>
        <w:t xml:space="preserve">1 </w:t>
      </w:r>
      <w:r>
        <w:rPr>
          <w:rFonts w:ascii="Times New Roman" w:eastAsia="Malgun Gothic" w:hAnsi="Times New Roman" w:cs="Times New Roman"/>
          <w:sz w:val="24"/>
          <w:szCs w:val="24"/>
          <w:lang w:eastAsia="ko-KR"/>
        </w:rPr>
        <w:t xml:space="preserve">intervention and not to wait until problem behaviors increase in severity. </w:t>
      </w:r>
      <w:r w:rsidR="0069022F">
        <w:rPr>
          <w:rFonts w:ascii="Times New Roman" w:eastAsia="Malgun Gothic" w:hAnsi="Times New Roman" w:cs="Times New Roman"/>
          <w:sz w:val="24"/>
          <w:szCs w:val="24"/>
          <w:lang w:eastAsia="ko-KR"/>
        </w:rPr>
        <w:t xml:space="preserve">For that reason, it is of critical importance that </w:t>
      </w:r>
      <w:r w:rsidR="00B32F36">
        <w:rPr>
          <w:rFonts w:ascii="Times New Roman" w:eastAsia="Malgun Gothic" w:hAnsi="Times New Roman" w:cs="Times New Roman"/>
          <w:sz w:val="24"/>
          <w:szCs w:val="24"/>
          <w:lang w:eastAsia="ko-KR"/>
        </w:rPr>
        <w:t xml:space="preserve">professionals as well as support staff be trained in conducting FBA. Recent research studies </w:t>
      </w:r>
      <w:r w:rsidR="00EC4F69">
        <w:rPr>
          <w:rFonts w:ascii="Times New Roman" w:eastAsia="Malgun Gothic" w:hAnsi="Times New Roman" w:cs="Times New Roman"/>
          <w:sz w:val="24"/>
          <w:szCs w:val="24"/>
          <w:lang w:eastAsia="ko-KR"/>
        </w:rPr>
        <w:t xml:space="preserve">demonstrated that </w:t>
      </w:r>
      <w:r w:rsidR="00B32F36">
        <w:rPr>
          <w:rFonts w:ascii="Times New Roman" w:eastAsia="Malgun Gothic" w:hAnsi="Times New Roman" w:cs="Times New Roman"/>
          <w:sz w:val="24"/>
          <w:szCs w:val="24"/>
          <w:lang w:eastAsia="ko-KR"/>
        </w:rPr>
        <w:t xml:space="preserve">brief training in conducting simple FBA is beneficial for </w:t>
      </w:r>
      <w:r w:rsidR="00EC4F69">
        <w:rPr>
          <w:rFonts w:ascii="Times New Roman" w:eastAsia="Malgun Gothic" w:hAnsi="Times New Roman" w:cs="Times New Roman"/>
          <w:sz w:val="24"/>
          <w:szCs w:val="24"/>
          <w:lang w:eastAsia="ko-KR"/>
        </w:rPr>
        <w:t xml:space="preserve">paraprofessionals </w:t>
      </w:r>
      <w:r w:rsidR="00BC05D6">
        <w:rPr>
          <w:rFonts w:ascii="Times New Roman" w:eastAsia="Malgun Gothic" w:hAnsi="Times New Roman" w:cs="Times New Roman"/>
          <w:sz w:val="24"/>
          <w:szCs w:val="24"/>
          <w:lang w:eastAsia="ko-KR"/>
        </w:rPr>
        <w:t xml:space="preserve">(paraeducators and </w:t>
      </w:r>
      <w:r w:rsidR="00EC4F69">
        <w:rPr>
          <w:rFonts w:ascii="Times New Roman" w:eastAsia="Malgun Gothic" w:hAnsi="Times New Roman" w:cs="Times New Roman"/>
          <w:sz w:val="24"/>
          <w:szCs w:val="24"/>
          <w:lang w:eastAsia="ko-KR"/>
        </w:rPr>
        <w:t>support staff</w:t>
      </w:r>
      <w:r w:rsidR="00BC05D6">
        <w:rPr>
          <w:rFonts w:ascii="Times New Roman" w:eastAsia="Malgun Gothic" w:hAnsi="Times New Roman" w:cs="Times New Roman"/>
          <w:sz w:val="24"/>
          <w:szCs w:val="24"/>
          <w:lang w:eastAsia="ko-KR"/>
        </w:rPr>
        <w:t>)</w:t>
      </w:r>
      <w:r w:rsidR="00B32F36">
        <w:rPr>
          <w:rFonts w:ascii="Times New Roman" w:eastAsia="Malgun Gothic" w:hAnsi="Times New Roman" w:cs="Times New Roman"/>
          <w:sz w:val="24"/>
          <w:szCs w:val="24"/>
          <w:lang w:eastAsia="ko-KR"/>
        </w:rPr>
        <w:t xml:space="preserve"> working with students with disabilities in AE settings as opposed to the advanced training on conducting complex FBA </w:t>
      </w:r>
      <w:r w:rsidR="00BC05D6">
        <w:rPr>
          <w:rFonts w:ascii="Times New Roman" w:eastAsia="Malgun Gothic" w:hAnsi="Times New Roman" w:cs="Times New Roman"/>
          <w:sz w:val="24"/>
          <w:szCs w:val="24"/>
          <w:lang w:eastAsia="ko-KR"/>
        </w:rPr>
        <w:t xml:space="preserve">designed for professionals </w:t>
      </w:r>
      <w:r w:rsidR="00B32F36">
        <w:rPr>
          <w:rFonts w:ascii="Times New Roman" w:eastAsia="Malgun Gothic" w:hAnsi="Times New Roman" w:cs="Times New Roman"/>
          <w:sz w:val="24"/>
          <w:szCs w:val="24"/>
          <w:lang w:eastAsia="ko-KR"/>
        </w:rPr>
        <w:t>(</w:t>
      </w:r>
      <w:r w:rsidR="000E1CAC" w:rsidRPr="000E1CAC">
        <w:rPr>
          <w:rFonts w:ascii="Times New Roman" w:eastAsia="Malgun Gothic" w:hAnsi="Times New Roman" w:cs="Times New Roman"/>
          <w:sz w:val="24"/>
          <w:szCs w:val="24"/>
          <w:lang w:eastAsia="ko-KR"/>
        </w:rPr>
        <w:t xml:space="preserve">Borgmeier, Loman, Hara, </w:t>
      </w:r>
      <w:r w:rsidR="000E1CAC">
        <w:rPr>
          <w:rFonts w:ascii="Times New Roman" w:eastAsia="Malgun Gothic" w:hAnsi="Times New Roman" w:cs="Times New Roman"/>
          <w:sz w:val="24"/>
          <w:szCs w:val="24"/>
          <w:lang w:eastAsia="ko-KR"/>
        </w:rPr>
        <w:t>&amp;</w:t>
      </w:r>
      <w:r w:rsidR="000E1CAC" w:rsidRPr="000E1CAC">
        <w:rPr>
          <w:rFonts w:ascii="Times New Roman" w:eastAsia="Malgun Gothic" w:hAnsi="Times New Roman" w:cs="Times New Roman"/>
          <w:sz w:val="24"/>
          <w:szCs w:val="24"/>
          <w:lang w:eastAsia="ko-KR"/>
        </w:rPr>
        <w:t xml:space="preserve"> Rodriguez</w:t>
      </w:r>
      <w:r w:rsidR="000E1CAC">
        <w:rPr>
          <w:rFonts w:ascii="Times New Roman" w:eastAsia="Malgun Gothic" w:hAnsi="Times New Roman" w:cs="Times New Roman"/>
          <w:sz w:val="24"/>
          <w:szCs w:val="24"/>
          <w:lang w:eastAsia="ko-KR"/>
        </w:rPr>
        <w:t xml:space="preserve">, 2015; </w:t>
      </w:r>
      <w:r w:rsidR="00A339FE" w:rsidRPr="00A339FE">
        <w:rPr>
          <w:rFonts w:ascii="Times New Roman" w:eastAsia="Malgun Gothic" w:hAnsi="Times New Roman" w:cs="Times New Roman"/>
          <w:sz w:val="24"/>
          <w:szCs w:val="24"/>
          <w:lang w:eastAsia="ko-KR"/>
        </w:rPr>
        <w:t>Courtemanche</w:t>
      </w:r>
      <w:r w:rsidR="00A339FE">
        <w:rPr>
          <w:rFonts w:ascii="Times New Roman" w:eastAsia="Malgun Gothic" w:hAnsi="Times New Roman" w:cs="Times New Roman"/>
          <w:sz w:val="24"/>
          <w:szCs w:val="24"/>
          <w:lang w:eastAsia="ko-KR"/>
        </w:rPr>
        <w:t xml:space="preserve">, </w:t>
      </w:r>
      <w:r w:rsidR="00A339FE" w:rsidRPr="00A339FE">
        <w:rPr>
          <w:rFonts w:ascii="Times New Roman" w:eastAsia="Malgun Gothic" w:hAnsi="Times New Roman" w:cs="Times New Roman"/>
          <w:sz w:val="24"/>
          <w:szCs w:val="24"/>
          <w:lang w:eastAsia="ko-KR"/>
        </w:rPr>
        <w:t>Sheldon</w:t>
      </w:r>
      <w:r w:rsidR="00A339FE">
        <w:rPr>
          <w:rFonts w:ascii="Times New Roman" w:eastAsia="Malgun Gothic" w:hAnsi="Times New Roman" w:cs="Times New Roman"/>
          <w:sz w:val="24"/>
          <w:szCs w:val="24"/>
          <w:lang w:eastAsia="ko-KR"/>
        </w:rPr>
        <w:t xml:space="preserve">, </w:t>
      </w:r>
      <w:r w:rsidR="00A339FE" w:rsidRPr="00A339FE">
        <w:rPr>
          <w:rFonts w:ascii="Times New Roman" w:eastAsia="Malgun Gothic" w:hAnsi="Times New Roman" w:cs="Times New Roman"/>
          <w:sz w:val="24"/>
          <w:szCs w:val="24"/>
          <w:lang w:eastAsia="ko-KR"/>
        </w:rPr>
        <w:t>Sherman</w:t>
      </w:r>
      <w:r w:rsidR="00A339FE">
        <w:rPr>
          <w:rFonts w:ascii="Times New Roman" w:eastAsia="Malgun Gothic" w:hAnsi="Times New Roman" w:cs="Times New Roman"/>
          <w:sz w:val="24"/>
          <w:szCs w:val="24"/>
          <w:lang w:eastAsia="ko-KR"/>
        </w:rPr>
        <w:t xml:space="preserve">, </w:t>
      </w:r>
      <w:r w:rsidR="00A339FE" w:rsidRPr="00A339FE">
        <w:rPr>
          <w:rFonts w:ascii="Times New Roman" w:eastAsia="Malgun Gothic" w:hAnsi="Times New Roman" w:cs="Times New Roman"/>
          <w:sz w:val="24"/>
          <w:szCs w:val="24"/>
          <w:lang w:eastAsia="ko-KR"/>
        </w:rPr>
        <w:t>Schroeder</w:t>
      </w:r>
      <w:r w:rsidR="00A339FE">
        <w:rPr>
          <w:rFonts w:ascii="Times New Roman" w:eastAsia="Malgun Gothic" w:hAnsi="Times New Roman" w:cs="Times New Roman"/>
          <w:sz w:val="24"/>
          <w:szCs w:val="24"/>
          <w:lang w:eastAsia="ko-KR"/>
        </w:rPr>
        <w:t xml:space="preserve">, </w:t>
      </w:r>
      <w:r w:rsidR="00A339FE" w:rsidRPr="00A339FE">
        <w:rPr>
          <w:rFonts w:ascii="Times New Roman" w:eastAsia="Malgun Gothic" w:hAnsi="Times New Roman" w:cs="Times New Roman"/>
          <w:sz w:val="24"/>
          <w:szCs w:val="24"/>
          <w:lang w:eastAsia="ko-KR"/>
        </w:rPr>
        <w:t>Bell</w:t>
      </w:r>
      <w:r w:rsidR="00A339FE">
        <w:rPr>
          <w:rFonts w:ascii="Times New Roman" w:eastAsia="Malgun Gothic" w:hAnsi="Times New Roman" w:cs="Times New Roman"/>
          <w:sz w:val="24"/>
          <w:szCs w:val="24"/>
          <w:lang w:eastAsia="ko-KR"/>
        </w:rPr>
        <w:t>,</w:t>
      </w:r>
      <w:r w:rsidR="00A339FE" w:rsidRPr="00A339FE">
        <w:rPr>
          <w:rFonts w:ascii="Times New Roman" w:eastAsia="Malgun Gothic" w:hAnsi="Times New Roman" w:cs="Times New Roman"/>
          <w:sz w:val="24"/>
          <w:szCs w:val="24"/>
          <w:lang w:eastAsia="ko-KR"/>
        </w:rPr>
        <w:t xml:space="preserve"> &amp; House</w:t>
      </w:r>
      <w:r w:rsidR="00A339FE">
        <w:rPr>
          <w:rFonts w:ascii="Times New Roman" w:eastAsia="Malgun Gothic" w:hAnsi="Times New Roman" w:cs="Times New Roman"/>
          <w:sz w:val="24"/>
          <w:szCs w:val="24"/>
          <w:lang w:eastAsia="ko-KR"/>
        </w:rPr>
        <w:t xml:space="preserve">, 2014; </w:t>
      </w:r>
      <w:r w:rsidR="007B259D" w:rsidRPr="007B259D">
        <w:rPr>
          <w:rFonts w:ascii="Times New Roman" w:eastAsia="Malgun Gothic" w:hAnsi="Times New Roman" w:cs="Times New Roman"/>
          <w:sz w:val="24"/>
          <w:szCs w:val="24"/>
          <w:lang w:eastAsia="ko-KR"/>
        </w:rPr>
        <w:t>Lambert, Bloom, Kunnavatana, Collins, &amp; Clay, 2013</w:t>
      </w:r>
      <w:r w:rsidR="007B259D">
        <w:rPr>
          <w:rFonts w:ascii="Times New Roman" w:eastAsia="Malgun Gothic" w:hAnsi="Times New Roman" w:cs="Times New Roman"/>
          <w:sz w:val="24"/>
          <w:szCs w:val="24"/>
          <w:lang w:eastAsia="ko-KR"/>
        </w:rPr>
        <w:t xml:space="preserve">; Loman &amp; Horner, 2014; </w:t>
      </w:r>
      <w:r w:rsidR="001E0B66">
        <w:rPr>
          <w:rFonts w:ascii="Times New Roman" w:eastAsia="Malgun Gothic" w:hAnsi="Times New Roman" w:cs="Times New Roman"/>
          <w:sz w:val="24"/>
          <w:szCs w:val="24"/>
          <w:lang w:eastAsia="ko-KR"/>
        </w:rPr>
        <w:t>Strickland-Cohen</w:t>
      </w:r>
      <w:r w:rsidR="00422C54" w:rsidRPr="00422C54">
        <w:rPr>
          <w:rFonts w:ascii="Times New Roman" w:eastAsia="Malgun Gothic" w:hAnsi="Times New Roman" w:cs="Times New Roman"/>
          <w:sz w:val="24"/>
          <w:szCs w:val="24"/>
          <w:lang w:eastAsia="ko-KR"/>
        </w:rPr>
        <w:t>, Kennedy, Berg, Bateman, &amp; Horner,</w:t>
      </w:r>
      <w:r w:rsidR="00422C54">
        <w:rPr>
          <w:rFonts w:ascii="Times New Roman" w:eastAsia="Malgun Gothic" w:hAnsi="Times New Roman" w:cs="Times New Roman"/>
          <w:sz w:val="24"/>
          <w:szCs w:val="24"/>
          <w:lang w:eastAsia="ko-KR"/>
        </w:rPr>
        <w:t xml:space="preserve"> 2016). </w:t>
      </w:r>
      <w:r>
        <w:rPr>
          <w:rFonts w:ascii="Times New Roman" w:eastAsia="Malgun Gothic" w:hAnsi="Times New Roman" w:cs="Times New Roman"/>
          <w:sz w:val="24"/>
          <w:szCs w:val="24"/>
          <w:lang w:eastAsia="ko-KR"/>
        </w:rPr>
        <w:t xml:space="preserve">  </w:t>
      </w:r>
    </w:p>
    <w:p w14:paraId="3546893E" w14:textId="1C3B2F19" w:rsidR="00EA279F" w:rsidRDefault="00562CF6" w:rsidP="00FC2797">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Researchers recommends a wide range of FBA training from training manuals to instructional videos to workshops to university courses (</w:t>
      </w:r>
      <w:r w:rsidR="00DD1E64" w:rsidRPr="00DD1E64">
        <w:rPr>
          <w:rFonts w:ascii="Times New Roman" w:eastAsia="Malgun Gothic" w:hAnsi="Times New Roman" w:cs="Times New Roman"/>
          <w:sz w:val="24"/>
          <w:szCs w:val="24"/>
          <w:lang w:eastAsia="ko-KR"/>
        </w:rPr>
        <w:t>Allen, Mikami, Hafen, &amp; Pianta, 2014</w:t>
      </w:r>
      <w:r w:rsidR="00DD1E64">
        <w:rPr>
          <w:rFonts w:ascii="Times New Roman" w:eastAsia="Malgun Gothic" w:hAnsi="Times New Roman" w:cs="Times New Roman"/>
          <w:sz w:val="24"/>
          <w:szCs w:val="24"/>
          <w:lang w:eastAsia="ko-KR"/>
        </w:rPr>
        <w:t xml:space="preserve">; </w:t>
      </w:r>
      <w:r w:rsidR="00DD1E64" w:rsidRPr="00DD1E64">
        <w:rPr>
          <w:rFonts w:ascii="Times New Roman" w:eastAsia="Malgun Gothic" w:hAnsi="Times New Roman" w:cs="Times New Roman"/>
          <w:sz w:val="24"/>
          <w:szCs w:val="24"/>
          <w:lang w:eastAsia="ko-KR"/>
        </w:rPr>
        <w:t xml:space="preserve">Borgmeier, Loman, Hara, &amp; Rodriguez, 2015; </w:t>
      </w:r>
      <w:r w:rsidRPr="00562CF6">
        <w:rPr>
          <w:rFonts w:ascii="Times New Roman" w:eastAsia="Malgun Gothic" w:hAnsi="Times New Roman" w:cs="Times New Roman"/>
          <w:sz w:val="24"/>
          <w:szCs w:val="24"/>
          <w:lang w:eastAsia="ko-KR"/>
        </w:rPr>
        <w:t xml:space="preserve">Courtemanche, Sheldon, Sherman, </w:t>
      </w:r>
      <w:r>
        <w:rPr>
          <w:rFonts w:ascii="Times New Roman" w:eastAsia="Malgun Gothic" w:hAnsi="Times New Roman" w:cs="Times New Roman"/>
          <w:sz w:val="24"/>
          <w:szCs w:val="24"/>
          <w:lang w:eastAsia="ko-KR"/>
        </w:rPr>
        <w:t xml:space="preserve">Schroeder, Bell, &amp; House, 2014; </w:t>
      </w:r>
      <w:r w:rsidRPr="00562CF6">
        <w:rPr>
          <w:rFonts w:ascii="Times New Roman" w:eastAsia="Malgun Gothic" w:hAnsi="Times New Roman" w:cs="Times New Roman"/>
          <w:sz w:val="24"/>
          <w:szCs w:val="24"/>
          <w:lang w:eastAsia="ko-KR"/>
        </w:rPr>
        <w:t xml:space="preserve">Gage, MacSuga-Gage, </w:t>
      </w:r>
      <w:r>
        <w:rPr>
          <w:rFonts w:ascii="Times New Roman" w:eastAsia="Malgun Gothic" w:hAnsi="Times New Roman" w:cs="Times New Roman"/>
          <w:sz w:val="24"/>
          <w:szCs w:val="24"/>
          <w:lang w:eastAsia="ko-KR"/>
        </w:rPr>
        <w:t>&amp;</w:t>
      </w:r>
      <w:r w:rsidRPr="00562CF6">
        <w:rPr>
          <w:rFonts w:ascii="Times New Roman" w:eastAsia="Malgun Gothic" w:hAnsi="Times New Roman" w:cs="Times New Roman"/>
          <w:sz w:val="24"/>
          <w:szCs w:val="24"/>
          <w:lang w:eastAsia="ko-KR"/>
        </w:rPr>
        <w:t xml:space="preserve"> Crews, </w:t>
      </w:r>
      <w:r>
        <w:rPr>
          <w:rFonts w:ascii="Times New Roman" w:eastAsia="Malgun Gothic" w:hAnsi="Times New Roman" w:cs="Times New Roman"/>
          <w:sz w:val="24"/>
          <w:szCs w:val="24"/>
          <w:lang w:eastAsia="ko-KR"/>
        </w:rPr>
        <w:t xml:space="preserve">2017; </w:t>
      </w:r>
      <w:r w:rsidRPr="00562CF6">
        <w:rPr>
          <w:rFonts w:ascii="Times New Roman" w:eastAsia="Malgun Gothic" w:hAnsi="Times New Roman" w:cs="Times New Roman"/>
          <w:sz w:val="24"/>
          <w:szCs w:val="24"/>
          <w:lang w:eastAsia="ko-KR"/>
        </w:rPr>
        <w:t>Loman &amp; Horner, 2014;</w:t>
      </w:r>
      <w:r w:rsidR="00DD1E64">
        <w:rPr>
          <w:rFonts w:ascii="Times New Roman" w:eastAsia="Malgun Gothic" w:hAnsi="Times New Roman" w:cs="Times New Roman"/>
          <w:sz w:val="24"/>
          <w:szCs w:val="24"/>
          <w:lang w:eastAsia="ko-KR"/>
        </w:rPr>
        <w:t xml:space="preserve"> </w:t>
      </w:r>
      <w:r w:rsidR="009325DD" w:rsidRPr="009325DD">
        <w:rPr>
          <w:rFonts w:ascii="Times New Roman" w:eastAsia="Malgun Gothic" w:hAnsi="Times New Roman" w:cs="Times New Roman"/>
          <w:sz w:val="24"/>
          <w:szCs w:val="24"/>
          <w:lang w:eastAsia="ko-KR"/>
        </w:rPr>
        <w:t>Pétursdóttir,</w:t>
      </w:r>
      <w:r w:rsidR="009325DD">
        <w:rPr>
          <w:rFonts w:ascii="Times New Roman" w:eastAsia="Malgun Gothic" w:hAnsi="Times New Roman" w:cs="Times New Roman"/>
          <w:sz w:val="24"/>
          <w:szCs w:val="24"/>
          <w:lang w:eastAsia="ko-KR"/>
        </w:rPr>
        <w:t xml:space="preserve"> 2017). </w:t>
      </w:r>
      <w:r w:rsidR="006A5ECE">
        <w:rPr>
          <w:rFonts w:ascii="Times New Roman" w:eastAsia="Malgun Gothic" w:hAnsi="Times New Roman" w:cs="Times New Roman"/>
          <w:sz w:val="24"/>
          <w:szCs w:val="24"/>
          <w:lang w:eastAsia="ko-KR"/>
        </w:rPr>
        <w:t xml:space="preserve">Yet, </w:t>
      </w:r>
      <w:r w:rsidR="006A5ECE">
        <w:rPr>
          <w:rFonts w:ascii="Times New Roman" w:eastAsia="Malgun Gothic" w:hAnsi="Times New Roman" w:cs="Times New Roman"/>
          <w:sz w:val="24"/>
          <w:szCs w:val="24"/>
          <w:lang w:eastAsia="ko-KR"/>
        </w:rPr>
        <w:lastRenderedPageBreak/>
        <w:t>effective professional development can often be demanding in terms of time and resources. Nevertheless</w:t>
      </w:r>
      <w:r w:rsidR="009325DD">
        <w:rPr>
          <w:rFonts w:ascii="Times New Roman" w:eastAsia="Malgun Gothic" w:hAnsi="Times New Roman" w:cs="Times New Roman"/>
          <w:sz w:val="24"/>
          <w:szCs w:val="24"/>
          <w:lang w:eastAsia="ko-KR"/>
        </w:rPr>
        <w:t xml:space="preserve">, school personnel must be trained in FBA procedures and </w:t>
      </w:r>
      <w:r w:rsidR="00E700BE">
        <w:rPr>
          <w:rFonts w:ascii="Times New Roman" w:eastAsia="Malgun Gothic" w:hAnsi="Times New Roman" w:cs="Times New Roman"/>
          <w:sz w:val="24"/>
          <w:szCs w:val="24"/>
          <w:lang w:eastAsia="ko-KR"/>
        </w:rPr>
        <w:t>function-based interventions in a way that is acceptabl</w:t>
      </w:r>
      <w:r w:rsidR="00926480">
        <w:rPr>
          <w:rFonts w:ascii="Times New Roman" w:eastAsia="Malgun Gothic" w:hAnsi="Times New Roman" w:cs="Times New Roman"/>
          <w:sz w:val="24"/>
          <w:szCs w:val="24"/>
          <w:lang w:eastAsia="ko-KR"/>
        </w:rPr>
        <w:t xml:space="preserve">e and feasible to them (McKenney, Waldron, &amp; Conroy, </w:t>
      </w:r>
      <w:r w:rsidR="00926480" w:rsidRPr="00926480">
        <w:rPr>
          <w:rFonts w:ascii="Times New Roman" w:eastAsia="Malgun Gothic" w:hAnsi="Times New Roman" w:cs="Times New Roman"/>
          <w:sz w:val="24"/>
          <w:szCs w:val="24"/>
          <w:lang w:eastAsia="ko-KR"/>
        </w:rPr>
        <w:t>2013</w:t>
      </w:r>
      <w:r w:rsidR="00926480">
        <w:rPr>
          <w:rFonts w:ascii="Times New Roman" w:eastAsia="Malgun Gothic" w:hAnsi="Times New Roman" w:cs="Times New Roman"/>
          <w:sz w:val="24"/>
          <w:szCs w:val="24"/>
          <w:lang w:eastAsia="ko-KR"/>
        </w:rPr>
        <w:t xml:space="preserve">). </w:t>
      </w:r>
      <w:r w:rsidR="00E906C8">
        <w:rPr>
          <w:rFonts w:ascii="Times New Roman" w:eastAsia="Malgun Gothic" w:hAnsi="Times New Roman" w:cs="Times New Roman"/>
          <w:sz w:val="24"/>
          <w:szCs w:val="24"/>
          <w:lang w:eastAsia="ko-KR"/>
        </w:rPr>
        <w:t xml:space="preserve">The study findings revealed the primary preferred method of professional development for participants was all-day workshop. Followed by series of brief (e.g. 2 hours) workshops and university courses. Therefore, </w:t>
      </w:r>
      <w:r w:rsidR="001A2E91">
        <w:rPr>
          <w:rFonts w:ascii="Times New Roman" w:eastAsia="Malgun Gothic" w:hAnsi="Times New Roman" w:cs="Times New Roman"/>
          <w:sz w:val="24"/>
          <w:szCs w:val="24"/>
          <w:lang w:eastAsia="ko-KR"/>
        </w:rPr>
        <w:t xml:space="preserve">the </w:t>
      </w:r>
      <w:r w:rsidR="00E906C8">
        <w:rPr>
          <w:rFonts w:ascii="Times New Roman" w:eastAsia="Malgun Gothic" w:hAnsi="Times New Roman" w:cs="Times New Roman"/>
          <w:sz w:val="24"/>
          <w:szCs w:val="24"/>
          <w:lang w:eastAsia="ko-KR"/>
        </w:rPr>
        <w:t>Shafallah Center need</w:t>
      </w:r>
      <w:r w:rsidR="001A2E91">
        <w:rPr>
          <w:rFonts w:ascii="Times New Roman" w:eastAsia="Malgun Gothic" w:hAnsi="Times New Roman" w:cs="Times New Roman"/>
          <w:sz w:val="24"/>
          <w:szCs w:val="24"/>
          <w:lang w:eastAsia="ko-KR"/>
        </w:rPr>
        <w:t>s</w:t>
      </w:r>
      <w:r w:rsidR="00E906C8">
        <w:rPr>
          <w:rFonts w:ascii="Times New Roman" w:eastAsia="Malgun Gothic" w:hAnsi="Times New Roman" w:cs="Times New Roman"/>
          <w:sz w:val="24"/>
          <w:szCs w:val="24"/>
          <w:lang w:eastAsia="ko-KR"/>
        </w:rPr>
        <w:t xml:space="preserve"> to develop a strategy for Continuing Professional Development (CPD) and invest in a year-round training in FBA and function-based interventions for all staff working in the center to ensure positive behavioral outcomes for students with disabilities. In addition, the center will benefit from exploring options for provision of on-campus </w:t>
      </w:r>
      <w:r w:rsidR="009B3114">
        <w:rPr>
          <w:rFonts w:ascii="Times New Roman" w:eastAsia="Malgun Gothic" w:hAnsi="Times New Roman" w:cs="Times New Roman"/>
          <w:sz w:val="24"/>
          <w:szCs w:val="24"/>
          <w:lang w:eastAsia="ko-KR"/>
        </w:rPr>
        <w:t xml:space="preserve">classes </w:t>
      </w:r>
      <w:r w:rsidR="00E906C8">
        <w:rPr>
          <w:rFonts w:ascii="Times New Roman" w:eastAsia="Malgun Gothic" w:hAnsi="Times New Roman" w:cs="Times New Roman"/>
          <w:sz w:val="24"/>
          <w:szCs w:val="24"/>
          <w:lang w:eastAsia="ko-KR"/>
        </w:rPr>
        <w:t>or online e-learning</w:t>
      </w:r>
      <w:r w:rsidR="009B3114">
        <w:rPr>
          <w:rFonts w:ascii="Times New Roman" w:eastAsia="Malgun Gothic" w:hAnsi="Times New Roman" w:cs="Times New Roman"/>
          <w:sz w:val="24"/>
          <w:szCs w:val="24"/>
          <w:lang w:eastAsia="ko-KR"/>
        </w:rPr>
        <w:t xml:space="preserve"> in FBA and </w:t>
      </w:r>
      <w:r w:rsidR="009B3114" w:rsidRPr="009B3114">
        <w:rPr>
          <w:rFonts w:ascii="Times New Roman" w:eastAsia="Malgun Gothic" w:hAnsi="Times New Roman" w:cs="Times New Roman"/>
          <w:sz w:val="24"/>
          <w:szCs w:val="24"/>
          <w:lang w:eastAsia="ko-KR"/>
        </w:rPr>
        <w:t>function-based interventions</w:t>
      </w:r>
      <w:r w:rsidR="009B3114">
        <w:rPr>
          <w:rFonts w:ascii="Times New Roman" w:eastAsia="Malgun Gothic" w:hAnsi="Times New Roman" w:cs="Times New Roman"/>
          <w:sz w:val="24"/>
          <w:szCs w:val="24"/>
          <w:lang w:eastAsia="ko-KR"/>
        </w:rPr>
        <w:t xml:space="preserve"> through collaboration with the Special Education Program at Qatar University. </w:t>
      </w:r>
      <w:r w:rsidR="00E906C8">
        <w:rPr>
          <w:rFonts w:ascii="Times New Roman" w:eastAsia="Malgun Gothic" w:hAnsi="Times New Roman" w:cs="Times New Roman"/>
          <w:sz w:val="24"/>
          <w:szCs w:val="24"/>
          <w:lang w:eastAsia="ko-KR"/>
        </w:rPr>
        <w:t xml:space="preserve"> </w:t>
      </w:r>
      <w:r w:rsidR="00E700BE">
        <w:rPr>
          <w:rFonts w:ascii="Times New Roman" w:eastAsia="Malgun Gothic" w:hAnsi="Times New Roman" w:cs="Times New Roman"/>
          <w:sz w:val="24"/>
          <w:szCs w:val="24"/>
          <w:lang w:eastAsia="ko-KR"/>
        </w:rPr>
        <w:t xml:space="preserve"> </w:t>
      </w:r>
      <w:r w:rsidR="009325DD">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 </w:t>
      </w:r>
    </w:p>
    <w:p w14:paraId="6E0BF0ED" w14:textId="13C50DB6" w:rsidR="00FC2797" w:rsidRDefault="00545EA9" w:rsidP="00FC2797">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A key to </w:t>
      </w:r>
      <w:r w:rsidR="0040317F" w:rsidRPr="0040317F">
        <w:rPr>
          <w:rFonts w:ascii="Times New Roman" w:eastAsia="Malgun Gothic" w:hAnsi="Times New Roman" w:cs="Times New Roman"/>
          <w:sz w:val="24"/>
          <w:szCs w:val="24"/>
          <w:lang w:eastAsia="ko-KR"/>
        </w:rPr>
        <w:t xml:space="preserve">implementation </w:t>
      </w:r>
      <w:r>
        <w:rPr>
          <w:rFonts w:ascii="Times New Roman" w:eastAsia="Malgun Gothic" w:hAnsi="Times New Roman" w:cs="Times New Roman"/>
          <w:sz w:val="24"/>
          <w:szCs w:val="24"/>
          <w:lang w:eastAsia="ko-KR"/>
        </w:rPr>
        <w:t xml:space="preserve">and sustainability </w:t>
      </w:r>
      <w:r w:rsidR="0040317F" w:rsidRPr="0040317F">
        <w:rPr>
          <w:rFonts w:ascii="Times New Roman" w:eastAsia="Malgun Gothic" w:hAnsi="Times New Roman" w:cs="Times New Roman"/>
          <w:sz w:val="24"/>
          <w:szCs w:val="24"/>
          <w:lang w:eastAsia="ko-KR"/>
        </w:rPr>
        <w:t xml:space="preserve">of SW-PBIS </w:t>
      </w:r>
      <w:r>
        <w:rPr>
          <w:rFonts w:ascii="Times New Roman" w:eastAsia="Malgun Gothic" w:hAnsi="Times New Roman" w:cs="Times New Roman"/>
          <w:sz w:val="24"/>
          <w:szCs w:val="24"/>
          <w:lang w:eastAsia="ko-KR"/>
        </w:rPr>
        <w:t>is</w:t>
      </w:r>
      <w:r w:rsidR="0040317F" w:rsidRPr="0040317F">
        <w:rPr>
          <w:rFonts w:ascii="Times New Roman" w:eastAsia="Malgun Gothic" w:hAnsi="Times New Roman" w:cs="Times New Roman"/>
          <w:sz w:val="24"/>
          <w:szCs w:val="24"/>
          <w:lang w:eastAsia="ko-KR"/>
        </w:rPr>
        <w:t xml:space="preserve"> </w:t>
      </w:r>
      <w:r w:rsidR="00F86CB7">
        <w:rPr>
          <w:rFonts w:ascii="Times New Roman" w:eastAsia="Malgun Gothic" w:hAnsi="Times New Roman" w:cs="Times New Roman"/>
          <w:sz w:val="24"/>
          <w:szCs w:val="24"/>
          <w:lang w:eastAsia="ko-KR"/>
        </w:rPr>
        <w:t>collaborative</w:t>
      </w:r>
      <w:r w:rsidR="0040317F" w:rsidRPr="0040317F">
        <w:rPr>
          <w:rFonts w:ascii="Times New Roman" w:eastAsia="Malgun Gothic" w:hAnsi="Times New Roman" w:cs="Times New Roman"/>
          <w:sz w:val="24"/>
          <w:szCs w:val="24"/>
          <w:lang w:eastAsia="ko-KR"/>
        </w:rPr>
        <w:t xml:space="preserve"> team</w:t>
      </w:r>
      <w:r>
        <w:rPr>
          <w:rFonts w:ascii="Times New Roman" w:eastAsia="Malgun Gothic" w:hAnsi="Times New Roman" w:cs="Times New Roman"/>
          <w:sz w:val="24"/>
          <w:szCs w:val="24"/>
          <w:lang w:eastAsia="ko-KR"/>
        </w:rPr>
        <w:t xml:space="preserve">work. </w:t>
      </w:r>
      <w:r w:rsidR="0040317F" w:rsidRPr="0040317F">
        <w:rPr>
          <w:rFonts w:ascii="Times New Roman" w:eastAsia="Malgun Gothic" w:hAnsi="Times New Roman" w:cs="Times New Roman"/>
          <w:sz w:val="24"/>
          <w:szCs w:val="24"/>
          <w:lang w:eastAsia="ko-KR"/>
        </w:rPr>
        <w:t xml:space="preserve">Recent research literature revealed that positive behavior </w:t>
      </w:r>
      <w:r w:rsidR="0040317F">
        <w:rPr>
          <w:rFonts w:ascii="Times New Roman" w:eastAsia="Malgun Gothic" w:hAnsi="Times New Roman" w:cs="Times New Roman"/>
          <w:sz w:val="24"/>
          <w:szCs w:val="24"/>
          <w:lang w:eastAsia="ko-KR"/>
        </w:rPr>
        <w:t xml:space="preserve">support </w:t>
      </w:r>
      <w:r w:rsidR="0040317F" w:rsidRPr="0040317F">
        <w:rPr>
          <w:rFonts w:ascii="Times New Roman" w:eastAsia="Malgun Gothic" w:hAnsi="Times New Roman" w:cs="Times New Roman"/>
          <w:sz w:val="24"/>
          <w:szCs w:val="24"/>
          <w:lang w:eastAsia="ko-KR"/>
        </w:rPr>
        <w:t xml:space="preserve">practices are most likely to succeed and be sustained </w:t>
      </w:r>
      <w:r w:rsidR="00CC5BBE">
        <w:rPr>
          <w:rFonts w:ascii="Times New Roman" w:eastAsia="Malgun Gothic" w:hAnsi="Times New Roman" w:cs="Times New Roman"/>
          <w:sz w:val="24"/>
          <w:szCs w:val="24"/>
          <w:lang w:eastAsia="ko-KR"/>
        </w:rPr>
        <w:t>when</w:t>
      </w:r>
      <w:r w:rsidR="0040317F" w:rsidRPr="0040317F">
        <w:rPr>
          <w:rFonts w:ascii="Times New Roman" w:eastAsia="Malgun Gothic" w:hAnsi="Times New Roman" w:cs="Times New Roman"/>
          <w:sz w:val="24"/>
          <w:szCs w:val="24"/>
          <w:lang w:eastAsia="ko-KR"/>
        </w:rPr>
        <w:t xml:space="preserve"> </w:t>
      </w:r>
      <w:r w:rsidR="0040317F">
        <w:rPr>
          <w:rFonts w:ascii="Times New Roman" w:eastAsia="Malgun Gothic" w:hAnsi="Times New Roman" w:cs="Times New Roman"/>
          <w:sz w:val="24"/>
          <w:szCs w:val="24"/>
          <w:lang w:eastAsia="ko-KR"/>
        </w:rPr>
        <w:t xml:space="preserve">administrative, instructional, and clinical professionals </w:t>
      </w:r>
      <w:r w:rsidR="0040317F" w:rsidRPr="0040317F">
        <w:rPr>
          <w:rFonts w:ascii="Times New Roman" w:eastAsia="Malgun Gothic" w:hAnsi="Times New Roman" w:cs="Times New Roman"/>
          <w:sz w:val="24"/>
          <w:szCs w:val="24"/>
          <w:lang w:eastAsia="ko-KR"/>
        </w:rPr>
        <w:t>work in teams and communicate consistently and at a high quality (</w:t>
      </w:r>
      <w:bookmarkStart w:id="156" w:name="_Hlk497228389"/>
      <w:r w:rsidR="00CC5BBE">
        <w:rPr>
          <w:rFonts w:ascii="Times New Roman" w:eastAsia="Malgun Gothic" w:hAnsi="Times New Roman" w:cs="Times New Roman"/>
          <w:sz w:val="24"/>
          <w:szCs w:val="24"/>
          <w:lang w:eastAsia="ko-KR"/>
        </w:rPr>
        <w:t xml:space="preserve">George &amp; Childs, </w:t>
      </w:r>
      <w:bookmarkEnd w:id="156"/>
      <w:r w:rsidR="00BC4818">
        <w:rPr>
          <w:rFonts w:ascii="Times New Roman" w:eastAsia="Malgun Gothic" w:hAnsi="Times New Roman" w:cs="Times New Roman"/>
          <w:sz w:val="24"/>
          <w:szCs w:val="24"/>
          <w:lang w:eastAsia="ko-KR"/>
        </w:rPr>
        <w:t xml:space="preserve">2012; </w:t>
      </w:r>
      <w:r w:rsidR="00462BCB">
        <w:rPr>
          <w:rFonts w:ascii="Times New Roman" w:eastAsia="Malgun Gothic" w:hAnsi="Times New Roman" w:cs="Times New Roman"/>
          <w:sz w:val="24"/>
          <w:szCs w:val="24"/>
          <w:lang w:eastAsia="ko-KR"/>
        </w:rPr>
        <w:t xml:space="preserve">Gelbar, </w:t>
      </w:r>
      <w:r w:rsidR="00BC4818">
        <w:rPr>
          <w:rFonts w:ascii="Times New Roman" w:eastAsia="Malgun Gothic" w:hAnsi="Times New Roman" w:cs="Times New Roman"/>
          <w:sz w:val="24"/>
          <w:szCs w:val="24"/>
          <w:lang w:eastAsia="ko-KR"/>
        </w:rPr>
        <w:t xml:space="preserve">Jaffery, Stein, &amp; Cymbala, 2015; </w:t>
      </w:r>
      <w:r w:rsidR="00BC4818" w:rsidRPr="00CC5BBE">
        <w:rPr>
          <w:rFonts w:ascii="Times New Roman" w:eastAsia="Malgun Gothic" w:hAnsi="Times New Roman" w:cs="Times New Roman"/>
          <w:sz w:val="24"/>
          <w:szCs w:val="24"/>
          <w:lang w:eastAsia="ko-KR"/>
        </w:rPr>
        <w:t>McIntosh</w:t>
      </w:r>
      <w:r w:rsidR="0040317F" w:rsidRPr="0040317F">
        <w:rPr>
          <w:rFonts w:ascii="Times New Roman" w:eastAsia="Malgun Gothic" w:hAnsi="Times New Roman" w:cs="Times New Roman"/>
          <w:sz w:val="24"/>
          <w:szCs w:val="24"/>
          <w:lang w:eastAsia="ko-KR"/>
        </w:rPr>
        <w:t xml:space="preserve"> et al., 2013, Woodland &amp; Hutton, 2012).</w:t>
      </w:r>
      <w:r w:rsidR="0040317F">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Establishing a Positive Behavior Support </w:t>
      </w:r>
      <w:r w:rsidR="00241CC1">
        <w:rPr>
          <w:rFonts w:ascii="Times New Roman" w:eastAsia="Malgun Gothic" w:hAnsi="Times New Roman" w:cs="Times New Roman"/>
          <w:sz w:val="24"/>
          <w:szCs w:val="24"/>
          <w:lang w:eastAsia="ko-KR"/>
        </w:rPr>
        <w:t xml:space="preserve">(PBS) </w:t>
      </w:r>
      <w:r>
        <w:rPr>
          <w:rFonts w:ascii="Times New Roman" w:eastAsia="Malgun Gothic" w:hAnsi="Times New Roman" w:cs="Times New Roman"/>
          <w:sz w:val="24"/>
          <w:szCs w:val="24"/>
          <w:lang w:eastAsia="ko-KR"/>
        </w:rPr>
        <w:t xml:space="preserve">Team </w:t>
      </w:r>
      <w:r w:rsidR="00241CC1">
        <w:rPr>
          <w:rFonts w:ascii="Times New Roman" w:eastAsia="Malgun Gothic" w:hAnsi="Times New Roman" w:cs="Times New Roman"/>
          <w:sz w:val="24"/>
          <w:szCs w:val="24"/>
          <w:lang w:eastAsia="ko-KR"/>
        </w:rPr>
        <w:t xml:space="preserve">will assist </w:t>
      </w:r>
      <w:r>
        <w:rPr>
          <w:rFonts w:ascii="Times New Roman" w:eastAsia="Malgun Gothic" w:hAnsi="Times New Roman" w:cs="Times New Roman"/>
          <w:sz w:val="24"/>
          <w:szCs w:val="24"/>
          <w:lang w:eastAsia="ko-KR"/>
        </w:rPr>
        <w:t xml:space="preserve">Shafallah Center </w:t>
      </w:r>
      <w:r w:rsidR="00241CC1">
        <w:rPr>
          <w:rFonts w:ascii="Times New Roman" w:eastAsia="Malgun Gothic" w:hAnsi="Times New Roman" w:cs="Times New Roman"/>
          <w:sz w:val="24"/>
          <w:szCs w:val="24"/>
          <w:lang w:eastAsia="ko-KR"/>
        </w:rPr>
        <w:t>in building its capacity to effectively support the behavioral needs of all students, as it will serve</w:t>
      </w:r>
      <w:r>
        <w:rPr>
          <w:rFonts w:ascii="Times New Roman" w:eastAsia="Malgun Gothic" w:hAnsi="Times New Roman" w:cs="Times New Roman"/>
          <w:sz w:val="24"/>
          <w:szCs w:val="24"/>
          <w:lang w:eastAsia="ko-KR"/>
        </w:rPr>
        <w:t xml:space="preserve"> as a high leverage approach to conducting valid FBA and BIPs.</w:t>
      </w:r>
      <w:r w:rsidR="00241CC1">
        <w:rPr>
          <w:rFonts w:ascii="Times New Roman" w:eastAsia="Malgun Gothic" w:hAnsi="Times New Roman" w:cs="Times New Roman"/>
          <w:sz w:val="24"/>
          <w:szCs w:val="24"/>
          <w:lang w:eastAsia="ko-KR"/>
        </w:rPr>
        <w:t xml:space="preserve"> The PBS team include key stakeholders from administrative, instructional, and </w:t>
      </w:r>
      <w:r w:rsidR="00241CC1">
        <w:rPr>
          <w:rFonts w:ascii="Times New Roman" w:eastAsia="Malgun Gothic" w:hAnsi="Times New Roman" w:cs="Times New Roman"/>
          <w:sz w:val="24"/>
          <w:szCs w:val="24"/>
          <w:lang w:eastAsia="ko-KR"/>
        </w:rPr>
        <w:lastRenderedPageBreak/>
        <w:t>clinical support professionals</w:t>
      </w:r>
      <w:r w:rsidR="00B92C8E">
        <w:rPr>
          <w:rFonts w:ascii="Times New Roman" w:eastAsia="Malgun Gothic" w:hAnsi="Times New Roman" w:cs="Times New Roman"/>
          <w:sz w:val="24"/>
          <w:szCs w:val="24"/>
          <w:lang w:eastAsia="ko-KR"/>
        </w:rPr>
        <w:t xml:space="preserve"> (e.g. special educators, clinical social worker, clinical school psychologist, and behavior specialist)</w:t>
      </w:r>
      <w:r w:rsidR="00241CC1">
        <w:rPr>
          <w:rFonts w:ascii="Times New Roman" w:eastAsia="Malgun Gothic" w:hAnsi="Times New Roman" w:cs="Times New Roman"/>
          <w:sz w:val="24"/>
          <w:szCs w:val="24"/>
          <w:lang w:eastAsia="ko-KR"/>
        </w:rPr>
        <w:t>.</w:t>
      </w:r>
      <w:r w:rsidR="00B92C8E">
        <w:rPr>
          <w:rFonts w:ascii="Times New Roman" w:eastAsia="Malgun Gothic" w:hAnsi="Times New Roman" w:cs="Times New Roman"/>
          <w:sz w:val="24"/>
          <w:szCs w:val="24"/>
          <w:lang w:eastAsia="ko-KR"/>
        </w:rPr>
        <w:t xml:space="preserve"> A key to </w:t>
      </w:r>
      <w:r w:rsidR="001A2E91">
        <w:rPr>
          <w:rFonts w:ascii="Times New Roman" w:eastAsia="Malgun Gothic" w:hAnsi="Times New Roman" w:cs="Times New Roman"/>
          <w:sz w:val="24"/>
          <w:szCs w:val="24"/>
          <w:lang w:eastAsia="ko-KR"/>
        </w:rPr>
        <w:t xml:space="preserve">a </w:t>
      </w:r>
      <w:r w:rsidR="00B92C8E">
        <w:rPr>
          <w:rFonts w:ascii="Times New Roman" w:eastAsia="Malgun Gothic" w:hAnsi="Times New Roman" w:cs="Times New Roman"/>
          <w:sz w:val="24"/>
          <w:szCs w:val="24"/>
          <w:lang w:eastAsia="ko-KR"/>
        </w:rPr>
        <w:t xml:space="preserve">PBS team is </w:t>
      </w:r>
      <w:r w:rsidR="001A2E91">
        <w:rPr>
          <w:rFonts w:ascii="Times New Roman" w:eastAsia="Malgun Gothic" w:hAnsi="Times New Roman" w:cs="Times New Roman"/>
          <w:sz w:val="24"/>
          <w:szCs w:val="24"/>
          <w:lang w:eastAsia="ko-KR"/>
        </w:rPr>
        <w:t xml:space="preserve">having </w:t>
      </w:r>
      <w:r w:rsidR="00B92C8E">
        <w:rPr>
          <w:rFonts w:ascii="Times New Roman" w:eastAsia="Malgun Gothic" w:hAnsi="Times New Roman" w:cs="Times New Roman"/>
          <w:sz w:val="24"/>
          <w:szCs w:val="24"/>
          <w:lang w:eastAsia="ko-KR"/>
        </w:rPr>
        <w:t xml:space="preserve">Behavioral Specialists who </w:t>
      </w:r>
      <w:r w:rsidR="00462BCB">
        <w:rPr>
          <w:rFonts w:ascii="Times New Roman" w:eastAsia="Malgun Gothic" w:hAnsi="Times New Roman" w:cs="Times New Roman"/>
          <w:sz w:val="24"/>
          <w:szCs w:val="24"/>
          <w:lang w:eastAsia="ko-KR"/>
        </w:rPr>
        <w:t>are professionals with</w:t>
      </w:r>
      <w:r w:rsidR="00A10D56">
        <w:rPr>
          <w:rFonts w:ascii="Times New Roman" w:eastAsia="Malgun Gothic" w:hAnsi="Times New Roman" w:cs="Times New Roman"/>
          <w:sz w:val="24"/>
          <w:szCs w:val="24"/>
          <w:lang w:eastAsia="ko-KR"/>
        </w:rPr>
        <w:t xml:space="preserve"> </w:t>
      </w:r>
      <w:r w:rsidR="00462BCB">
        <w:rPr>
          <w:rFonts w:ascii="Times New Roman" w:eastAsia="Malgun Gothic" w:hAnsi="Times New Roman" w:cs="Times New Roman"/>
          <w:sz w:val="24"/>
          <w:szCs w:val="24"/>
          <w:lang w:eastAsia="ko-KR"/>
        </w:rPr>
        <w:t xml:space="preserve">a </w:t>
      </w:r>
      <w:r w:rsidR="00A10D56">
        <w:rPr>
          <w:rFonts w:ascii="Times New Roman" w:eastAsia="Malgun Gothic" w:hAnsi="Times New Roman" w:cs="Times New Roman"/>
          <w:sz w:val="24"/>
          <w:szCs w:val="24"/>
          <w:lang w:eastAsia="ko-KR"/>
        </w:rPr>
        <w:t xml:space="preserve">graduate degree </w:t>
      </w:r>
      <w:r w:rsidR="00462BCB">
        <w:rPr>
          <w:rFonts w:ascii="Times New Roman" w:eastAsia="Malgun Gothic" w:hAnsi="Times New Roman" w:cs="Times New Roman"/>
          <w:sz w:val="24"/>
          <w:szCs w:val="24"/>
          <w:lang w:eastAsia="ko-KR"/>
        </w:rPr>
        <w:t>(</w:t>
      </w:r>
      <w:r w:rsidR="00B92C8E">
        <w:rPr>
          <w:rFonts w:ascii="Times New Roman" w:eastAsia="Malgun Gothic" w:hAnsi="Times New Roman" w:cs="Times New Roman"/>
          <w:sz w:val="24"/>
          <w:szCs w:val="24"/>
          <w:lang w:eastAsia="ko-KR"/>
        </w:rPr>
        <w:t>psycholog</w:t>
      </w:r>
      <w:r w:rsidR="00462BCB">
        <w:rPr>
          <w:rFonts w:ascii="Times New Roman" w:eastAsia="Malgun Gothic" w:hAnsi="Times New Roman" w:cs="Times New Roman"/>
          <w:sz w:val="24"/>
          <w:szCs w:val="24"/>
          <w:lang w:eastAsia="ko-KR"/>
        </w:rPr>
        <w:t xml:space="preserve">y </w:t>
      </w:r>
      <w:r w:rsidR="00B92C8E">
        <w:rPr>
          <w:rFonts w:ascii="Times New Roman" w:eastAsia="Malgun Gothic" w:hAnsi="Times New Roman" w:cs="Times New Roman"/>
          <w:sz w:val="24"/>
          <w:szCs w:val="24"/>
          <w:lang w:eastAsia="ko-KR"/>
        </w:rPr>
        <w:t>or special educat</w:t>
      </w:r>
      <w:r w:rsidR="00462BCB">
        <w:rPr>
          <w:rFonts w:ascii="Times New Roman" w:eastAsia="Malgun Gothic" w:hAnsi="Times New Roman" w:cs="Times New Roman"/>
          <w:sz w:val="24"/>
          <w:szCs w:val="24"/>
          <w:lang w:eastAsia="ko-KR"/>
        </w:rPr>
        <w:t xml:space="preserve">ion), </w:t>
      </w:r>
      <w:r w:rsidR="00462BCB" w:rsidRPr="00462BCB">
        <w:rPr>
          <w:rFonts w:ascii="Times New Roman" w:eastAsia="Malgun Gothic" w:hAnsi="Times New Roman" w:cs="Times New Roman"/>
          <w:sz w:val="24"/>
          <w:szCs w:val="24"/>
          <w:lang w:eastAsia="ko-KR"/>
        </w:rPr>
        <w:t xml:space="preserve">advanced training in behavior analysis, </w:t>
      </w:r>
      <w:r w:rsidR="00462BCB">
        <w:rPr>
          <w:rFonts w:ascii="Times New Roman" w:eastAsia="Malgun Gothic" w:hAnsi="Times New Roman" w:cs="Times New Roman"/>
          <w:sz w:val="24"/>
          <w:szCs w:val="24"/>
          <w:lang w:eastAsia="ko-KR"/>
        </w:rPr>
        <w:t>and are Board Certified Behavior Analyst (BCBA) (</w:t>
      </w:r>
      <w:r w:rsidR="001F53D7">
        <w:rPr>
          <w:rFonts w:ascii="Times New Roman" w:eastAsia="Malgun Gothic" w:hAnsi="Times New Roman" w:cs="Times New Roman"/>
          <w:sz w:val="24"/>
          <w:szCs w:val="24"/>
          <w:lang w:eastAsia="ko-KR"/>
        </w:rPr>
        <w:t>Bethune &amp; Kiser, 2017</w:t>
      </w:r>
      <w:r w:rsidR="00462BCB">
        <w:rPr>
          <w:rFonts w:ascii="Times New Roman" w:eastAsia="Malgun Gothic" w:hAnsi="Times New Roman" w:cs="Times New Roman"/>
          <w:sz w:val="24"/>
          <w:szCs w:val="24"/>
          <w:lang w:eastAsia="ko-KR"/>
        </w:rPr>
        <w:t xml:space="preserve">). </w:t>
      </w:r>
      <w:r w:rsidR="00E81C26">
        <w:rPr>
          <w:rFonts w:ascii="Times New Roman" w:eastAsia="Malgun Gothic" w:hAnsi="Times New Roman" w:cs="Times New Roman"/>
          <w:sz w:val="24"/>
          <w:szCs w:val="24"/>
          <w:lang w:eastAsia="ko-KR"/>
        </w:rPr>
        <w:t xml:space="preserve">Further, </w:t>
      </w:r>
      <w:r w:rsidR="001A2E91">
        <w:rPr>
          <w:rFonts w:ascii="Times New Roman" w:eastAsia="Malgun Gothic" w:hAnsi="Times New Roman" w:cs="Times New Roman"/>
          <w:sz w:val="24"/>
          <w:szCs w:val="24"/>
          <w:lang w:eastAsia="ko-KR"/>
        </w:rPr>
        <w:t xml:space="preserve">the </w:t>
      </w:r>
      <w:r w:rsidR="00E81C26">
        <w:rPr>
          <w:rFonts w:ascii="Times New Roman" w:eastAsia="Malgun Gothic" w:hAnsi="Times New Roman" w:cs="Times New Roman"/>
          <w:sz w:val="24"/>
          <w:szCs w:val="24"/>
          <w:lang w:eastAsia="ko-KR"/>
        </w:rPr>
        <w:t xml:space="preserve">Shafallah Center </w:t>
      </w:r>
      <w:r w:rsidR="001A2E91">
        <w:rPr>
          <w:rFonts w:ascii="Times New Roman" w:eastAsia="Malgun Gothic" w:hAnsi="Times New Roman" w:cs="Times New Roman"/>
          <w:sz w:val="24"/>
          <w:szCs w:val="24"/>
          <w:lang w:eastAsia="ko-KR"/>
        </w:rPr>
        <w:t xml:space="preserve">would benefit by </w:t>
      </w:r>
      <w:r w:rsidR="00E81C26">
        <w:rPr>
          <w:rFonts w:ascii="Times New Roman" w:eastAsia="Malgun Gothic" w:hAnsi="Times New Roman" w:cs="Times New Roman"/>
          <w:sz w:val="24"/>
          <w:szCs w:val="24"/>
          <w:lang w:eastAsia="ko-KR"/>
        </w:rPr>
        <w:t>invest</w:t>
      </w:r>
      <w:r w:rsidR="001A2E91">
        <w:rPr>
          <w:rFonts w:ascii="Times New Roman" w:eastAsia="Malgun Gothic" w:hAnsi="Times New Roman" w:cs="Times New Roman"/>
          <w:sz w:val="24"/>
          <w:szCs w:val="24"/>
          <w:lang w:eastAsia="ko-KR"/>
        </w:rPr>
        <w:t>ing</w:t>
      </w:r>
      <w:r w:rsidR="00E81C26">
        <w:rPr>
          <w:rFonts w:ascii="Times New Roman" w:eastAsia="Malgun Gothic" w:hAnsi="Times New Roman" w:cs="Times New Roman"/>
          <w:sz w:val="24"/>
          <w:szCs w:val="24"/>
          <w:lang w:eastAsia="ko-KR"/>
        </w:rPr>
        <w:t xml:space="preserve"> in recruiting and hiring a BCBA</w:t>
      </w:r>
      <w:r w:rsidR="00D05CC2">
        <w:rPr>
          <w:rFonts w:ascii="Times New Roman" w:eastAsia="Malgun Gothic" w:hAnsi="Times New Roman" w:cs="Times New Roman"/>
          <w:sz w:val="24"/>
          <w:szCs w:val="24"/>
          <w:lang w:eastAsia="ko-KR"/>
        </w:rPr>
        <w:t>,</w:t>
      </w:r>
      <w:r w:rsidR="00E81C26">
        <w:rPr>
          <w:rFonts w:ascii="Times New Roman" w:eastAsia="Malgun Gothic" w:hAnsi="Times New Roman" w:cs="Times New Roman"/>
          <w:sz w:val="24"/>
          <w:szCs w:val="24"/>
          <w:lang w:eastAsia="ko-KR"/>
        </w:rPr>
        <w:t xml:space="preserve"> not only to guide the team in designing and implementation of positive behavior interventions but also to coordinate training in FBA and BIPs. The aim is to extend the role of behavior analyst and build the Center capacity to conduct valid FBA and positive behavior interventions. </w:t>
      </w:r>
      <w:r w:rsidR="00D05CC2">
        <w:rPr>
          <w:rFonts w:ascii="Times New Roman" w:eastAsia="Malgun Gothic" w:hAnsi="Times New Roman" w:cs="Times New Roman"/>
          <w:sz w:val="24"/>
          <w:szCs w:val="24"/>
          <w:lang w:eastAsia="ko-KR"/>
        </w:rPr>
        <w:t>R</w:t>
      </w:r>
      <w:r w:rsidR="00D05CC2" w:rsidRPr="00D05CC2">
        <w:rPr>
          <w:rFonts w:ascii="Times New Roman" w:eastAsia="Malgun Gothic" w:hAnsi="Times New Roman" w:cs="Times New Roman"/>
          <w:sz w:val="24"/>
          <w:szCs w:val="24"/>
          <w:lang w:eastAsia="ko-KR"/>
        </w:rPr>
        <w:t xml:space="preserve">elying on “experts” to deliver training and provide on-going technical assistance </w:t>
      </w:r>
      <w:r w:rsidR="00D05CC2">
        <w:rPr>
          <w:rFonts w:ascii="Times New Roman" w:eastAsia="Malgun Gothic" w:hAnsi="Times New Roman" w:cs="Times New Roman"/>
          <w:sz w:val="24"/>
          <w:szCs w:val="24"/>
          <w:lang w:eastAsia="ko-KR"/>
        </w:rPr>
        <w:t>has been the</w:t>
      </w:r>
      <w:r w:rsidR="00D05CC2" w:rsidRPr="00D05CC2">
        <w:rPr>
          <w:rFonts w:ascii="Times New Roman" w:eastAsia="Malgun Gothic" w:hAnsi="Times New Roman" w:cs="Times New Roman"/>
          <w:sz w:val="24"/>
          <w:szCs w:val="24"/>
          <w:lang w:eastAsia="ko-KR"/>
        </w:rPr>
        <w:t xml:space="preserve"> long-standing </w:t>
      </w:r>
      <w:r w:rsidR="00D05CC2">
        <w:rPr>
          <w:rFonts w:ascii="Times New Roman" w:eastAsia="Malgun Gothic" w:hAnsi="Times New Roman" w:cs="Times New Roman"/>
          <w:sz w:val="24"/>
          <w:szCs w:val="24"/>
          <w:lang w:eastAsia="ko-KR"/>
        </w:rPr>
        <w:t xml:space="preserve">traditional </w:t>
      </w:r>
      <w:r w:rsidR="00D05CC2" w:rsidRPr="00D05CC2">
        <w:rPr>
          <w:rFonts w:ascii="Times New Roman" w:eastAsia="Malgun Gothic" w:hAnsi="Times New Roman" w:cs="Times New Roman"/>
          <w:sz w:val="24"/>
          <w:szCs w:val="24"/>
          <w:lang w:eastAsia="ko-KR"/>
        </w:rPr>
        <w:t xml:space="preserve">model </w:t>
      </w:r>
      <w:r w:rsidR="00D05CC2">
        <w:rPr>
          <w:rFonts w:ascii="Times New Roman" w:eastAsia="Malgun Gothic" w:hAnsi="Times New Roman" w:cs="Times New Roman"/>
          <w:sz w:val="24"/>
          <w:szCs w:val="24"/>
          <w:lang w:eastAsia="ko-KR"/>
        </w:rPr>
        <w:t>for professional development. However, for large-scale system change such as SW-PBIS</w:t>
      </w:r>
      <w:r w:rsidR="00D05CC2" w:rsidRPr="00D05CC2">
        <w:rPr>
          <w:rFonts w:ascii="Times New Roman" w:eastAsia="Malgun Gothic" w:hAnsi="Times New Roman" w:cs="Times New Roman"/>
          <w:sz w:val="24"/>
          <w:szCs w:val="24"/>
          <w:lang w:eastAsia="ko-KR"/>
        </w:rPr>
        <w:t xml:space="preserve">, </w:t>
      </w:r>
      <w:r w:rsidR="00D05CC2">
        <w:rPr>
          <w:rFonts w:ascii="Times New Roman" w:eastAsia="Malgun Gothic" w:hAnsi="Times New Roman" w:cs="Times New Roman"/>
          <w:sz w:val="24"/>
          <w:szCs w:val="24"/>
          <w:lang w:eastAsia="ko-KR"/>
        </w:rPr>
        <w:t>successful implementation d</w:t>
      </w:r>
      <w:r w:rsidR="00D05CC2" w:rsidRPr="00D05CC2">
        <w:rPr>
          <w:rFonts w:ascii="Times New Roman" w:eastAsia="Malgun Gothic" w:hAnsi="Times New Roman" w:cs="Times New Roman"/>
          <w:sz w:val="24"/>
          <w:szCs w:val="24"/>
          <w:lang w:eastAsia="ko-KR"/>
        </w:rPr>
        <w:t xml:space="preserve">epends on building “expertise” across </w:t>
      </w:r>
      <w:r w:rsidR="00D05CC2">
        <w:rPr>
          <w:rFonts w:ascii="Times New Roman" w:eastAsia="Malgun Gothic" w:hAnsi="Times New Roman" w:cs="Times New Roman"/>
          <w:sz w:val="24"/>
          <w:szCs w:val="24"/>
          <w:lang w:eastAsia="ko-KR"/>
        </w:rPr>
        <w:t xml:space="preserve">instructional and clinical staff </w:t>
      </w:r>
      <w:r w:rsidR="00D05CC2" w:rsidRPr="00D05CC2">
        <w:rPr>
          <w:rFonts w:ascii="Times New Roman" w:eastAsia="Malgun Gothic" w:hAnsi="Times New Roman" w:cs="Times New Roman"/>
          <w:sz w:val="24"/>
          <w:szCs w:val="24"/>
          <w:lang w:eastAsia="ko-KR"/>
        </w:rPr>
        <w:t xml:space="preserve">within </w:t>
      </w:r>
      <w:r w:rsidR="00D05CC2">
        <w:rPr>
          <w:rFonts w:ascii="Times New Roman" w:eastAsia="Malgun Gothic" w:hAnsi="Times New Roman" w:cs="Times New Roman"/>
          <w:sz w:val="24"/>
          <w:szCs w:val="24"/>
          <w:lang w:eastAsia="ko-KR"/>
        </w:rPr>
        <w:t xml:space="preserve">the center. </w:t>
      </w:r>
      <w:r w:rsidR="008B2873" w:rsidRPr="00FC2797">
        <w:rPr>
          <w:rFonts w:ascii="Times New Roman" w:eastAsia="Malgun Gothic" w:hAnsi="Times New Roman" w:cs="Times New Roman"/>
          <w:sz w:val="24"/>
          <w:szCs w:val="24"/>
          <w:lang w:eastAsia="ko-KR"/>
        </w:rPr>
        <w:t>In that way</w:t>
      </w:r>
      <w:r w:rsidR="00D05CC2" w:rsidRPr="00FC2797">
        <w:rPr>
          <w:rFonts w:ascii="Times New Roman" w:eastAsia="Malgun Gothic" w:hAnsi="Times New Roman" w:cs="Times New Roman"/>
          <w:sz w:val="24"/>
          <w:szCs w:val="24"/>
          <w:lang w:eastAsia="ko-KR"/>
        </w:rPr>
        <w:t>, professional learning and development will be embedded into the jobs and daily functions of school personnel.</w:t>
      </w:r>
      <w:r w:rsidR="008B2873">
        <w:rPr>
          <w:rFonts w:ascii="Times New Roman" w:eastAsia="Malgun Gothic" w:hAnsi="Times New Roman" w:cs="Times New Roman"/>
          <w:sz w:val="24"/>
          <w:szCs w:val="24"/>
          <w:lang w:eastAsia="ko-KR"/>
        </w:rPr>
        <w:t xml:space="preserve"> (</w:t>
      </w:r>
      <w:r w:rsidR="00667769" w:rsidRPr="00667769">
        <w:rPr>
          <w:rFonts w:ascii="Times New Roman" w:eastAsia="Malgun Gothic" w:hAnsi="Times New Roman" w:cs="Times New Roman"/>
          <w:sz w:val="24"/>
          <w:szCs w:val="24"/>
          <w:lang w:eastAsia="ko-KR"/>
        </w:rPr>
        <w:t>Fisher, Shortell, &amp; Savitz, 2016</w:t>
      </w:r>
      <w:r w:rsidR="00667769">
        <w:rPr>
          <w:rFonts w:ascii="Times New Roman" w:eastAsia="Malgun Gothic" w:hAnsi="Times New Roman" w:cs="Times New Roman"/>
          <w:sz w:val="24"/>
          <w:szCs w:val="24"/>
          <w:lang w:eastAsia="ko-KR"/>
        </w:rPr>
        <w:t xml:space="preserve">; </w:t>
      </w:r>
      <w:r w:rsidR="00740642" w:rsidRPr="00740642">
        <w:rPr>
          <w:rFonts w:ascii="Times New Roman" w:eastAsia="Malgun Gothic" w:hAnsi="Times New Roman" w:cs="Times New Roman"/>
          <w:sz w:val="24"/>
          <w:szCs w:val="24"/>
          <w:lang w:eastAsia="ko-KR"/>
        </w:rPr>
        <w:t>Horner &amp; Sugai</w:t>
      </w:r>
      <w:r w:rsidR="00740642">
        <w:rPr>
          <w:rFonts w:ascii="Times New Roman" w:eastAsia="Malgun Gothic" w:hAnsi="Times New Roman" w:cs="Times New Roman"/>
          <w:sz w:val="24"/>
          <w:szCs w:val="24"/>
          <w:lang w:eastAsia="ko-KR"/>
        </w:rPr>
        <w:t xml:space="preserve">, </w:t>
      </w:r>
      <w:r w:rsidR="00740642" w:rsidRPr="00740642">
        <w:rPr>
          <w:rFonts w:ascii="Times New Roman" w:eastAsia="Malgun Gothic" w:hAnsi="Times New Roman" w:cs="Times New Roman"/>
          <w:sz w:val="24"/>
          <w:szCs w:val="24"/>
          <w:lang w:eastAsia="ko-KR"/>
        </w:rPr>
        <w:t>2015</w:t>
      </w:r>
      <w:r w:rsidR="00740642">
        <w:rPr>
          <w:rFonts w:ascii="Times New Roman" w:eastAsia="Malgun Gothic" w:hAnsi="Times New Roman" w:cs="Times New Roman"/>
          <w:sz w:val="24"/>
          <w:szCs w:val="24"/>
          <w:lang w:eastAsia="ko-KR"/>
        </w:rPr>
        <w:t xml:space="preserve">; </w:t>
      </w:r>
      <w:r w:rsidR="008B2873" w:rsidRPr="008B2873">
        <w:rPr>
          <w:rFonts w:ascii="Times New Roman" w:eastAsia="Malgun Gothic" w:hAnsi="Times New Roman" w:cs="Times New Roman"/>
          <w:sz w:val="24"/>
          <w:szCs w:val="24"/>
          <w:lang w:eastAsia="ko-KR"/>
        </w:rPr>
        <w:t>Lewis, Barrett, Sugai, Horner, Mitchell, &amp; Starkey, 2016</w:t>
      </w:r>
      <w:r w:rsidR="009A6EAD">
        <w:rPr>
          <w:rFonts w:ascii="Times New Roman" w:eastAsia="Malgun Gothic" w:hAnsi="Times New Roman" w:cs="Times New Roman"/>
          <w:sz w:val="24"/>
          <w:szCs w:val="24"/>
          <w:lang w:eastAsia="ko-KR"/>
        </w:rPr>
        <w:t xml:space="preserve">; </w:t>
      </w:r>
      <w:r w:rsidR="00E63D84" w:rsidRPr="00E63D84">
        <w:rPr>
          <w:rFonts w:ascii="Times New Roman" w:eastAsia="Malgun Gothic" w:hAnsi="Times New Roman" w:cs="Times New Roman"/>
          <w:sz w:val="24"/>
          <w:szCs w:val="24"/>
          <w:lang w:eastAsia="ko-KR"/>
        </w:rPr>
        <w:t>Sugai, Simonsen, Freeman, &amp; La Salle, 2016</w:t>
      </w:r>
      <w:r w:rsidR="00E63D84">
        <w:rPr>
          <w:rFonts w:ascii="Times New Roman" w:eastAsia="Malgun Gothic" w:hAnsi="Times New Roman" w:cs="Times New Roman"/>
          <w:sz w:val="24"/>
          <w:szCs w:val="24"/>
          <w:lang w:eastAsia="ko-KR"/>
        </w:rPr>
        <w:t xml:space="preserve">; </w:t>
      </w:r>
      <w:r w:rsidR="009A6EAD" w:rsidRPr="009A6EAD">
        <w:rPr>
          <w:rFonts w:ascii="Times New Roman" w:eastAsia="Malgun Gothic" w:hAnsi="Times New Roman" w:cs="Times New Roman"/>
          <w:sz w:val="24"/>
          <w:szCs w:val="24"/>
          <w:lang w:eastAsia="ko-KR"/>
        </w:rPr>
        <w:t>Wood, Goodnight, Bethune, Preston, &amp; Cleaver, 2016</w:t>
      </w:r>
      <w:r w:rsidR="008B2873" w:rsidRPr="008B2873">
        <w:rPr>
          <w:rFonts w:ascii="Times New Roman" w:eastAsia="Malgun Gothic" w:hAnsi="Times New Roman" w:cs="Times New Roman"/>
          <w:sz w:val="24"/>
          <w:szCs w:val="24"/>
          <w:lang w:eastAsia="ko-KR"/>
        </w:rPr>
        <w:t xml:space="preserve">).  </w:t>
      </w:r>
    </w:p>
    <w:p w14:paraId="77A336EC" w14:textId="45016296" w:rsidR="00917D1A" w:rsidRDefault="00917D1A" w:rsidP="00E814BA">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Because students with Intellectual and Developmental Disabilities being served by Shafallah Center are at risk of developing challenging behaviors, personnel working at the Center can benefit from a efficient training in basic FBA/BIP methods and processes. Thus, talking these factors into consideration and based on the study findings, a series of mini workshops consisting of two-</w:t>
      </w:r>
      <w:r>
        <w:rPr>
          <w:rFonts w:ascii="Times New Roman" w:eastAsia="Malgun Gothic" w:hAnsi="Times New Roman" w:cs="Times New Roman"/>
          <w:sz w:val="24"/>
          <w:szCs w:val="24"/>
          <w:lang w:eastAsia="ko-KR"/>
        </w:rPr>
        <w:lastRenderedPageBreak/>
        <w:t xml:space="preserve">hour training sessions would be the most appropriate FBA/BIP training for instructional and clinical professionals working at Shafallah Center. By offering a continuum of a professional development series, the Center can increase the number of professionals and support staff with knowledge of basic FBA/BIP methods and become more equipped to provide individualized positive strategies to support students’ behavior especially when students begin to show the early signs of problem behaviors. </w:t>
      </w:r>
    </w:p>
    <w:p w14:paraId="4B7EF6C4" w14:textId="3E7233E6" w:rsidR="00917D1A" w:rsidRDefault="00917D1A" w:rsidP="00917D1A">
      <w:pPr>
        <w:spacing w:line="480" w:lineRule="auto"/>
        <w:ind w:left="720"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The proposed basic FBA/BIP training is a phased approach with three distinct phases that utilize best practices in professional development for both instructional and clinical personnel working with children with challenging behaviors. These best practices include: modeling, role playing, follow-up support and coaching, and translation of newly acquired skills to the classroom environment (Reinke et al., 2014). Further, the training will emphasize the use of real world examples to train professionals and support staff in basic FBA/BIP methods and procedures. Therefore, allowing trainees the opportunity to practice newly acquired knowledge and skills with students they are working with in the Center. The three phases </w:t>
      </w:r>
      <w:r w:rsidR="003114FF">
        <w:rPr>
          <w:rFonts w:ascii="Times New Roman" w:eastAsia="Malgun Gothic" w:hAnsi="Times New Roman" w:cs="Times New Roman"/>
          <w:sz w:val="24"/>
          <w:szCs w:val="24"/>
          <w:lang w:eastAsia="ko-KR"/>
        </w:rPr>
        <w:t>training are as follows (Figure 25 provide a graphical presentation of the three phased FBA/BIP training)</w:t>
      </w:r>
      <w:r>
        <w:rPr>
          <w:rFonts w:ascii="Times New Roman" w:eastAsia="Malgun Gothic" w:hAnsi="Times New Roman" w:cs="Times New Roman"/>
          <w:sz w:val="24"/>
          <w:szCs w:val="24"/>
          <w:lang w:eastAsia="ko-KR"/>
        </w:rPr>
        <w:t xml:space="preserve">: </w:t>
      </w:r>
    </w:p>
    <w:p w14:paraId="3E3DDB3E" w14:textId="1E148F50" w:rsidR="004135D8" w:rsidRDefault="004135D8" w:rsidP="00917D1A">
      <w:pPr>
        <w:spacing w:line="480" w:lineRule="auto"/>
        <w:ind w:left="720" w:firstLine="720"/>
        <w:rPr>
          <w:rFonts w:ascii="Times New Roman" w:eastAsia="Malgun Gothic" w:hAnsi="Times New Roman" w:cs="Times New Roman"/>
          <w:sz w:val="24"/>
          <w:szCs w:val="24"/>
          <w:lang w:eastAsia="ko-KR"/>
        </w:rPr>
      </w:pPr>
      <w:r w:rsidRPr="004135D8">
        <w:rPr>
          <w:rFonts w:ascii="Times New Roman" w:eastAsia="Malgun Gothic" w:hAnsi="Times New Roman" w:cs="Times New Roman"/>
          <w:sz w:val="24"/>
          <w:szCs w:val="24"/>
          <w:lang w:eastAsia="ko-KR"/>
        </w:rPr>
        <w:t>The training consists of three-phase</w:t>
      </w:r>
      <w:r w:rsidR="00C34CA9">
        <w:rPr>
          <w:rFonts w:ascii="Times New Roman" w:eastAsia="Malgun Gothic" w:hAnsi="Times New Roman" w:cs="Times New Roman"/>
          <w:sz w:val="24"/>
          <w:szCs w:val="24"/>
          <w:lang w:eastAsia="ko-KR"/>
        </w:rPr>
        <w:t>s</w:t>
      </w:r>
      <w:r w:rsidRPr="004135D8">
        <w:rPr>
          <w:rFonts w:ascii="Times New Roman" w:eastAsia="Malgun Gothic" w:hAnsi="Times New Roman" w:cs="Times New Roman"/>
          <w:sz w:val="24"/>
          <w:szCs w:val="24"/>
          <w:lang w:eastAsia="ko-KR"/>
        </w:rPr>
        <w:t>: (</w:t>
      </w:r>
      <w:r w:rsidR="00C34CA9">
        <w:rPr>
          <w:rFonts w:ascii="Times New Roman" w:eastAsia="Malgun Gothic" w:hAnsi="Times New Roman" w:cs="Times New Roman"/>
          <w:sz w:val="24"/>
          <w:szCs w:val="24"/>
          <w:lang w:eastAsia="ko-KR"/>
        </w:rPr>
        <w:t>I</w:t>
      </w:r>
      <w:r w:rsidRPr="004135D8">
        <w:rPr>
          <w:rFonts w:ascii="Times New Roman" w:eastAsia="Malgun Gothic" w:hAnsi="Times New Roman" w:cs="Times New Roman"/>
          <w:sz w:val="24"/>
          <w:szCs w:val="24"/>
          <w:lang w:eastAsia="ko-KR"/>
        </w:rPr>
        <w:t xml:space="preserve">) </w:t>
      </w:r>
      <w:r w:rsidR="00C34CA9">
        <w:rPr>
          <w:rFonts w:ascii="Times New Roman" w:eastAsia="Malgun Gothic" w:hAnsi="Times New Roman" w:cs="Times New Roman"/>
          <w:sz w:val="24"/>
          <w:szCs w:val="24"/>
          <w:lang w:eastAsia="ko-KR"/>
        </w:rPr>
        <w:t>T</w:t>
      </w:r>
      <w:r w:rsidRPr="004135D8">
        <w:rPr>
          <w:rFonts w:ascii="Times New Roman" w:eastAsia="Malgun Gothic" w:hAnsi="Times New Roman" w:cs="Times New Roman"/>
          <w:sz w:val="24"/>
          <w:szCs w:val="24"/>
          <w:lang w:eastAsia="ko-KR"/>
        </w:rPr>
        <w:t xml:space="preserve">raining </w:t>
      </w:r>
      <w:r w:rsidR="00C34CA9">
        <w:rPr>
          <w:rFonts w:ascii="Times New Roman" w:eastAsia="Malgun Gothic" w:hAnsi="Times New Roman" w:cs="Times New Roman"/>
          <w:sz w:val="24"/>
          <w:szCs w:val="24"/>
          <w:lang w:eastAsia="ko-KR"/>
        </w:rPr>
        <w:t>P</w:t>
      </w:r>
      <w:r w:rsidRPr="004135D8">
        <w:rPr>
          <w:rFonts w:ascii="Times New Roman" w:eastAsia="Malgun Gothic" w:hAnsi="Times New Roman" w:cs="Times New Roman"/>
          <w:sz w:val="24"/>
          <w:szCs w:val="24"/>
          <w:lang w:eastAsia="ko-KR"/>
        </w:rPr>
        <w:t>hase, (</w:t>
      </w:r>
      <w:r w:rsidR="00C34CA9">
        <w:rPr>
          <w:rFonts w:ascii="Times New Roman" w:eastAsia="Malgun Gothic" w:hAnsi="Times New Roman" w:cs="Times New Roman"/>
          <w:sz w:val="24"/>
          <w:szCs w:val="24"/>
          <w:lang w:eastAsia="ko-KR"/>
        </w:rPr>
        <w:t>II</w:t>
      </w:r>
      <w:r w:rsidRPr="004135D8">
        <w:rPr>
          <w:rFonts w:ascii="Times New Roman" w:eastAsia="Malgun Gothic" w:hAnsi="Times New Roman" w:cs="Times New Roman"/>
          <w:sz w:val="24"/>
          <w:szCs w:val="24"/>
          <w:lang w:eastAsia="ko-KR"/>
        </w:rPr>
        <w:t xml:space="preserve">) </w:t>
      </w:r>
      <w:r w:rsidR="00C34CA9">
        <w:rPr>
          <w:rFonts w:ascii="Times New Roman" w:eastAsia="Malgun Gothic" w:hAnsi="Times New Roman" w:cs="Times New Roman"/>
          <w:sz w:val="24"/>
          <w:szCs w:val="24"/>
          <w:lang w:eastAsia="ko-KR"/>
        </w:rPr>
        <w:t>I</w:t>
      </w:r>
      <w:r w:rsidRPr="004135D8">
        <w:rPr>
          <w:rFonts w:ascii="Times New Roman" w:eastAsia="Malgun Gothic" w:hAnsi="Times New Roman" w:cs="Times New Roman"/>
          <w:sz w:val="24"/>
          <w:szCs w:val="24"/>
          <w:lang w:eastAsia="ko-KR"/>
        </w:rPr>
        <w:t xml:space="preserve">ndependent </w:t>
      </w:r>
      <w:r w:rsidR="00C34CA9">
        <w:rPr>
          <w:rFonts w:ascii="Times New Roman" w:eastAsia="Malgun Gothic" w:hAnsi="Times New Roman" w:cs="Times New Roman"/>
          <w:sz w:val="24"/>
          <w:szCs w:val="24"/>
          <w:lang w:eastAsia="ko-KR"/>
        </w:rPr>
        <w:t>P</w:t>
      </w:r>
      <w:r w:rsidRPr="004135D8">
        <w:rPr>
          <w:rFonts w:ascii="Times New Roman" w:eastAsia="Malgun Gothic" w:hAnsi="Times New Roman" w:cs="Times New Roman"/>
          <w:sz w:val="24"/>
          <w:szCs w:val="24"/>
          <w:lang w:eastAsia="ko-KR"/>
        </w:rPr>
        <w:t>hase, and (</w:t>
      </w:r>
      <w:r w:rsidR="00C34CA9">
        <w:rPr>
          <w:rFonts w:ascii="Times New Roman" w:eastAsia="Malgun Gothic" w:hAnsi="Times New Roman" w:cs="Times New Roman"/>
          <w:sz w:val="24"/>
          <w:szCs w:val="24"/>
          <w:lang w:eastAsia="ko-KR"/>
        </w:rPr>
        <w:t>III</w:t>
      </w:r>
      <w:r w:rsidRPr="004135D8">
        <w:rPr>
          <w:rFonts w:ascii="Times New Roman" w:eastAsia="Malgun Gothic" w:hAnsi="Times New Roman" w:cs="Times New Roman"/>
          <w:sz w:val="24"/>
          <w:szCs w:val="24"/>
          <w:lang w:eastAsia="ko-KR"/>
        </w:rPr>
        <w:t xml:space="preserve">) </w:t>
      </w:r>
      <w:r w:rsidR="00C34CA9">
        <w:rPr>
          <w:rFonts w:ascii="Times New Roman" w:eastAsia="Malgun Gothic" w:hAnsi="Times New Roman" w:cs="Times New Roman"/>
          <w:sz w:val="24"/>
          <w:szCs w:val="24"/>
          <w:lang w:eastAsia="ko-KR"/>
        </w:rPr>
        <w:t>F</w:t>
      </w:r>
      <w:r w:rsidRPr="004135D8">
        <w:rPr>
          <w:rFonts w:ascii="Times New Roman" w:eastAsia="Malgun Gothic" w:hAnsi="Times New Roman" w:cs="Times New Roman"/>
          <w:sz w:val="24"/>
          <w:szCs w:val="24"/>
          <w:lang w:eastAsia="ko-KR"/>
        </w:rPr>
        <w:t xml:space="preserve">ollow up </w:t>
      </w:r>
      <w:r w:rsidR="00C34CA9">
        <w:rPr>
          <w:rFonts w:ascii="Times New Roman" w:eastAsia="Malgun Gothic" w:hAnsi="Times New Roman" w:cs="Times New Roman"/>
          <w:sz w:val="24"/>
          <w:szCs w:val="24"/>
          <w:lang w:eastAsia="ko-KR"/>
        </w:rPr>
        <w:t>P</w:t>
      </w:r>
      <w:r w:rsidRPr="004135D8">
        <w:rPr>
          <w:rFonts w:ascii="Times New Roman" w:eastAsia="Malgun Gothic" w:hAnsi="Times New Roman" w:cs="Times New Roman"/>
          <w:sz w:val="24"/>
          <w:szCs w:val="24"/>
          <w:lang w:eastAsia="ko-KR"/>
        </w:rPr>
        <w:t>hase.</w:t>
      </w:r>
      <w:r w:rsidR="00C34CA9">
        <w:rPr>
          <w:rFonts w:ascii="Times New Roman" w:eastAsia="Malgun Gothic" w:hAnsi="Times New Roman" w:cs="Times New Roman"/>
          <w:sz w:val="24"/>
          <w:szCs w:val="24"/>
          <w:lang w:eastAsia="ko-KR"/>
        </w:rPr>
        <w:t xml:space="preserve"> </w:t>
      </w:r>
      <w:r w:rsidR="00C34CA9" w:rsidRPr="00C34CA9">
        <w:rPr>
          <w:rFonts w:ascii="Times New Roman" w:eastAsia="Malgun Gothic" w:hAnsi="Times New Roman" w:cs="Times New Roman"/>
          <w:sz w:val="24"/>
          <w:szCs w:val="24"/>
          <w:lang w:eastAsia="ko-KR"/>
        </w:rPr>
        <w:t>The aim is to provide a cost-efficient and time-effective training model for instructional and support staff to acquire new skills and continue to use them over time. So, the emphasis is on acquisition and maintenance of the desired skills.</w:t>
      </w:r>
      <w:r w:rsidR="00C34CA9">
        <w:rPr>
          <w:rFonts w:ascii="Times New Roman" w:eastAsia="Malgun Gothic" w:hAnsi="Times New Roman" w:cs="Times New Roman"/>
          <w:sz w:val="24"/>
          <w:szCs w:val="24"/>
          <w:lang w:eastAsia="ko-KR"/>
        </w:rPr>
        <w:t xml:space="preserve"> </w:t>
      </w:r>
    </w:p>
    <w:p w14:paraId="4F70F5B7" w14:textId="77777777" w:rsidR="003F3E25" w:rsidRDefault="00D07475" w:rsidP="00E80BBA">
      <w:pPr>
        <w:autoSpaceDE w:val="0"/>
        <w:autoSpaceDN w:val="0"/>
        <w:adjustRightInd w:val="0"/>
        <w:spacing w:line="480" w:lineRule="auto"/>
        <w:rPr>
          <w:rFonts w:ascii="Times New Roman" w:hAnsi="Times New Roman" w:cs="Times New Roman"/>
          <w:i/>
          <w:sz w:val="24"/>
          <w:szCs w:val="24"/>
        </w:rPr>
      </w:pPr>
      <w:r>
        <w:rPr>
          <w:rFonts w:ascii="Times New Roman" w:eastAsia="Malgun Gothic" w:hAnsi="Times New Roman" w:cs="Times New Roman"/>
          <w:noProof/>
          <w:sz w:val="24"/>
          <w:szCs w:val="24"/>
        </w:rPr>
        <w:lastRenderedPageBreak/>
        <w:drawing>
          <wp:inline distT="0" distB="0" distL="0" distR="0" wp14:anchorId="46C6889F" wp14:editId="7D52E01C">
            <wp:extent cx="5267325" cy="2705100"/>
            <wp:effectExtent l="38100" t="0" r="47625" b="1905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941BB9C" w14:textId="5FD2197C" w:rsidR="00E80BBA" w:rsidRPr="00E80BBA" w:rsidRDefault="00E80BBA" w:rsidP="00F33451">
      <w:pPr>
        <w:autoSpaceDE w:val="0"/>
        <w:autoSpaceDN w:val="0"/>
        <w:adjustRightInd w:val="0"/>
        <w:spacing w:line="480" w:lineRule="auto"/>
        <w:ind w:firstLine="720"/>
        <w:rPr>
          <w:rFonts w:ascii="Times New Roman" w:eastAsia="Malgun Gothic" w:hAnsi="Times New Roman" w:cs="Times New Roman"/>
          <w:sz w:val="24"/>
          <w:szCs w:val="24"/>
          <w:lang w:eastAsia="ko-KR"/>
        </w:rPr>
      </w:pPr>
      <w:bookmarkStart w:id="157" w:name="_Toc500934436"/>
      <w:r w:rsidRPr="00E80BBA">
        <w:rPr>
          <w:rFonts w:ascii="Times New Roman" w:hAnsi="Times New Roman" w:cs="Times New Roman"/>
          <w:i/>
          <w:sz w:val="24"/>
          <w:szCs w:val="24"/>
        </w:rPr>
        <w:t xml:space="preserve">Figure </w:t>
      </w:r>
      <w:r w:rsidRPr="00E80BBA">
        <w:rPr>
          <w:rFonts w:ascii="Times New Roman" w:hAnsi="Times New Roman" w:cs="Times New Roman"/>
          <w:i/>
          <w:sz w:val="24"/>
          <w:szCs w:val="24"/>
        </w:rPr>
        <w:fldChar w:fldCharType="begin"/>
      </w:r>
      <w:r w:rsidRPr="00E80BBA">
        <w:rPr>
          <w:rFonts w:ascii="Times New Roman" w:hAnsi="Times New Roman" w:cs="Times New Roman"/>
          <w:i/>
          <w:sz w:val="24"/>
          <w:szCs w:val="24"/>
        </w:rPr>
        <w:instrText xml:space="preserve"> SEQ Figure \* ARABIC </w:instrText>
      </w:r>
      <w:r w:rsidRPr="00E80BBA">
        <w:rPr>
          <w:rFonts w:ascii="Times New Roman" w:hAnsi="Times New Roman" w:cs="Times New Roman"/>
          <w:i/>
          <w:sz w:val="24"/>
          <w:szCs w:val="24"/>
        </w:rPr>
        <w:fldChar w:fldCharType="separate"/>
      </w:r>
      <w:r w:rsidR="004A120A">
        <w:rPr>
          <w:rFonts w:ascii="Times New Roman" w:hAnsi="Times New Roman" w:cs="Times New Roman"/>
          <w:i/>
          <w:noProof/>
          <w:sz w:val="24"/>
          <w:szCs w:val="24"/>
        </w:rPr>
        <w:t>22</w:t>
      </w:r>
      <w:r w:rsidRPr="00E80BBA">
        <w:rPr>
          <w:rFonts w:ascii="Times New Roman" w:hAnsi="Times New Roman" w:cs="Times New Roman"/>
          <w:i/>
          <w:sz w:val="24"/>
          <w:szCs w:val="24"/>
        </w:rPr>
        <w:fldChar w:fldCharType="end"/>
      </w:r>
      <w:r w:rsidRPr="00E80BBA">
        <w:rPr>
          <w:rFonts w:ascii="Times New Roman" w:hAnsi="Times New Roman" w:cs="Times New Roman"/>
          <w:sz w:val="24"/>
          <w:szCs w:val="24"/>
        </w:rPr>
        <w:t>. Graphical Presentation of the Three Phased FBA/BIP Training</w:t>
      </w:r>
      <w:bookmarkEnd w:id="157"/>
    </w:p>
    <w:p w14:paraId="6446DD14" w14:textId="1B959A34" w:rsidR="00917D1A" w:rsidRDefault="00917D1A" w:rsidP="003B6EC8">
      <w:pPr>
        <w:spacing w:line="480" w:lineRule="auto"/>
        <w:ind w:left="720"/>
        <w:rPr>
          <w:rFonts w:ascii="Times New Roman" w:eastAsia="Malgun Gothic" w:hAnsi="Times New Roman" w:cs="Times New Roman"/>
          <w:sz w:val="24"/>
          <w:szCs w:val="24"/>
          <w:lang w:eastAsia="ko-KR"/>
        </w:rPr>
      </w:pPr>
      <w:r>
        <w:rPr>
          <w:rFonts w:ascii="Times New Roman" w:eastAsia="Malgun Gothic" w:hAnsi="Times New Roman" w:cs="Times New Roman"/>
          <w:b/>
          <w:bCs/>
          <w:sz w:val="24"/>
          <w:szCs w:val="24"/>
          <w:u w:val="single"/>
          <w:lang w:eastAsia="ko-KR"/>
        </w:rPr>
        <w:t>Phase I</w:t>
      </w:r>
      <w:r>
        <w:rPr>
          <w:rFonts w:ascii="Times New Roman" w:eastAsia="Malgun Gothic" w:hAnsi="Times New Roman" w:cs="Times New Roman"/>
          <w:sz w:val="24"/>
          <w:szCs w:val="24"/>
          <w:lang w:eastAsia="ko-KR"/>
        </w:rPr>
        <w:t xml:space="preserve">: </w:t>
      </w:r>
      <w:r w:rsidR="00C34CA9">
        <w:rPr>
          <w:rFonts w:ascii="Times New Roman" w:eastAsia="Malgun Gothic" w:hAnsi="Times New Roman" w:cs="Times New Roman"/>
          <w:sz w:val="24"/>
          <w:szCs w:val="24"/>
          <w:lang w:eastAsia="ko-KR"/>
        </w:rPr>
        <w:t xml:space="preserve">The initial phase consists of </w:t>
      </w:r>
      <w:r w:rsidR="00C34CA9" w:rsidRPr="00C34CA9">
        <w:rPr>
          <w:rFonts w:ascii="Times New Roman" w:eastAsia="Malgun Gothic" w:hAnsi="Times New Roman" w:cs="Times New Roman"/>
          <w:sz w:val="24"/>
          <w:szCs w:val="24"/>
          <w:lang w:eastAsia="ko-KR"/>
        </w:rPr>
        <w:t>delivering training and ongoing professional development opportunities to instructional and support staff</w:t>
      </w:r>
      <w:r w:rsidR="00C34CA9">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on</w:t>
      </w:r>
      <w:r w:rsidR="00C34CA9">
        <w:rPr>
          <w:rFonts w:ascii="Times New Roman" w:eastAsia="Malgun Gothic" w:hAnsi="Times New Roman" w:cs="Times New Roman"/>
          <w:sz w:val="24"/>
          <w:szCs w:val="24"/>
          <w:lang w:eastAsia="ko-KR"/>
        </w:rPr>
        <w:t xml:space="preserve"> </w:t>
      </w:r>
      <w:r w:rsidR="00C34CA9" w:rsidRPr="00C34CA9">
        <w:rPr>
          <w:rFonts w:ascii="Times New Roman" w:eastAsia="Malgun Gothic" w:hAnsi="Times New Roman" w:cs="Times New Roman"/>
          <w:sz w:val="24"/>
          <w:szCs w:val="24"/>
          <w:lang w:eastAsia="ko-KR"/>
        </w:rPr>
        <w:t xml:space="preserve">fundamental principles and core features of </w:t>
      </w:r>
      <w:r w:rsidR="00C34CA9">
        <w:rPr>
          <w:rFonts w:ascii="Times New Roman" w:eastAsia="Malgun Gothic" w:hAnsi="Times New Roman" w:cs="Times New Roman"/>
          <w:sz w:val="24"/>
          <w:szCs w:val="24"/>
          <w:lang w:eastAsia="ko-KR"/>
        </w:rPr>
        <w:t xml:space="preserve">PBS, </w:t>
      </w:r>
      <w:r w:rsidR="00C34CA9" w:rsidRPr="00C34CA9">
        <w:rPr>
          <w:rFonts w:ascii="Times New Roman" w:eastAsia="Malgun Gothic" w:hAnsi="Times New Roman" w:cs="Times New Roman"/>
          <w:sz w:val="24"/>
          <w:szCs w:val="24"/>
          <w:lang w:eastAsia="ko-KR"/>
        </w:rPr>
        <w:t>Applied Behavior Analysis</w:t>
      </w:r>
      <w:r w:rsidR="00C34CA9">
        <w:rPr>
          <w:rFonts w:ascii="Times New Roman" w:eastAsia="Malgun Gothic" w:hAnsi="Times New Roman" w:cs="Times New Roman"/>
          <w:sz w:val="24"/>
          <w:szCs w:val="24"/>
          <w:lang w:eastAsia="ko-KR"/>
        </w:rPr>
        <w:t xml:space="preserve">, and </w:t>
      </w:r>
      <w:r>
        <w:rPr>
          <w:rFonts w:ascii="Times New Roman" w:eastAsia="Malgun Gothic" w:hAnsi="Times New Roman" w:cs="Times New Roman"/>
          <w:sz w:val="24"/>
          <w:szCs w:val="24"/>
          <w:lang w:eastAsia="ko-KR"/>
        </w:rPr>
        <w:t xml:space="preserve">basic FBA/BIP methods and procedures. The aim is for trainees to gain the knowledge of the core concepts and processes for conducting a technically valid FBA and designing function based BIP. </w:t>
      </w:r>
      <w:r w:rsidR="00DB670C" w:rsidRPr="00DB670C">
        <w:rPr>
          <w:rFonts w:ascii="Times New Roman" w:eastAsia="Malgun Gothic" w:hAnsi="Times New Roman" w:cs="Times New Roman"/>
          <w:sz w:val="24"/>
          <w:szCs w:val="24"/>
          <w:lang w:eastAsia="ko-KR"/>
        </w:rPr>
        <w:t xml:space="preserve">This training </w:t>
      </w:r>
      <w:r w:rsidR="00DB670C">
        <w:rPr>
          <w:rFonts w:ascii="Times New Roman" w:eastAsia="Malgun Gothic" w:hAnsi="Times New Roman" w:cs="Times New Roman"/>
          <w:sz w:val="24"/>
          <w:szCs w:val="24"/>
          <w:lang w:eastAsia="ko-KR"/>
        </w:rPr>
        <w:t xml:space="preserve">consists of six 2-hour training sessions delivered once a week over a period of </w:t>
      </w:r>
      <w:r w:rsidR="00087560">
        <w:rPr>
          <w:rFonts w:ascii="Times New Roman" w:eastAsia="Malgun Gothic" w:hAnsi="Times New Roman" w:cs="Times New Roman"/>
          <w:sz w:val="24"/>
          <w:szCs w:val="24"/>
          <w:lang w:eastAsia="ko-KR"/>
        </w:rPr>
        <w:t>eight</w:t>
      </w:r>
      <w:r w:rsidR="00DB670C">
        <w:rPr>
          <w:rFonts w:ascii="Times New Roman" w:eastAsia="Malgun Gothic" w:hAnsi="Times New Roman" w:cs="Times New Roman"/>
          <w:sz w:val="24"/>
          <w:szCs w:val="24"/>
          <w:lang w:eastAsia="ko-KR"/>
        </w:rPr>
        <w:t xml:space="preserve"> weeks. The training </w:t>
      </w:r>
      <w:r w:rsidR="00A4702E">
        <w:rPr>
          <w:rFonts w:ascii="Times New Roman" w:eastAsia="Malgun Gothic" w:hAnsi="Times New Roman" w:cs="Times New Roman"/>
          <w:sz w:val="24"/>
          <w:szCs w:val="24"/>
          <w:lang w:eastAsia="ko-KR"/>
        </w:rPr>
        <w:t>utilizes the recent version of the FBA to BSP Training Curriculum (</w:t>
      </w:r>
      <w:r w:rsidR="00DB670C" w:rsidRPr="00DB670C">
        <w:rPr>
          <w:rFonts w:ascii="Times New Roman" w:eastAsia="Malgun Gothic" w:hAnsi="Times New Roman" w:cs="Times New Roman"/>
          <w:sz w:val="24"/>
          <w:szCs w:val="24"/>
          <w:lang w:eastAsia="ko-KR"/>
        </w:rPr>
        <w:t>Loman</w:t>
      </w:r>
      <w:r w:rsidR="00A4702E">
        <w:rPr>
          <w:rFonts w:ascii="Times New Roman" w:eastAsia="Malgun Gothic" w:hAnsi="Times New Roman" w:cs="Times New Roman"/>
          <w:sz w:val="24"/>
          <w:szCs w:val="24"/>
          <w:lang w:eastAsia="ko-KR"/>
        </w:rPr>
        <w:t xml:space="preserve">, Strickland-Cohen, Borgmeier, </w:t>
      </w:r>
      <w:r w:rsidR="00DB670C" w:rsidRPr="00DB670C">
        <w:rPr>
          <w:rFonts w:ascii="Times New Roman" w:eastAsia="Malgun Gothic" w:hAnsi="Times New Roman" w:cs="Times New Roman"/>
          <w:sz w:val="24"/>
          <w:szCs w:val="24"/>
          <w:lang w:eastAsia="ko-KR"/>
        </w:rPr>
        <w:t>&amp; Horner</w:t>
      </w:r>
      <w:r w:rsidR="00A4702E">
        <w:rPr>
          <w:rFonts w:ascii="Times New Roman" w:eastAsia="Malgun Gothic" w:hAnsi="Times New Roman" w:cs="Times New Roman"/>
          <w:sz w:val="24"/>
          <w:szCs w:val="24"/>
          <w:lang w:eastAsia="ko-KR"/>
        </w:rPr>
        <w:t xml:space="preserve">, </w:t>
      </w:r>
      <w:r w:rsidR="00DB670C" w:rsidRPr="00DB670C">
        <w:rPr>
          <w:rFonts w:ascii="Times New Roman" w:eastAsia="Malgun Gothic" w:hAnsi="Times New Roman" w:cs="Times New Roman"/>
          <w:sz w:val="24"/>
          <w:szCs w:val="24"/>
          <w:lang w:eastAsia="ko-KR"/>
        </w:rPr>
        <w:t>201</w:t>
      </w:r>
      <w:r w:rsidR="00A4702E">
        <w:rPr>
          <w:rFonts w:ascii="Times New Roman" w:eastAsia="Malgun Gothic" w:hAnsi="Times New Roman" w:cs="Times New Roman"/>
          <w:sz w:val="24"/>
          <w:szCs w:val="24"/>
          <w:lang w:eastAsia="ko-KR"/>
        </w:rPr>
        <w:t xml:space="preserve">3; </w:t>
      </w:r>
      <w:r w:rsidR="00A4702E" w:rsidRPr="00A4702E">
        <w:rPr>
          <w:rFonts w:ascii="Times New Roman" w:eastAsia="Malgun Gothic" w:hAnsi="Times New Roman" w:cs="Times New Roman"/>
          <w:sz w:val="24"/>
          <w:szCs w:val="24"/>
          <w:lang w:eastAsia="ko-KR"/>
        </w:rPr>
        <w:t>Strickland-Cohen</w:t>
      </w:r>
      <w:r w:rsidR="00A4702E">
        <w:rPr>
          <w:rFonts w:ascii="Times New Roman" w:eastAsia="Malgun Gothic" w:hAnsi="Times New Roman" w:cs="Times New Roman"/>
          <w:sz w:val="24"/>
          <w:szCs w:val="24"/>
          <w:lang w:eastAsia="ko-KR"/>
        </w:rPr>
        <w:t xml:space="preserve"> et al., 2016</w:t>
      </w:r>
      <w:r w:rsidR="00DB670C" w:rsidRPr="00DB670C">
        <w:rPr>
          <w:rFonts w:ascii="Times New Roman" w:eastAsia="Malgun Gothic" w:hAnsi="Times New Roman" w:cs="Times New Roman"/>
          <w:sz w:val="24"/>
          <w:szCs w:val="24"/>
          <w:lang w:eastAsia="ko-KR"/>
        </w:rPr>
        <w:t xml:space="preserve">). </w:t>
      </w:r>
      <w:r w:rsidR="00A4702E">
        <w:rPr>
          <w:rFonts w:ascii="Times New Roman" w:eastAsia="Malgun Gothic" w:hAnsi="Times New Roman" w:cs="Times New Roman"/>
          <w:sz w:val="24"/>
          <w:szCs w:val="24"/>
          <w:lang w:eastAsia="ko-KR"/>
        </w:rPr>
        <w:t xml:space="preserve">Research has demonstrated this training curriculum to be effective in increasing trainees’ knowledge of FBA/BIP. </w:t>
      </w:r>
      <w:r w:rsidR="00C669AF">
        <w:rPr>
          <w:rFonts w:ascii="Times New Roman" w:eastAsia="Malgun Gothic" w:hAnsi="Times New Roman" w:cs="Times New Roman"/>
          <w:sz w:val="24"/>
          <w:szCs w:val="24"/>
          <w:lang w:eastAsia="ko-KR"/>
        </w:rPr>
        <w:t xml:space="preserve">Modules included in the training curriculum include: </w:t>
      </w:r>
      <w:r w:rsidR="003B6EC8" w:rsidRPr="003B6EC8">
        <w:rPr>
          <w:rFonts w:ascii="Times New Roman" w:eastAsia="Malgun Gothic" w:hAnsi="Times New Roman" w:cs="Times New Roman"/>
          <w:sz w:val="24"/>
          <w:szCs w:val="24"/>
          <w:lang w:eastAsia="ko-KR"/>
        </w:rPr>
        <w:t>1</w:t>
      </w:r>
      <w:r w:rsidR="003B6EC8">
        <w:rPr>
          <w:rFonts w:ascii="Times New Roman" w:eastAsia="Malgun Gothic" w:hAnsi="Times New Roman" w:cs="Times New Roman"/>
          <w:sz w:val="24"/>
          <w:szCs w:val="24"/>
          <w:lang w:eastAsia="ko-KR"/>
        </w:rPr>
        <w:t>)</w:t>
      </w:r>
      <w:r w:rsidR="003B6EC8" w:rsidRPr="003B6EC8">
        <w:rPr>
          <w:rFonts w:ascii="Times New Roman" w:eastAsia="Malgun Gothic" w:hAnsi="Times New Roman" w:cs="Times New Roman"/>
          <w:sz w:val="24"/>
          <w:szCs w:val="24"/>
          <w:lang w:eastAsia="ko-KR"/>
        </w:rPr>
        <w:t xml:space="preserve"> Defining </w:t>
      </w:r>
      <w:r w:rsidR="003B6EC8">
        <w:rPr>
          <w:rFonts w:ascii="Times New Roman" w:eastAsia="Malgun Gothic" w:hAnsi="Times New Roman" w:cs="Times New Roman"/>
          <w:sz w:val="24"/>
          <w:szCs w:val="24"/>
          <w:lang w:eastAsia="ko-KR"/>
        </w:rPr>
        <w:t>a</w:t>
      </w:r>
      <w:r w:rsidR="003B6EC8" w:rsidRPr="003B6EC8">
        <w:rPr>
          <w:rFonts w:ascii="Times New Roman" w:eastAsia="Malgun Gothic" w:hAnsi="Times New Roman" w:cs="Times New Roman"/>
          <w:sz w:val="24"/>
          <w:szCs w:val="24"/>
          <w:lang w:eastAsia="ko-KR"/>
        </w:rPr>
        <w:t xml:space="preserve">nd </w:t>
      </w:r>
      <w:r w:rsidR="00D259CC">
        <w:rPr>
          <w:rFonts w:ascii="Times New Roman" w:eastAsia="Malgun Gothic" w:hAnsi="Times New Roman" w:cs="Times New Roman"/>
          <w:sz w:val="24"/>
          <w:szCs w:val="24"/>
          <w:lang w:eastAsia="ko-KR"/>
        </w:rPr>
        <w:t>u</w:t>
      </w:r>
      <w:r w:rsidR="003B6EC8" w:rsidRPr="003B6EC8">
        <w:rPr>
          <w:rFonts w:ascii="Times New Roman" w:eastAsia="Malgun Gothic" w:hAnsi="Times New Roman" w:cs="Times New Roman"/>
          <w:sz w:val="24"/>
          <w:szCs w:val="24"/>
          <w:lang w:eastAsia="ko-KR"/>
        </w:rPr>
        <w:t xml:space="preserve">nderstanding </w:t>
      </w:r>
      <w:r w:rsidR="00D259CC">
        <w:rPr>
          <w:rFonts w:ascii="Times New Roman" w:eastAsia="Malgun Gothic" w:hAnsi="Times New Roman" w:cs="Times New Roman"/>
          <w:sz w:val="24"/>
          <w:szCs w:val="24"/>
          <w:lang w:eastAsia="ko-KR"/>
        </w:rPr>
        <w:t>b</w:t>
      </w:r>
      <w:r w:rsidR="003B6EC8" w:rsidRPr="003B6EC8">
        <w:rPr>
          <w:rFonts w:ascii="Times New Roman" w:eastAsia="Malgun Gothic" w:hAnsi="Times New Roman" w:cs="Times New Roman"/>
          <w:sz w:val="24"/>
          <w:szCs w:val="24"/>
          <w:lang w:eastAsia="ko-KR"/>
        </w:rPr>
        <w:t>ehavior</w:t>
      </w:r>
      <w:r w:rsidR="003B6EC8">
        <w:rPr>
          <w:rFonts w:ascii="Times New Roman" w:eastAsia="Malgun Gothic" w:hAnsi="Times New Roman" w:cs="Times New Roman"/>
          <w:sz w:val="24"/>
          <w:szCs w:val="24"/>
          <w:lang w:eastAsia="ko-KR"/>
        </w:rPr>
        <w:t xml:space="preserve">; 2) </w:t>
      </w:r>
      <w:r w:rsidR="00D259CC">
        <w:rPr>
          <w:rFonts w:ascii="Times New Roman" w:eastAsia="Malgun Gothic" w:hAnsi="Times New Roman" w:cs="Times New Roman"/>
          <w:sz w:val="24"/>
          <w:szCs w:val="24"/>
          <w:lang w:eastAsia="ko-KR"/>
        </w:rPr>
        <w:t>FBA i</w:t>
      </w:r>
      <w:r w:rsidR="003B6EC8" w:rsidRPr="003B6EC8">
        <w:rPr>
          <w:rFonts w:ascii="Times New Roman" w:eastAsia="Malgun Gothic" w:hAnsi="Times New Roman" w:cs="Times New Roman"/>
          <w:sz w:val="24"/>
          <w:szCs w:val="24"/>
          <w:lang w:eastAsia="ko-KR"/>
        </w:rPr>
        <w:t>nterviewing</w:t>
      </w:r>
      <w:r w:rsidR="00D259CC">
        <w:rPr>
          <w:rFonts w:ascii="Times New Roman" w:eastAsia="Malgun Gothic" w:hAnsi="Times New Roman" w:cs="Times New Roman"/>
          <w:sz w:val="24"/>
          <w:szCs w:val="24"/>
          <w:lang w:eastAsia="ko-KR"/>
        </w:rPr>
        <w:t xml:space="preserve"> and u</w:t>
      </w:r>
      <w:r w:rsidR="00D259CC" w:rsidRPr="00D259CC">
        <w:rPr>
          <w:rFonts w:ascii="Times New Roman" w:eastAsia="Malgun Gothic" w:hAnsi="Times New Roman" w:cs="Times New Roman"/>
          <w:sz w:val="24"/>
          <w:szCs w:val="24"/>
          <w:lang w:eastAsia="ko-KR"/>
        </w:rPr>
        <w:t xml:space="preserve">sing the Functional Assessment Checklist for Teachers and Staff </w:t>
      </w:r>
      <w:r w:rsidR="00D259CC">
        <w:rPr>
          <w:rFonts w:ascii="Times New Roman" w:eastAsia="Malgun Gothic" w:hAnsi="Times New Roman" w:cs="Times New Roman"/>
          <w:sz w:val="24"/>
          <w:szCs w:val="24"/>
          <w:lang w:eastAsia="ko-KR"/>
        </w:rPr>
        <w:t>(</w:t>
      </w:r>
      <w:r w:rsidR="00D259CC" w:rsidRPr="00D259CC">
        <w:rPr>
          <w:rFonts w:ascii="Times New Roman" w:eastAsia="Malgun Gothic" w:hAnsi="Times New Roman" w:cs="Times New Roman"/>
          <w:sz w:val="24"/>
          <w:szCs w:val="24"/>
          <w:lang w:eastAsia="ko-KR"/>
        </w:rPr>
        <w:t>FACTS</w:t>
      </w:r>
      <w:r w:rsidR="00D259CC">
        <w:rPr>
          <w:rFonts w:ascii="Times New Roman" w:eastAsia="Malgun Gothic" w:hAnsi="Times New Roman" w:cs="Times New Roman"/>
          <w:sz w:val="24"/>
          <w:szCs w:val="24"/>
          <w:lang w:eastAsia="ko-KR"/>
        </w:rPr>
        <w:t>)</w:t>
      </w:r>
      <w:r w:rsidR="003B6EC8">
        <w:rPr>
          <w:rFonts w:ascii="Times New Roman" w:eastAsia="Malgun Gothic" w:hAnsi="Times New Roman" w:cs="Times New Roman"/>
          <w:sz w:val="24"/>
          <w:szCs w:val="24"/>
          <w:lang w:eastAsia="ko-KR"/>
        </w:rPr>
        <w:t xml:space="preserve">; 3) </w:t>
      </w:r>
      <w:r w:rsidR="00D259CC">
        <w:rPr>
          <w:rFonts w:ascii="Times New Roman" w:eastAsia="Malgun Gothic" w:hAnsi="Times New Roman" w:cs="Times New Roman"/>
          <w:sz w:val="24"/>
          <w:szCs w:val="24"/>
          <w:lang w:eastAsia="ko-KR"/>
        </w:rPr>
        <w:t xml:space="preserve">FBA </w:t>
      </w:r>
      <w:r w:rsidR="00D259CC">
        <w:rPr>
          <w:rFonts w:ascii="Times New Roman" w:eastAsia="Malgun Gothic" w:hAnsi="Times New Roman" w:cs="Times New Roman"/>
          <w:sz w:val="24"/>
          <w:szCs w:val="24"/>
          <w:lang w:eastAsia="ko-KR"/>
        </w:rPr>
        <w:lastRenderedPageBreak/>
        <w:t>o</w:t>
      </w:r>
      <w:r w:rsidR="003B6EC8" w:rsidRPr="003B6EC8">
        <w:rPr>
          <w:rFonts w:ascii="Times New Roman" w:eastAsia="Malgun Gothic" w:hAnsi="Times New Roman" w:cs="Times New Roman"/>
          <w:sz w:val="24"/>
          <w:szCs w:val="24"/>
          <w:lang w:eastAsia="ko-KR"/>
        </w:rPr>
        <w:t>bserv</w:t>
      </w:r>
      <w:r w:rsidR="00D259CC">
        <w:rPr>
          <w:rFonts w:ascii="Times New Roman" w:eastAsia="Malgun Gothic" w:hAnsi="Times New Roman" w:cs="Times New Roman"/>
          <w:sz w:val="24"/>
          <w:szCs w:val="24"/>
          <w:lang w:eastAsia="ko-KR"/>
        </w:rPr>
        <w:t>ation of behavior. u</w:t>
      </w:r>
      <w:r w:rsidR="00D259CC" w:rsidRPr="00D259CC">
        <w:rPr>
          <w:rFonts w:ascii="Times New Roman" w:eastAsia="Malgun Gothic" w:hAnsi="Times New Roman" w:cs="Times New Roman"/>
          <w:sz w:val="24"/>
          <w:szCs w:val="24"/>
          <w:lang w:eastAsia="ko-KR"/>
        </w:rPr>
        <w:t>tilize information obtained from FACTS interviews</w:t>
      </w:r>
      <w:r w:rsidR="00D259CC">
        <w:rPr>
          <w:rFonts w:ascii="Times New Roman" w:eastAsia="Malgun Gothic" w:hAnsi="Times New Roman" w:cs="Times New Roman"/>
          <w:sz w:val="24"/>
          <w:szCs w:val="24"/>
          <w:lang w:eastAsia="ko-KR"/>
        </w:rPr>
        <w:t xml:space="preserve"> </w:t>
      </w:r>
      <w:r w:rsidR="00D259CC" w:rsidRPr="00D259CC">
        <w:rPr>
          <w:rFonts w:ascii="Times New Roman" w:eastAsia="Malgun Gothic" w:hAnsi="Times New Roman" w:cs="Times New Roman"/>
          <w:sz w:val="24"/>
          <w:szCs w:val="24"/>
          <w:lang w:eastAsia="ko-KR"/>
        </w:rPr>
        <w:t>to plan for observations</w:t>
      </w:r>
      <w:r w:rsidR="00D259CC">
        <w:rPr>
          <w:rFonts w:ascii="Times New Roman" w:eastAsia="Malgun Gothic" w:hAnsi="Times New Roman" w:cs="Times New Roman"/>
          <w:sz w:val="24"/>
          <w:szCs w:val="24"/>
          <w:lang w:eastAsia="ko-KR"/>
        </w:rPr>
        <w:t>, and p</w:t>
      </w:r>
      <w:r w:rsidR="00D259CC" w:rsidRPr="00D259CC">
        <w:rPr>
          <w:rFonts w:ascii="Times New Roman" w:eastAsia="Malgun Gothic" w:hAnsi="Times New Roman" w:cs="Times New Roman"/>
          <w:sz w:val="24"/>
          <w:szCs w:val="24"/>
          <w:lang w:eastAsia="ko-KR"/>
        </w:rPr>
        <w:t>ractice using ABC Recording Form</w:t>
      </w:r>
      <w:r w:rsidR="00D259CC">
        <w:rPr>
          <w:rFonts w:ascii="Times New Roman" w:eastAsia="Malgun Gothic" w:hAnsi="Times New Roman" w:cs="Times New Roman"/>
          <w:sz w:val="24"/>
          <w:szCs w:val="24"/>
          <w:lang w:eastAsia="ko-KR"/>
        </w:rPr>
        <w:t>;</w:t>
      </w:r>
      <w:r w:rsidR="003B6EC8">
        <w:rPr>
          <w:rFonts w:ascii="Times New Roman" w:eastAsia="Malgun Gothic" w:hAnsi="Times New Roman" w:cs="Times New Roman"/>
          <w:sz w:val="24"/>
          <w:szCs w:val="24"/>
          <w:lang w:eastAsia="ko-KR"/>
        </w:rPr>
        <w:t xml:space="preserve"> 4) </w:t>
      </w:r>
      <w:r w:rsidR="003B6EC8" w:rsidRPr="003B6EC8">
        <w:rPr>
          <w:rFonts w:ascii="Times New Roman" w:eastAsia="Malgun Gothic" w:hAnsi="Times New Roman" w:cs="Times New Roman"/>
          <w:sz w:val="24"/>
          <w:szCs w:val="24"/>
          <w:lang w:eastAsia="ko-KR"/>
        </w:rPr>
        <w:t xml:space="preserve">Critical </w:t>
      </w:r>
      <w:r w:rsidR="00D259CC">
        <w:rPr>
          <w:rFonts w:ascii="Times New Roman" w:eastAsia="Malgun Gothic" w:hAnsi="Times New Roman" w:cs="Times New Roman"/>
          <w:sz w:val="24"/>
          <w:szCs w:val="24"/>
          <w:lang w:eastAsia="ko-KR"/>
        </w:rPr>
        <w:t>f</w:t>
      </w:r>
      <w:r w:rsidR="003B6EC8" w:rsidRPr="003B6EC8">
        <w:rPr>
          <w:rFonts w:ascii="Times New Roman" w:eastAsia="Malgun Gothic" w:hAnsi="Times New Roman" w:cs="Times New Roman"/>
          <w:sz w:val="24"/>
          <w:szCs w:val="24"/>
          <w:lang w:eastAsia="ko-KR"/>
        </w:rPr>
        <w:t>eatures</w:t>
      </w:r>
      <w:r w:rsidR="00D259CC">
        <w:rPr>
          <w:rFonts w:ascii="Times New Roman" w:eastAsia="Malgun Gothic" w:hAnsi="Times New Roman" w:cs="Times New Roman"/>
          <w:sz w:val="24"/>
          <w:szCs w:val="24"/>
          <w:lang w:eastAsia="ko-KR"/>
        </w:rPr>
        <w:t xml:space="preserve"> of Behavior Support Plan (BSP)</w:t>
      </w:r>
      <w:r w:rsidR="003B6EC8">
        <w:rPr>
          <w:rFonts w:ascii="Times New Roman" w:eastAsia="Malgun Gothic" w:hAnsi="Times New Roman" w:cs="Times New Roman"/>
          <w:sz w:val="24"/>
          <w:szCs w:val="24"/>
          <w:lang w:eastAsia="ko-KR"/>
        </w:rPr>
        <w:t xml:space="preserve">; 5) </w:t>
      </w:r>
      <w:r w:rsidR="00D259CC">
        <w:rPr>
          <w:rFonts w:ascii="Times New Roman" w:eastAsia="Malgun Gothic" w:hAnsi="Times New Roman" w:cs="Times New Roman"/>
          <w:sz w:val="24"/>
          <w:szCs w:val="24"/>
          <w:lang w:eastAsia="ko-KR"/>
        </w:rPr>
        <w:t>Building BSP from FBA and s</w:t>
      </w:r>
      <w:r w:rsidR="003B6EC8" w:rsidRPr="003B6EC8">
        <w:rPr>
          <w:rFonts w:ascii="Times New Roman" w:eastAsia="Malgun Gothic" w:hAnsi="Times New Roman" w:cs="Times New Roman"/>
          <w:sz w:val="24"/>
          <w:szCs w:val="24"/>
          <w:lang w:eastAsia="ko-KR"/>
        </w:rPr>
        <w:t xml:space="preserve">electing </w:t>
      </w:r>
      <w:r w:rsidR="00D259CC">
        <w:rPr>
          <w:rFonts w:ascii="Times New Roman" w:eastAsia="Malgun Gothic" w:hAnsi="Times New Roman" w:cs="Times New Roman"/>
          <w:sz w:val="24"/>
          <w:szCs w:val="24"/>
          <w:lang w:eastAsia="ko-KR"/>
        </w:rPr>
        <w:t>f</w:t>
      </w:r>
      <w:r w:rsidR="003B6EC8" w:rsidRPr="003B6EC8">
        <w:rPr>
          <w:rFonts w:ascii="Times New Roman" w:eastAsia="Malgun Gothic" w:hAnsi="Times New Roman" w:cs="Times New Roman"/>
          <w:sz w:val="24"/>
          <w:szCs w:val="24"/>
          <w:lang w:eastAsia="ko-KR"/>
        </w:rPr>
        <w:t>unction-</w:t>
      </w:r>
      <w:r w:rsidR="00D259CC">
        <w:rPr>
          <w:rFonts w:ascii="Times New Roman" w:eastAsia="Malgun Gothic" w:hAnsi="Times New Roman" w:cs="Times New Roman"/>
          <w:sz w:val="24"/>
          <w:szCs w:val="24"/>
          <w:lang w:eastAsia="ko-KR"/>
        </w:rPr>
        <w:t>b</w:t>
      </w:r>
      <w:r w:rsidR="003B6EC8" w:rsidRPr="003B6EC8">
        <w:rPr>
          <w:rFonts w:ascii="Times New Roman" w:eastAsia="Malgun Gothic" w:hAnsi="Times New Roman" w:cs="Times New Roman"/>
          <w:sz w:val="24"/>
          <w:szCs w:val="24"/>
          <w:lang w:eastAsia="ko-KR"/>
        </w:rPr>
        <w:t xml:space="preserve">ased </w:t>
      </w:r>
      <w:r w:rsidR="00D259CC">
        <w:rPr>
          <w:rFonts w:ascii="Times New Roman" w:eastAsia="Malgun Gothic" w:hAnsi="Times New Roman" w:cs="Times New Roman"/>
          <w:sz w:val="24"/>
          <w:szCs w:val="24"/>
          <w:lang w:eastAsia="ko-KR"/>
        </w:rPr>
        <w:t>i</w:t>
      </w:r>
      <w:r w:rsidR="003B6EC8" w:rsidRPr="003B6EC8">
        <w:rPr>
          <w:rFonts w:ascii="Times New Roman" w:eastAsia="Malgun Gothic" w:hAnsi="Times New Roman" w:cs="Times New Roman"/>
          <w:sz w:val="24"/>
          <w:szCs w:val="24"/>
          <w:lang w:eastAsia="ko-KR"/>
        </w:rPr>
        <w:t>nterventions</w:t>
      </w:r>
      <w:r w:rsidR="003B6EC8">
        <w:rPr>
          <w:rFonts w:ascii="Times New Roman" w:eastAsia="Malgun Gothic" w:hAnsi="Times New Roman" w:cs="Times New Roman"/>
          <w:sz w:val="24"/>
          <w:szCs w:val="24"/>
          <w:lang w:eastAsia="ko-KR"/>
        </w:rPr>
        <w:t xml:space="preserve">; and 6) </w:t>
      </w:r>
      <w:r w:rsidR="003B6EC8" w:rsidRPr="003B6EC8">
        <w:rPr>
          <w:rFonts w:ascii="Times New Roman" w:eastAsia="Malgun Gothic" w:hAnsi="Times New Roman" w:cs="Times New Roman"/>
          <w:sz w:val="24"/>
          <w:szCs w:val="24"/>
          <w:lang w:eastAsia="ko-KR"/>
        </w:rPr>
        <w:t xml:space="preserve">Implementation </w:t>
      </w:r>
      <w:r w:rsidR="003B6EC8">
        <w:rPr>
          <w:rFonts w:ascii="Times New Roman" w:eastAsia="Malgun Gothic" w:hAnsi="Times New Roman" w:cs="Times New Roman"/>
          <w:sz w:val="24"/>
          <w:szCs w:val="24"/>
          <w:lang w:eastAsia="ko-KR"/>
        </w:rPr>
        <w:t>a</w:t>
      </w:r>
      <w:r w:rsidR="003B6EC8" w:rsidRPr="003B6EC8">
        <w:rPr>
          <w:rFonts w:ascii="Times New Roman" w:eastAsia="Malgun Gothic" w:hAnsi="Times New Roman" w:cs="Times New Roman"/>
          <w:sz w:val="24"/>
          <w:szCs w:val="24"/>
          <w:lang w:eastAsia="ko-KR"/>
        </w:rPr>
        <w:t xml:space="preserve">nd </w:t>
      </w:r>
      <w:r w:rsidR="00D259CC">
        <w:rPr>
          <w:rFonts w:ascii="Times New Roman" w:eastAsia="Malgun Gothic" w:hAnsi="Times New Roman" w:cs="Times New Roman"/>
          <w:sz w:val="24"/>
          <w:szCs w:val="24"/>
          <w:lang w:eastAsia="ko-KR"/>
        </w:rPr>
        <w:t>e</w:t>
      </w:r>
      <w:r w:rsidR="003B6EC8" w:rsidRPr="003B6EC8">
        <w:rPr>
          <w:rFonts w:ascii="Times New Roman" w:eastAsia="Malgun Gothic" w:hAnsi="Times New Roman" w:cs="Times New Roman"/>
          <w:sz w:val="24"/>
          <w:szCs w:val="24"/>
          <w:lang w:eastAsia="ko-KR"/>
        </w:rPr>
        <w:t>valuation</w:t>
      </w:r>
      <w:r w:rsidR="00D259CC">
        <w:rPr>
          <w:rFonts w:ascii="Times New Roman" w:eastAsia="Malgun Gothic" w:hAnsi="Times New Roman" w:cs="Times New Roman"/>
          <w:sz w:val="24"/>
          <w:szCs w:val="24"/>
          <w:lang w:eastAsia="ko-KR"/>
        </w:rPr>
        <w:t xml:space="preserve"> planning</w:t>
      </w:r>
      <w:r w:rsidR="003B6EC8">
        <w:rPr>
          <w:rFonts w:ascii="Times New Roman" w:eastAsia="Malgun Gothic" w:hAnsi="Times New Roman" w:cs="Times New Roman"/>
          <w:sz w:val="24"/>
          <w:szCs w:val="24"/>
          <w:lang w:eastAsia="ko-KR"/>
        </w:rPr>
        <w:t xml:space="preserve">. </w:t>
      </w:r>
      <w:r w:rsidR="00DB670C">
        <w:rPr>
          <w:rFonts w:ascii="Times New Roman" w:eastAsia="Malgun Gothic" w:hAnsi="Times New Roman" w:cs="Times New Roman"/>
          <w:sz w:val="24"/>
          <w:szCs w:val="24"/>
          <w:lang w:eastAsia="ko-KR"/>
        </w:rPr>
        <w:t>Further, m</w:t>
      </w:r>
      <w:r>
        <w:rPr>
          <w:rFonts w:ascii="Times New Roman" w:eastAsia="Malgun Gothic" w:hAnsi="Times New Roman" w:cs="Times New Roman"/>
          <w:sz w:val="24"/>
          <w:szCs w:val="24"/>
          <w:lang w:eastAsia="ko-KR"/>
        </w:rPr>
        <w:t xml:space="preserve">easures of change in trainees’ knowledge, consisting of pre- and post- training tests of FBA/BIP knowledge, must be collected from trainees during this phase to have a baseline data of the trainees’ knowledge and effectiveness of FBA/BIP training.  </w:t>
      </w:r>
    </w:p>
    <w:p w14:paraId="0D9C2195" w14:textId="0BEB7F60" w:rsidR="00917D1A" w:rsidRDefault="00917D1A" w:rsidP="00917D1A">
      <w:pPr>
        <w:spacing w:line="480" w:lineRule="auto"/>
        <w:ind w:left="720"/>
        <w:rPr>
          <w:rFonts w:ascii="Times New Roman" w:eastAsia="Malgun Gothic" w:hAnsi="Times New Roman" w:cs="Times New Roman"/>
          <w:sz w:val="24"/>
          <w:szCs w:val="24"/>
          <w:lang w:eastAsia="ko-KR"/>
        </w:rPr>
      </w:pPr>
      <w:bookmarkStart w:id="158" w:name="_Hlk500101541"/>
      <w:r>
        <w:rPr>
          <w:rFonts w:ascii="Times New Roman" w:eastAsia="Malgun Gothic" w:hAnsi="Times New Roman" w:cs="Times New Roman"/>
          <w:b/>
          <w:bCs/>
          <w:sz w:val="24"/>
          <w:szCs w:val="24"/>
          <w:u w:val="single"/>
          <w:lang w:eastAsia="ko-KR"/>
        </w:rPr>
        <w:t>Phase II</w:t>
      </w:r>
      <w:r>
        <w:rPr>
          <w:rFonts w:ascii="Times New Roman" w:eastAsia="Malgun Gothic" w:hAnsi="Times New Roman" w:cs="Times New Roman"/>
          <w:sz w:val="24"/>
          <w:szCs w:val="24"/>
          <w:lang w:eastAsia="ko-KR"/>
        </w:rPr>
        <w:t xml:space="preserve">: The second phase </w:t>
      </w:r>
      <w:r w:rsidR="00C34CA9">
        <w:rPr>
          <w:rFonts w:ascii="Times New Roman" w:eastAsia="Malgun Gothic" w:hAnsi="Times New Roman" w:cs="Times New Roman"/>
          <w:sz w:val="24"/>
          <w:szCs w:val="24"/>
          <w:lang w:eastAsia="ko-KR"/>
        </w:rPr>
        <w:t xml:space="preserve">is the Independent Phase and it </w:t>
      </w:r>
      <w:r>
        <w:rPr>
          <w:rFonts w:ascii="Times New Roman" w:eastAsia="Malgun Gothic" w:hAnsi="Times New Roman" w:cs="Times New Roman"/>
          <w:sz w:val="24"/>
          <w:szCs w:val="24"/>
          <w:lang w:eastAsia="ko-KR"/>
        </w:rPr>
        <w:t>involve</w:t>
      </w:r>
      <w:r w:rsidR="00C34CA9">
        <w:rPr>
          <w:rFonts w:ascii="Times New Roman" w:eastAsia="Malgun Gothic" w:hAnsi="Times New Roman" w:cs="Times New Roman"/>
          <w:sz w:val="24"/>
          <w:szCs w:val="24"/>
          <w:lang w:eastAsia="ko-KR"/>
        </w:rPr>
        <w:t>s</w:t>
      </w:r>
      <w:r>
        <w:rPr>
          <w:rFonts w:ascii="Times New Roman" w:eastAsia="Malgun Gothic" w:hAnsi="Times New Roman" w:cs="Times New Roman"/>
          <w:sz w:val="24"/>
          <w:szCs w:val="24"/>
          <w:lang w:eastAsia="ko-KR"/>
        </w:rPr>
        <w:t xml:space="preserve"> the trainees using their newly acquired knowledge and skills in FBA/BIP to complete a technically valid FBA for</w:t>
      </w:r>
      <w:bookmarkEnd w:id="158"/>
      <w:r>
        <w:rPr>
          <w:rFonts w:ascii="Times New Roman" w:eastAsia="Malgun Gothic" w:hAnsi="Times New Roman" w:cs="Times New Roman"/>
          <w:sz w:val="24"/>
          <w:szCs w:val="24"/>
          <w:lang w:eastAsia="ko-KR"/>
        </w:rPr>
        <w:t xml:space="preserve"> a student they are working with in the Center and utilize it to inform the development of a contextually appropriate function based BIP. </w:t>
      </w:r>
      <w:r w:rsidR="00C34CA9" w:rsidRPr="00C34CA9">
        <w:rPr>
          <w:rFonts w:ascii="Times New Roman" w:eastAsia="Malgun Gothic" w:hAnsi="Times New Roman" w:cs="Times New Roman"/>
          <w:sz w:val="24"/>
          <w:szCs w:val="24"/>
          <w:lang w:eastAsia="ko-KR"/>
        </w:rPr>
        <w:t xml:space="preserve">During </w:t>
      </w:r>
      <w:r w:rsidR="00C34CA9">
        <w:rPr>
          <w:rFonts w:ascii="Times New Roman" w:eastAsia="Malgun Gothic" w:hAnsi="Times New Roman" w:cs="Times New Roman"/>
          <w:sz w:val="24"/>
          <w:szCs w:val="24"/>
          <w:lang w:eastAsia="ko-KR"/>
        </w:rPr>
        <w:t>this phase</w:t>
      </w:r>
      <w:r w:rsidR="00C34CA9" w:rsidRPr="00C34CA9">
        <w:rPr>
          <w:rFonts w:ascii="Times New Roman" w:eastAsia="Malgun Gothic" w:hAnsi="Times New Roman" w:cs="Times New Roman"/>
          <w:sz w:val="24"/>
          <w:szCs w:val="24"/>
          <w:lang w:eastAsia="ko-KR"/>
        </w:rPr>
        <w:t xml:space="preserve">, </w:t>
      </w:r>
      <w:r w:rsidR="00C34CA9">
        <w:rPr>
          <w:rFonts w:ascii="Times New Roman" w:eastAsia="Malgun Gothic" w:hAnsi="Times New Roman" w:cs="Times New Roman"/>
          <w:sz w:val="24"/>
          <w:szCs w:val="24"/>
          <w:lang w:eastAsia="ko-KR"/>
        </w:rPr>
        <w:t>trainees</w:t>
      </w:r>
      <w:r w:rsidR="00C34CA9" w:rsidRPr="00C34CA9">
        <w:rPr>
          <w:rFonts w:ascii="Times New Roman" w:eastAsia="Malgun Gothic" w:hAnsi="Times New Roman" w:cs="Times New Roman"/>
          <w:sz w:val="24"/>
          <w:szCs w:val="24"/>
          <w:lang w:eastAsia="ko-KR"/>
        </w:rPr>
        <w:t xml:space="preserve"> have the opportunity for independent practice. </w:t>
      </w:r>
      <w:r w:rsidR="00087560">
        <w:rPr>
          <w:rFonts w:ascii="Times New Roman" w:eastAsia="Malgun Gothic" w:hAnsi="Times New Roman" w:cs="Times New Roman"/>
          <w:sz w:val="24"/>
          <w:szCs w:val="24"/>
          <w:lang w:eastAsia="ko-KR"/>
        </w:rPr>
        <w:t xml:space="preserve">This phase </w:t>
      </w:r>
      <w:r w:rsidR="00087560" w:rsidRPr="00087560">
        <w:rPr>
          <w:rFonts w:ascii="Times New Roman" w:eastAsia="Malgun Gothic" w:hAnsi="Times New Roman" w:cs="Times New Roman"/>
          <w:sz w:val="24"/>
          <w:szCs w:val="24"/>
          <w:lang w:eastAsia="ko-KR"/>
        </w:rPr>
        <w:t>assess</w:t>
      </w:r>
      <w:r w:rsidR="00087560">
        <w:rPr>
          <w:rFonts w:ascii="Times New Roman" w:eastAsia="Malgun Gothic" w:hAnsi="Times New Roman" w:cs="Times New Roman"/>
          <w:sz w:val="24"/>
          <w:szCs w:val="24"/>
          <w:lang w:eastAsia="ko-KR"/>
        </w:rPr>
        <w:t>es</w:t>
      </w:r>
      <w:r w:rsidR="00087560" w:rsidRPr="00087560">
        <w:rPr>
          <w:rFonts w:ascii="Times New Roman" w:eastAsia="Malgun Gothic" w:hAnsi="Times New Roman" w:cs="Times New Roman"/>
          <w:sz w:val="24"/>
          <w:szCs w:val="24"/>
          <w:lang w:eastAsia="ko-KR"/>
        </w:rPr>
        <w:t xml:space="preserve"> the retention of skills over time in order to determine whether instructional and support staff continue to use the skills they acquired following the training. </w:t>
      </w:r>
      <w:r>
        <w:rPr>
          <w:rFonts w:ascii="Times New Roman" w:eastAsia="Malgun Gothic" w:hAnsi="Times New Roman" w:cs="Times New Roman"/>
          <w:sz w:val="24"/>
          <w:szCs w:val="24"/>
          <w:lang w:eastAsia="ko-KR"/>
        </w:rPr>
        <w:t xml:space="preserve">The aim of this phase is assessing the trainees’ ability to conduct a technically valid FBA and design a function based BIP with high integrity.  Trainees must be allowed enough time (12-15 weeks) to conduct the FBA, design and implement the BIP, and collect data to evaluate effectiveness of BIP in terms of decreasing problem behaviors and improving academic/activity engagement. The FBAs/BIPs Analysis Rating Scale provide a measure to evaluate technical adequacy of FBA and to critically analyze FBA/BIP documents (Van Acker, Boreson, Gable, &amp; Potterton, 2005). The rating scale allow for two types of </w:t>
      </w:r>
      <w:r>
        <w:rPr>
          <w:rFonts w:ascii="Times New Roman" w:eastAsia="Malgun Gothic" w:hAnsi="Times New Roman" w:cs="Times New Roman"/>
          <w:sz w:val="24"/>
          <w:szCs w:val="24"/>
          <w:lang w:eastAsia="ko-KR"/>
        </w:rPr>
        <w:lastRenderedPageBreak/>
        <w:t xml:space="preserve">analyses: a) absence or presence of each key variable of FBA procedure and BIP development, and b) the quality of each variable using a 5-point Likert rating scale (0 = missing, 1 = poor, 2 = fair, 3 = average, 4 = good, and 5 = excellent) (Appendix D). Further, the rating scale allow for analysis across key areas: 1) the composition of the IEP team members accountable for FBA/BIP development; 2) identification and definition of the target behavior(s); 3) identification and verification of the hypothesized function of the target behavior; 4) FBA data collection methods and triangulation of data; 5) identification of context variables that impact the target behavior; 6) verification of the hypothesized function; 7) linking of FBA data in BIP; 8) identification of alternative behaviors and use of positive behavioral supports; and, 9) monitoring and evaluation of the BIP. </w:t>
      </w:r>
    </w:p>
    <w:p w14:paraId="39C11863" w14:textId="42893CBC" w:rsidR="00917D1A" w:rsidRDefault="00917D1A" w:rsidP="00917D1A">
      <w:pPr>
        <w:spacing w:line="480" w:lineRule="auto"/>
        <w:ind w:left="720"/>
        <w:rPr>
          <w:rFonts w:ascii="Times New Roman" w:eastAsia="Malgun Gothic" w:hAnsi="Times New Roman" w:cs="Times New Roman"/>
          <w:sz w:val="24"/>
          <w:szCs w:val="24"/>
          <w:lang w:eastAsia="ko-KR"/>
        </w:rPr>
      </w:pPr>
      <w:r>
        <w:rPr>
          <w:rFonts w:ascii="Times New Roman" w:eastAsia="Malgun Gothic" w:hAnsi="Times New Roman" w:cs="Times New Roman"/>
          <w:b/>
          <w:bCs/>
          <w:sz w:val="24"/>
          <w:szCs w:val="24"/>
          <w:u w:val="single"/>
          <w:lang w:eastAsia="ko-KR"/>
        </w:rPr>
        <w:t>Phase III</w:t>
      </w:r>
      <w:r>
        <w:rPr>
          <w:rFonts w:ascii="Times New Roman" w:eastAsia="Malgun Gothic" w:hAnsi="Times New Roman" w:cs="Times New Roman"/>
          <w:sz w:val="24"/>
          <w:szCs w:val="24"/>
          <w:lang w:eastAsia="ko-KR"/>
        </w:rPr>
        <w:t xml:space="preserve">: The third phase </w:t>
      </w:r>
      <w:r w:rsidR="00087560">
        <w:rPr>
          <w:rFonts w:ascii="Times New Roman" w:eastAsia="Malgun Gothic" w:hAnsi="Times New Roman" w:cs="Times New Roman"/>
          <w:sz w:val="24"/>
          <w:szCs w:val="24"/>
          <w:lang w:eastAsia="ko-KR"/>
        </w:rPr>
        <w:t>is the Follow-up Phase and it</w:t>
      </w:r>
      <w:r w:rsidR="00087560" w:rsidRPr="00087560">
        <w:rPr>
          <w:rFonts w:ascii="Times New Roman" w:eastAsia="Malgun Gothic" w:hAnsi="Times New Roman" w:cs="Times New Roman"/>
          <w:sz w:val="24"/>
          <w:szCs w:val="24"/>
          <w:lang w:eastAsia="ko-KR"/>
        </w:rPr>
        <w:t xml:space="preserve"> involves follow up on continued use of </w:t>
      </w:r>
      <w:r w:rsidR="00087560">
        <w:rPr>
          <w:rFonts w:ascii="Times New Roman" w:eastAsia="Malgun Gothic" w:hAnsi="Times New Roman" w:cs="Times New Roman"/>
          <w:sz w:val="24"/>
          <w:szCs w:val="24"/>
          <w:lang w:eastAsia="ko-KR"/>
        </w:rPr>
        <w:t>FBA/BIP</w:t>
      </w:r>
      <w:r w:rsidR="00087560" w:rsidRPr="00087560">
        <w:rPr>
          <w:rFonts w:ascii="Times New Roman" w:eastAsia="Malgun Gothic" w:hAnsi="Times New Roman" w:cs="Times New Roman"/>
          <w:sz w:val="24"/>
          <w:szCs w:val="24"/>
          <w:lang w:eastAsia="ko-KR"/>
        </w:rPr>
        <w:t xml:space="preserve"> procedures. </w:t>
      </w:r>
      <w:r w:rsidR="00087560">
        <w:rPr>
          <w:rFonts w:ascii="Times New Roman" w:eastAsia="Malgun Gothic" w:hAnsi="Times New Roman" w:cs="Times New Roman"/>
          <w:sz w:val="24"/>
          <w:szCs w:val="24"/>
          <w:lang w:eastAsia="ko-KR"/>
        </w:rPr>
        <w:t xml:space="preserve">This phase </w:t>
      </w:r>
      <w:r>
        <w:rPr>
          <w:rFonts w:ascii="Times New Roman" w:eastAsia="Malgun Gothic" w:hAnsi="Times New Roman" w:cs="Times New Roman"/>
          <w:sz w:val="24"/>
          <w:szCs w:val="24"/>
          <w:lang w:eastAsia="ko-KR"/>
        </w:rPr>
        <w:t>consist</w:t>
      </w:r>
      <w:r w:rsidR="00087560">
        <w:rPr>
          <w:rFonts w:ascii="Times New Roman" w:eastAsia="Malgun Gothic" w:hAnsi="Times New Roman" w:cs="Times New Roman"/>
          <w:sz w:val="24"/>
          <w:szCs w:val="24"/>
          <w:lang w:eastAsia="ko-KR"/>
        </w:rPr>
        <w:t>s</w:t>
      </w:r>
      <w:r>
        <w:rPr>
          <w:rFonts w:ascii="Times New Roman" w:eastAsia="Malgun Gothic" w:hAnsi="Times New Roman" w:cs="Times New Roman"/>
          <w:sz w:val="24"/>
          <w:szCs w:val="24"/>
          <w:lang w:eastAsia="ko-KR"/>
        </w:rPr>
        <w:t xml:space="preserve"> of focused follow-up training and coaching to ensure sustainability of training effects and that effective implementation of FBA/BIP is maintained over time. </w:t>
      </w:r>
      <w:r w:rsidR="005C1DE6">
        <w:rPr>
          <w:rFonts w:ascii="Times New Roman" w:eastAsia="Malgun Gothic" w:hAnsi="Times New Roman" w:cs="Times New Roman"/>
          <w:sz w:val="24"/>
          <w:szCs w:val="24"/>
          <w:lang w:eastAsia="ko-KR"/>
        </w:rPr>
        <w:t xml:space="preserve">During this phase, trainees complete a follow-up survey relating to: The number of FBAs conducted and BIPs designed and implemented, whether they used the FBA methods learned from the training, identify factors that enabled implementation of FBA/BIP training as well as challenges and barriers, and identify areas of additional professional development needs in FBA/BIP process.    </w:t>
      </w:r>
    </w:p>
    <w:p w14:paraId="6B1042BF" w14:textId="77777777" w:rsidR="00885853" w:rsidRDefault="00885853">
      <w:pPr>
        <w:spacing w:after="0" w:line="240" w:lineRule="auto"/>
        <w:rPr>
          <w:rFonts w:ascii="Times New Roman" w:eastAsia="Malgun Gothic" w:hAnsi="Times New Roman" w:cs="Times New Roman"/>
          <w:b/>
          <w:bCs/>
          <w:sz w:val="24"/>
          <w:szCs w:val="24"/>
          <w:lang w:eastAsia="ko-KR"/>
        </w:rPr>
      </w:pPr>
      <w:r>
        <w:rPr>
          <w:rFonts w:ascii="Times New Roman" w:eastAsia="Malgun Gothic" w:hAnsi="Times New Roman" w:cs="Times New Roman"/>
          <w:b/>
          <w:bCs/>
          <w:sz w:val="24"/>
          <w:szCs w:val="24"/>
          <w:lang w:eastAsia="ko-KR"/>
        </w:rPr>
        <w:br w:type="page"/>
      </w:r>
    </w:p>
    <w:p w14:paraId="3FD15DD7" w14:textId="4FD2F510" w:rsidR="00786FC7" w:rsidRDefault="00786FC7" w:rsidP="00786FC7">
      <w:pPr>
        <w:spacing w:line="480" w:lineRule="auto"/>
        <w:rPr>
          <w:rFonts w:ascii="Times New Roman" w:eastAsia="Malgun Gothic" w:hAnsi="Times New Roman" w:cs="Times New Roman"/>
          <w:b/>
          <w:bCs/>
          <w:sz w:val="24"/>
          <w:szCs w:val="24"/>
          <w:lang w:eastAsia="ko-KR"/>
        </w:rPr>
      </w:pPr>
      <w:r>
        <w:rPr>
          <w:rFonts w:ascii="Times New Roman" w:eastAsia="Malgun Gothic" w:hAnsi="Times New Roman" w:cs="Times New Roman"/>
          <w:b/>
          <w:bCs/>
          <w:sz w:val="24"/>
          <w:szCs w:val="24"/>
          <w:lang w:eastAsia="ko-KR"/>
        </w:rPr>
        <w:lastRenderedPageBreak/>
        <w:t xml:space="preserve">Implication for </w:t>
      </w:r>
      <w:r w:rsidR="001A2E91">
        <w:rPr>
          <w:rFonts w:ascii="Times New Roman" w:eastAsia="Malgun Gothic" w:hAnsi="Times New Roman" w:cs="Times New Roman"/>
          <w:b/>
          <w:bCs/>
          <w:sz w:val="24"/>
          <w:szCs w:val="24"/>
          <w:lang w:eastAsia="ko-KR"/>
        </w:rPr>
        <w:t>F</w:t>
      </w:r>
      <w:r>
        <w:rPr>
          <w:rFonts w:ascii="Times New Roman" w:eastAsia="Malgun Gothic" w:hAnsi="Times New Roman" w:cs="Times New Roman"/>
          <w:b/>
          <w:bCs/>
          <w:sz w:val="24"/>
          <w:szCs w:val="24"/>
          <w:lang w:eastAsia="ko-KR"/>
        </w:rPr>
        <w:t xml:space="preserve">uture </w:t>
      </w:r>
      <w:r w:rsidR="001A2E91">
        <w:rPr>
          <w:rFonts w:ascii="Times New Roman" w:eastAsia="Malgun Gothic" w:hAnsi="Times New Roman" w:cs="Times New Roman"/>
          <w:b/>
          <w:bCs/>
          <w:sz w:val="24"/>
          <w:szCs w:val="24"/>
          <w:lang w:eastAsia="ko-KR"/>
        </w:rPr>
        <w:t>R</w:t>
      </w:r>
      <w:r>
        <w:rPr>
          <w:rFonts w:ascii="Times New Roman" w:eastAsia="Malgun Gothic" w:hAnsi="Times New Roman" w:cs="Times New Roman"/>
          <w:b/>
          <w:bCs/>
          <w:sz w:val="24"/>
          <w:szCs w:val="24"/>
          <w:lang w:eastAsia="ko-KR"/>
        </w:rPr>
        <w:t xml:space="preserve">esearch </w:t>
      </w:r>
    </w:p>
    <w:p w14:paraId="5E09CCB5" w14:textId="5AC497C3" w:rsidR="009970D9" w:rsidRDefault="00786FC7" w:rsidP="009970D9">
      <w:pPr>
        <w:spacing w:line="480" w:lineRule="auto"/>
        <w:ind w:firstLine="720"/>
        <w:rPr>
          <w:rFonts w:ascii="Times New Roman" w:eastAsia="Malgun Gothic" w:hAnsi="Times New Roman" w:cs="Times New Roman"/>
          <w:sz w:val="24"/>
          <w:szCs w:val="24"/>
          <w:lang w:eastAsia="ko-KR"/>
        </w:rPr>
      </w:pPr>
      <w:r w:rsidRPr="00786FC7">
        <w:rPr>
          <w:rFonts w:ascii="Times New Roman" w:eastAsia="Malgun Gothic" w:hAnsi="Times New Roman" w:cs="Times New Roman"/>
          <w:sz w:val="24"/>
          <w:szCs w:val="24"/>
          <w:lang w:eastAsia="ko-KR"/>
        </w:rPr>
        <w:t xml:space="preserve">The present study </w:t>
      </w:r>
      <w:r w:rsidR="009412C8">
        <w:rPr>
          <w:rFonts w:ascii="Times New Roman" w:eastAsia="Malgun Gothic" w:hAnsi="Times New Roman" w:cs="Times New Roman"/>
          <w:sz w:val="24"/>
          <w:szCs w:val="24"/>
          <w:lang w:eastAsia="ko-KR"/>
        </w:rPr>
        <w:t>extends</w:t>
      </w:r>
      <w:r w:rsidRPr="00786FC7">
        <w:rPr>
          <w:rFonts w:ascii="Times New Roman" w:eastAsia="Malgun Gothic" w:hAnsi="Times New Roman" w:cs="Times New Roman"/>
          <w:sz w:val="24"/>
          <w:szCs w:val="24"/>
          <w:lang w:eastAsia="ko-KR"/>
        </w:rPr>
        <w:t xml:space="preserve"> current research literature by providing an insight into </w:t>
      </w:r>
      <w:r w:rsidR="00665007" w:rsidRPr="00665007">
        <w:rPr>
          <w:rFonts w:ascii="Times New Roman" w:eastAsia="Malgun Gothic" w:hAnsi="Times New Roman" w:cs="Times New Roman"/>
          <w:sz w:val="24"/>
          <w:szCs w:val="24"/>
          <w:lang w:eastAsia="ko-KR"/>
        </w:rPr>
        <w:t xml:space="preserve">current FBA practices in Qatar and issues related to professional development needs of school personnel in FBA and </w:t>
      </w:r>
      <w:r w:rsidR="007E22C4">
        <w:rPr>
          <w:rFonts w:ascii="Times New Roman" w:eastAsia="Malgun Gothic" w:hAnsi="Times New Roman" w:cs="Times New Roman"/>
          <w:sz w:val="24"/>
          <w:szCs w:val="24"/>
          <w:lang w:eastAsia="ko-KR"/>
        </w:rPr>
        <w:t xml:space="preserve">positive </w:t>
      </w:r>
      <w:r w:rsidR="00665007" w:rsidRPr="00665007">
        <w:rPr>
          <w:rFonts w:ascii="Times New Roman" w:eastAsia="Malgun Gothic" w:hAnsi="Times New Roman" w:cs="Times New Roman"/>
          <w:sz w:val="24"/>
          <w:szCs w:val="24"/>
          <w:lang w:eastAsia="ko-KR"/>
        </w:rPr>
        <w:t xml:space="preserve">behavior interventions.  </w:t>
      </w:r>
      <w:r w:rsidRPr="00786FC7">
        <w:rPr>
          <w:rFonts w:ascii="Times New Roman" w:eastAsia="Malgun Gothic" w:hAnsi="Times New Roman" w:cs="Times New Roman"/>
          <w:sz w:val="24"/>
          <w:szCs w:val="24"/>
          <w:lang w:eastAsia="ko-KR"/>
        </w:rPr>
        <w:t xml:space="preserve">The study is the first attempt to explore </w:t>
      </w:r>
      <w:r w:rsidR="009970D9">
        <w:rPr>
          <w:rFonts w:ascii="Times New Roman" w:eastAsia="Malgun Gothic" w:hAnsi="Times New Roman" w:cs="Times New Roman"/>
          <w:sz w:val="24"/>
          <w:szCs w:val="24"/>
          <w:lang w:eastAsia="ko-KR"/>
        </w:rPr>
        <w:t xml:space="preserve">professional development needs of instructional and clinical professionals </w:t>
      </w:r>
      <w:r w:rsidRPr="00786FC7">
        <w:rPr>
          <w:rFonts w:ascii="Times New Roman" w:eastAsia="Malgun Gothic" w:hAnsi="Times New Roman" w:cs="Times New Roman"/>
          <w:sz w:val="24"/>
          <w:szCs w:val="24"/>
          <w:lang w:eastAsia="ko-KR"/>
        </w:rPr>
        <w:t xml:space="preserve">including </w:t>
      </w:r>
      <w:r w:rsidR="009970D9">
        <w:rPr>
          <w:rFonts w:ascii="Times New Roman" w:eastAsia="Malgun Gothic" w:hAnsi="Times New Roman" w:cs="Times New Roman"/>
          <w:sz w:val="24"/>
          <w:szCs w:val="24"/>
          <w:lang w:eastAsia="ko-KR"/>
        </w:rPr>
        <w:t xml:space="preserve">special educators, psychologists, support staff as well as </w:t>
      </w:r>
      <w:r w:rsidR="00AE00FD">
        <w:rPr>
          <w:rFonts w:ascii="Times New Roman" w:eastAsia="Malgun Gothic" w:hAnsi="Times New Roman" w:cs="Times New Roman"/>
          <w:sz w:val="24"/>
          <w:szCs w:val="24"/>
          <w:lang w:eastAsia="ko-KR"/>
        </w:rPr>
        <w:t>paraeducators</w:t>
      </w:r>
      <w:r w:rsidR="009970D9">
        <w:rPr>
          <w:rFonts w:ascii="Times New Roman" w:eastAsia="Malgun Gothic" w:hAnsi="Times New Roman" w:cs="Times New Roman"/>
          <w:sz w:val="24"/>
          <w:szCs w:val="24"/>
          <w:lang w:eastAsia="ko-KR"/>
        </w:rPr>
        <w:t xml:space="preserve"> working with students </w:t>
      </w:r>
      <w:r w:rsidRPr="00786FC7">
        <w:rPr>
          <w:rFonts w:ascii="Times New Roman" w:eastAsia="Malgun Gothic" w:hAnsi="Times New Roman" w:cs="Times New Roman"/>
          <w:sz w:val="24"/>
          <w:szCs w:val="24"/>
          <w:lang w:eastAsia="ko-KR"/>
        </w:rPr>
        <w:t xml:space="preserve">with </w:t>
      </w:r>
      <w:r w:rsidR="009970D9">
        <w:rPr>
          <w:rFonts w:ascii="Times New Roman" w:eastAsia="Malgun Gothic" w:hAnsi="Times New Roman" w:cs="Times New Roman"/>
          <w:sz w:val="24"/>
          <w:szCs w:val="24"/>
          <w:lang w:eastAsia="ko-KR"/>
        </w:rPr>
        <w:t xml:space="preserve">intellectual </w:t>
      </w:r>
      <w:r w:rsidRPr="00786FC7">
        <w:rPr>
          <w:rFonts w:ascii="Times New Roman" w:eastAsia="Malgun Gothic" w:hAnsi="Times New Roman" w:cs="Times New Roman"/>
          <w:sz w:val="24"/>
          <w:szCs w:val="24"/>
          <w:lang w:eastAsia="ko-KR"/>
        </w:rPr>
        <w:t xml:space="preserve">disabilities. </w:t>
      </w:r>
      <w:r w:rsidR="009412C8">
        <w:rPr>
          <w:rFonts w:ascii="Times New Roman" w:eastAsia="Malgun Gothic" w:hAnsi="Times New Roman" w:cs="Times New Roman"/>
          <w:sz w:val="24"/>
          <w:szCs w:val="24"/>
          <w:lang w:eastAsia="ko-KR"/>
        </w:rPr>
        <w:t>Additionally</w:t>
      </w:r>
      <w:r w:rsidR="009970D9">
        <w:rPr>
          <w:rFonts w:ascii="Times New Roman" w:eastAsia="Malgun Gothic" w:hAnsi="Times New Roman" w:cs="Times New Roman"/>
          <w:sz w:val="24"/>
          <w:szCs w:val="24"/>
          <w:lang w:eastAsia="ko-KR"/>
        </w:rPr>
        <w:t xml:space="preserve">, the </w:t>
      </w:r>
      <w:r w:rsidR="009970D9" w:rsidRPr="009970D9">
        <w:rPr>
          <w:rFonts w:ascii="Times New Roman" w:eastAsia="Malgun Gothic" w:hAnsi="Times New Roman" w:cs="Times New Roman"/>
          <w:sz w:val="24"/>
          <w:szCs w:val="24"/>
          <w:lang w:eastAsia="ko-KR"/>
        </w:rPr>
        <w:t xml:space="preserve">study adds to current research literature on </w:t>
      </w:r>
      <w:r w:rsidR="009412C8">
        <w:rPr>
          <w:rFonts w:ascii="Times New Roman" w:eastAsia="Malgun Gothic" w:hAnsi="Times New Roman" w:cs="Times New Roman"/>
          <w:sz w:val="24"/>
          <w:szCs w:val="24"/>
          <w:lang w:eastAsia="ko-KR"/>
        </w:rPr>
        <w:t xml:space="preserve">AE settings as it </w:t>
      </w:r>
      <w:r w:rsidR="003606EE">
        <w:rPr>
          <w:rFonts w:ascii="Times New Roman" w:eastAsia="Malgun Gothic" w:hAnsi="Times New Roman" w:cs="Times New Roman"/>
          <w:sz w:val="24"/>
          <w:szCs w:val="24"/>
          <w:lang w:eastAsia="ko-KR"/>
        </w:rPr>
        <w:t>relates</w:t>
      </w:r>
      <w:r w:rsidR="009412C8">
        <w:rPr>
          <w:rFonts w:ascii="Times New Roman" w:eastAsia="Malgun Gothic" w:hAnsi="Times New Roman" w:cs="Times New Roman"/>
          <w:sz w:val="24"/>
          <w:szCs w:val="24"/>
          <w:lang w:eastAsia="ko-KR"/>
        </w:rPr>
        <w:t xml:space="preserve"> to </w:t>
      </w:r>
      <w:r w:rsidR="009970D9" w:rsidRPr="009970D9">
        <w:rPr>
          <w:rFonts w:ascii="Times New Roman" w:eastAsia="Malgun Gothic" w:hAnsi="Times New Roman" w:cs="Times New Roman"/>
          <w:sz w:val="24"/>
          <w:szCs w:val="24"/>
          <w:lang w:eastAsia="ko-KR"/>
        </w:rPr>
        <w:t xml:space="preserve">technical adequacy of FBAs and BIPs </w:t>
      </w:r>
      <w:r w:rsidR="009412C8">
        <w:rPr>
          <w:rFonts w:ascii="Times New Roman" w:eastAsia="Malgun Gothic" w:hAnsi="Times New Roman" w:cs="Times New Roman"/>
          <w:sz w:val="24"/>
          <w:szCs w:val="24"/>
          <w:lang w:eastAsia="ko-KR"/>
        </w:rPr>
        <w:t>and implementation of PBS</w:t>
      </w:r>
      <w:r w:rsidR="009970D9" w:rsidRPr="009970D9">
        <w:rPr>
          <w:rFonts w:ascii="Times New Roman" w:eastAsia="Malgun Gothic" w:hAnsi="Times New Roman" w:cs="Times New Roman"/>
          <w:sz w:val="24"/>
          <w:szCs w:val="24"/>
          <w:lang w:eastAsia="ko-KR"/>
        </w:rPr>
        <w:t xml:space="preserve">. </w:t>
      </w:r>
    </w:p>
    <w:p w14:paraId="38FF2029" w14:textId="77777777" w:rsidR="002866BE" w:rsidRDefault="008602D2" w:rsidP="00AE0A5F">
      <w:pPr>
        <w:spacing w:line="480" w:lineRule="auto"/>
        <w:ind w:firstLine="720"/>
        <w:rPr>
          <w:rFonts w:ascii="Times New Roman" w:eastAsia="Malgun Gothic" w:hAnsi="Times New Roman" w:cs="Times New Roman"/>
          <w:sz w:val="24"/>
          <w:szCs w:val="24"/>
          <w:lang w:eastAsia="ko-KR"/>
        </w:rPr>
      </w:pPr>
      <w:r w:rsidRPr="008602D2">
        <w:rPr>
          <w:rFonts w:ascii="Times New Roman" w:eastAsia="Malgun Gothic" w:hAnsi="Times New Roman" w:cs="Times New Roman"/>
          <w:sz w:val="24"/>
          <w:szCs w:val="24"/>
          <w:lang w:eastAsia="ko-KR"/>
        </w:rPr>
        <w:t xml:space="preserve">To address the needs of students with challenging behaviors, it is important to have a clear understanding of the knowledge and skills of </w:t>
      </w:r>
      <w:r>
        <w:rPr>
          <w:rFonts w:ascii="Times New Roman" w:eastAsia="Malgun Gothic" w:hAnsi="Times New Roman" w:cs="Times New Roman"/>
          <w:sz w:val="24"/>
          <w:szCs w:val="24"/>
          <w:lang w:eastAsia="ko-KR"/>
        </w:rPr>
        <w:t xml:space="preserve">the </w:t>
      </w:r>
      <w:r w:rsidRPr="008602D2">
        <w:rPr>
          <w:rFonts w:ascii="Times New Roman" w:eastAsia="Malgun Gothic" w:hAnsi="Times New Roman" w:cs="Times New Roman"/>
          <w:sz w:val="24"/>
          <w:szCs w:val="24"/>
          <w:lang w:eastAsia="ko-KR"/>
        </w:rPr>
        <w:t xml:space="preserve">professionals </w:t>
      </w:r>
      <w:r>
        <w:rPr>
          <w:rFonts w:ascii="Times New Roman" w:eastAsia="Malgun Gothic" w:hAnsi="Times New Roman" w:cs="Times New Roman"/>
          <w:sz w:val="24"/>
          <w:szCs w:val="24"/>
          <w:lang w:eastAsia="ko-KR"/>
        </w:rPr>
        <w:t xml:space="preserve">who are </w:t>
      </w:r>
      <w:r w:rsidRPr="008602D2">
        <w:rPr>
          <w:rFonts w:ascii="Times New Roman" w:eastAsia="Malgun Gothic" w:hAnsi="Times New Roman" w:cs="Times New Roman"/>
          <w:sz w:val="24"/>
          <w:szCs w:val="24"/>
          <w:lang w:eastAsia="ko-KR"/>
        </w:rPr>
        <w:t>working with them</w:t>
      </w:r>
      <w:r w:rsidR="00592A79">
        <w:rPr>
          <w:rFonts w:ascii="Times New Roman" w:eastAsia="Malgun Gothic" w:hAnsi="Times New Roman" w:cs="Times New Roman"/>
          <w:sz w:val="24"/>
          <w:szCs w:val="24"/>
          <w:lang w:eastAsia="ko-KR"/>
        </w:rPr>
        <w:t xml:space="preserve"> (Beam &amp; Mueller, 2017)</w:t>
      </w:r>
      <w:r w:rsidRPr="008602D2">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Thus, future research must focus on evaluating the outcomes of in-service professional development and training in FBAs and positive BIPs. </w:t>
      </w:r>
      <w:r w:rsidR="002866BE" w:rsidRPr="002866BE">
        <w:rPr>
          <w:rFonts w:ascii="Times New Roman" w:eastAsia="Malgun Gothic" w:hAnsi="Times New Roman" w:cs="Times New Roman"/>
          <w:sz w:val="24"/>
          <w:szCs w:val="24"/>
          <w:lang w:eastAsia="ko-KR"/>
        </w:rPr>
        <w:t xml:space="preserve">Given that </w:t>
      </w:r>
      <w:r w:rsidR="002866BE">
        <w:rPr>
          <w:rFonts w:ascii="Times New Roman" w:eastAsia="Malgun Gothic" w:hAnsi="Times New Roman" w:cs="Times New Roman"/>
          <w:sz w:val="24"/>
          <w:szCs w:val="24"/>
          <w:lang w:eastAsia="ko-KR"/>
        </w:rPr>
        <w:t>training</w:t>
      </w:r>
      <w:r w:rsidR="002866BE" w:rsidRPr="002866BE">
        <w:rPr>
          <w:rFonts w:ascii="Times New Roman" w:eastAsia="Malgun Gothic" w:hAnsi="Times New Roman" w:cs="Times New Roman"/>
          <w:sz w:val="24"/>
          <w:szCs w:val="24"/>
          <w:lang w:eastAsia="ko-KR"/>
        </w:rPr>
        <w:t xml:space="preserve"> can be time-consuming</w:t>
      </w:r>
      <w:r w:rsidR="002866BE">
        <w:rPr>
          <w:rFonts w:ascii="Times New Roman" w:eastAsia="Malgun Gothic" w:hAnsi="Times New Roman" w:cs="Times New Roman"/>
          <w:sz w:val="24"/>
          <w:szCs w:val="24"/>
          <w:lang w:eastAsia="ko-KR"/>
        </w:rPr>
        <w:t xml:space="preserve"> </w:t>
      </w:r>
      <w:r w:rsidR="002866BE" w:rsidRPr="002866BE">
        <w:rPr>
          <w:rFonts w:ascii="Times New Roman" w:eastAsia="Malgun Gothic" w:hAnsi="Times New Roman" w:cs="Times New Roman"/>
          <w:sz w:val="24"/>
          <w:szCs w:val="24"/>
          <w:lang w:eastAsia="ko-KR"/>
        </w:rPr>
        <w:t xml:space="preserve">and require </w:t>
      </w:r>
      <w:r w:rsidR="00AE0A5F">
        <w:rPr>
          <w:rFonts w:ascii="Times New Roman" w:eastAsia="Malgun Gothic" w:hAnsi="Times New Roman" w:cs="Times New Roman"/>
          <w:sz w:val="24"/>
          <w:szCs w:val="24"/>
          <w:lang w:eastAsia="ko-KR"/>
        </w:rPr>
        <w:t>many</w:t>
      </w:r>
      <w:r w:rsidR="002866BE" w:rsidRPr="002866BE">
        <w:rPr>
          <w:rFonts w:ascii="Times New Roman" w:eastAsia="Malgun Gothic" w:hAnsi="Times New Roman" w:cs="Times New Roman"/>
          <w:sz w:val="24"/>
          <w:szCs w:val="24"/>
          <w:lang w:eastAsia="ko-KR"/>
        </w:rPr>
        <w:t xml:space="preserve"> resources</w:t>
      </w:r>
      <w:r w:rsidR="002866BE">
        <w:rPr>
          <w:rFonts w:ascii="Times New Roman" w:eastAsia="Malgun Gothic" w:hAnsi="Times New Roman" w:cs="Times New Roman"/>
          <w:sz w:val="24"/>
          <w:szCs w:val="24"/>
          <w:lang w:eastAsia="ko-KR"/>
        </w:rPr>
        <w:t xml:space="preserve">, it is </w:t>
      </w:r>
      <w:r w:rsidR="00AE0A5F">
        <w:rPr>
          <w:rFonts w:ascii="Times New Roman" w:eastAsia="Malgun Gothic" w:hAnsi="Times New Roman" w:cs="Times New Roman"/>
          <w:sz w:val="24"/>
          <w:szCs w:val="24"/>
          <w:lang w:eastAsia="ko-KR"/>
        </w:rPr>
        <w:t>critical</w:t>
      </w:r>
      <w:r w:rsidR="002866BE">
        <w:rPr>
          <w:rFonts w:ascii="Times New Roman" w:eastAsia="Malgun Gothic" w:hAnsi="Times New Roman" w:cs="Times New Roman"/>
          <w:sz w:val="24"/>
          <w:szCs w:val="24"/>
          <w:lang w:eastAsia="ko-KR"/>
        </w:rPr>
        <w:t xml:space="preserve"> that future studies investigate the </w:t>
      </w:r>
      <w:r w:rsidR="002866BE" w:rsidRPr="002866BE">
        <w:rPr>
          <w:rFonts w:ascii="Times New Roman" w:eastAsia="Malgun Gothic" w:hAnsi="Times New Roman" w:cs="Times New Roman"/>
          <w:sz w:val="24"/>
          <w:szCs w:val="24"/>
          <w:lang w:eastAsia="ko-KR"/>
        </w:rPr>
        <w:t xml:space="preserve">efficiency and validity of </w:t>
      </w:r>
      <w:r w:rsidR="002866BE">
        <w:rPr>
          <w:rFonts w:ascii="Times New Roman" w:eastAsia="Malgun Gothic" w:hAnsi="Times New Roman" w:cs="Times New Roman"/>
          <w:sz w:val="24"/>
          <w:szCs w:val="24"/>
          <w:lang w:eastAsia="ko-KR"/>
        </w:rPr>
        <w:t xml:space="preserve">the </w:t>
      </w:r>
      <w:r w:rsidR="002866BE" w:rsidRPr="002866BE">
        <w:rPr>
          <w:rFonts w:ascii="Times New Roman" w:eastAsia="Malgun Gothic" w:hAnsi="Times New Roman" w:cs="Times New Roman"/>
          <w:sz w:val="24"/>
          <w:szCs w:val="24"/>
          <w:lang w:eastAsia="ko-KR"/>
        </w:rPr>
        <w:t xml:space="preserve">FBA training process </w:t>
      </w:r>
      <w:r w:rsidR="002866BE">
        <w:rPr>
          <w:rFonts w:ascii="Times New Roman" w:eastAsia="Malgun Gothic" w:hAnsi="Times New Roman" w:cs="Times New Roman"/>
          <w:sz w:val="24"/>
          <w:szCs w:val="24"/>
          <w:lang w:eastAsia="ko-KR"/>
        </w:rPr>
        <w:t xml:space="preserve">in producing positive outcomes for both professionals and students with intellectual disabilities. </w:t>
      </w:r>
      <w:r w:rsidR="00AE0A5F">
        <w:rPr>
          <w:rFonts w:ascii="Times New Roman" w:eastAsia="Malgun Gothic" w:hAnsi="Times New Roman" w:cs="Times New Roman"/>
          <w:sz w:val="24"/>
          <w:szCs w:val="24"/>
          <w:lang w:eastAsia="ko-KR"/>
        </w:rPr>
        <w:t>More specifically, a</w:t>
      </w:r>
      <w:r w:rsidR="002866BE">
        <w:rPr>
          <w:rFonts w:ascii="Times New Roman" w:eastAsia="Malgun Gothic" w:hAnsi="Times New Roman" w:cs="Times New Roman"/>
          <w:sz w:val="24"/>
          <w:szCs w:val="24"/>
          <w:lang w:eastAsia="ko-KR"/>
        </w:rPr>
        <w:t xml:space="preserve">ssessing the </w:t>
      </w:r>
      <w:r w:rsidR="002866BE" w:rsidRPr="002866BE">
        <w:rPr>
          <w:rFonts w:ascii="Times New Roman" w:eastAsia="Malgun Gothic" w:hAnsi="Times New Roman" w:cs="Times New Roman"/>
          <w:sz w:val="24"/>
          <w:szCs w:val="24"/>
          <w:lang w:eastAsia="ko-KR"/>
        </w:rPr>
        <w:t>ability of these professionals to complete technically adequate FBAs</w:t>
      </w:r>
      <w:r w:rsidR="00AE0A5F">
        <w:rPr>
          <w:rFonts w:ascii="Times New Roman" w:eastAsia="Malgun Gothic" w:hAnsi="Times New Roman" w:cs="Times New Roman"/>
          <w:sz w:val="24"/>
          <w:szCs w:val="24"/>
          <w:lang w:eastAsia="ko-KR"/>
        </w:rPr>
        <w:t xml:space="preserve"> and implementing BIPs with fidelity. </w:t>
      </w:r>
      <w:r w:rsidR="00592A79">
        <w:rPr>
          <w:rFonts w:ascii="Times New Roman" w:eastAsia="Malgun Gothic" w:hAnsi="Times New Roman" w:cs="Times New Roman"/>
          <w:sz w:val="24"/>
          <w:szCs w:val="24"/>
          <w:lang w:eastAsia="ko-KR"/>
        </w:rPr>
        <w:t>In addition to</w:t>
      </w:r>
      <w:r w:rsidR="00AE0A5F">
        <w:rPr>
          <w:rFonts w:ascii="Times New Roman" w:eastAsia="Malgun Gothic" w:hAnsi="Times New Roman" w:cs="Times New Roman"/>
          <w:sz w:val="24"/>
          <w:szCs w:val="24"/>
          <w:lang w:eastAsia="ko-KR"/>
        </w:rPr>
        <w:t xml:space="preserve"> </w:t>
      </w:r>
      <w:r w:rsidR="00592A79">
        <w:rPr>
          <w:rFonts w:ascii="Times New Roman" w:eastAsia="Malgun Gothic" w:hAnsi="Times New Roman" w:cs="Times New Roman"/>
          <w:sz w:val="24"/>
          <w:szCs w:val="24"/>
          <w:lang w:eastAsia="ko-KR"/>
        </w:rPr>
        <w:t>evaluating</w:t>
      </w:r>
      <w:r w:rsidR="00AE0A5F">
        <w:rPr>
          <w:rFonts w:ascii="Times New Roman" w:eastAsia="Malgun Gothic" w:hAnsi="Times New Roman" w:cs="Times New Roman"/>
          <w:sz w:val="24"/>
          <w:szCs w:val="24"/>
          <w:lang w:eastAsia="ko-KR"/>
        </w:rPr>
        <w:t xml:space="preserve"> behavioral outcomes for students with intellectual disabilities in terms of reduction in the</w:t>
      </w:r>
      <w:r w:rsidR="00AE0A5F" w:rsidRPr="00AE0A5F">
        <w:rPr>
          <w:rFonts w:ascii="Times New Roman" w:eastAsia="Malgun Gothic" w:hAnsi="Times New Roman" w:cs="Times New Roman"/>
          <w:sz w:val="24"/>
          <w:szCs w:val="24"/>
          <w:lang w:eastAsia="ko-KR"/>
        </w:rPr>
        <w:t xml:space="preserve"> frequency and severity of challenging behaviors.</w:t>
      </w:r>
      <w:r w:rsidR="00AE0A5F">
        <w:rPr>
          <w:rFonts w:ascii="Times New Roman" w:eastAsia="Malgun Gothic" w:hAnsi="Times New Roman" w:cs="Times New Roman"/>
          <w:sz w:val="24"/>
          <w:szCs w:val="24"/>
          <w:lang w:eastAsia="ko-KR"/>
        </w:rPr>
        <w:t xml:space="preserve"> </w:t>
      </w:r>
    </w:p>
    <w:p w14:paraId="57F61ACD" w14:textId="77777777" w:rsidR="00087560" w:rsidRDefault="00087560" w:rsidP="00247CA2">
      <w:pPr>
        <w:spacing w:line="480" w:lineRule="auto"/>
        <w:rPr>
          <w:rFonts w:ascii="Times New Roman" w:eastAsia="Malgun Gothic" w:hAnsi="Times New Roman" w:cs="Times New Roman"/>
          <w:b/>
          <w:bCs/>
          <w:sz w:val="24"/>
          <w:szCs w:val="24"/>
          <w:lang w:eastAsia="ko-KR"/>
        </w:rPr>
      </w:pPr>
    </w:p>
    <w:p w14:paraId="3FA141F9" w14:textId="77777777" w:rsidR="00087560" w:rsidRDefault="00087560" w:rsidP="00247CA2">
      <w:pPr>
        <w:spacing w:line="480" w:lineRule="auto"/>
        <w:rPr>
          <w:rFonts w:ascii="Times New Roman" w:eastAsia="Malgun Gothic" w:hAnsi="Times New Roman" w:cs="Times New Roman"/>
          <w:b/>
          <w:bCs/>
          <w:sz w:val="24"/>
          <w:szCs w:val="24"/>
          <w:lang w:eastAsia="ko-KR"/>
        </w:rPr>
      </w:pPr>
    </w:p>
    <w:p w14:paraId="2E8187A8" w14:textId="0F6C0FA7" w:rsidR="00247CA2" w:rsidRDefault="00786FC7" w:rsidP="00247CA2">
      <w:pPr>
        <w:spacing w:line="480" w:lineRule="auto"/>
        <w:rPr>
          <w:rFonts w:ascii="Times New Roman" w:eastAsia="Malgun Gothic" w:hAnsi="Times New Roman" w:cs="Times New Roman"/>
          <w:b/>
          <w:bCs/>
          <w:sz w:val="24"/>
          <w:szCs w:val="24"/>
          <w:lang w:eastAsia="ko-KR"/>
        </w:rPr>
      </w:pPr>
      <w:r w:rsidRPr="00786FC7">
        <w:rPr>
          <w:rFonts w:ascii="Times New Roman" w:eastAsia="Malgun Gothic" w:hAnsi="Times New Roman" w:cs="Times New Roman"/>
          <w:b/>
          <w:bCs/>
          <w:sz w:val="24"/>
          <w:szCs w:val="24"/>
          <w:lang w:eastAsia="ko-KR"/>
        </w:rPr>
        <w:lastRenderedPageBreak/>
        <w:t xml:space="preserve">Study </w:t>
      </w:r>
      <w:r w:rsidR="001A2E91">
        <w:rPr>
          <w:rFonts w:ascii="Times New Roman" w:eastAsia="Malgun Gothic" w:hAnsi="Times New Roman" w:cs="Times New Roman"/>
          <w:b/>
          <w:bCs/>
          <w:sz w:val="24"/>
          <w:szCs w:val="24"/>
          <w:lang w:eastAsia="ko-KR"/>
        </w:rPr>
        <w:t>L</w:t>
      </w:r>
      <w:r w:rsidRPr="00786FC7">
        <w:rPr>
          <w:rFonts w:ascii="Times New Roman" w:eastAsia="Malgun Gothic" w:hAnsi="Times New Roman" w:cs="Times New Roman"/>
          <w:b/>
          <w:bCs/>
          <w:sz w:val="24"/>
          <w:szCs w:val="24"/>
          <w:lang w:eastAsia="ko-KR"/>
        </w:rPr>
        <w:t>imitations</w:t>
      </w:r>
      <w:r w:rsidR="00247CA2">
        <w:rPr>
          <w:rFonts w:ascii="Times New Roman" w:eastAsia="Malgun Gothic" w:hAnsi="Times New Roman" w:cs="Times New Roman"/>
          <w:b/>
          <w:bCs/>
          <w:sz w:val="24"/>
          <w:szCs w:val="24"/>
          <w:lang w:eastAsia="ko-KR"/>
        </w:rPr>
        <w:t xml:space="preserve"> </w:t>
      </w:r>
    </w:p>
    <w:p w14:paraId="4FDBB1E1" w14:textId="77777777" w:rsidR="001A2E91" w:rsidRDefault="003E2745" w:rsidP="001A2E91">
      <w:pPr>
        <w:spacing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The findings of this study should be interpreted with caution due to s</w:t>
      </w:r>
      <w:r w:rsidR="00786FC7" w:rsidRPr="00786FC7">
        <w:rPr>
          <w:rFonts w:ascii="Times New Roman" w:eastAsia="Malgun Gothic" w:hAnsi="Times New Roman" w:cs="Times New Roman"/>
          <w:sz w:val="24"/>
          <w:szCs w:val="24"/>
          <w:lang w:eastAsia="ko-KR"/>
        </w:rPr>
        <w:t xml:space="preserve">ome limitations. First, </w:t>
      </w:r>
      <w:r>
        <w:rPr>
          <w:rFonts w:ascii="Times New Roman" w:eastAsia="Malgun Gothic" w:hAnsi="Times New Roman" w:cs="Times New Roman"/>
          <w:sz w:val="24"/>
          <w:szCs w:val="24"/>
          <w:lang w:eastAsia="ko-KR"/>
        </w:rPr>
        <w:t>due to the lengthy process at Shafallah Center to gain access to participants, survey data collection was delayed toward the last week of the end of school year.  This affected the</w:t>
      </w:r>
      <w:r w:rsidR="001A2E91">
        <w:rPr>
          <w:rFonts w:ascii="Times New Roman" w:eastAsia="Malgun Gothic" w:hAnsi="Times New Roman" w:cs="Times New Roman"/>
          <w:sz w:val="24"/>
          <w:szCs w:val="24"/>
          <w:lang w:eastAsia="ko-KR"/>
        </w:rPr>
        <w:t xml:space="preserve"> acquisition of a</w:t>
      </w:r>
      <w:r>
        <w:rPr>
          <w:rFonts w:ascii="Times New Roman" w:eastAsia="Malgun Gothic" w:hAnsi="Times New Roman" w:cs="Times New Roman"/>
          <w:sz w:val="24"/>
          <w:szCs w:val="24"/>
          <w:lang w:eastAsia="ko-KR"/>
        </w:rPr>
        <w:t xml:space="preserve"> number of participants with the different subgroups. More specifically, the number of support services </w:t>
      </w:r>
      <w:r w:rsidR="00B941DE">
        <w:rPr>
          <w:rFonts w:ascii="Times New Roman" w:eastAsia="Malgun Gothic" w:hAnsi="Times New Roman" w:cs="Times New Roman"/>
          <w:sz w:val="24"/>
          <w:szCs w:val="24"/>
          <w:lang w:eastAsia="ko-KR"/>
        </w:rPr>
        <w:t xml:space="preserve">professionals </w:t>
      </w:r>
      <w:r>
        <w:rPr>
          <w:rFonts w:ascii="Times New Roman" w:eastAsia="Malgun Gothic" w:hAnsi="Times New Roman" w:cs="Times New Roman"/>
          <w:sz w:val="24"/>
          <w:szCs w:val="24"/>
          <w:lang w:eastAsia="ko-KR"/>
        </w:rPr>
        <w:t>(</w:t>
      </w:r>
      <w:r w:rsidR="00B941DE">
        <w:rPr>
          <w:rFonts w:ascii="Times New Roman" w:eastAsia="Malgun Gothic" w:hAnsi="Times New Roman" w:cs="Times New Roman"/>
          <w:sz w:val="24"/>
          <w:szCs w:val="24"/>
          <w:lang w:eastAsia="ko-KR"/>
        </w:rPr>
        <w:t>one o</w:t>
      </w:r>
      <w:r w:rsidR="00B941DE" w:rsidRPr="00B941DE">
        <w:rPr>
          <w:rFonts w:ascii="Times New Roman" w:eastAsia="Malgun Gothic" w:hAnsi="Times New Roman" w:cs="Times New Roman"/>
          <w:sz w:val="24"/>
          <w:szCs w:val="24"/>
          <w:lang w:eastAsia="ko-KR"/>
        </w:rPr>
        <w:t xml:space="preserve">ccupational </w:t>
      </w:r>
      <w:r w:rsidR="00B941DE">
        <w:rPr>
          <w:rFonts w:ascii="Times New Roman" w:eastAsia="Malgun Gothic" w:hAnsi="Times New Roman" w:cs="Times New Roman"/>
          <w:sz w:val="24"/>
          <w:szCs w:val="24"/>
          <w:lang w:eastAsia="ko-KR"/>
        </w:rPr>
        <w:t>t</w:t>
      </w:r>
      <w:r w:rsidR="00B941DE" w:rsidRPr="00B941DE">
        <w:rPr>
          <w:rFonts w:ascii="Times New Roman" w:eastAsia="Malgun Gothic" w:hAnsi="Times New Roman" w:cs="Times New Roman"/>
          <w:sz w:val="24"/>
          <w:szCs w:val="24"/>
          <w:lang w:eastAsia="ko-KR"/>
        </w:rPr>
        <w:t xml:space="preserve">herapist, two </w:t>
      </w:r>
      <w:r w:rsidR="00B941DE">
        <w:rPr>
          <w:rFonts w:ascii="Times New Roman" w:eastAsia="Malgun Gothic" w:hAnsi="Times New Roman" w:cs="Times New Roman"/>
          <w:sz w:val="24"/>
          <w:szCs w:val="24"/>
          <w:lang w:eastAsia="ko-KR"/>
        </w:rPr>
        <w:t>a</w:t>
      </w:r>
      <w:r w:rsidR="00B941DE" w:rsidRPr="00B941DE">
        <w:rPr>
          <w:rFonts w:ascii="Times New Roman" w:eastAsia="Malgun Gothic" w:hAnsi="Times New Roman" w:cs="Times New Roman"/>
          <w:sz w:val="24"/>
          <w:szCs w:val="24"/>
          <w:lang w:eastAsia="ko-KR"/>
        </w:rPr>
        <w:t xml:space="preserve">rt teachers, and one </w:t>
      </w:r>
      <w:r w:rsidR="00B941DE">
        <w:rPr>
          <w:rFonts w:ascii="Times New Roman" w:eastAsia="Malgun Gothic" w:hAnsi="Times New Roman" w:cs="Times New Roman"/>
          <w:sz w:val="24"/>
          <w:szCs w:val="24"/>
          <w:lang w:eastAsia="ko-KR"/>
        </w:rPr>
        <w:t>p</w:t>
      </w:r>
      <w:r w:rsidR="00B941DE" w:rsidRPr="00B941DE">
        <w:rPr>
          <w:rFonts w:ascii="Times New Roman" w:eastAsia="Malgun Gothic" w:hAnsi="Times New Roman" w:cs="Times New Roman"/>
          <w:sz w:val="24"/>
          <w:szCs w:val="24"/>
          <w:lang w:eastAsia="ko-KR"/>
        </w:rPr>
        <w:t xml:space="preserve">hysical </w:t>
      </w:r>
      <w:r w:rsidR="00B941DE">
        <w:rPr>
          <w:rFonts w:ascii="Times New Roman" w:eastAsia="Malgun Gothic" w:hAnsi="Times New Roman" w:cs="Times New Roman"/>
          <w:sz w:val="24"/>
          <w:szCs w:val="24"/>
          <w:lang w:eastAsia="ko-KR"/>
        </w:rPr>
        <w:t>e</w:t>
      </w:r>
      <w:r w:rsidR="00B941DE" w:rsidRPr="00B941DE">
        <w:rPr>
          <w:rFonts w:ascii="Times New Roman" w:eastAsia="Malgun Gothic" w:hAnsi="Times New Roman" w:cs="Times New Roman"/>
          <w:sz w:val="24"/>
          <w:szCs w:val="24"/>
          <w:lang w:eastAsia="ko-KR"/>
        </w:rPr>
        <w:t>ducation teacher</w:t>
      </w:r>
      <w:r>
        <w:rPr>
          <w:rFonts w:ascii="Times New Roman" w:eastAsia="Malgun Gothic" w:hAnsi="Times New Roman" w:cs="Times New Roman"/>
          <w:sz w:val="24"/>
          <w:szCs w:val="24"/>
          <w:lang w:eastAsia="ko-KR"/>
        </w:rPr>
        <w:t xml:space="preserve">) </w:t>
      </w:r>
      <w:r w:rsidRPr="00B941DE">
        <w:rPr>
          <w:rFonts w:ascii="Times New Roman" w:eastAsia="Malgun Gothic" w:hAnsi="Times New Roman" w:cs="Times New Roman"/>
          <w:sz w:val="24"/>
          <w:szCs w:val="24"/>
          <w:lang w:eastAsia="ko-KR"/>
        </w:rPr>
        <w:t xml:space="preserve">was </w:t>
      </w:r>
      <w:r w:rsidR="00580781" w:rsidRPr="00B941DE">
        <w:rPr>
          <w:rFonts w:ascii="Times New Roman" w:eastAsia="Malgun Gothic" w:hAnsi="Times New Roman" w:cs="Times New Roman"/>
          <w:sz w:val="24"/>
          <w:szCs w:val="24"/>
          <w:lang w:eastAsia="ko-KR"/>
        </w:rPr>
        <w:t>very low</w:t>
      </w:r>
      <w:r w:rsidRPr="00B941DE">
        <w:rPr>
          <w:rFonts w:ascii="Times New Roman" w:eastAsia="Malgun Gothic" w:hAnsi="Times New Roman" w:cs="Times New Roman"/>
          <w:sz w:val="24"/>
          <w:szCs w:val="24"/>
          <w:lang w:eastAsia="ko-KR"/>
        </w:rPr>
        <w:t xml:space="preserve"> (</w:t>
      </w:r>
      <w:r w:rsidR="005357EE" w:rsidRPr="00B941DE">
        <w:rPr>
          <w:rFonts w:ascii="Times New Roman" w:eastAsia="Malgun Gothic" w:hAnsi="Times New Roman" w:cs="Times New Roman"/>
          <w:sz w:val="24"/>
          <w:szCs w:val="24"/>
          <w:lang w:eastAsia="ko-KR"/>
        </w:rPr>
        <w:t>n = 4; 2%</w:t>
      </w:r>
      <w:r w:rsidR="00580781" w:rsidRPr="00B941DE">
        <w:rPr>
          <w:rFonts w:ascii="Times New Roman" w:eastAsia="Malgun Gothic" w:hAnsi="Times New Roman" w:cs="Times New Roman"/>
          <w:sz w:val="24"/>
          <w:szCs w:val="24"/>
          <w:lang w:eastAsia="ko-KR"/>
        </w:rPr>
        <w:t>) as most of</w:t>
      </w:r>
      <w:r w:rsidR="00580781">
        <w:rPr>
          <w:rFonts w:ascii="Times New Roman" w:eastAsia="Malgun Gothic" w:hAnsi="Times New Roman" w:cs="Times New Roman"/>
          <w:sz w:val="24"/>
          <w:szCs w:val="24"/>
          <w:lang w:eastAsia="ko-KR"/>
        </w:rPr>
        <w:t xml:space="preserve"> the staff were unavailable and has already </w:t>
      </w:r>
      <w:r w:rsidR="001A2E91">
        <w:rPr>
          <w:rFonts w:ascii="Times New Roman" w:eastAsia="Malgun Gothic" w:hAnsi="Times New Roman" w:cs="Times New Roman"/>
          <w:sz w:val="24"/>
          <w:szCs w:val="24"/>
          <w:lang w:eastAsia="ko-KR"/>
        </w:rPr>
        <w:t xml:space="preserve">left the center and begun their </w:t>
      </w:r>
      <w:r w:rsidR="00580781">
        <w:rPr>
          <w:rFonts w:ascii="Times New Roman" w:eastAsia="Malgun Gothic" w:hAnsi="Times New Roman" w:cs="Times New Roman"/>
          <w:sz w:val="24"/>
          <w:szCs w:val="24"/>
          <w:lang w:eastAsia="ko-KR"/>
        </w:rPr>
        <w:t xml:space="preserve">summer vacation. Second, as participation in this study was entirely voluntary, some of the participants opted not to participate mostly because they were busy with end of school year activities. Lastly, the procedure for selection of </w:t>
      </w:r>
      <w:r w:rsidR="004C66F6">
        <w:rPr>
          <w:rFonts w:ascii="Times New Roman" w:eastAsia="Malgun Gothic" w:hAnsi="Times New Roman" w:cs="Times New Roman"/>
          <w:sz w:val="24"/>
          <w:szCs w:val="24"/>
          <w:lang w:eastAsia="ko-KR"/>
        </w:rPr>
        <w:t>the BIPs for technical analysis may not be a representation of a random sampling. Due to the Shafallah Center confidentiality protocols, the researcher did not have a direct access to the selection process</w:t>
      </w:r>
      <w:r w:rsidR="001A2E91">
        <w:rPr>
          <w:rFonts w:ascii="Times New Roman" w:eastAsia="Malgun Gothic" w:hAnsi="Times New Roman" w:cs="Times New Roman"/>
          <w:sz w:val="24"/>
          <w:szCs w:val="24"/>
          <w:lang w:eastAsia="ko-KR"/>
        </w:rPr>
        <w:t xml:space="preserve">, and had to rely on someone else’s random selection. </w:t>
      </w:r>
      <w:r w:rsidR="00786FC7" w:rsidRPr="00786FC7">
        <w:rPr>
          <w:rFonts w:ascii="Times New Roman" w:eastAsia="Malgun Gothic" w:hAnsi="Times New Roman" w:cs="Times New Roman"/>
          <w:sz w:val="24"/>
          <w:szCs w:val="24"/>
          <w:lang w:eastAsia="ko-KR"/>
        </w:rPr>
        <w:t xml:space="preserve">Accordingly, </w:t>
      </w:r>
      <w:r w:rsidR="004C66F6">
        <w:rPr>
          <w:rFonts w:ascii="Times New Roman" w:eastAsia="Malgun Gothic" w:hAnsi="Times New Roman" w:cs="Times New Roman"/>
          <w:sz w:val="24"/>
          <w:szCs w:val="24"/>
          <w:lang w:eastAsia="ko-KR"/>
        </w:rPr>
        <w:t xml:space="preserve">these limitations can be addressed </w:t>
      </w:r>
      <w:r w:rsidR="00786FC7" w:rsidRPr="00786FC7">
        <w:rPr>
          <w:rFonts w:ascii="Times New Roman" w:eastAsia="Malgun Gothic" w:hAnsi="Times New Roman" w:cs="Times New Roman"/>
          <w:sz w:val="24"/>
          <w:szCs w:val="24"/>
          <w:lang w:eastAsia="ko-KR"/>
        </w:rPr>
        <w:t>in future research replications of this study.</w:t>
      </w:r>
      <w:r w:rsidR="00247CA2">
        <w:rPr>
          <w:rFonts w:ascii="Times New Roman" w:eastAsia="Malgun Gothic" w:hAnsi="Times New Roman" w:cs="Times New Roman"/>
          <w:sz w:val="24"/>
          <w:szCs w:val="24"/>
          <w:lang w:eastAsia="ko-KR"/>
        </w:rPr>
        <w:t xml:space="preserve"> </w:t>
      </w:r>
      <w:r w:rsidR="001A2E91">
        <w:rPr>
          <w:rFonts w:ascii="Times New Roman" w:eastAsia="Malgun Gothic" w:hAnsi="Times New Roman" w:cs="Times New Roman"/>
          <w:sz w:val="24"/>
          <w:szCs w:val="24"/>
          <w:lang w:eastAsia="ko-KR"/>
        </w:rPr>
        <w:t xml:space="preserve"> </w:t>
      </w:r>
    </w:p>
    <w:p w14:paraId="5B1C5127" w14:textId="77777777" w:rsidR="00EC4CD8" w:rsidRDefault="00EC4CD8">
      <w:pPr>
        <w:spacing w:after="0" w:line="240" w:lineRule="auto"/>
        <w:rPr>
          <w:rFonts w:ascii="Times New Roman" w:eastAsia="Malgun Gothic" w:hAnsi="Times New Roman" w:cs="Times New Roman"/>
          <w:b/>
          <w:bCs/>
          <w:sz w:val="24"/>
          <w:szCs w:val="24"/>
          <w:lang w:eastAsia="ko-KR"/>
        </w:rPr>
      </w:pPr>
      <w:r>
        <w:rPr>
          <w:rFonts w:ascii="Times New Roman" w:eastAsia="Malgun Gothic" w:hAnsi="Times New Roman" w:cs="Times New Roman"/>
          <w:b/>
          <w:bCs/>
          <w:sz w:val="24"/>
          <w:szCs w:val="24"/>
          <w:lang w:eastAsia="ko-KR"/>
        </w:rPr>
        <w:br w:type="page"/>
      </w:r>
    </w:p>
    <w:p w14:paraId="79579428" w14:textId="4F7C72CA" w:rsidR="00247CA2" w:rsidRPr="00AE00FD" w:rsidRDefault="0077587C" w:rsidP="0077587C">
      <w:pPr>
        <w:pStyle w:val="Heading1"/>
        <w:spacing w:line="480" w:lineRule="auto"/>
        <w:jc w:val="center"/>
        <w:rPr>
          <w:rFonts w:ascii="Times New Roman" w:hAnsi="Times New Roman"/>
          <w:color w:val="auto"/>
          <w:sz w:val="24"/>
          <w:szCs w:val="24"/>
          <w:lang w:eastAsia="ko-KR"/>
        </w:rPr>
      </w:pPr>
      <w:bookmarkStart w:id="159" w:name="_Toc501109029"/>
      <w:r w:rsidRPr="00AE00FD">
        <w:rPr>
          <w:rFonts w:ascii="Times New Roman" w:hAnsi="Times New Roman"/>
          <w:color w:val="auto"/>
          <w:sz w:val="24"/>
          <w:szCs w:val="24"/>
          <w:lang w:eastAsia="ko-KR"/>
        </w:rPr>
        <w:lastRenderedPageBreak/>
        <w:t>CONCLUSION</w:t>
      </w:r>
      <w:bookmarkEnd w:id="159"/>
    </w:p>
    <w:p w14:paraId="2FDBB6D2" w14:textId="77777777" w:rsidR="00592A79" w:rsidRPr="002C7C76" w:rsidRDefault="00786FC7" w:rsidP="0077587C">
      <w:pPr>
        <w:spacing w:line="480" w:lineRule="auto"/>
        <w:ind w:firstLine="720"/>
        <w:rPr>
          <w:rFonts w:ascii="Times New Roman" w:eastAsia="Malgun Gothic" w:hAnsi="Times New Roman" w:cs="Times New Roman"/>
          <w:sz w:val="24"/>
          <w:szCs w:val="24"/>
          <w:lang w:eastAsia="ko-KR"/>
        </w:rPr>
      </w:pPr>
      <w:r w:rsidRPr="00786FC7">
        <w:rPr>
          <w:rFonts w:ascii="Times New Roman" w:eastAsia="Malgun Gothic" w:hAnsi="Times New Roman" w:cs="Times New Roman"/>
          <w:sz w:val="24"/>
          <w:szCs w:val="24"/>
          <w:lang w:eastAsia="ko-KR"/>
        </w:rPr>
        <w:t xml:space="preserve">The present study is the first to explore </w:t>
      </w:r>
      <w:r w:rsidR="00601E5A">
        <w:rPr>
          <w:rFonts w:ascii="Times New Roman" w:eastAsia="Malgun Gothic" w:hAnsi="Times New Roman" w:cs="Times New Roman"/>
          <w:sz w:val="24"/>
          <w:szCs w:val="24"/>
          <w:lang w:eastAsia="ko-KR"/>
        </w:rPr>
        <w:t xml:space="preserve">FBA practices in AE setting and the Continuing Professional Development (CPD) needs in </w:t>
      </w:r>
      <w:r w:rsidR="00761BD7">
        <w:rPr>
          <w:rFonts w:ascii="Times New Roman" w:eastAsia="Malgun Gothic" w:hAnsi="Times New Roman" w:cs="Times New Roman"/>
          <w:sz w:val="24"/>
          <w:szCs w:val="24"/>
          <w:lang w:eastAsia="ko-KR"/>
        </w:rPr>
        <w:t>FBA and</w:t>
      </w:r>
      <w:r w:rsidR="00601E5A">
        <w:rPr>
          <w:rFonts w:ascii="Times New Roman" w:eastAsia="Malgun Gothic" w:hAnsi="Times New Roman" w:cs="Times New Roman"/>
          <w:sz w:val="24"/>
          <w:szCs w:val="24"/>
          <w:lang w:eastAsia="ko-KR"/>
        </w:rPr>
        <w:t xml:space="preserve"> positive behavior interventions in Qatar. T</w:t>
      </w:r>
      <w:r w:rsidRPr="00786FC7">
        <w:rPr>
          <w:rFonts w:ascii="Times New Roman" w:eastAsia="Malgun Gothic" w:hAnsi="Times New Roman" w:cs="Times New Roman"/>
          <w:sz w:val="24"/>
          <w:szCs w:val="24"/>
          <w:lang w:eastAsia="ko-KR"/>
        </w:rPr>
        <w:t xml:space="preserve">he overall </w:t>
      </w:r>
      <w:r w:rsidR="00601E5A">
        <w:rPr>
          <w:rFonts w:ascii="Times New Roman" w:eastAsia="Malgun Gothic" w:hAnsi="Times New Roman" w:cs="Times New Roman"/>
          <w:sz w:val="24"/>
          <w:szCs w:val="24"/>
          <w:lang w:eastAsia="ko-KR"/>
        </w:rPr>
        <w:t xml:space="preserve">findings of this study resonate with previous and recent research in that conducting valid FBAs and addressing the behavioral needs of students with disabilities continues to be a challenge for instructional and clinical professionals </w:t>
      </w:r>
      <w:r w:rsidR="00601E5A" w:rsidRPr="00601E5A">
        <w:rPr>
          <w:rFonts w:ascii="Times New Roman" w:eastAsia="Malgun Gothic" w:hAnsi="Times New Roman" w:cs="Times New Roman"/>
          <w:sz w:val="24"/>
          <w:szCs w:val="24"/>
          <w:lang w:eastAsia="ko-KR"/>
        </w:rPr>
        <w:t>(</w:t>
      </w:r>
      <w:r w:rsidR="00761BD7" w:rsidRPr="00761BD7">
        <w:rPr>
          <w:rFonts w:ascii="Times New Roman" w:eastAsia="Malgun Gothic" w:hAnsi="Times New Roman" w:cs="Times New Roman"/>
          <w:sz w:val="24"/>
          <w:szCs w:val="24"/>
          <w:lang w:eastAsia="ko-KR"/>
        </w:rPr>
        <w:t>Beam &amp; Mueller, 2017</w:t>
      </w:r>
      <w:r w:rsidR="00761BD7">
        <w:rPr>
          <w:rFonts w:ascii="Times New Roman" w:eastAsia="Malgun Gothic" w:hAnsi="Times New Roman" w:cs="Times New Roman"/>
          <w:sz w:val="24"/>
          <w:szCs w:val="24"/>
          <w:lang w:eastAsia="ko-KR"/>
        </w:rPr>
        <w:t xml:space="preserve">; </w:t>
      </w:r>
      <w:r w:rsidR="00601E5A" w:rsidRPr="00601E5A">
        <w:rPr>
          <w:rFonts w:ascii="Times New Roman" w:eastAsia="Malgun Gothic" w:hAnsi="Times New Roman" w:cs="Times New Roman"/>
          <w:sz w:val="24"/>
          <w:szCs w:val="24"/>
          <w:lang w:eastAsia="ko-KR"/>
        </w:rPr>
        <w:t>Blood &amp; Neel, 2007; Cook et al., 2007; Gable, et al., 2012; Killu, Weber, Derby, &amp; Barretto, 2006; Loman &amp; Horner, 2014; Pindiprolu, Peterson, &amp; Berglof, 2007; Quesenberry, Hemmeter, &amp; Ostrosky, 2011; Van Acker, Boreson, Gable, &amp; Potterton, 2005; Walker, 2017</w:t>
      </w:r>
      <w:r w:rsidR="00601E5A">
        <w:rPr>
          <w:rFonts w:ascii="Times New Roman" w:eastAsia="Malgun Gothic" w:hAnsi="Times New Roman" w:cs="Times New Roman"/>
          <w:sz w:val="24"/>
          <w:szCs w:val="24"/>
          <w:lang w:eastAsia="ko-KR"/>
        </w:rPr>
        <w:t>).</w:t>
      </w:r>
      <w:r w:rsidR="00761BD7">
        <w:rPr>
          <w:rFonts w:ascii="Times New Roman" w:eastAsia="Malgun Gothic" w:hAnsi="Times New Roman" w:cs="Times New Roman"/>
          <w:sz w:val="24"/>
          <w:szCs w:val="24"/>
          <w:lang w:eastAsia="ko-KR"/>
        </w:rPr>
        <w:t xml:space="preserve"> Despite the noted study limitations, the results of the study provide a data base for the development of a data-driven CPD strategy for professionals working at Shafallah Center to improve their knowledge and skills in FBA and positive behavior interventions. Last of all, the study lend support to the value of evaluating the CPD </w:t>
      </w:r>
      <w:r w:rsidR="002C7C76">
        <w:rPr>
          <w:rFonts w:ascii="Times New Roman" w:eastAsia="Malgun Gothic" w:hAnsi="Times New Roman" w:cs="Times New Roman"/>
          <w:sz w:val="24"/>
          <w:szCs w:val="24"/>
          <w:lang w:eastAsia="ko-KR"/>
        </w:rPr>
        <w:t xml:space="preserve">needs of special educators and paraeducators in </w:t>
      </w:r>
      <w:r w:rsidR="002C7C76" w:rsidRPr="002C7C76">
        <w:rPr>
          <w:rFonts w:ascii="Times New Roman" w:eastAsia="Malgun Gothic" w:hAnsi="Times New Roman" w:cs="Times New Roman"/>
          <w:sz w:val="24"/>
          <w:szCs w:val="24"/>
          <w:lang w:eastAsia="ko-KR"/>
        </w:rPr>
        <w:t>evidence-based positive behavior interventions</w:t>
      </w:r>
      <w:r w:rsidR="002C7C76">
        <w:rPr>
          <w:rFonts w:ascii="Times New Roman" w:eastAsia="Malgun Gothic" w:hAnsi="Times New Roman" w:cs="Times New Roman"/>
          <w:sz w:val="24"/>
          <w:szCs w:val="24"/>
          <w:lang w:eastAsia="ko-KR"/>
        </w:rPr>
        <w:t xml:space="preserve"> and their preferred method of training </w:t>
      </w:r>
      <w:r w:rsidR="00592A79" w:rsidRPr="002C7C76">
        <w:rPr>
          <w:rFonts w:ascii="Times New Roman" w:eastAsia="Malgun Gothic" w:hAnsi="Times New Roman" w:cs="Times New Roman"/>
          <w:sz w:val="24"/>
          <w:szCs w:val="24"/>
          <w:lang w:eastAsia="ko-KR"/>
        </w:rPr>
        <w:t xml:space="preserve">to support </w:t>
      </w:r>
      <w:r w:rsidR="002C7C76" w:rsidRPr="002C7C76">
        <w:rPr>
          <w:rFonts w:ascii="Times New Roman" w:eastAsia="Malgun Gothic" w:hAnsi="Times New Roman" w:cs="Times New Roman"/>
          <w:sz w:val="24"/>
          <w:szCs w:val="24"/>
          <w:lang w:eastAsia="ko-KR"/>
        </w:rPr>
        <w:t>positive behavioral ou</w:t>
      </w:r>
      <w:r w:rsidR="002C7C76">
        <w:rPr>
          <w:rFonts w:ascii="Times New Roman" w:eastAsia="Malgun Gothic" w:hAnsi="Times New Roman" w:cs="Times New Roman"/>
          <w:sz w:val="24"/>
          <w:szCs w:val="24"/>
          <w:lang w:eastAsia="ko-KR"/>
        </w:rPr>
        <w:t>tcomes for students with challenging behaviors.</w:t>
      </w:r>
    </w:p>
    <w:p w14:paraId="21D6C869" w14:textId="77777777" w:rsidR="00087560" w:rsidRDefault="00087560" w:rsidP="008916D9">
      <w:pPr>
        <w:keepNext/>
        <w:spacing w:before="240" w:after="60"/>
        <w:jc w:val="center"/>
        <w:outlineLvl w:val="0"/>
        <w:rPr>
          <w:rFonts w:ascii="Times New Roman" w:eastAsia="Malgun Gothic" w:hAnsi="Times New Roman" w:cs="Times New Roman"/>
          <w:b/>
          <w:bCs/>
          <w:kern w:val="32"/>
          <w:sz w:val="24"/>
          <w:szCs w:val="24"/>
          <w:lang w:eastAsia="ko-KR"/>
        </w:rPr>
      </w:pPr>
    </w:p>
    <w:p w14:paraId="5F4DC06D" w14:textId="77777777" w:rsidR="00087560" w:rsidRDefault="00087560" w:rsidP="008916D9">
      <w:pPr>
        <w:keepNext/>
        <w:spacing w:before="240" w:after="60"/>
        <w:jc w:val="center"/>
        <w:outlineLvl w:val="0"/>
        <w:rPr>
          <w:rFonts w:ascii="Times New Roman" w:eastAsia="Malgun Gothic" w:hAnsi="Times New Roman" w:cs="Times New Roman"/>
          <w:b/>
          <w:bCs/>
          <w:kern w:val="32"/>
          <w:sz w:val="24"/>
          <w:szCs w:val="24"/>
          <w:lang w:eastAsia="ko-KR"/>
        </w:rPr>
      </w:pPr>
    </w:p>
    <w:p w14:paraId="31396976" w14:textId="77777777" w:rsidR="00087560" w:rsidRDefault="00087560" w:rsidP="008916D9">
      <w:pPr>
        <w:keepNext/>
        <w:spacing w:before="240" w:after="60"/>
        <w:jc w:val="center"/>
        <w:outlineLvl w:val="0"/>
        <w:rPr>
          <w:rFonts w:ascii="Times New Roman" w:eastAsia="Malgun Gothic" w:hAnsi="Times New Roman" w:cs="Times New Roman"/>
          <w:b/>
          <w:bCs/>
          <w:kern w:val="32"/>
          <w:sz w:val="24"/>
          <w:szCs w:val="24"/>
          <w:lang w:eastAsia="ko-KR"/>
        </w:rPr>
      </w:pPr>
    </w:p>
    <w:p w14:paraId="40FEDEE6" w14:textId="77777777" w:rsidR="00087560" w:rsidRDefault="00087560" w:rsidP="008916D9">
      <w:pPr>
        <w:keepNext/>
        <w:spacing w:before="240" w:after="60"/>
        <w:jc w:val="center"/>
        <w:outlineLvl w:val="0"/>
        <w:rPr>
          <w:rFonts w:ascii="Times New Roman" w:eastAsia="Malgun Gothic" w:hAnsi="Times New Roman" w:cs="Times New Roman"/>
          <w:b/>
          <w:bCs/>
          <w:kern w:val="32"/>
          <w:sz w:val="24"/>
          <w:szCs w:val="24"/>
          <w:lang w:eastAsia="ko-KR"/>
        </w:rPr>
      </w:pPr>
    </w:p>
    <w:p w14:paraId="3684DDB2" w14:textId="77777777" w:rsidR="00EC4CD8" w:rsidRDefault="00EC4CD8">
      <w:pPr>
        <w:spacing w:after="0" w:line="240" w:lineRule="auto"/>
        <w:rPr>
          <w:rFonts w:ascii="Times New Roman" w:eastAsia="Malgun Gothic" w:hAnsi="Times New Roman" w:cs="Times New Roman"/>
          <w:b/>
          <w:bCs/>
          <w:kern w:val="32"/>
          <w:sz w:val="24"/>
          <w:szCs w:val="24"/>
          <w:lang w:eastAsia="ko-KR"/>
        </w:rPr>
      </w:pPr>
      <w:r>
        <w:rPr>
          <w:rFonts w:ascii="Times New Roman" w:eastAsia="Malgun Gothic" w:hAnsi="Times New Roman" w:cs="Times New Roman"/>
          <w:b/>
          <w:bCs/>
          <w:kern w:val="32"/>
          <w:sz w:val="24"/>
          <w:szCs w:val="24"/>
          <w:lang w:eastAsia="ko-KR"/>
        </w:rPr>
        <w:br w:type="page"/>
      </w:r>
    </w:p>
    <w:p w14:paraId="099EEAD5" w14:textId="62FA470E" w:rsidR="000D7090" w:rsidRPr="003E0CF6" w:rsidRDefault="000D7090" w:rsidP="008916D9">
      <w:pPr>
        <w:keepNext/>
        <w:spacing w:before="240" w:after="60"/>
        <w:jc w:val="center"/>
        <w:outlineLvl w:val="0"/>
        <w:rPr>
          <w:rFonts w:ascii="Times New Roman" w:eastAsia="Malgun Gothic" w:hAnsi="Times New Roman" w:cs="Times New Roman"/>
          <w:b/>
          <w:bCs/>
          <w:kern w:val="32"/>
          <w:sz w:val="24"/>
          <w:szCs w:val="24"/>
          <w:lang w:eastAsia="ko-KR"/>
        </w:rPr>
      </w:pPr>
      <w:bookmarkStart w:id="160" w:name="_Toc501109030"/>
      <w:r w:rsidRPr="003E0CF6">
        <w:rPr>
          <w:rFonts w:ascii="Times New Roman" w:eastAsia="Malgun Gothic" w:hAnsi="Times New Roman" w:cs="Times New Roman"/>
          <w:b/>
          <w:bCs/>
          <w:kern w:val="32"/>
          <w:sz w:val="24"/>
          <w:szCs w:val="24"/>
          <w:lang w:eastAsia="ko-KR"/>
        </w:rPr>
        <w:lastRenderedPageBreak/>
        <w:t>References</w:t>
      </w:r>
      <w:bookmarkEnd w:id="160"/>
    </w:p>
    <w:p w14:paraId="30A39FBB" w14:textId="77777777" w:rsidR="000D7090" w:rsidRPr="003E0CF6" w:rsidRDefault="000D7090" w:rsidP="008916D9">
      <w:pPr>
        <w:rPr>
          <w:rFonts w:eastAsia="Malgun Gothic" w:cs="Times New Roman"/>
          <w:lang w:eastAsia="ko-KR"/>
        </w:rPr>
      </w:pPr>
    </w:p>
    <w:p w14:paraId="1033A52C"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Al Attiyah, A., Al Abed, A., Al Balsheh, A., Al Hadad, N., &amp; Lazarus, B. (2004).</w:t>
      </w:r>
    </w:p>
    <w:p w14:paraId="28545377"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Exploration study of the inclusion project in the general education schools in the State</w:t>
      </w:r>
      <w:r w:rsidR="00B77574">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of Qatar. Final Project Report. Doha, Qatar: Ministry of Education and Supreme</w:t>
      </w:r>
      <w:r w:rsidR="00B77574">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 xml:space="preserve">Council for Family Affairs. </w:t>
      </w:r>
    </w:p>
    <w:p w14:paraId="4612C4D6"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Alberto, P. &amp; Troutman, J. (2002). Applied Behavior Analysis for Teachers (6th ed.).</w:t>
      </w:r>
    </w:p>
    <w:p w14:paraId="59161FF4"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Upper Saddle River, NJ: Prentice Hall.</w:t>
      </w:r>
    </w:p>
    <w:p w14:paraId="40D4C828" w14:textId="77777777" w:rsidR="00E509F1" w:rsidRDefault="00E509F1" w:rsidP="00E509F1">
      <w:pPr>
        <w:spacing w:after="0" w:line="480" w:lineRule="auto"/>
        <w:rPr>
          <w:rFonts w:ascii="Times New Roman" w:eastAsia="Malgun Gothic" w:hAnsi="Times New Roman" w:cs="Times New Roman"/>
          <w:sz w:val="24"/>
          <w:szCs w:val="24"/>
          <w:lang w:eastAsia="ko-KR"/>
        </w:rPr>
      </w:pPr>
      <w:r w:rsidRPr="00E509F1">
        <w:rPr>
          <w:rFonts w:ascii="Times New Roman" w:eastAsia="Malgun Gothic" w:hAnsi="Times New Roman" w:cs="Times New Roman"/>
          <w:sz w:val="24"/>
          <w:szCs w:val="24"/>
          <w:lang w:eastAsia="ko-KR"/>
        </w:rPr>
        <w:t xml:space="preserve">Alghazo, </w:t>
      </w:r>
      <w:r>
        <w:rPr>
          <w:rFonts w:ascii="Times New Roman" w:eastAsia="Malgun Gothic" w:hAnsi="Times New Roman" w:cs="Times New Roman"/>
          <w:sz w:val="24"/>
          <w:szCs w:val="24"/>
          <w:lang w:eastAsia="ko-KR"/>
        </w:rPr>
        <w:t xml:space="preserve">E. M., &amp; </w:t>
      </w:r>
      <w:r w:rsidRPr="00E509F1">
        <w:rPr>
          <w:rFonts w:ascii="Times New Roman" w:eastAsia="Malgun Gothic" w:hAnsi="Times New Roman" w:cs="Times New Roman"/>
          <w:sz w:val="24"/>
          <w:szCs w:val="24"/>
          <w:lang w:eastAsia="ko-KR"/>
        </w:rPr>
        <w:t>Alghazo</w:t>
      </w:r>
      <w:r>
        <w:rPr>
          <w:rFonts w:ascii="Times New Roman" w:eastAsia="Malgun Gothic" w:hAnsi="Times New Roman" w:cs="Times New Roman"/>
          <w:sz w:val="24"/>
          <w:szCs w:val="24"/>
          <w:lang w:eastAsia="ko-KR"/>
        </w:rPr>
        <w:t xml:space="preserve">, R. (2014). </w:t>
      </w:r>
      <w:r w:rsidRPr="00E509F1">
        <w:rPr>
          <w:rFonts w:ascii="Times New Roman" w:eastAsia="Malgun Gothic" w:hAnsi="Times New Roman" w:cs="Times New Roman"/>
          <w:sz w:val="24"/>
          <w:szCs w:val="24"/>
          <w:lang w:eastAsia="ko-KR"/>
        </w:rPr>
        <w:t>Reaching High Standards: Prospective Special</w:t>
      </w:r>
    </w:p>
    <w:p w14:paraId="3E0F6B51" w14:textId="77777777" w:rsidR="00E509F1" w:rsidRDefault="00E509F1" w:rsidP="00E509F1">
      <w:pPr>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e</w:t>
      </w:r>
      <w:r w:rsidRPr="00E509F1">
        <w:rPr>
          <w:rFonts w:ascii="Times New Roman" w:eastAsia="Malgun Gothic" w:hAnsi="Times New Roman" w:cs="Times New Roman"/>
          <w:sz w:val="24"/>
          <w:szCs w:val="24"/>
          <w:lang w:eastAsia="ko-KR"/>
        </w:rPr>
        <w:t xml:space="preserve">ducation </w:t>
      </w:r>
      <w:r>
        <w:rPr>
          <w:rFonts w:ascii="Times New Roman" w:eastAsia="Malgun Gothic" w:hAnsi="Times New Roman" w:cs="Times New Roman"/>
          <w:sz w:val="24"/>
          <w:szCs w:val="24"/>
          <w:lang w:eastAsia="ko-KR"/>
        </w:rPr>
        <w:t>t</w:t>
      </w:r>
      <w:r w:rsidRPr="00E509F1">
        <w:rPr>
          <w:rFonts w:ascii="Times New Roman" w:eastAsia="Malgun Gothic" w:hAnsi="Times New Roman" w:cs="Times New Roman"/>
          <w:sz w:val="24"/>
          <w:szCs w:val="24"/>
          <w:lang w:eastAsia="ko-KR"/>
        </w:rPr>
        <w:t xml:space="preserve">eachers </w:t>
      </w:r>
      <w:r>
        <w:rPr>
          <w:rFonts w:ascii="Times New Roman" w:eastAsia="Malgun Gothic" w:hAnsi="Times New Roman" w:cs="Times New Roman"/>
          <w:sz w:val="24"/>
          <w:szCs w:val="24"/>
          <w:lang w:eastAsia="ko-KR"/>
        </w:rPr>
        <w:t>p</w:t>
      </w:r>
      <w:r w:rsidRPr="00E509F1">
        <w:rPr>
          <w:rFonts w:ascii="Times New Roman" w:eastAsia="Malgun Gothic" w:hAnsi="Times New Roman" w:cs="Times New Roman"/>
          <w:sz w:val="24"/>
          <w:szCs w:val="24"/>
          <w:lang w:eastAsia="ko-KR"/>
        </w:rPr>
        <w:t xml:space="preserve">erceptions about </w:t>
      </w:r>
      <w:r>
        <w:rPr>
          <w:rFonts w:ascii="Times New Roman" w:eastAsia="Malgun Gothic" w:hAnsi="Times New Roman" w:cs="Times New Roman"/>
          <w:sz w:val="24"/>
          <w:szCs w:val="24"/>
          <w:lang w:eastAsia="ko-KR"/>
        </w:rPr>
        <w:t>t</w:t>
      </w:r>
      <w:r w:rsidRPr="00E509F1">
        <w:rPr>
          <w:rFonts w:ascii="Times New Roman" w:eastAsia="Malgun Gothic" w:hAnsi="Times New Roman" w:cs="Times New Roman"/>
          <w:sz w:val="24"/>
          <w:szCs w:val="24"/>
          <w:lang w:eastAsia="ko-KR"/>
        </w:rPr>
        <w:t xml:space="preserve">heir </w:t>
      </w:r>
      <w:r>
        <w:rPr>
          <w:rFonts w:ascii="Times New Roman" w:eastAsia="Malgun Gothic" w:hAnsi="Times New Roman" w:cs="Times New Roman"/>
          <w:sz w:val="24"/>
          <w:szCs w:val="24"/>
          <w:lang w:eastAsia="ko-KR"/>
        </w:rPr>
        <w:t>c</w:t>
      </w:r>
      <w:r w:rsidRPr="00E509F1">
        <w:rPr>
          <w:rFonts w:ascii="Times New Roman" w:eastAsia="Malgun Gothic" w:hAnsi="Times New Roman" w:cs="Times New Roman"/>
          <w:sz w:val="24"/>
          <w:szCs w:val="24"/>
          <w:lang w:eastAsia="ko-KR"/>
        </w:rPr>
        <w:t xml:space="preserve">omputer </w:t>
      </w:r>
      <w:r>
        <w:rPr>
          <w:rFonts w:ascii="Times New Roman" w:eastAsia="Malgun Gothic" w:hAnsi="Times New Roman" w:cs="Times New Roman"/>
          <w:sz w:val="24"/>
          <w:szCs w:val="24"/>
          <w:lang w:eastAsia="ko-KR"/>
        </w:rPr>
        <w:t>c</w:t>
      </w:r>
      <w:r w:rsidRPr="00E509F1">
        <w:rPr>
          <w:rFonts w:ascii="Times New Roman" w:eastAsia="Malgun Gothic" w:hAnsi="Times New Roman" w:cs="Times New Roman"/>
          <w:sz w:val="24"/>
          <w:szCs w:val="24"/>
          <w:lang w:eastAsia="ko-KR"/>
        </w:rPr>
        <w:t>ompetencies and the</w:t>
      </w:r>
    </w:p>
    <w:p w14:paraId="7094D286" w14:textId="77777777" w:rsidR="00E509F1" w:rsidRDefault="00E509F1" w:rsidP="00E509F1">
      <w:pPr>
        <w:spacing w:after="0" w:line="480" w:lineRule="auto"/>
        <w:ind w:firstLine="720"/>
        <w:rPr>
          <w:rFonts w:ascii="Times New Roman" w:eastAsia="Malgun Gothic" w:hAnsi="Times New Roman" w:cs="Times New Roman"/>
          <w:i/>
          <w:iCs/>
          <w:sz w:val="24"/>
          <w:szCs w:val="24"/>
          <w:lang w:eastAsia="ko-KR"/>
        </w:rPr>
      </w:pPr>
      <w:r>
        <w:rPr>
          <w:rFonts w:ascii="Times New Roman" w:eastAsia="Malgun Gothic" w:hAnsi="Times New Roman" w:cs="Times New Roman"/>
          <w:sz w:val="24"/>
          <w:szCs w:val="24"/>
          <w:lang w:eastAsia="ko-KR"/>
        </w:rPr>
        <w:t>u</w:t>
      </w:r>
      <w:r w:rsidRPr="00E509F1">
        <w:rPr>
          <w:rFonts w:ascii="Times New Roman" w:eastAsia="Malgun Gothic" w:hAnsi="Times New Roman" w:cs="Times New Roman"/>
          <w:sz w:val="24"/>
          <w:szCs w:val="24"/>
          <w:lang w:eastAsia="ko-KR"/>
        </w:rPr>
        <w:t xml:space="preserve">sefulness of </w:t>
      </w:r>
      <w:r>
        <w:rPr>
          <w:rFonts w:ascii="Times New Roman" w:eastAsia="Malgun Gothic" w:hAnsi="Times New Roman" w:cs="Times New Roman"/>
          <w:sz w:val="24"/>
          <w:szCs w:val="24"/>
          <w:lang w:eastAsia="ko-KR"/>
        </w:rPr>
        <w:t>c</w:t>
      </w:r>
      <w:r w:rsidRPr="00E509F1">
        <w:rPr>
          <w:rFonts w:ascii="Times New Roman" w:eastAsia="Malgun Gothic" w:hAnsi="Times New Roman" w:cs="Times New Roman"/>
          <w:sz w:val="24"/>
          <w:szCs w:val="24"/>
          <w:lang w:eastAsia="ko-KR"/>
        </w:rPr>
        <w:t xml:space="preserve">omputers in </w:t>
      </w:r>
      <w:r>
        <w:rPr>
          <w:rFonts w:ascii="Times New Roman" w:eastAsia="Malgun Gothic" w:hAnsi="Times New Roman" w:cs="Times New Roman"/>
          <w:sz w:val="24"/>
          <w:szCs w:val="24"/>
          <w:lang w:eastAsia="ko-KR"/>
        </w:rPr>
        <w:t>t</w:t>
      </w:r>
      <w:r w:rsidRPr="00E509F1">
        <w:rPr>
          <w:rFonts w:ascii="Times New Roman" w:eastAsia="Malgun Gothic" w:hAnsi="Times New Roman" w:cs="Times New Roman"/>
          <w:sz w:val="24"/>
          <w:szCs w:val="24"/>
          <w:lang w:eastAsia="ko-KR"/>
        </w:rPr>
        <w:t xml:space="preserve">eaching </w:t>
      </w:r>
      <w:r>
        <w:rPr>
          <w:rFonts w:ascii="Times New Roman" w:eastAsia="Malgun Gothic" w:hAnsi="Times New Roman" w:cs="Times New Roman"/>
          <w:sz w:val="24"/>
          <w:szCs w:val="24"/>
          <w:lang w:eastAsia="ko-KR"/>
        </w:rPr>
        <w:t>s</w:t>
      </w:r>
      <w:r w:rsidRPr="00E509F1">
        <w:rPr>
          <w:rFonts w:ascii="Times New Roman" w:eastAsia="Malgun Gothic" w:hAnsi="Times New Roman" w:cs="Times New Roman"/>
          <w:sz w:val="24"/>
          <w:szCs w:val="24"/>
          <w:lang w:eastAsia="ko-KR"/>
        </w:rPr>
        <w:t xml:space="preserve">tudents with </w:t>
      </w:r>
      <w:r>
        <w:rPr>
          <w:rFonts w:ascii="Times New Roman" w:eastAsia="Malgun Gothic" w:hAnsi="Times New Roman" w:cs="Times New Roman"/>
          <w:sz w:val="24"/>
          <w:szCs w:val="24"/>
          <w:lang w:eastAsia="ko-KR"/>
        </w:rPr>
        <w:t>d</w:t>
      </w:r>
      <w:r w:rsidRPr="00E509F1">
        <w:rPr>
          <w:rFonts w:ascii="Times New Roman" w:eastAsia="Malgun Gothic" w:hAnsi="Times New Roman" w:cs="Times New Roman"/>
          <w:sz w:val="24"/>
          <w:szCs w:val="24"/>
          <w:lang w:eastAsia="ko-KR"/>
        </w:rPr>
        <w:t>isabilities</w:t>
      </w:r>
      <w:r>
        <w:rPr>
          <w:rFonts w:ascii="Times New Roman" w:eastAsia="Malgun Gothic" w:hAnsi="Times New Roman" w:cs="Times New Roman"/>
          <w:sz w:val="24"/>
          <w:szCs w:val="24"/>
          <w:lang w:eastAsia="ko-KR"/>
        </w:rPr>
        <w:t xml:space="preserve">. </w:t>
      </w:r>
      <w:r w:rsidRPr="00E509F1">
        <w:rPr>
          <w:rFonts w:ascii="Times New Roman" w:eastAsia="Malgun Gothic" w:hAnsi="Times New Roman" w:cs="Times New Roman"/>
          <w:i/>
          <w:iCs/>
          <w:sz w:val="24"/>
          <w:szCs w:val="24"/>
          <w:lang w:eastAsia="ko-KR"/>
        </w:rPr>
        <w:t xml:space="preserve">Journal of </w:t>
      </w:r>
    </w:p>
    <w:p w14:paraId="185D3F31" w14:textId="77777777" w:rsidR="00E509F1" w:rsidRDefault="00E509F1" w:rsidP="00E509F1">
      <w:pPr>
        <w:spacing w:after="0" w:line="480" w:lineRule="auto"/>
        <w:ind w:firstLine="720"/>
        <w:rPr>
          <w:rFonts w:ascii="Times New Roman" w:eastAsia="Malgun Gothic" w:hAnsi="Times New Roman" w:cs="Times New Roman"/>
          <w:sz w:val="24"/>
          <w:szCs w:val="24"/>
          <w:lang w:eastAsia="ko-KR"/>
        </w:rPr>
      </w:pPr>
      <w:r w:rsidRPr="00E509F1">
        <w:rPr>
          <w:rFonts w:ascii="Times New Roman" w:eastAsia="Malgun Gothic" w:hAnsi="Times New Roman" w:cs="Times New Roman"/>
          <w:i/>
          <w:iCs/>
          <w:sz w:val="24"/>
          <w:szCs w:val="24"/>
          <w:lang w:eastAsia="ko-KR"/>
        </w:rPr>
        <w:t>Education and Practice,</w:t>
      </w:r>
      <w:r>
        <w:rPr>
          <w:rFonts w:ascii="Times New Roman" w:eastAsia="Malgun Gothic" w:hAnsi="Times New Roman" w:cs="Times New Roman"/>
          <w:sz w:val="24"/>
          <w:szCs w:val="24"/>
          <w:lang w:eastAsia="ko-KR"/>
        </w:rPr>
        <w:t xml:space="preserve"> </w:t>
      </w:r>
      <w:r w:rsidRPr="00E509F1">
        <w:rPr>
          <w:rFonts w:ascii="Times New Roman" w:eastAsia="Malgun Gothic" w:hAnsi="Times New Roman" w:cs="Times New Roman"/>
          <w:i/>
          <w:iCs/>
          <w:sz w:val="24"/>
          <w:szCs w:val="24"/>
          <w:lang w:eastAsia="ko-KR"/>
        </w:rPr>
        <w:t>5(37)</w:t>
      </w:r>
      <w:r>
        <w:rPr>
          <w:rFonts w:ascii="Times New Roman" w:eastAsia="Malgun Gothic" w:hAnsi="Times New Roman" w:cs="Times New Roman"/>
          <w:sz w:val="24"/>
          <w:szCs w:val="24"/>
          <w:lang w:eastAsia="ko-KR"/>
        </w:rPr>
        <w:t xml:space="preserve">, 10-14. </w:t>
      </w:r>
    </w:p>
    <w:p w14:paraId="4C4DEC7A"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Algozzine, B., Audette, B., Ellis, E., Marr, M. B., &amp; White, R. (2000). Supporting</w:t>
      </w:r>
    </w:p>
    <w:p w14:paraId="6475EE91" w14:textId="77777777" w:rsidR="00312D1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teachers, principals, and students through unified discipline. </w:t>
      </w:r>
      <w:r w:rsidRPr="006E398C">
        <w:rPr>
          <w:rFonts w:ascii="Times New Roman" w:eastAsia="Malgun Gothic" w:hAnsi="Times New Roman" w:cs="Times New Roman"/>
          <w:i/>
          <w:sz w:val="24"/>
          <w:szCs w:val="24"/>
          <w:lang w:eastAsia="ko-KR"/>
        </w:rPr>
        <w:t>Teaching Exceptional</w:t>
      </w:r>
      <w:r w:rsidR="00B77574">
        <w:rPr>
          <w:rFonts w:ascii="Times New Roman" w:eastAsia="Malgun Gothic" w:hAnsi="Times New Roman" w:cs="Times New Roman"/>
          <w:i/>
          <w:sz w:val="24"/>
          <w:szCs w:val="24"/>
          <w:lang w:eastAsia="ko-KR"/>
        </w:rPr>
        <w:t xml:space="preserve"> </w:t>
      </w:r>
      <w:r w:rsidRPr="006E398C">
        <w:rPr>
          <w:rFonts w:ascii="Times New Roman" w:eastAsia="Malgun Gothic" w:hAnsi="Times New Roman" w:cs="Times New Roman"/>
          <w:i/>
          <w:sz w:val="24"/>
          <w:szCs w:val="24"/>
          <w:lang w:eastAsia="ko-KR"/>
        </w:rPr>
        <w:t>Children, 33(2)</w:t>
      </w:r>
      <w:r w:rsidRPr="00EC1E0D">
        <w:rPr>
          <w:rFonts w:ascii="Times New Roman" w:eastAsia="Malgun Gothic" w:hAnsi="Times New Roman" w:cs="Times New Roman"/>
          <w:sz w:val="24"/>
          <w:szCs w:val="24"/>
          <w:lang w:eastAsia="ko-KR"/>
        </w:rPr>
        <w:t>, 42–47.</w:t>
      </w:r>
    </w:p>
    <w:p w14:paraId="1B4E203F" w14:textId="77777777" w:rsidR="00DD1E64" w:rsidRDefault="00DD1E64" w:rsidP="00EC1E0D">
      <w:pPr>
        <w:spacing w:after="0" w:line="480" w:lineRule="auto"/>
        <w:rPr>
          <w:rFonts w:ascii="Times New Roman" w:eastAsia="Malgun Gothic" w:hAnsi="Times New Roman" w:cs="Times New Roman"/>
          <w:sz w:val="24"/>
          <w:szCs w:val="24"/>
          <w:lang w:eastAsia="ko-KR"/>
        </w:rPr>
      </w:pPr>
      <w:r w:rsidRPr="00DD1E64">
        <w:rPr>
          <w:rFonts w:ascii="Times New Roman" w:eastAsia="Malgun Gothic" w:hAnsi="Times New Roman" w:cs="Times New Roman"/>
          <w:sz w:val="24"/>
          <w:szCs w:val="24"/>
          <w:lang w:eastAsia="ko-KR"/>
        </w:rPr>
        <w:t>Allen, J. P., Mikami, A. Y., Hafen, C. A., &amp; Pianta, R. C. (2014). Effects of a</w:t>
      </w:r>
    </w:p>
    <w:p w14:paraId="1F37D61F" w14:textId="77777777" w:rsidR="00DD1E64" w:rsidRDefault="00DD1E64" w:rsidP="00DD1E64">
      <w:pPr>
        <w:spacing w:after="0" w:line="480" w:lineRule="auto"/>
        <w:ind w:firstLine="720"/>
        <w:rPr>
          <w:rFonts w:ascii="Times New Roman" w:eastAsia="Malgun Gothic" w:hAnsi="Times New Roman" w:cs="Times New Roman"/>
          <w:sz w:val="24"/>
          <w:szCs w:val="24"/>
          <w:lang w:eastAsia="ko-KR"/>
        </w:rPr>
      </w:pPr>
      <w:r w:rsidRPr="00DD1E64">
        <w:rPr>
          <w:rFonts w:ascii="Times New Roman" w:eastAsia="Malgun Gothic" w:hAnsi="Times New Roman" w:cs="Times New Roman"/>
          <w:sz w:val="24"/>
          <w:szCs w:val="24"/>
          <w:lang w:eastAsia="ko-KR"/>
        </w:rPr>
        <w:t>professional development program on behavioral engagement of students in</w:t>
      </w:r>
    </w:p>
    <w:p w14:paraId="3C1E36CF" w14:textId="77777777" w:rsidR="00DD1E64" w:rsidRDefault="00DD1E64" w:rsidP="00DD1E64">
      <w:pPr>
        <w:spacing w:after="0" w:line="480" w:lineRule="auto"/>
        <w:ind w:firstLine="720"/>
        <w:rPr>
          <w:rFonts w:ascii="Times New Roman" w:eastAsia="Malgun Gothic" w:hAnsi="Times New Roman" w:cs="Times New Roman"/>
          <w:sz w:val="24"/>
          <w:szCs w:val="24"/>
          <w:lang w:eastAsia="ko-KR"/>
        </w:rPr>
      </w:pPr>
      <w:r w:rsidRPr="00DD1E64">
        <w:rPr>
          <w:rFonts w:ascii="Times New Roman" w:eastAsia="Malgun Gothic" w:hAnsi="Times New Roman" w:cs="Times New Roman"/>
          <w:sz w:val="24"/>
          <w:szCs w:val="24"/>
          <w:lang w:eastAsia="ko-KR"/>
        </w:rPr>
        <w:t xml:space="preserve">middle and high school. </w:t>
      </w:r>
      <w:r w:rsidRPr="00DD1E64">
        <w:rPr>
          <w:rFonts w:ascii="Times New Roman" w:eastAsia="Malgun Gothic" w:hAnsi="Times New Roman" w:cs="Times New Roman"/>
          <w:i/>
          <w:iCs/>
          <w:sz w:val="24"/>
          <w:szCs w:val="24"/>
          <w:lang w:eastAsia="ko-KR"/>
        </w:rPr>
        <w:t>Psychology in the Schools, 51</w:t>
      </w:r>
      <w:r>
        <w:rPr>
          <w:rFonts w:ascii="Times New Roman" w:eastAsia="Malgun Gothic" w:hAnsi="Times New Roman" w:cs="Times New Roman"/>
          <w:i/>
          <w:iCs/>
          <w:sz w:val="24"/>
          <w:szCs w:val="24"/>
          <w:lang w:eastAsia="ko-KR"/>
        </w:rPr>
        <w:t>(2)</w:t>
      </w:r>
      <w:r w:rsidRPr="00DD1E64">
        <w:rPr>
          <w:rFonts w:ascii="Times New Roman" w:eastAsia="Malgun Gothic" w:hAnsi="Times New Roman" w:cs="Times New Roman"/>
          <w:sz w:val="24"/>
          <w:szCs w:val="24"/>
          <w:lang w:eastAsia="ko-KR"/>
        </w:rPr>
        <w:t>, 143–163.</w:t>
      </w:r>
    </w:p>
    <w:p w14:paraId="6E296AFA" w14:textId="77777777" w:rsidR="000D7090" w:rsidRDefault="000D7090" w:rsidP="00EC1E0D">
      <w:pPr>
        <w:spacing w:after="0" w:line="480" w:lineRule="auto"/>
        <w:rPr>
          <w:rFonts w:ascii="Times New Roman" w:eastAsia="Malgun Gothic" w:hAnsi="Times New Roman" w:cs="Times New Roman"/>
          <w:sz w:val="24"/>
          <w:szCs w:val="24"/>
          <w:lang w:eastAsia="ko-KR"/>
        </w:rPr>
      </w:pPr>
      <w:r w:rsidRPr="00C56A5C">
        <w:rPr>
          <w:rFonts w:ascii="Times New Roman" w:eastAsia="Malgun Gothic" w:hAnsi="Times New Roman" w:cs="Times New Roman"/>
          <w:sz w:val="24"/>
          <w:szCs w:val="24"/>
          <w:lang w:eastAsia="ko-KR"/>
        </w:rPr>
        <w:t xml:space="preserve">Al-Qassimi, </w:t>
      </w:r>
      <w:r>
        <w:rPr>
          <w:rFonts w:ascii="Times New Roman" w:eastAsia="Malgun Gothic" w:hAnsi="Times New Roman" w:cs="Times New Roman"/>
          <w:sz w:val="24"/>
          <w:szCs w:val="24"/>
          <w:lang w:eastAsia="ko-KR"/>
        </w:rPr>
        <w:t xml:space="preserve">S. (Personal communication, June 9, </w:t>
      </w:r>
      <w:r w:rsidRPr="00C56A5C">
        <w:rPr>
          <w:rFonts w:ascii="Times New Roman" w:eastAsia="Malgun Gothic" w:hAnsi="Times New Roman" w:cs="Times New Roman"/>
          <w:sz w:val="24"/>
          <w:szCs w:val="24"/>
          <w:lang w:eastAsia="ko-KR"/>
        </w:rPr>
        <w:t xml:space="preserve">2011).    </w:t>
      </w:r>
    </w:p>
    <w:p w14:paraId="45F9F979" w14:textId="77777777" w:rsidR="00D53722" w:rsidRDefault="00D53722" w:rsidP="00EC1E0D">
      <w:pPr>
        <w:spacing w:after="0" w:line="480" w:lineRule="auto"/>
        <w:rPr>
          <w:rFonts w:ascii="Times New Roman" w:eastAsia="Malgun Gothic" w:hAnsi="Times New Roman" w:cs="Times New Roman"/>
          <w:sz w:val="24"/>
          <w:szCs w:val="24"/>
          <w:lang w:eastAsia="ko-KR"/>
        </w:rPr>
      </w:pPr>
      <w:r w:rsidRPr="00D53722">
        <w:rPr>
          <w:rFonts w:ascii="Times New Roman" w:eastAsia="Malgun Gothic" w:hAnsi="Times New Roman" w:cs="Times New Roman"/>
          <w:sz w:val="24"/>
          <w:szCs w:val="24"/>
          <w:lang w:eastAsia="ko-KR"/>
        </w:rPr>
        <w:t xml:space="preserve">Arbesman, </w:t>
      </w:r>
      <w:r>
        <w:rPr>
          <w:rFonts w:ascii="Times New Roman" w:eastAsia="Malgun Gothic" w:hAnsi="Times New Roman" w:cs="Times New Roman"/>
          <w:sz w:val="24"/>
          <w:szCs w:val="24"/>
          <w:lang w:eastAsia="ko-KR"/>
        </w:rPr>
        <w:t xml:space="preserve">M., </w:t>
      </w:r>
      <w:r w:rsidRPr="00D53722">
        <w:rPr>
          <w:rFonts w:ascii="Times New Roman" w:eastAsia="Malgun Gothic" w:hAnsi="Times New Roman" w:cs="Times New Roman"/>
          <w:sz w:val="24"/>
          <w:szCs w:val="24"/>
          <w:lang w:eastAsia="ko-KR"/>
        </w:rPr>
        <w:t xml:space="preserve">Bazyk, </w:t>
      </w:r>
      <w:r>
        <w:rPr>
          <w:rFonts w:ascii="Times New Roman" w:eastAsia="Malgun Gothic" w:hAnsi="Times New Roman" w:cs="Times New Roman"/>
          <w:sz w:val="24"/>
          <w:szCs w:val="24"/>
          <w:lang w:eastAsia="ko-KR"/>
        </w:rPr>
        <w:t xml:space="preserve">S., </w:t>
      </w:r>
      <w:r w:rsidRPr="00D53722">
        <w:rPr>
          <w:rFonts w:ascii="Times New Roman" w:eastAsia="Malgun Gothic" w:hAnsi="Times New Roman" w:cs="Times New Roman"/>
          <w:sz w:val="24"/>
          <w:szCs w:val="24"/>
          <w:lang w:eastAsia="ko-KR"/>
        </w:rPr>
        <w:t xml:space="preserve">Nochajski, </w:t>
      </w:r>
      <w:r>
        <w:rPr>
          <w:rFonts w:ascii="Times New Roman" w:eastAsia="Malgun Gothic" w:hAnsi="Times New Roman" w:cs="Times New Roman"/>
          <w:sz w:val="24"/>
          <w:szCs w:val="24"/>
          <w:lang w:eastAsia="ko-KR"/>
        </w:rPr>
        <w:t>S. M. (</w:t>
      </w:r>
      <w:r w:rsidRPr="00D53722">
        <w:rPr>
          <w:rFonts w:ascii="Times New Roman" w:eastAsia="Malgun Gothic" w:hAnsi="Times New Roman" w:cs="Times New Roman"/>
          <w:sz w:val="24"/>
          <w:szCs w:val="24"/>
          <w:lang w:eastAsia="ko-KR"/>
        </w:rPr>
        <w:t>2013</w:t>
      </w:r>
      <w:r>
        <w:rPr>
          <w:rFonts w:ascii="Times New Roman" w:eastAsia="Malgun Gothic" w:hAnsi="Times New Roman" w:cs="Times New Roman"/>
          <w:sz w:val="24"/>
          <w:szCs w:val="24"/>
          <w:lang w:eastAsia="ko-KR"/>
        </w:rPr>
        <w:t xml:space="preserve">). </w:t>
      </w:r>
      <w:r w:rsidRPr="00D53722">
        <w:rPr>
          <w:rFonts w:ascii="Times New Roman" w:eastAsia="Malgun Gothic" w:hAnsi="Times New Roman" w:cs="Times New Roman"/>
          <w:sz w:val="24"/>
          <w:szCs w:val="24"/>
          <w:lang w:eastAsia="ko-KR"/>
        </w:rPr>
        <w:t>Systematic Review of Occupational</w:t>
      </w:r>
    </w:p>
    <w:p w14:paraId="21E46C27" w14:textId="77777777" w:rsidR="00D53722" w:rsidRDefault="00D53722" w:rsidP="00D53722">
      <w:pPr>
        <w:spacing w:after="0" w:line="480" w:lineRule="auto"/>
        <w:ind w:firstLine="720"/>
        <w:rPr>
          <w:rFonts w:ascii="Times New Roman" w:eastAsia="Malgun Gothic" w:hAnsi="Times New Roman" w:cs="Times New Roman"/>
          <w:sz w:val="24"/>
          <w:szCs w:val="24"/>
          <w:lang w:eastAsia="ko-KR"/>
        </w:rPr>
      </w:pPr>
      <w:r w:rsidRPr="00D53722">
        <w:rPr>
          <w:rFonts w:ascii="Times New Roman" w:eastAsia="Malgun Gothic" w:hAnsi="Times New Roman" w:cs="Times New Roman"/>
          <w:sz w:val="24"/>
          <w:szCs w:val="24"/>
          <w:lang w:eastAsia="ko-KR"/>
        </w:rPr>
        <w:t>Therapy and Mental Health Promotion, Prevention, and Intervention for Children</w:t>
      </w:r>
    </w:p>
    <w:p w14:paraId="5315DBCC" w14:textId="77777777" w:rsidR="00D53722" w:rsidRDefault="00D53722" w:rsidP="00D53722">
      <w:pPr>
        <w:spacing w:after="0" w:line="480" w:lineRule="auto"/>
        <w:ind w:firstLine="720"/>
        <w:rPr>
          <w:rFonts w:ascii="Times New Roman" w:eastAsia="Malgun Gothic" w:hAnsi="Times New Roman" w:cs="Times New Roman"/>
          <w:sz w:val="24"/>
          <w:szCs w:val="24"/>
          <w:lang w:eastAsia="ko-KR"/>
        </w:rPr>
      </w:pPr>
      <w:r w:rsidRPr="00D53722">
        <w:rPr>
          <w:rFonts w:ascii="Times New Roman" w:eastAsia="Malgun Gothic" w:hAnsi="Times New Roman" w:cs="Times New Roman"/>
          <w:sz w:val="24"/>
          <w:szCs w:val="24"/>
          <w:lang w:eastAsia="ko-KR"/>
        </w:rPr>
        <w:t>and Youth</w:t>
      </w:r>
      <w:r>
        <w:rPr>
          <w:rFonts w:ascii="Times New Roman" w:eastAsia="Malgun Gothic" w:hAnsi="Times New Roman" w:cs="Times New Roman"/>
          <w:sz w:val="24"/>
          <w:szCs w:val="24"/>
          <w:lang w:eastAsia="ko-KR"/>
        </w:rPr>
        <w:t xml:space="preserve">. </w:t>
      </w:r>
      <w:r w:rsidRPr="00DC7BC1">
        <w:rPr>
          <w:rFonts w:ascii="Times New Roman" w:eastAsia="Malgun Gothic" w:hAnsi="Times New Roman" w:cs="Times New Roman"/>
          <w:i/>
          <w:iCs/>
          <w:sz w:val="24"/>
          <w:szCs w:val="24"/>
          <w:lang w:eastAsia="ko-KR"/>
        </w:rPr>
        <w:t>American Journal of Occupational Therapy,</w:t>
      </w:r>
      <w:r w:rsidR="00DC7BC1" w:rsidRPr="00DC7BC1">
        <w:rPr>
          <w:rFonts w:ascii="Times New Roman" w:eastAsia="Malgun Gothic" w:hAnsi="Times New Roman" w:cs="Times New Roman"/>
          <w:i/>
          <w:iCs/>
          <w:sz w:val="24"/>
          <w:szCs w:val="24"/>
          <w:lang w:eastAsia="ko-KR"/>
        </w:rPr>
        <w:t xml:space="preserve"> 67</w:t>
      </w:r>
      <w:r w:rsidR="00DC7BC1">
        <w:rPr>
          <w:rFonts w:ascii="Times New Roman" w:eastAsia="Malgun Gothic" w:hAnsi="Times New Roman" w:cs="Times New Roman"/>
          <w:sz w:val="24"/>
          <w:szCs w:val="24"/>
          <w:lang w:eastAsia="ko-KR"/>
        </w:rPr>
        <w:t>, 120-</w:t>
      </w:r>
      <w:r w:rsidR="00DC7BC1" w:rsidRPr="00DC7BC1">
        <w:rPr>
          <w:rFonts w:ascii="Times New Roman" w:eastAsia="Malgun Gothic" w:hAnsi="Times New Roman" w:cs="Times New Roman"/>
          <w:sz w:val="24"/>
          <w:szCs w:val="24"/>
          <w:lang w:eastAsia="ko-KR"/>
        </w:rPr>
        <w:t>130</w:t>
      </w:r>
      <w:r w:rsidR="00DC7BC1">
        <w:rPr>
          <w:rFonts w:ascii="Times New Roman" w:eastAsia="Malgun Gothic" w:hAnsi="Times New Roman" w:cs="Times New Roman"/>
          <w:sz w:val="24"/>
          <w:szCs w:val="24"/>
          <w:lang w:eastAsia="ko-KR"/>
        </w:rPr>
        <w:t>.</w:t>
      </w:r>
    </w:p>
    <w:p w14:paraId="089E13D4" w14:textId="77777777" w:rsidR="004310A6" w:rsidRDefault="004310A6" w:rsidP="00EC1E0D">
      <w:pPr>
        <w:spacing w:after="0" w:line="480" w:lineRule="auto"/>
        <w:rPr>
          <w:rFonts w:ascii="Times New Roman" w:eastAsia="Malgun Gothic" w:hAnsi="Times New Roman" w:cs="Times New Roman"/>
          <w:sz w:val="24"/>
          <w:szCs w:val="24"/>
          <w:lang w:eastAsia="ko-KR"/>
        </w:rPr>
      </w:pPr>
      <w:r w:rsidRPr="004310A6">
        <w:rPr>
          <w:rFonts w:ascii="Times New Roman" w:eastAsia="Malgun Gothic" w:hAnsi="Times New Roman" w:cs="Times New Roman"/>
          <w:sz w:val="24"/>
          <w:szCs w:val="24"/>
          <w:lang w:eastAsia="ko-KR"/>
        </w:rPr>
        <w:t>Ashburner, J., Rodger, S., Ziviani, J.</w:t>
      </w:r>
      <w:r>
        <w:rPr>
          <w:rFonts w:ascii="Times New Roman" w:eastAsia="Malgun Gothic" w:hAnsi="Times New Roman" w:cs="Times New Roman"/>
          <w:sz w:val="24"/>
          <w:szCs w:val="24"/>
          <w:lang w:eastAsia="ko-KR"/>
        </w:rPr>
        <w:t>, &amp; Jones, J. (2014).</w:t>
      </w:r>
      <w:r w:rsidRPr="004310A6">
        <w:rPr>
          <w:rFonts w:ascii="Times New Roman" w:eastAsia="Malgun Gothic" w:hAnsi="Times New Roman" w:cs="Times New Roman"/>
          <w:sz w:val="24"/>
          <w:szCs w:val="24"/>
          <w:lang w:eastAsia="ko-KR"/>
        </w:rPr>
        <w:t xml:space="preserve"> Occupational therapy services</w:t>
      </w:r>
    </w:p>
    <w:p w14:paraId="336B6304" w14:textId="77777777" w:rsidR="004310A6" w:rsidRDefault="004310A6" w:rsidP="004310A6">
      <w:pPr>
        <w:spacing w:after="0" w:line="480" w:lineRule="auto"/>
        <w:ind w:firstLine="720"/>
        <w:rPr>
          <w:rFonts w:ascii="Times New Roman" w:eastAsia="Malgun Gothic" w:hAnsi="Times New Roman" w:cs="Times New Roman"/>
          <w:sz w:val="24"/>
          <w:szCs w:val="24"/>
          <w:lang w:eastAsia="ko-KR"/>
        </w:rPr>
      </w:pPr>
      <w:r w:rsidRPr="004310A6">
        <w:rPr>
          <w:rFonts w:ascii="Times New Roman" w:eastAsia="Malgun Gothic" w:hAnsi="Times New Roman" w:cs="Times New Roman"/>
          <w:sz w:val="24"/>
          <w:szCs w:val="24"/>
          <w:lang w:eastAsia="ko-KR"/>
        </w:rPr>
        <w:t>for people with autism spectrum disorders: Current state of play, use of evidence</w:t>
      </w:r>
    </w:p>
    <w:p w14:paraId="39C2505E" w14:textId="77777777" w:rsidR="004310A6" w:rsidRDefault="004310A6" w:rsidP="00D53722">
      <w:pPr>
        <w:spacing w:after="0" w:line="480" w:lineRule="auto"/>
        <w:ind w:left="720"/>
        <w:rPr>
          <w:rFonts w:ascii="Times New Roman" w:eastAsia="Malgun Gothic" w:hAnsi="Times New Roman" w:cs="Times New Roman"/>
          <w:sz w:val="24"/>
          <w:szCs w:val="24"/>
          <w:lang w:eastAsia="ko-KR"/>
        </w:rPr>
      </w:pPr>
      <w:r w:rsidRPr="004310A6">
        <w:rPr>
          <w:rFonts w:ascii="Times New Roman" w:eastAsia="Malgun Gothic" w:hAnsi="Times New Roman" w:cs="Times New Roman"/>
          <w:sz w:val="24"/>
          <w:szCs w:val="24"/>
          <w:lang w:eastAsia="ko-KR"/>
        </w:rPr>
        <w:lastRenderedPageBreak/>
        <w:t xml:space="preserve">and future learning priorities. </w:t>
      </w:r>
      <w:r w:rsidRPr="00D53722">
        <w:rPr>
          <w:rFonts w:ascii="Times New Roman" w:eastAsia="Malgun Gothic" w:hAnsi="Times New Roman" w:cs="Times New Roman"/>
          <w:i/>
          <w:iCs/>
          <w:sz w:val="24"/>
          <w:szCs w:val="24"/>
          <w:lang w:eastAsia="ko-KR"/>
        </w:rPr>
        <w:t>Aust</w:t>
      </w:r>
      <w:r w:rsidR="00D53722" w:rsidRPr="00D53722">
        <w:rPr>
          <w:rFonts w:ascii="Times New Roman" w:eastAsia="Malgun Gothic" w:hAnsi="Times New Roman" w:cs="Times New Roman"/>
          <w:i/>
          <w:iCs/>
          <w:sz w:val="24"/>
          <w:szCs w:val="24"/>
          <w:lang w:eastAsia="ko-KR"/>
        </w:rPr>
        <w:t>ralian</w:t>
      </w:r>
      <w:r w:rsidRPr="00D53722">
        <w:rPr>
          <w:rFonts w:ascii="Times New Roman" w:eastAsia="Malgun Gothic" w:hAnsi="Times New Roman" w:cs="Times New Roman"/>
          <w:i/>
          <w:iCs/>
          <w:sz w:val="24"/>
          <w:szCs w:val="24"/>
          <w:lang w:eastAsia="ko-KR"/>
        </w:rPr>
        <w:t xml:space="preserve"> Occup</w:t>
      </w:r>
      <w:r w:rsidR="00D53722" w:rsidRPr="00D53722">
        <w:rPr>
          <w:rFonts w:ascii="Times New Roman" w:eastAsia="Malgun Gothic" w:hAnsi="Times New Roman" w:cs="Times New Roman"/>
          <w:i/>
          <w:iCs/>
          <w:sz w:val="24"/>
          <w:szCs w:val="24"/>
          <w:lang w:eastAsia="ko-KR"/>
        </w:rPr>
        <w:t xml:space="preserve">ational </w:t>
      </w:r>
      <w:r w:rsidRPr="00D53722">
        <w:rPr>
          <w:rFonts w:ascii="Times New Roman" w:eastAsia="Malgun Gothic" w:hAnsi="Times New Roman" w:cs="Times New Roman"/>
          <w:i/>
          <w:iCs/>
          <w:sz w:val="24"/>
          <w:szCs w:val="24"/>
          <w:lang w:eastAsia="ko-KR"/>
        </w:rPr>
        <w:t>Ther</w:t>
      </w:r>
      <w:r w:rsidR="00D53722" w:rsidRPr="00D53722">
        <w:rPr>
          <w:rFonts w:ascii="Times New Roman" w:eastAsia="Malgun Gothic" w:hAnsi="Times New Roman" w:cs="Times New Roman"/>
          <w:i/>
          <w:iCs/>
          <w:sz w:val="24"/>
          <w:szCs w:val="24"/>
          <w:lang w:eastAsia="ko-KR"/>
        </w:rPr>
        <w:t>apy</w:t>
      </w:r>
      <w:r w:rsidRPr="00D53722">
        <w:rPr>
          <w:rFonts w:ascii="Times New Roman" w:eastAsia="Malgun Gothic" w:hAnsi="Times New Roman" w:cs="Times New Roman"/>
          <w:i/>
          <w:iCs/>
          <w:sz w:val="24"/>
          <w:szCs w:val="24"/>
          <w:lang w:eastAsia="ko-KR"/>
        </w:rPr>
        <w:t xml:space="preserve"> J</w:t>
      </w:r>
      <w:r w:rsidR="00D53722" w:rsidRPr="00D53722">
        <w:rPr>
          <w:rFonts w:ascii="Times New Roman" w:eastAsia="Malgun Gothic" w:hAnsi="Times New Roman" w:cs="Times New Roman"/>
          <w:i/>
          <w:iCs/>
          <w:sz w:val="24"/>
          <w:szCs w:val="24"/>
          <w:lang w:eastAsia="ko-KR"/>
        </w:rPr>
        <w:t>ournal</w:t>
      </w:r>
      <w:r w:rsidRPr="00D53722">
        <w:rPr>
          <w:rFonts w:ascii="Times New Roman" w:eastAsia="Malgun Gothic" w:hAnsi="Times New Roman" w:cs="Times New Roman"/>
          <w:i/>
          <w:iCs/>
          <w:sz w:val="24"/>
          <w:szCs w:val="24"/>
          <w:lang w:eastAsia="ko-KR"/>
        </w:rPr>
        <w:t>, 61</w:t>
      </w:r>
      <w:r w:rsidR="00D53722" w:rsidRPr="00D53722">
        <w:rPr>
          <w:rFonts w:ascii="Times New Roman" w:eastAsia="Malgun Gothic" w:hAnsi="Times New Roman" w:cs="Times New Roman"/>
          <w:i/>
          <w:iCs/>
          <w:sz w:val="24"/>
          <w:szCs w:val="24"/>
          <w:lang w:eastAsia="ko-KR"/>
        </w:rPr>
        <w:t>(2)</w:t>
      </w:r>
      <w:r w:rsidR="00D53722">
        <w:rPr>
          <w:rFonts w:ascii="Times New Roman" w:eastAsia="Malgun Gothic" w:hAnsi="Times New Roman" w:cs="Times New Roman"/>
          <w:sz w:val="24"/>
          <w:szCs w:val="24"/>
          <w:lang w:eastAsia="ko-KR"/>
        </w:rPr>
        <w:t xml:space="preserve">, </w:t>
      </w:r>
      <w:r w:rsidRPr="004310A6">
        <w:rPr>
          <w:rFonts w:ascii="Times New Roman" w:eastAsia="Malgun Gothic" w:hAnsi="Times New Roman" w:cs="Times New Roman"/>
          <w:sz w:val="24"/>
          <w:szCs w:val="24"/>
          <w:lang w:eastAsia="ko-KR"/>
        </w:rPr>
        <w:t>110</w:t>
      </w:r>
      <w:r w:rsidR="00D53722">
        <w:rPr>
          <w:rFonts w:ascii="Times New Roman" w:eastAsia="Malgun Gothic" w:hAnsi="Times New Roman" w:cs="Times New Roman"/>
          <w:sz w:val="24"/>
          <w:szCs w:val="24"/>
          <w:lang w:eastAsia="ko-KR"/>
        </w:rPr>
        <w:t>-</w:t>
      </w:r>
      <w:r w:rsidRPr="004310A6">
        <w:rPr>
          <w:rFonts w:ascii="Times New Roman" w:eastAsia="Malgun Gothic" w:hAnsi="Times New Roman" w:cs="Times New Roman"/>
          <w:sz w:val="24"/>
          <w:szCs w:val="24"/>
          <w:lang w:eastAsia="ko-KR"/>
        </w:rPr>
        <w:t>120.</w:t>
      </w:r>
    </w:p>
    <w:p w14:paraId="6E91FDAA" w14:textId="77777777" w:rsidR="001A6970" w:rsidRDefault="001A6970" w:rsidP="00EC1E0D">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Anderson, C. M., &amp; </w:t>
      </w:r>
      <w:r w:rsidRPr="001A6970">
        <w:rPr>
          <w:rFonts w:ascii="Times New Roman" w:eastAsia="Malgun Gothic" w:hAnsi="Times New Roman" w:cs="Times New Roman"/>
          <w:sz w:val="24"/>
          <w:szCs w:val="24"/>
          <w:lang w:eastAsia="ko-KR"/>
        </w:rPr>
        <w:t>Borgmeier, C. (2010). Tier II Interventions within the Framework of</w:t>
      </w:r>
    </w:p>
    <w:p w14:paraId="71BD4297" w14:textId="77777777" w:rsidR="001A6970" w:rsidRDefault="001A6970" w:rsidP="00B77574">
      <w:pPr>
        <w:spacing w:after="0" w:line="480" w:lineRule="auto"/>
        <w:ind w:left="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s</w:t>
      </w:r>
      <w:r w:rsidRPr="001A6970">
        <w:rPr>
          <w:rFonts w:ascii="Times New Roman" w:eastAsia="Malgun Gothic" w:hAnsi="Times New Roman" w:cs="Times New Roman"/>
          <w:sz w:val="24"/>
          <w:szCs w:val="24"/>
          <w:lang w:eastAsia="ko-KR"/>
        </w:rPr>
        <w:t>chool-</w:t>
      </w:r>
      <w:r>
        <w:rPr>
          <w:rFonts w:ascii="Times New Roman" w:eastAsia="Malgun Gothic" w:hAnsi="Times New Roman" w:cs="Times New Roman"/>
          <w:sz w:val="24"/>
          <w:szCs w:val="24"/>
          <w:lang w:eastAsia="ko-KR"/>
        </w:rPr>
        <w:t>w</w:t>
      </w:r>
      <w:r w:rsidRPr="001A6970">
        <w:rPr>
          <w:rFonts w:ascii="Times New Roman" w:eastAsia="Malgun Gothic" w:hAnsi="Times New Roman" w:cs="Times New Roman"/>
          <w:sz w:val="24"/>
          <w:szCs w:val="24"/>
          <w:lang w:eastAsia="ko-KR"/>
        </w:rPr>
        <w:t xml:space="preserve">ide </w:t>
      </w:r>
      <w:r>
        <w:rPr>
          <w:rFonts w:ascii="Times New Roman" w:eastAsia="Malgun Gothic" w:hAnsi="Times New Roman" w:cs="Times New Roman"/>
          <w:sz w:val="24"/>
          <w:szCs w:val="24"/>
          <w:lang w:eastAsia="ko-KR"/>
        </w:rPr>
        <w:t>p</w:t>
      </w:r>
      <w:r w:rsidRPr="001A6970">
        <w:rPr>
          <w:rFonts w:ascii="Times New Roman" w:eastAsia="Malgun Gothic" w:hAnsi="Times New Roman" w:cs="Times New Roman"/>
          <w:sz w:val="24"/>
          <w:szCs w:val="24"/>
          <w:lang w:eastAsia="ko-KR"/>
        </w:rPr>
        <w:t xml:space="preserve">ositive </w:t>
      </w:r>
      <w:r>
        <w:rPr>
          <w:rFonts w:ascii="Times New Roman" w:eastAsia="Malgun Gothic" w:hAnsi="Times New Roman" w:cs="Times New Roman"/>
          <w:sz w:val="24"/>
          <w:szCs w:val="24"/>
          <w:lang w:eastAsia="ko-KR"/>
        </w:rPr>
        <w:t>b</w:t>
      </w:r>
      <w:r w:rsidRPr="001A6970">
        <w:rPr>
          <w:rFonts w:ascii="Times New Roman" w:eastAsia="Malgun Gothic" w:hAnsi="Times New Roman" w:cs="Times New Roman"/>
          <w:sz w:val="24"/>
          <w:szCs w:val="24"/>
          <w:lang w:eastAsia="ko-KR"/>
        </w:rPr>
        <w:t xml:space="preserve">ehavior </w:t>
      </w:r>
      <w:r>
        <w:rPr>
          <w:rFonts w:ascii="Times New Roman" w:eastAsia="Malgun Gothic" w:hAnsi="Times New Roman" w:cs="Times New Roman"/>
          <w:sz w:val="24"/>
          <w:szCs w:val="24"/>
          <w:lang w:eastAsia="ko-KR"/>
        </w:rPr>
        <w:t>s</w:t>
      </w:r>
      <w:r w:rsidRPr="001A6970">
        <w:rPr>
          <w:rFonts w:ascii="Times New Roman" w:eastAsia="Malgun Gothic" w:hAnsi="Times New Roman" w:cs="Times New Roman"/>
          <w:sz w:val="24"/>
          <w:szCs w:val="24"/>
          <w:lang w:eastAsia="ko-KR"/>
        </w:rPr>
        <w:t xml:space="preserve">upport: Essential </w:t>
      </w:r>
      <w:r>
        <w:rPr>
          <w:rFonts w:ascii="Times New Roman" w:eastAsia="Malgun Gothic" w:hAnsi="Times New Roman" w:cs="Times New Roman"/>
          <w:sz w:val="24"/>
          <w:szCs w:val="24"/>
          <w:lang w:eastAsia="ko-KR"/>
        </w:rPr>
        <w:t>f</w:t>
      </w:r>
      <w:r w:rsidRPr="001A6970">
        <w:rPr>
          <w:rFonts w:ascii="Times New Roman" w:eastAsia="Malgun Gothic" w:hAnsi="Times New Roman" w:cs="Times New Roman"/>
          <w:sz w:val="24"/>
          <w:szCs w:val="24"/>
          <w:lang w:eastAsia="ko-KR"/>
        </w:rPr>
        <w:t xml:space="preserve">eatures for </w:t>
      </w:r>
      <w:r>
        <w:rPr>
          <w:rFonts w:ascii="Times New Roman" w:eastAsia="Malgun Gothic" w:hAnsi="Times New Roman" w:cs="Times New Roman"/>
          <w:sz w:val="24"/>
          <w:szCs w:val="24"/>
          <w:lang w:eastAsia="ko-KR"/>
        </w:rPr>
        <w:t>d</w:t>
      </w:r>
      <w:r w:rsidRPr="001A6970">
        <w:rPr>
          <w:rFonts w:ascii="Times New Roman" w:eastAsia="Malgun Gothic" w:hAnsi="Times New Roman" w:cs="Times New Roman"/>
          <w:sz w:val="24"/>
          <w:szCs w:val="24"/>
          <w:lang w:eastAsia="ko-KR"/>
        </w:rPr>
        <w:t xml:space="preserve">esign, </w:t>
      </w:r>
      <w:r>
        <w:rPr>
          <w:rFonts w:ascii="Times New Roman" w:eastAsia="Malgun Gothic" w:hAnsi="Times New Roman" w:cs="Times New Roman"/>
          <w:sz w:val="24"/>
          <w:szCs w:val="24"/>
          <w:lang w:eastAsia="ko-KR"/>
        </w:rPr>
        <w:t>i</w:t>
      </w:r>
      <w:r w:rsidRPr="001A6970">
        <w:rPr>
          <w:rFonts w:ascii="Times New Roman" w:eastAsia="Malgun Gothic" w:hAnsi="Times New Roman" w:cs="Times New Roman"/>
          <w:sz w:val="24"/>
          <w:szCs w:val="24"/>
          <w:lang w:eastAsia="ko-KR"/>
        </w:rPr>
        <w:t>mplementation,</w:t>
      </w:r>
      <w:r w:rsidR="00B77574">
        <w:rPr>
          <w:rFonts w:ascii="Times New Roman" w:eastAsia="Malgun Gothic" w:hAnsi="Times New Roman" w:cs="Times New Roman"/>
          <w:sz w:val="24"/>
          <w:szCs w:val="24"/>
          <w:lang w:eastAsia="ko-KR"/>
        </w:rPr>
        <w:t xml:space="preserve"> </w:t>
      </w:r>
      <w:r w:rsidRPr="001A6970">
        <w:rPr>
          <w:rFonts w:ascii="Times New Roman" w:eastAsia="Malgun Gothic" w:hAnsi="Times New Roman" w:cs="Times New Roman"/>
          <w:sz w:val="24"/>
          <w:szCs w:val="24"/>
          <w:lang w:eastAsia="ko-KR"/>
        </w:rPr>
        <w:t xml:space="preserve">and </w:t>
      </w:r>
      <w:r>
        <w:rPr>
          <w:rFonts w:ascii="Times New Roman" w:eastAsia="Malgun Gothic" w:hAnsi="Times New Roman" w:cs="Times New Roman"/>
          <w:sz w:val="24"/>
          <w:szCs w:val="24"/>
          <w:lang w:eastAsia="ko-KR"/>
        </w:rPr>
        <w:t>m</w:t>
      </w:r>
      <w:r w:rsidRPr="001A6970">
        <w:rPr>
          <w:rFonts w:ascii="Times New Roman" w:eastAsia="Malgun Gothic" w:hAnsi="Times New Roman" w:cs="Times New Roman"/>
          <w:sz w:val="24"/>
          <w:szCs w:val="24"/>
          <w:lang w:eastAsia="ko-KR"/>
        </w:rPr>
        <w:t xml:space="preserve">aintenance. </w:t>
      </w:r>
      <w:r w:rsidRPr="001A6970">
        <w:rPr>
          <w:rFonts w:ascii="Times New Roman" w:eastAsia="Malgun Gothic" w:hAnsi="Times New Roman" w:cs="Times New Roman"/>
          <w:i/>
          <w:iCs/>
          <w:sz w:val="24"/>
          <w:szCs w:val="24"/>
          <w:lang w:eastAsia="ko-KR"/>
        </w:rPr>
        <w:t>Behavior Analysis in Practice, 3(1)</w:t>
      </w:r>
      <w:r w:rsidRPr="001A6970">
        <w:rPr>
          <w:rFonts w:ascii="Times New Roman" w:eastAsia="Malgun Gothic" w:hAnsi="Times New Roman" w:cs="Times New Roman"/>
          <w:sz w:val="24"/>
          <w:szCs w:val="24"/>
          <w:lang w:eastAsia="ko-KR"/>
        </w:rPr>
        <w:t>, 33–45.</w:t>
      </w:r>
    </w:p>
    <w:p w14:paraId="04B080FD"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Anderson. C. M., &amp; Kincaid. D, (2005), Applying behavior analysis to school violence</w:t>
      </w:r>
    </w:p>
    <w:p w14:paraId="02510D35" w14:textId="77777777" w:rsidR="000D7090" w:rsidRPr="006E398C" w:rsidRDefault="000D7090" w:rsidP="00EC1E0D">
      <w:pPr>
        <w:spacing w:after="0" w:line="480" w:lineRule="auto"/>
        <w:rPr>
          <w:rFonts w:ascii="Times New Roman" w:eastAsia="Malgun Gothic" w:hAnsi="Times New Roman" w:cs="Times New Roman"/>
          <w:i/>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and discipline problems: Schoolwide positive behavior support. </w:t>
      </w:r>
      <w:r w:rsidRPr="006E398C">
        <w:rPr>
          <w:rFonts w:ascii="Times New Roman" w:eastAsia="Malgun Gothic" w:hAnsi="Times New Roman" w:cs="Times New Roman"/>
          <w:i/>
          <w:sz w:val="24"/>
          <w:szCs w:val="24"/>
          <w:lang w:eastAsia="ko-KR"/>
        </w:rPr>
        <w:t xml:space="preserve">Behavior Analyst, </w:t>
      </w:r>
    </w:p>
    <w:p w14:paraId="7A744C91"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6E398C">
        <w:rPr>
          <w:rFonts w:ascii="Times New Roman" w:eastAsia="Malgun Gothic" w:hAnsi="Times New Roman" w:cs="Times New Roman"/>
          <w:i/>
          <w:sz w:val="24"/>
          <w:szCs w:val="24"/>
          <w:lang w:eastAsia="ko-KR"/>
        </w:rPr>
        <w:t xml:space="preserve">     </w:t>
      </w:r>
      <w:r w:rsidR="00B77574">
        <w:rPr>
          <w:rFonts w:ascii="Times New Roman" w:eastAsia="Malgun Gothic" w:hAnsi="Times New Roman" w:cs="Times New Roman"/>
          <w:i/>
          <w:sz w:val="24"/>
          <w:szCs w:val="24"/>
          <w:lang w:eastAsia="ko-KR"/>
        </w:rPr>
        <w:tab/>
      </w:r>
      <w:r w:rsidRPr="006E398C">
        <w:rPr>
          <w:rFonts w:ascii="Times New Roman" w:eastAsia="Malgun Gothic" w:hAnsi="Times New Roman" w:cs="Times New Roman"/>
          <w:i/>
          <w:sz w:val="24"/>
          <w:szCs w:val="24"/>
          <w:lang w:eastAsia="ko-KR"/>
        </w:rPr>
        <w:t>28(1)</w:t>
      </w:r>
      <w:r w:rsidRPr="00EC1E0D">
        <w:rPr>
          <w:rFonts w:ascii="Times New Roman" w:eastAsia="Malgun Gothic" w:hAnsi="Times New Roman" w:cs="Times New Roman"/>
          <w:sz w:val="24"/>
          <w:szCs w:val="24"/>
          <w:lang w:eastAsia="ko-KR"/>
        </w:rPr>
        <w:t>, 49-63</w:t>
      </w:r>
    </w:p>
    <w:p w14:paraId="5AAA5E39" w14:textId="77777777" w:rsidR="00647C69" w:rsidRDefault="00647C69" w:rsidP="00EC1E0D">
      <w:pPr>
        <w:spacing w:after="0" w:line="480" w:lineRule="auto"/>
        <w:rPr>
          <w:rFonts w:ascii="Times New Roman" w:eastAsia="Malgun Gothic" w:hAnsi="Times New Roman" w:cs="Times New Roman"/>
          <w:sz w:val="24"/>
          <w:szCs w:val="24"/>
          <w:lang w:eastAsia="ko-KR"/>
        </w:rPr>
      </w:pPr>
      <w:r w:rsidRPr="00647C69">
        <w:rPr>
          <w:rFonts w:ascii="Times New Roman" w:eastAsia="Malgun Gothic" w:hAnsi="Times New Roman" w:cs="Times New Roman"/>
          <w:sz w:val="24"/>
          <w:szCs w:val="24"/>
          <w:lang w:eastAsia="ko-KR"/>
        </w:rPr>
        <w:t>Anderson, C. M., Rodriquez, B. J., &amp; Campbell, A. (2015). Functional behavior</w:t>
      </w:r>
    </w:p>
    <w:p w14:paraId="54ED91BD" w14:textId="77777777" w:rsidR="00647C69" w:rsidRDefault="00647C69" w:rsidP="00647C69">
      <w:pPr>
        <w:spacing w:after="0" w:line="480" w:lineRule="auto"/>
        <w:ind w:firstLine="720"/>
        <w:rPr>
          <w:rFonts w:ascii="Times New Roman" w:eastAsia="Malgun Gothic" w:hAnsi="Times New Roman" w:cs="Times New Roman"/>
          <w:sz w:val="24"/>
          <w:szCs w:val="24"/>
          <w:lang w:eastAsia="ko-KR"/>
        </w:rPr>
      </w:pPr>
      <w:r w:rsidRPr="00647C69">
        <w:rPr>
          <w:rFonts w:ascii="Times New Roman" w:eastAsia="Malgun Gothic" w:hAnsi="Times New Roman" w:cs="Times New Roman"/>
          <w:sz w:val="24"/>
          <w:szCs w:val="24"/>
          <w:lang w:eastAsia="ko-KR"/>
        </w:rPr>
        <w:t>assessment in schools: Current status and future directions. Journal of Behavioral</w:t>
      </w:r>
    </w:p>
    <w:p w14:paraId="38FCE21E" w14:textId="77777777" w:rsidR="00647C69" w:rsidRDefault="00647C69" w:rsidP="00647C69">
      <w:pPr>
        <w:spacing w:after="0" w:line="480" w:lineRule="auto"/>
        <w:ind w:firstLine="720"/>
        <w:rPr>
          <w:rFonts w:ascii="Times New Roman" w:eastAsia="Malgun Gothic" w:hAnsi="Times New Roman" w:cs="Times New Roman"/>
          <w:sz w:val="24"/>
          <w:szCs w:val="24"/>
          <w:lang w:eastAsia="ko-KR"/>
        </w:rPr>
      </w:pPr>
      <w:r w:rsidRPr="00647C69">
        <w:rPr>
          <w:rFonts w:ascii="Times New Roman" w:eastAsia="Malgun Gothic" w:hAnsi="Times New Roman" w:cs="Times New Roman"/>
          <w:sz w:val="24"/>
          <w:szCs w:val="24"/>
          <w:lang w:eastAsia="ko-KR"/>
        </w:rPr>
        <w:t>Education, 24, 338</w:t>
      </w:r>
      <w:r>
        <w:rPr>
          <w:rFonts w:ascii="Times New Roman" w:eastAsia="Malgun Gothic" w:hAnsi="Times New Roman" w:cs="Times New Roman"/>
          <w:sz w:val="24"/>
          <w:szCs w:val="24"/>
          <w:lang w:eastAsia="ko-KR"/>
        </w:rPr>
        <w:t>-</w:t>
      </w:r>
      <w:r w:rsidRPr="00647C69">
        <w:rPr>
          <w:rFonts w:ascii="Times New Roman" w:eastAsia="Malgun Gothic" w:hAnsi="Times New Roman" w:cs="Times New Roman"/>
          <w:sz w:val="24"/>
          <w:szCs w:val="24"/>
          <w:lang w:eastAsia="ko-KR"/>
        </w:rPr>
        <w:t>371.</w:t>
      </w:r>
    </w:p>
    <w:p w14:paraId="587B664C"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Anderson-Ketchmark, C., &amp; Alvarez, M. E. (2010). The School Social Work Skill Set</w:t>
      </w:r>
    </w:p>
    <w:p w14:paraId="111063CE"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and Positive Behavior Support: A Good Match. </w:t>
      </w:r>
      <w:r w:rsidRPr="006E398C">
        <w:rPr>
          <w:rFonts w:ascii="Times New Roman" w:eastAsia="Malgun Gothic" w:hAnsi="Times New Roman" w:cs="Times New Roman"/>
          <w:i/>
          <w:sz w:val="24"/>
          <w:szCs w:val="24"/>
          <w:lang w:eastAsia="ko-KR"/>
        </w:rPr>
        <w:t>Children &amp; Schools, 32(1)</w:t>
      </w:r>
      <w:r w:rsidRPr="00EC1E0D">
        <w:rPr>
          <w:rFonts w:ascii="Times New Roman" w:eastAsia="Malgun Gothic" w:hAnsi="Times New Roman" w:cs="Times New Roman"/>
          <w:sz w:val="24"/>
          <w:szCs w:val="24"/>
          <w:lang w:eastAsia="ko-KR"/>
        </w:rPr>
        <w:t xml:space="preserve">, 61-63. </w:t>
      </w:r>
    </w:p>
    <w:p w14:paraId="3CD1826B"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Anthony, B., Anthony, L. G., Morrel, T. M., &amp; Acosta, M. (2005). Evidence for social</w:t>
      </w:r>
    </w:p>
    <w:p w14:paraId="4C851FA2"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and behavior problems in low-income, urban preschoolers: Effects of site, classroom</w:t>
      </w:r>
      <w:r w:rsidR="00B77574">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 xml:space="preserve">and teacher. </w:t>
      </w:r>
      <w:r w:rsidRPr="006E398C">
        <w:rPr>
          <w:rFonts w:ascii="Times New Roman" w:eastAsia="Malgun Gothic" w:hAnsi="Times New Roman" w:cs="Times New Roman"/>
          <w:i/>
          <w:sz w:val="24"/>
          <w:szCs w:val="24"/>
          <w:lang w:eastAsia="ko-KR"/>
        </w:rPr>
        <w:t>Journal of Youth and Adolescence, 34</w:t>
      </w:r>
      <w:r w:rsidRPr="00EC1E0D">
        <w:rPr>
          <w:rFonts w:ascii="Times New Roman" w:eastAsia="Malgun Gothic" w:hAnsi="Times New Roman" w:cs="Times New Roman"/>
          <w:sz w:val="24"/>
          <w:szCs w:val="24"/>
          <w:lang w:eastAsia="ko-KR"/>
        </w:rPr>
        <w:t>, 31-39.</w:t>
      </w:r>
    </w:p>
    <w:p w14:paraId="2A1B5EBF" w14:textId="77777777" w:rsidR="009633BA" w:rsidRDefault="009633BA" w:rsidP="009633BA">
      <w:pPr>
        <w:spacing w:after="0" w:line="480" w:lineRule="auto"/>
        <w:rPr>
          <w:rFonts w:ascii="Times New Roman" w:eastAsia="Malgun Gothic" w:hAnsi="Times New Roman" w:cs="Times New Roman"/>
          <w:sz w:val="24"/>
          <w:szCs w:val="24"/>
          <w:lang w:eastAsia="ko-KR"/>
        </w:rPr>
      </w:pPr>
      <w:r w:rsidRPr="009633BA">
        <w:rPr>
          <w:rFonts w:ascii="Times New Roman" w:eastAsia="Malgun Gothic" w:hAnsi="Times New Roman" w:cs="Times New Roman"/>
          <w:sz w:val="24"/>
          <w:szCs w:val="24"/>
          <w:lang w:eastAsia="ko-KR"/>
        </w:rPr>
        <w:t>Arthanat</w:t>
      </w:r>
      <w:r>
        <w:rPr>
          <w:rFonts w:ascii="Times New Roman" w:eastAsia="Malgun Gothic" w:hAnsi="Times New Roman" w:cs="Times New Roman"/>
          <w:sz w:val="24"/>
          <w:szCs w:val="24"/>
          <w:lang w:eastAsia="ko-KR"/>
        </w:rPr>
        <w:t>,</w:t>
      </w:r>
      <w:r w:rsidRPr="009633BA">
        <w:rPr>
          <w:rFonts w:ascii="Times New Roman" w:eastAsia="Malgun Gothic" w:hAnsi="Times New Roman" w:cs="Times New Roman"/>
          <w:sz w:val="24"/>
          <w:szCs w:val="24"/>
          <w:lang w:eastAsia="ko-KR"/>
        </w:rPr>
        <w:t xml:space="preserve"> S</w:t>
      </w:r>
      <w:r>
        <w:rPr>
          <w:rFonts w:ascii="Times New Roman" w:eastAsia="Malgun Gothic" w:hAnsi="Times New Roman" w:cs="Times New Roman"/>
          <w:sz w:val="24"/>
          <w:szCs w:val="24"/>
          <w:lang w:eastAsia="ko-KR"/>
        </w:rPr>
        <w:t xml:space="preserve">., </w:t>
      </w:r>
      <w:r w:rsidRPr="009633BA">
        <w:rPr>
          <w:rFonts w:ascii="Times New Roman" w:eastAsia="Malgun Gothic" w:hAnsi="Times New Roman" w:cs="Times New Roman"/>
          <w:sz w:val="24"/>
          <w:szCs w:val="24"/>
          <w:lang w:eastAsia="ko-KR"/>
        </w:rPr>
        <w:t>Elsaesser</w:t>
      </w:r>
      <w:r>
        <w:rPr>
          <w:rFonts w:ascii="Times New Roman" w:eastAsia="Malgun Gothic" w:hAnsi="Times New Roman" w:cs="Times New Roman"/>
          <w:sz w:val="24"/>
          <w:szCs w:val="24"/>
          <w:lang w:eastAsia="ko-KR"/>
        </w:rPr>
        <w:t>,</w:t>
      </w:r>
      <w:r w:rsidRPr="009633BA">
        <w:rPr>
          <w:rFonts w:ascii="Times New Roman" w:eastAsia="Malgun Gothic" w:hAnsi="Times New Roman" w:cs="Times New Roman"/>
          <w:sz w:val="24"/>
          <w:szCs w:val="24"/>
          <w:lang w:eastAsia="ko-KR"/>
        </w:rPr>
        <w:t xml:space="preserve"> L</w:t>
      </w:r>
      <w:r>
        <w:rPr>
          <w:rFonts w:ascii="Times New Roman" w:eastAsia="Malgun Gothic" w:hAnsi="Times New Roman" w:cs="Times New Roman"/>
          <w:sz w:val="24"/>
          <w:szCs w:val="24"/>
          <w:lang w:eastAsia="ko-KR"/>
        </w:rPr>
        <w:t xml:space="preserve">. </w:t>
      </w:r>
      <w:r w:rsidRPr="009633BA">
        <w:rPr>
          <w:rFonts w:ascii="Times New Roman" w:eastAsia="Malgun Gothic" w:hAnsi="Times New Roman" w:cs="Times New Roman"/>
          <w:sz w:val="24"/>
          <w:szCs w:val="24"/>
          <w:lang w:eastAsia="ko-KR"/>
        </w:rPr>
        <w:t>J</w:t>
      </w:r>
      <w:r>
        <w:rPr>
          <w:rFonts w:ascii="Times New Roman" w:eastAsia="Malgun Gothic" w:hAnsi="Times New Roman" w:cs="Times New Roman"/>
          <w:sz w:val="24"/>
          <w:szCs w:val="24"/>
          <w:lang w:eastAsia="ko-KR"/>
        </w:rPr>
        <w:t>.</w:t>
      </w:r>
      <w:r w:rsidRPr="009633BA">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&amp; </w:t>
      </w:r>
      <w:r w:rsidRPr="009633BA">
        <w:rPr>
          <w:rFonts w:ascii="Times New Roman" w:eastAsia="Malgun Gothic" w:hAnsi="Times New Roman" w:cs="Times New Roman"/>
          <w:sz w:val="24"/>
          <w:szCs w:val="24"/>
          <w:lang w:eastAsia="ko-KR"/>
        </w:rPr>
        <w:t>Bauer</w:t>
      </w:r>
      <w:r>
        <w:rPr>
          <w:rFonts w:ascii="Times New Roman" w:eastAsia="Malgun Gothic" w:hAnsi="Times New Roman" w:cs="Times New Roman"/>
          <w:sz w:val="24"/>
          <w:szCs w:val="24"/>
          <w:lang w:eastAsia="ko-KR"/>
        </w:rPr>
        <w:t>,</w:t>
      </w:r>
      <w:r w:rsidRPr="009633BA">
        <w:rPr>
          <w:rFonts w:ascii="Times New Roman" w:eastAsia="Malgun Gothic" w:hAnsi="Times New Roman" w:cs="Times New Roman"/>
          <w:sz w:val="24"/>
          <w:szCs w:val="24"/>
          <w:lang w:eastAsia="ko-KR"/>
        </w:rPr>
        <w:t xml:space="preserve"> S.</w:t>
      </w:r>
      <w:r>
        <w:rPr>
          <w:rFonts w:ascii="Times New Roman" w:eastAsia="Malgun Gothic" w:hAnsi="Times New Roman" w:cs="Times New Roman"/>
          <w:sz w:val="24"/>
          <w:szCs w:val="24"/>
          <w:lang w:eastAsia="ko-KR"/>
        </w:rPr>
        <w:t xml:space="preserve"> (2017). </w:t>
      </w:r>
      <w:r w:rsidRPr="009633BA">
        <w:rPr>
          <w:rFonts w:ascii="Times New Roman" w:eastAsia="Malgun Gothic" w:hAnsi="Times New Roman" w:cs="Times New Roman"/>
          <w:sz w:val="24"/>
          <w:szCs w:val="24"/>
          <w:lang w:eastAsia="ko-KR"/>
        </w:rPr>
        <w:t>A survey of assistive technology</w:t>
      </w:r>
    </w:p>
    <w:p w14:paraId="770E9781" w14:textId="77777777" w:rsidR="009633BA" w:rsidRDefault="009633BA" w:rsidP="009633BA">
      <w:pPr>
        <w:spacing w:after="0" w:line="480" w:lineRule="auto"/>
        <w:ind w:firstLine="720"/>
        <w:rPr>
          <w:rFonts w:ascii="Times New Roman" w:eastAsia="Malgun Gothic" w:hAnsi="Times New Roman" w:cs="Times New Roman"/>
          <w:i/>
          <w:iCs/>
          <w:sz w:val="24"/>
          <w:szCs w:val="24"/>
          <w:lang w:eastAsia="ko-KR"/>
        </w:rPr>
      </w:pPr>
      <w:r w:rsidRPr="009633BA">
        <w:rPr>
          <w:rFonts w:ascii="Times New Roman" w:eastAsia="Malgun Gothic" w:hAnsi="Times New Roman" w:cs="Times New Roman"/>
          <w:sz w:val="24"/>
          <w:szCs w:val="24"/>
          <w:lang w:eastAsia="ko-KR"/>
        </w:rPr>
        <w:t>service providers in the USA.</w:t>
      </w:r>
      <w:r>
        <w:rPr>
          <w:rFonts w:ascii="Times New Roman" w:eastAsia="Malgun Gothic" w:hAnsi="Times New Roman" w:cs="Times New Roman"/>
          <w:sz w:val="24"/>
          <w:szCs w:val="24"/>
          <w:lang w:eastAsia="ko-KR"/>
        </w:rPr>
        <w:t xml:space="preserve"> </w:t>
      </w:r>
      <w:r w:rsidRPr="009633BA">
        <w:rPr>
          <w:rFonts w:ascii="Times New Roman" w:eastAsia="Malgun Gothic" w:hAnsi="Times New Roman" w:cs="Times New Roman"/>
          <w:i/>
          <w:iCs/>
          <w:sz w:val="24"/>
          <w:szCs w:val="24"/>
          <w:lang w:eastAsia="ko-KR"/>
        </w:rPr>
        <w:t>Disability and Rehabilitation: Assistive</w:t>
      </w:r>
    </w:p>
    <w:p w14:paraId="05D73311" w14:textId="77777777" w:rsidR="009633BA" w:rsidRPr="009633BA" w:rsidRDefault="009633BA" w:rsidP="009633BA">
      <w:pPr>
        <w:spacing w:after="0" w:line="480" w:lineRule="auto"/>
        <w:ind w:firstLine="720"/>
        <w:rPr>
          <w:rFonts w:ascii="Times New Roman" w:eastAsia="Malgun Gothic" w:hAnsi="Times New Roman" w:cs="Times New Roman"/>
          <w:sz w:val="24"/>
          <w:szCs w:val="24"/>
          <w:lang w:eastAsia="ko-KR"/>
        </w:rPr>
      </w:pPr>
      <w:r w:rsidRPr="009633BA">
        <w:rPr>
          <w:rFonts w:ascii="Times New Roman" w:eastAsia="Malgun Gothic" w:hAnsi="Times New Roman" w:cs="Times New Roman"/>
          <w:i/>
          <w:iCs/>
          <w:sz w:val="24"/>
          <w:szCs w:val="24"/>
          <w:lang w:eastAsia="ko-KR"/>
        </w:rPr>
        <w:t xml:space="preserve"> Technology</w:t>
      </w:r>
      <w:r>
        <w:rPr>
          <w:rFonts w:ascii="Times New Roman" w:eastAsia="Malgun Gothic" w:hAnsi="Times New Roman" w:cs="Times New Roman"/>
          <w:i/>
          <w:iCs/>
          <w:sz w:val="24"/>
          <w:szCs w:val="24"/>
          <w:lang w:eastAsia="ko-KR"/>
        </w:rPr>
        <w:t>, 12(8)</w:t>
      </w:r>
      <w:r>
        <w:rPr>
          <w:rFonts w:ascii="Times New Roman" w:eastAsia="Malgun Gothic" w:hAnsi="Times New Roman" w:cs="Times New Roman"/>
          <w:sz w:val="24"/>
          <w:szCs w:val="24"/>
          <w:lang w:eastAsia="ko-KR"/>
        </w:rPr>
        <w:t xml:space="preserve">, </w:t>
      </w:r>
      <w:r w:rsidRPr="009633BA">
        <w:rPr>
          <w:rFonts w:ascii="Times New Roman" w:eastAsia="Malgun Gothic" w:hAnsi="Times New Roman" w:cs="Times New Roman"/>
          <w:sz w:val="24"/>
          <w:szCs w:val="24"/>
          <w:lang w:eastAsia="ko-KR"/>
        </w:rPr>
        <w:t>789-800</w:t>
      </w:r>
      <w:r>
        <w:rPr>
          <w:rFonts w:ascii="Times New Roman" w:eastAsia="Malgun Gothic" w:hAnsi="Times New Roman" w:cs="Times New Roman"/>
          <w:sz w:val="24"/>
          <w:szCs w:val="24"/>
          <w:lang w:eastAsia="ko-KR"/>
        </w:rPr>
        <w:t xml:space="preserve">. </w:t>
      </w:r>
    </w:p>
    <w:p w14:paraId="2BCEC8C0" w14:textId="77777777" w:rsidR="00434680" w:rsidRPr="007F4F17" w:rsidRDefault="00B8749F" w:rsidP="00EC1E0D">
      <w:pPr>
        <w:spacing w:after="0" w:line="480" w:lineRule="auto"/>
        <w:rPr>
          <w:rFonts w:ascii="Times New Roman" w:eastAsia="Malgun Gothic" w:hAnsi="Times New Roman" w:cs="Times New Roman"/>
          <w:sz w:val="24"/>
          <w:szCs w:val="24"/>
          <w:lang w:eastAsia="ko-KR"/>
        </w:rPr>
      </w:pPr>
      <w:r w:rsidRPr="007F4F17">
        <w:rPr>
          <w:rFonts w:ascii="Times New Roman" w:eastAsia="Malgun Gothic" w:hAnsi="Times New Roman" w:cs="Times New Roman"/>
          <w:sz w:val="24"/>
          <w:szCs w:val="24"/>
          <w:lang w:eastAsia="ko-KR"/>
        </w:rPr>
        <w:t xml:space="preserve">Ault, </w:t>
      </w:r>
      <w:r w:rsidR="00434680" w:rsidRPr="007F4F17">
        <w:rPr>
          <w:rFonts w:ascii="Times New Roman" w:eastAsia="Malgun Gothic" w:hAnsi="Times New Roman" w:cs="Times New Roman"/>
          <w:sz w:val="24"/>
          <w:szCs w:val="24"/>
          <w:lang w:eastAsia="ko-KR"/>
        </w:rPr>
        <w:t xml:space="preserve">M. J., Baggerman, M. A., &amp; </w:t>
      </w:r>
      <w:r w:rsidRPr="007F4F17">
        <w:rPr>
          <w:rFonts w:ascii="Times New Roman" w:eastAsia="Malgun Gothic" w:hAnsi="Times New Roman" w:cs="Times New Roman"/>
          <w:sz w:val="24"/>
          <w:szCs w:val="24"/>
          <w:lang w:eastAsia="ko-KR"/>
        </w:rPr>
        <w:t>Horn</w:t>
      </w:r>
      <w:r w:rsidR="00434680" w:rsidRPr="007F4F17">
        <w:rPr>
          <w:rFonts w:ascii="Times New Roman" w:eastAsia="Malgun Gothic" w:hAnsi="Times New Roman" w:cs="Times New Roman"/>
          <w:sz w:val="24"/>
          <w:szCs w:val="24"/>
          <w:lang w:eastAsia="ko-KR"/>
        </w:rPr>
        <w:t>, C. K. (2017). Effects of an App Incorporating</w:t>
      </w:r>
    </w:p>
    <w:p w14:paraId="36F842B8" w14:textId="77777777" w:rsidR="00434680" w:rsidRPr="007F4F17" w:rsidRDefault="00434680" w:rsidP="00434680">
      <w:pPr>
        <w:spacing w:after="0" w:line="480" w:lineRule="auto"/>
        <w:ind w:firstLine="720"/>
        <w:rPr>
          <w:rFonts w:ascii="Times New Roman" w:eastAsia="Malgun Gothic" w:hAnsi="Times New Roman" w:cs="Times New Roman"/>
          <w:sz w:val="24"/>
          <w:szCs w:val="24"/>
          <w:lang w:eastAsia="ko-KR"/>
        </w:rPr>
      </w:pPr>
      <w:r w:rsidRPr="007F4F17">
        <w:rPr>
          <w:rFonts w:ascii="Times New Roman" w:eastAsia="Malgun Gothic" w:hAnsi="Times New Roman" w:cs="Times New Roman"/>
          <w:sz w:val="24"/>
          <w:szCs w:val="24"/>
          <w:lang w:eastAsia="ko-KR"/>
        </w:rPr>
        <w:t xml:space="preserve">Systematic Instruction to Teach Spelling to Students with Developmental Delays. </w:t>
      </w:r>
    </w:p>
    <w:p w14:paraId="6D2465EE" w14:textId="77777777" w:rsidR="00B8749F" w:rsidRPr="007F4F17" w:rsidRDefault="00434680" w:rsidP="00434680">
      <w:pPr>
        <w:spacing w:after="0" w:line="480" w:lineRule="auto"/>
        <w:ind w:firstLine="720"/>
        <w:rPr>
          <w:rFonts w:ascii="Times New Roman" w:eastAsia="Malgun Gothic" w:hAnsi="Times New Roman" w:cs="Times New Roman"/>
          <w:sz w:val="24"/>
          <w:szCs w:val="24"/>
          <w:lang w:eastAsia="ko-KR"/>
        </w:rPr>
      </w:pPr>
      <w:r w:rsidRPr="007F4F17">
        <w:rPr>
          <w:rFonts w:ascii="Times New Roman" w:eastAsia="Malgun Gothic" w:hAnsi="Times New Roman" w:cs="Times New Roman"/>
          <w:sz w:val="24"/>
          <w:szCs w:val="24"/>
          <w:lang w:eastAsia="ko-KR"/>
        </w:rPr>
        <w:t>Journal of Special Ed</w:t>
      </w:r>
      <w:r w:rsidR="007F4F17" w:rsidRPr="007F4F17">
        <w:rPr>
          <w:rFonts w:ascii="Times New Roman" w:eastAsia="Malgun Gothic" w:hAnsi="Times New Roman" w:cs="Times New Roman"/>
          <w:sz w:val="24"/>
          <w:szCs w:val="24"/>
          <w:lang w:eastAsia="ko-KR"/>
        </w:rPr>
        <w:t xml:space="preserve">ucation Technology, 32(3), </w:t>
      </w:r>
      <w:r w:rsidRPr="007F4F17">
        <w:rPr>
          <w:rFonts w:ascii="Times New Roman" w:eastAsia="Malgun Gothic" w:hAnsi="Times New Roman" w:cs="Times New Roman"/>
          <w:sz w:val="24"/>
          <w:szCs w:val="24"/>
          <w:lang w:eastAsia="ko-KR"/>
        </w:rPr>
        <w:t>123</w:t>
      </w:r>
      <w:r w:rsidR="007F4F17" w:rsidRPr="007F4F17">
        <w:rPr>
          <w:rFonts w:ascii="Times New Roman" w:eastAsia="Malgun Gothic" w:hAnsi="Times New Roman" w:cs="Times New Roman"/>
          <w:sz w:val="24"/>
          <w:szCs w:val="24"/>
          <w:lang w:eastAsia="ko-KR"/>
        </w:rPr>
        <w:t>-137.</w:t>
      </w:r>
    </w:p>
    <w:p w14:paraId="28675A8B"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Axelrod, S., &amp; Aps</w:t>
      </w:r>
      <w:r w:rsidR="009633BA">
        <w:rPr>
          <w:rFonts w:ascii="Times New Roman" w:eastAsia="Malgun Gothic" w:hAnsi="Times New Roman" w:cs="Times New Roman"/>
          <w:sz w:val="24"/>
          <w:szCs w:val="24"/>
          <w:lang w:eastAsia="ko-KR"/>
        </w:rPr>
        <w:t>che, H.</w:t>
      </w:r>
      <w:r w:rsidRPr="00EC1E0D">
        <w:rPr>
          <w:rFonts w:ascii="Times New Roman" w:eastAsia="Malgun Gothic" w:hAnsi="Times New Roman" w:cs="Times New Roman"/>
          <w:sz w:val="24"/>
          <w:szCs w:val="24"/>
          <w:lang w:eastAsia="ko-KR"/>
        </w:rPr>
        <w:t xml:space="preserve"> (1983).  Effects of Punishment on Human Behavior.  New </w:t>
      </w:r>
    </w:p>
    <w:p w14:paraId="20093C5F"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lastRenderedPageBreak/>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York: Academic Press.</w:t>
      </w:r>
    </w:p>
    <w:p w14:paraId="1D5DD2FE" w14:textId="77777777" w:rsidR="000D7090" w:rsidRPr="006E398C" w:rsidRDefault="000D7090" w:rsidP="00EC1E0D">
      <w:pPr>
        <w:spacing w:after="0" w:line="480" w:lineRule="auto"/>
        <w:rPr>
          <w:rFonts w:ascii="Times New Roman" w:eastAsia="Malgun Gothic" w:hAnsi="Times New Roman" w:cs="Times New Roman"/>
          <w:i/>
          <w:sz w:val="24"/>
          <w:szCs w:val="24"/>
          <w:lang w:eastAsia="ko-KR"/>
        </w:rPr>
      </w:pPr>
      <w:r w:rsidRPr="00EC1E0D">
        <w:rPr>
          <w:rFonts w:ascii="Times New Roman" w:eastAsia="Malgun Gothic" w:hAnsi="Times New Roman" w:cs="Times New Roman"/>
          <w:sz w:val="24"/>
          <w:szCs w:val="24"/>
          <w:lang w:eastAsia="ko-KR"/>
        </w:rPr>
        <w:t xml:space="preserve">Bahry, L. &amp; Marr, P. (2005). Qatari women: A new generation of leaders? </w:t>
      </w:r>
      <w:r w:rsidRPr="006E398C">
        <w:rPr>
          <w:rFonts w:ascii="Times New Roman" w:eastAsia="Malgun Gothic" w:hAnsi="Times New Roman" w:cs="Times New Roman"/>
          <w:i/>
          <w:sz w:val="24"/>
          <w:szCs w:val="24"/>
          <w:lang w:eastAsia="ko-KR"/>
        </w:rPr>
        <w:t>Middle East</w:t>
      </w:r>
    </w:p>
    <w:p w14:paraId="337422E1"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6E398C">
        <w:rPr>
          <w:rFonts w:ascii="Times New Roman" w:eastAsia="Malgun Gothic" w:hAnsi="Times New Roman" w:cs="Times New Roman"/>
          <w:i/>
          <w:sz w:val="24"/>
          <w:szCs w:val="24"/>
          <w:lang w:eastAsia="ko-KR"/>
        </w:rPr>
        <w:t xml:space="preserve">     </w:t>
      </w:r>
      <w:r w:rsidR="00B77574">
        <w:rPr>
          <w:rFonts w:ascii="Times New Roman" w:eastAsia="Malgun Gothic" w:hAnsi="Times New Roman" w:cs="Times New Roman"/>
          <w:i/>
          <w:sz w:val="24"/>
          <w:szCs w:val="24"/>
          <w:lang w:eastAsia="ko-KR"/>
        </w:rPr>
        <w:tab/>
      </w:r>
      <w:r w:rsidRPr="006E398C">
        <w:rPr>
          <w:rFonts w:ascii="Times New Roman" w:eastAsia="Malgun Gothic" w:hAnsi="Times New Roman" w:cs="Times New Roman"/>
          <w:i/>
          <w:sz w:val="24"/>
          <w:szCs w:val="24"/>
          <w:lang w:eastAsia="ko-KR"/>
        </w:rPr>
        <w:t>Policy, 12(2)</w:t>
      </w:r>
      <w:r w:rsidRPr="00EC1E0D">
        <w:rPr>
          <w:rFonts w:ascii="Times New Roman" w:eastAsia="Malgun Gothic" w:hAnsi="Times New Roman" w:cs="Times New Roman"/>
          <w:sz w:val="24"/>
          <w:szCs w:val="24"/>
          <w:lang w:eastAsia="ko-KR"/>
        </w:rPr>
        <w:t>, 104-119.</w:t>
      </w:r>
    </w:p>
    <w:p w14:paraId="096AEBF5" w14:textId="77777777" w:rsidR="000D68FA" w:rsidRDefault="000D68FA" w:rsidP="000D68FA">
      <w:pPr>
        <w:spacing w:after="0" w:line="480" w:lineRule="auto"/>
        <w:rPr>
          <w:rFonts w:ascii="Times New Roman" w:eastAsia="Malgun Gothic" w:hAnsi="Times New Roman" w:cs="Times New Roman"/>
          <w:sz w:val="24"/>
          <w:szCs w:val="24"/>
          <w:lang w:eastAsia="ko-KR"/>
        </w:rPr>
      </w:pPr>
      <w:r w:rsidRPr="000D68FA">
        <w:rPr>
          <w:rFonts w:ascii="Times New Roman" w:eastAsia="Malgun Gothic" w:hAnsi="Times New Roman" w:cs="Times New Roman"/>
          <w:sz w:val="24"/>
          <w:szCs w:val="24"/>
          <w:lang w:eastAsia="ko-KR"/>
        </w:rPr>
        <w:t>Bambara, L., Nonnemacher, S., &amp; Kern, L. (2009). Sustaining</w:t>
      </w:r>
      <w:r>
        <w:rPr>
          <w:rFonts w:ascii="Times New Roman" w:eastAsia="Malgun Gothic" w:hAnsi="Times New Roman" w:cs="Times New Roman"/>
          <w:sz w:val="24"/>
          <w:szCs w:val="24"/>
          <w:lang w:eastAsia="ko-KR"/>
        </w:rPr>
        <w:t xml:space="preserve"> </w:t>
      </w:r>
      <w:r w:rsidRPr="000D68FA">
        <w:rPr>
          <w:rFonts w:ascii="Times New Roman" w:eastAsia="Malgun Gothic" w:hAnsi="Times New Roman" w:cs="Times New Roman"/>
          <w:sz w:val="24"/>
          <w:szCs w:val="24"/>
          <w:lang w:eastAsia="ko-KR"/>
        </w:rPr>
        <w:t>school-based</w:t>
      </w:r>
    </w:p>
    <w:p w14:paraId="65EABDCA" w14:textId="77777777" w:rsidR="000D68FA" w:rsidRDefault="000D68FA" w:rsidP="00B77574">
      <w:pPr>
        <w:spacing w:after="0" w:line="480" w:lineRule="auto"/>
        <w:ind w:left="720" w:firstLine="60"/>
        <w:rPr>
          <w:rFonts w:ascii="Times New Roman" w:eastAsia="Malgun Gothic" w:hAnsi="Times New Roman" w:cs="Times New Roman"/>
          <w:sz w:val="24"/>
          <w:szCs w:val="24"/>
          <w:lang w:eastAsia="ko-KR"/>
        </w:rPr>
      </w:pPr>
      <w:r w:rsidRPr="000D68FA">
        <w:rPr>
          <w:rFonts w:ascii="Times New Roman" w:eastAsia="Malgun Gothic" w:hAnsi="Times New Roman" w:cs="Times New Roman"/>
          <w:sz w:val="24"/>
          <w:szCs w:val="24"/>
          <w:lang w:eastAsia="ko-KR"/>
        </w:rPr>
        <w:t>individualized positive behavior support: Perceived</w:t>
      </w:r>
      <w:r>
        <w:rPr>
          <w:rFonts w:ascii="Times New Roman" w:eastAsia="Malgun Gothic" w:hAnsi="Times New Roman" w:cs="Times New Roman"/>
          <w:sz w:val="24"/>
          <w:szCs w:val="24"/>
          <w:lang w:eastAsia="ko-KR"/>
        </w:rPr>
        <w:t xml:space="preserve"> </w:t>
      </w:r>
      <w:r w:rsidRPr="000D68FA">
        <w:rPr>
          <w:rFonts w:ascii="Times New Roman" w:eastAsia="Malgun Gothic" w:hAnsi="Times New Roman" w:cs="Times New Roman"/>
          <w:sz w:val="24"/>
          <w:szCs w:val="24"/>
          <w:lang w:eastAsia="ko-KR"/>
        </w:rPr>
        <w:t xml:space="preserve">barriers and enablers. </w:t>
      </w:r>
      <w:r w:rsidRPr="000D68FA">
        <w:rPr>
          <w:rFonts w:ascii="Times New Roman" w:eastAsia="Malgun Gothic" w:hAnsi="Times New Roman" w:cs="Times New Roman"/>
          <w:i/>
          <w:iCs/>
          <w:sz w:val="24"/>
          <w:szCs w:val="24"/>
          <w:lang w:eastAsia="ko-KR"/>
        </w:rPr>
        <w:t>Journal of Positive Behavior</w:t>
      </w:r>
      <w:r>
        <w:rPr>
          <w:rFonts w:ascii="Times New Roman" w:eastAsia="Malgun Gothic" w:hAnsi="Times New Roman" w:cs="Times New Roman"/>
          <w:i/>
          <w:iCs/>
          <w:sz w:val="24"/>
          <w:szCs w:val="24"/>
          <w:lang w:eastAsia="ko-KR"/>
        </w:rPr>
        <w:t xml:space="preserve"> </w:t>
      </w:r>
      <w:r w:rsidRPr="000D68FA">
        <w:rPr>
          <w:rFonts w:ascii="Times New Roman" w:eastAsia="Malgun Gothic" w:hAnsi="Times New Roman" w:cs="Times New Roman"/>
          <w:i/>
          <w:iCs/>
          <w:sz w:val="24"/>
          <w:szCs w:val="24"/>
          <w:lang w:eastAsia="ko-KR"/>
        </w:rPr>
        <w:t>Interventions</w:t>
      </w:r>
      <w:r w:rsidRPr="000D68FA">
        <w:rPr>
          <w:rFonts w:ascii="Times New Roman" w:eastAsia="Malgun Gothic" w:hAnsi="Times New Roman" w:cs="Times New Roman"/>
          <w:sz w:val="24"/>
          <w:szCs w:val="24"/>
          <w:lang w:eastAsia="ko-KR"/>
        </w:rPr>
        <w:t xml:space="preserve">, </w:t>
      </w:r>
      <w:r w:rsidRPr="000D68FA">
        <w:rPr>
          <w:rFonts w:ascii="Times New Roman" w:eastAsia="Malgun Gothic" w:hAnsi="Times New Roman" w:cs="Times New Roman"/>
          <w:i/>
          <w:iCs/>
          <w:sz w:val="24"/>
          <w:szCs w:val="24"/>
          <w:lang w:eastAsia="ko-KR"/>
        </w:rPr>
        <w:t>11</w:t>
      </w:r>
      <w:r>
        <w:rPr>
          <w:rFonts w:ascii="Times New Roman" w:eastAsia="Malgun Gothic" w:hAnsi="Times New Roman" w:cs="Times New Roman"/>
          <w:i/>
          <w:iCs/>
          <w:sz w:val="24"/>
          <w:szCs w:val="24"/>
          <w:lang w:eastAsia="ko-KR"/>
        </w:rPr>
        <w:t>(3)</w:t>
      </w:r>
      <w:r w:rsidRPr="000D68FA">
        <w:rPr>
          <w:rFonts w:ascii="Times New Roman" w:eastAsia="Malgun Gothic" w:hAnsi="Times New Roman" w:cs="Times New Roman"/>
          <w:sz w:val="24"/>
          <w:szCs w:val="24"/>
          <w:lang w:eastAsia="ko-KR"/>
        </w:rPr>
        <w:t>, 161–178.</w:t>
      </w:r>
    </w:p>
    <w:p w14:paraId="797FD987"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Bambara, L. &amp; Kern, L. (Eds.) (2005). Individualized Supports for Students with</w:t>
      </w:r>
    </w:p>
    <w:p w14:paraId="38C90681"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Problem Behavior: Designing Positive Behavior Plans. New York: Guilford</w:t>
      </w:r>
    </w:p>
    <w:p w14:paraId="130B637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Publications. </w:t>
      </w:r>
    </w:p>
    <w:p w14:paraId="36F2EB6D"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Barrett, S.B., Bradshaw, C.P., &amp; Lewis-Palmer, T. (2008). Maryland statewide PBIS</w:t>
      </w:r>
    </w:p>
    <w:p w14:paraId="203E745D" w14:textId="77777777" w:rsidR="000D7090" w:rsidRPr="006E398C" w:rsidRDefault="000D7090" w:rsidP="00EC1E0D">
      <w:pPr>
        <w:spacing w:after="0" w:line="480" w:lineRule="auto"/>
        <w:rPr>
          <w:rFonts w:ascii="Times New Roman" w:eastAsia="Malgun Gothic" w:hAnsi="Times New Roman" w:cs="Times New Roman"/>
          <w:i/>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initiative: Systems, evaluation, and next steps. </w:t>
      </w:r>
      <w:r w:rsidRPr="006E398C">
        <w:rPr>
          <w:rFonts w:ascii="Times New Roman" w:eastAsia="Malgun Gothic" w:hAnsi="Times New Roman" w:cs="Times New Roman"/>
          <w:i/>
          <w:sz w:val="24"/>
          <w:szCs w:val="24"/>
          <w:lang w:eastAsia="ko-KR"/>
        </w:rPr>
        <w:t>Journal of Positive Behavior</w:t>
      </w:r>
    </w:p>
    <w:p w14:paraId="1702DD5E"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6E398C">
        <w:rPr>
          <w:rFonts w:ascii="Times New Roman" w:eastAsia="Malgun Gothic" w:hAnsi="Times New Roman" w:cs="Times New Roman"/>
          <w:i/>
          <w:sz w:val="24"/>
          <w:szCs w:val="24"/>
          <w:lang w:eastAsia="ko-KR"/>
        </w:rPr>
        <w:t xml:space="preserve">     </w:t>
      </w:r>
      <w:r w:rsidR="00B77574">
        <w:rPr>
          <w:rFonts w:ascii="Times New Roman" w:eastAsia="Malgun Gothic" w:hAnsi="Times New Roman" w:cs="Times New Roman"/>
          <w:i/>
          <w:sz w:val="24"/>
          <w:szCs w:val="24"/>
          <w:lang w:eastAsia="ko-KR"/>
        </w:rPr>
        <w:tab/>
      </w:r>
      <w:r w:rsidRPr="006E398C">
        <w:rPr>
          <w:rFonts w:ascii="Times New Roman" w:eastAsia="Malgun Gothic" w:hAnsi="Times New Roman" w:cs="Times New Roman"/>
          <w:i/>
          <w:sz w:val="24"/>
          <w:szCs w:val="24"/>
          <w:lang w:eastAsia="ko-KR"/>
        </w:rPr>
        <w:t>Interventions, 10(2)</w:t>
      </w:r>
      <w:r w:rsidRPr="00EC1E0D">
        <w:rPr>
          <w:rFonts w:ascii="Times New Roman" w:eastAsia="Malgun Gothic" w:hAnsi="Times New Roman" w:cs="Times New Roman"/>
          <w:sz w:val="24"/>
          <w:szCs w:val="24"/>
          <w:lang w:eastAsia="ko-KR"/>
        </w:rPr>
        <w:t>, 105-114.</w:t>
      </w:r>
    </w:p>
    <w:p w14:paraId="63F320DC" w14:textId="77777777" w:rsidR="004552B6" w:rsidRDefault="007267D1" w:rsidP="00771A38">
      <w:pPr>
        <w:spacing w:after="0" w:line="480" w:lineRule="auto"/>
        <w:rPr>
          <w:rFonts w:ascii="Times New Roman" w:eastAsia="Malgun Gothic" w:hAnsi="Times New Roman" w:cs="Times New Roman"/>
          <w:sz w:val="24"/>
          <w:szCs w:val="24"/>
          <w:lang w:eastAsia="ko-KR"/>
        </w:rPr>
      </w:pPr>
      <w:r w:rsidRPr="004552B6">
        <w:rPr>
          <w:rFonts w:ascii="Times New Roman" w:eastAsia="Malgun Gothic" w:hAnsi="Times New Roman" w:cs="Times New Roman"/>
          <w:sz w:val="24"/>
          <w:szCs w:val="24"/>
          <w:lang w:eastAsia="ko-KR"/>
        </w:rPr>
        <w:t>Bausch, M.</w:t>
      </w:r>
      <w:r w:rsidR="004552B6" w:rsidRPr="004552B6">
        <w:rPr>
          <w:rFonts w:ascii="Times New Roman" w:eastAsia="Malgun Gothic" w:hAnsi="Times New Roman" w:cs="Times New Roman"/>
          <w:sz w:val="24"/>
          <w:szCs w:val="24"/>
          <w:lang w:eastAsia="ko-KR"/>
        </w:rPr>
        <w:t xml:space="preserve">, &amp; </w:t>
      </w:r>
      <w:r w:rsidRPr="004552B6">
        <w:rPr>
          <w:rFonts w:ascii="Times New Roman" w:eastAsia="Malgun Gothic" w:hAnsi="Times New Roman" w:cs="Times New Roman"/>
          <w:sz w:val="24"/>
          <w:szCs w:val="24"/>
          <w:lang w:eastAsia="ko-KR"/>
        </w:rPr>
        <w:t>Ault, M.J.</w:t>
      </w:r>
      <w:r w:rsidR="004552B6" w:rsidRPr="004552B6">
        <w:rPr>
          <w:rFonts w:ascii="Times New Roman" w:eastAsia="Malgun Gothic" w:hAnsi="Times New Roman" w:cs="Times New Roman"/>
          <w:sz w:val="24"/>
          <w:szCs w:val="24"/>
          <w:lang w:eastAsia="ko-KR"/>
        </w:rPr>
        <w:t xml:space="preserve"> (2012). Status of assistive technology instruction in university</w:t>
      </w:r>
    </w:p>
    <w:p w14:paraId="01407D3B" w14:textId="77777777" w:rsidR="004552B6" w:rsidRPr="004552B6" w:rsidRDefault="004552B6" w:rsidP="004552B6">
      <w:pPr>
        <w:spacing w:after="0" w:line="480" w:lineRule="auto"/>
        <w:ind w:firstLine="720"/>
        <w:rPr>
          <w:rFonts w:ascii="Times New Roman" w:eastAsia="Malgun Gothic" w:hAnsi="Times New Roman" w:cs="Times New Roman"/>
          <w:i/>
          <w:iCs/>
          <w:sz w:val="24"/>
          <w:szCs w:val="24"/>
          <w:lang w:eastAsia="ko-KR"/>
        </w:rPr>
      </w:pPr>
      <w:r w:rsidRPr="004552B6">
        <w:rPr>
          <w:rFonts w:ascii="Times New Roman" w:eastAsia="Malgun Gothic" w:hAnsi="Times New Roman" w:cs="Times New Roman"/>
          <w:sz w:val="24"/>
          <w:szCs w:val="24"/>
          <w:lang w:eastAsia="ko-KR"/>
        </w:rPr>
        <w:t xml:space="preserve">personnel preparation programs. </w:t>
      </w:r>
      <w:r w:rsidRPr="004552B6">
        <w:rPr>
          <w:rFonts w:ascii="Times New Roman" w:eastAsia="Malgun Gothic" w:hAnsi="Times New Roman" w:cs="Times New Roman"/>
          <w:i/>
          <w:iCs/>
          <w:sz w:val="24"/>
          <w:szCs w:val="24"/>
          <w:lang w:eastAsia="ko-KR"/>
        </w:rPr>
        <w:t>Assistive Technology Outcomes and Benefits, 8</w:t>
      </w:r>
    </w:p>
    <w:p w14:paraId="2210E3BA" w14:textId="77777777" w:rsidR="004552B6" w:rsidRDefault="004552B6" w:rsidP="004552B6">
      <w:pPr>
        <w:spacing w:after="0" w:line="480" w:lineRule="auto"/>
        <w:ind w:firstLine="720"/>
        <w:rPr>
          <w:rFonts w:ascii="Times New Roman" w:eastAsia="Malgun Gothic" w:hAnsi="Times New Roman" w:cs="Times New Roman"/>
          <w:sz w:val="24"/>
          <w:szCs w:val="24"/>
          <w:lang w:eastAsia="ko-KR"/>
        </w:rPr>
      </w:pPr>
      <w:r w:rsidRPr="004552B6">
        <w:rPr>
          <w:rFonts w:ascii="Times New Roman" w:eastAsia="Malgun Gothic" w:hAnsi="Times New Roman" w:cs="Times New Roman"/>
          <w:i/>
          <w:iCs/>
          <w:sz w:val="24"/>
          <w:szCs w:val="24"/>
          <w:lang w:eastAsia="ko-KR"/>
        </w:rPr>
        <w:t>(1)</w:t>
      </w:r>
      <w:r w:rsidRPr="004552B6">
        <w:rPr>
          <w:rFonts w:ascii="Times New Roman" w:eastAsia="Malgun Gothic" w:hAnsi="Times New Roman" w:cs="Times New Roman"/>
          <w:sz w:val="24"/>
          <w:szCs w:val="24"/>
          <w:lang w:eastAsia="ko-KR"/>
        </w:rPr>
        <w:t>, 1-14.</w:t>
      </w:r>
    </w:p>
    <w:p w14:paraId="7CFD1F40" w14:textId="77777777" w:rsidR="00771A38" w:rsidRDefault="002D1A59" w:rsidP="00771A38">
      <w:pPr>
        <w:spacing w:after="0" w:line="480" w:lineRule="auto"/>
        <w:rPr>
          <w:rFonts w:ascii="Times New Roman" w:eastAsia="Malgun Gothic" w:hAnsi="Times New Roman" w:cs="Times New Roman"/>
          <w:sz w:val="24"/>
          <w:szCs w:val="24"/>
          <w:lang w:eastAsia="ko-KR"/>
        </w:rPr>
      </w:pPr>
      <w:r w:rsidRPr="00771A38">
        <w:rPr>
          <w:rFonts w:ascii="Times New Roman" w:eastAsia="Malgun Gothic" w:hAnsi="Times New Roman" w:cs="Times New Roman"/>
          <w:sz w:val="24"/>
          <w:szCs w:val="24"/>
          <w:lang w:eastAsia="ko-KR"/>
        </w:rPr>
        <w:t>Bausch,</w:t>
      </w:r>
      <w:r w:rsidR="00771A38" w:rsidRPr="00771A38">
        <w:rPr>
          <w:rFonts w:ascii="Times New Roman" w:eastAsia="Malgun Gothic" w:hAnsi="Times New Roman" w:cs="Times New Roman"/>
          <w:sz w:val="24"/>
          <w:szCs w:val="24"/>
          <w:lang w:eastAsia="ko-KR"/>
        </w:rPr>
        <w:t xml:space="preserve"> </w:t>
      </w:r>
      <w:r w:rsidR="00771A38">
        <w:rPr>
          <w:rFonts w:ascii="Times New Roman" w:eastAsia="Malgun Gothic" w:hAnsi="Times New Roman" w:cs="Times New Roman"/>
          <w:sz w:val="24"/>
          <w:szCs w:val="24"/>
          <w:lang w:eastAsia="ko-KR"/>
        </w:rPr>
        <w:t>M.</w:t>
      </w:r>
      <w:r w:rsidR="00771A38" w:rsidRPr="00771A38">
        <w:rPr>
          <w:rFonts w:ascii="Times New Roman" w:eastAsia="Malgun Gothic" w:hAnsi="Times New Roman" w:cs="Times New Roman"/>
          <w:sz w:val="24"/>
          <w:szCs w:val="24"/>
          <w:lang w:eastAsia="ko-KR"/>
        </w:rPr>
        <w:t xml:space="preserve"> E., Ault , </w:t>
      </w:r>
      <w:r w:rsidR="00771A38">
        <w:rPr>
          <w:rFonts w:ascii="Times New Roman" w:eastAsia="Malgun Gothic" w:hAnsi="Times New Roman" w:cs="Times New Roman"/>
          <w:sz w:val="24"/>
          <w:szCs w:val="24"/>
          <w:lang w:eastAsia="ko-KR"/>
        </w:rPr>
        <w:t>M. J.</w:t>
      </w:r>
      <w:r w:rsidR="00771A38" w:rsidRPr="00771A38">
        <w:rPr>
          <w:rFonts w:ascii="Times New Roman" w:eastAsia="Malgun Gothic" w:hAnsi="Times New Roman" w:cs="Times New Roman"/>
          <w:sz w:val="24"/>
          <w:szCs w:val="24"/>
          <w:lang w:eastAsia="ko-KR"/>
        </w:rPr>
        <w:t xml:space="preserve">, Hasselbring , </w:t>
      </w:r>
      <w:r w:rsidR="00771A38">
        <w:rPr>
          <w:rFonts w:ascii="Times New Roman" w:eastAsia="Malgun Gothic" w:hAnsi="Times New Roman" w:cs="Times New Roman"/>
          <w:sz w:val="24"/>
          <w:szCs w:val="24"/>
          <w:lang w:eastAsia="ko-KR"/>
        </w:rPr>
        <w:t>T.</w:t>
      </w:r>
      <w:r w:rsidR="00771A38" w:rsidRPr="00771A38">
        <w:rPr>
          <w:rFonts w:ascii="Times New Roman" w:eastAsia="Malgun Gothic" w:hAnsi="Times New Roman" w:cs="Times New Roman"/>
          <w:sz w:val="24"/>
          <w:szCs w:val="24"/>
          <w:lang w:eastAsia="ko-KR"/>
        </w:rPr>
        <w:t xml:space="preserve"> S. (2015)</w:t>
      </w:r>
      <w:r w:rsidR="00771A38">
        <w:rPr>
          <w:rFonts w:ascii="Times New Roman" w:eastAsia="Malgun Gothic" w:hAnsi="Times New Roman" w:cs="Times New Roman"/>
          <w:sz w:val="24"/>
          <w:szCs w:val="24"/>
          <w:lang w:eastAsia="ko-KR"/>
        </w:rPr>
        <w:t xml:space="preserve">. </w:t>
      </w:r>
      <w:r w:rsidR="00771A38" w:rsidRPr="00771A38">
        <w:rPr>
          <w:rFonts w:ascii="Times New Roman" w:eastAsia="Malgun Gothic" w:hAnsi="Times New Roman" w:cs="Times New Roman"/>
          <w:sz w:val="24"/>
          <w:szCs w:val="24"/>
          <w:lang w:eastAsia="ko-KR"/>
        </w:rPr>
        <w:t>Assistive Technology in Schools:</w:t>
      </w:r>
    </w:p>
    <w:p w14:paraId="15A4C6F0" w14:textId="77777777" w:rsidR="00771A38" w:rsidRDefault="00771A38" w:rsidP="00771A38">
      <w:pPr>
        <w:spacing w:after="0" w:line="480" w:lineRule="auto"/>
        <w:ind w:firstLine="720"/>
        <w:rPr>
          <w:rFonts w:ascii="Times New Roman" w:eastAsia="Malgun Gothic" w:hAnsi="Times New Roman" w:cs="Times New Roman"/>
          <w:sz w:val="24"/>
          <w:szCs w:val="24"/>
          <w:lang w:eastAsia="ko-KR"/>
        </w:rPr>
      </w:pPr>
      <w:r w:rsidRPr="00771A38">
        <w:rPr>
          <w:rFonts w:ascii="Times New Roman" w:eastAsia="Malgun Gothic" w:hAnsi="Times New Roman" w:cs="Times New Roman"/>
          <w:sz w:val="24"/>
          <w:szCs w:val="24"/>
          <w:lang w:eastAsia="ko-KR"/>
        </w:rPr>
        <w:t>Lessons Learned from the National Assistive Technology Research Institute, in</w:t>
      </w:r>
    </w:p>
    <w:p w14:paraId="6D70979D" w14:textId="77777777" w:rsidR="00771A38" w:rsidRDefault="00771A38" w:rsidP="00771A38">
      <w:pPr>
        <w:spacing w:after="0" w:line="480" w:lineRule="auto"/>
        <w:ind w:firstLine="720"/>
        <w:rPr>
          <w:rFonts w:ascii="Times New Roman" w:eastAsia="Malgun Gothic" w:hAnsi="Times New Roman" w:cs="Times New Roman"/>
          <w:sz w:val="24"/>
          <w:szCs w:val="24"/>
          <w:lang w:eastAsia="ko-KR"/>
        </w:rPr>
      </w:pPr>
      <w:r w:rsidRPr="00771A38">
        <w:rPr>
          <w:rFonts w:ascii="Times New Roman" w:eastAsia="Malgun Gothic" w:hAnsi="Times New Roman" w:cs="Times New Roman"/>
          <w:sz w:val="24"/>
          <w:szCs w:val="24"/>
          <w:lang w:eastAsia="ko-KR"/>
        </w:rPr>
        <w:t>Dave L. Edyburn (ed.) Efficacy of Assistive Technology Interventions (Advances</w:t>
      </w:r>
    </w:p>
    <w:p w14:paraId="1375453E" w14:textId="77777777" w:rsidR="00771A38" w:rsidRDefault="00771A38" w:rsidP="00771A38">
      <w:pPr>
        <w:spacing w:after="0" w:line="480" w:lineRule="auto"/>
        <w:ind w:firstLine="720"/>
        <w:rPr>
          <w:rFonts w:ascii="Times New Roman" w:eastAsia="Malgun Gothic" w:hAnsi="Times New Roman" w:cs="Times New Roman"/>
          <w:sz w:val="24"/>
          <w:szCs w:val="24"/>
          <w:lang w:eastAsia="ko-KR"/>
        </w:rPr>
      </w:pPr>
      <w:r w:rsidRPr="00771A38">
        <w:rPr>
          <w:rFonts w:ascii="Times New Roman" w:eastAsia="Malgun Gothic" w:hAnsi="Times New Roman" w:cs="Times New Roman"/>
          <w:sz w:val="24"/>
          <w:szCs w:val="24"/>
          <w:lang w:eastAsia="ko-KR"/>
        </w:rPr>
        <w:t xml:space="preserve">in Special Education Technology) Emerald Group Publishing Limited, </w:t>
      </w:r>
      <w:r>
        <w:rPr>
          <w:rFonts w:ascii="Times New Roman" w:eastAsia="Malgun Gothic" w:hAnsi="Times New Roman" w:cs="Times New Roman"/>
          <w:sz w:val="24"/>
          <w:szCs w:val="24"/>
          <w:lang w:eastAsia="ko-KR"/>
        </w:rPr>
        <w:t>13-</w:t>
      </w:r>
      <w:r w:rsidRPr="00771A38">
        <w:rPr>
          <w:rFonts w:ascii="Times New Roman" w:eastAsia="Malgun Gothic" w:hAnsi="Times New Roman" w:cs="Times New Roman"/>
          <w:sz w:val="24"/>
          <w:szCs w:val="24"/>
          <w:lang w:eastAsia="ko-KR"/>
        </w:rPr>
        <w:t>50</w:t>
      </w:r>
      <w:r>
        <w:rPr>
          <w:rFonts w:ascii="Times New Roman" w:eastAsia="Malgun Gothic" w:hAnsi="Times New Roman" w:cs="Times New Roman"/>
          <w:sz w:val="24"/>
          <w:szCs w:val="24"/>
          <w:lang w:eastAsia="ko-KR"/>
        </w:rPr>
        <w:t>.</w:t>
      </w:r>
    </w:p>
    <w:p w14:paraId="14EE21E2" w14:textId="77777777" w:rsidR="000101AC" w:rsidRDefault="000101AC" w:rsidP="00EC1E0D">
      <w:pPr>
        <w:spacing w:after="0" w:line="480" w:lineRule="auto"/>
        <w:rPr>
          <w:rFonts w:ascii="Times New Roman" w:eastAsia="Malgun Gothic" w:hAnsi="Times New Roman" w:cs="Times New Roman"/>
          <w:sz w:val="24"/>
          <w:szCs w:val="24"/>
          <w:lang w:eastAsia="ko-KR"/>
        </w:rPr>
      </w:pPr>
      <w:r w:rsidRPr="000101AC">
        <w:rPr>
          <w:rFonts w:ascii="Times New Roman" w:eastAsia="Malgun Gothic" w:hAnsi="Times New Roman" w:cs="Times New Roman"/>
          <w:sz w:val="24"/>
          <w:szCs w:val="24"/>
          <w:lang w:eastAsia="ko-KR"/>
        </w:rPr>
        <w:t>Beam</w:t>
      </w:r>
      <w:r>
        <w:rPr>
          <w:rFonts w:ascii="Times New Roman" w:eastAsia="Malgun Gothic" w:hAnsi="Times New Roman" w:cs="Times New Roman"/>
          <w:sz w:val="24"/>
          <w:szCs w:val="24"/>
          <w:lang w:eastAsia="ko-KR"/>
        </w:rPr>
        <w:t xml:space="preserve">, H. D., &amp; </w:t>
      </w:r>
      <w:r w:rsidRPr="000101AC">
        <w:rPr>
          <w:rFonts w:ascii="Times New Roman" w:eastAsia="Malgun Gothic" w:hAnsi="Times New Roman" w:cs="Times New Roman"/>
          <w:sz w:val="24"/>
          <w:szCs w:val="24"/>
          <w:lang w:eastAsia="ko-KR"/>
        </w:rPr>
        <w:t xml:space="preserve">Mueller, </w:t>
      </w:r>
      <w:r>
        <w:rPr>
          <w:rFonts w:ascii="Times New Roman" w:eastAsia="Malgun Gothic" w:hAnsi="Times New Roman" w:cs="Times New Roman"/>
          <w:sz w:val="24"/>
          <w:szCs w:val="24"/>
          <w:lang w:eastAsia="ko-KR"/>
        </w:rPr>
        <w:t>T. G. (</w:t>
      </w:r>
      <w:r w:rsidRPr="000101AC">
        <w:rPr>
          <w:rFonts w:ascii="Times New Roman" w:eastAsia="Malgun Gothic" w:hAnsi="Times New Roman" w:cs="Times New Roman"/>
          <w:sz w:val="24"/>
          <w:szCs w:val="24"/>
          <w:lang w:eastAsia="ko-KR"/>
        </w:rPr>
        <w:t>2017</w:t>
      </w:r>
      <w:r>
        <w:rPr>
          <w:rFonts w:ascii="Times New Roman" w:eastAsia="Malgun Gothic" w:hAnsi="Times New Roman" w:cs="Times New Roman"/>
          <w:sz w:val="24"/>
          <w:szCs w:val="24"/>
          <w:lang w:eastAsia="ko-KR"/>
        </w:rPr>
        <w:t xml:space="preserve">). </w:t>
      </w:r>
      <w:r w:rsidRPr="000101AC">
        <w:rPr>
          <w:rFonts w:ascii="Times New Roman" w:eastAsia="Malgun Gothic" w:hAnsi="Times New Roman" w:cs="Times New Roman"/>
          <w:sz w:val="24"/>
          <w:szCs w:val="24"/>
          <w:lang w:eastAsia="ko-KR"/>
        </w:rPr>
        <w:t>What do educators know, do, and think about</w:t>
      </w:r>
    </w:p>
    <w:p w14:paraId="0E96A416" w14:textId="77777777" w:rsidR="000101AC" w:rsidRDefault="000101AC" w:rsidP="000101AC">
      <w:pPr>
        <w:spacing w:after="0" w:line="480" w:lineRule="auto"/>
        <w:ind w:firstLine="720"/>
        <w:rPr>
          <w:rFonts w:ascii="Times New Roman" w:eastAsia="Malgun Gothic" w:hAnsi="Times New Roman" w:cs="Times New Roman"/>
          <w:sz w:val="24"/>
          <w:szCs w:val="24"/>
          <w:lang w:eastAsia="ko-KR"/>
        </w:rPr>
      </w:pPr>
      <w:r w:rsidRPr="000101AC">
        <w:rPr>
          <w:rFonts w:ascii="Times New Roman" w:eastAsia="Malgun Gothic" w:hAnsi="Times New Roman" w:cs="Times New Roman"/>
          <w:sz w:val="24"/>
          <w:szCs w:val="24"/>
          <w:lang w:eastAsia="ko-KR"/>
        </w:rPr>
        <w:t>behavior? An analysis of special and general educators' knowledge of evidence-</w:t>
      </w:r>
    </w:p>
    <w:p w14:paraId="44219052" w14:textId="77777777" w:rsidR="000101AC" w:rsidRPr="000101AC" w:rsidRDefault="000101AC" w:rsidP="000101AC">
      <w:pPr>
        <w:spacing w:after="0" w:line="480" w:lineRule="auto"/>
        <w:ind w:firstLine="720"/>
        <w:rPr>
          <w:rFonts w:ascii="Times New Roman" w:eastAsia="Malgun Gothic" w:hAnsi="Times New Roman" w:cs="Times New Roman"/>
          <w:i/>
          <w:iCs/>
          <w:sz w:val="24"/>
          <w:szCs w:val="24"/>
          <w:lang w:eastAsia="ko-KR"/>
        </w:rPr>
      </w:pPr>
      <w:r w:rsidRPr="000101AC">
        <w:rPr>
          <w:rFonts w:ascii="Times New Roman" w:eastAsia="Malgun Gothic" w:hAnsi="Times New Roman" w:cs="Times New Roman"/>
          <w:sz w:val="24"/>
          <w:szCs w:val="24"/>
          <w:lang w:eastAsia="ko-KR"/>
        </w:rPr>
        <w:t>based behavioral interventions</w:t>
      </w:r>
      <w:r>
        <w:rPr>
          <w:rFonts w:ascii="Times New Roman" w:eastAsia="Malgun Gothic" w:hAnsi="Times New Roman" w:cs="Times New Roman"/>
          <w:sz w:val="24"/>
          <w:szCs w:val="24"/>
          <w:lang w:eastAsia="ko-KR"/>
        </w:rPr>
        <w:t xml:space="preserve">. </w:t>
      </w:r>
      <w:r w:rsidRPr="000101AC">
        <w:rPr>
          <w:rFonts w:ascii="Times New Roman" w:eastAsia="Malgun Gothic" w:hAnsi="Times New Roman" w:cs="Times New Roman"/>
          <w:i/>
          <w:iCs/>
          <w:sz w:val="24"/>
          <w:szCs w:val="24"/>
          <w:lang w:eastAsia="ko-KR"/>
        </w:rPr>
        <w:t>Preventing School Failure: Alternative Education</w:t>
      </w:r>
    </w:p>
    <w:p w14:paraId="56AA79B2" w14:textId="77777777" w:rsidR="000101AC" w:rsidRDefault="000101AC" w:rsidP="000101AC">
      <w:pPr>
        <w:spacing w:after="0" w:line="480" w:lineRule="auto"/>
        <w:ind w:firstLine="720"/>
        <w:rPr>
          <w:rFonts w:ascii="Times New Roman" w:eastAsia="Malgun Gothic" w:hAnsi="Times New Roman" w:cs="Times New Roman"/>
          <w:sz w:val="24"/>
          <w:szCs w:val="24"/>
          <w:lang w:eastAsia="ko-KR"/>
        </w:rPr>
      </w:pPr>
      <w:r w:rsidRPr="000101AC">
        <w:rPr>
          <w:rFonts w:ascii="Times New Roman" w:eastAsia="Malgun Gothic" w:hAnsi="Times New Roman" w:cs="Times New Roman"/>
          <w:i/>
          <w:iCs/>
          <w:sz w:val="24"/>
          <w:szCs w:val="24"/>
          <w:lang w:eastAsia="ko-KR"/>
        </w:rPr>
        <w:t>for Children and Youth, 61(1)</w:t>
      </w:r>
      <w:r>
        <w:rPr>
          <w:rFonts w:ascii="Times New Roman" w:eastAsia="Malgun Gothic" w:hAnsi="Times New Roman" w:cs="Times New Roman"/>
          <w:sz w:val="24"/>
          <w:szCs w:val="24"/>
          <w:lang w:eastAsia="ko-KR"/>
        </w:rPr>
        <w:t xml:space="preserve">, 1-13. </w:t>
      </w:r>
    </w:p>
    <w:p w14:paraId="650B8EAF" w14:textId="77777777" w:rsidR="000D7090" w:rsidRDefault="000D7090" w:rsidP="00EC1E0D">
      <w:pPr>
        <w:spacing w:after="0" w:line="480" w:lineRule="auto"/>
        <w:rPr>
          <w:rFonts w:ascii="Times New Roman" w:eastAsia="Malgun Gothic" w:hAnsi="Times New Roman" w:cs="Times New Roman"/>
          <w:sz w:val="24"/>
          <w:szCs w:val="24"/>
          <w:lang w:eastAsia="ko-KR"/>
        </w:rPr>
      </w:pPr>
      <w:r w:rsidRPr="00403784">
        <w:rPr>
          <w:rFonts w:ascii="Times New Roman" w:eastAsia="Malgun Gothic" w:hAnsi="Times New Roman" w:cs="Times New Roman"/>
          <w:sz w:val="24"/>
          <w:szCs w:val="24"/>
          <w:lang w:eastAsia="ko-KR"/>
        </w:rPr>
        <w:lastRenderedPageBreak/>
        <w:t xml:space="preserve">Beavers, </w:t>
      </w:r>
      <w:r>
        <w:rPr>
          <w:rFonts w:ascii="Times New Roman" w:eastAsia="Malgun Gothic" w:hAnsi="Times New Roman" w:cs="Times New Roman"/>
          <w:sz w:val="24"/>
          <w:szCs w:val="24"/>
          <w:lang w:eastAsia="ko-KR"/>
        </w:rPr>
        <w:t xml:space="preserve">G. A., </w:t>
      </w:r>
      <w:r w:rsidRPr="00403784">
        <w:rPr>
          <w:rFonts w:ascii="Times New Roman" w:eastAsia="Malgun Gothic" w:hAnsi="Times New Roman" w:cs="Times New Roman"/>
          <w:sz w:val="24"/>
          <w:szCs w:val="24"/>
          <w:lang w:eastAsia="ko-KR"/>
        </w:rPr>
        <w:t>Iwata</w:t>
      </w:r>
      <w:r>
        <w:rPr>
          <w:rFonts w:ascii="Times New Roman" w:eastAsia="Malgun Gothic" w:hAnsi="Times New Roman" w:cs="Times New Roman"/>
          <w:sz w:val="24"/>
          <w:szCs w:val="24"/>
          <w:lang w:eastAsia="ko-KR"/>
        </w:rPr>
        <w:t xml:space="preserve">, B. A., &amp; </w:t>
      </w:r>
      <w:r w:rsidRPr="00403784">
        <w:rPr>
          <w:rFonts w:ascii="Times New Roman" w:eastAsia="Malgun Gothic" w:hAnsi="Times New Roman" w:cs="Times New Roman"/>
          <w:sz w:val="24"/>
          <w:szCs w:val="24"/>
          <w:lang w:eastAsia="ko-KR"/>
        </w:rPr>
        <w:t>Lerman</w:t>
      </w:r>
      <w:r>
        <w:rPr>
          <w:rFonts w:ascii="Times New Roman" w:eastAsia="Malgun Gothic" w:hAnsi="Times New Roman" w:cs="Times New Roman"/>
          <w:sz w:val="24"/>
          <w:szCs w:val="24"/>
          <w:lang w:eastAsia="ko-KR"/>
        </w:rPr>
        <w:t xml:space="preserve">, D. C. (2013). </w:t>
      </w:r>
      <w:r w:rsidRPr="00403784">
        <w:rPr>
          <w:rFonts w:ascii="Times New Roman" w:eastAsia="Malgun Gothic" w:hAnsi="Times New Roman" w:cs="Times New Roman"/>
          <w:sz w:val="24"/>
          <w:szCs w:val="24"/>
          <w:lang w:eastAsia="ko-KR"/>
        </w:rPr>
        <w:t xml:space="preserve">Thirty </w:t>
      </w:r>
      <w:r>
        <w:rPr>
          <w:rFonts w:ascii="Times New Roman" w:eastAsia="Malgun Gothic" w:hAnsi="Times New Roman" w:cs="Times New Roman"/>
          <w:sz w:val="24"/>
          <w:szCs w:val="24"/>
          <w:lang w:eastAsia="ko-KR"/>
        </w:rPr>
        <w:t>y</w:t>
      </w:r>
      <w:r w:rsidRPr="00403784">
        <w:rPr>
          <w:rFonts w:ascii="Times New Roman" w:eastAsia="Malgun Gothic" w:hAnsi="Times New Roman" w:cs="Times New Roman"/>
          <w:sz w:val="24"/>
          <w:szCs w:val="24"/>
          <w:lang w:eastAsia="ko-KR"/>
        </w:rPr>
        <w:t xml:space="preserve">ears of </w:t>
      </w:r>
      <w:r>
        <w:rPr>
          <w:rFonts w:ascii="Times New Roman" w:eastAsia="Malgun Gothic" w:hAnsi="Times New Roman" w:cs="Times New Roman"/>
          <w:sz w:val="24"/>
          <w:szCs w:val="24"/>
          <w:lang w:eastAsia="ko-KR"/>
        </w:rPr>
        <w:t>r</w:t>
      </w:r>
      <w:r w:rsidRPr="00403784">
        <w:rPr>
          <w:rFonts w:ascii="Times New Roman" w:eastAsia="Malgun Gothic" w:hAnsi="Times New Roman" w:cs="Times New Roman"/>
          <w:sz w:val="24"/>
          <w:szCs w:val="24"/>
          <w:lang w:eastAsia="ko-KR"/>
        </w:rPr>
        <w:t>esearch on the</w:t>
      </w:r>
    </w:p>
    <w:p w14:paraId="076DB46E" w14:textId="77777777" w:rsidR="000D7090" w:rsidRDefault="000D7090" w:rsidP="00B77574">
      <w:pPr>
        <w:spacing w:after="0" w:line="480" w:lineRule="auto"/>
        <w:ind w:left="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f</w:t>
      </w:r>
      <w:r w:rsidRPr="00403784">
        <w:rPr>
          <w:rFonts w:ascii="Times New Roman" w:eastAsia="Malgun Gothic" w:hAnsi="Times New Roman" w:cs="Times New Roman"/>
          <w:sz w:val="24"/>
          <w:szCs w:val="24"/>
          <w:lang w:eastAsia="ko-KR"/>
        </w:rPr>
        <w:t xml:space="preserve">unctional </w:t>
      </w:r>
      <w:r>
        <w:rPr>
          <w:rFonts w:ascii="Times New Roman" w:eastAsia="Malgun Gothic" w:hAnsi="Times New Roman" w:cs="Times New Roman"/>
          <w:sz w:val="24"/>
          <w:szCs w:val="24"/>
          <w:lang w:eastAsia="ko-KR"/>
        </w:rPr>
        <w:t>a</w:t>
      </w:r>
      <w:r w:rsidRPr="00403784">
        <w:rPr>
          <w:rFonts w:ascii="Times New Roman" w:eastAsia="Malgun Gothic" w:hAnsi="Times New Roman" w:cs="Times New Roman"/>
          <w:sz w:val="24"/>
          <w:szCs w:val="24"/>
          <w:lang w:eastAsia="ko-KR"/>
        </w:rPr>
        <w:t xml:space="preserve">nalysis of </w:t>
      </w:r>
      <w:r>
        <w:rPr>
          <w:rFonts w:ascii="Times New Roman" w:eastAsia="Malgun Gothic" w:hAnsi="Times New Roman" w:cs="Times New Roman"/>
          <w:sz w:val="24"/>
          <w:szCs w:val="24"/>
          <w:lang w:eastAsia="ko-KR"/>
        </w:rPr>
        <w:t>p</w:t>
      </w:r>
      <w:r w:rsidRPr="00403784">
        <w:rPr>
          <w:rFonts w:ascii="Times New Roman" w:eastAsia="Malgun Gothic" w:hAnsi="Times New Roman" w:cs="Times New Roman"/>
          <w:sz w:val="24"/>
          <w:szCs w:val="24"/>
          <w:lang w:eastAsia="ko-KR"/>
        </w:rPr>
        <w:t xml:space="preserve">roblem </w:t>
      </w:r>
      <w:r>
        <w:rPr>
          <w:rFonts w:ascii="Times New Roman" w:eastAsia="Malgun Gothic" w:hAnsi="Times New Roman" w:cs="Times New Roman"/>
          <w:sz w:val="24"/>
          <w:szCs w:val="24"/>
          <w:lang w:eastAsia="ko-KR"/>
        </w:rPr>
        <w:t>b</w:t>
      </w:r>
      <w:r w:rsidRPr="00403784">
        <w:rPr>
          <w:rFonts w:ascii="Times New Roman" w:eastAsia="Malgun Gothic" w:hAnsi="Times New Roman" w:cs="Times New Roman"/>
          <w:sz w:val="24"/>
          <w:szCs w:val="24"/>
          <w:lang w:eastAsia="ko-KR"/>
        </w:rPr>
        <w:t>ehavior</w:t>
      </w:r>
      <w:r>
        <w:rPr>
          <w:rFonts w:ascii="Times New Roman" w:eastAsia="Malgun Gothic" w:hAnsi="Times New Roman" w:cs="Times New Roman"/>
          <w:sz w:val="24"/>
          <w:szCs w:val="24"/>
          <w:lang w:eastAsia="ko-KR"/>
        </w:rPr>
        <w:t xml:space="preserve">.  </w:t>
      </w:r>
      <w:r w:rsidRPr="00403784">
        <w:rPr>
          <w:rFonts w:ascii="Times New Roman" w:eastAsia="Malgun Gothic" w:hAnsi="Times New Roman" w:cs="Times New Roman"/>
          <w:i/>
          <w:sz w:val="24"/>
          <w:szCs w:val="24"/>
          <w:lang w:eastAsia="ko-KR"/>
        </w:rPr>
        <w:t>Journal of Applied Behavior Analysis</w:t>
      </w:r>
      <w:r w:rsidRPr="00403784">
        <w:rPr>
          <w:rFonts w:ascii="Times New Roman" w:eastAsia="Malgun Gothic" w:hAnsi="Times New Roman" w:cs="Times New Roman"/>
          <w:sz w:val="24"/>
          <w:szCs w:val="24"/>
          <w:lang w:eastAsia="ko-KR"/>
        </w:rPr>
        <w:t xml:space="preserve">, </w:t>
      </w:r>
      <w:r w:rsidRPr="00403784">
        <w:rPr>
          <w:rFonts w:ascii="Times New Roman" w:eastAsia="Malgun Gothic" w:hAnsi="Times New Roman" w:cs="Times New Roman"/>
          <w:i/>
          <w:sz w:val="24"/>
          <w:szCs w:val="24"/>
          <w:lang w:eastAsia="ko-KR"/>
        </w:rPr>
        <w:t>46(1)</w:t>
      </w:r>
      <w:r w:rsidRPr="00403784">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1-21. </w:t>
      </w:r>
    </w:p>
    <w:p w14:paraId="16AFA62C"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Benazzi, L., Horner, R., &amp; Good R. (2006). Effects of behavior support team composition</w:t>
      </w:r>
    </w:p>
    <w:p w14:paraId="6B86A107"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on the technical adequacy and contextual fit of behavior support plans. </w:t>
      </w:r>
      <w:r w:rsidRPr="006E398C">
        <w:rPr>
          <w:rFonts w:ascii="Times New Roman" w:eastAsia="Malgun Gothic" w:hAnsi="Times New Roman" w:cs="Times New Roman"/>
          <w:i/>
          <w:sz w:val="24"/>
          <w:szCs w:val="24"/>
          <w:lang w:eastAsia="ko-KR"/>
        </w:rPr>
        <w:t>The Journal of</w:t>
      </w:r>
      <w:r w:rsidR="00B77574">
        <w:rPr>
          <w:rFonts w:ascii="Times New Roman" w:eastAsia="Malgun Gothic" w:hAnsi="Times New Roman" w:cs="Times New Roman"/>
          <w:i/>
          <w:sz w:val="24"/>
          <w:szCs w:val="24"/>
          <w:lang w:eastAsia="ko-KR"/>
        </w:rPr>
        <w:t xml:space="preserve"> </w:t>
      </w:r>
      <w:r w:rsidRPr="006E398C">
        <w:rPr>
          <w:rFonts w:ascii="Times New Roman" w:eastAsia="Malgun Gothic" w:hAnsi="Times New Roman" w:cs="Times New Roman"/>
          <w:i/>
          <w:sz w:val="24"/>
          <w:szCs w:val="24"/>
          <w:lang w:eastAsia="ko-KR"/>
        </w:rPr>
        <w:t>Special Education, 40(3)</w:t>
      </w:r>
      <w:r w:rsidRPr="00EC1E0D">
        <w:rPr>
          <w:rFonts w:ascii="Times New Roman" w:eastAsia="Malgun Gothic" w:hAnsi="Times New Roman" w:cs="Times New Roman"/>
          <w:sz w:val="24"/>
          <w:szCs w:val="24"/>
          <w:lang w:eastAsia="ko-KR"/>
        </w:rPr>
        <w:t>, 160–170.</w:t>
      </w:r>
    </w:p>
    <w:p w14:paraId="26DC687B"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Benazzi, L., Nakayama, N., Sterling, L., Kidd, K., &amp; Albin, R. (2003, February).</w:t>
      </w:r>
    </w:p>
    <w:p w14:paraId="70A0EF8D"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Function-based support: Current practices and research findings. The Oregon</w:t>
      </w:r>
    </w:p>
    <w:p w14:paraId="6912EF41"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Conference 2003: Eugene, OR.</w:t>
      </w:r>
    </w:p>
    <w:p w14:paraId="16717458" w14:textId="77777777" w:rsidR="005C5BDA" w:rsidRDefault="005C5BDA" w:rsidP="005C5BDA">
      <w:pPr>
        <w:spacing w:after="0" w:line="480" w:lineRule="auto"/>
        <w:rPr>
          <w:rFonts w:ascii="Times New Roman" w:eastAsia="Malgun Gothic" w:hAnsi="Times New Roman" w:cs="Times New Roman"/>
          <w:sz w:val="24"/>
          <w:szCs w:val="24"/>
          <w:lang w:eastAsia="ko-KR"/>
        </w:rPr>
      </w:pPr>
      <w:r w:rsidRPr="005C5BDA">
        <w:rPr>
          <w:rFonts w:ascii="Times New Roman" w:eastAsia="Malgun Gothic" w:hAnsi="Times New Roman" w:cs="Times New Roman"/>
          <w:sz w:val="24"/>
          <w:szCs w:val="24"/>
          <w:lang w:eastAsia="ko-KR"/>
        </w:rPr>
        <w:t>Benner, G. J., Kutash, K., Nelson, J. R., &amp; Fisher, M. B. (2013). Closing the achievement</w:t>
      </w:r>
    </w:p>
    <w:p w14:paraId="198924BE" w14:textId="77777777" w:rsidR="005C5BDA" w:rsidRDefault="005C5BDA" w:rsidP="005C5BDA">
      <w:pPr>
        <w:spacing w:after="0" w:line="480" w:lineRule="auto"/>
        <w:ind w:left="720"/>
        <w:rPr>
          <w:rFonts w:ascii="Times New Roman" w:eastAsia="Malgun Gothic" w:hAnsi="Times New Roman" w:cs="Times New Roman"/>
          <w:sz w:val="24"/>
          <w:szCs w:val="24"/>
          <w:lang w:eastAsia="ko-KR"/>
        </w:rPr>
      </w:pPr>
      <w:r w:rsidRPr="005C5BDA">
        <w:rPr>
          <w:rFonts w:ascii="Times New Roman" w:eastAsia="Malgun Gothic" w:hAnsi="Times New Roman" w:cs="Times New Roman"/>
          <w:sz w:val="24"/>
          <w:szCs w:val="24"/>
          <w:lang w:eastAsia="ko-KR"/>
        </w:rPr>
        <w:t>gap of youth with emotional and behavioral disorders through multitiered</w:t>
      </w:r>
      <w:r>
        <w:rPr>
          <w:rFonts w:ascii="Times New Roman" w:eastAsia="Malgun Gothic" w:hAnsi="Times New Roman" w:cs="Times New Roman"/>
          <w:sz w:val="24"/>
          <w:szCs w:val="24"/>
          <w:lang w:eastAsia="ko-KR"/>
        </w:rPr>
        <w:t xml:space="preserve"> </w:t>
      </w:r>
      <w:r w:rsidRPr="005C5BDA">
        <w:rPr>
          <w:rFonts w:ascii="Times New Roman" w:eastAsia="Malgun Gothic" w:hAnsi="Times New Roman" w:cs="Times New Roman"/>
          <w:sz w:val="24"/>
          <w:szCs w:val="24"/>
          <w:lang w:eastAsia="ko-KR"/>
        </w:rPr>
        <w:t xml:space="preserve">systems of support. </w:t>
      </w:r>
      <w:r w:rsidRPr="005C5BDA">
        <w:rPr>
          <w:rFonts w:ascii="Times New Roman" w:eastAsia="Malgun Gothic" w:hAnsi="Times New Roman" w:cs="Times New Roman"/>
          <w:i/>
          <w:iCs/>
          <w:sz w:val="24"/>
          <w:szCs w:val="24"/>
          <w:lang w:eastAsia="ko-KR"/>
        </w:rPr>
        <w:t>Education and Treatment of Children, 36</w:t>
      </w:r>
      <w:r>
        <w:rPr>
          <w:rFonts w:ascii="Times New Roman" w:eastAsia="Malgun Gothic" w:hAnsi="Times New Roman" w:cs="Times New Roman"/>
          <w:i/>
          <w:iCs/>
          <w:sz w:val="24"/>
          <w:szCs w:val="24"/>
          <w:lang w:eastAsia="ko-KR"/>
        </w:rPr>
        <w:t>(3</w:t>
      </w:r>
      <w:r w:rsidRPr="005C5BDA">
        <w:rPr>
          <w:rFonts w:ascii="Times New Roman" w:eastAsia="Malgun Gothic" w:hAnsi="Times New Roman" w:cs="Times New Roman"/>
          <w:i/>
          <w:iCs/>
          <w:sz w:val="24"/>
          <w:szCs w:val="24"/>
          <w:lang w:eastAsia="ko-KR"/>
        </w:rPr>
        <w:t>)</w:t>
      </w:r>
      <w:r w:rsidRPr="005C5BDA">
        <w:rPr>
          <w:rFonts w:ascii="Times New Roman" w:eastAsia="Malgun Gothic" w:hAnsi="Times New Roman" w:cs="Times New Roman"/>
          <w:sz w:val="24"/>
          <w:szCs w:val="24"/>
          <w:lang w:eastAsia="ko-KR"/>
        </w:rPr>
        <w:t>, 15</w:t>
      </w:r>
      <w:r>
        <w:rPr>
          <w:rFonts w:ascii="Times New Roman" w:eastAsia="Malgun Gothic" w:hAnsi="Times New Roman" w:cs="Times New Roman"/>
          <w:sz w:val="24"/>
          <w:szCs w:val="24"/>
          <w:lang w:eastAsia="ko-KR"/>
        </w:rPr>
        <w:t>-</w:t>
      </w:r>
      <w:r w:rsidRPr="005C5BDA">
        <w:rPr>
          <w:rFonts w:ascii="Times New Roman" w:eastAsia="Malgun Gothic" w:hAnsi="Times New Roman" w:cs="Times New Roman"/>
          <w:sz w:val="24"/>
          <w:szCs w:val="24"/>
          <w:lang w:eastAsia="ko-KR"/>
        </w:rPr>
        <w:t>29.</w:t>
      </w:r>
    </w:p>
    <w:p w14:paraId="3D535F85" w14:textId="77777777" w:rsidR="00B4751F" w:rsidRDefault="00B4751F" w:rsidP="00EC1E0D">
      <w:pPr>
        <w:spacing w:after="0" w:line="480" w:lineRule="auto"/>
        <w:rPr>
          <w:rFonts w:ascii="Times New Roman" w:eastAsia="Malgun Gothic" w:hAnsi="Times New Roman" w:cs="Times New Roman"/>
          <w:sz w:val="24"/>
          <w:szCs w:val="24"/>
          <w:lang w:eastAsia="ko-KR"/>
        </w:rPr>
      </w:pPr>
      <w:r w:rsidRPr="00B4751F">
        <w:rPr>
          <w:rFonts w:ascii="Times New Roman" w:eastAsia="Malgun Gothic" w:hAnsi="Times New Roman" w:cs="Times New Roman"/>
          <w:sz w:val="24"/>
          <w:szCs w:val="24"/>
          <w:lang w:eastAsia="ko-KR"/>
        </w:rPr>
        <w:t>Benner, G., Nelson, J.R., Sanders, E., &amp; Ralston, N. (2012). Behavior intervention for</w:t>
      </w:r>
    </w:p>
    <w:p w14:paraId="42844AA2" w14:textId="77777777" w:rsidR="00B4751F" w:rsidRDefault="00B4751F" w:rsidP="00B4751F">
      <w:pPr>
        <w:spacing w:after="0" w:line="480" w:lineRule="auto"/>
        <w:ind w:firstLine="720"/>
        <w:rPr>
          <w:rFonts w:ascii="Times New Roman" w:eastAsia="Malgun Gothic" w:hAnsi="Times New Roman" w:cs="Times New Roman"/>
          <w:sz w:val="24"/>
          <w:szCs w:val="24"/>
          <w:lang w:eastAsia="ko-KR"/>
        </w:rPr>
      </w:pPr>
      <w:r w:rsidRPr="00B4751F">
        <w:rPr>
          <w:rFonts w:ascii="Times New Roman" w:eastAsia="Malgun Gothic" w:hAnsi="Times New Roman" w:cs="Times New Roman"/>
          <w:sz w:val="24"/>
          <w:szCs w:val="24"/>
          <w:lang w:eastAsia="ko-KR"/>
        </w:rPr>
        <w:t xml:space="preserve">students with externalizing behavior problems: Primary-level standard protocol. </w:t>
      </w:r>
    </w:p>
    <w:p w14:paraId="682FF01B" w14:textId="77777777" w:rsidR="00B4751F" w:rsidRDefault="00B4751F" w:rsidP="00B4751F">
      <w:pPr>
        <w:spacing w:after="0" w:line="480" w:lineRule="auto"/>
        <w:ind w:firstLine="720"/>
        <w:rPr>
          <w:rFonts w:ascii="Times New Roman" w:eastAsia="Malgun Gothic" w:hAnsi="Times New Roman" w:cs="Times New Roman"/>
          <w:sz w:val="24"/>
          <w:szCs w:val="24"/>
          <w:lang w:eastAsia="ko-KR"/>
        </w:rPr>
      </w:pPr>
      <w:r w:rsidRPr="00B4751F">
        <w:rPr>
          <w:rFonts w:ascii="Times New Roman" w:eastAsia="Malgun Gothic" w:hAnsi="Times New Roman" w:cs="Times New Roman"/>
          <w:i/>
          <w:iCs/>
          <w:sz w:val="24"/>
          <w:szCs w:val="24"/>
          <w:lang w:eastAsia="ko-KR"/>
        </w:rPr>
        <w:t>Exceptional Children, 78(2)</w:t>
      </w:r>
      <w:r w:rsidRPr="00B4751F">
        <w:rPr>
          <w:rFonts w:ascii="Times New Roman" w:eastAsia="Malgun Gothic" w:hAnsi="Times New Roman" w:cs="Times New Roman"/>
          <w:sz w:val="24"/>
          <w:szCs w:val="24"/>
          <w:lang w:eastAsia="ko-KR"/>
        </w:rPr>
        <w:t>, 181-198.</w:t>
      </w:r>
    </w:p>
    <w:p w14:paraId="121B320C"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Berrebi, C., Martorell, F., &amp; Tanner, J. (2009). Qatar’s labor markets at a crucial</w:t>
      </w:r>
    </w:p>
    <w:p w14:paraId="385BC1F6"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Crossroad. </w:t>
      </w:r>
      <w:r w:rsidRPr="006E398C">
        <w:rPr>
          <w:rFonts w:ascii="Times New Roman" w:eastAsia="Malgun Gothic" w:hAnsi="Times New Roman" w:cs="Times New Roman"/>
          <w:i/>
          <w:sz w:val="24"/>
          <w:szCs w:val="24"/>
          <w:lang w:eastAsia="ko-KR"/>
        </w:rPr>
        <w:t>The Middle East Journal, 63(3)</w:t>
      </w:r>
      <w:r w:rsidRPr="00EC1E0D">
        <w:rPr>
          <w:rFonts w:ascii="Times New Roman" w:eastAsia="Malgun Gothic" w:hAnsi="Times New Roman" w:cs="Times New Roman"/>
          <w:sz w:val="24"/>
          <w:szCs w:val="24"/>
          <w:lang w:eastAsia="ko-KR"/>
        </w:rPr>
        <w:t xml:space="preserve">, 421-442.  </w:t>
      </w:r>
    </w:p>
    <w:p w14:paraId="332CDEC6" w14:textId="77777777" w:rsidR="002623F7" w:rsidRDefault="002623F7" w:rsidP="00EC1E0D">
      <w:pPr>
        <w:spacing w:after="0" w:line="480" w:lineRule="auto"/>
        <w:rPr>
          <w:rFonts w:ascii="Times New Roman" w:eastAsia="Malgun Gothic" w:hAnsi="Times New Roman" w:cs="Times New Roman"/>
          <w:sz w:val="24"/>
          <w:szCs w:val="24"/>
          <w:lang w:eastAsia="ko-KR"/>
        </w:rPr>
      </w:pPr>
      <w:r w:rsidRPr="002623F7">
        <w:rPr>
          <w:rFonts w:ascii="Times New Roman" w:eastAsia="Malgun Gothic" w:hAnsi="Times New Roman" w:cs="Times New Roman"/>
          <w:sz w:val="24"/>
          <w:szCs w:val="24"/>
          <w:lang w:eastAsia="ko-KR"/>
        </w:rPr>
        <w:t xml:space="preserve">Bethune, </w:t>
      </w:r>
      <w:r>
        <w:rPr>
          <w:rFonts w:ascii="Times New Roman" w:eastAsia="Malgun Gothic" w:hAnsi="Times New Roman" w:cs="Times New Roman"/>
          <w:sz w:val="24"/>
          <w:szCs w:val="24"/>
          <w:lang w:eastAsia="ko-KR"/>
        </w:rPr>
        <w:t xml:space="preserve">K. </w:t>
      </w:r>
      <w:r w:rsidRPr="002623F7">
        <w:rPr>
          <w:rFonts w:ascii="Times New Roman" w:eastAsia="Malgun Gothic" w:hAnsi="Times New Roman" w:cs="Times New Roman"/>
          <w:sz w:val="24"/>
          <w:szCs w:val="24"/>
          <w:lang w:eastAsia="ko-KR"/>
        </w:rPr>
        <w:t xml:space="preserve">S., </w:t>
      </w:r>
      <w:r>
        <w:rPr>
          <w:rFonts w:ascii="Times New Roman" w:eastAsia="Malgun Gothic" w:hAnsi="Times New Roman" w:cs="Times New Roman"/>
          <w:sz w:val="24"/>
          <w:szCs w:val="24"/>
          <w:lang w:eastAsia="ko-KR"/>
        </w:rPr>
        <w:t xml:space="preserve">&amp; </w:t>
      </w:r>
      <w:r w:rsidRPr="002623F7">
        <w:rPr>
          <w:rFonts w:ascii="Times New Roman" w:eastAsia="Malgun Gothic" w:hAnsi="Times New Roman" w:cs="Times New Roman"/>
          <w:sz w:val="24"/>
          <w:szCs w:val="24"/>
          <w:lang w:eastAsia="ko-KR"/>
        </w:rPr>
        <w:t>Kiser,</w:t>
      </w:r>
      <w:r>
        <w:rPr>
          <w:rFonts w:ascii="Times New Roman" w:eastAsia="Malgun Gothic" w:hAnsi="Times New Roman" w:cs="Times New Roman"/>
          <w:sz w:val="24"/>
          <w:szCs w:val="24"/>
          <w:lang w:eastAsia="ko-KR"/>
        </w:rPr>
        <w:t xml:space="preserve"> A. (2017). </w:t>
      </w:r>
      <w:r w:rsidRPr="002623F7">
        <w:rPr>
          <w:rFonts w:ascii="Times New Roman" w:eastAsia="Malgun Gothic" w:hAnsi="Times New Roman" w:cs="Times New Roman"/>
          <w:sz w:val="24"/>
          <w:szCs w:val="24"/>
          <w:lang w:eastAsia="ko-KR"/>
        </w:rPr>
        <w:t xml:space="preserve">Doing More </w:t>
      </w:r>
      <w:r>
        <w:rPr>
          <w:rFonts w:ascii="Times New Roman" w:eastAsia="Malgun Gothic" w:hAnsi="Times New Roman" w:cs="Times New Roman"/>
          <w:sz w:val="24"/>
          <w:szCs w:val="24"/>
          <w:lang w:eastAsia="ko-KR"/>
        </w:rPr>
        <w:t>w</w:t>
      </w:r>
      <w:r w:rsidRPr="002623F7">
        <w:rPr>
          <w:rFonts w:ascii="Times New Roman" w:eastAsia="Malgun Gothic" w:hAnsi="Times New Roman" w:cs="Times New Roman"/>
          <w:sz w:val="24"/>
          <w:szCs w:val="24"/>
          <w:lang w:eastAsia="ko-KR"/>
        </w:rPr>
        <w:t>ith Less: Innovative Program Building</w:t>
      </w:r>
    </w:p>
    <w:p w14:paraId="5B6B14B0" w14:textId="77777777" w:rsidR="002623F7" w:rsidRDefault="002623F7" w:rsidP="002623F7">
      <w:pPr>
        <w:spacing w:after="0" w:line="480" w:lineRule="auto"/>
        <w:ind w:left="720"/>
        <w:rPr>
          <w:rFonts w:ascii="Times New Roman" w:eastAsia="Malgun Gothic" w:hAnsi="Times New Roman" w:cs="Times New Roman"/>
          <w:sz w:val="24"/>
          <w:szCs w:val="24"/>
          <w:lang w:eastAsia="ko-KR"/>
        </w:rPr>
      </w:pPr>
      <w:r w:rsidRPr="002623F7">
        <w:rPr>
          <w:rFonts w:ascii="Times New Roman" w:eastAsia="Malgun Gothic" w:hAnsi="Times New Roman" w:cs="Times New Roman"/>
          <w:sz w:val="24"/>
          <w:szCs w:val="24"/>
          <w:lang w:eastAsia="ko-KR"/>
        </w:rPr>
        <w:t>in ABA and Special Education in a Rural Setting</w:t>
      </w:r>
      <w:r>
        <w:rPr>
          <w:rFonts w:ascii="Times New Roman" w:eastAsia="Malgun Gothic" w:hAnsi="Times New Roman" w:cs="Times New Roman"/>
          <w:sz w:val="24"/>
          <w:szCs w:val="24"/>
          <w:lang w:eastAsia="ko-KR"/>
        </w:rPr>
        <w:t xml:space="preserve">. </w:t>
      </w:r>
      <w:r w:rsidRPr="002623F7">
        <w:rPr>
          <w:rFonts w:ascii="Times New Roman" w:eastAsia="Malgun Gothic" w:hAnsi="Times New Roman" w:cs="Times New Roman"/>
          <w:sz w:val="24"/>
          <w:szCs w:val="24"/>
          <w:lang w:eastAsia="ko-KR"/>
        </w:rPr>
        <w:t>Rural Special Education Quarterly</w:t>
      </w:r>
      <w:r>
        <w:rPr>
          <w:rFonts w:ascii="Times New Roman" w:eastAsia="Malgun Gothic" w:hAnsi="Times New Roman" w:cs="Times New Roman"/>
          <w:sz w:val="24"/>
          <w:szCs w:val="24"/>
          <w:lang w:eastAsia="ko-KR"/>
        </w:rPr>
        <w:t xml:space="preserve">, </w:t>
      </w:r>
      <w:r w:rsidRPr="002623F7">
        <w:rPr>
          <w:rFonts w:ascii="Times New Roman" w:eastAsia="Malgun Gothic" w:hAnsi="Times New Roman" w:cs="Times New Roman"/>
          <w:sz w:val="24"/>
          <w:szCs w:val="24"/>
          <w:lang w:eastAsia="ko-KR"/>
        </w:rPr>
        <w:t>36</w:t>
      </w:r>
      <w:r>
        <w:rPr>
          <w:rFonts w:ascii="Times New Roman" w:eastAsia="Malgun Gothic" w:hAnsi="Times New Roman" w:cs="Times New Roman"/>
          <w:sz w:val="24"/>
          <w:szCs w:val="24"/>
          <w:lang w:eastAsia="ko-KR"/>
        </w:rPr>
        <w:t>(</w:t>
      </w:r>
      <w:r w:rsidRPr="002623F7">
        <w:rPr>
          <w:rFonts w:ascii="Times New Roman" w:eastAsia="Malgun Gothic" w:hAnsi="Times New Roman" w:cs="Times New Roman"/>
          <w:sz w:val="24"/>
          <w:szCs w:val="24"/>
          <w:lang w:eastAsia="ko-KR"/>
        </w:rPr>
        <w:t>1</w:t>
      </w:r>
      <w:r>
        <w:rPr>
          <w:rFonts w:ascii="Times New Roman" w:eastAsia="Malgun Gothic" w:hAnsi="Times New Roman" w:cs="Times New Roman"/>
          <w:sz w:val="24"/>
          <w:szCs w:val="24"/>
          <w:lang w:eastAsia="ko-KR"/>
        </w:rPr>
        <w:t>)</w:t>
      </w:r>
      <w:r w:rsidRPr="002623F7">
        <w:rPr>
          <w:rFonts w:ascii="Times New Roman" w:eastAsia="Malgun Gothic" w:hAnsi="Times New Roman" w:cs="Times New Roman"/>
          <w:sz w:val="24"/>
          <w:szCs w:val="24"/>
          <w:lang w:eastAsia="ko-KR"/>
        </w:rPr>
        <w:t>, 25</w:t>
      </w:r>
      <w:r>
        <w:rPr>
          <w:rFonts w:ascii="Times New Roman" w:eastAsia="Malgun Gothic" w:hAnsi="Times New Roman" w:cs="Times New Roman"/>
          <w:sz w:val="24"/>
          <w:szCs w:val="24"/>
          <w:lang w:eastAsia="ko-KR"/>
        </w:rPr>
        <w:t>-</w:t>
      </w:r>
      <w:r w:rsidRPr="002623F7">
        <w:rPr>
          <w:rFonts w:ascii="Times New Roman" w:eastAsia="Malgun Gothic" w:hAnsi="Times New Roman" w:cs="Times New Roman"/>
          <w:sz w:val="24"/>
          <w:szCs w:val="24"/>
          <w:lang w:eastAsia="ko-KR"/>
        </w:rPr>
        <w:t>30</w:t>
      </w:r>
      <w:r>
        <w:rPr>
          <w:rFonts w:ascii="Times New Roman" w:eastAsia="Malgun Gothic" w:hAnsi="Times New Roman" w:cs="Times New Roman"/>
          <w:sz w:val="24"/>
          <w:szCs w:val="24"/>
          <w:lang w:eastAsia="ko-KR"/>
        </w:rPr>
        <w:t xml:space="preserve">. </w:t>
      </w:r>
    </w:p>
    <w:p w14:paraId="36059E12"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Blair, K. C., Umbreit, J., &amp; Eck, S. (2000). Analysis of multiple variables related to a</w:t>
      </w:r>
    </w:p>
    <w:p w14:paraId="108DF53B"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Young child’s aggressive behavior. </w:t>
      </w:r>
      <w:r w:rsidRPr="006E398C">
        <w:rPr>
          <w:rFonts w:ascii="Times New Roman" w:eastAsia="Malgun Gothic" w:hAnsi="Times New Roman" w:cs="Times New Roman"/>
          <w:i/>
          <w:sz w:val="24"/>
          <w:szCs w:val="24"/>
          <w:lang w:eastAsia="ko-KR"/>
        </w:rPr>
        <w:t>Journal of Positive Behavioral Interventions, 2</w:t>
      </w:r>
      <w:r w:rsidRPr="00EC1E0D">
        <w:rPr>
          <w:rFonts w:ascii="Times New Roman" w:eastAsia="Malgun Gothic" w:hAnsi="Times New Roman" w:cs="Times New Roman"/>
          <w:sz w:val="24"/>
          <w:szCs w:val="24"/>
          <w:lang w:eastAsia="ko-KR"/>
        </w:rPr>
        <w:t>,</w:t>
      </w:r>
      <w:r w:rsidR="00B77574">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33</w:t>
      </w:r>
      <w:r w:rsidR="00B77574">
        <w:rPr>
          <w:rFonts w:ascii="Times New Roman" w:eastAsia="Malgun Gothic" w:hAnsi="Times New Roman" w:cs="Times New Roman"/>
          <w:sz w:val="24"/>
          <w:szCs w:val="24"/>
          <w:lang w:eastAsia="ko-KR"/>
        </w:rPr>
        <w:t>-</w:t>
      </w:r>
      <w:r w:rsidRPr="00EC1E0D">
        <w:rPr>
          <w:rFonts w:ascii="Times New Roman" w:eastAsia="Malgun Gothic" w:hAnsi="Times New Roman" w:cs="Times New Roman"/>
          <w:sz w:val="24"/>
          <w:szCs w:val="24"/>
          <w:lang w:eastAsia="ko-KR"/>
        </w:rPr>
        <w:t>39.</w:t>
      </w:r>
    </w:p>
    <w:p w14:paraId="31057FFF" w14:textId="77777777" w:rsidR="00C962BE" w:rsidRDefault="00C962BE" w:rsidP="00EC1E0D">
      <w:pPr>
        <w:spacing w:after="0" w:line="480" w:lineRule="auto"/>
        <w:rPr>
          <w:rFonts w:ascii="Times New Roman" w:eastAsia="Malgun Gothic" w:hAnsi="Times New Roman" w:cs="Times New Roman"/>
          <w:sz w:val="24"/>
          <w:szCs w:val="24"/>
          <w:lang w:eastAsia="ko-KR"/>
        </w:rPr>
      </w:pPr>
      <w:r w:rsidRPr="00C962BE">
        <w:rPr>
          <w:rFonts w:ascii="Times New Roman" w:eastAsia="Malgun Gothic" w:hAnsi="Times New Roman" w:cs="Times New Roman"/>
          <w:sz w:val="24"/>
          <w:szCs w:val="24"/>
          <w:lang w:eastAsia="ko-KR"/>
        </w:rPr>
        <w:lastRenderedPageBreak/>
        <w:t>Blatchford</w:t>
      </w:r>
      <w:r>
        <w:rPr>
          <w:rFonts w:ascii="Times New Roman" w:eastAsia="Malgun Gothic" w:hAnsi="Times New Roman" w:cs="Times New Roman"/>
          <w:sz w:val="24"/>
          <w:szCs w:val="24"/>
          <w:lang w:eastAsia="ko-KR"/>
        </w:rPr>
        <w:t>,</w:t>
      </w:r>
      <w:r w:rsidRPr="00C962BE">
        <w:rPr>
          <w:rFonts w:ascii="Times New Roman" w:eastAsia="Malgun Gothic" w:hAnsi="Times New Roman" w:cs="Times New Roman"/>
          <w:sz w:val="24"/>
          <w:szCs w:val="24"/>
          <w:lang w:eastAsia="ko-KR"/>
        </w:rPr>
        <w:t xml:space="preserve"> P., Russell</w:t>
      </w:r>
      <w:r>
        <w:rPr>
          <w:rFonts w:ascii="Times New Roman" w:eastAsia="Malgun Gothic" w:hAnsi="Times New Roman" w:cs="Times New Roman"/>
          <w:sz w:val="24"/>
          <w:szCs w:val="24"/>
          <w:lang w:eastAsia="ko-KR"/>
        </w:rPr>
        <w:t>,</w:t>
      </w:r>
      <w:r w:rsidRPr="00C962BE">
        <w:rPr>
          <w:rFonts w:ascii="Times New Roman" w:eastAsia="Malgun Gothic" w:hAnsi="Times New Roman" w:cs="Times New Roman"/>
          <w:sz w:val="24"/>
          <w:szCs w:val="24"/>
          <w:lang w:eastAsia="ko-KR"/>
        </w:rPr>
        <w:t xml:space="preserve"> A., </w:t>
      </w:r>
      <w:r>
        <w:rPr>
          <w:rFonts w:ascii="Times New Roman" w:eastAsia="Malgun Gothic" w:hAnsi="Times New Roman" w:cs="Times New Roman"/>
          <w:sz w:val="24"/>
          <w:szCs w:val="24"/>
          <w:lang w:eastAsia="ko-KR"/>
        </w:rPr>
        <w:t xml:space="preserve">&amp; </w:t>
      </w:r>
      <w:r w:rsidRPr="00C962BE">
        <w:rPr>
          <w:rFonts w:ascii="Times New Roman" w:eastAsia="Malgun Gothic" w:hAnsi="Times New Roman" w:cs="Times New Roman"/>
          <w:sz w:val="24"/>
          <w:szCs w:val="24"/>
          <w:lang w:eastAsia="ko-KR"/>
        </w:rPr>
        <w:t>Webster</w:t>
      </w:r>
      <w:r>
        <w:rPr>
          <w:rFonts w:ascii="Times New Roman" w:eastAsia="Malgun Gothic" w:hAnsi="Times New Roman" w:cs="Times New Roman"/>
          <w:sz w:val="24"/>
          <w:szCs w:val="24"/>
          <w:lang w:eastAsia="ko-KR"/>
        </w:rPr>
        <w:t>,</w:t>
      </w:r>
      <w:r w:rsidRPr="00C962BE">
        <w:rPr>
          <w:rFonts w:ascii="Times New Roman" w:eastAsia="Malgun Gothic" w:hAnsi="Times New Roman" w:cs="Times New Roman"/>
          <w:sz w:val="24"/>
          <w:szCs w:val="24"/>
          <w:lang w:eastAsia="ko-KR"/>
        </w:rPr>
        <w:t xml:space="preserve"> R. (2012). Reassessing the impact of teaching</w:t>
      </w:r>
    </w:p>
    <w:p w14:paraId="3B0C2FE1" w14:textId="77777777" w:rsidR="00C962BE" w:rsidRDefault="00C962BE" w:rsidP="00C962BE">
      <w:pPr>
        <w:spacing w:after="0" w:line="480" w:lineRule="auto"/>
        <w:ind w:firstLine="720"/>
        <w:rPr>
          <w:rFonts w:ascii="Times New Roman" w:eastAsia="Malgun Gothic" w:hAnsi="Times New Roman" w:cs="Times New Roman"/>
          <w:sz w:val="24"/>
          <w:szCs w:val="24"/>
          <w:lang w:eastAsia="ko-KR"/>
        </w:rPr>
      </w:pPr>
      <w:r w:rsidRPr="00C962BE">
        <w:rPr>
          <w:rFonts w:ascii="Times New Roman" w:eastAsia="Malgun Gothic" w:hAnsi="Times New Roman" w:cs="Times New Roman"/>
          <w:sz w:val="24"/>
          <w:szCs w:val="24"/>
          <w:lang w:eastAsia="ko-KR"/>
        </w:rPr>
        <w:t xml:space="preserve">assistants: How research challenges practice and policy. New York, NY: </w:t>
      </w:r>
    </w:p>
    <w:p w14:paraId="5D95A733" w14:textId="77777777" w:rsidR="00C962BE" w:rsidRDefault="00C962BE" w:rsidP="00C962BE">
      <w:pPr>
        <w:spacing w:after="0" w:line="480" w:lineRule="auto"/>
        <w:ind w:firstLine="720"/>
        <w:rPr>
          <w:rFonts w:ascii="Times New Roman" w:eastAsia="Malgun Gothic" w:hAnsi="Times New Roman" w:cs="Times New Roman"/>
          <w:sz w:val="24"/>
          <w:szCs w:val="24"/>
          <w:lang w:eastAsia="ko-KR"/>
        </w:rPr>
      </w:pPr>
      <w:r w:rsidRPr="00C962BE">
        <w:rPr>
          <w:rFonts w:ascii="Times New Roman" w:eastAsia="Malgun Gothic" w:hAnsi="Times New Roman" w:cs="Times New Roman"/>
          <w:sz w:val="24"/>
          <w:szCs w:val="24"/>
          <w:lang w:eastAsia="ko-KR"/>
        </w:rPr>
        <w:t>Routledge.</w:t>
      </w:r>
    </w:p>
    <w:p w14:paraId="513C2EE9"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Blood, E., &amp; Neel, R. S. (2007). From FBA to implementation: A look at what is actually         </w:t>
      </w:r>
    </w:p>
    <w:p w14:paraId="0CE08341"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being delivered. </w:t>
      </w:r>
      <w:r w:rsidRPr="006E398C">
        <w:rPr>
          <w:rFonts w:ascii="Times New Roman" w:eastAsia="Malgun Gothic" w:hAnsi="Times New Roman" w:cs="Times New Roman"/>
          <w:i/>
          <w:sz w:val="24"/>
          <w:szCs w:val="24"/>
          <w:lang w:eastAsia="ko-KR"/>
        </w:rPr>
        <w:t>Education and Treatment of Children, 30(4)</w:t>
      </w:r>
      <w:r w:rsidRPr="00EC1E0D">
        <w:rPr>
          <w:rFonts w:ascii="Times New Roman" w:eastAsia="Malgun Gothic" w:hAnsi="Times New Roman" w:cs="Times New Roman"/>
          <w:sz w:val="24"/>
          <w:szCs w:val="24"/>
          <w:lang w:eastAsia="ko-KR"/>
        </w:rPr>
        <w:t>, 67–80.</w:t>
      </w:r>
    </w:p>
    <w:p w14:paraId="1C180997" w14:textId="77777777" w:rsidR="00D81EFE" w:rsidRDefault="00D81EFE" w:rsidP="00D81EFE">
      <w:pPr>
        <w:spacing w:after="0" w:line="480" w:lineRule="auto"/>
        <w:rPr>
          <w:rFonts w:ascii="Times New Roman" w:eastAsia="Malgun Gothic" w:hAnsi="Times New Roman" w:cs="Times New Roman"/>
          <w:sz w:val="24"/>
          <w:szCs w:val="24"/>
          <w:lang w:eastAsia="ko-KR"/>
        </w:rPr>
      </w:pPr>
      <w:r w:rsidRPr="00D81EFE">
        <w:rPr>
          <w:rFonts w:ascii="Times New Roman" w:eastAsia="Malgun Gothic" w:hAnsi="Times New Roman" w:cs="Times New Roman"/>
          <w:sz w:val="24"/>
          <w:szCs w:val="24"/>
          <w:lang w:eastAsia="ko-KR"/>
        </w:rPr>
        <w:t xml:space="preserve">Bone, E., &amp; Bouck, E. C. (2017). </w:t>
      </w:r>
      <w:r>
        <w:rPr>
          <w:rFonts w:ascii="Times New Roman" w:eastAsia="Malgun Gothic" w:hAnsi="Times New Roman" w:cs="Times New Roman"/>
          <w:sz w:val="24"/>
          <w:szCs w:val="24"/>
          <w:lang w:eastAsia="ko-KR"/>
        </w:rPr>
        <w:t>A</w:t>
      </w:r>
      <w:r w:rsidRPr="00D81EFE">
        <w:rPr>
          <w:rFonts w:ascii="Times New Roman" w:eastAsia="Malgun Gothic" w:hAnsi="Times New Roman" w:cs="Times New Roman"/>
          <w:sz w:val="24"/>
          <w:szCs w:val="24"/>
          <w:lang w:eastAsia="ko-KR"/>
        </w:rPr>
        <w:t>ccessible text-to-speech options for students who</w:t>
      </w:r>
    </w:p>
    <w:p w14:paraId="6134A970" w14:textId="77777777" w:rsidR="00D81EFE" w:rsidRDefault="00D81EFE" w:rsidP="00D81EFE">
      <w:pPr>
        <w:spacing w:after="0" w:line="480" w:lineRule="auto"/>
        <w:ind w:firstLine="720"/>
        <w:rPr>
          <w:rFonts w:ascii="Times New Roman" w:eastAsia="Malgun Gothic" w:hAnsi="Times New Roman" w:cs="Times New Roman"/>
          <w:i/>
          <w:iCs/>
          <w:sz w:val="24"/>
          <w:szCs w:val="24"/>
          <w:lang w:eastAsia="ko-KR"/>
        </w:rPr>
      </w:pPr>
      <w:r w:rsidRPr="00D81EFE">
        <w:rPr>
          <w:rFonts w:ascii="Times New Roman" w:eastAsia="Malgun Gothic" w:hAnsi="Times New Roman" w:cs="Times New Roman"/>
          <w:sz w:val="24"/>
          <w:szCs w:val="24"/>
          <w:lang w:eastAsia="ko-KR"/>
        </w:rPr>
        <w:t>struggle with</w:t>
      </w:r>
      <w:r>
        <w:rPr>
          <w:rFonts w:ascii="Times New Roman" w:eastAsia="Malgun Gothic" w:hAnsi="Times New Roman" w:cs="Times New Roman"/>
          <w:sz w:val="24"/>
          <w:szCs w:val="24"/>
          <w:lang w:eastAsia="ko-KR"/>
        </w:rPr>
        <w:t xml:space="preserve"> reading. </w:t>
      </w:r>
      <w:r w:rsidRPr="00D81EFE">
        <w:rPr>
          <w:rFonts w:ascii="Times New Roman" w:eastAsia="Malgun Gothic" w:hAnsi="Times New Roman" w:cs="Times New Roman"/>
          <w:i/>
          <w:iCs/>
          <w:sz w:val="24"/>
          <w:szCs w:val="24"/>
          <w:lang w:eastAsia="ko-KR"/>
        </w:rPr>
        <w:t>Preventing School Failure: Alternative Education for</w:t>
      </w:r>
    </w:p>
    <w:p w14:paraId="3C5527BF" w14:textId="77777777" w:rsidR="00D81EFE" w:rsidRDefault="00D81EFE" w:rsidP="00D81EFE">
      <w:pPr>
        <w:spacing w:after="0" w:line="480" w:lineRule="auto"/>
        <w:ind w:firstLine="720"/>
        <w:rPr>
          <w:rFonts w:ascii="Times New Roman" w:eastAsia="Malgun Gothic" w:hAnsi="Times New Roman" w:cs="Times New Roman"/>
          <w:sz w:val="24"/>
          <w:szCs w:val="24"/>
          <w:lang w:eastAsia="ko-KR"/>
        </w:rPr>
      </w:pPr>
      <w:r w:rsidRPr="00D81EFE">
        <w:rPr>
          <w:rFonts w:ascii="Times New Roman" w:eastAsia="Malgun Gothic" w:hAnsi="Times New Roman" w:cs="Times New Roman"/>
          <w:i/>
          <w:iCs/>
          <w:sz w:val="24"/>
          <w:szCs w:val="24"/>
          <w:lang w:eastAsia="ko-KR"/>
        </w:rPr>
        <w:t>Children and Youth, 61(1)</w:t>
      </w:r>
      <w:r>
        <w:rPr>
          <w:rFonts w:ascii="Times New Roman" w:eastAsia="Malgun Gothic" w:hAnsi="Times New Roman" w:cs="Times New Roman"/>
          <w:sz w:val="24"/>
          <w:szCs w:val="24"/>
          <w:lang w:eastAsia="ko-KR"/>
        </w:rPr>
        <w:t xml:space="preserve">, </w:t>
      </w:r>
      <w:r w:rsidRPr="00D81EFE">
        <w:rPr>
          <w:rFonts w:ascii="Times New Roman" w:eastAsia="Malgun Gothic" w:hAnsi="Times New Roman" w:cs="Times New Roman"/>
          <w:sz w:val="24"/>
          <w:szCs w:val="24"/>
          <w:lang w:eastAsia="ko-KR"/>
        </w:rPr>
        <w:t>48-55</w:t>
      </w:r>
      <w:r>
        <w:rPr>
          <w:rFonts w:ascii="Times New Roman" w:eastAsia="Malgun Gothic" w:hAnsi="Times New Roman" w:cs="Times New Roman"/>
          <w:sz w:val="24"/>
          <w:szCs w:val="24"/>
          <w:lang w:eastAsia="ko-KR"/>
        </w:rPr>
        <w:t xml:space="preserve">. </w:t>
      </w:r>
    </w:p>
    <w:p w14:paraId="29E2A01B" w14:textId="77777777" w:rsidR="007C75C6" w:rsidRDefault="007C75C6" w:rsidP="00EC1E0D">
      <w:pPr>
        <w:spacing w:after="0" w:line="480" w:lineRule="auto"/>
        <w:rPr>
          <w:rFonts w:ascii="Times New Roman" w:eastAsia="Malgun Gothic" w:hAnsi="Times New Roman" w:cs="Times New Roman"/>
          <w:sz w:val="24"/>
          <w:szCs w:val="24"/>
          <w:lang w:eastAsia="ko-KR"/>
        </w:rPr>
      </w:pPr>
      <w:r w:rsidRPr="007C75C6">
        <w:rPr>
          <w:rFonts w:ascii="Times New Roman" w:eastAsia="Malgun Gothic" w:hAnsi="Times New Roman" w:cs="Times New Roman"/>
          <w:sz w:val="24"/>
          <w:szCs w:val="24"/>
          <w:lang w:eastAsia="ko-KR"/>
        </w:rPr>
        <w:t>Boneshefski, M., &amp; Runge, T., (2014). Addressing disproportionate discipline practices</w:t>
      </w:r>
    </w:p>
    <w:p w14:paraId="7624FDDA" w14:textId="77777777" w:rsidR="007C75C6" w:rsidRDefault="007C75C6" w:rsidP="007C75C6">
      <w:pPr>
        <w:spacing w:after="0" w:line="480" w:lineRule="auto"/>
        <w:ind w:firstLine="720"/>
        <w:rPr>
          <w:rFonts w:ascii="Times New Roman" w:eastAsia="Malgun Gothic" w:hAnsi="Times New Roman" w:cs="Times New Roman"/>
          <w:sz w:val="24"/>
          <w:szCs w:val="24"/>
          <w:lang w:eastAsia="ko-KR"/>
        </w:rPr>
      </w:pPr>
      <w:r w:rsidRPr="007C75C6">
        <w:rPr>
          <w:rFonts w:ascii="Times New Roman" w:eastAsia="Malgun Gothic" w:hAnsi="Times New Roman" w:cs="Times New Roman"/>
          <w:sz w:val="24"/>
          <w:szCs w:val="24"/>
          <w:lang w:eastAsia="ko-KR"/>
        </w:rPr>
        <w:t>within a school-wide positive behavioral intervention</w:t>
      </w:r>
      <w:r>
        <w:rPr>
          <w:rFonts w:ascii="Times New Roman" w:eastAsia="Malgun Gothic" w:hAnsi="Times New Roman" w:cs="Times New Roman"/>
          <w:sz w:val="24"/>
          <w:szCs w:val="24"/>
          <w:lang w:eastAsia="ko-KR"/>
        </w:rPr>
        <w:t>s</w:t>
      </w:r>
      <w:r w:rsidRPr="007C75C6">
        <w:rPr>
          <w:rFonts w:ascii="Times New Roman" w:eastAsia="Malgun Gothic" w:hAnsi="Times New Roman" w:cs="Times New Roman"/>
          <w:sz w:val="24"/>
          <w:szCs w:val="24"/>
          <w:lang w:eastAsia="ko-KR"/>
        </w:rPr>
        <w:t xml:space="preserve"> and supports framework: </w:t>
      </w:r>
    </w:p>
    <w:p w14:paraId="042B906E" w14:textId="77777777" w:rsidR="007C75C6" w:rsidRPr="007C75C6" w:rsidRDefault="007C75C6" w:rsidP="007C75C6">
      <w:pPr>
        <w:spacing w:after="0" w:line="480" w:lineRule="auto"/>
        <w:ind w:firstLine="720"/>
        <w:rPr>
          <w:rFonts w:ascii="Times New Roman" w:eastAsia="Malgun Gothic" w:hAnsi="Times New Roman" w:cs="Times New Roman"/>
          <w:i/>
          <w:iCs/>
          <w:sz w:val="24"/>
          <w:szCs w:val="24"/>
          <w:lang w:eastAsia="ko-KR"/>
        </w:rPr>
      </w:pPr>
      <w:r w:rsidRPr="007C75C6">
        <w:rPr>
          <w:rFonts w:ascii="Times New Roman" w:eastAsia="Malgun Gothic" w:hAnsi="Times New Roman" w:cs="Times New Roman"/>
          <w:sz w:val="24"/>
          <w:szCs w:val="24"/>
          <w:lang w:eastAsia="ko-KR"/>
        </w:rPr>
        <w:t xml:space="preserve">A practical guide for calculating and using disproportionality rates.  </w:t>
      </w:r>
      <w:r w:rsidRPr="007C75C6">
        <w:rPr>
          <w:rFonts w:ascii="Times New Roman" w:eastAsia="Malgun Gothic" w:hAnsi="Times New Roman" w:cs="Times New Roman"/>
          <w:i/>
          <w:iCs/>
          <w:sz w:val="24"/>
          <w:szCs w:val="24"/>
          <w:lang w:eastAsia="ko-KR"/>
        </w:rPr>
        <w:t>Journal of</w:t>
      </w:r>
    </w:p>
    <w:p w14:paraId="165085BC" w14:textId="77777777" w:rsidR="007C75C6" w:rsidRDefault="007C75C6" w:rsidP="007C75C6">
      <w:pPr>
        <w:spacing w:after="0" w:line="480" w:lineRule="auto"/>
        <w:ind w:firstLine="720"/>
        <w:rPr>
          <w:rFonts w:ascii="Times New Roman" w:eastAsia="Malgun Gothic" w:hAnsi="Times New Roman" w:cs="Times New Roman"/>
          <w:sz w:val="24"/>
          <w:szCs w:val="24"/>
          <w:lang w:eastAsia="ko-KR"/>
        </w:rPr>
      </w:pPr>
      <w:r w:rsidRPr="007C75C6">
        <w:rPr>
          <w:rFonts w:ascii="Times New Roman" w:eastAsia="Malgun Gothic" w:hAnsi="Times New Roman" w:cs="Times New Roman"/>
          <w:i/>
          <w:iCs/>
          <w:sz w:val="24"/>
          <w:szCs w:val="24"/>
          <w:lang w:eastAsia="ko-KR"/>
        </w:rPr>
        <w:t>Positive Behavior Interventions, 16(3)</w:t>
      </w:r>
      <w:r>
        <w:rPr>
          <w:rFonts w:ascii="Times New Roman" w:eastAsia="Malgun Gothic" w:hAnsi="Times New Roman" w:cs="Times New Roman"/>
          <w:sz w:val="24"/>
          <w:szCs w:val="24"/>
          <w:lang w:eastAsia="ko-KR"/>
        </w:rPr>
        <w:t>,</w:t>
      </w:r>
      <w:r w:rsidRPr="007C75C6">
        <w:rPr>
          <w:rFonts w:ascii="Times New Roman" w:eastAsia="Malgun Gothic" w:hAnsi="Times New Roman" w:cs="Times New Roman"/>
          <w:sz w:val="24"/>
          <w:szCs w:val="24"/>
          <w:lang w:eastAsia="ko-KR"/>
        </w:rPr>
        <w:t xml:space="preserve"> 149-158.</w:t>
      </w:r>
    </w:p>
    <w:p w14:paraId="2A27327F"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Bradley, R. (1999, September). Functional assessment and the federal IDEA mandate. </w:t>
      </w:r>
    </w:p>
    <w:p w14:paraId="3CC90AA1"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Keynote address at the 19th annual meeting of the Florida Association for Behavior</w:t>
      </w:r>
      <w:r w:rsidR="00B77574">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Analysis, Tampa, FL.</w:t>
      </w:r>
    </w:p>
    <w:p w14:paraId="07A989D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Bradshaw, C. R. S., Mitchell, M., &amp; Leaf, P. (2010). Examining the effects of school</w:t>
      </w:r>
    </w:p>
    <w:p w14:paraId="0E191422"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wide positive behavior interventions and supports on student outcomes: Results from a</w:t>
      </w:r>
      <w:r w:rsidR="00B77574">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 xml:space="preserve">randomized controlled effectiveness trial in elementary schools. </w:t>
      </w:r>
      <w:r w:rsidRPr="006E398C">
        <w:rPr>
          <w:rFonts w:ascii="Times New Roman" w:eastAsia="Malgun Gothic" w:hAnsi="Times New Roman" w:cs="Times New Roman"/>
          <w:i/>
          <w:sz w:val="24"/>
          <w:szCs w:val="24"/>
          <w:lang w:eastAsia="ko-KR"/>
        </w:rPr>
        <w:t>Journal of Positive</w:t>
      </w:r>
      <w:r w:rsidR="00B77574">
        <w:rPr>
          <w:rFonts w:ascii="Times New Roman" w:eastAsia="Malgun Gothic" w:hAnsi="Times New Roman" w:cs="Times New Roman"/>
          <w:i/>
          <w:sz w:val="24"/>
          <w:szCs w:val="24"/>
          <w:lang w:eastAsia="ko-KR"/>
        </w:rPr>
        <w:t xml:space="preserve"> </w:t>
      </w:r>
      <w:r w:rsidRPr="006E398C">
        <w:rPr>
          <w:rFonts w:ascii="Times New Roman" w:eastAsia="Malgun Gothic" w:hAnsi="Times New Roman" w:cs="Times New Roman"/>
          <w:i/>
          <w:sz w:val="24"/>
          <w:szCs w:val="24"/>
          <w:lang w:eastAsia="ko-KR"/>
        </w:rPr>
        <w:t>Behavior Interventions, 12(3)</w:t>
      </w:r>
      <w:r w:rsidRPr="00EC1E0D">
        <w:rPr>
          <w:rFonts w:ascii="Times New Roman" w:eastAsia="Malgun Gothic" w:hAnsi="Times New Roman" w:cs="Times New Roman"/>
          <w:sz w:val="24"/>
          <w:szCs w:val="24"/>
          <w:lang w:eastAsia="ko-KR"/>
        </w:rPr>
        <w:t>, 133–148.</w:t>
      </w:r>
    </w:p>
    <w:p w14:paraId="732623D5" w14:textId="77777777" w:rsidR="00E67350" w:rsidRDefault="00E67350" w:rsidP="00986E0F">
      <w:pPr>
        <w:spacing w:after="0" w:line="480" w:lineRule="auto"/>
        <w:rPr>
          <w:rFonts w:ascii="Times New Roman" w:eastAsia="Malgun Gothic" w:hAnsi="Times New Roman" w:cs="Times New Roman"/>
          <w:sz w:val="24"/>
          <w:szCs w:val="24"/>
          <w:lang w:eastAsia="ko-KR"/>
        </w:rPr>
      </w:pPr>
      <w:r w:rsidRPr="00E67350">
        <w:rPr>
          <w:rFonts w:ascii="Times New Roman" w:eastAsia="Malgun Gothic" w:hAnsi="Times New Roman" w:cs="Times New Roman"/>
          <w:sz w:val="24"/>
          <w:szCs w:val="24"/>
          <w:lang w:eastAsia="ko-KR"/>
        </w:rPr>
        <w:t xml:space="preserve">Bradshaw, C., Waasdorp, T., &amp; Leaf P. (2012) Examining the variation in the impact of </w:t>
      </w:r>
    </w:p>
    <w:p w14:paraId="19398729" w14:textId="77777777" w:rsidR="00E67350" w:rsidRDefault="00E67350" w:rsidP="00986E0F">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E67350">
        <w:rPr>
          <w:rFonts w:ascii="Times New Roman" w:eastAsia="Malgun Gothic" w:hAnsi="Times New Roman" w:cs="Times New Roman"/>
          <w:sz w:val="24"/>
          <w:szCs w:val="24"/>
          <w:lang w:eastAsia="ko-KR"/>
        </w:rPr>
        <w:t>School-wide Positive Behavioral Intervention</w:t>
      </w:r>
      <w:r>
        <w:rPr>
          <w:rFonts w:ascii="Times New Roman" w:eastAsia="Malgun Gothic" w:hAnsi="Times New Roman" w:cs="Times New Roman"/>
          <w:sz w:val="24"/>
          <w:szCs w:val="24"/>
          <w:lang w:eastAsia="ko-KR"/>
        </w:rPr>
        <w:t xml:space="preserve">s and Supports.  </w:t>
      </w:r>
      <w:r w:rsidRPr="00E67350">
        <w:rPr>
          <w:rFonts w:ascii="Times New Roman" w:eastAsia="Malgun Gothic" w:hAnsi="Times New Roman" w:cs="Times New Roman"/>
          <w:i/>
          <w:iCs/>
          <w:sz w:val="24"/>
          <w:szCs w:val="24"/>
          <w:lang w:eastAsia="ko-KR"/>
        </w:rPr>
        <w:t>Pediatrics, 10(5)</w:t>
      </w:r>
      <w:r w:rsidRPr="00E67350">
        <w:rPr>
          <w:rFonts w:ascii="Times New Roman" w:eastAsia="Malgun Gothic" w:hAnsi="Times New Roman" w:cs="Times New Roman"/>
          <w:sz w:val="24"/>
          <w:szCs w:val="24"/>
          <w:lang w:eastAsia="ko-KR"/>
        </w:rPr>
        <w:t>,</w:t>
      </w:r>
    </w:p>
    <w:p w14:paraId="4F02EF35" w14:textId="77777777" w:rsidR="00E67350" w:rsidRDefault="00E67350" w:rsidP="00E67350">
      <w:pPr>
        <w:spacing w:after="0" w:line="480" w:lineRule="auto"/>
        <w:ind w:firstLine="720"/>
        <w:rPr>
          <w:rFonts w:ascii="Times New Roman" w:eastAsia="Malgun Gothic" w:hAnsi="Times New Roman" w:cs="Times New Roman"/>
          <w:sz w:val="24"/>
          <w:szCs w:val="24"/>
          <w:lang w:eastAsia="ko-KR"/>
        </w:rPr>
      </w:pPr>
      <w:r w:rsidRPr="00E67350">
        <w:rPr>
          <w:rFonts w:ascii="Times New Roman" w:eastAsia="Malgun Gothic" w:hAnsi="Times New Roman" w:cs="Times New Roman"/>
          <w:sz w:val="24"/>
          <w:szCs w:val="24"/>
          <w:lang w:eastAsia="ko-KR"/>
        </w:rPr>
        <w:t>1136-1145.</w:t>
      </w:r>
    </w:p>
    <w:p w14:paraId="3E9FB0C0" w14:textId="77777777" w:rsidR="00986E0F" w:rsidRDefault="00986E0F" w:rsidP="00986E0F">
      <w:pPr>
        <w:spacing w:after="0" w:line="480" w:lineRule="auto"/>
        <w:rPr>
          <w:rFonts w:ascii="Times New Roman" w:eastAsia="Malgun Gothic" w:hAnsi="Times New Roman" w:cs="Times New Roman"/>
          <w:sz w:val="24"/>
          <w:szCs w:val="24"/>
          <w:lang w:eastAsia="ko-KR"/>
        </w:rPr>
      </w:pPr>
      <w:r w:rsidRPr="00986E0F">
        <w:rPr>
          <w:rFonts w:ascii="Times New Roman" w:eastAsia="Malgun Gothic" w:hAnsi="Times New Roman" w:cs="Times New Roman"/>
          <w:sz w:val="24"/>
          <w:szCs w:val="24"/>
          <w:lang w:eastAsia="ko-KR"/>
        </w:rPr>
        <w:t>Brandenburger-Shasby, S. (2005). School-based practice: Acquiring the knowledge and</w:t>
      </w:r>
    </w:p>
    <w:p w14:paraId="0F4C9031" w14:textId="77777777" w:rsidR="00986E0F" w:rsidRPr="00986E0F" w:rsidRDefault="00986E0F" w:rsidP="00986E0F">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lastRenderedPageBreak/>
        <w:t xml:space="preserve">    </w:t>
      </w:r>
      <w:r w:rsidR="00B77574">
        <w:rPr>
          <w:rFonts w:ascii="Times New Roman" w:eastAsia="Malgun Gothic" w:hAnsi="Times New Roman" w:cs="Times New Roman"/>
          <w:sz w:val="24"/>
          <w:szCs w:val="24"/>
          <w:lang w:eastAsia="ko-KR"/>
        </w:rPr>
        <w:tab/>
      </w:r>
      <w:r>
        <w:rPr>
          <w:rFonts w:ascii="Times New Roman" w:eastAsia="Malgun Gothic" w:hAnsi="Times New Roman" w:cs="Times New Roman"/>
          <w:sz w:val="24"/>
          <w:szCs w:val="24"/>
          <w:lang w:eastAsia="ko-KR"/>
        </w:rPr>
        <w:t xml:space="preserve"> </w:t>
      </w:r>
      <w:r w:rsidRPr="00986E0F">
        <w:rPr>
          <w:rFonts w:ascii="Times New Roman" w:eastAsia="Malgun Gothic" w:hAnsi="Times New Roman" w:cs="Times New Roman"/>
          <w:sz w:val="24"/>
          <w:szCs w:val="24"/>
          <w:lang w:eastAsia="ko-KR"/>
        </w:rPr>
        <w:t xml:space="preserve">skills. </w:t>
      </w:r>
      <w:r w:rsidRPr="00986E0F">
        <w:rPr>
          <w:rFonts w:ascii="Times New Roman" w:eastAsia="Malgun Gothic" w:hAnsi="Times New Roman" w:cs="Times New Roman"/>
          <w:i/>
          <w:iCs/>
          <w:sz w:val="24"/>
          <w:szCs w:val="24"/>
          <w:lang w:eastAsia="ko-KR"/>
        </w:rPr>
        <w:t>American</w:t>
      </w:r>
      <w:r>
        <w:rPr>
          <w:rFonts w:ascii="Times New Roman" w:eastAsia="Malgun Gothic" w:hAnsi="Times New Roman" w:cs="Times New Roman"/>
          <w:i/>
          <w:iCs/>
          <w:sz w:val="24"/>
          <w:szCs w:val="24"/>
          <w:lang w:eastAsia="ko-KR"/>
        </w:rPr>
        <w:t xml:space="preserve"> </w:t>
      </w:r>
      <w:r w:rsidRPr="00986E0F">
        <w:rPr>
          <w:rFonts w:ascii="Times New Roman" w:eastAsia="Malgun Gothic" w:hAnsi="Times New Roman" w:cs="Times New Roman"/>
          <w:i/>
          <w:iCs/>
          <w:sz w:val="24"/>
          <w:szCs w:val="24"/>
          <w:lang w:eastAsia="ko-KR"/>
        </w:rPr>
        <w:t>Journal of Occupational Therapy</w:t>
      </w:r>
      <w:r w:rsidRPr="00986E0F">
        <w:rPr>
          <w:rFonts w:ascii="Times New Roman" w:eastAsia="Malgun Gothic" w:hAnsi="Times New Roman" w:cs="Times New Roman"/>
          <w:sz w:val="24"/>
          <w:szCs w:val="24"/>
          <w:lang w:eastAsia="ko-KR"/>
        </w:rPr>
        <w:t>, 59(1), 88-96.</w:t>
      </w:r>
    </w:p>
    <w:p w14:paraId="0744647F"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Brewer, D. J., Augustine, C. H., Zellman, G. L., Ryan, G., Goldman, C. A., Stasz, C., &amp;</w:t>
      </w:r>
    </w:p>
    <w:p w14:paraId="65D0148E"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Constant, L. (2007). Education for a new era: Design and implementation of K-12</w:t>
      </w:r>
    </w:p>
    <w:p w14:paraId="7AB1832B"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education reform in Qatar. Santa Monica, CA: RAND Corporation.</w:t>
      </w:r>
    </w:p>
    <w:p w14:paraId="070204EE" w14:textId="77777777" w:rsidR="00960D16" w:rsidRDefault="00960D16" w:rsidP="00960D16">
      <w:pPr>
        <w:spacing w:after="0" w:line="480" w:lineRule="auto"/>
        <w:rPr>
          <w:rFonts w:ascii="Times New Roman" w:eastAsia="Malgun Gothic" w:hAnsi="Times New Roman" w:cs="Times New Roman"/>
          <w:sz w:val="24"/>
          <w:szCs w:val="24"/>
          <w:lang w:eastAsia="ko-KR"/>
        </w:rPr>
      </w:pPr>
      <w:r w:rsidRPr="00960D16">
        <w:rPr>
          <w:rFonts w:ascii="Times New Roman" w:eastAsia="Malgun Gothic" w:hAnsi="Times New Roman" w:cs="Times New Roman"/>
          <w:sz w:val="24"/>
          <w:szCs w:val="24"/>
          <w:lang w:eastAsia="ko-KR"/>
        </w:rPr>
        <w:t>Brock, M. E. &amp; Carter, E. W. (2017). A Meta-Analysis of Educator Training to Improve</w:t>
      </w:r>
    </w:p>
    <w:p w14:paraId="7383DF1F" w14:textId="77777777" w:rsidR="00960D16" w:rsidRPr="00960D16" w:rsidRDefault="00960D16" w:rsidP="00960D16">
      <w:pPr>
        <w:spacing w:after="0" w:line="480" w:lineRule="auto"/>
        <w:ind w:firstLine="720"/>
        <w:rPr>
          <w:rFonts w:ascii="Times New Roman" w:eastAsia="Malgun Gothic" w:hAnsi="Times New Roman" w:cs="Times New Roman"/>
          <w:i/>
          <w:iCs/>
          <w:sz w:val="24"/>
          <w:szCs w:val="24"/>
          <w:lang w:eastAsia="ko-KR"/>
        </w:rPr>
      </w:pPr>
      <w:r w:rsidRPr="00960D16">
        <w:rPr>
          <w:rFonts w:ascii="Times New Roman" w:eastAsia="Malgun Gothic" w:hAnsi="Times New Roman" w:cs="Times New Roman"/>
          <w:sz w:val="24"/>
          <w:szCs w:val="24"/>
          <w:lang w:eastAsia="ko-KR"/>
        </w:rPr>
        <w:t xml:space="preserve">Implementation of Interventions for Students with Disabilities. </w:t>
      </w:r>
      <w:r w:rsidRPr="00960D16">
        <w:rPr>
          <w:rFonts w:ascii="Times New Roman" w:eastAsia="Malgun Gothic" w:hAnsi="Times New Roman" w:cs="Times New Roman"/>
          <w:i/>
          <w:iCs/>
          <w:sz w:val="24"/>
          <w:szCs w:val="24"/>
          <w:lang w:eastAsia="ko-KR"/>
        </w:rPr>
        <w:t>Remedial and</w:t>
      </w:r>
    </w:p>
    <w:p w14:paraId="25139F1A" w14:textId="77777777" w:rsidR="00960D16" w:rsidRPr="00960D16" w:rsidRDefault="00960D16" w:rsidP="00960D16">
      <w:pPr>
        <w:spacing w:after="0" w:line="480" w:lineRule="auto"/>
        <w:ind w:firstLine="720"/>
        <w:rPr>
          <w:rFonts w:ascii="Times New Roman" w:eastAsia="Malgun Gothic" w:hAnsi="Times New Roman" w:cs="Times New Roman"/>
          <w:sz w:val="24"/>
          <w:szCs w:val="24"/>
          <w:lang w:eastAsia="ko-KR"/>
        </w:rPr>
      </w:pPr>
      <w:r w:rsidRPr="00960D16">
        <w:rPr>
          <w:rFonts w:ascii="Times New Roman" w:eastAsia="Malgun Gothic" w:hAnsi="Times New Roman" w:cs="Times New Roman"/>
          <w:i/>
          <w:iCs/>
          <w:sz w:val="24"/>
          <w:szCs w:val="24"/>
          <w:lang w:eastAsia="ko-KR"/>
        </w:rPr>
        <w:t>Special Education, 38(3)</w:t>
      </w:r>
      <w:r w:rsidRPr="00960D16">
        <w:rPr>
          <w:rFonts w:ascii="Times New Roman" w:eastAsia="Malgun Gothic" w:hAnsi="Times New Roman" w:cs="Times New Roman"/>
          <w:sz w:val="24"/>
          <w:szCs w:val="24"/>
          <w:lang w:eastAsia="ko-KR"/>
        </w:rPr>
        <w:t>, 131</w:t>
      </w:r>
      <w:r>
        <w:rPr>
          <w:rFonts w:ascii="Times New Roman" w:eastAsia="Malgun Gothic" w:hAnsi="Times New Roman" w:cs="Times New Roman"/>
          <w:sz w:val="24"/>
          <w:szCs w:val="24"/>
          <w:lang w:eastAsia="ko-KR"/>
        </w:rPr>
        <w:t>-</w:t>
      </w:r>
      <w:r w:rsidRPr="00960D16">
        <w:rPr>
          <w:rFonts w:ascii="Times New Roman" w:eastAsia="Malgun Gothic" w:hAnsi="Times New Roman" w:cs="Times New Roman"/>
          <w:sz w:val="24"/>
          <w:szCs w:val="24"/>
          <w:lang w:eastAsia="ko-KR"/>
        </w:rPr>
        <w:t xml:space="preserve">144. </w:t>
      </w:r>
    </w:p>
    <w:p w14:paraId="7CCB5F37" w14:textId="77777777" w:rsidR="00960D16" w:rsidRDefault="00960D16" w:rsidP="00960D16">
      <w:pPr>
        <w:spacing w:after="0" w:line="480" w:lineRule="auto"/>
        <w:rPr>
          <w:rFonts w:ascii="Times New Roman" w:eastAsia="Malgun Gothic" w:hAnsi="Times New Roman" w:cs="Times New Roman"/>
          <w:sz w:val="24"/>
          <w:szCs w:val="24"/>
          <w:lang w:eastAsia="ko-KR"/>
        </w:rPr>
      </w:pPr>
      <w:r w:rsidRPr="00960D16">
        <w:rPr>
          <w:rFonts w:ascii="Times New Roman" w:eastAsia="Malgun Gothic" w:hAnsi="Times New Roman" w:cs="Times New Roman"/>
          <w:sz w:val="24"/>
          <w:szCs w:val="24"/>
          <w:lang w:eastAsia="ko-KR"/>
        </w:rPr>
        <w:t xml:space="preserve">Brock, M. E., &amp; Carter, E. W. (2015). Effects of a professional development package to </w:t>
      </w:r>
    </w:p>
    <w:p w14:paraId="2110B8B8" w14:textId="77777777" w:rsidR="00960D16" w:rsidRDefault="00960D16" w:rsidP="00960D16">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960D16">
        <w:rPr>
          <w:rFonts w:ascii="Times New Roman" w:eastAsia="Malgun Gothic" w:hAnsi="Times New Roman" w:cs="Times New Roman"/>
          <w:sz w:val="24"/>
          <w:szCs w:val="24"/>
          <w:lang w:eastAsia="ko-KR"/>
        </w:rPr>
        <w:t xml:space="preserve">prepare special education paraprofessionals to implement evidence-based </w:t>
      </w:r>
    </w:p>
    <w:p w14:paraId="198B2883" w14:textId="77777777" w:rsidR="00960D16" w:rsidRPr="00960D16" w:rsidRDefault="00960D16" w:rsidP="00960D16">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960D16">
        <w:rPr>
          <w:rFonts w:ascii="Times New Roman" w:eastAsia="Malgun Gothic" w:hAnsi="Times New Roman" w:cs="Times New Roman"/>
          <w:sz w:val="24"/>
          <w:szCs w:val="24"/>
          <w:lang w:eastAsia="ko-KR"/>
        </w:rPr>
        <w:t xml:space="preserve">practice. </w:t>
      </w:r>
      <w:r w:rsidRPr="00960D16">
        <w:rPr>
          <w:rFonts w:ascii="Times New Roman" w:eastAsia="Malgun Gothic" w:hAnsi="Times New Roman" w:cs="Times New Roman"/>
          <w:i/>
          <w:iCs/>
          <w:sz w:val="24"/>
          <w:szCs w:val="24"/>
          <w:lang w:eastAsia="ko-KR"/>
        </w:rPr>
        <w:t>The Journal of Special Education, 49</w:t>
      </w:r>
      <w:r>
        <w:rPr>
          <w:rFonts w:ascii="Times New Roman" w:eastAsia="Malgun Gothic" w:hAnsi="Times New Roman" w:cs="Times New Roman"/>
          <w:i/>
          <w:iCs/>
          <w:sz w:val="24"/>
          <w:szCs w:val="24"/>
          <w:lang w:eastAsia="ko-KR"/>
        </w:rPr>
        <w:t>(1)</w:t>
      </w:r>
      <w:r w:rsidRPr="00960D16">
        <w:rPr>
          <w:rFonts w:ascii="Times New Roman" w:eastAsia="Malgun Gothic" w:hAnsi="Times New Roman" w:cs="Times New Roman"/>
          <w:sz w:val="24"/>
          <w:szCs w:val="24"/>
          <w:lang w:eastAsia="ko-KR"/>
        </w:rPr>
        <w:t xml:space="preserve">, 39-51. </w:t>
      </w:r>
    </w:p>
    <w:p w14:paraId="0A9DEFE0" w14:textId="77777777" w:rsidR="00960D16" w:rsidRDefault="00960D16" w:rsidP="00960D16">
      <w:pPr>
        <w:spacing w:after="0" w:line="480" w:lineRule="auto"/>
        <w:rPr>
          <w:rFonts w:ascii="Times New Roman" w:eastAsia="Malgun Gothic" w:hAnsi="Times New Roman" w:cs="Times New Roman"/>
          <w:sz w:val="24"/>
          <w:szCs w:val="24"/>
          <w:lang w:eastAsia="ko-KR"/>
        </w:rPr>
      </w:pPr>
      <w:r w:rsidRPr="00960D16">
        <w:rPr>
          <w:rFonts w:ascii="Times New Roman" w:eastAsia="Malgun Gothic" w:hAnsi="Times New Roman" w:cs="Times New Roman"/>
          <w:sz w:val="24"/>
          <w:szCs w:val="24"/>
          <w:lang w:eastAsia="ko-KR"/>
        </w:rPr>
        <w:t xml:space="preserve">Brock, M. E., Huber, H. B., Carter, E. W., Juarez, A. P., &amp; Warren, Z. E. (2014). </w:t>
      </w:r>
    </w:p>
    <w:p w14:paraId="68082662" w14:textId="77777777" w:rsidR="00960D16" w:rsidRDefault="00960D16" w:rsidP="00960D16">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960D16">
        <w:rPr>
          <w:rFonts w:ascii="Times New Roman" w:eastAsia="Malgun Gothic" w:hAnsi="Times New Roman" w:cs="Times New Roman"/>
          <w:sz w:val="24"/>
          <w:szCs w:val="24"/>
          <w:lang w:eastAsia="ko-KR"/>
        </w:rPr>
        <w:t xml:space="preserve">Statewide assessment of professional development needs related to educating </w:t>
      </w:r>
    </w:p>
    <w:p w14:paraId="1BB57EC8" w14:textId="77777777" w:rsidR="00960D16" w:rsidRPr="00960D16" w:rsidRDefault="00960D16" w:rsidP="00960D16">
      <w:pPr>
        <w:spacing w:after="0" w:line="480" w:lineRule="auto"/>
        <w:rPr>
          <w:rFonts w:ascii="Times New Roman" w:eastAsia="Malgun Gothic" w:hAnsi="Times New Roman" w:cs="Times New Roman"/>
          <w:i/>
          <w:iCs/>
          <w:sz w:val="24"/>
          <w:szCs w:val="24"/>
          <w:lang w:eastAsia="ko-KR"/>
        </w:rPr>
      </w:pPr>
      <w:r>
        <w:rPr>
          <w:rFonts w:ascii="Times New Roman" w:eastAsia="Malgun Gothic" w:hAnsi="Times New Roman" w:cs="Times New Roman"/>
          <w:sz w:val="24"/>
          <w:szCs w:val="24"/>
          <w:lang w:eastAsia="ko-KR"/>
        </w:rPr>
        <w:tab/>
      </w:r>
      <w:r w:rsidRPr="00960D16">
        <w:rPr>
          <w:rFonts w:ascii="Times New Roman" w:eastAsia="Malgun Gothic" w:hAnsi="Times New Roman" w:cs="Times New Roman"/>
          <w:sz w:val="24"/>
          <w:szCs w:val="24"/>
          <w:lang w:eastAsia="ko-KR"/>
        </w:rPr>
        <w:t xml:space="preserve">students with autism spectrum disorder. </w:t>
      </w:r>
      <w:r w:rsidRPr="00960D16">
        <w:rPr>
          <w:rFonts w:ascii="Times New Roman" w:eastAsia="Malgun Gothic" w:hAnsi="Times New Roman" w:cs="Times New Roman"/>
          <w:i/>
          <w:iCs/>
          <w:sz w:val="24"/>
          <w:szCs w:val="24"/>
          <w:lang w:eastAsia="ko-KR"/>
        </w:rPr>
        <w:t xml:space="preserve">Focus on Autism and Other </w:t>
      </w:r>
    </w:p>
    <w:p w14:paraId="1CCD77D4" w14:textId="77777777" w:rsidR="00960D16" w:rsidRDefault="00960D16" w:rsidP="00960D16">
      <w:pPr>
        <w:spacing w:after="0" w:line="480" w:lineRule="auto"/>
        <w:rPr>
          <w:rFonts w:ascii="Times New Roman" w:eastAsia="Malgun Gothic" w:hAnsi="Times New Roman" w:cs="Times New Roman"/>
          <w:sz w:val="24"/>
          <w:szCs w:val="24"/>
          <w:lang w:eastAsia="ko-KR"/>
        </w:rPr>
      </w:pPr>
      <w:r w:rsidRPr="00960D16">
        <w:rPr>
          <w:rFonts w:ascii="Times New Roman" w:eastAsia="Malgun Gothic" w:hAnsi="Times New Roman" w:cs="Times New Roman"/>
          <w:i/>
          <w:iCs/>
          <w:sz w:val="24"/>
          <w:szCs w:val="24"/>
          <w:lang w:eastAsia="ko-KR"/>
        </w:rPr>
        <w:tab/>
        <w:t>Developmental Disabilities, 29</w:t>
      </w:r>
      <w:r>
        <w:rPr>
          <w:rFonts w:ascii="Times New Roman" w:eastAsia="Malgun Gothic" w:hAnsi="Times New Roman" w:cs="Times New Roman"/>
          <w:i/>
          <w:iCs/>
          <w:sz w:val="24"/>
          <w:szCs w:val="24"/>
          <w:lang w:eastAsia="ko-KR"/>
        </w:rPr>
        <w:t xml:space="preserve"> (2)</w:t>
      </w:r>
      <w:r w:rsidRPr="00960D16">
        <w:rPr>
          <w:rFonts w:ascii="Times New Roman" w:eastAsia="Malgun Gothic" w:hAnsi="Times New Roman" w:cs="Times New Roman"/>
          <w:sz w:val="24"/>
          <w:szCs w:val="24"/>
          <w:lang w:eastAsia="ko-KR"/>
        </w:rPr>
        <w:t>, 67-79.</w:t>
      </w:r>
    </w:p>
    <w:p w14:paraId="117ACA33" w14:textId="77777777" w:rsidR="000948C8" w:rsidRDefault="000948C8" w:rsidP="00EC1E0D">
      <w:pPr>
        <w:spacing w:after="0" w:line="480" w:lineRule="auto"/>
        <w:rPr>
          <w:rFonts w:ascii="Times New Roman" w:eastAsia="Malgun Gothic" w:hAnsi="Times New Roman" w:cs="Times New Roman"/>
          <w:sz w:val="24"/>
          <w:szCs w:val="24"/>
          <w:lang w:eastAsia="ko-KR"/>
        </w:rPr>
      </w:pPr>
      <w:r w:rsidRPr="000948C8">
        <w:rPr>
          <w:rFonts w:ascii="Times New Roman" w:eastAsia="Malgun Gothic" w:hAnsi="Times New Roman" w:cs="Times New Roman"/>
          <w:sz w:val="24"/>
          <w:szCs w:val="24"/>
          <w:lang w:eastAsia="ko-KR"/>
        </w:rPr>
        <w:t xml:space="preserve">Borgmeier, </w:t>
      </w:r>
      <w:r>
        <w:rPr>
          <w:rFonts w:ascii="Times New Roman" w:eastAsia="Malgun Gothic" w:hAnsi="Times New Roman" w:cs="Times New Roman"/>
          <w:sz w:val="24"/>
          <w:szCs w:val="24"/>
          <w:lang w:eastAsia="ko-KR"/>
        </w:rPr>
        <w:t>C.</w:t>
      </w:r>
      <w:r w:rsidRPr="000948C8">
        <w:rPr>
          <w:rFonts w:ascii="Times New Roman" w:eastAsia="Malgun Gothic" w:hAnsi="Times New Roman" w:cs="Times New Roman"/>
          <w:sz w:val="24"/>
          <w:szCs w:val="24"/>
          <w:lang w:eastAsia="ko-KR"/>
        </w:rPr>
        <w:t xml:space="preserve">, Loman, </w:t>
      </w:r>
      <w:r>
        <w:rPr>
          <w:rFonts w:ascii="Times New Roman" w:eastAsia="Malgun Gothic" w:hAnsi="Times New Roman" w:cs="Times New Roman"/>
          <w:sz w:val="24"/>
          <w:szCs w:val="24"/>
          <w:lang w:eastAsia="ko-KR"/>
        </w:rPr>
        <w:t>S. L.</w:t>
      </w:r>
      <w:r w:rsidRPr="000948C8">
        <w:rPr>
          <w:rFonts w:ascii="Times New Roman" w:eastAsia="Malgun Gothic" w:hAnsi="Times New Roman" w:cs="Times New Roman"/>
          <w:sz w:val="24"/>
          <w:szCs w:val="24"/>
          <w:lang w:eastAsia="ko-KR"/>
        </w:rPr>
        <w:t xml:space="preserve">, Hara, </w:t>
      </w:r>
      <w:r>
        <w:rPr>
          <w:rFonts w:ascii="Times New Roman" w:eastAsia="Malgun Gothic" w:hAnsi="Times New Roman" w:cs="Times New Roman"/>
          <w:sz w:val="24"/>
          <w:szCs w:val="24"/>
          <w:lang w:eastAsia="ko-KR"/>
        </w:rPr>
        <w:t xml:space="preserve">M., &amp; </w:t>
      </w:r>
      <w:r w:rsidRPr="000948C8">
        <w:rPr>
          <w:rFonts w:ascii="Times New Roman" w:eastAsia="Malgun Gothic" w:hAnsi="Times New Roman" w:cs="Times New Roman"/>
          <w:sz w:val="24"/>
          <w:szCs w:val="24"/>
          <w:lang w:eastAsia="ko-KR"/>
        </w:rPr>
        <w:t>Rodriguez</w:t>
      </w:r>
      <w:r>
        <w:rPr>
          <w:rFonts w:ascii="Times New Roman" w:eastAsia="Malgun Gothic" w:hAnsi="Times New Roman" w:cs="Times New Roman"/>
          <w:sz w:val="24"/>
          <w:szCs w:val="24"/>
          <w:lang w:eastAsia="ko-KR"/>
        </w:rPr>
        <w:t xml:space="preserve">, B. J. (2015). </w:t>
      </w:r>
      <w:r w:rsidRPr="000948C8">
        <w:rPr>
          <w:rFonts w:ascii="Times New Roman" w:eastAsia="Malgun Gothic" w:hAnsi="Times New Roman" w:cs="Times New Roman"/>
          <w:sz w:val="24"/>
          <w:szCs w:val="24"/>
          <w:lang w:eastAsia="ko-KR"/>
        </w:rPr>
        <w:t>Training School</w:t>
      </w:r>
    </w:p>
    <w:p w14:paraId="2EABB343" w14:textId="77777777" w:rsidR="009F7741" w:rsidRDefault="000948C8" w:rsidP="000948C8">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ab/>
      </w:r>
      <w:r w:rsidRPr="000948C8">
        <w:rPr>
          <w:rFonts w:ascii="Times New Roman" w:eastAsia="Malgun Gothic" w:hAnsi="Times New Roman" w:cs="Times New Roman"/>
          <w:sz w:val="24"/>
          <w:szCs w:val="24"/>
          <w:lang w:eastAsia="ko-KR"/>
        </w:rPr>
        <w:t>Personnel to Identify Interventions Based on Functional Behavioral Assessment</w:t>
      </w:r>
      <w:r>
        <w:rPr>
          <w:rFonts w:ascii="Times New Roman" w:eastAsia="Malgun Gothic" w:hAnsi="Times New Roman" w:cs="Times New Roman"/>
          <w:sz w:val="24"/>
          <w:szCs w:val="24"/>
          <w:lang w:eastAsia="ko-KR"/>
        </w:rPr>
        <w:t xml:space="preserve">. </w:t>
      </w:r>
    </w:p>
    <w:p w14:paraId="0C08D5AE" w14:textId="77777777" w:rsidR="000948C8" w:rsidRPr="000948C8" w:rsidRDefault="009F7741" w:rsidP="000948C8">
      <w:pPr>
        <w:spacing w:after="0" w:line="480" w:lineRule="auto"/>
        <w:rPr>
          <w:rFonts w:ascii="Times New Roman" w:eastAsia="Malgun Gothic" w:hAnsi="Times New Roman" w:cs="Times New Roman"/>
          <w:i/>
          <w:iCs/>
          <w:sz w:val="24"/>
          <w:szCs w:val="24"/>
          <w:lang w:eastAsia="ko-KR"/>
        </w:rPr>
      </w:pPr>
      <w:r>
        <w:rPr>
          <w:rFonts w:ascii="Times New Roman" w:eastAsia="Malgun Gothic" w:hAnsi="Times New Roman" w:cs="Times New Roman"/>
          <w:sz w:val="24"/>
          <w:szCs w:val="24"/>
          <w:lang w:eastAsia="ko-KR"/>
        </w:rPr>
        <w:tab/>
      </w:r>
      <w:r w:rsidR="000948C8" w:rsidRPr="009F7741">
        <w:rPr>
          <w:rFonts w:ascii="Times New Roman" w:eastAsia="Malgun Gothic" w:hAnsi="Times New Roman" w:cs="Times New Roman"/>
          <w:i/>
          <w:iCs/>
          <w:sz w:val="24"/>
          <w:szCs w:val="24"/>
          <w:lang w:eastAsia="ko-KR"/>
        </w:rPr>
        <w:t>Journal of Emotional and Behavioral Disorders, 23(2)</w:t>
      </w:r>
      <w:r w:rsidRPr="009F7741">
        <w:rPr>
          <w:rFonts w:ascii="Times New Roman" w:eastAsia="Malgun Gothic" w:hAnsi="Times New Roman" w:cs="Times New Roman"/>
          <w:sz w:val="24"/>
          <w:szCs w:val="24"/>
          <w:lang w:eastAsia="ko-KR"/>
        </w:rPr>
        <w:t>,</w:t>
      </w:r>
      <w:r w:rsidR="000948C8" w:rsidRPr="009F7741">
        <w:rPr>
          <w:rFonts w:ascii="Times New Roman" w:eastAsia="Malgun Gothic" w:hAnsi="Times New Roman" w:cs="Times New Roman"/>
          <w:sz w:val="24"/>
          <w:szCs w:val="24"/>
          <w:lang w:eastAsia="ko-KR"/>
        </w:rPr>
        <w:t xml:space="preserve"> 78</w:t>
      </w:r>
      <w:r w:rsidRPr="009F7741">
        <w:rPr>
          <w:rFonts w:ascii="Times New Roman" w:eastAsia="Malgun Gothic" w:hAnsi="Times New Roman" w:cs="Times New Roman"/>
          <w:sz w:val="24"/>
          <w:szCs w:val="24"/>
          <w:lang w:eastAsia="ko-KR"/>
        </w:rPr>
        <w:t>-</w:t>
      </w:r>
      <w:r w:rsidR="000948C8" w:rsidRPr="009F7741">
        <w:rPr>
          <w:rFonts w:ascii="Times New Roman" w:eastAsia="Malgun Gothic" w:hAnsi="Times New Roman" w:cs="Times New Roman"/>
          <w:sz w:val="24"/>
          <w:szCs w:val="24"/>
          <w:lang w:eastAsia="ko-KR"/>
        </w:rPr>
        <w:t>89</w:t>
      </w:r>
      <w:r w:rsidRPr="009F7741">
        <w:rPr>
          <w:rFonts w:ascii="Times New Roman" w:eastAsia="Malgun Gothic" w:hAnsi="Times New Roman" w:cs="Times New Roman"/>
          <w:sz w:val="24"/>
          <w:szCs w:val="24"/>
          <w:lang w:eastAsia="ko-KR"/>
        </w:rPr>
        <w:t>.</w:t>
      </w:r>
    </w:p>
    <w:p w14:paraId="49FA1A80"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Brownell, M. T., Sindelar, P. T., Kiely, M. T., &amp; Danielson, L. C. (2010). Special</w:t>
      </w:r>
    </w:p>
    <w:p w14:paraId="1AD77360" w14:textId="77777777" w:rsidR="000D7090" w:rsidRPr="00EC1E0D" w:rsidRDefault="000D7090" w:rsidP="000948C8">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education teacher quality and preparation: Exposing foundations, constructing a new</w:t>
      </w:r>
      <w:r w:rsidR="000948C8">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 xml:space="preserve">model exceptional children. </w:t>
      </w:r>
      <w:r w:rsidRPr="006E398C">
        <w:rPr>
          <w:rFonts w:ascii="Times New Roman" w:eastAsia="Malgun Gothic" w:hAnsi="Times New Roman" w:cs="Times New Roman"/>
          <w:i/>
          <w:sz w:val="24"/>
          <w:szCs w:val="24"/>
          <w:lang w:eastAsia="ko-KR"/>
        </w:rPr>
        <w:t>Exceptional Children, 76(3)</w:t>
      </w:r>
      <w:r w:rsidRPr="00EC1E0D">
        <w:rPr>
          <w:rFonts w:ascii="Times New Roman" w:eastAsia="Malgun Gothic" w:hAnsi="Times New Roman" w:cs="Times New Roman"/>
          <w:sz w:val="24"/>
          <w:szCs w:val="24"/>
          <w:lang w:eastAsia="ko-KR"/>
        </w:rPr>
        <w:t>, 357-377.</w:t>
      </w:r>
    </w:p>
    <w:p w14:paraId="5671D94E"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Buck, G. H., Polloway, E. A., Kirkpatrick, M. A., Patton, J. R., &amp; McConnel-Fad, K. </w:t>
      </w:r>
    </w:p>
    <w:p w14:paraId="68AA5E59" w14:textId="77777777" w:rsidR="000D7090" w:rsidRPr="00EC1E0D" w:rsidRDefault="000D7090" w:rsidP="000948C8">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(2000). Developing behavioral intervention plans: A sequential approach. </w:t>
      </w:r>
      <w:r w:rsidRPr="006E398C">
        <w:rPr>
          <w:rFonts w:ascii="Times New Roman" w:eastAsia="Malgun Gothic" w:hAnsi="Times New Roman" w:cs="Times New Roman"/>
          <w:i/>
          <w:sz w:val="24"/>
          <w:szCs w:val="24"/>
          <w:lang w:eastAsia="ko-KR"/>
        </w:rPr>
        <w:t>Intervention</w:t>
      </w:r>
      <w:r w:rsidR="000948C8">
        <w:rPr>
          <w:rFonts w:ascii="Times New Roman" w:eastAsia="Malgun Gothic" w:hAnsi="Times New Roman" w:cs="Times New Roman"/>
          <w:i/>
          <w:sz w:val="24"/>
          <w:szCs w:val="24"/>
          <w:lang w:eastAsia="ko-KR"/>
        </w:rPr>
        <w:t xml:space="preserve"> </w:t>
      </w:r>
      <w:r w:rsidRPr="006E398C">
        <w:rPr>
          <w:rFonts w:ascii="Times New Roman" w:eastAsia="Malgun Gothic" w:hAnsi="Times New Roman" w:cs="Times New Roman"/>
          <w:i/>
          <w:sz w:val="24"/>
          <w:szCs w:val="24"/>
          <w:lang w:eastAsia="ko-KR"/>
        </w:rPr>
        <w:t>in School and Clinic, 36</w:t>
      </w:r>
      <w:r w:rsidRPr="00EC1E0D">
        <w:rPr>
          <w:rFonts w:ascii="Times New Roman" w:eastAsia="Malgun Gothic" w:hAnsi="Times New Roman" w:cs="Times New Roman"/>
          <w:sz w:val="24"/>
          <w:szCs w:val="24"/>
          <w:lang w:eastAsia="ko-KR"/>
        </w:rPr>
        <w:t>, 3–9.</w:t>
      </w:r>
    </w:p>
    <w:p w14:paraId="6AF27471" w14:textId="77777777" w:rsidR="007C75C6" w:rsidRDefault="007C75C6" w:rsidP="00EC1E0D">
      <w:pPr>
        <w:spacing w:after="0" w:line="480" w:lineRule="auto"/>
        <w:rPr>
          <w:rFonts w:ascii="Times New Roman" w:eastAsia="Malgun Gothic" w:hAnsi="Times New Roman" w:cs="Times New Roman"/>
          <w:sz w:val="24"/>
          <w:szCs w:val="24"/>
          <w:lang w:eastAsia="ko-KR"/>
        </w:rPr>
      </w:pPr>
      <w:r w:rsidRPr="007C75C6">
        <w:rPr>
          <w:rFonts w:ascii="Times New Roman" w:eastAsia="Malgun Gothic" w:hAnsi="Times New Roman" w:cs="Times New Roman"/>
          <w:sz w:val="24"/>
          <w:szCs w:val="24"/>
          <w:lang w:eastAsia="ko-KR"/>
        </w:rPr>
        <w:lastRenderedPageBreak/>
        <w:t>Burke, M., Davis, J., Hagan-Burke, S., Lee</w:t>
      </w:r>
      <w:r>
        <w:rPr>
          <w:rFonts w:ascii="Times New Roman" w:eastAsia="Malgun Gothic" w:hAnsi="Times New Roman" w:cs="Times New Roman"/>
          <w:sz w:val="24"/>
          <w:szCs w:val="24"/>
          <w:lang w:eastAsia="ko-KR"/>
        </w:rPr>
        <w:t>,</w:t>
      </w:r>
      <w:r w:rsidRPr="007C75C6">
        <w:rPr>
          <w:rFonts w:ascii="Times New Roman" w:eastAsia="Malgun Gothic" w:hAnsi="Times New Roman" w:cs="Times New Roman"/>
          <w:sz w:val="24"/>
          <w:szCs w:val="24"/>
          <w:lang w:eastAsia="ko-KR"/>
        </w:rPr>
        <w:t xml:space="preserve"> Y</w:t>
      </w:r>
      <w:r>
        <w:rPr>
          <w:rFonts w:ascii="Times New Roman" w:eastAsia="Malgun Gothic" w:hAnsi="Times New Roman" w:cs="Times New Roman"/>
          <w:sz w:val="24"/>
          <w:szCs w:val="24"/>
          <w:lang w:eastAsia="ko-KR"/>
        </w:rPr>
        <w:t>.</w:t>
      </w:r>
      <w:r w:rsidRPr="007C75C6">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 xml:space="preserve">&amp; </w:t>
      </w:r>
      <w:r w:rsidRPr="007C75C6">
        <w:rPr>
          <w:rFonts w:ascii="Times New Roman" w:eastAsia="Malgun Gothic" w:hAnsi="Times New Roman" w:cs="Times New Roman"/>
          <w:sz w:val="24"/>
          <w:szCs w:val="24"/>
          <w:lang w:eastAsia="ko-KR"/>
        </w:rPr>
        <w:t>Fogarty, M. (2014). Using SWPBS</w:t>
      </w:r>
    </w:p>
    <w:p w14:paraId="7269F368" w14:textId="77777777" w:rsidR="007C75C6" w:rsidRDefault="007C75C6" w:rsidP="007C75C6">
      <w:pPr>
        <w:spacing w:after="0" w:line="480" w:lineRule="auto"/>
        <w:ind w:firstLine="720"/>
        <w:rPr>
          <w:rFonts w:ascii="Times New Roman" w:eastAsia="Malgun Gothic" w:hAnsi="Times New Roman" w:cs="Times New Roman"/>
          <w:sz w:val="24"/>
          <w:szCs w:val="24"/>
          <w:lang w:eastAsia="ko-KR"/>
        </w:rPr>
      </w:pPr>
      <w:r w:rsidRPr="007C75C6">
        <w:rPr>
          <w:rFonts w:ascii="Times New Roman" w:eastAsia="Malgun Gothic" w:hAnsi="Times New Roman" w:cs="Times New Roman"/>
          <w:sz w:val="24"/>
          <w:szCs w:val="24"/>
          <w:lang w:eastAsia="ko-KR"/>
        </w:rPr>
        <w:t xml:space="preserve">expectations as a screening tool to predict behavioral risk in middle school.  </w:t>
      </w:r>
    </w:p>
    <w:p w14:paraId="65ABCD66" w14:textId="77777777" w:rsidR="007C75C6" w:rsidRDefault="007C75C6" w:rsidP="007C75C6">
      <w:pPr>
        <w:spacing w:after="0" w:line="480" w:lineRule="auto"/>
        <w:ind w:firstLine="720"/>
        <w:rPr>
          <w:rFonts w:ascii="Times New Roman" w:eastAsia="Malgun Gothic" w:hAnsi="Times New Roman" w:cs="Times New Roman"/>
          <w:sz w:val="24"/>
          <w:szCs w:val="24"/>
          <w:lang w:eastAsia="ko-KR"/>
        </w:rPr>
      </w:pPr>
      <w:r w:rsidRPr="007C75C6">
        <w:rPr>
          <w:rFonts w:ascii="Times New Roman" w:eastAsia="Malgun Gothic" w:hAnsi="Times New Roman" w:cs="Times New Roman"/>
          <w:i/>
          <w:iCs/>
          <w:sz w:val="24"/>
          <w:szCs w:val="24"/>
          <w:lang w:eastAsia="ko-KR"/>
        </w:rPr>
        <w:t>Journal of Positive Behavior Interventions, 16(1)</w:t>
      </w:r>
      <w:r>
        <w:rPr>
          <w:rFonts w:ascii="Times New Roman" w:eastAsia="Malgun Gothic" w:hAnsi="Times New Roman" w:cs="Times New Roman"/>
          <w:sz w:val="24"/>
          <w:szCs w:val="24"/>
          <w:lang w:eastAsia="ko-KR"/>
        </w:rPr>
        <w:t>,</w:t>
      </w:r>
      <w:r w:rsidRPr="007C75C6">
        <w:rPr>
          <w:rFonts w:ascii="Times New Roman" w:eastAsia="Malgun Gothic" w:hAnsi="Times New Roman" w:cs="Times New Roman"/>
          <w:sz w:val="24"/>
          <w:szCs w:val="24"/>
          <w:lang w:eastAsia="ko-KR"/>
        </w:rPr>
        <w:t xml:space="preserve"> 5-17.</w:t>
      </w:r>
    </w:p>
    <w:p w14:paraId="0AF39C32" w14:textId="77777777" w:rsidR="00E67350" w:rsidRDefault="00E67350" w:rsidP="00EC1E0D">
      <w:pPr>
        <w:spacing w:after="0" w:line="480" w:lineRule="auto"/>
        <w:rPr>
          <w:rFonts w:ascii="Times New Roman" w:eastAsia="Malgun Gothic" w:hAnsi="Times New Roman" w:cs="Times New Roman"/>
          <w:sz w:val="24"/>
          <w:szCs w:val="24"/>
          <w:lang w:eastAsia="ko-KR"/>
        </w:rPr>
      </w:pPr>
      <w:r w:rsidRPr="00E67350">
        <w:rPr>
          <w:rFonts w:ascii="Times New Roman" w:eastAsia="Malgun Gothic" w:hAnsi="Times New Roman" w:cs="Times New Roman"/>
          <w:sz w:val="24"/>
          <w:szCs w:val="24"/>
          <w:lang w:eastAsia="ko-KR"/>
        </w:rPr>
        <w:t>Burk, M., Davis, J., Lee, Y., Hagan-Burke, S., Kwok,</w:t>
      </w:r>
      <w:r>
        <w:rPr>
          <w:rFonts w:ascii="Times New Roman" w:eastAsia="Malgun Gothic" w:hAnsi="Times New Roman" w:cs="Times New Roman"/>
          <w:sz w:val="24"/>
          <w:szCs w:val="24"/>
          <w:lang w:eastAsia="ko-KR"/>
        </w:rPr>
        <w:t xml:space="preserve"> </w:t>
      </w:r>
      <w:r w:rsidRPr="00E67350">
        <w:rPr>
          <w:rFonts w:ascii="Times New Roman" w:eastAsia="Malgun Gothic" w:hAnsi="Times New Roman" w:cs="Times New Roman"/>
          <w:sz w:val="24"/>
          <w:szCs w:val="24"/>
          <w:lang w:eastAsia="ko-KR"/>
        </w:rPr>
        <w:t>O. &amp; Sugai, G. (2012). Universal</w:t>
      </w:r>
    </w:p>
    <w:p w14:paraId="3EBBF159" w14:textId="77777777" w:rsidR="00E67350" w:rsidRDefault="00E67350" w:rsidP="00E67350">
      <w:pPr>
        <w:spacing w:after="0" w:line="480" w:lineRule="auto"/>
        <w:ind w:firstLine="720"/>
        <w:rPr>
          <w:rFonts w:ascii="Times New Roman" w:eastAsia="Malgun Gothic" w:hAnsi="Times New Roman" w:cs="Times New Roman"/>
          <w:sz w:val="24"/>
          <w:szCs w:val="24"/>
          <w:lang w:eastAsia="ko-KR"/>
        </w:rPr>
      </w:pPr>
      <w:r w:rsidRPr="00E67350">
        <w:rPr>
          <w:rFonts w:ascii="Times New Roman" w:eastAsia="Malgun Gothic" w:hAnsi="Times New Roman" w:cs="Times New Roman"/>
          <w:sz w:val="24"/>
          <w:szCs w:val="24"/>
          <w:lang w:eastAsia="ko-KR"/>
        </w:rPr>
        <w:t xml:space="preserve">screening for behavioral risk in elementary schools using SWPBIS expectations.  </w:t>
      </w:r>
    </w:p>
    <w:p w14:paraId="4B26AC3D" w14:textId="77777777" w:rsidR="00E67350" w:rsidRDefault="00E67350" w:rsidP="00E67350">
      <w:pPr>
        <w:spacing w:after="0" w:line="480" w:lineRule="auto"/>
        <w:ind w:firstLine="720"/>
        <w:rPr>
          <w:rFonts w:ascii="Times New Roman" w:eastAsia="Malgun Gothic" w:hAnsi="Times New Roman" w:cs="Times New Roman"/>
          <w:sz w:val="24"/>
          <w:szCs w:val="24"/>
          <w:lang w:eastAsia="ko-KR"/>
        </w:rPr>
      </w:pPr>
      <w:r w:rsidRPr="00E67350">
        <w:rPr>
          <w:rFonts w:ascii="Times New Roman" w:eastAsia="Malgun Gothic" w:hAnsi="Times New Roman" w:cs="Times New Roman"/>
          <w:i/>
          <w:iCs/>
          <w:sz w:val="24"/>
          <w:szCs w:val="24"/>
          <w:lang w:eastAsia="ko-KR"/>
        </w:rPr>
        <w:t>Journal of Emotional and Behavioral Disorders, 20(1)</w:t>
      </w:r>
      <w:r w:rsidRPr="00E67350">
        <w:rPr>
          <w:rFonts w:ascii="Times New Roman" w:eastAsia="Malgun Gothic" w:hAnsi="Times New Roman" w:cs="Times New Roman"/>
          <w:sz w:val="24"/>
          <w:szCs w:val="24"/>
          <w:lang w:eastAsia="ko-KR"/>
        </w:rPr>
        <w:t>, 38-54.</w:t>
      </w:r>
    </w:p>
    <w:p w14:paraId="25AA6FE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Cale, S. I., Carr, E. G., Blakeley-Smith, A., &amp; Owen-DeSchryver, J. S. (2009). </w:t>
      </w:r>
    </w:p>
    <w:p w14:paraId="16931522"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702127">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Context-based assessment and intervention for problem behavior in children with</w:t>
      </w:r>
    </w:p>
    <w:p w14:paraId="239E7FA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702127">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autism spectrum disorder. </w:t>
      </w:r>
      <w:r w:rsidRPr="006E398C">
        <w:rPr>
          <w:rFonts w:ascii="Times New Roman" w:eastAsia="Malgun Gothic" w:hAnsi="Times New Roman" w:cs="Times New Roman"/>
          <w:i/>
          <w:sz w:val="24"/>
          <w:szCs w:val="24"/>
          <w:lang w:eastAsia="ko-KR"/>
        </w:rPr>
        <w:t>Behavior Modification, 33(6)</w:t>
      </w:r>
      <w:r w:rsidRPr="00EC1E0D">
        <w:rPr>
          <w:rFonts w:ascii="Times New Roman" w:eastAsia="Malgun Gothic" w:hAnsi="Times New Roman" w:cs="Times New Roman"/>
          <w:sz w:val="24"/>
          <w:szCs w:val="24"/>
          <w:lang w:eastAsia="ko-KR"/>
        </w:rPr>
        <w:t>, 707–742.</w:t>
      </w:r>
    </w:p>
    <w:p w14:paraId="1293523B"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Campbell, S. B. (2002). Behavior problems in preschool children: Clinical and</w:t>
      </w:r>
    </w:p>
    <w:p w14:paraId="38C655E2"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702127">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developmental issues (2nd ed.). New York: Guilford Press.</w:t>
      </w:r>
    </w:p>
    <w:p w14:paraId="2BD99EA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Campbell, S. B., &amp; Ewing, L. J. (1990). Follow-up of hard-to-manage preschoolers: </w:t>
      </w:r>
    </w:p>
    <w:p w14:paraId="56A79D65" w14:textId="77777777" w:rsidR="000D7090" w:rsidRPr="006E398C" w:rsidRDefault="000D7090" w:rsidP="00EC1E0D">
      <w:pPr>
        <w:spacing w:after="0" w:line="480" w:lineRule="auto"/>
        <w:rPr>
          <w:rFonts w:ascii="Times New Roman" w:eastAsia="Malgun Gothic" w:hAnsi="Times New Roman" w:cs="Times New Roman"/>
          <w:i/>
          <w:sz w:val="24"/>
          <w:szCs w:val="24"/>
          <w:lang w:eastAsia="ko-KR"/>
        </w:rPr>
      </w:pPr>
      <w:r w:rsidRPr="00EC1E0D">
        <w:rPr>
          <w:rFonts w:ascii="Times New Roman" w:eastAsia="Malgun Gothic" w:hAnsi="Times New Roman" w:cs="Times New Roman"/>
          <w:sz w:val="24"/>
          <w:szCs w:val="24"/>
          <w:lang w:eastAsia="ko-KR"/>
        </w:rPr>
        <w:t xml:space="preserve">      </w:t>
      </w:r>
      <w:r w:rsidR="00702127">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Adjustment at age 9 and predictors of continuing symptoms. </w:t>
      </w:r>
      <w:r w:rsidRPr="006E398C">
        <w:rPr>
          <w:rFonts w:ascii="Times New Roman" w:eastAsia="Malgun Gothic" w:hAnsi="Times New Roman" w:cs="Times New Roman"/>
          <w:i/>
          <w:sz w:val="24"/>
          <w:szCs w:val="24"/>
          <w:lang w:eastAsia="ko-KR"/>
        </w:rPr>
        <w:t xml:space="preserve">Journal of Child </w:t>
      </w:r>
    </w:p>
    <w:p w14:paraId="774DFEC9"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6E398C">
        <w:rPr>
          <w:rFonts w:ascii="Times New Roman" w:eastAsia="Malgun Gothic" w:hAnsi="Times New Roman" w:cs="Times New Roman"/>
          <w:i/>
          <w:sz w:val="24"/>
          <w:szCs w:val="24"/>
          <w:lang w:eastAsia="ko-KR"/>
        </w:rPr>
        <w:t xml:space="preserve">     </w:t>
      </w:r>
      <w:r w:rsidR="00702127">
        <w:rPr>
          <w:rFonts w:ascii="Times New Roman" w:eastAsia="Malgun Gothic" w:hAnsi="Times New Roman" w:cs="Times New Roman"/>
          <w:i/>
          <w:sz w:val="24"/>
          <w:szCs w:val="24"/>
          <w:lang w:eastAsia="ko-KR"/>
        </w:rPr>
        <w:tab/>
      </w:r>
      <w:r w:rsidRPr="006E398C">
        <w:rPr>
          <w:rFonts w:ascii="Times New Roman" w:eastAsia="Malgun Gothic" w:hAnsi="Times New Roman" w:cs="Times New Roman"/>
          <w:i/>
          <w:sz w:val="24"/>
          <w:szCs w:val="24"/>
          <w:lang w:eastAsia="ko-KR"/>
        </w:rPr>
        <w:t>Psychology and Psychiatry and Applied Disciplines, 31</w:t>
      </w:r>
      <w:r w:rsidRPr="00EC1E0D">
        <w:rPr>
          <w:rFonts w:ascii="Times New Roman" w:eastAsia="Malgun Gothic" w:hAnsi="Times New Roman" w:cs="Times New Roman"/>
          <w:sz w:val="24"/>
          <w:szCs w:val="24"/>
          <w:lang w:eastAsia="ko-KR"/>
        </w:rPr>
        <w:t>, 871–889.</w:t>
      </w:r>
    </w:p>
    <w:p w14:paraId="06344FB9" w14:textId="77777777" w:rsidR="00986E0F" w:rsidRDefault="00986E0F" w:rsidP="00986E0F">
      <w:pPr>
        <w:spacing w:after="0" w:line="480" w:lineRule="auto"/>
        <w:rPr>
          <w:rFonts w:ascii="Times New Roman" w:eastAsia="Malgun Gothic" w:hAnsi="Times New Roman" w:cs="Times New Roman"/>
          <w:sz w:val="24"/>
          <w:szCs w:val="24"/>
          <w:lang w:eastAsia="ko-KR"/>
        </w:rPr>
      </w:pPr>
      <w:r w:rsidRPr="00986E0F">
        <w:rPr>
          <w:rFonts w:ascii="Times New Roman" w:eastAsia="Malgun Gothic" w:hAnsi="Times New Roman" w:cs="Times New Roman"/>
          <w:sz w:val="24"/>
          <w:szCs w:val="24"/>
          <w:lang w:eastAsia="ko-KR"/>
        </w:rPr>
        <w:t>Campbell, P. H., &amp; Sawyer, L. B. (2007). Supporting learning opportunities in natural</w:t>
      </w:r>
    </w:p>
    <w:p w14:paraId="1FE3127F" w14:textId="77777777" w:rsidR="00986E0F" w:rsidRPr="00986E0F" w:rsidRDefault="00986E0F" w:rsidP="00702127">
      <w:pPr>
        <w:spacing w:after="0" w:line="480" w:lineRule="auto"/>
        <w:ind w:left="720"/>
        <w:rPr>
          <w:rFonts w:ascii="Times New Roman" w:eastAsia="Malgun Gothic" w:hAnsi="Times New Roman" w:cs="Times New Roman"/>
          <w:sz w:val="24"/>
          <w:szCs w:val="24"/>
          <w:lang w:eastAsia="ko-KR"/>
        </w:rPr>
      </w:pPr>
      <w:r w:rsidRPr="00986E0F">
        <w:rPr>
          <w:rFonts w:ascii="Times New Roman" w:eastAsia="Malgun Gothic" w:hAnsi="Times New Roman" w:cs="Times New Roman"/>
          <w:sz w:val="24"/>
          <w:szCs w:val="24"/>
          <w:lang w:eastAsia="ko-KR"/>
        </w:rPr>
        <w:t>settings through</w:t>
      </w:r>
      <w:r>
        <w:rPr>
          <w:rFonts w:ascii="Times New Roman" w:eastAsia="Malgun Gothic" w:hAnsi="Times New Roman" w:cs="Times New Roman"/>
          <w:sz w:val="24"/>
          <w:szCs w:val="24"/>
          <w:lang w:eastAsia="ko-KR"/>
        </w:rPr>
        <w:t xml:space="preserve"> </w:t>
      </w:r>
      <w:r w:rsidRPr="00986E0F">
        <w:rPr>
          <w:rFonts w:ascii="Times New Roman" w:eastAsia="Malgun Gothic" w:hAnsi="Times New Roman" w:cs="Times New Roman"/>
          <w:sz w:val="24"/>
          <w:szCs w:val="24"/>
          <w:lang w:eastAsia="ko-KR"/>
        </w:rPr>
        <w:t xml:space="preserve">participation based services. </w:t>
      </w:r>
      <w:r w:rsidRPr="00986E0F">
        <w:rPr>
          <w:rFonts w:ascii="Times New Roman" w:eastAsia="Malgun Gothic" w:hAnsi="Times New Roman" w:cs="Times New Roman"/>
          <w:i/>
          <w:sz w:val="24"/>
          <w:szCs w:val="24"/>
          <w:lang w:eastAsia="ko-KR"/>
        </w:rPr>
        <w:t>Journal of Early Intervention</w:t>
      </w:r>
      <w:r w:rsidRPr="00986E0F">
        <w:rPr>
          <w:rFonts w:ascii="Times New Roman" w:eastAsia="Malgun Gothic" w:hAnsi="Times New Roman" w:cs="Times New Roman"/>
          <w:sz w:val="24"/>
          <w:szCs w:val="24"/>
          <w:lang w:eastAsia="ko-KR"/>
        </w:rPr>
        <w:t xml:space="preserve">, </w:t>
      </w:r>
      <w:r w:rsidRPr="00702127">
        <w:rPr>
          <w:rFonts w:ascii="Times New Roman" w:eastAsia="Malgun Gothic" w:hAnsi="Times New Roman" w:cs="Times New Roman"/>
          <w:i/>
          <w:iCs/>
          <w:sz w:val="24"/>
          <w:szCs w:val="24"/>
          <w:lang w:eastAsia="ko-KR"/>
        </w:rPr>
        <w:t>29 (4)</w:t>
      </w:r>
      <w:r w:rsidRPr="00986E0F">
        <w:rPr>
          <w:rFonts w:ascii="Times New Roman" w:eastAsia="Malgun Gothic" w:hAnsi="Times New Roman" w:cs="Times New Roman"/>
          <w:sz w:val="24"/>
          <w:szCs w:val="24"/>
          <w:lang w:eastAsia="ko-KR"/>
        </w:rPr>
        <w:t>,</w:t>
      </w:r>
      <w:r w:rsidR="00702127">
        <w:rPr>
          <w:rFonts w:ascii="Times New Roman" w:eastAsia="Malgun Gothic" w:hAnsi="Times New Roman" w:cs="Times New Roman"/>
          <w:sz w:val="24"/>
          <w:szCs w:val="24"/>
          <w:lang w:eastAsia="ko-KR"/>
        </w:rPr>
        <w:t xml:space="preserve"> </w:t>
      </w:r>
      <w:r w:rsidRPr="00986E0F">
        <w:rPr>
          <w:rFonts w:ascii="Times New Roman" w:eastAsia="Malgun Gothic" w:hAnsi="Times New Roman" w:cs="Times New Roman"/>
          <w:sz w:val="24"/>
          <w:szCs w:val="24"/>
          <w:lang w:eastAsia="ko-KR"/>
        </w:rPr>
        <w:t>287</w:t>
      </w:r>
      <w:r w:rsidR="00702127">
        <w:rPr>
          <w:rFonts w:ascii="Times New Roman" w:eastAsia="Malgun Gothic" w:hAnsi="Times New Roman" w:cs="Times New Roman"/>
          <w:sz w:val="24"/>
          <w:szCs w:val="24"/>
          <w:lang w:eastAsia="ko-KR"/>
        </w:rPr>
        <w:t>-</w:t>
      </w:r>
      <w:r w:rsidRPr="00986E0F">
        <w:rPr>
          <w:rFonts w:ascii="Times New Roman" w:eastAsia="Malgun Gothic" w:hAnsi="Times New Roman" w:cs="Times New Roman"/>
          <w:sz w:val="24"/>
          <w:szCs w:val="24"/>
          <w:lang w:eastAsia="ko-KR"/>
        </w:rPr>
        <w:t>305.</w:t>
      </w:r>
    </w:p>
    <w:p w14:paraId="65496501"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Campbell, S. B., Spieker, S., Burchinal, M., Poe, M. D., &amp; NICHD Early Child Care</w:t>
      </w:r>
    </w:p>
    <w:p w14:paraId="4BB4D385"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Research Network. (2006). Trajectories of aggression from toddlerhood to age 9</w:t>
      </w:r>
    </w:p>
    <w:p w14:paraId="73236E54" w14:textId="77777777" w:rsidR="000D7090" w:rsidRPr="00EC1E0D" w:rsidRDefault="00B77574" w:rsidP="00B77574">
      <w:pPr>
        <w:spacing w:after="0" w:line="480" w:lineRule="auto"/>
        <w:ind w:left="720"/>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sidR="000D7090" w:rsidRPr="00EC1E0D">
        <w:rPr>
          <w:rFonts w:ascii="Times New Roman" w:eastAsia="Malgun Gothic" w:hAnsi="Times New Roman" w:cs="Times New Roman"/>
          <w:sz w:val="24"/>
          <w:szCs w:val="24"/>
          <w:lang w:eastAsia="ko-KR"/>
        </w:rPr>
        <w:t xml:space="preserve">predict academic and social functioning through age 12. </w:t>
      </w:r>
      <w:r w:rsidR="000D7090" w:rsidRPr="006E398C">
        <w:rPr>
          <w:rFonts w:ascii="Times New Roman" w:eastAsia="Malgun Gothic" w:hAnsi="Times New Roman" w:cs="Times New Roman"/>
          <w:i/>
          <w:sz w:val="24"/>
          <w:szCs w:val="24"/>
          <w:lang w:eastAsia="ko-KR"/>
        </w:rPr>
        <w:t>Journal of Child Psychology</w:t>
      </w:r>
      <w:r>
        <w:rPr>
          <w:rFonts w:ascii="Times New Roman" w:eastAsia="Malgun Gothic" w:hAnsi="Times New Roman" w:cs="Times New Roman"/>
          <w:i/>
          <w:sz w:val="24"/>
          <w:szCs w:val="24"/>
          <w:lang w:eastAsia="ko-KR"/>
        </w:rPr>
        <w:t xml:space="preserve"> </w:t>
      </w:r>
      <w:r w:rsidR="000D7090" w:rsidRPr="006E398C">
        <w:rPr>
          <w:rFonts w:ascii="Times New Roman" w:eastAsia="Malgun Gothic" w:hAnsi="Times New Roman" w:cs="Times New Roman"/>
          <w:i/>
          <w:sz w:val="24"/>
          <w:szCs w:val="24"/>
          <w:lang w:eastAsia="ko-KR"/>
        </w:rPr>
        <w:t>and Psychiatry, 47(8)</w:t>
      </w:r>
      <w:r w:rsidR="000D7090" w:rsidRPr="00EC1E0D">
        <w:rPr>
          <w:rFonts w:ascii="Times New Roman" w:eastAsia="Malgun Gothic" w:hAnsi="Times New Roman" w:cs="Times New Roman"/>
          <w:sz w:val="24"/>
          <w:szCs w:val="24"/>
          <w:lang w:eastAsia="ko-KR"/>
        </w:rPr>
        <w:t>, 791-800.</w:t>
      </w:r>
    </w:p>
    <w:p w14:paraId="314C84A0"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Carr, E. G. (2007). The expanding vision of positive behavior support: Research</w:t>
      </w:r>
    </w:p>
    <w:p w14:paraId="5F88CE8E"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lastRenderedPageBreak/>
        <w:t xml:space="preserve">perspectives on happiness, helpfulness, and hopefulness. </w:t>
      </w:r>
      <w:r w:rsidRPr="006E398C">
        <w:rPr>
          <w:rFonts w:ascii="Times New Roman" w:eastAsia="Malgun Gothic" w:hAnsi="Times New Roman" w:cs="Times New Roman"/>
          <w:i/>
          <w:sz w:val="24"/>
          <w:szCs w:val="24"/>
          <w:lang w:eastAsia="ko-KR"/>
        </w:rPr>
        <w:t>Journal of Positive Behavior</w:t>
      </w:r>
      <w:r w:rsidR="00B77574">
        <w:rPr>
          <w:rFonts w:ascii="Times New Roman" w:eastAsia="Malgun Gothic" w:hAnsi="Times New Roman" w:cs="Times New Roman"/>
          <w:i/>
          <w:sz w:val="24"/>
          <w:szCs w:val="24"/>
          <w:lang w:eastAsia="ko-KR"/>
        </w:rPr>
        <w:t xml:space="preserve"> </w:t>
      </w:r>
      <w:r w:rsidRPr="006E398C">
        <w:rPr>
          <w:rFonts w:ascii="Times New Roman" w:eastAsia="Malgun Gothic" w:hAnsi="Times New Roman" w:cs="Times New Roman"/>
          <w:i/>
          <w:sz w:val="24"/>
          <w:szCs w:val="24"/>
          <w:lang w:eastAsia="ko-KR"/>
        </w:rPr>
        <w:t>Interventions, 9</w:t>
      </w:r>
      <w:r w:rsidRPr="00EC1E0D">
        <w:rPr>
          <w:rFonts w:ascii="Times New Roman" w:eastAsia="Malgun Gothic" w:hAnsi="Times New Roman" w:cs="Times New Roman"/>
          <w:sz w:val="24"/>
          <w:szCs w:val="24"/>
          <w:lang w:eastAsia="ko-KR"/>
        </w:rPr>
        <w:t>, 3–14.</w:t>
      </w:r>
    </w:p>
    <w:p w14:paraId="1E691506"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Carr, E. G., Dunlap, G., Horner, R. H., Koegel, R. L., Turnbull, A. P., Sailor, W. et al. </w:t>
      </w:r>
    </w:p>
    <w:p w14:paraId="40584F30"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(2002). Positive behavior support: Evolution of an applied science. </w:t>
      </w:r>
      <w:r w:rsidRPr="006E398C">
        <w:rPr>
          <w:rFonts w:ascii="Times New Roman" w:eastAsia="Malgun Gothic" w:hAnsi="Times New Roman" w:cs="Times New Roman"/>
          <w:i/>
          <w:sz w:val="24"/>
          <w:szCs w:val="24"/>
          <w:lang w:eastAsia="ko-KR"/>
        </w:rPr>
        <w:t>Journal of Positive</w:t>
      </w:r>
      <w:r w:rsidR="00B77574">
        <w:rPr>
          <w:rFonts w:ascii="Times New Roman" w:eastAsia="Malgun Gothic" w:hAnsi="Times New Roman" w:cs="Times New Roman"/>
          <w:i/>
          <w:sz w:val="24"/>
          <w:szCs w:val="24"/>
          <w:lang w:eastAsia="ko-KR"/>
        </w:rPr>
        <w:t xml:space="preserve"> </w:t>
      </w:r>
      <w:r w:rsidRPr="006E398C">
        <w:rPr>
          <w:rFonts w:ascii="Times New Roman" w:eastAsia="Malgun Gothic" w:hAnsi="Times New Roman" w:cs="Times New Roman"/>
          <w:i/>
          <w:sz w:val="24"/>
          <w:szCs w:val="24"/>
          <w:lang w:eastAsia="ko-KR"/>
        </w:rPr>
        <w:t>Behavior Intervention, 4(1)</w:t>
      </w:r>
      <w:r w:rsidRPr="00EC1E0D">
        <w:rPr>
          <w:rFonts w:ascii="Times New Roman" w:eastAsia="Malgun Gothic" w:hAnsi="Times New Roman" w:cs="Times New Roman"/>
          <w:sz w:val="24"/>
          <w:szCs w:val="24"/>
          <w:lang w:eastAsia="ko-KR"/>
        </w:rPr>
        <w:t>, 4–16.</w:t>
      </w:r>
    </w:p>
    <w:p w14:paraId="16E2AD45"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Carr, E. G., Horner, R. H., Turnbull, A. P., Marquis, J. G., Mclaughlin, D. M., McAtee,</w:t>
      </w:r>
    </w:p>
    <w:p w14:paraId="111DF8D3"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M. L., Smith, C. E., Ryan, K. A., Ruef, M. B., Doolabh, A., &amp; Braddock, D. (1999). Positive behavior support for people with developmental disabilities: A research</w:t>
      </w:r>
      <w:r w:rsidR="00B77574">
        <w:rPr>
          <w:rFonts w:ascii="Times New Roman" w:eastAsia="Malgun Gothic" w:hAnsi="Times New Roman" w:cs="Times New Roman"/>
          <w:sz w:val="24"/>
          <w:szCs w:val="24"/>
          <w:lang w:eastAsia="ko-KR"/>
        </w:rPr>
        <w:t xml:space="preserve"> </w:t>
      </w:r>
      <w:r w:rsidRPr="00EC1E0D">
        <w:rPr>
          <w:rFonts w:ascii="Times New Roman" w:eastAsia="Malgun Gothic" w:hAnsi="Times New Roman" w:cs="Times New Roman"/>
          <w:sz w:val="24"/>
          <w:szCs w:val="24"/>
          <w:lang w:eastAsia="ko-KR"/>
        </w:rPr>
        <w:t>synthesis. Washington, D. C.: American Association on Mental Retardation.</w:t>
      </w:r>
    </w:p>
    <w:p w14:paraId="45DF7870"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Carr, E. G., Newsom, C., &amp; Binkoff, J. (1980). Escape as a factor in the aggressive</w:t>
      </w:r>
    </w:p>
    <w:p w14:paraId="291C4CF6" w14:textId="77777777" w:rsidR="000D7090" w:rsidRPr="00EC1E0D" w:rsidRDefault="000D7090" w:rsidP="00B77574">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behavior of two retarded children. </w:t>
      </w:r>
      <w:r w:rsidRPr="006E398C">
        <w:rPr>
          <w:rFonts w:ascii="Times New Roman" w:eastAsia="Malgun Gothic" w:hAnsi="Times New Roman" w:cs="Times New Roman"/>
          <w:i/>
          <w:sz w:val="24"/>
          <w:szCs w:val="24"/>
          <w:lang w:eastAsia="ko-KR"/>
        </w:rPr>
        <w:t>Journal of Applied Behavior Analysis, 13</w:t>
      </w:r>
      <w:r w:rsidRPr="00EC1E0D">
        <w:rPr>
          <w:rFonts w:ascii="Times New Roman" w:eastAsia="Malgun Gothic" w:hAnsi="Times New Roman" w:cs="Times New Roman"/>
          <w:sz w:val="24"/>
          <w:szCs w:val="24"/>
          <w:lang w:eastAsia="ko-KR"/>
        </w:rPr>
        <w:t xml:space="preserve">, 101-117.   </w:t>
      </w:r>
    </w:p>
    <w:p w14:paraId="3DC13EE7" w14:textId="77777777" w:rsidR="000A44C9" w:rsidRDefault="000A44C9" w:rsidP="00EC1E0D">
      <w:pPr>
        <w:spacing w:after="0" w:line="480" w:lineRule="auto"/>
        <w:rPr>
          <w:rFonts w:ascii="Times New Roman" w:eastAsia="Malgun Gothic" w:hAnsi="Times New Roman" w:cs="Times New Roman"/>
          <w:sz w:val="24"/>
          <w:szCs w:val="24"/>
          <w:lang w:eastAsia="ko-KR"/>
        </w:rPr>
      </w:pPr>
      <w:r w:rsidRPr="000A44C9">
        <w:rPr>
          <w:rFonts w:ascii="Times New Roman" w:eastAsia="Malgun Gothic" w:hAnsi="Times New Roman" w:cs="Times New Roman"/>
          <w:sz w:val="24"/>
          <w:szCs w:val="24"/>
          <w:lang w:eastAsia="ko-KR"/>
        </w:rPr>
        <w:t xml:space="preserve">Carter, D. R., Carter, G. M., Johnson, E. S., &amp; Pool, J. L. (2013). Systematic </w:t>
      </w:r>
    </w:p>
    <w:p w14:paraId="3996ECF9" w14:textId="77777777" w:rsidR="000A44C9" w:rsidRPr="000A44C9" w:rsidRDefault="000A44C9" w:rsidP="00EC1E0D">
      <w:pPr>
        <w:spacing w:after="0" w:line="480" w:lineRule="auto"/>
        <w:rPr>
          <w:rFonts w:ascii="Times New Roman" w:eastAsia="Malgun Gothic" w:hAnsi="Times New Roman" w:cs="Times New Roman"/>
          <w:i/>
          <w:iCs/>
          <w:sz w:val="24"/>
          <w:szCs w:val="24"/>
          <w:lang w:eastAsia="ko-KR"/>
        </w:rPr>
      </w:pPr>
      <w:r>
        <w:rPr>
          <w:rFonts w:ascii="Times New Roman" w:eastAsia="Malgun Gothic" w:hAnsi="Times New Roman" w:cs="Times New Roman"/>
          <w:sz w:val="24"/>
          <w:szCs w:val="24"/>
          <w:lang w:eastAsia="ko-KR"/>
        </w:rPr>
        <w:tab/>
      </w:r>
      <w:r w:rsidRPr="000A44C9">
        <w:rPr>
          <w:rFonts w:ascii="Times New Roman" w:eastAsia="Malgun Gothic" w:hAnsi="Times New Roman" w:cs="Times New Roman"/>
          <w:sz w:val="24"/>
          <w:szCs w:val="24"/>
          <w:lang w:eastAsia="ko-KR"/>
        </w:rPr>
        <w:t xml:space="preserve">implementation of a tier 2 behavior intervention. </w:t>
      </w:r>
      <w:r w:rsidRPr="000A44C9">
        <w:rPr>
          <w:rFonts w:ascii="Times New Roman" w:eastAsia="Malgun Gothic" w:hAnsi="Times New Roman" w:cs="Times New Roman"/>
          <w:i/>
          <w:iCs/>
          <w:sz w:val="24"/>
          <w:szCs w:val="24"/>
          <w:lang w:eastAsia="ko-KR"/>
        </w:rPr>
        <w:t xml:space="preserve">Intervention in School and </w:t>
      </w:r>
    </w:p>
    <w:p w14:paraId="6E0DEA1D" w14:textId="77777777" w:rsidR="000A44C9" w:rsidRDefault="000A44C9" w:rsidP="00EC1E0D">
      <w:pPr>
        <w:spacing w:after="0" w:line="480" w:lineRule="auto"/>
        <w:rPr>
          <w:rFonts w:ascii="Times New Roman" w:eastAsia="Malgun Gothic" w:hAnsi="Times New Roman" w:cs="Times New Roman"/>
          <w:sz w:val="24"/>
          <w:szCs w:val="24"/>
          <w:lang w:eastAsia="ko-KR"/>
        </w:rPr>
      </w:pPr>
      <w:r w:rsidRPr="000A44C9">
        <w:rPr>
          <w:rFonts w:ascii="Times New Roman" w:eastAsia="Malgun Gothic" w:hAnsi="Times New Roman" w:cs="Times New Roman"/>
          <w:i/>
          <w:iCs/>
          <w:sz w:val="24"/>
          <w:szCs w:val="24"/>
          <w:lang w:eastAsia="ko-KR"/>
        </w:rPr>
        <w:tab/>
        <w:t>Clinic, 48(</w:t>
      </w:r>
      <w:r>
        <w:rPr>
          <w:rFonts w:ascii="Times New Roman" w:eastAsia="Malgun Gothic" w:hAnsi="Times New Roman" w:cs="Times New Roman"/>
          <w:i/>
          <w:iCs/>
          <w:sz w:val="24"/>
          <w:szCs w:val="24"/>
          <w:lang w:eastAsia="ko-KR"/>
        </w:rPr>
        <w:t>4</w:t>
      </w:r>
      <w:r w:rsidRPr="000A44C9">
        <w:rPr>
          <w:rFonts w:ascii="Times New Roman" w:eastAsia="Malgun Gothic" w:hAnsi="Times New Roman" w:cs="Times New Roman"/>
          <w:i/>
          <w:iCs/>
          <w:sz w:val="24"/>
          <w:szCs w:val="24"/>
          <w:lang w:eastAsia="ko-KR"/>
        </w:rPr>
        <w:t>)</w:t>
      </w:r>
      <w:r w:rsidRPr="000A44C9">
        <w:rPr>
          <w:rFonts w:ascii="Times New Roman" w:eastAsia="Malgun Gothic" w:hAnsi="Times New Roman" w:cs="Times New Roman"/>
          <w:sz w:val="24"/>
          <w:szCs w:val="24"/>
          <w:lang w:eastAsia="ko-KR"/>
        </w:rPr>
        <w:t>, 223–231.</w:t>
      </w:r>
    </w:p>
    <w:p w14:paraId="26DB5CB0" w14:textId="77777777" w:rsidR="005B158B" w:rsidRDefault="005B158B" w:rsidP="005B158B">
      <w:pPr>
        <w:spacing w:after="0" w:line="480" w:lineRule="auto"/>
        <w:rPr>
          <w:rFonts w:ascii="Times New Roman" w:eastAsia="Malgun Gothic" w:hAnsi="Times New Roman" w:cs="Times New Roman"/>
          <w:sz w:val="24"/>
          <w:szCs w:val="24"/>
          <w:lang w:eastAsia="ko-KR"/>
        </w:rPr>
      </w:pPr>
      <w:r w:rsidRPr="005B158B">
        <w:rPr>
          <w:rFonts w:ascii="Times New Roman" w:eastAsia="Malgun Gothic" w:hAnsi="Times New Roman" w:cs="Times New Roman"/>
          <w:sz w:val="24"/>
          <w:szCs w:val="24"/>
          <w:lang w:eastAsia="ko-KR"/>
        </w:rPr>
        <w:t>Carver, P. R., &amp; Lewis, L. (2010). Alternative schools and programs for public school</w:t>
      </w:r>
    </w:p>
    <w:p w14:paraId="487F930B" w14:textId="77777777" w:rsidR="005B158B" w:rsidRDefault="005B158B" w:rsidP="005B158B">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5B158B">
        <w:rPr>
          <w:rFonts w:ascii="Times New Roman" w:eastAsia="Malgun Gothic" w:hAnsi="Times New Roman" w:cs="Times New Roman"/>
          <w:sz w:val="24"/>
          <w:szCs w:val="24"/>
          <w:lang w:eastAsia="ko-KR"/>
        </w:rPr>
        <w:t>students at risk of educational failure: 2007–08 (NCES 2010–026). U.S.</w:t>
      </w:r>
    </w:p>
    <w:p w14:paraId="6138F54B" w14:textId="77777777" w:rsidR="005B158B" w:rsidRDefault="005B158B" w:rsidP="005B158B">
      <w:pPr>
        <w:spacing w:after="0" w:line="480" w:lineRule="auto"/>
        <w:ind w:left="720"/>
        <w:rPr>
          <w:rFonts w:ascii="Times New Roman" w:eastAsia="Malgun Gothic" w:hAnsi="Times New Roman" w:cs="Times New Roman"/>
          <w:sz w:val="24"/>
          <w:szCs w:val="24"/>
          <w:lang w:eastAsia="ko-KR"/>
        </w:rPr>
      </w:pPr>
      <w:r w:rsidRPr="005B158B">
        <w:rPr>
          <w:rFonts w:ascii="Times New Roman" w:eastAsia="Malgun Gothic" w:hAnsi="Times New Roman" w:cs="Times New Roman"/>
          <w:sz w:val="24"/>
          <w:szCs w:val="24"/>
          <w:lang w:eastAsia="ko-KR"/>
        </w:rPr>
        <w:t>Department</w:t>
      </w:r>
      <w:r>
        <w:rPr>
          <w:rFonts w:ascii="Times New Roman" w:eastAsia="Malgun Gothic" w:hAnsi="Times New Roman" w:cs="Times New Roman"/>
          <w:sz w:val="24"/>
          <w:szCs w:val="24"/>
          <w:lang w:eastAsia="ko-KR"/>
        </w:rPr>
        <w:t xml:space="preserve"> </w:t>
      </w:r>
      <w:r w:rsidRPr="005B158B">
        <w:rPr>
          <w:rFonts w:ascii="Times New Roman" w:eastAsia="Malgun Gothic" w:hAnsi="Times New Roman" w:cs="Times New Roman"/>
          <w:sz w:val="24"/>
          <w:szCs w:val="24"/>
          <w:lang w:eastAsia="ko-KR"/>
        </w:rPr>
        <w:t>of Education, National Center for Education Statistics. Washington, DC:</w:t>
      </w:r>
      <w:r>
        <w:rPr>
          <w:rFonts w:ascii="Times New Roman" w:eastAsia="Malgun Gothic" w:hAnsi="Times New Roman" w:cs="Times New Roman"/>
          <w:sz w:val="24"/>
          <w:szCs w:val="24"/>
          <w:lang w:eastAsia="ko-KR"/>
        </w:rPr>
        <w:t xml:space="preserve"> </w:t>
      </w:r>
      <w:r w:rsidRPr="005B158B">
        <w:rPr>
          <w:rFonts w:ascii="Times New Roman" w:eastAsia="Malgun Gothic" w:hAnsi="Times New Roman" w:cs="Times New Roman"/>
          <w:sz w:val="24"/>
          <w:szCs w:val="24"/>
          <w:lang w:eastAsia="ko-KR"/>
        </w:rPr>
        <w:t>Government Printing Office.</w:t>
      </w:r>
    </w:p>
    <w:p w14:paraId="61273874"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Central Intelligence Agency. (2009). The World Factbook: Qatar. Updated June 28, 2010,</w:t>
      </w:r>
    </w:p>
    <w:p w14:paraId="38AD9DCC" w14:textId="77777777" w:rsidR="000D7090" w:rsidRPr="00EC1E0D" w:rsidRDefault="000D7090" w:rsidP="00EC0061">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Retrieved August 6, 2010, from https://www.cia.gov/library/publications/the-</w:t>
      </w:r>
      <w:r w:rsidR="00EC0061">
        <w:rPr>
          <w:rFonts w:ascii="Times New Roman" w:eastAsia="Malgun Gothic" w:hAnsi="Times New Roman" w:cs="Times New Roman"/>
          <w:sz w:val="24"/>
          <w:szCs w:val="24"/>
          <w:lang w:eastAsia="ko-KR"/>
        </w:rPr>
        <w:t>world-</w:t>
      </w:r>
      <w:r w:rsidRPr="00EC1E0D">
        <w:rPr>
          <w:rFonts w:ascii="Times New Roman" w:eastAsia="Malgun Gothic" w:hAnsi="Times New Roman" w:cs="Times New Roman"/>
          <w:sz w:val="24"/>
          <w:szCs w:val="24"/>
          <w:lang w:eastAsia="ko-KR"/>
        </w:rPr>
        <w:t>factbook/geos/qa.html#top</w:t>
      </w:r>
    </w:p>
    <w:p w14:paraId="778B64E9"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lastRenderedPageBreak/>
        <w:t>Cheremshynski, C., Lucyshyn, J., &amp; Olson, D. (2012). Implementation of a culturally</w:t>
      </w:r>
    </w:p>
    <w:p w14:paraId="39AB3BA0"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appropriate positive behavior support plan with a Japanese mother of a child with</w:t>
      </w:r>
    </w:p>
    <w:p w14:paraId="791B4210" w14:textId="77777777" w:rsidR="000D7090" w:rsidRPr="006E398C" w:rsidRDefault="000D7090" w:rsidP="00EC1E0D">
      <w:pPr>
        <w:spacing w:after="0" w:line="480" w:lineRule="auto"/>
        <w:rPr>
          <w:rFonts w:ascii="Times New Roman" w:eastAsia="Malgun Gothic" w:hAnsi="Times New Roman" w:cs="Times New Roman"/>
          <w:i/>
          <w:sz w:val="24"/>
          <w:szCs w:val="24"/>
          <w:lang w:eastAsia="ko-KR"/>
        </w:rPr>
      </w:pPr>
      <w:r w:rsidRPr="00EC1E0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autism: An experimental and qualitative analysis. </w:t>
      </w:r>
      <w:r w:rsidRPr="006E398C">
        <w:rPr>
          <w:rFonts w:ascii="Times New Roman" w:eastAsia="Malgun Gothic" w:hAnsi="Times New Roman" w:cs="Times New Roman"/>
          <w:i/>
          <w:sz w:val="24"/>
          <w:szCs w:val="24"/>
          <w:lang w:eastAsia="ko-KR"/>
        </w:rPr>
        <w:t>Journal of Positive Behavior</w:t>
      </w:r>
    </w:p>
    <w:p w14:paraId="25C250F5"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6E398C">
        <w:rPr>
          <w:rFonts w:ascii="Times New Roman" w:eastAsia="Malgun Gothic" w:hAnsi="Times New Roman" w:cs="Times New Roman"/>
          <w:i/>
          <w:sz w:val="24"/>
          <w:szCs w:val="24"/>
          <w:lang w:eastAsia="ko-KR"/>
        </w:rPr>
        <w:t xml:space="preserve">     </w:t>
      </w:r>
      <w:r w:rsidR="00B77574">
        <w:rPr>
          <w:rFonts w:ascii="Times New Roman" w:eastAsia="Malgun Gothic" w:hAnsi="Times New Roman" w:cs="Times New Roman"/>
          <w:i/>
          <w:sz w:val="24"/>
          <w:szCs w:val="24"/>
          <w:lang w:eastAsia="ko-KR"/>
        </w:rPr>
        <w:tab/>
      </w:r>
      <w:r w:rsidRPr="006E398C">
        <w:rPr>
          <w:rFonts w:ascii="Times New Roman" w:eastAsia="Malgun Gothic" w:hAnsi="Times New Roman" w:cs="Times New Roman"/>
          <w:i/>
          <w:sz w:val="24"/>
          <w:szCs w:val="24"/>
          <w:lang w:eastAsia="ko-KR"/>
        </w:rPr>
        <w:t>Interventions,15</w:t>
      </w:r>
      <w:r w:rsidRPr="00EC1E0D">
        <w:rPr>
          <w:rFonts w:ascii="Times New Roman" w:eastAsia="Malgun Gothic" w:hAnsi="Times New Roman" w:cs="Times New Roman"/>
          <w:sz w:val="24"/>
          <w:szCs w:val="24"/>
          <w:lang w:eastAsia="ko-KR"/>
        </w:rPr>
        <w:t xml:space="preserve">, 1-12. </w:t>
      </w:r>
    </w:p>
    <w:p w14:paraId="2AA88545" w14:textId="77777777" w:rsidR="000D7090" w:rsidRPr="00B9467D" w:rsidRDefault="000D7090" w:rsidP="00E12232">
      <w:pPr>
        <w:spacing w:after="0" w:line="480" w:lineRule="auto"/>
        <w:rPr>
          <w:rFonts w:ascii="Times New Roman" w:eastAsia="Malgun Gothic" w:hAnsi="Times New Roman" w:cs="Times New Roman"/>
          <w:sz w:val="24"/>
          <w:szCs w:val="24"/>
          <w:lang w:eastAsia="ko-KR"/>
        </w:rPr>
      </w:pPr>
      <w:r w:rsidRPr="00B9467D">
        <w:rPr>
          <w:rFonts w:ascii="Times New Roman" w:eastAsia="Malgun Gothic" w:hAnsi="Times New Roman" w:cs="Times New Roman"/>
          <w:sz w:val="24"/>
          <w:szCs w:val="24"/>
          <w:lang w:eastAsia="ko-KR"/>
        </w:rPr>
        <w:t>Chen, H. &amp; Bates, R. A. (2005). Instrument translation and development strategies for</w:t>
      </w:r>
    </w:p>
    <w:p w14:paraId="1E0D7FBC" w14:textId="77777777" w:rsidR="000D7090" w:rsidRPr="00B9467D" w:rsidRDefault="000D7090" w:rsidP="00E12232">
      <w:pPr>
        <w:spacing w:after="0" w:line="480" w:lineRule="auto"/>
        <w:rPr>
          <w:rFonts w:ascii="Times New Roman" w:eastAsia="Malgun Gothic" w:hAnsi="Times New Roman" w:cs="Times New Roman"/>
          <w:sz w:val="24"/>
          <w:szCs w:val="24"/>
          <w:lang w:eastAsia="ko-KR"/>
        </w:rPr>
      </w:pPr>
      <w:r w:rsidRPr="00B9467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B9467D">
        <w:rPr>
          <w:rFonts w:ascii="Times New Roman" w:eastAsia="Malgun Gothic" w:hAnsi="Times New Roman" w:cs="Times New Roman"/>
          <w:sz w:val="24"/>
          <w:szCs w:val="24"/>
          <w:lang w:eastAsia="ko-KR"/>
        </w:rPr>
        <w:t>cross-cultural studies, Proceedings of the 2005 Academy of Human Resource</w:t>
      </w:r>
    </w:p>
    <w:p w14:paraId="06EA16B5" w14:textId="77777777" w:rsidR="000D7090" w:rsidRDefault="000D7090" w:rsidP="00E12232">
      <w:pPr>
        <w:spacing w:after="0" w:line="480" w:lineRule="auto"/>
        <w:rPr>
          <w:rFonts w:ascii="Times New Roman" w:eastAsia="Malgun Gothic" w:hAnsi="Times New Roman" w:cs="Times New Roman"/>
          <w:sz w:val="24"/>
          <w:szCs w:val="24"/>
          <w:lang w:eastAsia="ko-KR"/>
        </w:rPr>
      </w:pPr>
      <w:r w:rsidRPr="00B9467D">
        <w:rPr>
          <w:rFonts w:ascii="Times New Roman" w:eastAsia="Malgun Gothic" w:hAnsi="Times New Roman" w:cs="Times New Roman"/>
          <w:sz w:val="24"/>
          <w:szCs w:val="24"/>
          <w:lang w:eastAsia="ko-KR"/>
        </w:rPr>
        <w:t xml:space="preserve">     </w:t>
      </w:r>
      <w:r w:rsidR="00B77574">
        <w:rPr>
          <w:rFonts w:ascii="Times New Roman" w:eastAsia="Malgun Gothic" w:hAnsi="Times New Roman" w:cs="Times New Roman"/>
          <w:sz w:val="24"/>
          <w:szCs w:val="24"/>
          <w:lang w:eastAsia="ko-KR"/>
        </w:rPr>
        <w:tab/>
      </w:r>
      <w:r w:rsidRPr="00B9467D">
        <w:rPr>
          <w:rFonts w:ascii="Times New Roman" w:eastAsia="Malgun Gothic" w:hAnsi="Times New Roman" w:cs="Times New Roman"/>
          <w:sz w:val="24"/>
          <w:szCs w:val="24"/>
          <w:lang w:eastAsia="ko-KR"/>
        </w:rPr>
        <w:t>Development International Conference, USA, pp. 693 – 700.</w:t>
      </w:r>
    </w:p>
    <w:p w14:paraId="5D75D533" w14:textId="77777777" w:rsidR="00D54D49" w:rsidRDefault="00D54D49" w:rsidP="00EC1E0D">
      <w:pPr>
        <w:spacing w:after="0" w:line="480" w:lineRule="auto"/>
        <w:rPr>
          <w:rFonts w:ascii="Times New Roman" w:eastAsia="Malgun Gothic" w:hAnsi="Times New Roman" w:cs="Times New Roman"/>
          <w:sz w:val="24"/>
          <w:szCs w:val="24"/>
          <w:lang w:eastAsia="ko-KR"/>
        </w:rPr>
      </w:pPr>
      <w:r w:rsidRPr="00D54D49">
        <w:rPr>
          <w:rFonts w:ascii="Times New Roman" w:eastAsia="Malgun Gothic" w:hAnsi="Times New Roman" w:cs="Times New Roman"/>
          <w:sz w:val="24"/>
          <w:szCs w:val="24"/>
          <w:lang w:eastAsia="ko-KR"/>
        </w:rPr>
        <w:t xml:space="preserve">Chitiyo, </w:t>
      </w:r>
      <w:r>
        <w:rPr>
          <w:rFonts w:ascii="Times New Roman" w:eastAsia="Malgun Gothic" w:hAnsi="Times New Roman" w:cs="Times New Roman"/>
          <w:sz w:val="24"/>
          <w:szCs w:val="24"/>
          <w:lang w:eastAsia="ko-KR"/>
        </w:rPr>
        <w:t xml:space="preserve">M., </w:t>
      </w:r>
      <w:r w:rsidRPr="00D54D49">
        <w:rPr>
          <w:rFonts w:ascii="Times New Roman" w:eastAsia="Malgun Gothic" w:hAnsi="Times New Roman" w:cs="Times New Roman"/>
          <w:sz w:val="24"/>
          <w:szCs w:val="24"/>
          <w:lang w:eastAsia="ko-KR"/>
        </w:rPr>
        <w:t xml:space="preserve">May, </w:t>
      </w:r>
      <w:r>
        <w:rPr>
          <w:rFonts w:ascii="Times New Roman" w:eastAsia="Malgun Gothic" w:hAnsi="Times New Roman" w:cs="Times New Roman"/>
          <w:sz w:val="24"/>
          <w:szCs w:val="24"/>
          <w:lang w:eastAsia="ko-KR"/>
        </w:rPr>
        <w:t xml:space="preserve">M. </w:t>
      </w:r>
      <w:r w:rsidRPr="00D54D49">
        <w:rPr>
          <w:rFonts w:ascii="Times New Roman" w:eastAsia="Malgun Gothic" w:hAnsi="Times New Roman" w:cs="Times New Roman"/>
          <w:sz w:val="24"/>
          <w:szCs w:val="24"/>
          <w:lang w:eastAsia="ko-KR"/>
        </w:rPr>
        <w:t>E.</w:t>
      </w:r>
      <w:r>
        <w:rPr>
          <w:rFonts w:ascii="Times New Roman" w:eastAsia="Malgun Gothic" w:hAnsi="Times New Roman" w:cs="Times New Roman"/>
          <w:sz w:val="24"/>
          <w:szCs w:val="24"/>
          <w:lang w:eastAsia="ko-KR"/>
        </w:rPr>
        <w:t>, &amp;</w:t>
      </w:r>
      <w:r w:rsidRPr="00D54D49">
        <w:rPr>
          <w:rFonts w:ascii="Times New Roman" w:eastAsia="Malgun Gothic" w:hAnsi="Times New Roman" w:cs="Times New Roman"/>
          <w:sz w:val="24"/>
          <w:szCs w:val="24"/>
          <w:lang w:eastAsia="ko-KR"/>
        </w:rPr>
        <w:t xml:space="preserve"> Chitiyo</w:t>
      </w:r>
      <w:r>
        <w:rPr>
          <w:rFonts w:ascii="Times New Roman" w:eastAsia="Malgun Gothic" w:hAnsi="Times New Roman" w:cs="Times New Roman"/>
          <w:sz w:val="24"/>
          <w:szCs w:val="24"/>
          <w:lang w:eastAsia="ko-KR"/>
        </w:rPr>
        <w:t xml:space="preserve">, G. (2012). </w:t>
      </w:r>
      <w:r w:rsidRPr="00D54D49">
        <w:rPr>
          <w:rFonts w:ascii="Times New Roman" w:eastAsia="Malgun Gothic" w:hAnsi="Times New Roman" w:cs="Times New Roman"/>
          <w:sz w:val="24"/>
          <w:szCs w:val="24"/>
          <w:lang w:eastAsia="ko-KR"/>
        </w:rPr>
        <w:t>An Assessment of the Evidence-Base for</w:t>
      </w:r>
    </w:p>
    <w:p w14:paraId="0C80EF41" w14:textId="77777777" w:rsidR="00D54D49" w:rsidRDefault="00D54D49" w:rsidP="00D54D49">
      <w:pPr>
        <w:spacing w:after="0" w:line="480" w:lineRule="auto"/>
        <w:ind w:firstLine="720"/>
        <w:rPr>
          <w:rFonts w:ascii="Times New Roman" w:eastAsia="Malgun Gothic" w:hAnsi="Times New Roman" w:cs="Times New Roman"/>
          <w:i/>
          <w:iCs/>
          <w:sz w:val="24"/>
          <w:szCs w:val="24"/>
          <w:lang w:eastAsia="ko-KR"/>
        </w:rPr>
      </w:pPr>
      <w:r w:rsidRPr="00D54D49">
        <w:rPr>
          <w:rFonts w:ascii="Times New Roman" w:eastAsia="Malgun Gothic" w:hAnsi="Times New Roman" w:cs="Times New Roman"/>
          <w:sz w:val="24"/>
          <w:szCs w:val="24"/>
          <w:lang w:eastAsia="ko-KR"/>
        </w:rPr>
        <w:t>School-Wide Positive Behavior Support</w:t>
      </w:r>
      <w:r>
        <w:rPr>
          <w:rFonts w:ascii="Times New Roman" w:eastAsia="Malgun Gothic" w:hAnsi="Times New Roman" w:cs="Times New Roman"/>
          <w:sz w:val="24"/>
          <w:szCs w:val="24"/>
          <w:lang w:eastAsia="ko-KR"/>
        </w:rPr>
        <w:t xml:space="preserve">. </w:t>
      </w:r>
      <w:r>
        <w:rPr>
          <w:rFonts w:ascii="Times New Roman" w:eastAsia="Malgun Gothic" w:hAnsi="Times New Roman" w:cs="Times New Roman"/>
          <w:i/>
          <w:iCs/>
          <w:sz w:val="24"/>
          <w:szCs w:val="24"/>
          <w:lang w:eastAsia="ko-KR"/>
        </w:rPr>
        <w:t xml:space="preserve">Education and Treatment of Children, </w:t>
      </w:r>
    </w:p>
    <w:p w14:paraId="49674F67" w14:textId="77777777" w:rsidR="00D54D49" w:rsidRPr="00D54D49" w:rsidRDefault="00D54D49" w:rsidP="00D54D49">
      <w:pPr>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i/>
          <w:iCs/>
          <w:sz w:val="24"/>
          <w:szCs w:val="24"/>
          <w:lang w:eastAsia="ko-KR"/>
        </w:rPr>
        <w:t>35(1)</w:t>
      </w:r>
      <w:r>
        <w:rPr>
          <w:rFonts w:ascii="Times New Roman" w:eastAsia="Malgun Gothic" w:hAnsi="Times New Roman" w:cs="Times New Roman"/>
          <w:sz w:val="24"/>
          <w:szCs w:val="24"/>
          <w:lang w:eastAsia="ko-KR"/>
        </w:rPr>
        <w:t xml:space="preserve">, 1-24. </w:t>
      </w:r>
    </w:p>
    <w:p w14:paraId="1B5E0480"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Chitiyo, M. &amp; Wheeler, J. J. (2009). Challenges faced by school teachers in</w:t>
      </w:r>
    </w:p>
    <w:p w14:paraId="00DF736D" w14:textId="77777777" w:rsidR="000D7090" w:rsidRPr="00EC1E0D" w:rsidRDefault="000D7090" w:rsidP="00563976">
      <w:pPr>
        <w:spacing w:after="0" w:line="480" w:lineRule="auto"/>
        <w:ind w:left="720" w:firstLine="6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implementing positive behavior support in their school systems. </w:t>
      </w:r>
      <w:r w:rsidRPr="006E398C">
        <w:rPr>
          <w:rFonts w:ascii="Times New Roman" w:eastAsia="Malgun Gothic" w:hAnsi="Times New Roman" w:cs="Times New Roman"/>
          <w:i/>
          <w:sz w:val="24"/>
          <w:szCs w:val="24"/>
          <w:lang w:eastAsia="ko-KR"/>
        </w:rPr>
        <w:t>Remedial and Special</w:t>
      </w:r>
      <w:r w:rsidR="00B77574">
        <w:rPr>
          <w:rFonts w:ascii="Times New Roman" w:eastAsia="Malgun Gothic" w:hAnsi="Times New Roman" w:cs="Times New Roman"/>
          <w:i/>
          <w:sz w:val="24"/>
          <w:szCs w:val="24"/>
          <w:lang w:eastAsia="ko-KR"/>
        </w:rPr>
        <w:t xml:space="preserve"> </w:t>
      </w:r>
      <w:r w:rsidRPr="006E398C">
        <w:rPr>
          <w:rFonts w:ascii="Times New Roman" w:eastAsia="Malgun Gothic" w:hAnsi="Times New Roman" w:cs="Times New Roman"/>
          <w:i/>
          <w:sz w:val="24"/>
          <w:szCs w:val="24"/>
          <w:lang w:eastAsia="ko-KR"/>
        </w:rPr>
        <w:t>Education, 30(1)</w:t>
      </w:r>
      <w:r w:rsidRPr="00EC1E0D">
        <w:rPr>
          <w:rFonts w:ascii="Times New Roman" w:eastAsia="Malgun Gothic" w:hAnsi="Times New Roman" w:cs="Times New Roman"/>
          <w:sz w:val="24"/>
          <w:szCs w:val="24"/>
          <w:lang w:eastAsia="ko-KR"/>
        </w:rPr>
        <w:t xml:space="preserve">, 58- 63. </w:t>
      </w:r>
    </w:p>
    <w:p w14:paraId="175BD6AB"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Clarke, S. &amp; Dunlap, G. (2008). A descriptive analysis of intervention research published </w:t>
      </w:r>
    </w:p>
    <w:p w14:paraId="39472F32" w14:textId="77777777" w:rsidR="000D7090" w:rsidRPr="006E398C" w:rsidRDefault="000D7090" w:rsidP="00EC1E0D">
      <w:pPr>
        <w:spacing w:after="0" w:line="480" w:lineRule="auto"/>
        <w:rPr>
          <w:rFonts w:ascii="Times New Roman" w:eastAsia="Malgun Gothic" w:hAnsi="Times New Roman" w:cs="Times New Roman"/>
          <w:i/>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in the Journal of Positive Behavior Interventions: 1999 through 2005.  </w:t>
      </w:r>
      <w:r w:rsidRPr="006E398C">
        <w:rPr>
          <w:rFonts w:ascii="Times New Roman" w:eastAsia="Malgun Gothic" w:hAnsi="Times New Roman" w:cs="Times New Roman"/>
          <w:i/>
          <w:sz w:val="24"/>
          <w:szCs w:val="24"/>
          <w:lang w:eastAsia="ko-KR"/>
        </w:rPr>
        <w:t>Journal of</w:t>
      </w:r>
    </w:p>
    <w:p w14:paraId="7AEA64AB"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6E398C">
        <w:rPr>
          <w:rFonts w:ascii="Times New Roman" w:eastAsia="Malgun Gothic" w:hAnsi="Times New Roman" w:cs="Times New Roman"/>
          <w:i/>
          <w:sz w:val="24"/>
          <w:szCs w:val="24"/>
          <w:lang w:eastAsia="ko-KR"/>
        </w:rPr>
        <w:t xml:space="preserve">    </w:t>
      </w:r>
      <w:r w:rsidR="00563976">
        <w:rPr>
          <w:rFonts w:ascii="Times New Roman" w:eastAsia="Malgun Gothic" w:hAnsi="Times New Roman" w:cs="Times New Roman"/>
          <w:i/>
          <w:sz w:val="24"/>
          <w:szCs w:val="24"/>
          <w:lang w:eastAsia="ko-KR"/>
        </w:rPr>
        <w:tab/>
      </w:r>
      <w:r w:rsidRPr="006E398C">
        <w:rPr>
          <w:rFonts w:ascii="Times New Roman" w:eastAsia="Malgun Gothic" w:hAnsi="Times New Roman" w:cs="Times New Roman"/>
          <w:i/>
          <w:sz w:val="24"/>
          <w:szCs w:val="24"/>
          <w:lang w:eastAsia="ko-KR"/>
        </w:rPr>
        <w:t>Positive Behavior Interventions, 10(1)</w:t>
      </w:r>
      <w:r w:rsidRPr="00EC1E0D">
        <w:rPr>
          <w:rFonts w:ascii="Times New Roman" w:eastAsia="Malgun Gothic" w:hAnsi="Times New Roman" w:cs="Times New Roman"/>
          <w:sz w:val="24"/>
          <w:szCs w:val="24"/>
          <w:lang w:eastAsia="ko-KR"/>
        </w:rPr>
        <w:t xml:space="preserve">, 67-71. </w:t>
      </w:r>
    </w:p>
    <w:p w14:paraId="0D24F201" w14:textId="77777777" w:rsidR="00986E0F" w:rsidRDefault="00986E0F" w:rsidP="00986E0F">
      <w:pPr>
        <w:spacing w:after="0" w:line="480" w:lineRule="auto"/>
        <w:rPr>
          <w:rFonts w:ascii="Times New Roman" w:eastAsia="Malgun Gothic" w:hAnsi="Times New Roman" w:cs="Times New Roman"/>
          <w:sz w:val="24"/>
          <w:szCs w:val="24"/>
          <w:lang w:eastAsia="ko-KR"/>
        </w:rPr>
      </w:pPr>
      <w:r w:rsidRPr="00986E0F">
        <w:rPr>
          <w:rFonts w:ascii="Times New Roman" w:eastAsia="Malgun Gothic" w:hAnsi="Times New Roman" w:cs="Times New Roman"/>
          <w:sz w:val="24"/>
          <w:szCs w:val="24"/>
          <w:lang w:eastAsia="ko-KR"/>
        </w:rPr>
        <w:t xml:space="preserve">Cleland, J. A., Fritz, J. M., Brennan, G. P., &amp; Magel, J. (2009). Does </w:t>
      </w:r>
      <w:r>
        <w:rPr>
          <w:rFonts w:ascii="Times New Roman" w:eastAsia="Malgun Gothic" w:hAnsi="Times New Roman" w:cs="Times New Roman"/>
          <w:sz w:val="24"/>
          <w:szCs w:val="24"/>
          <w:lang w:eastAsia="ko-KR"/>
        </w:rPr>
        <w:t>c</w:t>
      </w:r>
      <w:r w:rsidRPr="00986E0F">
        <w:rPr>
          <w:rFonts w:ascii="Times New Roman" w:eastAsia="Malgun Gothic" w:hAnsi="Times New Roman" w:cs="Times New Roman"/>
          <w:sz w:val="24"/>
          <w:szCs w:val="24"/>
          <w:lang w:eastAsia="ko-KR"/>
        </w:rPr>
        <w:t>ontinuing</w:t>
      </w:r>
    </w:p>
    <w:p w14:paraId="5D64C9D5" w14:textId="77777777" w:rsidR="00986E0F" w:rsidRDefault="00986E0F" w:rsidP="00986E0F">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Pr>
          <w:rFonts w:ascii="Times New Roman" w:eastAsia="Malgun Gothic" w:hAnsi="Times New Roman" w:cs="Times New Roman"/>
          <w:sz w:val="24"/>
          <w:szCs w:val="24"/>
          <w:lang w:eastAsia="ko-KR"/>
        </w:rPr>
        <w:t>e</w:t>
      </w:r>
      <w:r w:rsidRPr="00986E0F">
        <w:rPr>
          <w:rFonts w:ascii="Times New Roman" w:eastAsia="Malgun Gothic" w:hAnsi="Times New Roman" w:cs="Times New Roman"/>
          <w:sz w:val="24"/>
          <w:szCs w:val="24"/>
          <w:lang w:eastAsia="ko-KR"/>
        </w:rPr>
        <w:t xml:space="preserve">ducation </w:t>
      </w:r>
      <w:r>
        <w:rPr>
          <w:rFonts w:ascii="Times New Roman" w:eastAsia="Malgun Gothic" w:hAnsi="Times New Roman" w:cs="Times New Roman"/>
          <w:sz w:val="24"/>
          <w:szCs w:val="24"/>
          <w:lang w:eastAsia="ko-KR"/>
        </w:rPr>
        <w:t>i</w:t>
      </w:r>
      <w:r w:rsidRPr="00986E0F">
        <w:rPr>
          <w:rFonts w:ascii="Times New Roman" w:eastAsia="Malgun Gothic" w:hAnsi="Times New Roman" w:cs="Times New Roman"/>
          <w:sz w:val="24"/>
          <w:szCs w:val="24"/>
          <w:lang w:eastAsia="ko-KR"/>
        </w:rPr>
        <w:t>mprove</w:t>
      </w:r>
      <w:r>
        <w:rPr>
          <w:rFonts w:ascii="Times New Roman" w:eastAsia="Malgun Gothic" w:hAnsi="Times New Roman" w:cs="Times New Roman"/>
          <w:sz w:val="24"/>
          <w:szCs w:val="24"/>
          <w:lang w:eastAsia="ko-KR"/>
        </w:rPr>
        <w:t xml:space="preserve"> p</w:t>
      </w:r>
      <w:r w:rsidRPr="00986E0F">
        <w:rPr>
          <w:rFonts w:ascii="Times New Roman" w:eastAsia="Malgun Gothic" w:hAnsi="Times New Roman" w:cs="Times New Roman"/>
          <w:sz w:val="24"/>
          <w:szCs w:val="24"/>
          <w:lang w:eastAsia="ko-KR"/>
        </w:rPr>
        <w:t xml:space="preserve">hysical </w:t>
      </w:r>
      <w:r>
        <w:rPr>
          <w:rFonts w:ascii="Times New Roman" w:eastAsia="Malgun Gothic" w:hAnsi="Times New Roman" w:cs="Times New Roman"/>
          <w:sz w:val="24"/>
          <w:szCs w:val="24"/>
          <w:lang w:eastAsia="ko-KR"/>
        </w:rPr>
        <w:t>t</w:t>
      </w:r>
      <w:r w:rsidRPr="00986E0F">
        <w:rPr>
          <w:rFonts w:ascii="Times New Roman" w:eastAsia="Malgun Gothic" w:hAnsi="Times New Roman" w:cs="Times New Roman"/>
          <w:sz w:val="24"/>
          <w:szCs w:val="24"/>
          <w:lang w:eastAsia="ko-KR"/>
        </w:rPr>
        <w:t xml:space="preserve">herapists’ </w:t>
      </w:r>
      <w:r>
        <w:rPr>
          <w:rFonts w:ascii="Times New Roman" w:eastAsia="Malgun Gothic" w:hAnsi="Times New Roman" w:cs="Times New Roman"/>
          <w:sz w:val="24"/>
          <w:szCs w:val="24"/>
          <w:lang w:eastAsia="ko-KR"/>
        </w:rPr>
        <w:t>e</w:t>
      </w:r>
      <w:r w:rsidRPr="00986E0F">
        <w:rPr>
          <w:rFonts w:ascii="Times New Roman" w:eastAsia="Malgun Gothic" w:hAnsi="Times New Roman" w:cs="Times New Roman"/>
          <w:sz w:val="24"/>
          <w:szCs w:val="24"/>
          <w:lang w:eastAsia="ko-KR"/>
        </w:rPr>
        <w:t xml:space="preserve">ffectiveness in </w:t>
      </w:r>
      <w:r>
        <w:rPr>
          <w:rFonts w:ascii="Times New Roman" w:eastAsia="Malgun Gothic" w:hAnsi="Times New Roman" w:cs="Times New Roman"/>
          <w:sz w:val="24"/>
          <w:szCs w:val="24"/>
          <w:lang w:eastAsia="ko-KR"/>
        </w:rPr>
        <w:t>t</w:t>
      </w:r>
      <w:r w:rsidRPr="00986E0F">
        <w:rPr>
          <w:rFonts w:ascii="Times New Roman" w:eastAsia="Malgun Gothic" w:hAnsi="Times New Roman" w:cs="Times New Roman"/>
          <w:sz w:val="24"/>
          <w:szCs w:val="24"/>
          <w:lang w:eastAsia="ko-KR"/>
        </w:rPr>
        <w:t xml:space="preserve">reating </w:t>
      </w:r>
      <w:r>
        <w:rPr>
          <w:rFonts w:ascii="Times New Roman" w:eastAsia="Malgun Gothic" w:hAnsi="Times New Roman" w:cs="Times New Roman"/>
          <w:sz w:val="24"/>
          <w:szCs w:val="24"/>
          <w:lang w:eastAsia="ko-KR"/>
        </w:rPr>
        <w:t>n</w:t>
      </w:r>
      <w:r w:rsidRPr="00986E0F">
        <w:rPr>
          <w:rFonts w:ascii="Times New Roman" w:eastAsia="Malgun Gothic" w:hAnsi="Times New Roman" w:cs="Times New Roman"/>
          <w:sz w:val="24"/>
          <w:szCs w:val="24"/>
          <w:lang w:eastAsia="ko-KR"/>
        </w:rPr>
        <w:t xml:space="preserve">eck </w:t>
      </w:r>
      <w:r>
        <w:rPr>
          <w:rFonts w:ascii="Times New Roman" w:eastAsia="Malgun Gothic" w:hAnsi="Times New Roman" w:cs="Times New Roman"/>
          <w:sz w:val="24"/>
          <w:szCs w:val="24"/>
          <w:lang w:eastAsia="ko-KR"/>
        </w:rPr>
        <w:t>p</w:t>
      </w:r>
      <w:r w:rsidRPr="00986E0F">
        <w:rPr>
          <w:rFonts w:ascii="Times New Roman" w:eastAsia="Malgun Gothic" w:hAnsi="Times New Roman" w:cs="Times New Roman"/>
          <w:sz w:val="24"/>
          <w:szCs w:val="24"/>
          <w:lang w:eastAsia="ko-KR"/>
        </w:rPr>
        <w:t>ain? A</w:t>
      </w:r>
    </w:p>
    <w:p w14:paraId="7E9FD66E" w14:textId="77777777" w:rsidR="00986E0F" w:rsidRPr="00986E0F" w:rsidRDefault="00986E0F" w:rsidP="00986E0F">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Pr>
          <w:rFonts w:ascii="Times New Roman" w:eastAsia="Malgun Gothic" w:hAnsi="Times New Roman" w:cs="Times New Roman"/>
          <w:sz w:val="24"/>
          <w:szCs w:val="24"/>
          <w:lang w:eastAsia="ko-KR"/>
        </w:rPr>
        <w:t>r</w:t>
      </w:r>
      <w:r w:rsidRPr="00986E0F">
        <w:rPr>
          <w:rFonts w:ascii="Times New Roman" w:eastAsia="Malgun Gothic" w:hAnsi="Times New Roman" w:cs="Times New Roman"/>
          <w:sz w:val="24"/>
          <w:szCs w:val="24"/>
          <w:lang w:eastAsia="ko-KR"/>
        </w:rPr>
        <w:t xml:space="preserve">andomized </w:t>
      </w:r>
      <w:r>
        <w:rPr>
          <w:rFonts w:ascii="Times New Roman" w:eastAsia="Malgun Gothic" w:hAnsi="Times New Roman" w:cs="Times New Roman"/>
          <w:sz w:val="24"/>
          <w:szCs w:val="24"/>
          <w:lang w:eastAsia="ko-KR"/>
        </w:rPr>
        <w:t>c</w:t>
      </w:r>
      <w:r w:rsidRPr="00986E0F">
        <w:rPr>
          <w:rFonts w:ascii="Times New Roman" w:eastAsia="Malgun Gothic" w:hAnsi="Times New Roman" w:cs="Times New Roman"/>
          <w:sz w:val="24"/>
          <w:szCs w:val="24"/>
          <w:lang w:eastAsia="ko-KR"/>
        </w:rPr>
        <w:t xml:space="preserve">linical </w:t>
      </w:r>
      <w:r>
        <w:rPr>
          <w:rFonts w:ascii="Times New Roman" w:eastAsia="Malgun Gothic" w:hAnsi="Times New Roman" w:cs="Times New Roman"/>
          <w:sz w:val="24"/>
          <w:szCs w:val="24"/>
          <w:lang w:eastAsia="ko-KR"/>
        </w:rPr>
        <w:t>t</w:t>
      </w:r>
      <w:r w:rsidRPr="00986E0F">
        <w:rPr>
          <w:rFonts w:ascii="Times New Roman" w:eastAsia="Malgun Gothic" w:hAnsi="Times New Roman" w:cs="Times New Roman"/>
          <w:sz w:val="24"/>
          <w:szCs w:val="24"/>
          <w:lang w:eastAsia="ko-KR"/>
        </w:rPr>
        <w:t xml:space="preserve">rial. </w:t>
      </w:r>
      <w:r w:rsidR="000F05E3" w:rsidRPr="00986E0F">
        <w:rPr>
          <w:rFonts w:ascii="Times New Roman" w:eastAsia="Malgun Gothic" w:hAnsi="Times New Roman" w:cs="Times New Roman"/>
          <w:i/>
          <w:iCs/>
          <w:sz w:val="24"/>
          <w:szCs w:val="24"/>
          <w:lang w:eastAsia="ko-KR"/>
        </w:rPr>
        <w:t>Physical</w:t>
      </w:r>
      <w:r w:rsidR="000F05E3">
        <w:rPr>
          <w:rFonts w:ascii="Times New Roman" w:eastAsia="Malgun Gothic" w:hAnsi="Times New Roman" w:cs="Times New Roman"/>
          <w:i/>
          <w:iCs/>
          <w:sz w:val="24"/>
          <w:szCs w:val="24"/>
          <w:lang w:eastAsia="ko-KR"/>
        </w:rPr>
        <w:t xml:space="preserve"> </w:t>
      </w:r>
      <w:r w:rsidR="000F05E3" w:rsidRPr="00986E0F">
        <w:rPr>
          <w:rFonts w:ascii="Times New Roman" w:eastAsia="Malgun Gothic" w:hAnsi="Times New Roman" w:cs="Times New Roman"/>
          <w:i/>
          <w:iCs/>
          <w:sz w:val="24"/>
          <w:szCs w:val="24"/>
          <w:lang w:eastAsia="ko-KR"/>
        </w:rPr>
        <w:t>Therapy</w:t>
      </w:r>
      <w:r w:rsidRPr="00986E0F">
        <w:rPr>
          <w:rFonts w:ascii="Times New Roman" w:eastAsia="Malgun Gothic" w:hAnsi="Times New Roman" w:cs="Times New Roman"/>
          <w:sz w:val="24"/>
          <w:szCs w:val="24"/>
          <w:lang w:eastAsia="ko-KR"/>
        </w:rPr>
        <w:t xml:space="preserve">, </w:t>
      </w:r>
      <w:r w:rsidRPr="00986E0F">
        <w:rPr>
          <w:rFonts w:ascii="Times New Roman" w:eastAsia="Malgun Gothic" w:hAnsi="Times New Roman" w:cs="Times New Roman"/>
          <w:i/>
          <w:iCs/>
          <w:sz w:val="24"/>
          <w:szCs w:val="24"/>
          <w:lang w:eastAsia="ko-KR"/>
        </w:rPr>
        <w:t>89 (1)</w:t>
      </w:r>
      <w:r w:rsidRPr="00986E0F">
        <w:rPr>
          <w:rFonts w:ascii="Times New Roman" w:eastAsia="Malgun Gothic" w:hAnsi="Times New Roman" w:cs="Times New Roman"/>
          <w:sz w:val="24"/>
          <w:szCs w:val="24"/>
          <w:lang w:eastAsia="ko-KR"/>
        </w:rPr>
        <w:t xml:space="preserve">, 38-47. </w:t>
      </w:r>
    </w:p>
    <w:p w14:paraId="54F222EF" w14:textId="77777777" w:rsidR="0029028A" w:rsidRDefault="0029028A" w:rsidP="0029028A">
      <w:pPr>
        <w:spacing w:after="0" w:line="480" w:lineRule="auto"/>
        <w:rPr>
          <w:rFonts w:ascii="Times New Roman" w:eastAsia="Malgun Gothic" w:hAnsi="Times New Roman" w:cs="Times New Roman"/>
          <w:sz w:val="24"/>
          <w:szCs w:val="24"/>
          <w:lang w:eastAsia="ko-KR"/>
        </w:rPr>
      </w:pPr>
      <w:r w:rsidRPr="0029028A">
        <w:rPr>
          <w:rFonts w:ascii="Times New Roman" w:eastAsia="Malgun Gothic" w:hAnsi="Times New Roman" w:cs="Times New Roman"/>
          <w:sz w:val="24"/>
          <w:szCs w:val="24"/>
          <w:lang w:eastAsia="ko-KR"/>
        </w:rPr>
        <w:t>Coffey, J., &amp; Horner, R. H. (2012). The sustainability of school</w:t>
      </w:r>
      <w:r>
        <w:rPr>
          <w:rFonts w:ascii="Times New Roman" w:eastAsia="Malgun Gothic" w:hAnsi="Times New Roman" w:cs="Times New Roman"/>
          <w:sz w:val="24"/>
          <w:szCs w:val="24"/>
          <w:lang w:eastAsia="ko-KR"/>
        </w:rPr>
        <w:t xml:space="preserve"> </w:t>
      </w:r>
      <w:r w:rsidRPr="0029028A">
        <w:rPr>
          <w:rFonts w:ascii="Times New Roman" w:eastAsia="Malgun Gothic" w:hAnsi="Times New Roman" w:cs="Times New Roman"/>
          <w:sz w:val="24"/>
          <w:szCs w:val="24"/>
          <w:lang w:eastAsia="ko-KR"/>
        </w:rPr>
        <w:t>wide</w:t>
      </w:r>
      <w:r>
        <w:rPr>
          <w:rFonts w:ascii="Times New Roman" w:eastAsia="Malgun Gothic" w:hAnsi="Times New Roman" w:cs="Times New Roman"/>
          <w:sz w:val="24"/>
          <w:szCs w:val="24"/>
          <w:lang w:eastAsia="ko-KR"/>
        </w:rPr>
        <w:t xml:space="preserve"> </w:t>
      </w:r>
      <w:r w:rsidRPr="0029028A">
        <w:rPr>
          <w:rFonts w:ascii="Times New Roman" w:eastAsia="Malgun Gothic" w:hAnsi="Times New Roman" w:cs="Times New Roman"/>
          <w:sz w:val="24"/>
          <w:szCs w:val="24"/>
          <w:lang w:eastAsia="ko-KR"/>
        </w:rPr>
        <w:t>positive behavioral</w:t>
      </w:r>
    </w:p>
    <w:p w14:paraId="68331718" w14:textId="77777777" w:rsidR="0029028A" w:rsidRDefault="0029028A" w:rsidP="0029028A">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29028A">
        <w:rPr>
          <w:rFonts w:ascii="Times New Roman" w:eastAsia="Malgun Gothic" w:hAnsi="Times New Roman" w:cs="Times New Roman"/>
          <w:sz w:val="24"/>
          <w:szCs w:val="24"/>
          <w:lang w:eastAsia="ko-KR"/>
        </w:rPr>
        <w:t xml:space="preserve">interventions and supports. </w:t>
      </w:r>
      <w:r w:rsidRPr="0029028A">
        <w:rPr>
          <w:rFonts w:ascii="Times New Roman" w:eastAsia="Malgun Gothic" w:hAnsi="Times New Roman" w:cs="Times New Roman"/>
          <w:i/>
          <w:iCs/>
          <w:sz w:val="24"/>
          <w:szCs w:val="24"/>
          <w:lang w:eastAsia="ko-KR"/>
        </w:rPr>
        <w:t>Exceptional</w:t>
      </w:r>
      <w:r>
        <w:rPr>
          <w:rFonts w:ascii="Times New Roman" w:eastAsia="Malgun Gothic" w:hAnsi="Times New Roman" w:cs="Times New Roman"/>
          <w:i/>
          <w:iCs/>
          <w:sz w:val="24"/>
          <w:szCs w:val="24"/>
          <w:lang w:eastAsia="ko-KR"/>
        </w:rPr>
        <w:t xml:space="preserve"> </w:t>
      </w:r>
      <w:r w:rsidRPr="0029028A">
        <w:rPr>
          <w:rFonts w:ascii="Times New Roman" w:eastAsia="Malgun Gothic" w:hAnsi="Times New Roman" w:cs="Times New Roman"/>
          <w:i/>
          <w:iCs/>
          <w:sz w:val="24"/>
          <w:szCs w:val="24"/>
          <w:lang w:eastAsia="ko-KR"/>
        </w:rPr>
        <w:t>Children</w:t>
      </w:r>
      <w:r w:rsidRPr="0029028A">
        <w:rPr>
          <w:rFonts w:ascii="Times New Roman" w:eastAsia="Malgun Gothic" w:hAnsi="Times New Roman" w:cs="Times New Roman"/>
          <w:sz w:val="24"/>
          <w:szCs w:val="24"/>
          <w:lang w:eastAsia="ko-KR"/>
        </w:rPr>
        <w:t xml:space="preserve">, </w:t>
      </w:r>
      <w:r w:rsidRPr="0029028A">
        <w:rPr>
          <w:rFonts w:ascii="Times New Roman" w:eastAsia="Malgun Gothic" w:hAnsi="Times New Roman" w:cs="Times New Roman"/>
          <w:i/>
          <w:iCs/>
          <w:sz w:val="24"/>
          <w:szCs w:val="24"/>
          <w:lang w:eastAsia="ko-KR"/>
        </w:rPr>
        <w:t>78</w:t>
      </w:r>
      <w:r>
        <w:rPr>
          <w:rFonts w:ascii="Times New Roman" w:eastAsia="Malgun Gothic" w:hAnsi="Times New Roman" w:cs="Times New Roman"/>
          <w:i/>
          <w:iCs/>
          <w:sz w:val="24"/>
          <w:szCs w:val="24"/>
          <w:lang w:eastAsia="ko-KR"/>
        </w:rPr>
        <w:t>(4)</w:t>
      </w:r>
      <w:r w:rsidRPr="0029028A">
        <w:rPr>
          <w:rFonts w:ascii="Times New Roman" w:eastAsia="Malgun Gothic" w:hAnsi="Times New Roman" w:cs="Times New Roman"/>
          <w:sz w:val="24"/>
          <w:szCs w:val="24"/>
          <w:lang w:eastAsia="ko-KR"/>
        </w:rPr>
        <w:t>, 407–422.</w:t>
      </w:r>
    </w:p>
    <w:p w14:paraId="0B09DF9E"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Cohen, R., Kincaid, D., &amp; Childs, K. E. (2007). Measuring school-wide positive behavior </w:t>
      </w:r>
    </w:p>
    <w:p w14:paraId="14D47975" w14:textId="77777777" w:rsidR="000D7090" w:rsidRPr="00EC1E0D" w:rsidRDefault="000D7090" w:rsidP="00563976">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lastRenderedPageBreak/>
        <w:t>support implementation: Development and validation of the benchmarks of quality.</w:t>
      </w:r>
      <w:r w:rsidR="00563976">
        <w:rPr>
          <w:rFonts w:ascii="Times New Roman" w:eastAsia="Malgun Gothic" w:hAnsi="Times New Roman" w:cs="Times New Roman"/>
          <w:sz w:val="24"/>
          <w:szCs w:val="24"/>
          <w:lang w:eastAsia="ko-KR"/>
        </w:rPr>
        <w:t xml:space="preserve"> </w:t>
      </w:r>
      <w:r w:rsidRPr="006E398C">
        <w:rPr>
          <w:rFonts w:ascii="Times New Roman" w:eastAsia="Malgun Gothic" w:hAnsi="Times New Roman" w:cs="Times New Roman"/>
          <w:i/>
          <w:sz w:val="24"/>
          <w:szCs w:val="24"/>
          <w:lang w:eastAsia="ko-KR"/>
        </w:rPr>
        <w:t>Journal of Positive Behavior Interventions, 9(4)</w:t>
      </w:r>
      <w:r w:rsidRPr="00EC1E0D">
        <w:rPr>
          <w:rFonts w:ascii="Times New Roman" w:eastAsia="Malgun Gothic" w:hAnsi="Times New Roman" w:cs="Times New Roman"/>
          <w:sz w:val="24"/>
          <w:szCs w:val="24"/>
          <w:lang w:eastAsia="ko-KR"/>
        </w:rPr>
        <w:t xml:space="preserve">, 203-213. </w:t>
      </w:r>
    </w:p>
    <w:p w14:paraId="364434CD" w14:textId="77777777" w:rsidR="00D81EFE" w:rsidRDefault="00D81EFE" w:rsidP="00A73A7B">
      <w:pPr>
        <w:spacing w:after="0" w:line="480" w:lineRule="auto"/>
        <w:rPr>
          <w:rFonts w:ascii="Times New Roman" w:eastAsia="Malgun Gothic" w:hAnsi="Times New Roman" w:cs="Times New Roman"/>
          <w:sz w:val="24"/>
          <w:szCs w:val="24"/>
          <w:lang w:eastAsia="ko-KR"/>
        </w:rPr>
      </w:pPr>
      <w:r w:rsidRPr="00D81EFE">
        <w:rPr>
          <w:rFonts w:ascii="Times New Roman" w:eastAsia="Malgun Gothic" w:hAnsi="Times New Roman" w:cs="Times New Roman"/>
          <w:sz w:val="24"/>
          <w:szCs w:val="24"/>
          <w:lang w:eastAsia="ko-KR"/>
        </w:rPr>
        <w:t xml:space="preserve">Coleman, M. B., Cady, J. A., &amp; Rider, R. A. (2015). “The Idea of Accessibility and the </w:t>
      </w:r>
    </w:p>
    <w:p w14:paraId="71AA7842" w14:textId="77777777" w:rsidR="00D81EFE" w:rsidRDefault="00D81EFE" w:rsidP="00A73A7B">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D81EFE">
        <w:rPr>
          <w:rFonts w:ascii="Times New Roman" w:eastAsia="Malgun Gothic" w:hAnsi="Times New Roman" w:cs="Times New Roman"/>
          <w:sz w:val="24"/>
          <w:szCs w:val="24"/>
          <w:lang w:eastAsia="ko-KR"/>
        </w:rPr>
        <w:t>Reality of Accessibility Are Very Different!” Using a Wheelchair Experience to</w:t>
      </w:r>
    </w:p>
    <w:p w14:paraId="33D4695F" w14:textId="77777777" w:rsidR="00D81EFE" w:rsidRPr="00D81EFE" w:rsidRDefault="00D81EFE" w:rsidP="00D81EFE">
      <w:pPr>
        <w:spacing w:after="0" w:line="480" w:lineRule="auto"/>
        <w:ind w:firstLine="720"/>
        <w:rPr>
          <w:rFonts w:ascii="Times New Roman" w:eastAsia="Malgun Gothic" w:hAnsi="Times New Roman" w:cs="Times New Roman"/>
          <w:i/>
          <w:iCs/>
          <w:sz w:val="24"/>
          <w:szCs w:val="24"/>
          <w:lang w:eastAsia="ko-KR"/>
        </w:rPr>
      </w:pPr>
      <w:r w:rsidRPr="00D81EFE">
        <w:rPr>
          <w:rFonts w:ascii="Times New Roman" w:eastAsia="Malgun Gothic" w:hAnsi="Times New Roman" w:cs="Times New Roman"/>
          <w:sz w:val="24"/>
          <w:szCs w:val="24"/>
          <w:lang w:eastAsia="ko-KR"/>
        </w:rPr>
        <w:t xml:space="preserve">Teach Preservice Special Educators about Accessibility. </w:t>
      </w:r>
      <w:r w:rsidRPr="00D81EFE">
        <w:rPr>
          <w:rFonts w:ascii="Times New Roman" w:eastAsia="Malgun Gothic" w:hAnsi="Times New Roman" w:cs="Times New Roman"/>
          <w:i/>
          <w:iCs/>
          <w:sz w:val="24"/>
          <w:szCs w:val="24"/>
          <w:lang w:eastAsia="ko-KR"/>
        </w:rPr>
        <w:t xml:space="preserve">Physical Disabilities: </w:t>
      </w:r>
    </w:p>
    <w:p w14:paraId="76DB42D7" w14:textId="77777777" w:rsidR="00D81EFE" w:rsidRDefault="00D81EFE" w:rsidP="00D81EFE">
      <w:pPr>
        <w:spacing w:after="0" w:line="480" w:lineRule="auto"/>
        <w:ind w:firstLine="720"/>
        <w:rPr>
          <w:rFonts w:ascii="Times New Roman" w:eastAsia="Malgun Gothic" w:hAnsi="Times New Roman" w:cs="Times New Roman"/>
          <w:sz w:val="24"/>
          <w:szCs w:val="24"/>
          <w:lang w:eastAsia="ko-KR"/>
        </w:rPr>
      </w:pPr>
      <w:r w:rsidRPr="00D81EFE">
        <w:rPr>
          <w:rFonts w:ascii="Times New Roman" w:eastAsia="Malgun Gothic" w:hAnsi="Times New Roman" w:cs="Times New Roman"/>
          <w:i/>
          <w:iCs/>
          <w:sz w:val="24"/>
          <w:szCs w:val="24"/>
          <w:lang w:eastAsia="ko-KR"/>
        </w:rPr>
        <w:t>Education and Related Services, 34(2)</w:t>
      </w:r>
      <w:r w:rsidRPr="00D81EFE">
        <w:rPr>
          <w:rFonts w:ascii="Times New Roman" w:eastAsia="Malgun Gothic" w:hAnsi="Times New Roman" w:cs="Times New Roman"/>
          <w:sz w:val="24"/>
          <w:szCs w:val="24"/>
          <w:lang w:eastAsia="ko-KR"/>
        </w:rPr>
        <w:t>, 32-54.</w:t>
      </w:r>
    </w:p>
    <w:p w14:paraId="54A0306F" w14:textId="77777777" w:rsidR="00B07043" w:rsidRDefault="00B07043" w:rsidP="00A73A7B">
      <w:pPr>
        <w:spacing w:after="0" w:line="480" w:lineRule="auto"/>
        <w:rPr>
          <w:rFonts w:ascii="Times New Roman" w:eastAsia="Malgun Gothic" w:hAnsi="Times New Roman" w:cs="Times New Roman"/>
          <w:sz w:val="24"/>
          <w:szCs w:val="24"/>
          <w:lang w:eastAsia="ko-KR"/>
        </w:rPr>
      </w:pPr>
      <w:r w:rsidRPr="00B07043">
        <w:rPr>
          <w:rFonts w:ascii="Times New Roman" w:eastAsia="Malgun Gothic" w:hAnsi="Times New Roman" w:cs="Times New Roman"/>
          <w:sz w:val="24"/>
          <w:szCs w:val="24"/>
          <w:lang w:eastAsia="ko-KR"/>
        </w:rPr>
        <w:t xml:space="preserve">Collins, </w:t>
      </w:r>
      <w:r>
        <w:rPr>
          <w:rFonts w:ascii="Times New Roman" w:eastAsia="Malgun Gothic" w:hAnsi="Times New Roman" w:cs="Times New Roman"/>
          <w:sz w:val="24"/>
          <w:szCs w:val="24"/>
          <w:lang w:eastAsia="ko-KR"/>
        </w:rPr>
        <w:t xml:space="preserve">T. A., </w:t>
      </w:r>
      <w:r w:rsidRPr="00B07043">
        <w:rPr>
          <w:rFonts w:ascii="Times New Roman" w:eastAsia="Malgun Gothic" w:hAnsi="Times New Roman" w:cs="Times New Roman"/>
          <w:sz w:val="24"/>
          <w:szCs w:val="24"/>
          <w:lang w:eastAsia="ko-KR"/>
        </w:rPr>
        <w:t>Hawkins, R</w:t>
      </w:r>
      <w:r>
        <w:rPr>
          <w:rFonts w:ascii="Times New Roman" w:eastAsia="Malgun Gothic" w:hAnsi="Times New Roman" w:cs="Times New Roman"/>
          <w:sz w:val="24"/>
          <w:szCs w:val="24"/>
          <w:lang w:eastAsia="ko-KR"/>
        </w:rPr>
        <w:t xml:space="preserve">. O., </w:t>
      </w:r>
      <w:r w:rsidRPr="00B07043">
        <w:rPr>
          <w:rFonts w:ascii="Times New Roman" w:eastAsia="Malgun Gothic" w:hAnsi="Times New Roman" w:cs="Times New Roman"/>
          <w:sz w:val="24"/>
          <w:szCs w:val="24"/>
          <w:lang w:eastAsia="ko-KR"/>
        </w:rPr>
        <w:t>Nabors</w:t>
      </w:r>
      <w:r>
        <w:rPr>
          <w:rFonts w:ascii="Times New Roman" w:eastAsia="Malgun Gothic" w:hAnsi="Times New Roman" w:cs="Times New Roman"/>
          <w:sz w:val="24"/>
          <w:szCs w:val="24"/>
          <w:lang w:eastAsia="ko-KR"/>
        </w:rPr>
        <w:t>, L.</w:t>
      </w:r>
      <w:r w:rsidRPr="00B07043">
        <w:rPr>
          <w:rFonts w:ascii="Times New Roman" w:eastAsia="Malgun Gothic" w:hAnsi="Times New Roman" w:cs="Times New Roman"/>
          <w:sz w:val="24"/>
          <w:szCs w:val="24"/>
          <w:lang w:eastAsia="ko-KR"/>
        </w:rPr>
        <w:t xml:space="preserve"> A.</w:t>
      </w:r>
      <w:r>
        <w:rPr>
          <w:rFonts w:ascii="Times New Roman" w:eastAsia="Malgun Gothic" w:hAnsi="Times New Roman" w:cs="Times New Roman"/>
          <w:sz w:val="24"/>
          <w:szCs w:val="24"/>
          <w:lang w:eastAsia="ko-KR"/>
        </w:rPr>
        <w:t xml:space="preserve"> (2016). </w:t>
      </w:r>
      <w:r w:rsidRPr="00B07043">
        <w:rPr>
          <w:rFonts w:ascii="Times New Roman" w:eastAsia="Malgun Gothic" w:hAnsi="Times New Roman" w:cs="Times New Roman"/>
          <w:sz w:val="24"/>
          <w:szCs w:val="24"/>
          <w:lang w:eastAsia="ko-KR"/>
        </w:rPr>
        <w:t>Introduction to the Special Issue</w:t>
      </w:r>
      <w:r>
        <w:rPr>
          <w:rFonts w:ascii="Times New Roman" w:eastAsia="Malgun Gothic" w:hAnsi="Times New Roman" w:cs="Times New Roman"/>
          <w:sz w:val="24"/>
          <w:szCs w:val="24"/>
          <w:lang w:eastAsia="ko-KR"/>
        </w:rPr>
        <w:t>:</w:t>
      </w:r>
    </w:p>
    <w:p w14:paraId="206EF5C2" w14:textId="77777777" w:rsidR="00B07043" w:rsidRDefault="00B07043" w:rsidP="00B07043">
      <w:pPr>
        <w:spacing w:after="0" w:line="480" w:lineRule="auto"/>
        <w:ind w:firstLine="720"/>
        <w:rPr>
          <w:rFonts w:ascii="Times New Roman" w:eastAsia="Malgun Gothic" w:hAnsi="Times New Roman" w:cs="Times New Roman"/>
          <w:sz w:val="24"/>
          <w:szCs w:val="24"/>
          <w:lang w:eastAsia="ko-KR"/>
        </w:rPr>
      </w:pPr>
      <w:r w:rsidRPr="00B07043">
        <w:rPr>
          <w:rFonts w:ascii="Times New Roman" w:eastAsia="Malgun Gothic" w:hAnsi="Times New Roman" w:cs="Times New Roman"/>
          <w:sz w:val="24"/>
          <w:szCs w:val="24"/>
          <w:lang w:eastAsia="ko-KR"/>
        </w:rPr>
        <w:t>Interventions to Improve Children’s Social and Emotional Functioning at School</w:t>
      </w:r>
      <w:r>
        <w:rPr>
          <w:rFonts w:ascii="Times New Roman" w:eastAsia="Malgun Gothic" w:hAnsi="Times New Roman" w:cs="Times New Roman"/>
          <w:sz w:val="24"/>
          <w:szCs w:val="24"/>
          <w:lang w:eastAsia="ko-KR"/>
        </w:rPr>
        <w:t xml:space="preserve">. </w:t>
      </w:r>
    </w:p>
    <w:p w14:paraId="5BD6C860" w14:textId="77777777" w:rsidR="00B07043" w:rsidRPr="00B07043" w:rsidRDefault="00B07043" w:rsidP="00B07043">
      <w:pPr>
        <w:spacing w:after="0" w:line="480" w:lineRule="auto"/>
        <w:ind w:firstLine="720"/>
        <w:rPr>
          <w:rFonts w:ascii="Times New Roman" w:eastAsia="Malgun Gothic" w:hAnsi="Times New Roman" w:cs="Times New Roman"/>
          <w:sz w:val="24"/>
          <w:szCs w:val="24"/>
          <w:lang w:eastAsia="ko-KR"/>
        </w:rPr>
      </w:pPr>
      <w:r>
        <w:rPr>
          <w:rFonts w:ascii="Times New Roman" w:eastAsia="Malgun Gothic" w:hAnsi="Times New Roman" w:cs="Times New Roman"/>
          <w:i/>
          <w:iCs/>
          <w:sz w:val="24"/>
          <w:szCs w:val="24"/>
          <w:lang w:eastAsia="ko-KR"/>
        </w:rPr>
        <w:t>Behavior Modification, 40(4)</w:t>
      </w:r>
      <w:r>
        <w:rPr>
          <w:rFonts w:ascii="Times New Roman" w:eastAsia="Malgun Gothic" w:hAnsi="Times New Roman" w:cs="Times New Roman"/>
          <w:sz w:val="24"/>
          <w:szCs w:val="24"/>
          <w:lang w:eastAsia="ko-KR"/>
        </w:rPr>
        <w:t>, 487-492.</w:t>
      </w:r>
    </w:p>
    <w:p w14:paraId="59D1EDDB" w14:textId="77777777" w:rsidR="004B224D" w:rsidRDefault="002A4C37" w:rsidP="004B224D">
      <w:pPr>
        <w:spacing w:after="0" w:line="480" w:lineRule="auto"/>
        <w:rPr>
          <w:rFonts w:ascii="Times New Roman" w:eastAsia="Malgun Gothic" w:hAnsi="Times New Roman" w:cs="Times New Roman"/>
          <w:sz w:val="24"/>
          <w:szCs w:val="24"/>
          <w:lang w:eastAsia="ko-KR"/>
        </w:rPr>
      </w:pPr>
      <w:r w:rsidRPr="002A4C37">
        <w:rPr>
          <w:rFonts w:ascii="Times New Roman" w:eastAsia="Malgun Gothic" w:hAnsi="Times New Roman" w:cs="Times New Roman"/>
          <w:sz w:val="24"/>
          <w:szCs w:val="24"/>
          <w:lang w:eastAsia="ko-KR"/>
        </w:rPr>
        <w:t xml:space="preserve">Collins, </w:t>
      </w:r>
      <w:r>
        <w:rPr>
          <w:rFonts w:ascii="Times New Roman" w:eastAsia="Malgun Gothic" w:hAnsi="Times New Roman" w:cs="Times New Roman"/>
          <w:sz w:val="24"/>
          <w:szCs w:val="24"/>
          <w:lang w:eastAsia="ko-KR"/>
        </w:rPr>
        <w:t>L</w:t>
      </w:r>
      <w:r w:rsidRPr="002A4C37">
        <w:rPr>
          <w:rFonts w:ascii="Times New Roman" w:eastAsia="Malgun Gothic" w:hAnsi="Times New Roman" w:cs="Times New Roman"/>
          <w:sz w:val="24"/>
          <w:szCs w:val="24"/>
          <w:lang w:eastAsia="ko-KR"/>
        </w:rPr>
        <w:t xml:space="preserve">. </w:t>
      </w:r>
      <w:r>
        <w:rPr>
          <w:rFonts w:ascii="Times New Roman" w:eastAsia="Malgun Gothic" w:hAnsi="Times New Roman" w:cs="Times New Roman"/>
          <w:sz w:val="24"/>
          <w:szCs w:val="24"/>
          <w:lang w:eastAsia="ko-KR"/>
        </w:rPr>
        <w:t>W</w:t>
      </w:r>
      <w:r w:rsidRPr="002A4C37">
        <w:rPr>
          <w:rFonts w:ascii="Times New Roman" w:eastAsia="Malgun Gothic" w:hAnsi="Times New Roman" w:cs="Times New Roman"/>
          <w:sz w:val="24"/>
          <w:szCs w:val="24"/>
          <w:lang w:eastAsia="ko-KR"/>
        </w:rPr>
        <w:t>.,</w:t>
      </w:r>
      <w:r>
        <w:rPr>
          <w:rFonts w:ascii="Times New Roman" w:eastAsia="Malgun Gothic" w:hAnsi="Times New Roman" w:cs="Times New Roman"/>
          <w:sz w:val="24"/>
          <w:szCs w:val="24"/>
          <w:lang w:eastAsia="ko-KR"/>
        </w:rPr>
        <w:t xml:space="preserve"> &amp; </w:t>
      </w:r>
      <w:r w:rsidRPr="002A4C37">
        <w:rPr>
          <w:rFonts w:ascii="Times New Roman" w:eastAsia="Malgun Gothic" w:hAnsi="Times New Roman" w:cs="Times New Roman"/>
          <w:sz w:val="24"/>
          <w:szCs w:val="24"/>
          <w:lang w:eastAsia="ko-KR"/>
        </w:rPr>
        <w:t>Zirkel</w:t>
      </w:r>
      <w:r>
        <w:rPr>
          <w:rFonts w:ascii="Times New Roman" w:eastAsia="Malgun Gothic" w:hAnsi="Times New Roman" w:cs="Times New Roman"/>
          <w:sz w:val="24"/>
          <w:szCs w:val="24"/>
          <w:lang w:eastAsia="ko-KR"/>
        </w:rPr>
        <w:t>, P. A. (201</w:t>
      </w:r>
      <w:r w:rsidR="004B224D">
        <w:rPr>
          <w:rFonts w:ascii="Times New Roman" w:eastAsia="Malgun Gothic" w:hAnsi="Times New Roman" w:cs="Times New Roman"/>
          <w:sz w:val="24"/>
          <w:szCs w:val="24"/>
          <w:lang w:eastAsia="ko-KR"/>
        </w:rPr>
        <w:t xml:space="preserve">7). </w:t>
      </w:r>
      <w:r>
        <w:rPr>
          <w:rFonts w:ascii="Times New Roman" w:eastAsia="Malgun Gothic" w:hAnsi="Times New Roman" w:cs="Times New Roman"/>
          <w:sz w:val="24"/>
          <w:szCs w:val="24"/>
          <w:lang w:eastAsia="ko-KR"/>
        </w:rPr>
        <w:t xml:space="preserve"> </w:t>
      </w:r>
      <w:r w:rsidR="004B224D" w:rsidRPr="004B224D">
        <w:rPr>
          <w:rFonts w:ascii="Times New Roman" w:eastAsia="Malgun Gothic" w:hAnsi="Times New Roman" w:cs="Times New Roman"/>
          <w:sz w:val="24"/>
          <w:szCs w:val="24"/>
          <w:lang w:eastAsia="ko-KR"/>
        </w:rPr>
        <w:t>Functional Behavior Assessments</w:t>
      </w:r>
      <w:r w:rsidR="004B224D">
        <w:rPr>
          <w:rFonts w:ascii="Times New Roman" w:eastAsia="Malgun Gothic" w:hAnsi="Times New Roman" w:cs="Times New Roman"/>
          <w:sz w:val="24"/>
          <w:szCs w:val="24"/>
          <w:lang w:eastAsia="ko-KR"/>
        </w:rPr>
        <w:t xml:space="preserve"> </w:t>
      </w:r>
      <w:r w:rsidR="004B224D" w:rsidRPr="004B224D">
        <w:rPr>
          <w:rFonts w:ascii="Times New Roman" w:eastAsia="Malgun Gothic" w:hAnsi="Times New Roman" w:cs="Times New Roman"/>
          <w:sz w:val="24"/>
          <w:szCs w:val="24"/>
          <w:lang w:eastAsia="ko-KR"/>
        </w:rPr>
        <w:t xml:space="preserve">and Behavior </w:t>
      </w:r>
    </w:p>
    <w:p w14:paraId="659EC25F" w14:textId="77777777" w:rsidR="004B224D" w:rsidRDefault="004B224D" w:rsidP="004B224D">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4B224D">
        <w:rPr>
          <w:rFonts w:ascii="Times New Roman" w:eastAsia="Malgun Gothic" w:hAnsi="Times New Roman" w:cs="Times New Roman"/>
          <w:sz w:val="24"/>
          <w:szCs w:val="24"/>
          <w:lang w:eastAsia="ko-KR"/>
        </w:rPr>
        <w:t>Intervention Plans:</w:t>
      </w:r>
      <w:r>
        <w:rPr>
          <w:rFonts w:ascii="Times New Roman" w:eastAsia="Malgun Gothic" w:hAnsi="Times New Roman" w:cs="Times New Roman"/>
          <w:sz w:val="24"/>
          <w:szCs w:val="24"/>
          <w:lang w:eastAsia="ko-KR"/>
        </w:rPr>
        <w:t xml:space="preserve"> </w:t>
      </w:r>
      <w:r w:rsidRPr="004B224D">
        <w:rPr>
          <w:rFonts w:ascii="Times New Roman" w:eastAsia="Malgun Gothic" w:hAnsi="Times New Roman" w:cs="Times New Roman"/>
          <w:sz w:val="24"/>
          <w:szCs w:val="24"/>
          <w:lang w:eastAsia="ko-KR"/>
        </w:rPr>
        <w:t>Legal Requirements and Professional</w:t>
      </w:r>
      <w:r>
        <w:rPr>
          <w:rFonts w:ascii="Times New Roman" w:eastAsia="Malgun Gothic" w:hAnsi="Times New Roman" w:cs="Times New Roman"/>
          <w:sz w:val="24"/>
          <w:szCs w:val="24"/>
          <w:lang w:eastAsia="ko-KR"/>
        </w:rPr>
        <w:t xml:space="preserve"> </w:t>
      </w:r>
      <w:r w:rsidRPr="004B224D">
        <w:rPr>
          <w:rFonts w:ascii="Times New Roman" w:eastAsia="Malgun Gothic" w:hAnsi="Times New Roman" w:cs="Times New Roman"/>
          <w:sz w:val="24"/>
          <w:szCs w:val="24"/>
          <w:lang w:eastAsia="ko-KR"/>
        </w:rPr>
        <w:t>Recommendations</w:t>
      </w:r>
      <w:r>
        <w:rPr>
          <w:rFonts w:ascii="Times New Roman" w:eastAsia="Malgun Gothic" w:hAnsi="Times New Roman" w:cs="Times New Roman"/>
          <w:sz w:val="24"/>
          <w:szCs w:val="24"/>
          <w:lang w:eastAsia="ko-KR"/>
        </w:rPr>
        <w:t xml:space="preserve">. </w:t>
      </w:r>
    </w:p>
    <w:p w14:paraId="1693B239" w14:textId="77777777" w:rsidR="002A4C37" w:rsidRDefault="004B224D" w:rsidP="004B224D">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4B224D">
        <w:rPr>
          <w:rFonts w:ascii="Times New Roman" w:eastAsia="Malgun Gothic" w:hAnsi="Times New Roman" w:cs="Times New Roman"/>
          <w:i/>
          <w:iCs/>
          <w:sz w:val="24"/>
          <w:szCs w:val="24"/>
          <w:lang w:eastAsia="ko-KR"/>
        </w:rPr>
        <w:t>Journal of Positive Behavior Interventions, 19(3)</w:t>
      </w:r>
      <w:r>
        <w:rPr>
          <w:rFonts w:ascii="Times New Roman" w:eastAsia="Malgun Gothic" w:hAnsi="Times New Roman" w:cs="Times New Roman"/>
          <w:sz w:val="24"/>
          <w:szCs w:val="24"/>
          <w:lang w:eastAsia="ko-KR"/>
        </w:rPr>
        <w:t xml:space="preserve">, </w:t>
      </w:r>
      <w:r w:rsidRPr="004B224D">
        <w:rPr>
          <w:rFonts w:ascii="Times New Roman" w:eastAsia="Malgun Gothic" w:hAnsi="Times New Roman" w:cs="Times New Roman"/>
          <w:sz w:val="24"/>
          <w:szCs w:val="24"/>
          <w:lang w:eastAsia="ko-KR"/>
        </w:rPr>
        <w:t>180</w:t>
      </w:r>
      <w:r>
        <w:rPr>
          <w:rFonts w:ascii="Times New Roman" w:eastAsia="Malgun Gothic" w:hAnsi="Times New Roman" w:cs="Times New Roman"/>
          <w:sz w:val="24"/>
          <w:szCs w:val="24"/>
          <w:lang w:eastAsia="ko-KR"/>
        </w:rPr>
        <w:t>-</w:t>
      </w:r>
      <w:r w:rsidRPr="004B224D">
        <w:rPr>
          <w:rFonts w:ascii="Times New Roman" w:eastAsia="Malgun Gothic" w:hAnsi="Times New Roman" w:cs="Times New Roman"/>
          <w:sz w:val="24"/>
          <w:szCs w:val="24"/>
          <w:lang w:eastAsia="ko-KR"/>
        </w:rPr>
        <w:t>190</w:t>
      </w:r>
      <w:r>
        <w:rPr>
          <w:rFonts w:ascii="Times New Roman" w:eastAsia="Malgun Gothic" w:hAnsi="Times New Roman" w:cs="Times New Roman"/>
          <w:sz w:val="24"/>
          <w:szCs w:val="24"/>
          <w:lang w:eastAsia="ko-KR"/>
        </w:rPr>
        <w:t xml:space="preserve">. </w:t>
      </w:r>
    </w:p>
    <w:p w14:paraId="3B28E3EA" w14:textId="77777777" w:rsidR="00A73A7B" w:rsidRDefault="00A73A7B" w:rsidP="00A73A7B">
      <w:pPr>
        <w:spacing w:after="0" w:line="480" w:lineRule="auto"/>
        <w:rPr>
          <w:rFonts w:ascii="Times New Roman" w:eastAsia="Malgun Gothic" w:hAnsi="Times New Roman" w:cs="Times New Roman"/>
          <w:sz w:val="24"/>
          <w:szCs w:val="24"/>
          <w:lang w:eastAsia="ko-KR"/>
        </w:rPr>
      </w:pPr>
      <w:r w:rsidRPr="00A73A7B">
        <w:rPr>
          <w:rFonts w:ascii="Times New Roman" w:eastAsia="Malgun Gothic" w:hAnsi="Times New Roman" w:cs="Times New Roman"/>
          <w:sz w:val="24"/>
          <w:szCs w:val="24"/>
          <w:lang w:eastAsia="ko-KR"/>
        </w:rPr>
        <w:t xml:space="preserve">Compton, M. V., Tucker, D. A., &amp; Flynn, P. F. (2009). Preparation and </w:t>
      </w:r>
      <w:r>
        <w:rPr>
          <w:rFonts w:ascii="Times New Roman" w:eastAsia="Malgun Gothic" w:hAnsi="Times New Roman" w:cs="Times New Roman"/>
          <w:sz w:val="24"/>
          <w:szCs w:val="24"/>
          <w:lang w:eastAsia="ko-KR"/>
        </w:rPr>
        <w:t>p</w:t>
      </w:r>
      <w:r w:rsidRPr="00A73A7B">
        <w:rPr>
          <w:rFonts w:ascii="Times New Roman" w:eastAsia="Malgun Gothic" w:hAnsi="Times New Roman" w:cs="Times New Roman"/>
          <w:sz w:val="24"/>
          <w:szCs w:val="24"/>
          <w:lang w:eastAsia="ko-KR"/>
        </w:rPr>
        <w:t xml:space="preserve">erceptions of </w:t>
      </w:r>
    </w:p>
    <w:p w14:paraId="2ABC4C1F" w14:textId="77777777" w:rsidR="00A73A7B" w:rsidRDefault="00A73A7B" w:rsidP="00A73A7B">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Pr>
          <w:rFonts w:ascii="Times New Roman" w:eastAsia="Malgun Gothic" w:hAnsi="Times New Roman" w:cs="Times New Roman"/>
          <w:sz w:val="24"/>
          <w:szCs w:val="24"/>
          <w:lang w:eastAsia="ko-KR"/>
        </w:rPr>
        <w:t>s</w:t>
      </w:r>
      <w:r w:rsidRPr="00A73A7B">
        <w:rPr>
          <w:rFonts w:ascii="Times New Roman" w:eastAsia="Malgun Gothic" w:hAnsi="Times New Roman" w:cs="Times New Roman"/>
          <w:sz w:val="24"/>
          <w:szCs w:val="24"/>
          <w:lang w:eastAsia="ko-KR"/>
        </w:rPr>
        <w:t>peech-</w:t>
      </w:r>
      <w:r>
        <w:rPr>
          <w:rFonts w:ascii="Times New Roman" w:eastAsia="Malgun Gothic" w:hAnsi="Times New Roman" w:cs="Times New Roman"/>
          <w:sz w:val="24"/>
          <w:szCs w:val="24"/>
          <w:lang w:eastAsia="ko-KR"/>
        </w:rPr>
        <w:t>l</w:t>
      </w:r>
      <w:r w:rsidRPr="00A73A7B">
        <w:rPr>
          <w:rFonts w:ascii="Times New Roman" w:eastAsia="Malgun Gothic" w:hAnsi="Times New Roman" w:cs="Times New Roman"/>
          <w:sz w:val="24"/>
          <w:szCs w:val="24"/>
          <w:lang w:eastAsia="ko-KR"/>
        </w:rPr>
        <w:t>anguage</w:t>
      </w:r>
      <w:r>
        <w:rPr>
          <w:rFonts w:ascii="Times New Roman" w:eastAsia="Malgun Gothic" w:hAnsi="Times New Roman" w:cs="Times New Roman"/>
          <w:sz w:val="24"/>
          <w:szCs w:val="24"/>
          <w:lang w:eastAsia="ko-KR"/>
        </w:rPr>
        <w:t xml:space="preserve"> p</w:t>
      </w:r>
      <w:r w:rsidRPr="00A73A7B">
        <w:rPr>
          <w:rFonts w:ascii="Times New Roman" w:eastAsia="Malgun Gothic" w:hAnsi="Times New Roman" w:cs="Times New Roman"/>
          <w:sz w:val="24"/>
          <w:szCs w:val="24"/>
          <w:lang w:eastAsia="ko-KR"/>
        </w:rPr>
        <w:t xml:space="preserve">athologists </w:t>
      </w:r>
      <w:r>
        <w:rPr>
          <w:rFonts w:ascii="Times New Roman" w:eastAsia="Malgun Gothic" w:hAnsi="Times New Roman" w:cs="Times New Roman"/>
          <w:sz w:val="24"/>
          <w:szCs w:val="24"/>
          <w:lang w:eastAsia="ko-KR"/>
        </w:rPr>
        <w:t>w</w:t>
      </w:r>
      <w:r w:rsidRPr="00A73A7B">
        <w:rPr>
          <w:rFonts w:ascii="Times New Roman" w:eastAsia="Malgun Gothic" w:hAnsi="Times New Roman" w:cs="Times New Roman"/>
          <w:sz w:val="24"/>
          <w:szCs w:val="24"/>
          <w:lang w:eastAsia="ko-KR"/>
        </w:rPr>
        <w:t xml:space="preserve">orking </w:t>
      </w:r>
      <w:r>
        <w:rPr>
          <w:rFonts w:ascii="Times New Roman" w:eastAsia="Malgun Gothic" w:hAnsi="Times New Roman" w:cs="Times New Roman"/>
          <w:sz w:val="24"/>
          <w:szCs w:val="24"/>
          <w:lang w:eastAsia="ko-KR"/>
        </w:rPr>
        <w:t>w</w:t>
      </w:r>
      <w:r w:rsidRPr="00A73A7B">
        <w:rPr>
          <w:rFonts w:ascii="Times New Roman" w:eastAsia="Malgun Gothic" w:hAnsi="Times New Roman" w:cs="Times New Roman"/>
          <w:sz w:val="24"/>
          <w:szCs w:val="24"/>
          <w:lang w:eastAsia="ko-KR"/>
        </w:rPr>
        <w:t xml:space="preserve">ith </w:t>
      </w:r>
      <w:r>
        <w:rPr>
          <w:rFonts w:ascii="Times New Roman" w:eastAsia="Malgun Gothic" w:hAnsi="Times New Roman" w:cs="Times New Roman"/>
          <w:sz w:val="24"/>
          <w:szCs w:val="24"/>
          <w:lang w:eastAsia="ko-KR"/>
        </w:rPr>
        <w:t>c</w:t>
      </w:r>
      <w:r w:rsidRPr="00A73A7B">
        <w:rPr>
          <w:rFonts w:ascii="Times New Roman" w:eastAsia="Malgun Gothic" w:hAnsi="Times New Roman" w:cs="Times New Roman"/>
          <w:sz w:val="24"/>
          <w:szCs w:val="24"/>
          <w:lang w:eastAsia="ko-KR"/>
        </w:rPr>
        <w:t xml:space="preserve">hildren with </w:t>
      </w:r>
      <w:r>
        <w:rPr>
          <w:rFonts w:ascii="Times New Roman" w:eastAsia="Malgun Gothic" w:hAnsi="Times New Roman" w:cs="Times New Roman"/>
          <w:sz w:val="24"/>
          <w:szCs w:val="24"/>
          <w:lang w:eastAsia="ko-KR"/>
        </w:rPr>
        <w:t>c</w:t>
      </w:r>
      <w:r w:rsidRPr="00A73A7B">
        <w:rPr>
          <w:rFonts w:ascii="Times New Roman" w:eastAsia="Malgun Gothic" w:hAnsi="Times New Roman" w:cs="Times New Roman"/>
          <w:sz w:val="24"/>
          <w:szCs w:val="24"/>
          <w:lang w:eastAsia="ko-KR"/>
        </w:rPr>
        <w:t xml:space="preserve">ochlear </w:t>
      </w:r>
      <w:r>
        <w:rPr>
          <w:rFonts w:ascii="Times New Roman" w:eastAsia="Malgun Gothic" w:hAnsi="Times New Roman" w:cs="Times New Roman"/>
          <w:sz w:val="24"/>
          <w:szCs w:val="24"/>
          <w:lang w:eastAsia="ko-KR"/>
        </w:rPr>
        <w:t>i</w:t>
      </w:r>
      <w:r w:rsidRPr="00A73A7B">
        <w:rPr>
          <w:rFonts w:ascii="Times New Roman" w:eastAsia="Malgun Gothic" w:hAnsi="Times New Roman" w:cs="Times New Roman"/>
          <w:sz w:val="24"/>
          <w:szCs w:val="24"/>
          <w:lang w:eastAsia="ko-KR"/>
        </w:rPr>
        <w:t>mplants.</w:t>
      </w:r>
      <w:r>
        <w:rPr>
          <w:rFonts w:ascii="Times New Roman" w:eastAsia="Malgun Gothic" w:hAnsi="Times New Roman" w:cs="Times New Roman"/>
          <w:sz w:val="24"/>
          <w:szCs w:val="24"/>
          <w:lang w:eastAsia="ko-KR"/>
        </w:rPr>
        <w:t xml:space="preserve"> </w:t>
      </w:r>
    </w:p>
    <w:p w14:paraId="14C0F903" w14:textId="77777777" w:rsidR="00A73A7B" w:rsidRDefault="00A73A7B" w:rsidP="00A73A7B">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A73A7B">
        <w:rPr>
          <w:rFonts w:ascii="Times New Roman" w:eastAsia="Malgun Gothic" w:hAnsi="Times New Roman" w:cs="Times New Roman"/>
          <w:i/>
          <w:iCs/>
          <w:sz w:val="24"/>
          <w:szCs w:val="24"/>
          <w:lang w:eastAsia="ko-KR"/>
        </w:rPr>
        <w:t>Communication Disorders Quarterly, 30(3)</w:t>
      </w:r>
      <w:r w:rsidRPr="00A73A7B">
        <w:rPr>
          <w:rFonts w:ascii="Times New Roman" w:eastAsia="Malgun Gothic" w:hAnsi="Times New Roman" w:cs="Times New Roman"/>
          <w:sz w:val="24"/>
          <w:szCs w:val="24"/>
          <w:lang w:eastAsia="ko-KR"/>
        </w:rPr>
        <w:t>, 142-154.</w:t>
      </w:r>
    </w:p>
    <w:p w14:paraId="4A1DA0F6" w14:textId="77777777" w:rsidR="00301318" w:rsidRDefault="00301318" w:rsidP="00EC1E0D">
      <w:pPr>
        <w:spacing w:after="0" w:line="480" w:lineRule="auto"/>
        <w:rPr>
          <w:rFonts w:ascii="Times New Roman" w:eastAsia="Malgun Gothic" w:hAnsi="Times New Roman" w:cs="Times New Roman"/>
          <w:sz w:val="24"/>
          <w:szCs w:val="24"/>
          <w:lang w:eastAsia="ko-KR"/>
        </w:rPr>
      </w:pPr>
      <w:r w:rsidRPr="00301318">
        <w:rPr>
          <w:rFonts w:ascii="Times New Roman" w:eastAsia="Malgun Gothic" w:hAnsi="Times New Roman" w:cs="Times New Roman"/>
          <w:sz w:val="24"/>
          <w:szCs w:val="24"/>
          <w:lang w:eastAsia="ko-KR"/>
        </w:rPr>
        <w:t>Connor, C., &amp; Beard, L. A. (2015). Increasing meaningful assistive technology use in the</w:t>
      </w:r>
    </w:p>
    <w:p w14:paraId="6DB4D209" w14:textId="77777777" w:rsidR="00301318" w:rsidRDefault="00301318" w:rsidP="00301318">
      <w:pPr>
        <w:spacing w:after="0" w:line="480" w:lineRule="auto"/>
        <w:ind w:firstLine="720"/>
        <w:rPr>
          <w:rFonts w:ascii="Times New Roman" w:eastAsia="Malgun Gothic" w:hAnsi="Times New Roman" w:cs="Times New Roman"/>
          <w:sz w:val="24"/>
          <w:szCs w:val="24"/>
          <w:lang w:eastAsia="ko-KR"/>
        </w:rPr>
      </w:pPr>
      <w:r w:rsidRPr="00301318">
        <w:rPr>
          <w:rFonts w:ascii="Times New Roman" w:eastAsia="Malgun Gothic" w:hAnsi="Times New Roman" w:cs="Times New Roman"/>
          <w:sz w:val="24"/>
          <w:szCs w:val="24"/>
          <w:lang w:eastAsia="ko-KR"/>
        </w:rPr>
        <w:t xml:space="preserve">classrooms. </w:t>
      </w:r>
      <w:r w:rsidRPr="00301318">
        <w:rPr>
          <w:rFonts w:ascii="Times New Roman" w:eastAsia="Malgun Gothic" w:hAnsi="Times New Roman" w:cs="Times New Roman"/>
          <w:i/>
          <w:iCs/>
          <w:sz w:val="24"/>
          <w:szCs w:val="24"/>
          <w:lang w:eastAsia="ko-KR"/>
        </w:rPr>
        <w:t>Universal Journal of Educational Research, 3(9)</w:t>
      </w:r>
      <w:r w:rsidRPr="00301318">
        <w:rPr>
          <w:rFonts w:ascii="Times New Roman" w:eastAsia="Malgun Gothic" w:hAnsi="Times New Roman" w:cs="Times New Roman"/>
          <w:sz w:val="24"/>
          <w:szCs w:val="24"/>
          <w:lang w:eastAsia="ko-KR"/>
        </w:rPr>
        <w:t>, 640-642.</w:t>
      </w:r>
    </w:p>
    <w:p w14:paraId="4CEA86D9"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Conroy, M. A., Clark, D., Fox, J. J., &amp; Gable, R. A. (2000). Building Competency in</w:t>
      </w:r>
    </w:p>
    <w:p w14:paraId="5C441C1B" w14:textId="77777777" w:rsidR="000D7090" w:rsidRPr="00EC1E0D" w:rsidRDefault="000D7090" w:rsidP="00563976">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FBA: Are we headed in the right direction? </w:t>
      </w:r>
      <w:r w:rsidRPr="006E398C">
        <w:rPr>
          <w:rFonts w:ascii="Times New Roman" w:eastAsia="Malgun Gothic" w:hAnsi="Times New Roman" w:cs="Times New Roman"/>
          <w:i/>
          <w:sz w:val="24"/>
          <w:szCs w:val="24"/>
          <w:lang w:eastAsia="ko-KR"/>
        </w:rPr>
        <w:t>Preventing School Failure, 44(4)</w:t>
      </w:r>
      <w:r w:rsidRPr="00EC1E0D">
        <w:rPr>
          <w:rFonts w:ascii="Times New Roman" w:eastAsia="Malgun Gothic" w:hAnsi="Times New Roman" w:cs="Times New Roman"/>
          <w:sz w:val="24"/>
          <w:szCs w:val="24"/>
          <w:lang w:eastAsia="ko-KR"/>
        </w:rPr>
        <w:t xml:space="preserve">, 169-173. </w:t>
      </w:r>
    </w:p>
    <w:p w14:paraId="3BF71984"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Conroy, M. A., Dunlap, G., Clarke, S., &amp; Alter, P. (2005). A descriptive analysis of </w:t>
      </w:r>
    </w:p>
    <w:p w14:paraId="119AB167"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positive behavioral intervention research with young children with challenging</w:t>
      </w:r>
    </w:p>
    <w:p w14:paraId="769464BA"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behaviors. </w:t>
      </w:r>
      <w:r w:rsidRPr="006E398C">
        <w:rPr>
          <w:rFonts w:ascii="Times New Roman" w:eastAsia="Malgun Gothic" w:hAnsi="Times New Roman" w:cs="Times New Roman"/>
          <w:i/>
          <w:sz w:val="24"/>
          <w:szCs w:val="24"/>
          <w:lang w:eastAsia="ko-KR"/>
        </w:rPr>
        <w:t>Topics in Early Childhood Special Education, 25(3)</w:t>
      </w:r>
      <w:r w:rsidRPr="00EC1E0D">
        <w:rPr>
          <w:rFonts w:ascii="Times New Roman" w:eastAsia="Malgun Gothic" w:hAnsi="Times New Roman" w:cs="Times New Roman"/>
          <w:sz w:val="24"/>
          <w:szCs w:val="24"/>
          <w:lang w:eastAsia="ko-KR"/>
        </w:rPr>
        <w:t xml:space="preserve">, 157-166. </w:t>
      </w:r>
    </w:p>
    <w:p w14:paraId="35E92922"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lastRenderedPageBreak/>
        <w:t>Conroy, M. A., Katsiyannis, A., Clark, D., Gable, R. A., &amp; Fox, J. J. (2002). State office</w:t>
      </w:r>
    </w:p>
    <w:p w14:paraId="4CDBD70A"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of education practices implementing the IDEA disciplinary provisions. Behavioral</w:t>
      </w:r>
    </w:p>
    <w:p w14:paraId="28D584BC"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Disorders, 27(2), 98-108. </w:t>
      </w:r>
    </w:p>
    <w:p w14:paraId="2251DB91" w14:textId="77777777" w:rsidR="00721CBB" w:rsidRDefault="00721CBB" w:rsidP="00721CBB">
      <w:pPr>
        <w:spacing w:after="0" w:line="480" w:lineRule="auto"/>
        <w:rPr>
          <w:rFonts w:ascii="Times New Roman" w:eastAsia="Malgun Gothic" w:hAnsi="Times New Roman" w:cs="Times New Roman"/>
          <w:sz w:val="24"/>
          <w:szCs w:val="24"/>
          <w:lang w:val="en" w:eastAsia="ko-KR"/>
        </w:rPr>
      </w:pPr>
      <w:r w:rsidRPr="00721CBB">
        <w:rPr>
          <w:rFonts w:ascii="Times New Roman" w:eastAsia="Malgun Gothic" w:hAnsi="Times New Roman" w:cs="Times New Roman"/>
          <w:sz w:val="24"/>
          <w:szCs w:val="24"/>
          <w:lang w:val="en" w:eastAsia="ko-KR"/>
        </w:rPr>
        <w:t>Costigan, F. A., &amp; Light, J. (2010). A review of preservice training in augmentative and</w:t>
      </w:r>
    </w:p>
    <w:p w14:paraId="39611727" w14:textId="77777777" w:rsidR="00721CBB" w:rsidRDefault="00721CBB" w:rsidP="00721CBB">
      <w:pPr>
        <w:spacing w:after="0" w:line="480" w:lineRule="auto"/>
        <w:rPr>
          <w:rFonts w:ascii="Times New Roman" w:eastAsia="Malgun Gothic" w:hAnsi="Times New Roman" w:cs="Times New Roman"/>
          <w:sz w:val="24"/>
          <w:szCs w:val="24"/>
          <w:lang w:val="en" w:eastAsia="ko-KR"/>
        </w:rPr>
      </w:pPr>
      <w:r>
        <w:rPr>
          <w:rFonts w:ascii="Times New Roman" w:eastAsia="Malgun Gothic" w:hAnsi="Times New Roman" w:cs="Times New Roman"/>
          <w:sz w:val="24"/>
          <w:szCs w:val="24"/>
          <w:lang w:val="en" w:eastAsia="ko-KR"/>
        </w:rPr>
        <w:t xml:space="preserve">     </w:t>
      </w:r>
      <w:r w:rsidR="00563976">
        <w:rPr>
          <w:rFonts w:ascii="Times New Roman" w:eastAsia="Malgun Gothic" w:hAnsi="Times New Roman" w:cs="Times New Roman"/>
          <w:sz w:val="24"/>
          <w:szCs w:val="24"/>
          <w:lang w:val="en" w:eastAsia="ko-KR"/>
        </w:rPr>
        <w:tab/>
      </w:r>
      <w:r w:rsidRPr="00721CBB">
        <w:rPr>
          <w:rFonts w:ascii="Times New Roman" w:eastAsia="Malgun Gothic" w:hAnsi="Times New Roman" w:cs="Times New Roman"/>
          <w:sz w:val="24"/>
          <w:szCs w:val="24"/>
          <w:lang w:val="en" w:eastAsia="ko-KR"/>
        </w:rPr>
        <w:t>alternative communication for speech-language pathologists, special education</w:t>
      </w:r>
    </w:p>
    <w:p w14:paraId="5CC205F6" w14:textId="77777777" w:rsidR="00721CBB" w:rsidRPr="00721CBB" w:rsidRDefault="00721CBB" w:rsidP="00721CBB">
      <w:pPr>
        <w:spacing w:after="0" w:line="480" w:lineRule="auto"/>
        <w:rPr>
          <w:rFonts w:ascii="Times New Roman" w:eastAsia="Malgun Gothic" w:hAnsi="Times New Roman" w:cs="Times New Roman"/>
          <w:sz w:val="24"/>
          <w:szCs w:val="24"/>
          <w:lang w:val="en" w:eastAsia="ko-KR"/>
        </w:rPr>
      </w:pPr>
      <w:r>
        <w:rPr>
          <w:rFonts w:ascii="Times New Roman" w:eastAsia="Malgun Gothic" w:hAnsi="Times New Roman" w:cs="Times New Roman"/>
          <w:sz w:val="24"/>
          <w:szCs w:val="24"/>
          <w:lang w:val="en" w:eastAsia="ko-KR"/>
        </w:rPr>
        <w:t xml:space="preserve">     </w:t>
      </w:r>
      <w:r w:rsidR="00563976">
        <w:rPr>
          <w:rFonts w:ascii="Times New Roman" w:eastAsia="Malgun Gothic" w:hAnsi="Times New Roman" w:cs="Times New Roman"/>
          <w:sz w:val="24"/>
          <w:szCs w:val="24"/>
          <w:lang w:val="en" w:eastAsia="ko-KR"/>
        </w:rPr>
        <w:tab/>
      </w:r>
      <w:r w:rsidRPr="00721CBB">
        <w:rPr>
          <w:rFonts w:ascii="Times New Roman" w:eastAsia="Malgun Gothic" w:hAnsi="Times New Roman" w:cs="Times New Roman"/>
          <w:sz w:val="24"/>
          <w:szCs w:val="24"/>
          <w:lang w:val="en" w:eastAsia="ko-KR"/>
        </w:rPr>
        <w:t xml:space="preserve">teachers, and occupational therapists. </w:t>
      </w:r>
      <w:r w:rsidRPr="00721CBB">
        <w:rPr>
          <w:rFonts w:ascii="Times New Roman" w:eastAsia="Malgun Gothic" w:hAnsi="Times New Roman" w:cs="Times New Roman"/>
          <w:i/>
          <w:iCs/>
          <w:sz w:val="24"/>
          <w:szCs w:val="24"/>
          <w:lang w:val="en" w:eastAsia="ko-KR"/>
        </w:rPr>
        <w:t>Assistive Technology</w:t>
      </w:r>
      <w:r w:rsidRPr="00721CBB">
        <w:rPr>
          <w:rFonts w:ascii="Times New Roman" w:eastAsia="Malgun Gothic" w:hAnsi="Times New Roman" w:cs="Times New Roman"/>
          <w:sz w:val="24"/>
          <w:szCs w:val="24"/>
          <w:lang w:val="en" w:eastAsia="ko-KR"/>
        </w:rPr>
        <w:t xml:space="preserve">, </w:t>
      </w:r>
      <w:r w:rsidRPr="00721CBB">
        <w:rPr>
          <w:rFonts w:ascii="Times New Roman" w:eastAsia="Malgun Gothic" w:hAnsi="Times New Roman" w:cs="Times New Roman"/>
          <w:i/>
          <w:iCs/>
          <w:sz w:val="24"/>
          <w:szCs w:val="24"/>
          <w:lang w:val="en" w:eastAsia="ko-KR"/>
        </w:rPr>
        <w:t>22(4)</w:t>
      </w:r>
      <w:r w:rsidRPr="00721CBB">
        <w:rPr>
          <w:rFonts w:ascii="Times New Roman" w:eastAsia="Malgun Gothic" w:hAnsi="Times New Roman" w:cs="Times New Roman"/>
          <w:sz w:val="24"/>
          <w:szCs w:val="24"/>
          <w:lang w:val="en" w:eastAsia="ko-KR"/>
        </w:rPr>
        <w:t>, 200-212.</w:t>
      </w:r>
    </w:p>
    <w:p w14:paraId="1A6BA38F" w14:textId="77777777" w:rsidR="005A68BD" w:rsidRDefault="005A68BD" w:rsidP="005A68BD">
      <w:pPr>
        <w:spacing w:after="0" w:line="480" w:lineRule="auto"/>
        <w:rPr>
          <w:rFonts w:ascii="Times New Roman" w:eastAsia="Malgun Gothic" w:hAnsi="Times New Roman" w:cs="Times New Roman"/>
          <w:sz w:val="24"/>
          <w:szCs w:val="24"/>
          <w:lang w:eastAsia="ko-KR"/>
        </w:rPr>
      </w:pPr>
      <w:r w:rsidRPr="005A68BD">
        <w:rPr>
          <w:rFonts w:ascii="Times New Roman" w:eastAsia="Malgun Gothic" w:hAnsi="Times New Roman" w:cs="Times New Roman"/>
          <w:sz w:val="24"/>
          <w:szCs w:val="24"/>
          <w:lang w:eastAsia="ko-KR"/>
        </w:rPr>
        <w:t xml:space="preserve">Cook, B. G., &amp; Cook, S. C. (2013). Unraveling evidence-based practices in special </w:t>
      </w:r>
    </w:p>
    <w:p w14:paraId="2E6E5BB9" w14:textId="77777777" w:rsidR="005A68BD" w:rsidRPr="005A68BD" w:rsidRDefault="005A68BD" w:rsidP="005A68BD">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5A68BD">
        <w:rPr>
          <w:rFonts w:ascii="Times New Roman" w:eastAsia="Malgun Gothic" w:hAnsi="Times New Roman" w:cs="Times New Roman"/>
          <w:sz w:val="24"/>
          <w:szCs w:val="24"/>
          <w:lang w:eastAsia="ko-KR"/>
        </w:rPr>
        <w:t xml:space="preserve">education. </w:t>
      </w:r>
      <w:r w:rsidRPr="005A68BD">
        <w:rPr>
          <w:rFonts w:ascii="Times New Roman" w:eastAsia="Malgun Gothic" w:hAnsi="Times New Roman" w:cs="Times New Roman"/>
          <w:i/>
          <w:iCs/>
          <w:sz w:val="24"/>
          <w:szCs w:val="24"/>
          <w:lang w:eastAsia="ko-KR"/>
        </w:rPr>
        <w:t>The Journal of Special Education, 47</w:t>
      </w:r>
      <w:r w:rsidR="002B13D8">
        <w:rPr>
          <w:rFonts w:ascii="Times New Roman" w:eastAsia="Malgun Gothic" w:hAnsi="Times New Roman" w:cs="Times New Roman"/>
          <w:i/>
          <w:iCs/>
          <w:sz w:val="24"/>
          <w:szCs w:val="24"/>
          <w:lang w:eastAsia="ko-KR"/>
        </w:rPr>
        <w:t>(2)</w:t>
      </w:r>
      <w:r w:rsidRPr="005A68BD">
        <w:rPr>
          <w:rFonts w:ascii="Times New Roman" w:eastAsia="Malgun Gothic" w:hAnsi="Times New Roman" w:cs="Times New Roman"/>
          <w:sz w:val="24"/>
          <w:szCs w:val="24"/>
          <w:lang w:eastAsia="ko-KR"/>
        </w:rPr>
        <w:t xml:space="preserve">, 71-82. </w:t>
      </w:r>
    </w:p>
    <w:p w14:paraId="5AC19994" w14:textId="77777777" w:rsidR="002B13D8" w:rsidRDefault="005A68BD" w:rsidP="005A68BD">
      <w:pPr>
        <w:spacing w:after="0" w:line="480" w:lineRule="auto"/>
        <w:rPr>
          <w:rFonts w:ascii="Times New Roman" w:eastAsia="Malgun Gothic" w:hAnsi="Times New Roman" w:cs="Times New Roman"/>
          <w:sz w:val="24"/>
          <w:szCs w:val="24"/>
          <w:lang w:eastAsia="ko-KR"/>
        </w:rPr>
      </w:pPr>
      <w:r w:rsidRPr="005A68BD">
        <w:rPr>
          <w:rFonts w:ascii="Times New Roman" w:eastAsia="Malgun Gothic" w:hAnsi="Times New Roman" w:cs="Times New Roman"/>
          <w:sz w:val="24"/>
          <w:szCs w:val="24"/>
          <w:lang w:eastAsia="ko-KR"/>
        </w:rPr>
        <w:t>Cook, B. G., &amp; Odom, S. L. (2013). Evidence-based practices and implementation</w:t>
      </w:r>
    </w:p>
    <w:p w14:paraId="502DA6A5" w14:textId="77777777" w:rsidR="005A68BD" w:rsidRPr="005A68BD" w:rsidRDefault="005A68BD" w:rsidP="002B13D8">
      <w:pPr>
        <w:spacing w:after="0" w:line="480" w:lineRule="auto"/>
        <w:ind w:firstLine="720"/>
        <w:rPr>
          <w:rFonts w:ascii="Times New Roman" w:eastAsia="Malgun Gothic" w:hAnsi="Times New Roman" w:cs="Times New Roman"/>
          <w:sz w:val="24"/>
          <w:szCs w:val="24"/>
          <w:lang w:eastAsia="ko-KR"/>
        </w:rPr>
      </w:pPr>
      <w:r w:rsidRPr="005A68BD">
        <w:rPr>
          <w:rFonts w:ascii="Times New Roman" w:eastAsia="Malgun Gothic" w:hAnsi="Times New Roman" w:cs="Times New Roman"/>
          <w:sz w:val="24"/>
          <w:szCs w:val="24"/>
          <w:lang w:eastAsia="ko-KR"/>
        </w:rPr>
        <w:t xml:space="preserve">science in special education. </w:t>
      </w:r>
      <w:r w:rsidRPr="005A68BD">
        <w:rPr>
          <w:rFonts w:ascii="Times New Roman" w:eastAsia="Malgun Gothic" w:hAnsi="Times New Roman" w:cs="Times New Roman"/>
          <w:i/>
          <w:iCs/>
          <w:sz w:val="24"/>
          <w:szCs w:val="24"/>
          <w:lang w:eastAsia="ko-KR"/>
        </w:rPr>
        <w:t>Exceptional Children, 79</w:t>
      </w:r>
      <w:r w:rsidR="002B13D8">
        <w:rPr>
          <w:rFonts w:ascii="Times New Roman" w:eastAsia="Malgun Gothic" w:hAnsi="Times New Roman" w:cs="Times New Roman"/>
          <w:i/>
          <w:iCs/>
          <w:sz w:val="24"/>
          <w:szCs w:val="24"/>
          <w:lang w:eastAsia="ko-KR"/>
        </w:rPr>
        <w:t>(2)</w:t>
      </w:r>
      <w:r w:rsidRPr="005A68BD">
        <w:rPr>
          <w:rFonts w:ascii="Times New Roman" w:eastAsia="Malgun Gothic" w:hAnsi="Times New Roman" w:cs="Times New Roman"/>
          <w:sz w:val="24"/>
          <w:szCs w:val="24"/>
          <w:lang w:eastAsia="ko-KR"/>
        </w:rPr>
        <w:t>, 135-144.</w:t>
      </w:r>
    </w:p>
    <w:p w14:paraId="025EE6A8"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Cook, C. R., Crews, S. D., Wright, D. B., Meyer, G. R., Gale, B., Kraemer, B., &amp; </w:t>
      </w:r>
    </w:p>
    <w:p w14:paraId="0DC35EED"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Gresham, F. M. (2007). Establishing and evaluating the substantive adequacy of </w:t>
      </w:r>
    </w:p>
    <w:p w14:paraId="1B1D5DCE" w14:textId="77777777" w:rsidR="005A68BD" w:rsidRDefault="000D7090" w:rsidP="005A68B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positive behavioral support plans. </w:t>
      </w:r>
      <w:r w:rsidRPr="006E398C">
        <w:rPr>
          <w:rFonts w:ascii="Times New Roman" w:eastAsia="Malgun Gothic" w:hAnsi="Times New Roman" w:cs="Times New Roman"/>
          <w:i/>
          <w:sz w:val="24"/>
          <w:szCs w:val="24"/>
          <w:lang w:eastAsia="ko-KR"/>
        </w:rPr>
        <w:t>Journal of Behavior Education, 16</w:t>
      </w:r>
      <w:r w:rsidR="005A68BD">
        <w:rPr>
          <w:rFonts w:ascii="Times New Roman" w:eastAsia="Malgun Gothic" w:hAnsi="Times New Roman" w:cs="Times New Roman"/>
          <w:sz w:val="24"/>
          <w:szCs w:val="24"/>
          <w:lang w:eastAsia="ko-KR"/>
        </w:rPr>
        <w:t xml:space="preserve">, 191-206. </w:t>
      </w:r>
    </w:p>
    <w:p w14:paraId="50A458B0"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Cooper, J.O., Heron, T.E., &amp; Heward, W.L. (2007). Applied behavior analysis. Upper</w:t>
      </w:r>
    </w:p>
    <w:p w14:paraId="4BEB424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Saddle River, NJ: Pearson Merrill Prentice Hall.</w:t>
      </w:r>
    </w:p>
    <w:p w14:paraId="1B59D484" w14:textId="77777777" w:rsidR="00D36BF1" w:rsidRDefault="00D36BF1" w:rsidP="00EC1E0D">
      <w:pPr>
        <w:spacing w:after="0" w:line="480" w:lineRule="auto"/>
        <w:rPr>
          <w:rFonts w:ascii="Times New Roman" w:eastAsia="Malgun Gothic" w:hAnsi="Times New Roman" w:cs="Times New Roman"/>
          <w:sz w:val="24"/>
          <w:szCs w:val="24"/>
          <w:lang w:eastAsia="ko-KR"/>
        </w:rPr>
      </w:pPr>
      <w:r w:rsidRPr="00D36BF1">
        <w:rPr>
          <w:rFonts w:ascii="Times New Roman" w:eastAsia="Malgun Gothic" w:hAnsi="Times New Roman" w:cs="Times New Roman"/>
          <w:sz w:val="24"/>
          <w:szCs w:val="24"/>
          <w:lang w:eastAsia="ko-KR"/>
        </w:rPr>
        <w:t>Courtemanche</w:t>
      </w:r>
      <w:r>
        <w:rPr>
          <w:rFonts w:ascii="Times New Roman" w:eastAsia="Malgun Gothic" w:hAnsi="Times New Roman" w:cs="Times New Roman"/>
          <w:sz w:val="24"/>
          <w:szCs w:val="24"/>
          <w:lang w:eastAsia="ko-KR"/>
        </w:rPr>
        <w:t xml:space="preserve">, A., </w:t>
      </w:r>
      <w:r w:rsidRPr="00D36BF1">
        <w:rPr>
          <w:rFonts w:ascii="Times New Roman" w:eastAsia="Malgun Gothic" w:hAnsi="Times New Roman" w:cs="Times New Roman"/>
          <w:sz w:val="24"/>
          <w:szCs w:val="24"/>
          <w:lang w:eastAsia="ko-KR"/>
        </w:rPr>
        <w:t>Sheldon</w:t>
      </w:r>
      <w:r>
        <w:rPr>
          <w:rFonts w:ascii="Times New Roman" w:eastAsia="Malgun Gothic" w:hAnsi="Times New Roman" w:cs="Times New Roman"/>
          <w:sz w:val="24"/>
          <w:szCs w:val="24"/>
          <w:lang w:eastAsia="ko-KR"/>
        </w:rPr>
        <w:t xml:space="preserve">, J., </w:t>
      </w:r>
      <w:r w:rsidRPr="00D36BF1">
        <w:rPr>
          <w:rFonts w:ascii="Times New Roman" w:eastAsia="Malgun Gothic" w:hAnsi="Times New Roman" w:cs="Times New Roman"/>
          <w:sz w:val="24"/>
          <w:szCs w:val="24"/>
          <w:lang w:eastAsia="ko-KR"/>
        </w:rPr>
        <w:t>Sherman</w:t>
      </w:r>
      <w:r>
        <w:rPr>
          <w:rFonts w:ascii="Times New Roman" w:eastAsia="Malgun Gothic" w:hAnsi="Times New Roman" w:cs="Times New Roman"/>
          <w:sz w:val="24"/>
          <w:szCs w:val="24"/>
          <w:lang w:eastAsia="ko-KR"/>
        </w:rPr>
        <w:t xml:space="preserve">, J., </w:t>
      </w:r>
      <w:r w:rsidRPr="00D36BF1">
        <w:rPr>
          <w:rFonts w:ascii="Times New Roman" w:eastAsia="Malgun Gothic" w:hAnsi="Times New Roman" w:cs="Times New Roman"/>
          <w:sz w:val="24"/>
          <w:szCs w:val="24"/>
          <w:lang w:eastAsia="ko-KR"/>
        </w:rPr>
        <w:t>Schroeder</w:t>
      </w:r>
      <w:r>
        <w:rPr>
          <w:rFonts w:ascii="Times New Roman" w:eastAsia="Malgun Gothic" w:hAnsi="Times New Roman" w:cs="Times New Roman"/>
          <w:sz w:val="24"/>
          <w:szCs w:val="24"/>
          <w:lang w:eastAsia="ko-KR"/>
        </w:rPr>
        <w:t xml:space="preserve">, S., </w:t>
      </w:r>
      <w:r w:rsidRPr="00D36BF1">
        <w:rPr>
          <w:rFonts w:ascii="Times New Roman" w:eastAsia="Malgun Gothic" w:hAnsi="Times New Roman" w:cs="Times New Roman"/>
          <w:sz w:val="24"/>
          <w:szCs w:val="24"/>
          <w:lang w:eastAsia="ko-KR"/>
        </w:rPr>
        <w:t>Bell</w:t>
      </w:r>
      <w:r>
        <w:rPr>
          <w:rFonts w:ascii="Times New Roman" w:eastAsia="Malgun Gothic" w:hAnsi="Times New Roman" w:cs="Times New Roman"/>
          <w:sz w:val="24"/>
          <w:szCs w:val="24"/>
          <w:lang w:eastAsia="ko-KR"/>
        </w:rPr>
        <w:t xml:space="preserve">, A., &amp; </w:t>
      </w:r>
      <w:r w:rsidRPr="00D36BF1">
        <w:rPr>
          <w:rFonts w:ascii="Times New Roman" w:eastAsia="Malgun Gothic" w:hAnsi="Times New Roman" w:cs="Times New Roman"/>
          <w:sz w:val="24"/>
          <w:szCs w:val="24"/>
          <w:lang w:eastAsia="ko-KR"/>
        </w:rPr>
        <w:t>House</w:t>
      </w:r>
      <w:r>
        <w:rPr>
          <w:rFonts w:ascii="Times New Roman" w:eastAsia="Malgun Gothic" w:hAnsi="Times New Roman" w:cs="Times New Roman"/>
          <w:sz w:val="24"/>
          <w:szCs w:val="24"/>
          <w:lang w:eastAsia="ko-KR"/>
        </w:rPr>
        <w:t xml:space="preserve">, R. (2014). </w:t>
      </w:r>
    </w:p>
    <w:p w14:paraId="603A8D10" w14:textId="77777777" w:rsidR="000F05E3" w:rsidRDefault="00D36BF1" w:rsidP="00EC1E0D">
      <w:pPr>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D36BF1">
        <w:rPr>
          <w:rFonts w:ascii="Times New Roman" w:eastAsia="Malgun Gothic" w:hAnsi="Times New Roman" w:cs="Times New Roman"/>
          <w:sz w:val="24"/>
          <w:szCs w:val="24"/>
          <w:lang w:eastAsia="ko-KR"/>
        </w:rPr>
        <w:t>Assessing the Effects of a Staff Training Package on the Treatment Integrity of an</w:t>
      </w:r>
    </w:p>
    <w:p w14:paraId="41429919" w14:textId="77777777" w:rsidR="000F05E3" w:rsidRPr="000F05E3" w:rsidRDefault="00D36BF1" w:rsidP="000F05E3">
      <w:pPr>
        <w:spacing w:after="0" w:line="480" w:lineRule="auto"/>
        <w:ind w:firstLine="720"/>
        <w:rPr>
          <w:rFonts w:ascii="Times New Roman" w:eastAsia="Malgun Gothic" w:hAnsi="Times New Roman" w:cs="Times New Roman"/>
          <w:i/>
          <w:iCs/>
          <w:sz w:val="24"/>
          <w:szCs w:val="24"/>
          <w:lang w:eastAsia="ko-KR"/>
        </w:rPr>
      </w:pPr>
      <w:r w:rsidRPr="00D36BF1">
        <w:rPr>
          <w:rFonts w:ascii="Times New Roman" w:eastAsia="Malgun Gothic" w:hAnsi="Times New Roman" w:cs="Times New Roman"/>
          <w:sz w:val="24"/>
          <w:szCs w:val="24"/>
          <w:lang w:eastAsia="ko-KR"/>
        </w:rPr>
        <w:t>Intervention for Self-Injurious Behavior</w:t>
      </w:r>
      <w:r w:rsidR="000F05E3">
        <w:rPr>
          <w:rFonts w:ascii="Times New Roman" w:eastAsia="Malgun Gothic" w:hAnsi="Times New Roman" w:cs="Times New Roman"/>
          <w:sz w:val="24"/>
          <w:szCs w:val="24"/>
          <w:lang w:eastAsia="ko-KR"/>
        </w:rPr>
        <w:t xml:space="preserve">. </w:t>
      </w:r>
      <w:r w:rsidR="000F05E3" w:rsidRPr="000F05E3">
        <w:rPr>
          <w:rFonts w:ascii="Times New Roman" w:eastAsia="Malgun Gothic" w:hAnsi="Times New Roman" w:cs="Times New Roman"/>
          <w:i/>
          <w:iCs/>
          <w:sz w:val="24"/>
          <w:szCs w:val="24"/>
          <w:lang w:eastAsia="ko-KR"/>
        </w:rPr>
        <w:t>Journal of Developmental and Physical</w:t>
      </w:r>
    </w:p>
    <w:p w14:paraId="32F81858" w14:textId="77777777" w:rsidR="00D36BF1" w:rsidRDefault="000F05E3" w:rsidP="000F05E3">
      <w:pPr>
        <w:spacing w:after="0" w:line="480" w:lineRule="auto"/>
        <w:ind w:firstLine="720"/>
        <w:rPr>
          <w:rFonts w:ascii="Times New Roman" w:eastAsia="Malgun Gothic" w:hAnsi="Times New Roman" w:cs="Times New Roman"/>
          <w:sz w:val="24"/>
          <w:szCs w:val="24"/>
          <w:lang w:eastAsia="ko-KR"/>
        </w:rPr>
      </w:pPr>
      <w:r w:rsidRPr="000F05E3">
        <w:rPr>
          <w:rFonts w:ascii="Times New Roman" w:eastAsia="Malgun Gothic" w:hAnsi="Times New Roman" w:cs="Times New Roman"/>
          <w:i/>
          <w:iCs/>
          <w:sz w:val="24"/>
          <w:szCs w:val="24"/>
          <w:lang w:eastAsia="ko-KR"/>
        </w:rPr>
        <w:t>Disabilities, 26</w:t>
      </w:r>
      <w:r>
        <w:rPr>
          <w:rFonts w:ascii="Times New Roman" w:eastAsia="Malgun Gothic" w:hAnsi="Times New Roman" w:cs="Times New Roman"/>
          <w:i/>
          <w:iCs/>
          <w:sz w:val="24"/>
          <w:szCs w:val="24"/>
          <w:lang w:eastAsia="ko-KR"/>
        </w:rPr>
        <w:t>(4</w:t>
      </w:r>
      <w:r w:rsidRPr="000F05E3">
        <w:rPr>
          <w:rFonts w:ascii="Times New Roman" w:eastAsia="Malgun Gothic" w:hAnsi="Times New Roman" w:cs="Times New Roman"/>
          <w:i/>
          <w:iCs/>
          <w:sz w:val="24"/>
          <w:szCs w:val="24"/>
          <w:lang w:eastAsia="ko-KR"/>
        </w:rPr>
        <w:t>)</w:t>
      </w:r>
      <w:r>
        <w:rPr>
          <w:rFonts w:ascii="Times New Roman" w:eastAsia="Malgun Gothic" w:hAnsi="Times New Roman" w:cs="Times New Roman"/>
          <w:sz w:val="24"/>
          <w:szCs w:val="24"/>
          <w:lang w:eastAsia="ko-KR"/>
        </w:rPr>
        <w:t xml:space="preserve">, </w:t>
      </w:r>
      <w:r w:rsidRPr="000F05E3">
        <w:rPr>
          <w:rFonts w:ascii="Times New Roman" w:eastAsia="Malgun Gothic" w:hAnsi="Times New Roman" w:cs="Times New Roman"/>
          <w:sz w:val="24"/>
          <w:szCs w:val="24"/>
          <w:lang w:eastAsia="ko-KR"/>
        </w:rPr>
        <w:t>371</w:t>
      </w:r>
      <w:r>
        <w:rPr>
          <w:rFonts w:ascii="Times New Roman" w:eastAsia="Malgun Gothic" w:hAnsi="Times New Roman" w:cs="Times New Roman"/>
          <w:sz w:val="24"/>
          <w:szCs w:val="24"/>
          <w:lang w:eastAsia="ko-KR"/>
        </w:rPr>
        <w:t>-</w:t>
      </w:r>
      <w:r w:rsidRPr="000F05E3">
        <w:rPr>
          <w:rFonts w:ascii="Times New Roman" w:eastAsia="Malgun Gothic" w:hAnsi="Times New Roman" w:cs="Times New Roman"/>
          <w:sz w:val="24"/>
          <w:szCs w:val="24"/>
          <w:lang w:eastAsia="ko-KR"/>
        </w:rPr>
        <w:t>389</w:t>
      </w:r>
      <w:r>
        <w:rPr>
          <w:rFonts w:ascii="Times New Roman" w:eastAsia="Malgun Gothic" w:hAnsi="Times New Roman" w:cs="Times New Roman"/>
          <w:sz w:val="24"/>
          <w:szCs w:val="24"/>
          <w:lang w:eastAsia="ko-KR"/>
        </w:rPr>
        <w:t>.</w:t>
      </w:r>
    </w:p>
    <w:p w14:paraId="72CAADA6"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Creswell John W. (2003). Research design: qualitative, quantitative, and mixed methods</w:t>
      </w:r>
    </w:p>
    <w:p w14:paraId="6474B6A8"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0F05E3">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approaches. 2nd ed. Thousand Oaks, CA: Sage Publications. </w:t>
      </w:r>
    </w:p>
    <w:p w14:paraId="6C9046E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Crone, D. A., &amp; Horner, R. H. (2003). Building positive behavior support systems in</w:t>
      </w:r>
    </w:p>
    <w:p w14:paraId="75FC55F7"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0F05E3">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schools. New York, London: Guilford Press.</w:t>
      </w:r>
    </w:p>
    <w:p w14:paraId="6C7AED53"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lastRenderedPageBreak/>
        <w:t>Crone. D, A., Homer, R, H.. &amp; Hawken. L. S. (2004). Responding to problem behavior in</w:t>
      </w:r>
    </w:p>
    <w:p w14:paraId="42EF6816"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    </w:t>
      </w:r>
      <w:r w:rsidR="000F05E3">
        <w:rPr>
          <w:rFonts w:ascii="Times New Roman" w:eastAsia="Malgun Gothic" w:hAnsi="Times New Roman" w:cs="Times New Roman"/>
          <w:sz w:val="24"/>
          <w:szCs w:val="24"/>
          <w:lang w:eastAsia="ko-KR"/>
        </w:rPr>
        <w:tab/>
      </w:r>
      <w:r w:rsidRPr="00EC1E0D">
        <w:rPr>
          <w:rFonts w:ascii="Times New Roman" w:eastAsia="Malgun Gothic" w:hAnsi="Times New Roman" w:cs="Times New Roman"/>
          <w:sz w:val="24"/>
          <w:szCs w:val="24"/>
          <w:lang w:eastAsia="ko-KR"/>
        </w:rPr>
        <w:t xml:space="preserve"> schools: The behavior education program. New York: Guilford Press.</w:t>
      </w:r>
    </w:p>
    <w:p w14:paraId="7578F339" w14:textId="77777777" w:rsidR="000D7090" w:rsidRPr="00EC1E0D" w:rsidRDefault="000D7090" w:rsidP="00EC1E0D">
      <w:pPr>
        <w:spacing w:after="0" w:line="480" w:lineRule="auto"/>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Curtis, R., Van Horne, J. W., Robertson, P., &amp; Karvonen, M. (2010). Outcomes of a</w:t>
      </w:r>
    </w:p>
    <w:p w14:paraId="3C17CCBD" w14:textId="77777777" w:rsidR="000D7090" w:rsidRPr="00EC1E0D" w:rsidRDefault="000D7090" w:rsidP="000F05E3">
      <w:pPr>
        <w:spacing w:after="0" w:line="480" w:lineRule="auto"/>
        <w:ind w:left="720"/>
        <w:rPr>
          <w:rFonts w:ascii="Times New Roman" w:eastAsia="Malgun Gothic" w:hAnsi="Times New Roman" w:cs="Times New Roman"/>
          <w:sz w:val="24"/>
          <w:szCs w:val="24"/>
          <w:lang w:eastAsia="ko-KR"/>
        </w:rPr>
      </w:pPr>
      <w:r w:rsidRPr="00EC1E0D">
        <w:rPr>
          <w:rFonts w:ascii="Times New Roman" w:eastAsia="Malgun Gothic" w:hAnsi="Times New Roman" w:cs="Times New Roman"/>
          <w:sz w:val="24"/>
          <w:szCs w:val="24"/>
          <w:lang w:eastAsia="ko-KR"/>
        </w:rPr>
        <w:t xml:space="preserve">School-Wide Positive Behavioral Support Program. </w:t>
      </w:r>
      <w:r w:rsidRPr="006E398C">
        <w:rPr>
          <w:rFonts w:ascii="Times New Roman" w:eastAsia="Malgun Gothic" w:hAnsi="Times New Roman" w:cs="Times New Roman"/>
          <w:i/>
          <w:sz w:val="24"/>
          <w:szCs w:val="24"/>
          <w:lang w:eastAsia="ko-KR"/>
        </w:rPr>
        <w:t>Professional School Counseling. 13(3)</w:t>
      </w:r>
      <w:r w:rsidRPr="00EC1E0D">
        <w:rPr>
          <w:rFonts w:ascii="Times New Roman" w:eastAsia="Malgun Gothic" w:hAnsi="Times New Roman" w:cs="Times New Roman"/>
          <w:sz w:val="24"/>
          <w:szCs w:val="24"/>
          <w:lang w:eastAsia="ko-KR"/>
        </w:rPr>
        <w:t xml:space="preserve">, 159-164. </w:t>
      </w:r>
    </w:p>
    <w:p w14:paraId="78165263" w14:textId="77777777" w:rsidR="00716C4C" w:rsidRDefault="00716C4C" w:rsidP="00716C4C">
      <w:pPr>
        <w:spacing w:after="0" w:line="480" w:lineRule="auto"/>
        <w:rPr>
          <w:rFonts w:ascii="Times New Roman" w:eastAsia="Malgun Gothic" w:hAnsi="Times New Roman" w:cs="Times New Roman"/>
          <w:sz w:val="24"/>
          <w:szCs w:val="24"/>
          <w:lang w:eastAsia="ko-KR"/>
        </w:rPr>
      </w:pPr>
      <w:r w:rsidRPr="00716C4C">
        <w:rPr>
          <w:rFonts w:ascii="Times New Roman" w:eastAsia="Malgun Gothic" w:hAnsi="Times New Roman" w:cs="Times New Roman"/>
          <w:sz w:val="24"/>
          <w:szCs w:val="24"/>
          <w:lang w:eastAsia="ko-KR"/>
        </w:rPr>
        <w:t>Da Fonte, M. A.</w:t>
      </w:r>
      <w:r>
        <w:rPr>
          <w:rFonts w:ascii="Times New Roman" w:eastAsia="Malgun Gothic" w:hAnsi="Times New Roman" w:cs="Times New Roman"/>
          <w:sz w:val="24"/>
          <w:szCs w:val="24"/>
          <w:lang w:eastAsia="ko-KR"/>
        </w:rPr>
        <w:t xml:space="preserve">, </w:t>
      </w:r>
      <w:r w:rsidRPr="00716C4C">
        <w:rPr>
          <w:rFonts w:ascii="Times New Roman" w:eastAsia="Malgun Gothic" w:hAnsi="Times New Roman" w:cs="Times New Roman"/>
          <w:sz w:val="24"/>
          <w:szCs w:val="24"/>
          <w:lang w:eastAsia="ko-KR"/>
        </w:rPr>
        <w:t>&amp; Boesch, M. C. (2016). Recommended Augmentative and Alternative</w:t>
      </w:r>
    </w:p>
    <w:p w14:paraId="0B63971B" w14:textId="77777777" w:rsidR="00716C4C" w:rsidRPr="00716C4C" w:rsidRDefault="00716C4C" w:rsidP="00716C4C">
      <w:pPr>
        <w:spacing w:after="0" w:line="480" w:lineRule="auto"/>
        <w:ind w:firstLine="720"/>
        <w:rPr>
          <w:rFonts w:ascii="Times New Roman" w:eastAsia="Malgun Gothic" w:hAnsi="Times New Roman" w:cs="Times New Roman"/>
          <w:i/>
          <w:iCs/>
          <w:sz w:val="24"/>
          <w:szCs w:val="24"/>
          <w:lang w:eastAsia="ko-KR"/>
        </w:rPr>
      </w:pPr>
      <w:r w:rsidRPr="00716C4C">
        <w:rPr>
          <w:rFonts w:ascii="Times New Roman" w:eastAsia="Malgun Gothic" w:hAnsi="Times New Roman" w:cs="Times New Roman"/>
          <w:sz w:val="24"/>
          <w:szCs w:val="24"/>
          <w:lang w:eastAsia="ko-KR"/>
        </w:rPr>
        <w:t xml:space="preserve">Communication Competencies for Special Education Teachers. </w:t>
      </w:r>
      <w:r w:rsidRPr="00716C4C">
        <w:rPr>
          <w:rFonts w:ascii="Times New Roman" w:eastAsia="Malgun Gothic" w:hAnsi="Times New Roman" w:cs="Times New Roman"/>
          <w:i/>
          <w:iCs/>
          <w:sz w:val="24"/>
          <w:szCs w:val="24"/>
          <w:lang w:eastAsia="ko-KR"/>
        </w:rPr>
        <w:t xml:space="preserve">Journal of </w:t>
      </w:r>
    </w:p>
    <w:p w14:paraId="06A89318" w14:textId="77777777" w:rsidR="00716C4C" w:rsidRDefault="00716C4C" w:rsidP="00716C4C">
      <w:pPr>
        <w:spacing w:after="0" w:line="480" w:lineRule="auto"/>
        <w:ind w:firstLine="720"/>
        <w:rPr>
          <w:rFonts w:ascii="Times New Roman" w:eastAsia="Malgun Gothic" w:hAnsi="Times New Roman" w:cs="Times New Roman"/>
          <w:sz w:val="24"/>
          <w:szCs w:val="24"/>
          <w:lang w:eastAsia="ko-KR"/>
        </w:rPr>
      </w:pPr>
      <w:r w:rsidRPr="00716C4C">
        <w:rPr>
          <w:rFonts w:ascii="Times New Roman" w:eastAsia="Malgun Gothic" w:hAnsi="Times New Roman" w:cs="Times New Roman"/>
          <w:i/>
          <w:iCs/>
          <w:sz w:val="24"/>
          <w:szCs w:val="24"/>
          <w:lang w:eastAsia="ko-KR"/>
        </w:rPr>
        <w:t>International Special Needs Education, 19 (2)</w:t>
      </w:r>
      <w:r w:rsidRPr="00716C4C">
        <w:rPr>
          <w:rFonts w:ascii="Times New Roman" w:eastAsia="Malgun Gothic" w:hAnsi="Times New Roman" w:cs="Times New Roman"/>
          <w:sz w:val="24"/>
          <w:szCs w:val="24"/>
          <w:lang w:eastAsia="ko-KR"/>
        </w:rPr>
        <w:t>, 47-58.</w:t>
      </w:r>
    </w:p>
    <w:p w14:paraId="0C1FC09C" w14:textId="77777777" w:rsidR="000D7090" w:rsidRPr="00C75669" w:rsidRDefault="000D7090" w:rsidP="00EC1E0D">
      <w:pPr>
        <w:spacing w:after="0" w:line="480" w:lineRule="auto"/>
        <w:rPr>
          <w:rFonts w:ascii="Times New Roman" w:eastAsia="Malgun Gothic" w:hAnsi="Times New Roman" w:cs="Times New Roman"/>
          <w:sz w:val="24"/>
          <w:szCs w:val="24"/>
          <w:lang w:eastAsia="ko-KR"/>
        </w:rPr>
      </w:pPr>
      <w:r w:rsidRPr="00C75669">
        <w:rPr>
          <w:rFonts w:ascii="Times New Roman" w:eastAsia="Malgun Gothic" w:hAnsi="Times New Roman" w:cs="Times New Roman"/>
          <w:sz w:val="24"/>
          <w:szCs w:val="24"/>
          <w:lang w:eastAsia="ko-KR"/>
        </w:rPr>
        <w:t>Debnam, K., Pas, E., &amp; Bradshaw, C. (2012). Secondary and tertiary support systems in</w:t>
      </w:r>
    </w:p>
    <w:p w14:paraId="392CDFB0" w14:textId="77777777" w:rsidR="000D7090" w:rsidRDefault="000D7090" w:rsidP="00563976">
      <w:pPr>
        <w:spacing w:after="0" w:line="480" w:lineRule="auto"/>
        <w:ind w:left="720"/>
        <w:rPr>
          <w:rFonts w:ascii="Times New Roman" w:eastAsia="Malgun Gothic" w:hAnsi="Times New Roman" w:cs="Times New Roman"/>
          <w:sz w:val="24"/>
          <w:szCs w:val="24"/>
          <w:lang w:eastAsia="ko-KR"/>
        </w:rPr>
      </w:pPr>
      <w:r w:rsidRPr="00C75669">
        <w:rPr>
          <w:rFonts w:ascii="Times New Roman" w:eastAsia="Malgun Gothic" w:hAnsi="Times New Roman" w:cs="Times New Roman"/>
          <w:sz w:val="24"/>
          <w:szCs w:val="24"/>
          <w:lang w:eastAsia="ko-KR"/>
        </w:rPr>
        <w:t xml:space="preserve">schools implementing school-wide positive behavioral interventions and </w:t>
      </w:r>
      <w:r w:rsidR="00563976" w:rsidRPr="00C75669">
        <w:rPr>
          <w:rFonts w:ascii="Times New Roman" w:eastAsia="Malgun Gothic" w:hAnsi="Times New Roman" w:cs="Times New Roman"/>
          <w:sz w:val="24"/>
          <w:szCs w:val="24"/>
          <w:lang w:eastAsia="ko-KR"/>
        </w:rPr>
        <w:t>supports:</w:t>
      </w:r>
      <w:r w:rsidRPr="00C75669">
        <w:rPr>
          <w:rFonts w:ascii="Times New Roman" w:eastAsia="Malgun Gothic" w:hAnsi="Times New Roman" w:cs="Times New Roman"/>
          <w:sz w:val="24"/>
          <w:szCs w:val="24"/>
          <w:lang w:eastAsia="ko-KR"/>
        </w:rPr>
        <w:t xml:space="preserve"> A</w:t>
      </w:r>
      <w:r w:rsidR="00563976">
        <w:rPr>
          <w:rFonts w:ascii="Times New Roman" w:eastAsia="Malgun Gothic" w:hAnsi="Times New Roman" w:cs="Times New Roman"/>
          <w:sz w:val="24"/>
          <w:szCs w:val="24"/>
          <w:lang w:eastAsia="ko-KR"/>
        </w:rPr>
        <w:t xml:space="preserve"> </w:t>
      </w:r>
      <w:r w:rsidRPr="00C75669">
        <w:rPr>
          <w:rFonts w:ascii="Times New Roman" w:eastAsia="Malgun Gothic" w:hAnsi="Times New Roman" w:cs="Times New Roman"/>
          <w:sz w:val="24"/>
          <w:szCs w:val="24"/>
          <w:lang w:eastAsia="ko-KR"/>
        </w:rPr>
        <w:t>preliminary descriptive analysis</w:t>
      </w:r>
      <w:r w:rsidR="001A6970" w:rsidRPr="00C75669">
        <w:rPr>
          <w:rFonts w:ascii="Times New Roman" w:eastAsia="Malgun Gothic" w:hAnsi="Times New Roman" w:cs="Times New Roman"/>
          <w:sz w:val="24"/>
          <w:szCs w:val="24"/>
          <w:lang w:eastAsia="ko-KR"/>
        </w:rPr>
        <w:t xml:space="preserve">. </w:t>
      </w:r>
      <w:r w:rsidR="001A6970" w:rsidRPr="00C75669">
        <w:rPr>
          <w:rFonts w:ascii="Times New Roman" w:eastAsia="Malgun Gothic" w:hAnsi="Times New Roman" w:cs="Times New Roman"/>
          <w:i/>
          <w:iCs/>
          <w:sz w:val="24"/>
          <w:szCs w:val="24"/>
          <w:lang w:eastAsia="ko-KR"/>
        </w:rPr>
        <w:t>Journal of Positive Behavior Interventions</w:t>
      </w:r>
      <w:r w:rsidR="001A6970" w:rsidRPr="00C75669">
        <w:rPr>
          <w:rFonts w:ascii="Times New Roman" w:eastAsia="Malgun Gothic" w:hAnsi="Times New Roman" w:cs="Times New Roman"/>
          <w:sz w:val="24"/>
          <w:szCs w:val="24"/>
          <w:lang w:eastAsia="ko-KR"/>
        </w:rPr>
        <w:t xml:space="preserve">, </w:t>
      </w:r>
      <w:r w:rsidR="00C75669" w:rsidRPr="00C75669">
        <w:rPr>
          <w:rFonts w:ascii="Times New Roman" w:eastAsia="Malgun Gothic" w:hAnsi="Times New Roman" w:cs="Times New Roman"/>
          <w:i/>
          <w:iCs/>
          <w:sz w:val="24"/>
          <w:szCs w:val="24"/>
          <w:lang w:eastAsia="ko-KR"/>
        </w:rPr>
        <w:t>1</w:t>
      </w:r>
      <w:r w:rsidR="001A6970" w:rsidRPr="00C75669">
        <w:rPr>
          <w:rFonts w:ascii="Times New Roman" w:eastAsia="Malgun Gothic" w:hAnsi="Times New Roman" w:cs="Times New Roman"/>
          <w:i/>
          <w:iCs/>
          <w:sz w:val="24"/>
          <w:szCs w:val="24"/>
          <w:lang w:eastAsia="ko-KR"/>
        </w:rPr>
        <w:t>4(</w:t>
      </w:r>
      <w:r w:rsidR="00603B58" w:rsidRPr="00C75669">
        <w:rPr>
          <w:rFonts w:ascii="Times New Roman" w:eastAsia="Malgun Gothic" w:hAnsi="Times New Roman" w:cs="Times New Roman"/>
          <w:i/>
          <w:iCs/>
          <w:sz w:val="24"/>
          <w:szCs w:val="24"/>
          <w:lang w:eastAsia="ko-KR"/>
        </w:rPr>
        <w:t>3)</w:t>
      </w:r>
      <w:r w:rsidR="00603B58">
        <w:rPr>
          <w:rFonts w:ascii="Times New Roman" w:eastAsia="Malgun Gothic" w:hAnsi="Times New Roman" w:cs="Times New Roman"/>
          <w:sz w:val="24"/>
          <w:szCs w:val="24"/>
          <w:lang w:eastAsia="ko-KR"/>
        </w:rPr>
        <w:t xml:space="preserve">, </w:t>
      </w:r>
      <w:r w:rsidR="001A6970" w:rsidRPr="00C75669">
        <w:rPr>
          <w:rFonts w:ascii="Times New Roman" w:eastAsia="Malgun Gothic" w:hAnsi="Times New Roman" w:cs="Times New Roman"/>
          <w:sz w:val="24"/>
          <w:szCs w:val="24"/>
          <w:lang w:eastAsia="ko-KR"/>
        </w:rPr>
        <w:t>142-152.</w:t>
      </w:r>
      <w:r w:rsidR="00410A36">
        <w:rPr>
          <w:rFonts w:ascii="Times New Roman" w:eastAsia="Malgun Gothic" w:hAnsi="Times New Roman" w:cs="Times New Roman"/>
          <w:sz w:val="24"/>
          <w:szCs w:val="24"/>
          <w:lang w:eastAsia="ko-KR"/>
        </w:rPr>
        <w:t xml:space="preserve"> </w:t>
      </w:r>
    </w:p>
    <w:p w14:paraId="098E339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Didden, R., Duker, P. C., &amp; Korzilius,H. (1997). </w:t>
      </w:r>
      <w:r w:rsidRPr="006C6B56">
        <w:rPr>
          <w:rFonts w:ascii="Times New Roman" w:hAnsi="Times New Roman" w:cs="Times New Roman"/>
          <w:sz w:val="24"/>
          <w:szCs w:val="24"/>
        </w:rPr>
        <w:t>Meta-analytic study on treatment</w:t>
      </w:r>
    </w:p>
    <w:p w14:paraId="2F5CDFE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effectiveness for problem behaviors with individuals who have mental retardation.</w:t>
      </w:r>
    </w:p>
    <w:p w14:paraId="19054F9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 xml:space="preserve">American Journal of Mental Retardation, 101, </w:t>
      </w:r>
      <w:r w:rsidRPr="006C6B56">
        <w:rPr>
          <w:rFonts w:ascii="Times New Roman" w:hAnsi="Times New Roman" w:cs="Times New Roman"/>
          <w:sz w:val="24"/>
          <w:szCs w:val="24"/>
        </w:rPr>
        <w:t>387–399.</w:t>
      </w:r>
    </w:p>
    <w:p w14:paraId="7BCA5A8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Drasgow, E., &amp; Yell, M. L. (2001). Functional Behavioral Assessments: Legal</w:t>
      </w:r>
    </w:p>
    <w:p w14:paraId="1D0083C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requirements and challenges. </w:t>
      </w:r>
      <w:r w:rsidRPr="006C6B56">
        <w:rPr>
          <w:rFonts w:ascii="Times New Roman" w:hAnsi="Times New Roman" w:cs="Times New Roman"/>
          <w:i/>
          <w:iCs/>
          <w:sz w:val="24"/>
          <w:szCs w:val="24"/>
        </w:rPr>
        <w:t>School Psychology Review, 30(2)</w:t>
      </w:r>
      <w:r w:rsidRPr="006C6B56">
        <w:rPr>
          <w:rFonts w:ascii="Times New Roman" w:hAnsi="Times New Roman" w:cs="Times New Roman"/>
          <w:sz w:val="24"/>
          <w:szCs w:val="24"/>
        </w:rPr>
        <w:t xml:space="preserve">, 239-255. </w:t>
      </w:r>
    </w:p>
    <w:p w14:paraId="37CC37BE" w14:textId="77777777" w:rsidR="002007EC" w:rsidRDefault="002007EC" w:rsidP="006C6B56">
      <w:pPr>
        <w:autoSpaceDE w:val="0"/>
        <w:autoSpaceDN w:val="0"/>
        <w:adjustRightInd w:val="0"/>
        <w:spacing w:after="0" w:line="48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Deshler, D. D. (2015). Moving in the Right Direction but at what Speed, and How </w:t>
      </w:r>
    </w:p>
    <w:p w14:paraId="308354AF" w14:textId="77777777" w:rsidR="00F567A0" w:rsidRDefault="002007EC" w:rsidP="006C6B56">
      <w:pPr>
        <w:autoSpaceDE w:val="0"/>
        <w:autoSpaceDN w:val="0"/>
        <w:adjustRightInd w:val="0"/>
        <w:spacing w:after="0" w:line="480" w:lineRule="auto"/>
        <w:rPr>
          <w:rFonts w:ascii="Times New Roman" w:hAnsi="Times New Roman" w:cs="Times New Roman"/>
          <w:sz w:val="24"/>
          <w:szCs w:val="24"/>
          <w:lang w:val="fr-FR"/>
        </w:rPr>
      </w:pPr>
      <w:r>
        <w:rPr>
          <w:rFonts w:ascii="Times New Roman" w:hAnsi="Times New Roman" w:cs="Times New Roman"/>
          <w:sz w:val="24"/>
          <w:szCs w:val="24"/>
          <w:lang w:val="fr-FR"/>
        </w:rPr>
        <w:tab/>
        <w:t xml:space="preserve">Smoothly?, </w:t>
      </w:r>
      <w:r w:rsidRPr="002007EC">
        <w:rPr>
          <w:rFonts w:ascii="Times New Roman" w:hAnsi="Times New Roman" w:cs="Times New Roman"/>
          <w:i/>
          <w:iCs/>
          <w:sz w:val="24"/>
          <w:szCs w:val="24"/>
          <w:lang w:val="fr-FR"/>
        </w:rPr>
        <w:t>Remedial and Special Education, 36(2)</w:t>
      </w:r>
      <w:r>
        <w:rPr>
          <w:rFonts w:ascii="Times New Roman" w:hAnsi="Times New Roman" w:cs="Times New Roman"/>
          <w:sz w:val="24"/>
          <w:szCs w:val="24"/>
          <w:lang w:val="fr-FR"/>
        </w:rPr>
        <w:t xml:space="preserve">, 72-76.  </w:t>
      </w:r>
    </w:p>
    <w:p w14:paraId="39547D30" w14:textId="77777777" w:rsidR="002B13D8" w:rsidRDefault="002B13D8" w:rsidP="002B13D8">
      <w:pPr>
        <w:autoSpaceDE w:val="0"/>
        <w:autoSpaceDN w:val="0"/>
        <w:adjustRightInd w:val="0"/>
        <w:spacing w:after="0" w:line="480" w:lineRule="auto"/>
        <w:rPr>
          <w:rFonts w:ascii="Times New Roman" w:hAnsi="Times New Roman" w:cs="Times New Roman"/>
          <w:sz w:val="24"/>
          <w:szCs w:val="24"/>
        </w:rPr>
      </w:pPr>
      <w:bookmarkStart w:id="161" w:name="_Hlk494215139"/>
      <w:bookmarkStart w:id="162" w:name="_Hlk494215706"/>
      <w:r w:rsidRPr="002B13D8">
        <w:rPr>
          <w:rFonts w:ascii="Times New Roman" w:hAnsi="Times New Roman" w:cs="Times New Roman"/>
          <w:sz w:val="24"/>
          <w:szCs w:val="24"/>
        </w:rPr>
        <w:t>Doabler,</w:t>
      </w:r>
      <w:bookmarkEnd w:id="161"/>
      <w:r w:rsidRPr="002B13D8">
        <w:rPr>
          <w:rFonts w:ascii="Times New Roman" w:hAnsi="Times New Roman" w:cs="Times New Roman"/>
          <w:sz w:val="24"/>
          <w:szCs w:val="24"/>
        </w:rPr>
        <w:t xml:space="preserve"> C. T., </w:t>
      </w:r>
      <w:bookmarkStart w:id="163" w:name="_Hlk494215871"/>
      <w:r w:rsidRPr="002B13D8">
        <w:rPr>
          <w:rFonts w:ascii="Times New Roman" w:hAnsi="Times New Roman" w:cs="Times New Roman"/>
          <w:sz w:val="24"/>
          <w:szCs w:val="24"/>
        </w:rPr>
        <w:t>Baker, S. K.</w:t>
      </w:r>
      <w:bookmarkEnd w:id="163"/>
      <w:r w:rsidRPr="002B13D8">
        <w:rPr>
          <w:rFonts w:ascii="Times New Roman" w:hAnsi="Times New Roman" w:cs="Times New Roman"/>
          <w:sz w:val="24"/>
          <w:szCs w:val="24"/>
        </w:rPr>
        <w:t xml:space="preserve">, Kosty, D. B., </w:t>
      </w:r>
      <w:bookmarkStart w:id="164" w:name="_Hlk494215838"/>
      <w:r w:rsidRPr="002B13D8">
        <w:rPr>
          <w:rFonts w:ascii="Times New Roman" w:hAnsi="Times New Roman" w:cs="Times New Roman"/>
          <w:sz w:val="24"/>
          <w:szCs w:val="24"/>
        </w:rPr>
        <w:t xml:space="preserve">Smolkowski, K., </w:t>
      </w:r>
      <w:bookmarkEnd w:id="164"/>
      <w:r w:rsidRPr="002B13D8">
        <w:rPr>
          <w:rFonts w:ascii="Times New Roman" w:hAnsi="Times New Roman" w:cs="Times New Roman"/>
          <w:sz w:val="24"/>
          <w:szCs w:val="24"/>
        </w:rPr>
        <w:t xml:space="preserve">Clarke, B., Miller, S. J., &amp; </w:t>
      </w:r>
    </w:p>
    <w:p w14:paraId="79537C71" w14:textId="77777777" w:rsidR="002B13D8" w:rsidRDefault="002B13D8" w:rsidP="002B13D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B13D8">
        <w:rPr>
          <w:rFonts w:ascii="Times New Roman" w:hAnsi="Times New Roman" w:cs="Times New Roman"/>
          <w:sz w:val="24"/>
          <w:szCs w:val="24"/>
        </w:rPr>
        <w:t>Fien, H. (2015). Examining the Association between Explicit Mathematics</w:t>
      </w:r>
    </w:p>
    <w:p w14:paraId="12D9EB5F" w14:textId="77777777" w:rsidR="002B13D8" w:rsidRDefault="002B13D8" w:rsidP="002B13D8">
      <w:pPr>
        <w:autoSpaceDE w:val="0"/>
        <w:autoSpaceDN w:val="0"/>
        <w:adjustRightInd w:val="0"/>
        <w:spacing w:after="0" w:line="480" w:lineRule="auto"/>
        <w:ind w:firstLine="720"/>
        <w:rPr>
          <w:rFonts w:ascii="Times New Roman" w:hAnsi="Times New Roman" w:cs="Times New Roman"/>
          <w:i/>
          <w:iCs/>
          <w:sz w:val="24"/>
          <w:szCs w:val="24"/>
        </w:rPr>
      </w:pPr>
      <w:r w:rsidRPr="002B13D8">
        <w:rPr>
          <w:rFonts w:ascii="Times New Roman" w:hAnsi="Times New Roman" w:cs="Times New Roman"/>
          <w:sz w:val="24"/>
          <w:szCs w:val="24"/>
        </w:rPr>
        <w:t xml:space="preserve">Instruction and Student Mathematics Achievement. </w:t>
      </w:r>
      <w:r w:rsidRPr="002B13D8">
        <w:rPr>
          <w:rFonts w:ascii="Times New Roman" w:hAnsi="Times New Roman" w:cs="Times New Roman"/>
          <w:i/>
          <w:iCs/>
          <w:sz w:val="24"/>
          <w:szCs w:val="24"/>
        </w:rPr>
        <w:t xml:space="preserve">The Elementary School </w:t>
      </w:r>
    </w:p>
    <w:p w14:paraId="4D2759C7" w14:textId="77777777" w:rsidR="002B13D8" w:rsidRPr="002B13D8" w:rsidRDefault="002B13D8" w:rsidP="002B13D8">
      <w:pPr>
        <w:autoSpaceDE w:val="0"/>
        <w:autoSpaceDN w:val="0"/>
        <w:adjustRightInd w:val="0"/>
        <w:spacing w:after="0" w:line="480" w:lineRule="auto"/>
        <w:ind w:firstLine="720"/>
        <w:rPr>
          <w:rFonts w:ascii="Times New Roman" w:hAnsi="Times New Roman" w:cs="Times New Roman"/>
          <w:sz w:val="24"/>
          <w:szCs w:val="24"/>
        </w:rPr>
      </w:pPr>
      <w:r w:rsidRPr="002B13D8">
        <w:rPr>
          <w:rFonts w:ascii="Times New Roman" w:hAnsi="Times New Roman" w:cs="Times New Roman"/>
          <w:i/>
          <w:iCs/>
          <w:sz w:val="24"/>
          <w:szCs w:val="24"/>
        </w:rPr>
        <w:t>Journal, 115(3)</w:t>
      </w:r>
      <w:r w:rsidRPr="002B13D8">
        <w:rPr>
          <w:rFonts w:ascii="Times New Roman" w:hAnsi="Times New Roman" w:cs="Times New Roman"/>
          <w:sz w:val="24"/>
          <w:szCs w:val="24"/>
        </w:rPr>
        <w:t xml:space="preserve">, 303-332. </w:t>
      </w:r>
    </w:p>
    <w:bookmarkEnd w:id="162"/>
    <w:p w14:paraId="79ABFEF5" w14:textId="77777777" w:rsidR="002B13D8" w:rsidRDefault="002B13D8" w:rsidP="002B13D8">
      <w:pPr>
        <w:autoSpaceDE w:val="0"/>
        <w:autoSpaceDN w:val="0"/>
        <w:adjustRightInd w:val="0"/>
        <w:spacing w:after="0" w:line="480" w:lineRule="auto"/>
        <w:rPr>
          <w:rFonts w:ascii="Times New Roman" w:hAnsi="Times New Roman" w:cs="Times New Roman"/>
          <w:sz w:val="24"/>
          <w:szCs w:val="24"/>
        </w:rPr>
      </w:pPr>
      <w:r w:rsidRPr="002B13D8">
        <w:rPr>
          <w:rFonts w:ascii="Times New Roman" w:hAnsi="Times New Roman" w:cs="Times New Roman"/>
          <w:sz w:val="24"/>
          <w:szCs w:val="24"/>
        </w:rPr>
        <w:lastRenderedPageBreak/>
        <w:t xml:space="preserve">Doabler, C. T., Clarke, B., Stoolmiller, M., Kosty, D. B., Fien, H., Smolkowski, K., &amp; </w:t>
      </w:r>
    </w:p>
    <w:p w14:paraId="5660EAC6" w14:textId="77777777" w:rsidR="002B13D8" w:rsidRDefault="002B13D8" w:rsidP="002B13D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B13D8">
        <w:rPr>
          <w:rFonts w:ascii="Times New Roman" w:hAnsi="Times New Roman" w:cs="Times New Roman"/>
          <w:sz w:val="24"/>
          <w:szCs w:val="24"/>
        </w:rPr>
        <w:t xml:space="preserve">Baker, S. K. (2017). Explicit Instructional Interactions: Exploring the Black Box </w:t>
      </w:r>
    </w:p>
    <w:p w14:paraId="5F1B8BD0" w14:textId="77777777" w:rsidR="002B13D8" w:rsidRDefault="002B13D8" w:rsidP="002B13D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B13D8">
        <w:rPr>
          <w:rFonts w:ascii="Times New Roman" w:hAnsi="Times New Roman" w:cs="Times New Roman"/>
          <w:sz w:val="24"/>
          <w:szCs w:val="24"/>
        </w:rPr>
        <w:t xml:space="preserve">of a Tier 2 Mathematics Intervention. </w:t>
      </w:r>
      <w:r w:rsidRPr="002B13D8">
        <w:rPr>
          <w:rFonts w:ascii="Times New Roman" w:hAnsi="Times New Roman" w:cs="Times New Roman"/>
          <w:i/>
          <w:iCs/>
          <w:sz w:val="24"/>
          <w:szCs w:val="24"/>
        </w:rPr>
        <w:t>Remedial and Special Education, 38(2)</w:t>
      </w:r>
      <w:r w:rsidRPr="002B13D8">
        <w:rPr>
          <w:rFonts w:ascii="Times New Roman" w:hAnsi="Times New Roman" w:cs="Times New Roman"/>
          <w:sz w:val="24"/>
          <w:szCs w:val="24"/>
        </w:rPr>
        <w:t>, 98-</w:t>
      </w:r>
    </w:p>
    <w:p w14:paraId="3ECF9B41" w14:textId="77777777" w:rsidR="002B13D8" w:rsidRPr="002B13D8" w:rsidRDefault="002B13D8" w:rsidP="002B13D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B13D8">
        <w:rPr>
          <w:rFonts w:ascii="Times New Roman" w:hAnsi="Times New Roman" w:cs="Times New Roman"/>
          <w:sz w:val="24"/>
          <w:szCs w:val="24"/>
        </w:rPr>
        <w:t>110.</w:t>
      </w:r>
    </w:p>
    <w:p w14:paraId="3D83EDA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fr-FR"/>
        </w:rPr>
        <w:t xml:space="preserve">Duda, M., Dunlap, G., Fox, L., Lentini, R., &amp; Clarke, S.  </w:t>
      </w:r>
      <w:r w:rsidRPr="006C6B56">
        <w:rPr>
          <w:rFonts w:ascii="Times New Roman" w:hAnsi="Times New Roman" w:cs="Times New Roman"/>
          <w:sz w:val="24"/>
          <w:szCs w:val="24"/>
        </w:rPr>
        <w:t xml:space="preserve">(2004). An experimental </w:t>
      </w:r>
    </w:p>
    <w:p w14:paraId="0940B567"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evaluation of positive behavior support in a community preschool program, </w:t>
      </w:r>
      <w:r w:rsidRPr="006C6B56">
        <w:rPr>
          <w:rFonts w:ascii="Times New Roman" w:hAnsi="Times New Roman" w:cs="Times New Roman"/>
          <w:i/>
          <w:sz w:val="24"/>
          <w:szCs w:val="24"/>
        </w:rPr>
        <w:t xml:space="preserve">Topics in Early Childhood Special Education, </w:t>
      </w:r>
      <w:r w:rsidRPr="006C6B56">
        <w:rPr>
          <w:rFonts w:ascii="Times New Roman" w:hAnsi="Times New Roman" w:cs="Times New Roman"/>
          <w:sz w:val="24"/>
          <w:szCs w:val="24"/>
        </w:rPr>
        <w:t xml:space="preserve">24(3), 143–155. </w:t>
      </w:r>
    </w:p>
    <w:p w14:paraId="127BD77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Dunlap G. (2006). The applied behavior analytic heritage of PBS: A dynamic model of </w:t>
      </w:r>
    </w:p>
    <w:p w14:paraId="34056F5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action-oriented research. Journal</w:t>
      </w:r>
      <w:r w:rsidRPr="006C6B56">
        <w:rPr>
          <w:rFonts w:ascii="Times New Roman" w:hAnsi="Times New Roman" w:cs="Times New Roman"/>
          <w:i/>
          <w:iCs/>
          <w:sz w:val="24"/>
          <w:szCs w:val="24"/>
        </w:rPr>
        <w:t xml:space="preserve"> of Positive Behavior Interventions, 8(1), </w:t>
      </w:r>
      <w:r w:rsidRPr="006C6B56">
        <w:rPr>
          <w:rFonts w:ascii="Times New Roman" w:hAnsi="Times New Roman" w:cs="Times New Roman"/>
          <w:sz w:val="24"/>
          <w:szCs w:val="24"/>
        </w:rPr>
        <w:t>58–60.</w:t>
      </w:r>
    </w:p>
    <w:p w14:paraId="4F8CE2D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Dunlap, G., &amp; Carr, E. G. (2007). Positive behavior support and developmental</w:t>
      </w:r>
    </w:p>
    <w:p w14:paraId="6AE6956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disabilities: A summary and analysis of research. In S. L. Odom, R. H. Horner, M.</w:t>
      </w:r>
    </w:p>
    <w:p w14:paraId="2AFED867"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i/>
          <w:iCs/>
          <w:sz w:val="24"/>
          <w:szCs w:val="24"/>
        </w:rPr>
      </w:pPr>
      <w:r w:rsidRPr="006C6B56">
        <w:rPr>
          <w:rFonts w:ascii="Times New Roman" w:hAnsi="Times New Roman" w:cs="Times New Roman"/>
          <w:sz w:val="24"/>
          <w:szCs w:val="24"/>
        </w:rPr>
        <w:t xml:space="preserve">Snell, &amp; J. Blacher (Eds.), </w:t>
      </w:r>
      <w:r w:rsidRPr="006C6B56">
        <w:rPr>
          <w:rFonts w:ascii="Times New Roman" w:hAnsi="Times New Roman" w:cs="Times New Roman"/>
          <w:i/>
          <w:iCs/>
          <w:sz w:val="24"/>
          <w:szCs w:val="24"/>
        </w:rPr>
        <w:t xml:space="preserve">Handbook of Developmental Disabilities </w:t>
      </w:r>
      <w:r w:rsidRPr="006C6B56">
        <w:rPr>
          <w:rFonts w:ascii="Times New Roman" w:hAnsi="Times New Roman" w:cs="Times New Roman"/>
          <w:sz w:val="24"/>
          <w:szCs w:val="24"/>
        </w:rPr>
        <w:t>(pp. 469-482).</w:t>
      </w:r>
      <w:r w:rsidR="00563976">
        <w:rPr>
          <w:rFonts w:ascii="Times New Roman" w:hAnsi="Times New Roman" w:cs="Times New Roman"/>
          <w:sz w:val="24"/>
          <w:szCs w:val="24"/>
        </w:rPr>
        <w:t xml:space="preserve"> </w:t>
      </w:r>
      <w:r w:rsidRPr="006C6B56">
        <w:rPr>
          <w:rFonts w:ascii="Times New Roman" w:hAnsi="Times New Roman" w:cs="Times New Roman"/>
          <w:sz w:val="24"/>
          <w:szCs w:val="24"/>
        </w:rPr>
        <w:t>New York: Guilford</w:t>
      </w:r>
      <w:r w:rsidRPr="006C6B56">
        <w:rPr>
          <w:rFonts w:ascii="Times New Roman" w:hAnsi="Times New Roman" w:cs="Times New Roman"/>
          <w:i/>
          <w:iCs/>
          <w:sz w:val="24"/>
          <w:szCs w:val="24"/>
        </w:rPr>
        <w:t xml:space="preserve">. </w:t>
      </w:r>
    </w:p>
    <w:p w14:paraId="0DC0B99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Dunlap, G., Carr, E. G., Horner, R. H., Zarcone, J. R., &amp; Schwartz, I. (2008). Positive  </w:t>
      </w:r>
    </w:p>
    <w:p w14:paraId="359D9FD7"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behavior support and applied behavior analysis: A familial alliance . </w:t>
      </w:r>
      <w:r w:rsidRPr="006C6B56">
        <w:rPr>
          <w:rFonts w:ascii="Times New Roman" w:hAnsi="Times New Roman" w:cs="Times New Roman"/>
          <w:i/>
          <w:iCs/>
          <w:sz w:val="24"/>
          <w:szCs w:val="24"/>
        </w:rPr>
        <w:t>Behavior</w:t>
      </w:r>
    </w:p>
    <w:p w14:paraId="7B09D2D8"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 xml:space="preserve">Modification, 23 (5), </w:t>
      </w:r>
      <w:r w:rsidRPr="006C6B56">
        <w:rPr>
          <w:rFonts w:ascii="Times New Roman" w:hAnsi="Times New Roman" w:cs="Times New Roman"/>
          <w:sz w:val="24"/>
          <w:szCs w:val="24"/>
        </w:rPr>
        <w:t>682-698</w:t>
      </w:r>
      <w:r w:rsidRPr="006C6B56">
        <w:rPr>
          <w:rFonts w:ascii="Times New Roman" w:hAnsi="Times New Roman" w:cs="Times New Roman"/>
          <w:i/>
          <w:iCs/>
          <w:sz w:val="24"/>
          <w:szCs w:val="24"/>
        </w:rPr>
        <w:t xml:space="preserve">. </w:t>
      </w:r>
    </w:p>
    <w:p w14:paraId="42EA9D3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Dunlap, G., Conroy, M., Kern, L., DuPaul, G., VanBrakle, J., Strain, P., et al. (2003). </w:t>
      </w:r>
    </w:p>
    <w:p w14:paraId="3D9DD418"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Research synthesis on effective intervention procedures: Executive summary</w:t>
      </w:r>
      <w:r w:rsidRPr="006C6B56">
        <w:rPr>
          <w:rFonts w:ascii="Times New Roman" w:hAnsi="Times New Roman" w:cs="Times New Roman"/>
          <w:sz w:val="24"/>
          <w:szCs w:val="24"/>
        </w:rPr>
        <w:t>. Tampa,</w:t>
      </w:r>
      <w:r w:rsidR="00563976">
        <w:rPr>
          <w:rFonts w:ascii="Times New Roman" w:hAnsi="Times New Roman" w:cs="Times New Roman"/>
          <w:sz w:val="24"/>
          <w:szCs w:val="24"/>
        </w:rPr>
        <w:t xml:space="preserve"> </w:t>
      </w:r>
      <w:r w:rsidRPr="006C6B56">
        <w:rPr>
          <w:rFonts w:ascii="Times New Roman" w:hAnsi="Times New Roman" w:cs="Times New Roman"/>
          <w:sz w:val="24"/>
          <w:szCs w:val="24"/>
        </w:rPr>
        <w:t>FL: University of South Florida, Center for Evidence-based Practice: Young Children</w:t>
      </w:r>
      <w:r w:rsidR="00563976">
        <w:rPr>
          <w:rFonts w:ascii="Times New Roman" w:hAnsi="Times New Roman" w:cs="Times New Roman"/>
          <w:sz w:val="24"/>
          <w:szCs w:val="24"/>
        </w:rPr>
        <w:t xml:space="preserve"> </w:t>
      </w:r>
      <w:r w:rsidRPr="006C6B56">
        <w:rPr>
          <w:rFonts w:ascii="Times New Roman" w:hAnsi="Times New Roman" w:cs="Times New Roman"/>
          <w:sz w:val="24"/>
          <w:szCs w:val="24"/>
        </w:rPr>
        <w:t>with Challenging Behavior.</w:t>
      </w:r>
    </w:p>
    <w:p w14:paraId="6ADE6E6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Dunlap, G., Ester, T., Langhans, S., &amp; Fox, L. (2006). Functional communication training  </w:t>
      </w:r>
    </w:p>
    <w:p w14:paraId="723DCBB7"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with toddlers in home environments. </w:t>
      </w:r>
      <w:r w:rsidRPr="006C6B56">
        <w:rPr>
          <w:rFonts w:ascii="Times New Roman" w:hAnsi="Times New Roman" w:cs="Times New Roman"/>
          <w:i/>
          <w:iCs/>
          <w:sz w:val="24"/>
          <w:szCs w:val="24"/>
        </w:rPr>
        <w:t xml:space="preserve">Journal of Early Intervention, 28 (2), 81-96. </w:t>
      </w:r>
    </w:p>
    <w:p w14:paraId="47BD202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Dunlap, G., &amp; Kincaid, D. (2001). The widening world of functional assessment: </w:t>
      </w:r>
    </w:p>
    <w:p w14:paraId="3D86FE3D"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i/>
          <w:iCs/>
          <w:sz w:val="24"/>
          <w:szCs w:val="24"/>
        </w:rPr>
      </w:pPr>
      <w:r w:rsidRPr="006C6B56">
        <w:rPr>
          <w:rFonts w:ascii="Times New Roman" w:hAnsi="Times New Roman" w:cs="Times New Roman"/>
          <w:sz w:val="24"/>
          <w:szCs w:val="24"/>
        </w:rPr>
        <w:lastRenderedPageBreak/>
        <w:t xml:space="preserve">Comments on four manuals and beyond. </w:t>
      </w:r>
      <w:r w:rsidRPr="006C6B56">
        <w:rPr>
          <w:rFonts w:ascii="Times New Roman" w:hAnsi="Times New Roman" w:cs="Times New Roman"/>
          <w:i/>
          <w:iCs/>
          <w:sz w:val="24"/>
          <w:szCs w:val="24"/>
        </w:rPr>
        <w:t>Journal of Applied Behavior Analysis, 34 (3),</w:t>
      </w:r>
      <w:r w:rsidR="00563976">
        <w:rPr>
          <w:rFonts w:ascii="Times New Roman" w:hAnsi="Times New Roman" w:cs="Times New Roman"/>
          <w:i/>
          <w:iCs/>
          <w:sz w:val="24"/>
          <w:szCs w:val="24"/>
        </w:rPr>
        <w:t xml:space="preserve"> </w:t>
      </w:r>
      <w:r w:rsidRPr="006C6B56">
        <w:rPr>
          <w:rFonts w:ascii="Times New Roman" w:hAnsi="Times New Roman" w:cs="Times New Roman"/>
          <w:sz w:val="24"/>
          <w:szCs w:val="24"/>
        </w:rPr>
        <w:t>365-377</w:t>
      </w:r>
      <w:r w:rsidRPr="006C6B56">
        <w:rPr>
          <w:rFonts w:ascii="Times New Roman" w:hAnsi="Times New Roman" w:cs="Times New Roman"/>
          <w:i/>
          <w:iCs/>
          <w:sz w:val="24"/>
          <w:szCs w:val="24"/>
        </w:rPr>
        <w:t xml:space="preserve">. </w:t>
      </w:r>
    </w:p>
    <w:p w14:paraId="7ED438F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Dunlap, G., Sailor, W., Horner, R., &amp; Sugai, G. (2008). Overview and history of positive</w:t>
      </w:r>
    </w:p>
    <w:p w14:paraId="2E9AF8AF"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behavior support. W. Sailor, G. Dunlap, G. Sugai,  &amp; R. Horner, (Vol. Eds.), </w:t>
      </w:r>
      <w:r w:rsidRPr="006C6B56">
        <w:rPr>
          <w:rFonts w:ascii="Times New Roman" w:hAnsi="Times New Roman" w:cs="Times New Roman"/>
          <w:i/>
          <w:iCs/>
          <w:sz w:val="24"/>
          <w:szCs w:val="24"/>
        </w:rPr>
        <w:t>Issues in</w:t>
      </w:r>
      <w:r w:rsidR="00563976">
        <w:rPr>
          <w:rFonts w:ascii="Times New Roman" w:hAnsi="Times New Roman" w:cs="Times New Roman"/>
          <w:i/>
          <w:iCs/>
          <w:sz w:val="24"/>
          <w:szCs w:val="24"/>
        </w:rPr>
        <w:t xml:space="preserve"> </w:t>
      </w:r>
      <w:r w:rsidRPr="006C6B56">
        <w:rPr>
          <w:rFonts w:ascii="Times New Roman" w:hAnsi="Times New Roman" w:cs="Times New Roman"/>
          <w:i/>
          <w:iCs/>
          <w:sz w:val="24"/>
          <w:szCs w:val="24"/>
        </w:rPr>
        <w:t>clinical child psychology. Handbook of positive behavior support</w:t>
      </w:r>
      <w:r w:rsidRPr="006C6B56">
        <w:rPr>
          <w:rFonts w:ascii="Times New Roman" w:hAnsi="Times New Roman" w:cs="Times New Roman"/>
          <w:sz w:val="24"/>
          <w:szCs w:val="24"/>
        </w:rPr>
        <w:t xml:space="preserve"> (pp. 3-16). New</w:t>
      </w:r>
      <w:r w:rsidR="00563976">
        <w:rPr>
          <w:rFonts w:ascii="Times New Roman" w:hAnsi="Times New Roman" w:cs="Times New Roman"/>
          <w:sz w:val="24"/>
          <w:szCs w:val="24"/>
        </w:rPr>
        <w:t xml:space="preserve"> </w:t>
      </w:r>
      <w:r w:rsidRPr="006C6B56">
        <w:rPr>
          <w:rFonts w:ascii="Times New Roman" w:hAnsi="Times New Roman" w:cs="Times New Roman"/>
          <w:sz w:val="24"/>
          <w:szCs w:val="24"/>
        </w:rPr>
        <w:t xml:space="preserve">York:  Springer. </w:t>
      </w:r>
    </w:p>
    <w:p w14:paraId="0A43230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Eber. L, Breen, K., Rose. J., Unizycki. R., &amp; London, T. (2008). Wraparound as a tertiary</w:t>
      </w:r>
    </w:p>
    <w:p w14:paraId="4CA361AA"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level intervention for students with emotional/behavioral needs. </w:t>
      </w:r>
      <w:r w:rsidRPr="006C6B56">
        <w:rPr>
          <w:rFonts w:ascii="Times New Roman" w:hAnsi="Times New Roman" w:cs="Times New Roman"/>
          <w:i/>
          <w:iCs/>
          <w:sz w:val="24"/>
          <w:szCs w:val="24"/>
        </w:rPr>
        <w:t xml:space="preserve">Teaching </w:t>
      </w:r>
    </w:p>
    <w:p w14:paraId="32E6915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Exceptional Children. 40(6)</w:t>
      </w:r>
      <w:r w:rsidRPr="006C6B56">
        <w:rPr>
          <w:rFonts w:ascii="Times New Roman" w:hAnsi="Times New Roman" w:cs="Times New Roman"/>
          <w:sz w:val="24"/>
          <w:szCs w:val="24"/>
        </w:rPr>
        <w:t>, 16-22.</w:t>
      </w:r>
    </w:p>
    <w:p w14:paraId="5262CDF6" w14:textId="77777777" w:rsidR="00EB66F2" w:rsidRDefault="00EB66F2" w:rsidP="00EB66F2">
      <w:pPr>
        <w:autoSpaceDE w:val="0"/>
        <w:autoSpaceDN w:val="0"/>
        <w:adjustRightInd w:val="0"/>
        <w:spacing w:after="0" w:line="480" w:lineRule="auto"/>
        <w:rPr>
          <w:rFonts w:ascii="Times New Roman" w:hAnsi="Times New Roman" w:cs="Times New Roman"/>
          <w:sz w:val="24"/>
          <w:szCs w:val="24"/>
        </w:rPr>
      </w:pPr>
      <w:r w:rsidRPr="00EB66F2">
        <w:rPr>
          <w:rFonts w:ascii="Times New Roman" w:hAnsi="Times New Roman" w:cs="Times New Roman"/>
          <w:sz w:val="24"/>
          <w:szCs w:val="24"/>
        </w:rPr>
        <w:t>Etscheidt, S. (2005). Paraprofessional services for students with disabilities: A legal</w:t>
      </w:r>
    </w:p>
    <w:p w14:paraId="33842CE9" w14:textId="77777777" w:rsidR="003F38ED" w:rsidRDefault="00EB66F2" w:rsidP="00563976">
      <w:pPr>
        <w:autoSpaceDE w:val="0"/>
        <w:autoSpaceDN w:val="0"/>
        <w:adjustRightInd w:val="0"/>
        <w:spacing w:after="0" w:line="480" w:lineRule="auto"/>
        <w:ind w:left="720"/>
        <w:rPr>
          <w:rFonts w:ascii="Times New Roman" w:hAnsi="Times New Roman" w:cs="Times New Roman"/>
          <w:sz w:val="24"/>
          <w:szCs w:val="24"/>
        </w:rPr>
      </w:pPr>
      <w:r w:rsidRPr="00EB66F2">
        <w:rPr>
          <w:rFonts w:ascii="Times New Roman" w:hAnsi="Times New Roman" w:cs="Times New Roman"/>
          <w:sz w:val="24"/>
          <w:szCs w:val="24"/>
        </w:rPr>
        <w:t>analysis of</w:t>
      </w:r>
      <w:r>
        <w:rPr>
          <w:rFonts w:ascii="Times New Roman" w:hAnsi="Times New Roman" w:cs="Times New Roman"/>
          <w:sz w:val="24"/>
          <w:szCs w:val="24"/>
        </w:rPr>
        <w:t xml:space="preserve"> </w:t>
      </w:r>
      <w:r w:rsidRPr="00EB66F2">
        <w:rPr>
          <w:rFonts w:ascii="Times New Roman" w:hAnsi="Times New Roman" w:cs="Times New Roman"/>
          <w:sz w:val="24"/>
          <w:szCs w:val="24"/>
        </w:rPr>
        <w:t xml:space="preserve">issues. </w:t>
      </w:r>
      <w:r w:rsidRPr="00EB66F2">
        <w:rPr>
          <w:rFonts w:ascii="Times New Roman" w:hAnsi="Times New Roman" w:cs="Times New Roman"/>
          <w:i/>
          <w:iCs/>
          <w:sz w:val="24"/>
          <w:szCs w:val="24"/>
        </w:rPr>
        <w:t>Research and Practice for Persons with Severe Disabilities</w:t>
      </w:r>
      <w:r w:rsidRPr="00EB66F2">
        <w:rPr>
          <w:rFonts w:ascii="Times New Roman" w:hAnsi="Times New Roman" w:cs="Times New Roman"/>
          <w:sz w:val="24"/>
          <w:szCs w:val="24"/>
        </w:rPr>
        <w:t xml:space="preserve">, </w:t>
      </w:r>
      <w:r w:rsidRPr="00EB66F2">
        <w:rPr>
          <w:rFonts w:ascii="Times New Roman" w:hAnsi="Times New Roman" w:cs="Times New Roman"/>
          <w:i/>
          <w:iCs/>
          <w:sz w:val="24"/>
          <w:szCs w:val="24"/>
        </w:rPr>
        <w:t>30(</w:t>
      </w:r>
      <w:r>
        <w:rPr>
          <w:rFonts w:ascii="Times New Roman" w:hAnsi="Times New Roman" w:cs="Times New Roman"/>
          <w:i/>
          <w:iCs/>
          <w:sz w:val="24"/>
          <w:szCs w:val="24"/>
        </w:rPr>
        <w:t>2</w:t>
      </w:r>
      <w:r w:rsidRPr="00EB66F2">
        <w:rPr>
          <w:rFonts w:ascii="Times New Roman" w:hAnsi="Times New Roman" w:cs="Times New Roman"/>
          <w:i/>
          <w:iCs/>
          <w:sz w:val="24"/>
          <w:szCs w:val="24"/>
        </w:rPr>
        <w:t>)</w:t>
      </w:r>
      <w:r w:rsidRPr="00EB66F2">
        <w:rPr>
          <w:rFonts w:ascii="Times New Roman" w:hAnsi="Times New Roman" w:cs="Times New Roman"/>
          <w:sz w:val="24"/>
          <w:szCs w:val="24"/>
        </w:rPr>
        <w:t>,</w:t>
      </w:r>
      <w:r w:rsidR="00563976">
        <w:rPr>
          <w:rFonts w:ascii="Times New Roman" w:hAnsi="Times New Roman" w:cs="Times New Roman"/>
          <w:sz w:val="24"/>
          <w:szCs w:val="24"/>
        </w:rPr>
        <w:t xml:space="preserve"> </w:t>
      </w:r>
      <w:r w:rsidRPr="00EB66F2">
        <w:rPr>
          <w:rFonts w:ascii="Times New Roman" w:hAnsi="Times New Roman" w:cs="Times New Roman"/>
          <w:sz w:val="24"/>
          <w:szCs w:val="24"/>
        </w:rPr>
        <w:t>60 - 80.</w:t>
      </w:r>
    </w:p>
    <w:p w14:paraId="70BBB89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Fairbanks, S., Simonsen, B., &amp; Sugai, G. (2008). Classwide secondary and tertiary tier</w:t>
      </w:r>
    </w:p>
    <w:p w14:paraId="6CA6544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practices and systems. </w:t>
      </w:r>
      <w:r w:rsidRPr="006C6B56">
        <w:rPr>
          <w:rFonts w:ascii="Times New Roman" w:hAnsi="Times New Roman" w:cs="Times New Roman"/>
          <w:i/>
          <w:iCs/>
          <w:sz w:val="24"/>
          <w:szCs w:val="24"/>
        </w:rPr>
        <w:t>Teaching Exceptional Children, 40</w:t>
      </w:r>
      <w:r w:rsidRPr="006C6B56">
        <w:rPr>
          <w:rFonts w:ascii="Times New Roman" w:hAnsi="Times New Roman" w:cs="Times New Roman"/>
          <w:sz w:val="24"/>
          <w:szCs w:val="24"/>
        </w:rPr>
        <w:t>(6), 44–52.</w:t>
      </w:r>
    </w:p>
    <w:p w14:paraId="43FCCBCA" w14:textId="77777777" w:rsidR="005E2109" w:rsidRDefault="005E2109" w:rsidP="005E2109">
      <w:pPr>
        <w:autoSpaceDE w:val="0"/>
        <w:autoSpaceDN w:val="0"/>
        <w:adjustRightInd w:val="0"/>
        <w:spacing w:after="0" w:line="480" w:lineRule="auto"/>
        <w:rPr>
          <w:rFonts w:ascii="Times New Roman" w:hAnsi="Times New Roman" w:cs="Times New Roman"/>
          <w:sz w:val="24"/>
          <w:szCs w:val="24"/>
        </w:rPr>
      </w:pPr>
      <w:r w:rsidRPr="005E2109">
        <w:rPr>
          <w:rFonts w:ascii="Times New Roman" w:hAnsi="Times New Roman" w:cs="Times New Roman"/>
          <w:sz w:val="24"/>
          <w:szCs w:val="24"/>
        </w:rPr>
        <w:t xml:space="preserve">Fallon, L. M., Collier-Meek, M. A., Maggin, D. M., Sanetti, L. M., &amp; Johnson, A. H. </w:t>
      </w:r>
    </w:p>
    <w:p w14:paraId="5422D8AD" w14:textId="77777777" w:rsidR="005E2109" w:rsidRDefault="005E2109" w:rsidP="005E210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E2109">
        <w:rPr>
          <w:rFonts w:ascii="Times New Roman" w:hAnsi="Times New Roman" w:cs="Times New Roman"/>
          <w:sz w:val="24"/>
          <w:szCs w:val="24"/>
        </w:rPr>
        <w:t xml:space="preserve">(2015). Is performance feedback for educators an evidence-based practice? A </w:t>
      </w:r>
    </w:p>
    <w:p w14:paraId="57DF4BF3" w14:textId="77777777" w:rsidR="005E2109" w:rsidRDefault="005E2109" w:rsidP="005E2109">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sidRPr="005E2109">
        <w:rPr>
          <w:rFonts w:ascii="Times New Roman" w:hAnsi="Times New Roman" w:cs="Times New Roman"/>
          <w:sz w:val="24"/>
          <w:szCs w:val="24"/>
        </w:rPr>
        <w:t xml:space="preserve">systematic review and evaluation based on single-case research. </w:t>
      </w:r>
      <w:r w:rsidRPr="005E2109">
        <w:rPr>
          <w:rFonts w:ascii="Times New Roman" w:hAnsi="Times New Roman" w:cs="Times New Roman"/>
          <w:i/>
          <w:iCs/>
          <w:sz w:val="24"/>
          <w:szCs w:val="24"/>
        </w:rPr>
        <w:t xml:space="preserve">Exceptional </w:t>
      </w:r>
    </w:p>
    <w:p w14:paraId="2C7180B8" w14:textId="77777777" w:rsidR="005E2109" w:rsidRDefault="005E2109" w:rsidP="005E210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5E2109">
        <w:rPr>
          <w:rFonts w:ascii="Times New Roman" w:hAnsi="Times New Roman" w:cs="Times New Roman"/>
          <w:i/>
          <w:iCs/>
          <w:sz w:val="24"/>
          <w:szCs w:val="24"/>
        </w:rPr>
        <w:t>Children, 81(2)</w:t>
      </w:r>
      <w:r w:rsidRPr="005E2109">
        <w:rPr>
          <w:rFonts w:ascii="Times New Roman" w:hAnsi="Times New Roman" w:cs="Times New Roman"/>
          <w:sz w:val="24"/>
          <w:szCs w:val="24"/>
        </w:rPr>
        <w:t>, 227-246.</w:t>
      </w:r>
    </w:p>
    <w:p w14:paraId="1963EBB6" w14:textId="77777777" w:rsidR="008B6707" w:rsidRDefault="008B6707" w:rsidP="003E6072">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sz w:val="24"/>
          <w:szCs w:val="24"/>
        </w:rPr>
        <w:t xml:space="preserve">Fallon, L. M., &amp; Feinberg, A. B. (2017) Implementing a Tier 2 behavioral intervention in </w:t>
      </w:r>
    </w:p>
    <w:p w14:paraId="295668EE" w14:textId="77777777" w:rsidR="008B6707" w:rsidRPr="008B6707" w:rsidRDefault="008B6707" w:rsidP="003E6072">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sidRPr="008B6707">
        <w:rPr>
          <w:rFonts w:ascii="Times New Roman" w:hAnsi="Times New Roman" w:cs="Times New Roman"/>
          <w:sz w:val="24"/>
          <w:szCs w:val="24"/>
        </w:rPr>
        <w:t xml:space="preserve">a therapeutic alternative high school program. </w:t>
      </w:r>
      <w:r w:rsidRPr="008B6707">
        <w:rPr>
          <w:rFonts w:ascii="Times New Roman" w:hAnsi="Times New Roman" w:cs="Times New Roman"/>
          <w:i/>
          <w:iCs/>
          <w:sz w:val="24"/>
          <w:szCs w:val="24"/>
        </w:rPr>
        <w:t xml:space="preserve">Preventing School Failure: </w:t>
      </w:r>
    </w:p>
    <w:p w14:paraId="730434B2" w14:textId="77777777" w:rsidR="008B6707" w:rsidRDefault="008B6707" w:rsidP="003E6072">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i/>
          <w:iCs/>
          <w:sz w:val="24"/>
          <w:szCs w:val="24"/>
        </w:rPr>
        <w:tab/>
        <w:t>Alternative Education for Children and Youth, 61(3)</w:t>
      </w:r>
      <w:r w:rsidRPr="008B6707">
        <w:rPr>
          <w:rFonts w:ascii="Times New Roman" w:hAnsi="Times New Roman" w:cs="Times New Roman"/>
          <w:sz w:val="24"/>
          <w:szCs w:val="24"/>
        </w:rPr>
        <w:t>, 189-197.</w:t>
      </w:r>
    </w:p>
    <w:p w14:paraId="03668063" w14:textId="77777777" w:rsidR="003E6072" w:rsidRDefault="003E6072" w:rsidP="003E6072">
      <w:pPr>
        <w:autoSpaceDE w:val="0"/>
        <w:autoSpaceDN w:val="0"/>
        <w:adjustRightInd w:val="0"/>
        <w:spacing w:after="0" w:line="480" w:lineRule="auto"/>
        <w:rPr>
          <w:rFonts w:ascii="Times New Roman" w:hAnsi="Times New Roman" w:cs="Times New Roman"/>
          <w:sz w:val="24"/>
          <w:szCs w:val="24"/>
        </w:rPr>
      </w:pPr>
      <w:r w:rsidRPr="003E6072">
        <w:rPr>
          <w:rFonts w:ascii="Times New Roman" w:hAnsi="Times New Roman" w:cs="Times New Roman"/>
          <w:sz w:val="24"/>
          <w:szCs w:val="24"/>
        </w:rPr>
        <w:t>Fallon, L. M., McCarthy</w:t>
      </w:r>
      <w:r>
        <w:rPr>
          <w:rFonts w:ascii="Times New Roman" w:hAnsi="Times New Roman" w:cs="Times New Roman"/>
          <w:sz w:val="24"/>
          <w:szCs w:val="24"/>
        </w:rPr>
        <w:t xml:space="preserve">, </w:t>
      </w:r>
      <w:r w:rsidRPr="003E6072">
        <w:rPr>
          <w:rFonts w:ascii="Times New Roman" w:hAnsi="Times New Roman" w:cs="Times New Roman"/>
          <w:sz w:val="24"/>
          <w:szCs w:val="24"/>
        </w:rPr>
        <w:t>S. R.</w:t>
      </w:r>
      <w:r>
        <w:rPr>
          <w:rFonts w:ascii="Times New Roman" w:hAnsi="Times New Roman" w:cs="Times New Roman"/>
          <w:sz w:val="24"/>
          <w:szCs w:val="24"/>
        </w:rPr>
        <w:t xml:space="preserve">, &amp; </w:t>
      </w:r>
      <w:r w:rsidRPr="003E6072">
        <w:rPr>
          <w:rFonts w:ascii="Times New Roman" w:hAnsi="Times New Roman" w:cs="Times New Roman"/>
          <w:sz w:val="24"/>
          <w:szCs w:val="24"/>
        </w:rPr>
        <w:t>Hagermoser Sanetti</w:t>
      </w:r>
      <w:r>
        <w:rPr>
          <w:rFonts w:ascii="Times New Roman" w:hAnsi="Times New Roman" w:cs="Times New Roman"/>
          <w:sz w:val="24"/>
          <w:szCs w:val="24"/>
        </w:rPr>
        <w:t xml:space="preserve">, </w:t>
      </w:r>
      <w:r w:rsidRPr="003E6072">
        <w:rPr>
          <w:rFonts w:ascii="Times New Roman" w:hAnsi="Times New Roman" w:cs="Times New Roman"/>
          <w:sz w:val="24"/>
          <w:szCs w:val="24"/>
        </w:rPr>
        <w:t>L. M.</w:t>
      </w:r>
      <w:r>
        <w:rPr>
          <w:rFonts w:ascii="Times New Roman" w:hAnsi="Times New Roman" w:cs="Times New Roman"/>
          <w:sz w:val="24"/>
          <w:szCs w:val="24"/>
        </w:rPr>
        <w:t xml:space="preserve"> </w:t>
      </w:r>
      <w:r w:rsidRPr="003E6072">
        <w:rPr>
          <w:rFonts w:ascii="Times New Roman" w:hAnsi="Times New Roman" w:cs="Times New Roman"/>
          <w:sz w:val="24"/>
          <w:szCs w:val="24"/>
        </w:rPr>
        <w:t>(2014). School-wide</w:t>
      </w:r>
    </w:p>
    <w:p w14:paraId="0E5802DA" w14:textId="77777777" w:rsidR="003E6072" w:rsidRDefault="003E6072" w:rsidP="00563976">
      <w:pPr>
        <w:autoSpaceDE w:val="0"/>
        <w:autoSpaceDN w:val="0"/>
        <w:adjustRightInd w:val="0"/>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p</w:t>
      </w:r>
      <w:r w:rsidRPr="003E6072">
        <w:rPr>
          <w:rFonts w:ascii="Times New Roman" w:hAnsi="Times New Roman" w:cs="Times New Roman"/>
          <w:sz w:val="24"/>
          <w:szCs w:val="24"/>
        </w:rPr>
        <w:t xml:space="preserve">ositive </w:t>
      </w:r>
      <w:r>
        <w:rPr>
          <w:rFonts w:ascii="Times New Roman" w:hAnsi="Times New Roman" w:cs="Times New Roman"/>
          <w:sz w:val="24"/>
          <w:szCs w:val="24"/>
        </w:rPr>
        <w:t>b</w:t>
      </w:r>
      <w:r w:rsidRPr="003E6072">
        <w:rPr>
          <w:rFonts w:ascii="Times New Roman" w:hAnsi="Times New Roman" w:cs="Times New Roman"/>
          <w:sz w:val="24"/>
          <w:szCs w:val="24"/>
        </w:rPr>
        <w:t xml:space="preserve">ehavior </w:t>
      </w:r>
      <w:r>
        <w:rPr>
          <w:rFonts w:ascii="Times New Roman" w:hAnsi="Times New Roman" w:cs="Times New Roman"/>
          <w:sz w:val="24"/>
          <w:szCs w:val="24"/>
        </w:rPr>
        <w:t>s</w:t>
      </w:r>
      <w:r w:rsidRPr="003E6072">
        <w:rPr>
          <w:rFonts w:ascii="Times New Roman" w:hAnsi="Times New Roman" w:cs="Times New Roman"/>
          <w:sz w:val="24"/>
          <w:szCs w:val="24"/>
        </w:rPr>
        <w:t xml:space="preserve">upport (SWPBIS) in the </w:t>
      </w:r>
      <w:r>
        <w:rPr>
          <w:rFonts w:ascii="Times New Roman" w:hAnsi="Times New Roman" w:cs="Times New Roman"/>
          <w:sz w:val="24"/>
          <w:szCs w:val="24"/>
        </w:rPr>
        <w:t>c</w:t>
      </w:r>
      <w:r w:rsidRPr="003E6072">
        <w:rPr>
          <w:rFonts w:ascii="Times New Roman" w:hAnsi="Times New Roman" w:cs="Times New Roman"/>
          <w:sz w:val="24"/>
          <w:szCs w:val="24"/>
        </w:rPr>
        <w:t xml:space="preserve">lassroom: Assessing </w:t>
      </w:r>
      <w:r>
        <w:rPr>
          <w:rFonts w:ascii="Times New Roman" w:hAnsi="Times New Roman" w:cs="Times New Roman"/>
          <w:sz w:val="24"/>
          <w:szCs w:val="24"/>
        </w:rPr>
        <w:t>p</w:t>
      </w:r>
      <w:r w:rsidRPr="003E6072">
        <w:rPr>
          <w:rFonts w:ascii="Times New Roman" w:hAnsi="Times New Roman" w:cs="Times New Roman"/>
          <w:sz w:val="24"/>
          <w:szCs w:val="24"/>
        </w:rPr>
        <w:t xml:space="preserve">erceived </w:t>
      </w:r>
      <w:r>
        <w:rPr>
          <w:rFonts w:ascii="Times New Roman" w:hAnsi="Times New Roman" w:cs="Times New Roman"/>
          <w:sz w:val="24"/>
          <w:szCs w:val="24"/>
        </w:rPr>
        <w:t>c</w:t>
      </w:r>
      <w:r w:rsidRPr="003E6072">
        <w:rPr>
          <w:rFonts w:ascii="Times New Roman" w:hAnsi="Times New Roman" w:cs="Times New Roman"/>
          <w:sz w:val="24"/>
          <w:szCs w:val="24"/>
        </w:rPr>
        <w:t>hallenges</w:t>
      </w:r>
      <w:r w:rsidR="00563976">
        <w:rPr>
          <w:rFonts w:ascii="Times New Roman" w:hAnsi="Times New Roman" w:cs="Times New Roman"/>
          <w:sz w:val="24"/>
          <w:szCs w:val="24"/>
        </w:rPr>
        <w:t xml:space="preserve"> </w:t>
      </w:r>
      <w:r w:rsidRPr="003E6072">
        <w:rPr>
          <w:rFonts w:ascii="Times New Roman" w:hAnsi="Times New Roman" w:cs="Times New Roman"/>
          <w:sz w:val="24"/>
          <w:szCs w:val="24"/>
        </w:rPr>
        <w:t xml:space="preserve">to </w:t>
      </w:r>
      <w:r>
        <w:rPr>
          <w:rFonts w:ascii="Times New Roman" w:hAnsi="Times New Roman" w:cs="Times New Roman"/>
          <w:sz w:val="24"/>
          <w:szCs w:val="24"/>
        </w:rPr>
        <w:t>c</w:t>
      </w:r>
      <w:r w:rsidRPr="003E6072">
        <w:rPr>
          <w:rFonts w:ascii="Times New Roman" w:hAnsi="Times New Roman" w:cs="Times New Roman"/>
          <w:sz w:val="24"/>
          <w:szCs w:val="24"/>
        </w:rPr>
        <w:t xml:space="preserve">onsistent </w:t>
      </w:r>
      <w:r>
        <w:rPr>
          <w:rFonts w:ascii="Times New Roman" w:hAnsi="Times New Roman" w:cs="Times New Roman"/>
          <w:sz w:val="24"/>
          <w:szCs w:val="24"/>
        </w:rPr>
        <w:t>i</w:t>
      </w:r>
      <w:r w:rsidRPr="003E6072">
        <w:rPr>
          <w:rFonts w:ascii="Times New Roman" w:hAnsi="Times New Roman" w:cs="Times New Roman"/>
          <w:sz w:val="24"/>
          <w:szCs w:val="24"/>
        </w:rPr>
        <w:t xml:space="preserve">mplementation in Connecticut </w:t>
      </w:r>
      <w:r>
        <w:rPr>
          <w:rFonts w:ascii="Times New Roman" w:hAnsi="Times New Roman" w:cs="Times New Roman"/>
          <w:sz w:val="24"/>
          <w:szCs w:val="24"/>
        </w:rPr>
        <w:t>s</w:t>
      </w:r>
      <w:r w:rsidRPr="003E6072">
        <w:rPr>
          <w:rFonts w:ascii="Times New Roman" w:hAnsi="Times New Roman" w:cs="Times New Roman"/>
          <w:sz w:val="24"/>
          <w:szCs w:val="24"/>
        </w:rPr>
        <w:t xml:space="preserve">chools. </w:t>
      </w:r>
      <w:r w:rsidRPr="003E6072">
        <w:rPr>
          <w:rFonts w:ascii="Times New Roman" w:hAnsi="Times New Roman" w:cs="Times New Roman"/>
          <w:i/>
          <w:iCs/>
          <w:sz w:val="24"/>
          <w:szCs w:val="24"/>
        </w:rPr>
        <w:t>Education and Treatment of</w:t>
      </w:r>
      <w:r w:rsidR="00563976">
        <w:rPr>
          <w:rFonts w:ascii="Times New Roman" w:hAnsi="Times New Roman" w:cs="Times New Roman"/>
          <w:i/>
          <w:iCs/>
          <w:sz w:val="24"/>
          <w:szCs w:val="24"/>
        </w:rPr>
        <w:t xml:space="preserve"> </w:t>
      </w:r>
      <w:r w:rsidRPr="003E6072">
        <w:rPr>
          <w:rFonts w:ascii="Times New Roman" w:hAnsi="Times New Roman" w:cs="Times New Roman"/>
          <w:i/>
          <w:iCs/>
          <w:sz w:val="24"/>
          <w:szCs w:val="24"/>
        </w:rPr>
        <w:t>Children</w:t>
      </w:r>
      <w:r w:rsidRPr="003E6072">
        <w:rPr>
          <w:rFonts w:ascii="Times New Roman" w:hAnsi="Times New Roman" w:cs="Times New Roman"/>
          <w:sz w:val="24"/>
          <w:szCs w:val="24"/>
        </w:rPr>
        <w:t xml:space="preserve">, </w:t>
      </w:r>
      <w:r w:rsidRPr="003E6072">
        <w:rPr>
          <w:rFonts w:ascii="Times New Roman" w:hAnsi="Times New Roman" w:cs="Times New Roman"/>
          <w:i/>
          <w:iCs/>
          <w:sz w:val="24"/>
          <w:szCs w:val="24"/>
        </w:rPr>
        <w:t>37(1)</w:t>
      </w:r>
      <w:r>
        <w:rPr>
          <w:rFonts w:ascii="Times New Roman" w:hAnsi="Times New Roman" w:cs="Times New Roman"/>
          <w:sz w:val="24"/>
          <w:szCs w:val="24"/>
        </w:rPr>
        <w:t>,</w:t>
      </w:r>
      <w:r w:rsidRPr="003E6072">
        <w:rPr>
          <w:rFonts w:ascii="Times New Roman" w:hAnsi="Times New Roman" w:cs="Times New Roman"/>
          <w:sz w:val="24"/>
          <w:szCs w:val="24"/>
        </w:rPr>
        <w:t xml:space="preserve"> 1-24.</w:t>
      </w:r>
    </w:p>
    <w:p w14:paraId="6172111A" w14:textId="77777777" w:rsidR="008B6707" w:rsidRDefault="008B6707" w:rsidP="006C6B56">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sz w:val="24"/>
          <w:szCs w:val="24"/>
        </w:rPr>
        <w:t xml:space="preserve">Farkas, M. S., Simonsen, B., Migdole, S., Donovan, M. E., Clemens, K., &amp; Cicchese, V. </w:t>
      </w:r>
    </w:p>
    <w:p w14:paraId="7006FD37" w14:textId="77777777" w:rsidR="008B6707" w:rsidRDefault="008B6707" w:rsidP="006C6B5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8B6707">
        <w:rPr>
          <w:rFonts w:ascii="Times New Roman" w:hAnsi="Times New Roman" w:cs="Times New Roman"/>
          <w:sz w:val="24"/>
          <w:szCs w:val="24"/>
        </w:rPr>
        <w:t>(2012). Schoolwide positive behavior support in an alternative school setting: An</w:t>
      </w:r>
    </w:p>
    <w:p w14:paraId="572D20F6"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sz w:val="24"/>
          <w:szCs w:val="24"/>
        </w:rPr>
        <w:t xml:space="preserve">evaluation of fidelity, outcomes, and social validity of tier 1 implementation. </w:t>
      </w:r>
    </w:p>
    <w:p w14:paraId="7956727A"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i/>
          <w:iCs/>
          <w:sz w:val="24"/>
          <w:szCs w:val="24"/>
        </w:rPr>
        <w:t>Journal of Emotional and Behavioral Disorders, 20(4)</w:t>
      </w:r>
      <w:r w:rsidRPr="008B6707">
        <w:rPr>
          <w:rFonts w:ascii="Times New Roman" w:hAnsi="Times New Roman" w:cs="Times New Roman"/>
          <w:sz w:val="24"/>
          <w:szCs w:val="24"/>
        </w:rPr>
        <w:t>, 275–288.</w:t>
      </w:r>
    </w:p>
    <w:p w14:paraId="0472AED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Feil, E. G., Walker, H., Severson, H., &amp; Ball, A. (2000). Proactive screening for</w:t>
      </w:r>
    </w:p>
    <w:p w14:paraId="3EAAB6D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emotional/behavioral concerns in Head Start preschools: Promising practices and</w:t>
      </w:r>
    </w:p>
    <w:p w14:paraId="3635212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challenges in applied research. </w:t>
      </w:r>
      <w:r w:rsidRPr="006C6B56">
        <w:rPr>
          <w:rFonts w:ascii="Times New Roman" w:hAnsi="Times New Roman" w:cs="Times New Roman"/>
          <w:i/>
          <w:iCs/>
          <w:sz w:val="24"/>
          <w:szCs w:val="24"/>
        </w:rPr>
        <w:t>Behavioral Disorders</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26</w:t>
      </w:r>
      <w:r w:rsidRPr="006C6B56">
        <w:rPr>
          <w:rFonts w:ascii="Times New Roman" w:hAnsi="Times New Roman" w:cs="Times New Roman"/>
          <w:sz w:val="24"/>
          <w:szCs w:val="24"/>
        </w:rPr>
        <w:t>, 13-25.</w:t>
      </w:r>
    </w:p>
    <w:p w14:paraId="2F46E21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Feldman, M. A., Condillac, R. A., Tough, S., Hunt, S., &amp; Griffiths, D. (2002).</w:t>
      </w:r>
    </w:p>
    <w:p w14:paraId="4D5B5F6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Effectiveness of community positive behavioral intervention for persons with</w:t>
      </w:r>
    </w:p>
    <w:p w14:paraId="45688362"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developmental disabilities and severe behavioral challenges. </w:t>
      </w:r>
      <w:r w:rsidRPr="006C6B56">
        <w:rPr>
          <w:rFonts w:ascii="Times New Roman" w:hAnsi="Times New Roman" w:cs="Times New Roman"/>
          <w:i/>
          <w:iCs/>
          <w:sz w:val="24"/>
          <w:szCs w:val="24"/>
        </w:rPr>
        <w:t>Behavior Therapy</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33</w:t>
      </w:r>
      <w:r w:rsidRPr="006C6B56">
        <w:rPr>
          <w:rFonts w:ascii="Times New Roman" w:hAnsi="Times New Roman" w:cs="Times New Roman"/>
          <w:sz w:val="24"/>
          <w:szCs w:val="24"/>
        </w:rPr>
        <w:t>,</w:t>
      </w:r>
      <w:r w:rsidR="00563976">
        <w:rPr>
          <w:rFonts w:ascii="Times New Roman" w:hAnsi="Times New Roman" w:cs="Times New Roman"/>
          <w:sz w:val="24"/>
          <w:szCs w:val="24"/>
        </w:rPr>
        <w:t xml:space="preserve"> </w:t>
      </w:r>
      <w:r w:rsidRPr="006C6B56">
        <w:rPr>
          <w:rFonts w:ascii="Times New Roman" w:hAnsi="Times New Roman" w:cs="Times New Roman"/>
          <w:sz w:val="24"/>
          <w:szCs w:val="24"/>
        </w:rPr>
        <w:t>377-398.</w:t>
      </w:r>
    </w:p>
    <w:p w14:paraId="5585159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Filter, K. J. (2007). Positive behavior supports: Considerations for the future of a model. </w:t>
      </w:r>
    </w:p>
    <w:p w14:paraId="6D99937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i/>
          <w:iCs/>
          <w:sz w:val="24"/>
          <w:szCs w:val="24"/>
        </w:rPr>
        <w:t>The Behavior Analyst, 30(1)</w:t>
      </w:r>
      <w:r w:rsidRPr="006C6B56">
        <w:rPr>
          <w:rFonts w:ascii="Times New Roman" w:hAnsi="Times New Roman" w:cs="Times New Roman"/>
          <w:sz w:val="24"/>
          <w:szCs w:val="24"/>
        </w:rPr>
        <w:t>, 87-89.</w:t>
      </w:r>
    </w:p>
    <w:p w14:paraId="37BB7873" w14:textId="77777777" w:rsidR="00667769" w:rsidRDefault="00667769" w:rsidP="006C6B56">
      <w:pPr>
        <w:spacing w:after="0" w:line="480" w:lineRule="auto"/>
        <w:rPr>
          <w:rFonts w:ascii="Times New Roman" w:hAnsi="Times New Roman" w:cs="Times New Roman"/>
          <w:color w:val="000000"/>
          <w:sz w:val="24"/>
          <w:szCs w:val="24"/>
        </w:rPr>
      </w:pPr>
      <w:r w:rsidRPr="00667769">
        <w:rPr>
          <w:rFonts w:ascii="Times New Roman" w:hAnsi="Times New Roman" w:cs="Times New Roman"/>
          <w:color w:val="000000"/>
          <w:sz w:val="24"/>
          <w:szCs w:val="24"/>
        </w:rPr>
        <w:t>Fisher, E. S., Shortell, S. M., &amp; Savitz, L. A. (2016). Implementation Science: A</w:t>
      </w:r>
      <w:r>
        <w:rPr>
          <w:rFonts w:ascii="Times New Roman" w:hAnsi="Times New Roman" w:cs="Times New Roman"/>
          <w:color w:val="000000"/>
          <w:sz w:val="24"/>
          <w:szCs w:val="24"/>
        </w:rPr>
        <w:t xml:space="preserve"> </w:t>
      </w:r>
    </w:p>
    <w:p w14:paraId="2E08B868" w14:textId="77777777" w:rsidR="00667769" w:rsidRPr="00667769" w:rsidRDefault="00667769" w:rsidP="006C6B56">
      <w:pPr>
        <w:spacing w:after="0" w:line="480" w:lineRule="auto"/>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67769">
        <w:rPr>
          <w:rFonts w:ascii="Times New Roman" w:hAnsi="Times New Roman" w:cs="Times New Roman"/>
          <w:color w:val="000000"/>
          <w:sz w:val="24"/>
          <w:szCs w:val="24"/>
        </w:rPr>
        <w:t xml:space="preserve">Potential Catalyst for Delivery System Reform. </w:t>
      </w:r>
      <w:r w:rsidRPr="00667769">
        <w:rPr>
          <w:rFonts w:ascii="Times New Roman" w:hAnsi="Times New Roman" w:cs="Times New Roman"/>
          <w:i/>
          <w:iCs/>
          <w:color w:val="000000"/>
          <w:sz w:val="24"/>
          <w:szCs w:val="24"/>
        </w:rPr>
        <w:t xml:space="preserve">Journal of American Medical </w:t>
      </w:r>
    </w:p>
    <w:p w14:paraId="1F974573" w14:textId="77777777" w:rsidR="00667769" w:rsidRDefault="00667769" w:rsidP="006C6B56">
      <w:pPr>
        <w:spacing w:after="0" w:line="480" w:lineRule="auto"/>
        <w:rPr>
          <w:rFonts w:ascii="Times New Roman" w:hAnsi="Times New Roman" w:cs="Times New Roman"/>
          <w:color w:val="000000"/>
          <w:sz w:val="24"/>
          <w:szCs w:val="24"/>
        </w:rPr>
      </w:pPr>
      <w:r w:rsidRPr="00667769">
        <w:rPr>
          <w:rFonts w:ascii="Times New Roman" w:hAnsi="Times New Roman" w:cs="Times New Roman"/>
          <w:i/>
          <w:iCs/>
          <w:color w:val="000000"/>
          <w:sz w:val="24"/>
          <w:szCs w:val="24"/>
        </w:rPr>
        <w:tab/>
        <w:t>Association, 315(4)</w:t>
      </w:r>
      <w:r w:rsidRPr="00667769">
        <w:rPr>
          <w:rFonts w:ascii="Times New Roman" w:hAnsi="Times New Roman" w:cs="Times New Roman"/>
          <w:color w:val="000000"/>
          <w:sz w:val="24"/>
          <w:szCs w:val="24"/>
        </w:rPr>
        <w:t>, 339-340.</w:t>
      </w:r>
    </w:p>
    <w:p w14:paraId="09501430" w14:textId="77777777" w:rsidR="00D54D49" w:rsidRDefault="00E67350" w:rsidP="006C6B56">
      <w:pPr>
        <w:spacing w:after="0" w:line="480" w:lineRule="auto"/>
        <w:rPr>
          <w:rFonts w:ascii="Times New Roman" w:hAnsi="Times New Roman" w:cs="Times New Roman"/>
          <w:color w:val="000000"/>
          <w:sz w:val="24"/>
          <w:szCs w:val="24"/>
        </w:rPr>
      </w:pPr>
      <w:r w:rsidRPr="00E67350">
        <w:rPr>
          <w:rFonts w:ascii="Times New Roman" w:hAnsi="Times New Roman" w:cs="Times New Roman"/>
          <w:color w:val="000000"/>
          <w:sz w:val="24"/>
          <w:szCs w:val="24"/>
        </w:rPr>
        <w:t>Flannery, B</w:t>
      </w:r>
      <w:r>
        <w:rPr>
          <w:rFonts w:ascii="Times New Roman" w:hAnsi="Times New Roman" w:cs="Times New Roman"/>
          <w:color w:val="000000"/>
          <w:sz w:val="24"/>
          <w:szCs w:val="24"/>
        </w:rPr>
        <w:t xml:space="preserve">. </w:t>
      </w:r>
      <w:r w:rsidRPr="00E67350">
        <w:rPr>
          <w:rFonts w:ascii="Times New Roman" w:hAnsi="Times New Roman" w:cs="Times New Roman"/>
          <w:color w:val="000000"/>
          <w:sz w:val="24"/>
          <w:szCs w:val="24"/>
        </w:rPr>
        <w:t>K</w:t>
      </w:r>
      <w:r>
        <w:rPr>
          <w:rFonts w:ascii="Times New Roman" w:hAnsi="Times New Roman" w:cs="Times New Roman"/>
          <w:color w:val="000000"/>
          <w:sz w:val="24"/>
          <w:szCs w:val="24"/>
        </w:rPr>
        <w:t>.</w:t>
      </w:r>
      <w:r w:rsidRPr="00E67350">
        <w:rPr>
          <w:rFonts w:ascii="Times New Roman" w:hAnsi="Times New Roman" w:cs="Times New Roman"/>
          <w:color w:val="000000"/>
          <w:sz w:val="24"/>
          <w:szCs w:val="24"/>
        </w:rPr>
        <w:t>, Frank, J</w:t>
      </w:r>
      <w:r>
        <w:rPr>
          <w:rFonts w:ascii="Times New Roman" w:hAnsi="Times New Roman" w:cs="Times New Roman"/>
          <w:color w:val="000000"/>
          <w:sz w:val="24"/>
          <w:szCs w:val="24"/>
        </w:rPr>
        <w:t xml:space="preserve">. </w:t>
      </w:r>
      <w:r w:rsidRPr="00E67350">
        <w:rPr>
          <w:rFonts w:ascii="Times New Roman" w:hAnsi="Times New Roman" w:cs="Times New Roman"/>
          <w:color w:val="000000"/>
          <w:sz w:val="24"/>
          <w:szCs w:val="24"/>
        </w:rPr>
        <w:t>L</w:t>
      </w:r>
      <w:r>
        <w:rPr>
          <w:rFonts w:ascii="Times New Roman" w:hAnsi="Times New Roman" w:cs="Times New Roman"/>
          <w:color w:val="000000"/>
          <w:sz w:val="24"/>
          <w:szCs w:val="24"/>
        </w:rPr>
        <w:t xml:space="preserve">., </w:t>
      </w:r>
      <w:r w:rsidRPr="00E67350">
        <w:rPr>
          <w:rFonts w:ascii="Times New Roman" w:hAnsi="Times New Roman" w:cs="Times New Roman"/>
          <w:color w:val="000000"/>
          <w:sz w:val="24"/>
          <w:szCs w:val="24"/>
        </w:rPr>
        <w:t>Cato, M</w:t>
      </w:r>
      <w:r>
        <w:rPr>
          <w:rFonts w:ascii="Times New Roman" w:hAnsi="Times New Roman" w:cs="Times New Roman"/>
          <w:color w:val="000000"/>
          <w:sz w:val="24"/>
          <w:szCs w:val="24"/>
        </w:rPr>
        <w:t xml:space="preserve">. </w:t>
      </w:r>
      <w:r w:rsidRPr="00E67350">
        <w:rPr>
          <w:rFonts w:ascii="Times New Roman" w:hAnsi="Times New Roman" w:cs="Times New Roman"/>
          <w:color w:val="000000"/>
          <w:sz w:val="24"/>
          <w:szCs w:val="24"/>
        </w:rPr>
        <w:t>M</w:t>
      </w:r>
      <w:r>
        <w:rPr>
          <w:rFonts w:ascii="Times New Roman" w:hAnsi="Times New Roman" w:cs="Times New Roman"/>
          <w:color w:val="000000"/>
          <w:sz w:val="24"/>
          <w:szCs w:val="24"/>
        </w:rPr>
        <w:t xml:space="preserve">., </w:t>
      </w:r>
      <w:r w:rsidRPr="00E67350">
        <w:rPr>
          <w:rFonts w:ascii="Times New Roman" w:hAnsi="Times New Roman" w:cs="Times New Roman"/>
          <w:color w:val="000000"/>
          <w:sz w:val="24"/>
          <w:szCs w:val="24"/>
        </w:rPr>
        <w:t xml:space="preserve">Doren, </w:t>
      </w:r>
      <w:r>
        <w:rPr>
          <w:rFonts w:ascii="Times New Roman" w:hAnsi="Times New Roman" w:cs="Times New Roman"/>
          <w:color w:val="000000"/>
          <w:sz w:val="24"/>
          <w:szCs w:val="24"/>
        </w:rPr>
        <w:t xml:space="preserve">B., </w:t>
      </w:r>
      <w:r w:rsidR="00D54D49">
        <w:rPr>
          <w:rFonts w:ascii="Times New Roman" w:hAnsi="Times New Roman" w:cs="Times New Roman"/>
          <w:color w:val="000000"/>
          <w:sz w:val="24"/>
          <w:szCs w:val="24"/>
        </w:rPr>
        <w:t xml:space="preserve">&amp; </w:t>
      </w:r>
      <w:r w:rsidRPr="00E67350">
        <w:rPr>
          <w:rFonts w:ascii="Times New Roman" w:hAnsi="Times New Roman" w:cs="Times New Roman"/>
          <w:color w:val="000000"/>
          <w:sz w:val="24"/>
          <w:szCs w:val="24"/>
        </w:rPr>
        <w:t>Fenni</w:t>
      </w:r>
      <w:r w:rsidR="00D54D49">
        <w:rPr>
          <w:rFonts w:ascii="Times New Roman" w:hAnsi="Times New Roman" w:cs="Times New Roman"/>
          <w:color w:val="000000"/>
          <w:sz w:val="24"/>
          <w:szCs w:val="24"/>
        </w:rPr>
        <w:t>ng,</w:t>
      </w:r>
      <w:r w:rsidRPr="00E67350">
        <w:rPr>
          <w:rFonts w:ascii="Times New Roman" w:hAnsi="Times New Roman" w:cs="Times New Roman"/>
          <w:color w:val="000000"/>
          <w:sz w:val="24"/>
          <w:szCs w:val="24"/>
        </w:rPr>
        <w:t xml:space="preserve"> </w:t>
      </w:r>
      <w:r w:rsidR="00D54D49">
        <w:rPr>
          <w:rFonts w:ascii="Times New Roman" w:hAnsi="Times New Roman" w:cs="Times New Roman"/>
          <w:color w:val="000000"/>
          <w:sz w:val="24"/>
          <w:szCs w:val="24"/>
        </w:rPr>
        <w:t xml:space="preserve">P. (2013). </w:t>
      </w:r>
    </w:p>
    <w:p w14:paraId="60232CE2" w14:textId="77777777" w:rsidR="00D54D49" w:rsidRDefault="00D54D49" w:rsidP="006C6B56">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E67350" w:rsidRPr="00E67350">
        <w:rPr>
          <w:rFonts w:ascii="Times New Roman" w:hAnsi="Times New Roman" w:cs="Times New Roman"/>
          <w:color w:val="000000"/>
          <w:sz w:val="24"/>
          <w:szCs w:val="24"/>
        </w:rPr>
        <w:t xml:space="preserve">Implementing Schoolwide Positive Behavior Support in High School Settings: </w:t>
      </w:r>
    </w:p>
    <w:p w14:paraId="407DC3D3" w14:textId="77777777" w:rsidR="00E67350" w:rsidRDefault="00D54D49" w:rsidP="006C6B56">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E67350" w:rsidRPr="00E67350">
        <w:rPr>
          <w:rFonts w:ascii="Times New Roman" w:hAnsi="Times New Roman" w:cs="Times New Roman"/>
          <w:color w:val="000000"/>
          <w:sz w:val="24"/>
          <w:szCs w:val="24"/>
        </w:rPr>
        <w:t>Analysis of Eight High Schools.</w:t>
      </w:r>
      <w:r>
        <w:rPr>
          <w:rFonts w:ascii="Times New Roman" w:hAnsi="Times New Roman" w:cs="Times New Roman"/>
          <w:color w:val="000000"/>
          <w:sz w:val="24"/>
          <w:szCs w:val="24"/>
        </w:rPr>
        <w:t xml:space="preserve"> </w:t>
      </w:r>
      <w:r w:rsidR="00E67350" w:rsidRPr="00D54D49">
        <w:rPr>
          <w:rFonts w:ascii="Times New Roman" w:hAnsi="Times New Roman" w:cs="Times New Roman"/>
          <w:i/>
          <w:iCs/>
          <w:color w:val="000000"/>
          <w:sz w:val="24"/>
          <w:szCs w:val="24"/>
        </w:rPr>
        <w:t>The High School Journal</w:t>
      </w:r>
      <w:r>
        <w:rPr>
          <w:rFonts w:ascii="Times New Roman" w:hAnsi="Times New Roman" w:cs="Times New Roman"/>
          <w:i/>
          <w:iCs/>
          <w:color w:val="000000"/>
          <w:sz w:val="24"/>
          <w:szCs w:val="24"/>
        </w:rPr>
        <w:t xml:space="preserve">, </w:t>
      </w:r>
      <w:r w:rsidR="00E67350" w:rsidRPr="00D54D49">
        <w:rPr>
          <w:rFonts w:ascii="Times New Roman" w:hAnsi="Times New Roman" w:cs="Times New Roman"/>
          <w:i/>
          <w:iCs/>
          <w:color w:val="000000"/>
          <w:sz w:val="24"/>
          <w:szCs w:val="24"/>
        </w:rPr>
        <w:t>96(4)</w:t>
      </w:r>
      <w:r w:rsidR="00E67350" w:rsidRPr="00E673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267-282</w:t>
      </w:r>
      <w:r w:rsidR="00E67350" w:rsidRPr="00E67350">
        <w:rPr>
          <w:rFonts w:ascii="Times New Roman" w:hAnsi="Times New Roman" w:cs="Times New Roman"/>
          <w:color w:val="000000"/>
          <w:sz w:val="24"/>
          <w:szCs w:val="24"/>
        </w:rPr>
        <w:t>.</w:t>
      </w:r>
    </w:p>
    <w:p w14:paraId="33CE5ACE"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Fleming, C. B., Harachi, T. W., Cortes, R. C., Abbott, R. D. &amp; Catalano, R. F. (2004).</w:t>
      </w:r>
    </w:p>
    <w:p w14:paraId="0E7E72EC" w14:textId="77777777" w:rsidR="000D7090" w:rsidRPr="006C6B56" w:rsidRDefault="000D7090" w:rsidP="00563976">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lastRenderedPageBreak/>
        <w:t>Level and change in reading scores and attention problems during elementary school</w:t>
      </w:r>
      <w:r w:rsidR="00563976">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 xml:space="preserve">as predictors of problem behavior in middle school. </w:t>
      </w:r>
      <w:r w:rsidRPr="006C6B56">
        <w:rPr>
          <w:rFonts w:ascii="Times New Roman" w:hAnsi="Times New Roman" w:cs="Times New Roman"/>
          <w:i/>
          <w:iCs/>
          <w:color w:val="000000"/>
          <w:sz w:val="24"/>
          <w:szCs w:val="24"/>
        </w:rPr>
        <w:t>Journal of Emotional and</w:t>
      </w:r>
      <w:r w:rsidR="00563976">
        <w:rPr>
          <w:rFonts w:ascii="Times New Roman" w:hAnsi="Times New Roman" w:cs="Times New Roman"/>
          <w:i/>
          <w:iCs/>
          <w:color w:val="000000"/>
          <w:sz w:val="24"/>
          <w:szCs w:val="24"/>
        </w:rPr>
        <w:t xml:space="preserve"> </w:t>
      </w:r>
      <w:r w:rsidRPr="006C6B56">
        <w:rPr>
          <w:rFonts w:ascii="Times New Roman" w:hAnsi="Times New Roman" w:cs="Times New Roman"/>
          <w:i/>
          <w:iCs/>
          <w:color w:val="000000"/>
          <w:sz w:val="24"/>
          <w:szCs w:val="24"/>
        </w:rPr>
        <w:t xml:space="preserve">Behavioral Disorders, 12(3), </w:t>
      </w:r>
      <w:r w:rsidRPr="006C6B56">
        <w:rPr>
          <w:rFonts w:ascii="Times New Roman" w:hAnsi="Times New Roman" w:cs="Times New Roman"/>
          <w:color w:val="000000"/>
          <w:sz w:val="24"/>
          <w:szCs w:val="24"/>
        </w:rPr>
        <w:t>130-144.</w:t>
      </w:r>
    </w:p>
    <w:p w14:paraId="240B724C" w14:textId="77777777" w:rsidR="00360B87" w:rsidRDefault="00360B87" w:rsidP="006C6B56">
      <w:pPr>
        <w:autoSpaceDE w:val="0"/>
        <w:autoSpaceDN w:val="0"/>
        <w:adjustRightInd w:val="0"/>
        <w:spacing w:after="0" w:line="480" w:lineRule="auto"/>
        <w:rPr>
          <w:rFonts w:ascii="Times New Roman" w:hAnsi="Times New Roman" w:cs="Times New Roman"/>
          <w:sz w:val="24"/>
          <w:szCs w:val="24"/>
        </w:rPr>
      </w:pPr>
      <w:r w:rsidRPr="00360B87">
        <w:rPr>
          <w:rFonts w:ascii="Times New Roman" w:hAnsi="Times New Roman" w:cs="Times New Roman"/>
          <w:sz w:val="24"/>
          <w:szCs w:val="24"/>
        </w:rPr>
        <w:t>Floyd, K. K., &amp; Judge, S. L. (2012). The efficacy of assistive technology on reading</w:t>
      </w:r>
    </w:p>
    <w:p w14:paraId="662C87AD" w14:textId="77777777" w:rsidR="00360B87" w:rsidRPr="00360B87" w:rsidRDefault="00360B87" w:rsidP="00360B87">
      <w:pPr>
        <w:autoSpaceDE w:val="0"/>
        <w:autoSpaceDN w:val="0"/>
        <w:adjustRightInd w:val="0"/>
        <w:spacing w:after="0" w:line="480" w:lineRule="auto"/>
        <w:ind w:firstLine="720"/>
        <w:rPr>
          <w:rFonts w:ascii="Times New Roman" w:hAnsi="Times New Roman" w:cs="Times New Roman"/>
          <w:i/>
          <w:iCs/>
          <w:sz w:val="24"/>
          <w:szCs w:val="24"/>
        </w:rPr>
      </w:pPr>
      <w:r w:rsidRPr="00360B87">
        <w:rPr>
          <w:rFonts w:ascii="Times New Roman" w:hAnsi="Times New Roman" w:cs="Times New Roman"/>
          <w:sz w:val="24"/>
          <w:szCs w:val="24"/>
        </w:rPr>
        <w:t xml:space="preserve">comprehension for postsecondary students with learning disabilities. </w:t>
      </w:r>
      <w:r w:rsidRPr="00360B87">
        <w:rPr>
          <w:rFonts w:ascii="Times New Roman" w:hAnsi="Times New Roman" w:cs="Times New Roman"/>
          <w:i/>
          <w:iCs/>
          <w:sz w:val="24"/>
          <w:szCs w:val="24"/>
        </w:rPr>
        <w:t>Assistive</w:t>
      </w:r>
    </w:p>
    <w:p w14:paraId="555DEF48" w14:textId="77777777" w:rsidR="00360B87" w:rsidRDefault="00360B87" w:rsidP="00360B87">
      <w:pPr>
        <w:autoSpaceDE w:val="0"/>
        <w:autoSpaceDN w:val="0"/>
        <w:adjustRightInd w:val="0"/>
        <w:spacing w:after="0" w:line="480" w:lineRule="auto"/>
        <w:ind w:firstLine="720"/>
        <w:rPr>
          <w:rFonts w:ascii="Times New Roman" w:hAnsi="Times New Roman" w:cs="Times New Roman"/>
          <w:sz w:val="24"/>
          <w:szCs w:val="24"/>
        </w:rPr>
      </w:pPr>
      <w:r w:rsidRPr="00360B87">
        <w:rPr>
          <w:rFonts w:ascii="Times New Roman" w:hAnsi="Times New Roman" w:cs="Times New Roman"/>
          <w:i/>
          <w:iCs/>
          <w:sz w:val="24"/>
          <w:szCs w:val="24"/>
        </w:rPr>
        <w:t>Technology Outcomes and Benefits, 8(1)</w:t>
      </w:r>
      <w:r w:rsidRPr="00360B87">
        <w:rPr>
          <w:rFonts w:ascii="Times New Roman" w:hAnsi="Times New Roman" w:cs="Times New Roman"/>
          <w:sz w:val="24"/>
          <w:szCs w:val="24"/>
        </w:rPr>
        <w:t>, 48</w:t>
      </w:r>
      <w:r>
        <w:rPr>
          <w:rFonts w:ascii="Times New Roman" w:hAnsi="Times New Roman" w:cs="Times New Roman"/>
          <w:sz w:val="24"/>
          <w:szCs w:val="24"/>
        </w:rPr>
        <w:t>-</w:t>
      </w:r>
      <w:r w:rsidRPr="00360B87">
        <w:rPr>
          <w:rFonts w:ascii="Times New Roman" w:hAnsi="Times New Roman" w:cs="Times New Roman"/>
          <w:sz w:val="24"/>
          <w:szCs w:val="24"/>
        </w:rPr>
        <w:t>64.</w:t>
      </w:r>
    </w:p>
    <w:p w14:paraId="0FB18B8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Fox. L., Dunlap, G., &amp; Cushing, L. (2002) Early Intervention, Positive Behavior Support </w:t>
      </w:r>
    </w:p>
    <w:p w14:paraId="294282E0"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and Transition to School. </w:t>
      </w:r>
      <w:r w:rsidRPr="006C6B56">
        <w:rPr>
          <w:rFonts w:ascii="Times New Roman" w:hAnsi="Times New Roman" w:cs="Times New Roman"/>
          <w:i/>
          <w:sz w:val="24"/>
          <w:szCs w:val="24"/>
        </w:rPr>
        <w:t>Journal of Emotional &amp; Behavior Disorders, 10(3)</w:t>
      </w:r>
      <w:r w:rsidRPr="006C6B56">
        <w:rPr>
          <w:rFonts w:ascii="Times New Roman" w:hAnsi="Times New Roman" w:cs="Times New Roman"/>
          <w:sz w:val="24"/>
          <w:szCs w:val="24"/>
        </w:rPr>
        <w:t xml:space="preserve">, 149-159. </w:t>
      </w:r>
    </w:p>
    <w:p w14:paraId="77A39421"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Fox, L., Dunlap, G., Hemmeter, M. L., Joseph, G. E., &amp; Strain, P. S. (2003). The teaching</w:t>
      </w:r>
    </w:p>
    <w:p w14:paraId="59769E2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pyramid: A model for supporting social competence and preventing challenging</w:t>
      </w:r>
    </w:p>
    <w:p w14:paraId="369D912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behavior in young children. </w:t>
      </w:r>
      <w:r w:rsidRPr="006C6B56">
        <w:rPr>
          <w:rFonts w:ascii="Times New Roman" w:hAnsi="Times New Roman" w:cs="Times New Roman"/>
          <w:i/>
          <w:iCs/>
          <w:sz w:val="24"/>
          <w:szCs w:val="24"/>
        </w:rPr>
        <w:t>Young Children</w:t>
      </w:r>
      <w:r w:rsidRPr="006C6B56">
        <w:rPr>
          <w:rFonts w:ascii="Times New Roman" w:hAnsi="Times New Roman" w:cs="Times New Roman"/>
          <w:sz w:val="24"/>
          <w:szCs w:val="24"/>
        </w:rPr>
        <w:t>, 58, 48-52.</w:t>
      </w:r>
    </w:p>
    <w:p w14:paraId="55D5BF2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Fox, L., Dunlap, G., &amp; Powell, D. (2002). Young children with challenging behavior: </w:t>
      </w:r>
    </w:p>
    <w:p w14:paraId="04145541"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Issues and considerations for behavior support. </w:t>
      </w:r>
      <w:r w:rsidRPr="006C6B56">
        <w:rPr>
          <w:rFonts w:ascii="Times New Roman" w:hAnsi="Times New Roman" w:cs="Times New Roman"/>
          <w:i/>
          <w:iCs/>
          <w:sz w:val="24"/>
          <w:szCs w:val="24"/>
        </w:rPr>
        <w:t>Journal of Positive Behavior</w:t>
      </w:r>
    </w:p>
    <w:p w14:paraId="1B1756A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Interventions</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4 (4)</w:t>
      </w:r>
      <w:r w:rsidRPr="006C6B56">
        <w:rPr>
          <w:rFonts w:ascii="Times New Roman" w:hAnsi="Times New Roman" w:cs="Times New Roman"/>
          <w:sz w:val="24"/>
          <w:szCs w:val="24"/>
        </w:rPr>
        <w:t>, 208-217.</w:t>
      </w:r>
    </w:p>
    <w:p w14:paraId="69646623" w14:textId="77777777" w:rsidR="000D7090" w:rsidRPr="006C6B56" w:rsidRDefault="000D7090" w:rsidP="006C6B56">
      <w:pPr>
        <w:shd w:val="clear" w:color="auto" w:fill="FFFFFF"/>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Fox, L., &amp; Little, N. (2001). Starting early: Developing school-wide behavior support in</w:t>
      </w:r>
    </w:p>
    <w:p w14:paraId="4BAF3743" w14:textId="77777777" w:rsidR="000D7090" w:rsidRPr="006C6B56" w:rsidRDefault="000D7090" w:rsidP="00563976">
      <w:pPr>
        <w:shd w:val="clear" w:color="auto" w:fill="FFFFFF"/>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a community preschool. </w:t>
      </w:r>
      <w:r w:rsidRPr="006C6B56">
        <w:rPr>
          <w:rFonts w:ascii="Times New Roman" w:hAnsi="Times New Roman" w:cs="Times New Roman"/>
          <w:i/>
          <w:iCs/>
          <w:color w:val="000000"/>
          <w:sz w:val="24"/>
          <w:szCs w:val="24"/>
        </w:rPr>
        <w:t xml:space="preserve">Journal of Positive Behavior Interventions, 3(4), </w:t>
      </w:r>
      <w:r w:rsidRPr="006C6B56">
        <w:rPr>
          <w:rFonts w:ascii="Times New Roman" w:hAnsi="Times New Roman" w:cs="Times New Roman"/>
          <w:color w:val="000000"/>
          <w:sz w:val="24"/>
          <w:szCs w:val="24"/>
        </w:rPr>
        <w:t xml:space="preserve">251-254. </w:t>
      </w:r>
    </w:p>
    <w:p w14:paraId="1BE7EA6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Fox, L., Vaughn, B., Wyatte, M. L., &amp; Dunlap, G. (2002). “We can’t expect other people</w:t>
      </w:r>
    </w:p>
    <w:p w14:paraId="2B18E5FC"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to understand”: The perspectives of families whose children have problem behavior.</w:t>
      </w:r>
      <w:r w:rsidR="00563976">
        <w:rPr>
          <w:rFonts w:ascii="Times New Roman" w:hAnsi="Times New Roman" w:cs="Times New Roman"/>
          <w:sz w:val="24"/>
          <w:szCs w:val="24"/>
        </w:rPr>
        <w:t xml:space="preserve"> </w:t>
      </w:r>
      <w:r w:rsidRPr="006C6B56">
        <w:rPr>
          <w:rFonts w:ascii="Times New Roman" w:hAnsi="Times New Roman" w:cs="Times New Roman"/>
          <w:i/>
          <w:iCs/>
          <w:sz w:val="24"/>
          <w:szCs w:val="24"/>
        </w:rPr>
        <w:t>Exceptional Children, 68</w:t>
      </w:r>
      <w:r w:rsidRPr="006C6B56">
        <w:rPr>
          <w:rFonts w:ascii="Times New Roman" w:hAnsi="Times New Roman" w:cs="Times New Roman"/>
          <w:sz w:val="24"/>
          <w:szCs w:val="24"/>
        </w:rPr>
        <w:t>, 437</w:t>
      </w:r>
      <w:r w:rsidR="00563976">
        <w:rPr>
          <w:rFonts w:ascii="Times New Roman" w:hAnsi="Times New Roman" w:cs="Times New Roman"/>
          <w:sz w:val="24"/>
          <w:szCs w:val="24"/>
        </w:rPr>
        <w:t>-</w:t>
      </w:r>
      <w:r w:rsidRPr="006C6B56">
        <w:rPr>
          <w:rFonts w:ascii="Times New Roman" w:hAnsi="Times New Roman" w:cs="Times New Roman"/>
          <w:sz w:val="24"/>
          <w:szCs w:val="24"/>
        </w:rPr>
        <w:t>450.</w:t>
      </w:r>
    </w:p>
    <w:p w14:paraId="753BC99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Freeman, R., Smith, C., Zarcone, J., Kimbrought, P., Tieghi-Benet, M., Wickham, D. et</w:t>
      </w:r>
    </w:p>
    <w:p w14:paraId="11B185E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al. (2005). Building a statewide plan for embedding positive behavior support in</w:t>
      </w:r>
    </w:p>
    <w:p w14:paraId="626B36C0"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lastRenderedPageBreak/>
        <w:t xml:space="preserve">human service organizations. </w:t>
      </w:r>
      <w:r w:rsidRPr="006C6B56">
        <w:rPr>
          <w:rFonts w:ascii="Times New Roman" w:hAnsi="Times New Roman" w:cs="Times New Roman"/>
          <w:i/>
          <w:iCs/>
          <w:sz w:val="24"/>
          <w:szCs w:val="24"/>
        </w:rPr>
        <w:t xml:space="preserve">Journal of Positive Behavior Interventions, </w:t>
      </w:r>
      <w:r w:rsidRPr="006C6B56">
        <w:rPr>
          <w:rFonts w:ascii="Times New Roman" w:hAnsi="Times New Roman" w:cs="Times New Roman"/>
          <w:sz w:val="24"/>
          <w:szCs w:val="24"/>
        </w:rPr>
        <w:t>7(2), 109</w:t>
      </w:r>
      <w:r w:rsidR="00563976">
        <w:rPr>
          <w:rFonts w:ascii="Times New Roman" w:hAnsi="Times New Roman" w:cs="Times New Roman"/>
          <w:sz w:val="24"/>
          <w:szCs w:val="24"/>
        </w:rPr>
        <w:t>-</w:t>
      </w:r>
      <w:r w:rsidRPr="006C6B56">
        <w:rPr>
          <w:rFonts w:ascii="Times New Roman" w:hAnsi="Times New Roman" w:cs="Times New Roman"/>
          <w:sz w:val="24"/>
          <w:szCs w:val="24"/>
        </w:rPr>
        <w:t>119.</w:t>
      </w:r>
    </w:p>
    <w:p w14:paraId="46204E4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Frey, L. M., Lingo, A., &amp; Nelson, C. M. (2000). Positive behavior support: A call for </w:t>
      </w:r>
    </w:p>
    <w:p w14:paraId="60689EB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leadership. </w:t>
      </w:r>
      <w:r w:rsidRPr="006C6B56">
        <w:rPr>
          <w:rFonts w:ascii="Times New Roman" w:hAnsi="Times New Roman" w:cs="Times New Roman"/>
          <w:i/>
          <w:iCs/>
          <w:sz w:val="24"/>
          <w:szCs w:val="24"/>
        </w:rPr>
        <w:t>Children &amp; Schools, 30 (1)</w:t>
      </w:r>
      <w:r w:rsidRPr="006C6B56">
        <w:rPr>
          <w:rFonts w:ascii="Times New Roman" w:hAnsi="Times New Roman" w:cs="Times New Roman"/>
          <w:sz w:val="24"/>
          <w:szCs w:val="24"/>
        </w:rPr>
        <w:t xml:space="preserve">, 5-14. </w:t>
      </w:r>
    </w:p>
    <w:p w14:paraId="289CA10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Frey, L. M., &amp; Wilhite, K. (2005). Our five basic needs: Application for understanding</w:t>
      </w:r>
    </w:p>
    <w:p w14:paraId="1BDB44C5" w14:textId="77777777" w:rsidR="000D7090"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the function of behavior. </w:t>
      </w:r>
      <w:r w:rsidRPr="006C6B56">
        <w:rPr>
          <w:rFonts w:ascii="Times New Roman" w:hAnsi="Times New Roman" w:cs="Times New Roman"/>
          <w:i/>
          <w:iCs/>
          <w:sz w:val="24"/>
          <w:szCs w:val="24"/>
        </w:rPr>
        <w:t>Intervention in School and Clinic, 40 (3)</w:t>
      </w:r>
      <w:r w:rsidRPr="006C6B56">
        <w:rPr>
          <w:rFonts w:ascii="Times New Roman" w:hAnsi="Times New Roman" w:cs="Times New Roman"/>
          <w:sz w:val="24"/>
          <w:szCs w:val="24"/>
        </w:rPr>
        <w:t xml:space="preserve">, 56-160. </w:t>
      </w:r>
    </w:p>
    <w:p w14:paraId="45E9F343" w14:textId="77777777" w:rsidR="005E2109" w:rsidRDefault="005E2109" w:rsidP="005E2109">
      <w:pPr>
        <w:autoSpaceDE w:val="0"/>
        <w:autoSpaceDN w:val="0"/>
        <w:adjustRightInd w:val="0"/>
        <w:spacing w:after="0" w:line="480" w:lineRule="auto"/>
        <w:rPr>
          <w:rFonts w:ascii="Times New Roman" w:hAnsi="Times New Roman" w:cs="Times New Roman"/>
          <w:sz w:val="24"/>
          <w:szCs w:val="24"/>
        </w:rPr>
      </w:pPr>
      <w:r w:rsidRPr="005E2109">
        <w:rPr>
          <w:rFonts w:ascii="Times New Roman" w:hAnsi="Times New Roman" w:cs="Times New Roman"/>
          <w:sz w:val="24"/>
          <w:szCs w:val="24"/>
        </w:rPr>
        <w:t xml:space="preserve">Fuchs, L.S., &amp; Vaughn, S. (2012). Responsiveness to intervention: A decade later. </w:t>
      </w:r>
    </w:p>
    <w:p w14:paraId="3B2625EF" w14:textId="77777777" w:rsidR="005E2109" w:rsidRPr="006C6B56" w:rsidRDefault="005E2109" w:rsidP="005E210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E2109">
        <w:rPr>
          <w:rFonts w:ascii="Times New Roman" w:hAnsi="Times New Roman" w:cs="Times New Roman"/>
          <w:i/>
          <w:iCs/>
          <w:sz w:val="24"/>
          <w:szCs w:val="24"/>
        </w:rPr>
        <w:t>Journal of Learning Disabilities, 45(3)</w:t>
      </w:r>
      <w:r w:rsidRPr="005E2109">
        <w:rPr>
          <w:rFonts w:ascii="Times New Roman" w:hAnsi="Times New Roman" w:cs="Times New Roman"/>
          <w:sz w:val="24"/>
          <w:szCs w:val="24"/>
        </w:rPr>
        <w:t>, 195-203.</w:t>
      </w:r>
    </w:p>
    <w:p w14:paraId="418A1E7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Gable, R. A., Hendrickson, J. M., Tonelson, S. W., &amp; Van Acker, R. (2002). Increasing </w:t>
      </w:r>
    </w:p>
    <w:p w14:paraId="6ABE75A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academic and non-academic instruction for students with emotional disorders. </w:t>
      </w:r>
    </w:p>
    <w:p w14:paraId="27B4154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i/>
          <w:iCs/>
          <w:sz w:val="24"/>
          <w:szCs w:val="24"/>
        </w:rPr>
        <w:t>Education and Treatment of Children</w:t>
      </w:r>
      <w:r w:rsidRPr="006C6B56">
        <w:rPr>
          <w:rFonts w:ascii="Times New Roman" w:hAnsi="Times New Roman" w:cs="Times New Roman"/>
          <w:sz w:val="24"/>
          <w:szCs w:val="24"/>
        </w:rPr>
        <w:t xml:space="preserve">. </w:t>
      </w:r>
      <w:r w:rsidRPr="006C6B56">
        <w:rPr>
          <w:rFonts w:ascii="Times New Roman" w:hAnsi="Times New Roman" w:cs="Times New Roman"/>
          <w:i/>
          <w:sz w:val="24"/>
          <w:szCs w:val="24"/>
        </w:rPr>
        <w:t>25(4)</w:t>
      </w:r>
      <w:r w:rsidRPr="006C6B56">
        <w:rPr>
          <w:rFonts w:ascii="Times New Roman" w:hAnsi="Times New Roman" w:cs="Times New Roman"/>
          <w:sz w:val="24"/>
          <w:szCs w:val="24"/>
        </w:rPr>
        <w:t xml:space="preserve">, 459-475.  </w:t>
      </w:r>
    </w:p>
    <w:p w14:paraId="42A22D6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Gable, R. A., Quinn, M. M., Rutherford, R. B., &amp; Howell, K. (1998). Addressing</w:t>
      </w:r>
    </w:p>
    <w:p w14:paraId="62B56B2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problem behaviors in schools: Use of functional assessments and behavior</w:t>
      </w:r>
    </w:p>
    <w:p w14:paraId="64DC14E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intervention plans. </w:t>
      </w:r>
      <w:r w:rsidRPr="006C6B56">
        <w:rPr>
          <w:rFonts w:ascii="Times New Roman" w:hAnsi="Times New Roman" w:cs="Times New Roman"/>
          <w:i/>
          <w:iCs/>
          <w:sz w:val="24"/>
          <w:szCs w:val="24"/>
        </w:rPr>
        <w:t>Preventing School Failure, 42(3)</w:t>
      </w:r>
      <w:r w:rsidRPr="006C6B56">
        <w:rPr>
          <w:rFonts w:ascii="Times New Roman" w:hAnsi="Times New Roman" w:cs="Times New Roman"/>
          <w:sz w:val="24"/>
          <w:szCs w:val="24"/>
        </w:rPr>
        <w:t xml:space="preserve">, 106-119. </w:t>
      </w:r>
    </w:p>
    <w:p w14:paraId="6A1BA18F" w14:textId="77777777" w:rsidR="00C04473" w:rsidRPr="003C1B1C" w:rsidRDefault="00C04473" w:rsidP="006C6B56">
      <w:pPr>
        <w:autoSpaceDE w:val="0"/>
        <w:autoSpaceDN w:val="0"/>
        <w:adjustRightInd w:val="0"/>
        <w:spacing w:after="0" w:line="480" w:lineRule="auto"/>
        <w:rPr>
          <w:rFonts w:ascii="Times New Roman" w:hAnsi="Times New Roman" w:cs="Times New Roman"/>
          <w:sz w:val="24"/>
          <w:szCs w:val="24"/>
        </w:rPr>
      </w:pPr>
      <w:r w:rsidRPr="003C1B1C">
        <w:rPr>
          <w:rFonts w:ascii="Times New Roman" w:hAnsi="Times New Roman" w:cs="Times New Roman"/>
          <w:sz w:val="24"/>
          <w:szCs w:val="24"/>
        </w:rPr>
        <w:t xml:space="preserve">Gable, R. A., Tonelson, S. W., Sheth, M., Wilson, C., &amp; Park, K. L. (2012). Importance, </w:t>
      </w:r>
    </w:p>
    <w:p w14:paraId="4111E682" w14:textId="77777777" w:rsidR="00C04473" w:rsidRPr="003C1B1C" w:rsidRDefault="00C04473" w:rsidP="006C6B56">
      <w:pPr>
        <w:autoSpaceDE w:val="0"/>
        <w:autoSpaceDN w:val="0"/>
        <w:adjustRightInd w:val="0"/>
        <w:spacing w:after="0" w:line="480" w:lineRule="auto"/>
        <w:rPr>
          <w:rFonts w:ascii="Times New Roman" w:hAnsi="Times New Roman" w:cs="Times New Roman"/>
          <w:sz w:val="24"/>
          <w:szCs w:val="24"/>
        </w:rPr>
      </w:pPr>
      <w:r w:rsidRPr="003C1B1C">
        <w:rPr>
          <w:rFonts w:ascii="Times New Roman" w:hAnsi="Times New Roman" w:cs="Times New Roman"/>
          <w:sz w:val="24"/>
          <w:szCs w:val="24"/>
        </w:rPr>
        <w:tab/>
        <w:t>usage, and preparedness to implement evidence-based practices for students with</w:t>
      </w:r>
    </w:p>
    <w:p w14:paraId="66C4D0DB" w14:textId="77777777" w:rsidR="00C04473" w:rsidRPr="003C1B1C" w:rsidRDefault="00C04473" w:rsidP="00C04473">
      <w:pPr>
        <w:autoSpaceDE w:val="0"/>
        <w:autoSpaceDN w:val="0"/>
        <w:adjustRightInd w:val="0"/>
        <w:spacing w:after="0" w:line="480" w:lineRule="auto"/>
        <w:ind w:firstLine="720"/>
        <w:rPr>
          <w:rFonts w:ascii="Times New Roman" w:hAnsi="Times New Roman" w:cs="Times New Roman"/>
          <w:sz w:val="24"/>
          <w:szCs w:val="24"/>
        </w:rPr>
      </w:pPr>
      <w:r w:rsidRPr="003C1B1C">
        <w:rPr>
          <w:rFonts w:ascii="Times New Roman" w:hAnsi="Times New Roman" w:cs="Times New Roman"/>
          <w:sz w:val="24"/>
          <w:szCs w:val="24"/>
        </w:rPr>
        <w:t>emotional disabilities: A comparison of knowledge and skills of special education</w:t>
      </w:r>
    </w:p>
    <w:p w14:paraId="278D5447" w14:textId="77777777" w:rsidR="00C04473" w:rsidRDefault="00C04473" w:rsidP="00C04473">
      <w:pPr>
        <w:autoSpaceDE w:val="0"/>
        <w:autoSpaceDN w:val="0"/>
        <w:adjustRightInd w:val="0"/>
        <w:spacing w:after="0" w:line="480" w:lineRule="auto"/>
        <w:ind w:left="720"/>
        <w:rPr>
          <w:rFonts w:ascii="Times New Roman" w:hAnsi="Times New Roman" w:cs="Times New Roman"/>
          <w:sz w:val="24"/>
          <w:szCs w:val="24"/>
        </w:rPr>
      </w:pPr>
      <w:r w:rsidRPr="003C1B1C">
        <w:rPr>
          <w:rFonts w:ascii="Times New Roman" w:hAnsi="Times New Roman" w:cs="Times New Roman"/>
          <w:sz w:val="24"/>
          <w:szCs w:val="24"/>
        </w:rPr>
        <w:t xml:space="preserve">and general education teachers. </w:t>
      </w:r>
      <w:r w:rsidRPr="003C1B1C">
        <w:rPr>
          <w:rFonts w:ascii="Times New Roman" w:hAnsi="Times New Roman" w:cs="Times New Roman"/>
          <w:i/>
          <w:iCs/>
          <w:sz w:val="24"/>
          <w:szCs w:val="24"/>
        </w:rPr>
        <w:t>Education and Treatment of Children, 35(</w:t>
      </w:r>
      <w:r w:rsidR="003C1B1C" w:rsidRPr="003C1B1C">
        <w:rPr>
          <w:rFonts w:ascii="Times New Roman" w:hAnsi="Times New Roman" w:cs="Times New Roman"/>
          <w:i/>
          <w:iCs/>
          <w:sz w:val="24"/>
          <w:szCs w:val="24"/>
        </w:rPr>
        <w:t>4</w:t>
      </w:r>
      <w:r w:rsidRPr="003C1B1C">
        <w:rPr>
          <w:rFonts w:ascii="Times New Roman" w:hAnsi="Times New Roman" w:cs="Times New Roman"/>
          <w:i/>
          <w:iCs/>
          <w:sz w:val="24"/>
          <w:szCs w:val="24"/>
        </w:rPr>
        <w:t>)</w:t>
      </w:r>
      <w:r w:rsidRPr="003C1B1C">
        <w:rPr>
          <w:rFonts w:ascii="Times New Roman" w:hAnsi="Times New Roman" w:cs="Times New Roman"/>
          <w:sz w:val="24"/>
          <w:szCs w:val="24"/>
        </w:rPr>
        <w:t>, 499-519.</w:t>
      </w:r>
    </w:p>
    <w:p w14:paraId="73E6DECA" w14:textId="77777777" w:rsidR="00562CF6" w:rsidRDefault="00562CF6" w:rsidP="006C6B56">
      <w:pPr>
        <w:autoSpaceDE w:val="0"/>
        <w:autoSpaceDN w:val="0"/>
        <w:adjustRightInd w:val="0"/>
        <w:spacing w:after="0" w:line="480" w:lineRule="auto"/>
        <w:rPr>
          <w:rFonts w:ascii="Times New Roman" w:hAnsi="Times New Roman" w:cs="Times New Roman"/>
          <w:sz w:val="24"/>
          <w:szCs w:val="24"/>
        </w:rPr>
      </w:pPr>
      <w:r w:rsidRPr="00562CF6">
        <w:rPr>
          <w:rFonts w:ascii="Times New Roman" w:hAnsi="Times New Roman" w:cs="Times New Roman"/>
          <w:sz w:val="24"/>
          <w:szCs w:val="24"/>
        </w:rPr>
        <w:t xml:space="preserve">Gage, </w:t>
      </w:r>
      <w:r>
        <w:rPr>
          <w:rFonts w:ascii="Times New Roman" w:hAnsi="Times New Roman" w:cs="Times New Roman"/>
          <w:sz w:val="24"/>
          <w:szCs w:val="24"/>
        </w:rPr>
        <w:t xml:space="preserve">N. </w:t>
      </w:r>
      <w:r w:rsidRPr="00562CF6">
        <w:rPr>
          <w:rFonts w:ascii="Times New Roman" w:hAnsi="Times New Roman" w:cs="Times New Roman"/>
          <w:sz w:val="24"/>
          <w:szCs w:val="24"/>
        </w:rPr>
        <w:t xml:space="preserve">A., MacSuga-Gage, </w:t>
      </w:r>
      <w:r>
        <w:rPr>
          <w:rFonts w:ascii="Times New Roman" w:hAnsi="Times New Roman" w:cs="Times New Roman"/>
          <w:sz w:val="24"/>
          <w:szCs w:val="24"/>
        </w:rPr>
        <w:t xml:space="preserve">A. </w:t>
      </w:r>
      <w:r w:rsidRPr="00562CF6">
        <w:rPr>
          <w:rFonts w:ascii="Times New Roman" w:hAnsi="Times New Roman" w:cs="Times New Roman"/>
          <w:sz w:val="24"/>
          <w:szCs w:val="24"/>
        </w:rPr>
        <w:t xml:space="preserve">S., </w:t>
      </w:r>
      <w:r>
        <w:rPr>
          <w:rFonts w:ascii="Times New Roman" w:hAnsi="Times New Roman" w:cs="Times New Roman"/>
          <w:sz w:val="24"/>
          <w:szCs w:val="24"/>
        </w:rPr>
        <w:t xml:space="preserve">&amp; </w:t>
      </w:r>
      <w:r w:rsidRPr="00562CF6">
        <w:rPr>
          <w:rFonts w:ascii="Times New Roman" w:hAnsi="Times New Roman" w:cs="Times New Roman"/>
          <w:sz w:val="24"/>
          <w:szCs w:val="24"/>
        </w:rPr>
        <w:t xml:space="preserve">Crews, </w:t>
      </w:r>
      <w:r>
        <w:rPr>
          <w:rFonts w:ascii="Times New Roman" w:hAnsi="Times New Roman" w:cs="Times New Roman"/>
          <w:sz w:val="24"/>
          <w:szCs w:val="24"/>
        </w:rPr>
        <w:t xml:space="preserve">E. (2017). </w:t>
      </w:r>
      <w:r w:rsidRPr="00562CF6">
        <w:rPr>
          <w:rFonts w:ascii="Times New Roman" w:hAnsi="Times New Roman" w:cs="Times New Roman"/>
          <w:sz w:val="24"/>
          <w:szCs w:val="24"/>
        </w:rPr>
        <w:t xml:space="preserve">Increasing Teachers’ Use of </w:t>
      </w:r>
    </w:p>
    <w:p w14:paraId="7AFDD1A8" w14:textId="77777777" w:rsidR="00562CF6" w:rsidRDefault="00562CF6" w:rsidP="00562CF6">
      <w:pPr>
        <w:autoSpaceDE w:val="0"/>
        <w:autoSpaceDN w:val="0"/>
        <w:adjustRightInd w:val="0"/>
        <w:spacing w:after="0" w:line="480" w:lineRule="auto"/>
        <w:ind w:firstLine="720"/>
        <w:rPr>
          <w:rFonts w:ascii="Times New Roman" w:hAnsi="Times New Roman" w:cs="Times New Roman"/>
          <w:sz w:val="24"/>
          <w:szCs w:val="24"/>
        </w:rPr>
      </w:pPr>
      <w:r w:rsidRPr="00562CF6">
        <w:rPr>
          <w:rFonts w:ascii="Times New Roman" w:hAnsi="Times New Roman" w:cs="Times New Roman"/>
          <w:sz w:val="24"/>
          <w:szCs w:val="24"/>
        </w:rPr>
        <w:t xml:space="preserve">Behavior-Specific Praise </w:t>
      </w:r>
      <w:r w:rsidR="00DD1E64" w:rsidRPr="00562CF6">
        <w:rPr>
          <w:rFonts w:ascii="Times New Roman" w:hAnsi="Times New Roman" w:cs="Times New Roman"/>
          <w:sz w:val="24"/>
          <w:szCs w:val="24"/>
        </w:rPr>
        <w:t>Using a</w:t>
      </w:r>
      <w:r w:rsidRPr="00562CF6">
        <w:rPr>
          <w:rFonts w:ascii="Times New Roman" w:hAnsi="Times New Roman" w:cs="Times New Roman"/>
          <w:sz w:val="24"/>
          <w:szCs w:val="24"/>
        </w:rPr>
        <w:t xml:space="preserve"> Multitiered System </w:t>
      </w:r>
      <w:r w:rsidR="00DD1E64" w:rsidRPr="00562CF6">
        <w:rPr>
          <w:rFonts w:ascii="Times New Roman" w:hAnsi="Times New Roman" w:cs="Times New Roman"/>
          <w:sz w:val="24"/>
          <w:szCs w:val="24"/>
        </w:rPr>
        <w:t>for Professional</w:t>
      </w:r>
    </w:p>
    <w:p w14:paraId="766117FC" w14:textId="77777777" w:rsidR="00562CF6" w:rsidRDefault="00562CF6" w:rsidP="00562CF6">
      <w:pPr>
        <w:autoSpaceDE w:val="0"/>
        <w:autoSpaceDN w:val="0"/>
        <w:adjustRightInd w:val="0"/>
        <w:spacing w:after="0" w:line="480" w:lineRule="auto"/>
        <w:ind w:firstLine="720"/>
        <w:rPr>
          <w:rFonts w:ascii="Times New Roman" w:hAnsi="Times New Roman" w:cs="Times New Roman"/>
          <w:sz w:val="24"/>
          <w:szCs w:val="24"/>
        </w:rPr>
      </w:pPr>
      <w:r w:rsidRPr="00562CF6">
        <w:rPr>
          <w:rFonts w:ascii="Times New Roman" w:hAnsi="Times New Roman" w:cs="Times New Roman"/>
          <w:sz w:val="24"/>
          <w:szCs w:val="24"/>
        </w:rPr>
        <w:t>Development</w:t>
      </w:r>
      <w:r w:rsidR="00DD1E64">
        <w:rPr>
          <w:rFonts w:ascii="Times New Roman" w:hAnsi="Times New Roman" w:cs="Times New Roman"/>
          <w:sz w:val="24"/>
          <w:szCs w:val="24"/>
        </w:rPr>
        <w:t xml:space="preserve">. </w:t>
      </w:r>
      <w:r w:rsidR="00DD1E64" w:rsidRPr="00DD1E64">
        <w:rPr>
          <w:rFonts w:ascii="Times New Roman" w:hAnsi="Times New Roman" w:cs="Times New Roman"/>
          <w:i/>
          <w:iCs/>
          <w:sz w:val="24"/>
          <w:szCs w:val="24"/>
        </w:rPr>
        <w:t>Journal of Positive Behavior Interventions, 19(4)</w:t>
      </w:r>
      <w:r w:rsidR="00DD1E64">
        <w:rPr>
          <w:rFonts w:ascii="Times New Roman" w:hAnsi="Times New Roman" w:cs="Times New Roman"/>
          <w:sz w:val="24"/>
          <w:szCs w:val="24"/>
        </w:rPr>
        <w:t>, 239-</w:t>
      </w:r>
      <w:r w:rsidR="00DD1E64" w:rsidRPr="00DD1E64">
        <w:rPr>
          <w:rFonts w:ascii="Times New Roman" w:hAnsi="Times New Roman" w:cs="Times New Roman"/>
          <w:sz w:val="24"/>
          <w:szCs w:val="24"/>
        </w:rPr>
        <w:t>251</w:t>
      </w:r>
      <w:r w:rsidR="00DD1E64">
        <w:rPr>
          <w:rFonts w:ascii="Times New Roman" w:hAnsi="Times New Roman" w:cs="Times New Roman"/>
          <w:sz w:val="24"/>
          <w:szCs w:val="24"/>
        </w:rPr>
        <w:t>.</w:t>
      </w:r>
    </w:p>
    <w:p w14:paraId="05E2056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Galensky, T. L., Miltenberger, R. G., Stricker, J. M., &amp; Garlinghouse, M. A. (2001). </w:t>
      </w:r>
    </w:p>
    <w:p w14:paraId="4AF6E935"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lastRenderedPageBreak/>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Functional assessment and treatment of mealtime behavior problems. </w:t>
      </w:r>
      <w:r w:rsidRPr="006C6B56">
        <w:rPr>
          <w:rFonts w:ascii="Times New Roman" w:hAnsi="Times New Roman" w:cs="Times New Roman"/>
          <w:i/>
          <w:iCs/>
          <w:sz w:val="24"/>
          <w:szCs w:val="24"/>
        </w:rPr>
        <w:t xml:space="preserve">Journal of </w:t>
      </w:r>
    </w:p>
    <w:p w14:paraId="7D5D8272"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Positive Behavior Interventions, 3</w:t>
      </w:r>
      <w:r w:rsidRPr="006C6B56">
        <w:rPr>
          <w:rFonts w:ascii="Times New Roman" w:hAnsi="Times New Roman" w:cs="Times New Roman"/>
          <w:sz w:val="24"/>
          <w:szCs w:val="24"/>
        </w:rPr>
        <w:t>, 211–224.</w:t>
      </w:r>
    </w:p>
    <w:p w14:paraId="07625AB6"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Gartin, B. C., &amp; Murdick, N. L. (2001). A new IDEA: The use of functional assessment</w:t>
      </w:r>
    </w:p>
    <w:p w14:paraId="633E9F01"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of behavior and positive behavior supports. </w:t>
      </w:r>
      <w:r w:rsidRPr="006C6B56">
        <w:rPr>
          <w:rFonts w:ascii="Times New Roman" w:hAnsi="Times New Roman" w:cs="Times New Roman"/>
          <w:i/>
          <w:iCs/>
          <w:color w:val="141314"/>
          <w:sz w:val="24"/>
          <w:szCs w:val="24"/>
        </w:rPr>
        <w:t>Remedial and Special Education</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22(6),</w:t>
      </w:r>
      <w:r w:rsidR="00563976">
        <w:rPr>
          <w:rFonts w:ascii="Times New Roman" w:hAnsi="Times New Roman" w:cs="Times New Roman"/>
          <w:i/>
          <w:iCs/>
          <w:color w:val="141314"/>
          <w:sz w:val="24"/>
          <w:szCs w:val="24"/>
        </w:rPr>
        <w:t xml:space="preserve"> </w:t>
      </w:r>
      <w:r w:rsidRPr="006C6B56">
        <w:rPr>
          <w:rFonts w:ascii="Times New Roman" w:hAnsi="Times New Roman" w:cs="Times New Roman"/>
          <w:color w:val="141314"/>
          <w:sz w:val="24"/>
          <w:szCs w:val="24"/>
        </w:rPr>
        <w:t>344</w:t>
      </w:r>
      <w:r w:rsidR="00563976">
        <w:rPr>
          <w:rFonts w:ascii="Times New Roman" w:hAnsi="Times New Roman" w:cs="Times New Roman"/>
          <w:color w:val="141314"/>
          <w:sz w:val="24"/>
          <w:szCs w:val="24"/>
        </w:rPr>
        <w:t>-</w:t>
      </w:r>
      <w:r w:rsidRPr="006C6B56">
        <w:rPr>
          <w:rFonts w:ascii="Times New Roman" w:hAnsi="Times New Roman" w:cs="Times New Roman"/>
          <w:color w:val="141314"/>
          <w:sz w:val="24"/>
          <w:szCs w:val="24"/>
        </w:rPr>
        <w:t>349.</w:t>
      </w:r>
    </w:p>
    <w:p w14:paraId="7466CD9D" w14:textId="77777777" w:rsidR="005634C2" w:rsidRDefault="005634C2" w:rsidP="005634C2">
      <w:pPr>
        <w:autoSpaceDE w:val="0"/>
        <w:autoSpaceDN w:val="0"/>
        <w:adjustRightInd w:val="0"/>
        <w:spacing w:after="0" w:line="480" w:lineRule="auto"/>
        <w:rPr>
          <w:rFonts w:ascii="Times New Roman" w:hAnsi="Times New Roman" w:cs="Times New Roman"/>
          <w:color w:val="141314"/>
          <w:sz w:val="24"/>
          <w:szCs w:val="24"/>
        </w:rPr>
      </w:pPr>
      <w:r w:rsidRPr="005634C2">
        <w:rPr>
          <w:rFonts w:ascii="Times New Roman" w:hAnsi="Times New Roman" w:cs="Times New Roman"/>
          <w:color w:val="141314"/>
          <w:sz w:val="24"/>
          <w:szCs w:val="24"/>
        </w:rPr>
        <w:t>Gelbar, N</w:t>
      </w:r>
      <w:r>
        <w:rPr>
          <w:rFonts w:ascii="Times New Roman" w:hAnsi="Times New Roman" w:cs="Times New Roman"/>
          <w:color w:val="141314"/>
          <w:sz w:val="24"/>
          <w:szCs w:val="24"/>
        </w:rPr>
        <w:t xml:space="preserve">. </w:t>
      </w:r>
      <w:r w:rsidRPr="005634C2">
        <w:rPr>
          <w:rFonts w:ascii="Times New Roman" w:hAnsi="Times New Roman" w:cs="Times New Roman"/>
          <w:color w:val="141314"/>
          <w:sz w:val="24"/>
          <w:szCs w:val="24"/>
        </w:rPr>
        <w:t>W.</w:t>
      </w:r>
      <w:r>
        <w:rPr>
          <w:rFonts w:ascii="Times New Roman" w:hAnsi="Times New Roman" w:cs="Times New Roman"/>
          <w:color w:val="141314"/>
          <w:sz w:val="24"/>
          <w:szCs w:val="24"/>
        </w:rPr>
        <w:t xml:space="preserve">, </w:t>
      </w:r>
      <w:r w:rsidRPr="005634C2">
        <w:rPr>
          <w:rFonts w:ascii="Times New Roman" w:hAnsi="Times New Roman" w:cs="Times New Roman"/>
          <w:color w:val="141314"/>
          <w:sz w:val="24"/>
          <w:szCs w:val="24"/>
        </w:rPr>
        <w:t>Jaffery, R</w:t>
      </w:r>
      <w:r>
        <w:rPr>
          <w:rFonts w:ascii="Times New Roman" w:hAnsi="Times New Roman" w:cs="Times New Roman"/>
          <w:color w:val="141314"/>
          <w:sz w:val="24"/>
          <w:szCs w:val="24"/>
        </w:rPr>
        <w:t xml:space="preserve">., </w:t>
      </w:r>
      <w:r w:rsidRPr="005634C2">
        <w:rPr>
          <w:rFonts w:ascii="Times New Roman" w:hAnsi="Times New Roman" w:cs="Times New Roman"/>
          <w:color w:val="141314"/>
          <w:sz w:val="24"/>
          <w:szCs w:val="24"/>
        </w:rPr>
        <w:t>Stein</w:t>
      </w:r>
      <w:r>
        <w:rPr>
          <w:rFonts w:ascii="Times New Roman" w:hAnsi="Times New Roman" w:cs="Times New Roman"/>
          <w:color w:val="141314"/>
          <w:sz w:val="24"/>
          <w:szCs w:val="24"/>
        </w:rPr>
        <w:t xml:space="preserve">, R., </w:t>
      </w:r>
      <w:r w:rsidRPr="005634C2">
        <w:rPr>
          <w:rFonts w:ascii="Times New Roman" w:hAnsi="Times New Roman" w:cs="Times New Roman"/>
          <w:color w:val="141314"/>
          <w:sz w:val="24"/>
          <w:szCs w:val="24"/>
        </w:rPr>
        <w:t>&amp; Cymbala</w:t>
      </w:r>
      <w:r>
        <w:rPr>
          <w:rFonts w:ascii="Times New Roman" w:hAnsi="Times New Roman" w:cs="Times New Roman"/>
          <w:color w:val="141314"/>
          <w:sz w:val="24"/>
          <w:szCs w:val="24"/>
        </w:rPr>
        <w:t xml:space="preserve">, H. (2015). </w:t>
      </w:r>
      <w:r w:rsidRPr="005634C2">
        <w:rPr>
          <w:rFonts w:ascii="Times New Roman" w:hAnsi="Times New Roman" w:cs="Times New Roman"/>
          <w:color w:val="141314"/>
          <w:sz w:val="24"/>
          <w:szCs w:val="24"/>
        </w:rPr>
        <w:t>Case Study on the</w:t>
      </w:r>
    </w:p>
    <w:p w14:paraId="26EB0197" w14:textId="77777777" w:rsidR="005634C2" w:rsidRDefault="005634C2" w:rsidP="005634C2">
      <w:pPr>
        <w:autoSpaceDE w:val="0"/>
        <w:autoSpaceDN w:val="0"/>
        <w:adjustRightInd w:val="0"/>
        <w:spacing w:after="0" w:line="480" w:lineRule="auto"/>
        <w:ind w:firstLine="720"/>
        <w:rPr>
          <w:rFonts w:ascii="Times New Roman" w:hAnsi="Times New Roman" w:cs="Times New Roman"/>
          <w:color w:val="141314"/>
          <w:sz w:val="24"/>
          <w:szCs w:val="24"/>
        </w:rPr>
      </w:pPr>
      <w:r w:rsidRPr="005634C2">
        <w:rPr>
          <w:rFonts w:ascii="Times New Roman" w:hAnsi="Times New Roman" w:cs="Times New Roman"/>
          <w:color w:val="141314"/>
          <w:sz w:val="24"/>
          <w:szCs w:val="24"/>
        </w:rPr>
        <w:t>Implementation of School-Wide Positive Behavioral Interventions and Supports</w:t>
      </w:r>
    </w:p>
    <w:p w14:paraId="20A8B395" w14:textId="77777777" w:rsidR="005634C2" w:rsidRPr="005634C2" w:rsidRDefault="005634C2" w:rsidP="005634C2">
      <w:pPr>
        <w:autoSpaceDE w:val="0"/>
        <w:autoSpaceDN w:val="0"/>
        <w:adjustRightInd w:val="0"/>
        <w:spacing w:after="0" w:line="480" w:lineRule="auto"/>
        <w:ind w:firstLine="720"/>
        <w:rPr>
          <w:rFonts w:ascii="Times New Roman" w:hAnsi="Times New Roman" w:cs="Times New Roman"/>
          <w:i/>
          <w:iCs/>
          <w:color w:val="141314"/>
          <w:sz w:val="24"/>
          <w:szCs w:val="24"/>
        </w:rPr>
      </w:pPr>
      <w:r w:rsidRPr="005634C2">
        <w:rPr>
          <w:rFonts w:ascii="Times New Roman" w:hAnsi="Times New Roman" w:cs="Times New Roman"/>
          <w:color w:val="141314"/>
          <w:sz w:val="24"/>
          <w:szCs w:val="24"/>
        </w:rPr>
        <w:t>in an Alternative Educational Setting</w:t>
      </w:r>
      <w:r>
        <w:rPr>
          <w:rFonts w:ascii="Times New Roman" w:hAnsi="Times New Roman" w:cs="Times New Roman"/>
          <w:color w:val="141314"/>
          <w:sz w:val="24"/>
          <w:szCs w:val="24"/>
        </w:rPr>
        <w:t xml:space="preserve">. </w:t>
      </w:r>
      <w:r w:rsidRPr="005634C2">
        <w:rPr>
          <w:rFonts w:ascii="Times New Roman" w:hAnsi="Times New Roman" w:cs="Times New Roman"/>
          <w:i/>
          <w:iCs/>
          <w:color w:val="141314"/>
          <w:sz w:val="24"/>
          <w:szCs w:val="24"/>
        </w:rPr>
        <w:t>Journal of Educational and Psychological</w:t>
      </w:r>
    </w:p>
    <w:p w14:paraId="02FE17AD" w14:textId="77777777" w:rsidR="005634C2" w:rsidRPr="005634C2" w:rsidRDefault="005634C2" w:rsidP="005634C2">
      <w:pPr>
        <w:autoSpaceDE w:val="0"/>
        <w:autoSpaceDN w:val="0"/>
        <w:adjustRightInd w:val="0"/>
        <w:spacing w:after="0" w:line="480" w:lineRule="auto"/>
        <w:ind w:firstLine="720"/>
        <w:rPr>
          <w:rFonts w:ascii="Times New Roman" w:hAnsi="Times New Roman" w:cs="Times New Roman"/>
          <w:color w:val="141314"/>
          <w:sz w:val="24"/>
          <w:szCs w:val="24"/>
        </w:rPr>
      </w:pPr>
      <w:r w:rsidRPr="005634C2">
        <w:rPr>
          <w:rFonts w:ascii="Times New Roman" w:hAnsi="Times New Roman" w:cs="Times New Roman"/>
          <w:i/>
          <w:iCs/>
          <w:color w:val="141314"/>
          <w:sz w:val="24"/>
          <w:szCs w:val="24"/>
        </w:rPr>
        <w:t>Consultation, 25(4)</w:t>
      </w:r>
      <w:r>
        <w:rPr>
          <w:rFonts w:ascii="Times New Roman" w:hAnsi="Times New Roman" w:cs="Times New Roman"/>
          <w:color w:val="141314"/>
          <w:sz w:val="24"/>
          <w:szCs w:val="24"/>
        </w:rPr>
        <w:t xml:space="preserve">, 287-313. </w:t>
      </w:r>
      <w:r w:rsidRPr="005634C2">
        <w:rPr>
          <w:rFonts w:ascii="Times New Roman" w:hAnsi="Times New Roman" w:cs="Times New Roman"/>
          <w:color w:val="141314"/>
          <w:sz w:val="24"/>
          <w:szCs w:val="24"/>
        </w:rPr>
        <w:t xml:space="preserve">  </w:t>
      </w:r>
    </w:p>
    <w:p w14:paraId="68DEF254" w14:textId="77777777" w:rsidR="000D7090" w:rsidRPr="006C6B56" w:rsidRDefault="000D7090" w:rsidP="006C6B56">
      <w:pPr>
        <w:autoSpaceDE w:val="0"/>
        <w:autoSpaceDN w:val="0"/>
        <w:adjustRightInd w:val="0"/>
        <w:spacing w:after="0" w:line="480" w:lineRule="auto"/>
        <w:rPr>
          <w:rFonts w:ascii="Times New Roman" w:hAnsi="Times New Roman" w:cs="Times New Roman"/>
          <w:i/>
          <w:color w:val="141314"/>
          <w:sz w:val="24"/>
          <w:szCs w:val="24"/>
        </w:rPr>
      </w:pPr>
      <w:r w:rsidRPr="006C6B56">
        <w:rPr>
          <w:rFonts w:ascii="Times New Roman" w:hAnsi="Times New Roman" w:cs="Times New Roman"/>
          <w:color w:val="141314"/>
          <w:sz w:val="24"/>
          <w:szCs w:val="24"/>
        </w:rPr>
        <w:t xml:space="preserve">Gengler, J. (2012). The political costs of Qatar’s western orientation. </w:t>
      </w:r>
      <w:r w:rsidRPr="006C6B56">
        <w:rPr>
          <w:rFonts w:ascii="Times New Roman" w:hAnsi="Times New Roman" w:cs="Times New Roman"/>
          <w:i/>
          <w:color w:val="141314"/>
          <w:sz w:val="24"/>
          <w:szCs w:val="24"/>
        </w:rPr>
        <w:t>Middle East Policy,</w:t>
      </w:r>
    </w:p>
    <w:p w14:paraId="4C038058"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i/>
          <w:color w:val="141314"/>
          <w:sz w:val="24"/>
          <w:szCs w:val="24"/>
        </w:rPr>
        <w:t xml:space="preserve">     </w:t>
      </w:r>
      <w:r w:rsidR="00563976">
        <w:rPr>
          <w:rFonts w:ascii="Times New Roman" w:hAnsi="Times New Roman" w:cs="Times New Roman"/>
          <w:i/>
          <w:color w:val="141314"/>
          <w:sz w:val="24"/>
          <w:szCs w:val="24"/>
        </w:rPr>
        <w:tab/>
      </w:r>
      <w:r w:rsidRPr="006C6B56">
        <w:rPr>
          <w:rFonts w:ascii="Times New Roman" w:hAnsi="Times New Roman" w:cs="Times New Roman"/>
          <w:i/>
          <w:color w:val="141314"/>
          <w:sz w:val="24"/>
          <w:szCs w:val="24"/>
        </w:rPr>
        <w:t>19(4)</w:t>
      </w:r>
      <w:r w:rsidRPr="006C6B56">
        <w:rPr>
          <w:rFonts w:ascii="Times New Roman" w:hAnsi="Times New Roman" w:cs="Times New Roman"/>
          <w:color w:val="141314"/>
          <w:sz w:val="24"/>
          <w:szCs w:val="24"/>
        </w:rPr>
        <w:t xml:space="preserve">, 68-76. </w:t>
      </w:r>
    </w:p>
    <w:p w14:paraId="3D5F9C2A" w14:textId="77777777" w:rsidR="00BF3E2C" w:rsidRDefault="00BF3E2C" w:rsidP="006C6B56">
      <w:pPr>
        <w:autoSpaceDE w:val="0"/>
        <w:autoSpaceDN w:val="0"/>
        <w:adjustRightInd w:val="0"/>
        <w:spacing w:after="0" w:line="480" w:lineRule="auto"/>
        <w:rPr>
          <w:rFonts w:ascii="Times New Roman" w:hAnsi="Times New Roman" w:cs="Times New Roman"/>
          <w:color w:val="141314"/>
          <w:sz w:val="24"/>
          <w:szCs w:val="24"/>
        </w:rPr>
      </w:pPr>
      <w:r w:rsidRPr="00BF3E2C">
        <w:rPr>
          <w:rFonts w:ascii="Times New Roman" w:hAnsi="Times New Roman" w:cs="Times New Roman"/>
          <w:color w:val="141314"/>
          <w:sz w:val="24"/>
          <w:szCs w:val="24"/>
        </w:rPr>
        <w:t>George</w:t>
      </w:r>
      <w:r>
        <w:rPr>
          <w:rFonts w:ascii="Times New Roman" w:hAnsi="Times New Roman" w:cs="Times New Roman"/>
          <w:color w:val="141314"/>
          <w:sz w:val="24"/>
          <w:szCs w:val="24"/>
        </w:rPr>
        <w:t xml:space="preserve">, H. P., </w:t>
      </w:r>
      <w:r w:rsidRPr="00BF3E2C">
        <w:rPr>
          <w:rFonts w:ascii="Times New Roman" w:hAnsi="Times New Roman" w:cs="Times New Roman"/>
          <w:color w:val="141314"/>
          <w:sz w:val="24"/>
          <w:szCs w:val="24"/>
        </w:rPr>
        <w:t xml:space="preserve">&amp; Childs, </w:t>
      </w:r>
      <w:r>
        <w:rPr>
          <w:rFonts w:ascii="Times New Roman" w:hAnsi="Times New Roman" w:cs="Times New Roman"/>
          <w:color w:val="141314"/>
          <w:sz w:val="24"/>
          <w:szCs w:val="24"/>
        </w:rPr>
        <w:t>K. E. (</w:t>
      </w:r>
      <w:r w:rsidRPr="00BF3E2C">
        <w:rPr>
          <w:rFonts w:ascii="Times New Roman" w:hAnsi="Times New Roman" w:cs="Times New Roman"/>
          <w:color w:val="141314"/>
          <w:sz w:val="24"/>
          <w:szCs w:val="24"/>
        </w:rPr>
        <w:t>2012</w:t>
      </w:r>
      <w:r>
        <w:rPr>
          <w:rFonts w:ascii="Times New Roman" w:hAnsi="Times New Roman" w:cs="Times New Roman"/>
          <w:color w:val="141314"/>
          <w:sz w:val="24"/>
          <w:szCs w:val="24"/>
        </w:rPr>
        <w:t xml:space="preserve">). </w:t>
      </w:r>
      <w:r w:rsidRPr="00BF3E2C">
        <w:rPr>
          <w:rFonts w:ascii="Times New Roman" w:hAnsi="Times New Roman" w:cs="Times New Roman"/>
          <w:color w:val="141314"/>
          <w:sz w:val="24"/>
          <w:szCs w:val="24"/>
        </w:rPr>
        <w:t>Evaluating Implementation of Schoolwide</w:t>
      </w:r>
    </w:p>
    <w:p w14:paraId="17F6DC30" w14:textId="77777777" w:rsidR="00BF3E2C" w:rsidRDefault="00BF3E2C" w:rsidP="00BF3E2C">
      <w:pPr>
        <w:autoSpaceDE w:val="0"/>
        <w:autoSpaceDN w:val="0"/>
        <w:adjustRightInd w:val="0"/>
        <w:spacing w:after="0" w:line="480" w:lineRule="auto"/>
        <w:ind w:firstLine="720"/>
        <w:rPr>
          <w:rFonts w:ascii="Times New Roman" w:hAnsi="Times New Roman" w:cs="Times New Roman"/>
          <w:color w:val="141314"/>
          <w:sz w:val="24"/>
          <w:szCs w:val="24"/>
        </w:rPr>
      </w:pPr>
      <w:r w:rsidRPr="00BF3E2C">
        <w:rPr>
          <w:rFonts w:ascii="Times New Roman" w:hAnsi="Times New Roman" w:cs="Times New Roman"/>
          <w:color w:val="141314"/>
          <w:sz w:val="24"/>
          <w:szCs w:val="24"/>
        </w:rPr>
        <w:t>Behavior Support: Are We Doing It Well?</w:t>
      </w:r>
      <w:r>
        <w:rPr>
          <w:rFonts w:ascii="Times New Roman" w:hAnsi="Times New Roman" w:cs="Times New Roman"/>
          <w:color w:val="141314"/>
          <w:sz w:val="24"/>
          <w:szCs w:val="24"/>
        </w:rPr>
        <w:t xml:space="preserve"> </w:t>
      </w:r>
      <w:r w:rsidRPr="00BF3E2C">
        <w:rPr>
          <w:rFonts w:ascii="Times New Roman" w:hAnsi="Times New Roman" w:cs="Times New Roman"/>
          <w:i/>
          <w:iCs/>
          <w:color w:val="141314"/>
          <w:sz w:val="24"/>
          <w:szCs w:val="24"/>
        </w:rPr>
        <w:t>Preventing School Failure, 56(4)</w:t>
      </w:r>
      <w:r w:rsidRPr="00BF3E2C">
        <w:rPr>
          <w:rFonts w:ascii="Times New Roman" w:hAnsi="Times New Roman" w:cs="Times New Roman"/>
          <w:color w:val="141314"/>
          <w:sz w:val="24"/>
          <w:szCs w:val="24"/>
        </w:rPr>
        <w:t>, 197</w:t>
      </w:r>
      <w:r>
        <w:rPr>
          <w:rFonts w:ascii="Times New Roman" w:hAnsi="Times New Roman" w:cs="Times New Roman"/>
          <w:color w:val="141314"/>
          <w:sz w:val="24"/>
          <w:szCs w:val="24"/>
        </w:rPr>
        <w:t>-</w:t>
      </w:r>
    </w:p>
    <w:p w14:paraId="7469EA9C" w14:textId="77777777" w:rsidR="00BF3E2C" w:rsidRDefault="00BF3E2C" w:rsidP="00BF3E2C">
      <w:pPr>
        <w:autoSpaceDE w:val="0"/>
        <w:autoSpaceDN w:val="0"/>
        <w:adjustRightInd w:val="0"/>
        <w:spacing w:after="0" w:line="480" w:lineRule="auto"/>
        <w:ind w:firstLine="720"/>
        <w:rPr>
          <w:rFonts w:ascii="Times New Roman" w:hAnsi="Times New Roman" w:cs="Times New Roman"/>
          <w:color w:val="141314"/>
          <w:sz w:val="24"/>
          <w:szCs w:val="24"/>
        </w:rPr>
      </w:pPr>
      <w:r w:rsidRPr="00BF3E2C">
        <w:rPr>
          <w:rFonts w:ascii="Times New Roman" w:hAnsi="Times New Roman" w:cs="Times New Roman"/>
          <w:color w:val="141314"/>
          <w:sz w:val="24"/>
          <w:szCs w:val="24"/>
        </w:rPr>
        <w:t>206</w:t>
      </w:r>
      <w:r>
        <w:rPr>
          <w:rFonts w:ascii="Times New Roman" w:hAnsi="Times New Roman" w:cs="Times New Roman"/>
          <w:color w:val="141314"/>
          <w:sz w:val="24"/>
          <w:szCs w:val="24"/>
        </w:rPr>
        <w:t xml:space="preserve">. </w:t>
      </w:r>
    </w:p>
    <w:p w14:paraId="1E5A6653"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Gettinger, M. &amp; Stoiber, K. C. (2006). Functional assessment, collaboration, and </w:t>
      </w:r>
    </w:p>
    <w:p w14:paraId="0D14372D"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     </w:t>
      </w:r>
      <w:r w:rsidR="00563976">
        <w:rPr>
          <w:rFonts w:ascii="Times New Roman" w:hAnsi="Times New Roman" w:cs="Times New Roman"/>
          <w:color w:val="141314"/>
          <w:sz w:val="24"/>
          <w:szCs w:val="24"/>
        </w:rPr>
        <w:tab/>
      </w:r>
      <w:r w:rsidRPr="006C6B56">
        <w:rPr>
          <w:rFonts w:ascii="Times New Roman" w:hAnsi="Times New Roman" w:cs="Times New Roman"/>
          <w:color w:val="141314"/>
          <w:sz w:val="24"/>
          <w:szCs w:val="24"/>
        </w:rPr>
        <w:t xml:space="preserve">evidence-based treatment: Analysis of a team approach for addressing challenging </w:t>
      </w:r>
    </w:p>
    <w:p w14:paraId="5B957597" w14:textId="77777777" w:rsidR="000D7090" w:rsidRPr="006C6B56" w:rsidRDefault="000D7090" w:rsidP="006C6B56">
      <w:pPr>
        <w:autoSpaceDE w:val="0"/>
        <w:autoSpaceDN w:val="0"/>
        <w:adjustRightInd w:val="0"/>
        <w:spacing w:after="0" w:line="480" w:lineRule="auto"/>
        <w:rPr>
          <w:rFonts w:ascii="Times New Roman" w:hAnsi="Times New Roman" w:cs="Times New Roman"/>
          <w:i/>
          <w:iCs/>
          <w:color w:val="141314"/>
          <w:sz w:val="24"/>
          <w:szCs w:val="24"/>
        </w:rPr>
      </w:pPr>
      <w:r w:rsidRPr="006C6B56">
        <w:rPr>
          <w:rFonts w:ascii="Times New Roman" w:hAnsi="Times New Roman" w:cs="Times New Roman"/>
          <w:color w:val="141314"/>
          <w:sz w:val="24"/>
          <w:szCs w:val="24"/>
        </w:rPr>
        <w:t xml:space="preserve">     </w:t>
      </w:r>
      <w:r w:rsidR="00563976">
        <w:rPr>
          <w:rFonts w:ascii="Times New Roman" w:hAnsi="Times New Roman" w:cs="Times New Roman"/>
          <w:color w:val="141314"/>
          <w:sz w:val="24"/>
          <w:szCs w:val="24"/>
        </w:rPr>
        <w:tab/>
      </w:r>
      <w:r w:rsidRPr="006C6B56">
        <w:rPr>
          <w:rFonts w:ascii="Times New Roman" w:hAnsi="Times New Roman" w:cs="Times New Roman"/>
          <w:color w:val="141314"/>
          <w:sz w:val="24"/>
          <w:szCs w:val="24"/>
        </w:rPr>
        <w:t xml:space="preserve">behaviors in young children. </w:t>
      </w:r>
      <w:r w:rsidRPr="006C6B56">
        <w:rPr>
          <w:rFonts w:ascii="Times New Roman" w:hAnsi="Times New Roman" w:cs="Times New Roman"/>
          <w:i/>
          <w:iCs/>
          <w:color w:val="141314"/>
          <w:sz w:val="24"/>
          <w:szCs w:val="24"/>
        </w:rPr>
        <w:t>Journal of School Psychology</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44(3),</w:t>
      </w:r>
      <w:r w:rsidRPr="006C6B56">
        <w:rPr>
          <w:rFonts w:ascii="Times New Roman" w:hAnsi="Times New Roman" w:cs="Times New Roman"/>
          <w:color w:val="141314"/>
          <w:sz w:val="24"/>
          <w:szCs w:val="24"/>
        </w:rPr>
        <w:t>231-252.</w:t>
      </w:r>
      <w:r w:rsidRPr="006C6B56">
        <w:rPr>
          <w:rFonts w:ascii="Times New Roman" w:hAnsi="Times New Roman" w:cs="Times New Roman"/>
          <w:i/>
          <w:iCs/>
          <w:color w:val="141314"/>
          <w:sz w:val="24"/>
          <w:szCs w:val="24"/>
        </w:rPr>
        <w:t xml:space="preserve"> </w:t>
      </w:r>
    </w:p>
    <w:p w14:paraId="0FCCFD32" w14:textId="77777777" w:rsidR="00F44C32" w:rsidRDefault="00F44C32" w:rsidP="00F44C32">
      <w:pPr>
        <w:autoSpaceDE w:val="0"/>
        <w:autoSpaceDN w:val="0"/>
        <w:adjustRightInd w:val="0"/>
        <w:spacing w:after="0" w:line="480" w:lineRule="auto"/>
        <w:rPr>
          <w:rFonts w:ascii="Times New Roman" w:hAnsi="Times New Roman" w:cs="Times New Roman"/>
          <w:sz w:val="24"/>
          <w:szCs w:val="24"/>
        </w:rPr>
      </w:pPr>
      <w:r w:rsidRPr="00F44C32">
        <w:rPr>
          <w:rFonts w:ascii="Times New Roman" w:hAnsi="Times New Roman" w:cs="Times New Roman"/>
          <w:sz w:val="24"/>
          <w:szCs w:val="24"/>
        </w:rPr>
        <w:t xml:space="preserve">Gevarter C., O’Reilly M. F., Kuhn M., Mills K., Ferguson R., Watkins L., </w:t>
      </w:r>
      <w:r>
        <w:rPr>
          <w:rFonts w:ascii="Times New Roman" w:hAnsi="Times New Roman" w:cs="Times New Roman"/>
          <w:sz w:val="24"/>
          <w:szCs w:val="24"/>
        </w:rPr>
        <w:t xml:space="preserve">&amp; </w:t>
      </w:r>
      <w:r w:rsidRPr="00F44C32">
        <w:rPr>
          <w:rFonts w:ascii="Times New Roman" w:hAnsi="Times New Roman" w:cs="Times New Roman"/>
          <w:sz w:val="24"/>
          <w:szCs w:val="24"/>
        </w:rPr>
        <w:t xml:space="preserve">Lancioni G. </w:t>
      </w:r>
      <w:r>
        <w:rPr>
          <w:rFonts w:ascii="Times New Roman" w:hAnsi="Times New Roman" w:cs="Times New Roman"/>
          <w:sz w:val="24"/>
          <w:szCs w:val="24"/>
        </w:rPr>
        <w:tab/>
      </w:r>
    </w:p>
    <w:p w14:paraId="461A2AC0" w14:textId="77777777" w:rsidR="00F44C32" w:rsidRDefault="00F44C32" w:rsidP="00F44C32">
      <w:pPr>
        <w:autoSpaceDE w:val="0"/>
        <w:autoSpaceDN w:val="0"/>
        <w:adjustRightInd w:val="0"/>
        <w:spacing w:after="0" w:line="480" w:lineRule="auto"/>
        <w:ind w:firstLine="720"/>
        <w:rPr>
          <w:rFonts w:ascii="Times New Roman" w:hAnsi="Times New Roman" w:cs="Times New Roman"/>
          <w:sz w:val="24"/>
          <w:szCs w:val="24"/>
        </w:rPr>
      </w:pPr>
      <w:r w:rsidRPr="00F44C32">
        <w:rPr>
          <w:rFonts w:ascii="Times New Roman" w:hAnsi="Times New Roman" w:cs="Times New Roman"/>
          <w:sz w:val="24"/>
          <w:szCs w:val="24"/>
        </w:rPr>
        <w:t>(2016) Increasing the vocalizations of individuals with autism during intervention</w:t>
      </w:r>
    </w:p>
    <w:p w14:paraId="74E6DB71" w14:textId="77777777" w:rsidR="00F44C32" w:rsidRDefault="00F44C32" w:rsidP="00F44C32">
      <w:pPr>
        <w:autoSpaceDE w:val="0"/>
        <w:autoSpaceDN w:val="0"/>
        <w:adjustRightInd w:val="0"/>
        <w:spacing w:after="0" w:line="480" w:lineRule="auto"/>
        <w:ind w:left="720"/>
        <w:rPr>
          <w:rFonts w:ascii="Times New Roman" w:hAnsi="Times New Roman" w:cs="Times New Roman"/>
          <w:sz w:val="24"/>
          <w:szCs w:val="24"/>
        </w:rPr>
      </w:pPr>
      <w:r w:rsidRPr="00F44C32">
        <w:rPr>
          <w:rFonts w:ascii="Times New Roman" w:hAnsi="Times New Roman" w:cs="Times New Roman"/>
          <w:sz w:val="24"/>
          <w:szCs w:val="24"/>
        </w:rPr>
        <w:t xml:space="preserve">with a speech-generating device. </w:t>
      </w:r>
      <w:r w:rsidRPr="00F44C32">
        <w:rPr>
          <w:rFonts w:ascii="Times New Roman" w:hAnsi="Times New Roman" w:cs="Times New Roman"/>
          <w:i/>
          <w:iCs/>
          <w:sz w:val="24"/>
          <w:szCs w:val="24"/>
        </w:rPr>
        <w:t>Journal of Applied Behavior Analysis, 49(1)</w:t>
      </w:r>
      <w:r>
        <w:rPr>
          <w:rFonts w:ascii="Times New Roman" w:hAnsi="Times New Roman" w:cs="Times New Roman"/>
          <w:sz w:val="24"/>
          <w:szCs w:val="24"/>
        </w:rPr>
        <w:t xml:space="preserve">, </w:t>
      </w:r>
      <w:r w:rsidRPr="00F44C32">
        <w:rPr>
          <w:rFonts w:ascii="Times New Roman" w:hAnsi="Times New Roman" w:cs="Times New Roman"/>
          <w:sz w:val="24"/>
          <w:szCs w:val="24"/>
        </w:rPr>
        <w:t>17</w:t>
      </w:r>
      <w:r>
        <w:rPr>
          <w:rFonts w:ascii="Times New Roman" w:hAnsi="Times New Roman" w:cs="Times New Roman"/>
          <w:sz w:val="24"/>
          <w:szCs w:val="24"/>
        </w:rPr>
        <w:t>-</w:t>
      </w:r>
      <w:r w:rsidRPr="00F44C32">
        <w:rPr>
          <w:rFonts w:ascii="Times New Roman" w:hAnsi="Times New Roman" w:cs="Times New Roman"/>
          <w:sz w:val="24"/>
          <w:szCs w:val="24"/>
        </w:rPr>
        <w:t>33.</w:t>
      </w:r>
    </w:p>
    <w:p w14:paraId="577D7A22" w14:textId="77777777" w:rsidR="0091726C" w:rsidRDefault="0091726C" w:rsidP="0091726C">
      <w:pPr>
        <w:autoSpaceDE w:val="0"/>
        <w:autoSpaceDN w:val="0"/>
        <w:adjustRightInd w:val="0"/>
        <w:spacing w:after="0" w:line="480" w:lineRule="auto"/>
        <w:rPr>
          <w:rFonts w:ascii="Times New Roman" w:hAnsi="Times New Roman" w:cs="Times New Roman"/>
          <w:i/>
          <w:iCs/>
          <w:sz w:val="24"/>
          <w:szCs w:val="24"/>
        </w:rPr>
      </w:pPr>
      <w:r w:rsidRPr="0091726C">
        <w:rPr>
          <w:rFonts w:ascii="Times New Roman" w:hAnsi="Times New Roman" w:cs="Times New Roman"/>
          <w:sz w:val="24"/>
          <w:szCs w:val="24"/>
        </w:rPr>
        <w:t xml:space="preserve">Giangreco, M. F. (2009). </w:t>
      </w:r>
      <w:r w:rsidRPr="0091726C">
        <w:rPr>
          <w:rFonts w:ascii="Times New Roman" w:hAnsi="Times New Roman" w:cs="Times New Roman"/>
          <w:i/>
          <w:iCs/>
          <w:sz w:val="24"/>
          <w:szCs w:val="24"/>
        </w:rPr>
        <w:t>Critical issues brief: Concerns about the proliferation of one-</w:t>
      </w:r>
    </w:p>
    <w:p w14:paraId="03C33C67" w14:textId="77777777" w:rsidR="0091726C" w:rsidRDefault="0091726C" w:rsidP="00563976">
      <w:pPr>
        <w:autoSpaceDE w:val="0"/>
        <w:autoSpaceDN w:val="0"/>
        <w:adjustRightInd w:val="0"/>
        <w:spacing w:after="0" w:line="480" w:lineRule="auto"/>
        <w:ind w:left="720" w:firstLine="60"/>
        <w:rPr>
          <w:rFonts w:ascii="Times New Roman" w:hAnsi="Times New Roman" w:cs="Times New Roman"/>
          <w:sz w:val="24"/>
          <w:szCs w:val="24"/>
        </w:rPr>
      </w:pPr>
      <w:r w:rsidRPr="0091726C">
        <w:rPr>
          <w:rFonts w:ascii="Times New Roman" w:hAnsi="Times New Roman" w:cs="Times New Roman"/>
          <w:i/>
          <w:iCs/>
          <w:sz w:val="24"/>
          <w:szCs w:val="24"/>
        </w:rPr>
        <w:lastRenderedPageBreak/>
        <w:t>to-one</w:t>
      </w:r>
      <w:r>
        <w:rPr>
          <w:rFonts w:ascii="Times New Roman" w:hAnsi="Times New Roman" w:cs="Times New Roman"/>
          <w:i/>
          <w:iCs/>
          <w:sz w:val="24"/>
          <w:szCs w:val="24"/>
        </w:rPr>
        <w:t xml:space="preserve"> </w:t>
      </w:r>
      <w:r w:rsidRPr="0091726C">
        <w:rPr>
          <w:rFonts w:ascii="Times New Roman" w:hAnsi="Times New Roman" w:cs="Times New Roman"/>
          <w:i/>
          <w:iCs/>
          <w:sz w:val="24"/>
          <w:szCs w:val="24"/>
        </w:rPr>
        <w:t>paraprofessionals</w:t>
      </w:r>
      <w:r w:rsidRPr="0091726C">
        <w:rPr>
          <w:rFonts w:ascii="Times New Roman" w:hAnsi="Times New Roman" w:cs="Times New Roman"/>
          <w:sz w:val="24"/>
          <w:szCs w:val="24"/>
        </w:rPr>
        <w:t>. Arlington, VA: Council for Exceptional Children, Division</w:t>
      </w:r>
      <w:r w:rsidR="00563976">
        <w:rPr>
          <w:rFonts w:ascii="Times New Roman" w:hAnsi="Times New Roman" w:cs="Times New Roman"/>
          <w:sz w:val="24"/>
          <w:szCs w:val="24"/>
        </w:rPr>
        <w:t xml:space="preserve"> </w:t>
      </w:r>
      <w:r w:rsidRPr="0091726C">
        <w:rPr>
          <w:rFonts w:ascii="Times New Roman" w:hAnsi="Times New Roman" w:cs="Times New Roman"/>
          <w:sz w:val="24"/>
          <w:szCs w:val="24"/>
        </w:rPr>
        <w:t>on Autism</w:t>
      </w:r>
      <w:r>
        <w:rPr>
          <w:rFonts w:ascii="Times New Roman" w:hAnsi="Times New Roman" w:cs="Times New Roman"/>
          <w:sz w:val="24"/>
          <w:szCs w:val="24"/>
        </w:rPr>
        <w:t xml:space="preserve"> </w:t>
      </w:r>
      <w:r w:rsidRPr="0091726C">
        <w:rPr>
          <w:rFonts w:ascii="Times New Roman" w:hAnsi="Times New Roman" w:cs="Times New Roman"/>
          <w:sz w:val="24"/>
          <w:szCs w:val="24"/>
        </w:rPr>
        <w:t xml:space="preserve">and Developmental Disabilities. </w:t>
      </w:r>
      <w:r>
        <w:rPr>
          <w:rFonts w:ascii="Times New Roman" w:hAnsi="Times New Roman" w:cs="Times New Roman"/>
          <w:sz w:val="24"/>
          <w:szCs w:val="24"/>
        </w:rPr>
        <w:t>Retrieved December 16, 2014 from</w:t>
      </w:r>
      <w:r w:rsidR="00563976">
        <w:rPr>
          <w:rFonts w:ascii="Times New Roman" w:hAnsi="Times New Roman" w:cs="Times New Roman"/>
          <w:sz w:val="24"/>
          <w:szCs w:val="24"/>
        </w:rPr>
        <w:t xml:space="preserve"> </w:t>
      </w:r>
      <w:r w:rsidRPr="0091726C">
        <w:rPr>
          <w:rFonts w:ascii="Times New Roman" w:hAnsi="Times New Roman" w:cs="Times New Roman"/>
          <w:sz w:val="24"/>
          <w:szCs w:val="24"/>
        </w:rPr>
        <w:t>http://files.eric.ed.gov/fulltext/ED543012.pdf</w:t>
      </w:r>
    </w:p>
    <w:p w14:paraId="73F0EAEB" w14:textId="77777777" w:rsidR="00EB66F2" w:rsidRDefault="00EB66F2" w:rsidP="00EB66F2">
      <w:pPr>
        <w:autoSpaceDE w:val="0"/>
        <w:autoSpaceDN w:val="0"/>
        <w:adjustRightInd w:val="0"/>
        <w:spacing w:after="0" w:line="480" w:lineRule="auto"/>
        <w:rPr>
          <w:rFonts w:ascii="Times New Roman" w:hAnsi="Times New Roman" w:cs="Times New Roman"/>
          <w:sz w:val="24"/>
          <w:szCs w:val="24"/>
        </w:rPr>
      </w:pPr>
      <w:r w:rsidRPr="00EB66F2">
        <w:rPr>
          <w:rFonts w:ascii="Times New Roman" w:hAnsi="Times New Roman" w:cs="Times New Roman"/>
          <w:sz w:val="24"/>
          <w:szCs w:val="24"/>
        </w:rPr>
        <w:t>Giangreco, M. F., &amp; Broer, S. M. (2005). Questionable utilization of paraprofessionals in</w:t>
      </w:r>
    </w:p>
    <w:p w14:paraId="7C713FB7" w14:textId="77777777" w:rsidR="00EB66F2" w:rsidRDefault="00EB66F2" w:rsidP="00EB66F2">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     </w:t>
      </w:r>
      <w:r w:rsidR="00563976">
        <w:rPr>
          <w:rFonts w:ascii="Times New Roman" w:hAnsi="Times New Roman" w:cs="Times New Roman"/>
          <w:sz w:val="24"/>
          <w:szCs w:val="24"/>
        </w:rPr>
        <w:tab/>
      </w:r>
      <w:r w:rsidRPr="00EB66F2">
        <w:rPr>
          <w:rFonts w:ascii="Times New Roman" w:hAnsi="Times New Roman" w:cs="Times New Roman"/>
          <w:sz w:val="24"/>
          <w:szCs w:val="24"/>
        </w:rPr>
        <w:t xml:space="preserve">inclusive schools: Are we addressing symptoms or causes? </w:t>
      </w:r>
      <w:r w:rsidRPr="00EB66F2">
        <w:rPr>
          <w:rFonts w:ascii="Times New Roman" w:hAnsi="Times New Roman" w:cs="Times New Roman"/>
          <w:i/>
          <w:iCs/>
          <w:sz w:val="24"/>
          <w:szCs w:val="24"/>
        </w:rPr>
        <w:t>Focus on Autism and</w:t>
      </w:r>
    </w:p>
    <w:p w14:paraId="1FA6438C" w14:textId="77777777" w:rsidR="00EB66F2" w:rsidRDefault="00EB66F2" w:rsidP="00EB66F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EB66F2">
        <w:rPr>
          <w:rFonts w:ascii="Times New Roman" w:hAnsi="Times New Roman" w:cs="Times New Roman"/>
          <w:i/>
          <w:iCs/>
          <w:sz w:val="24"/>
          <w:szCs w:val="24"/>
        </w:rPr>
        <w:t>Other</w:t>
      </w:r>
      <w:r>
        <w:rPr>
          <w:rFonts w:ascii="Times New Roman" w:hAnsi="Times New Roman" w:cs="Times New Roman"/>
          <w:i/>
          <w:iCs/>
          <w:sz w:val="24"/>
          <w:szCs w:val="24"/>
        </w:rPr>
        <w:t xml:space="preserve"> </w:t>
      </w:r>
      <w:r w:rsidRPr="00EB66F2">
        <w:rPr>
          <w:rFonts w:ascii="Times New Roman" w:hAnsi="Times New Roman" w:cs="Times New Roman"/>
          <w:i/>
          <w:iCs/>
          <w:sz w:val="24"/>
          <w:szCs w:val="24"/>
        </w:rPr>
        <w:t>Developmental Disabilities, 20</w:t>
      </w:r>
      <w:r w:rsidR="003A4C5E">
        <w:rPr>
          <w:rFonts w:ascii="Times New Roman" w:hAnsi="Times New Roman" w:cs="Times New Roman"/>
          <w:i/>
          <w:iCs/>
          <w:sz w:val="24"/>
          <w:szCs w:val="24"/>
        </w:rPr>
        <w:t>(1)</w:t>
      </w:r>
      <w:r w:rsidRPr="00EB66F2">
        <w:rPr>
          <w:rFonts w:ascii="Times New Roman" w:hAnsi="Times New Roman" w:cs="Times New Roman"/>
          <w:sz w:val="24"/>
          <w:szCs w:val="24"/>
        </w:rPr>
        <w:t>, 10 - 26.</w:t>
      </w:r>
    </w:p>
    <w:p w14:paraId="487A1346" w14:textId="77777777" w:rsidR="002B676A" w:rsidRPr="00811145" w:rsidRDefault="002B676A" w:rsidP="002B676A">
      <w:pPr>
        <w:autoSpaceDE w:val="0"/>
        <w:autoSpaceDN w:val="0"/>
        <w:adjustRightInd w:val="0"/>
        <w:spacing w:after="0" w:line="480" w:lineRule="auto"/>
        <w:rPr>
          <w:rFonts w:ascii="Times New Roman" w:hAnsi="Times New Roman" w:cs="Times New Roman"/>
          <w:sz w:val="24"/>
          <w:szCs w:val="24"/>
          <w:lang w:val="en"/>
        </w:rPr>
      </w:pPr>
      <w:r w:rsidRPr="00811145">
        <w:rPr>
          <w:rFonts w:ascii="Times New Roman" w:hAnsi="Times New Roman" w:cs="Times New Roman"/>
          <w:sz w:val="24"/>
          <w:szCs w:val="24"/>
          <w:lang w:val="en"/>
        </w:rPr>
        <w:t>Giangreco, M. F., Broer, S. M., &amp; Suter, J. C. (2011). Guidelines for selecting</w:t>
      </w:r>
    </w:p>
    <w:p w14:paraId="0E422DDD" w14:textId="77777777" w:rsidR="002B676A" w:rsidRDefault="002B676A" w:rsidP="00563976">
      <w:pPr>
        <w:autoSpaceDE w:val="0"/>
        <w:autoSpaceDN w:val="0"/>
        <w:adjustRightInd w:val="0"/>
        <w:spacing w:after="0" w:line="480" w:lineRule="auto"/>
        <w:ind w:left="720"/>
        <w:rPr>
          <w:rFonts w:ascii="Times New Roman" w:hAnsi="Times New Roman" w:cs="Times New Roman"/>
          <w:sz w:val="24"/>
          <w:szCs w:val="24"/>
          <w:lang w:val="en"/>
        </w:rPr>
      </w:pPr>
      <w:r w:rsidRPr="00811145">
        <w:rPr>
          <w:rFonts w:ascii="Times New Roman" w:hAnsi="Times New Roman" w:cs="Times New Roman"/>
          <w:sz w:val="24"/>
          <w:szCs w:val="24"/>
          <w:lang w:val="en"/>
        </w:rPr>
        <w:t>alternatives to overreliance on paraprofessionals: Field-testing in Inclusion-oriented</w:t>
      </w:r>
      <w:r w:rsidR="00563976">
        <w:rPr>
          <w:rFonts w:ascii="Times New Roman" w:hAnsi="Times New Roman" w:cs="Times New Roman"/>
          <w:sz w:val="24"/>
          <w:szCs w:val="24"/>
          <w:lang w:val="en"/>
        </w:rPr>
        <w:t xml:space="preserve"> </w:t>
      </w:r>
      <w:r w:rsidRPr="00811145">
        <w:rPr>
          <w:rFonts w:ascii="Times New Roman" w:hAnsi="Times New Roman" w:cs="Times New Roman"/>
          <w:sz w:val="24"/>
          <w:szCs w:val="24"/>
          <w:lang w:val="en"/>
        </w:rPr>
        <w:t xml:space="preserve">schools. </w:t>
      </w:r>
      <w:r w:rsidRPr="00811145">
        <w:rPr>
          <w:rFonts w:ascii="Times New Roman" w:hAnsi="Times New Roman" w:cs="Times New Roman"/>
          <w:i/>
          <w:iCs/>
          <w:sz w:val="24"/>
          <w:szCs w:val="24"/>
          <w:lang w:val="en"/>
        </w:rPr>
        <w:t>Remedial and Special Education, 32</w:t>
      </w:r>
      <w:r w:rsidRPr="00811145">
        <w:rPr>
          <w:rFonts w:ascii="Times New Roman" w:hAnsi="Times New Roman" w:cs="Times New Roman"/>
          <w:sz w:val="24"/>
          <w:szCs w:val="24"/>
          <w:lang w:val="en"/>
        </w:rPr>
        <w:t>, 22–38.</w:t>
      </w:r>
      <w:r>
        <w:rPr>
          <w:rFonts w:ascii="Times New Roman" w:hAnsi="Times New Roman" w:cs="Times New Roman"/>
          <w:sz w:val="24"/>
          <w:szCs w:val="24"/>
          <w:lang w:val="en"/>
        </w:rPr>
        <w:t xml:space="preserve"> </w:t>
      </w:r>
    </w:p>
    <w:p w14:paraId="1BE62B10" w14:textId="77777777" w:rsidR="00BC7B24" w:rsidRDefault="00BC7B24" w:rsidP="00BC7B24">
      <w:pPr>
        <w:autoSpaceDE w:val="0"/>
        <w:autoSpaceDN w:val="0"/>
        <w:adjustRightInd w:val="0"/>
        <w:spacing w:after="0" w:line="480" w:lineRule="auto"/>
        <w:rPr>
          <w:rFonts w:ascii="Times New Roman" w:hAnsi="Times New Roman" w:cs="Times New Roman"/>
          <w:sz w:val="24"/>
          <w:szCs w:val="24"/>
          <w:lang w:val="en"/>
        </w:rPr>
      </w:pPr>
      <w:r w:rsidRPr="00BC7B24">
        <w:rPr>
          <w:rFonts w:ascii="Times New Roman" w:hAnsi="Times New Roman" w:cs="Times New Roman"/>
          <w:sz w:val="24"/>
          <w:szCs w:val="24"/>
          <w:lang w:val="en"/>
        </w:rPr>
        <w:t>Giangreco, M. F., Suter, J. C., &amp; Doyle, M. B. (2010). Paraprofessionals in inclusive</w:t>
      </w:r>
    </w:p>
    <w:p w14:paraId="680ECBFE" w14:textId="77777777" w:rsidR="00BC7B24" w:rsidRDefault="00BC7B24" w:rsidP="00BC7B24">
      <w:pPr>
        <w:autoSpaceDE w:val="0"/>
        <w:autoSpaceDN w:val="0"/>
        <w:adjustRightInd w:val="0"/>
        <w:spacing w:after="0" w:line="480" w:lineRule="auto"/>
        <w:rPr>
          <w:rFonts w:ascii="Times New Roman" w:hAnsi="Times New Roman" w:cs="Times New Roman"/>
          <w:i/>
          <w:iCs/>
          <w:sz w:val="24"/>
          <w:szCs w:val="24"/>
          <w:lang w:val="en"/>
        </w:rPr>
      </w:pPr>
      <w:r>
        <w:rPr>
          <w:rFonts w:ascii="Times New Roman" w:hAnsi="Times New Roman" w:cs="Times New Roman"/>
          <w:sz w:val="24"/>
          <w:szCs w:val="24"/>
          <w:lang w:val="en"/>
        </w:rPr>
        <w:t xml:space="preserve">     </w:t>
      </w:r>
      <w:r w:rsidR="00563976">
        <w:rPr>
          <w:rFonts w:ascii="Times New Roman" w:hAnsi="Times New Roman" w:cs="Times New Roman"/>
          <w:sz w:val="24"/>
          <w:szCs w:val="24"/>
          <w:lang w:val="en"/>
        </w:rPr>
        <w:tab/>
      </w:r>
      <w:r w:rsidRPr="00BC7B24">
        <w:rPr>
          <w:rFonts w:ascii="Times New Roman" w:hAnsi="Times New Roman" w:cs="Times New Roman"/>
          <w:sz w:val="24"/>
          <w:szCs w:val="24"/>
          <w:lang w:val="en"/>
        </w:rPr>
        <w:t xml:space="preserve">schools: A review of recent research. </w:t>
      </w:r>
      <w:r w:rsidRPr="00BC7B24">
        <w:rPr>
          <w:rFonts w:ascii="Times New Roman" w:hAnsi="Times New Roman" w:cs="Times New Roman"/>
          <w:i/>
          <w:iCs/>
          <w:sz w:val="24"/>
          <w:szCs w:val="24"/>
          <w:lang w:val="en"/>
        </w:rPr>
        <w:t>Journal of Educational and Psychological</w:t>
      </w:r>
    </w:p>
    <w:p w14:paraId="1AB4BE8B" w14:textId="77777777" w:rsidR="00BC7B24" w:rsidRDefault="00BC7B24" w:rsidP="00BC7B2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iCs/>
          <w:sz w:val="24"/>
          <w:szCs w:val="24"/>
          <w:lang w:val="en"/>
        </w:rPr>
        <w:t xml:space="preserve">     </w:t>
      </w:r>
      <w:r w:rsidR="00563976">
        <w:rPr>
          <w:rFonts w:ascii="Times New Roman" w:hAnsi="Times New Roman" w:cs="Times New Roman"/>
          <w:i/>
          <w:iCs/>
          <w:sz w:val="24"/>
          <w:szCs w:val="24"/>
          <w:lang w:val="en"/>
        </w:rPr>
        <w:tab/>
      </w:r>
      <w:r w:rsidRPr="00BC7B24">
        <w:rPr>
          <w:rFonts w:ascii="Times New Roman" w:hAnsi="Times New Roman" w:cs="Times New Roman"/>
          <w:i/>
          <w:iCs/>
          <w:sz w:val="24"/>
          <w:szCs w:val="24"/>
          <w:lang w:val="en"/>
        </w:rPr>
        <w:t>Consultation, 20</w:t>
      </w:r>
      <w:r>
        <w:rPr>
          <w:rFonts w:ascii="Times New Roman" w:hAnsi="Times New Roman" w:cs="Times New Roman"/>
          <w:i/>
          <w:iCs/>
          <w:sz w:val="24"/>
          <w:szCs w:val="24"/>
          <w:lang w:val="en"/>
        </w:rPr>
        <w:t>(1)</w:t>
      </w:r>
      <w:r w:rsidRPr="00BC7B24">
        <w:rPr>
          <w:rFonts w:ascii="Times New Roman" w:hAnsi="Times New Roman" w:cs="Times New Roman"/>
          <w:sz w:val="24"/>
          <w:szCs w:val="24"/>
          <w:lang w:val="en"/>
        </w:rPr>
        <w:t>, 41–57.</w:t>
      </w:r>
    </w:p>
    <w:p w14:paraId="22FEAA39" w14:textId="77777777" w:rsidR="003A4C5E" w:rsidRDefault="003A4C5E" w:rsidP="003A4C5E">
      <w:pPr>
        <w:autoSpaceDE w:val="0"/>
        <w:autoSpaceDN w:val="0"/>
        <w:adjustRightInd w:val="0"/>
        <w:spacing w:after="0" w:line="480" w:lineRule="auto"/>
        <w:rPr>
          <w:rFonts w:ascii="Times New Roman" w:hAnsi="Times New Roman" w:cs="Times New Roman"/>
          <w:sz w:val="24"/>
          <w:szCs w:val="24"/>
        </w:rPr>
      </w:pPr>
      <w:r w:rsidRPr="003A4C5E">
        <w:rPr>
          <w:rFonts w:ascii="Times New Roman" w:hAnsi="Times New Roman" w:cs="Times New Roman"/>
          <w:sz w:val="24"/>
          <w:szCs w:val="24"/>
        </w:rPr>
        <w:t>Giangreco, M. F., Yuan, S., McKenzie, B., Cameron, P., &amp; Fialka, J. (2005). "Be careful</w:t>
      </w:r>
    </w:p>
    <w:p w14:paraId="1ED50A60" w14:textId="77777777" w:rsidR="003A4C5E" w:rsidRDefault="003A4C5E" w:rsidP="003A4C5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63976">
        <w:rPr>
          <w:rFonts w:ascii="Times New Roman" w:hAnsi="Times New Roman" w:cs="Times New Roman"/>
          <w:sz w:val="24"/>
          <w:szCs w:val="24"/>
        </w:rPr>
        <w:tab/>
      </w:r>
      <w:r w:rsidRPr="003A4C5E">
        <w:rPr>
          <w:rFonts w:ascii="Times New Roman" w:hAnsi="Times New Roman" w:cs="Times New Roman"/>
          <w:sz w:val="24"/>
          <w:szCs w:val="24"/>
        </w:rPr>
        <w:t>What</w:t>
      </w:r>
      <w:r>
        <w:rPr>
          <w:rFonts w:ascii="Times New Roman" w:hAnsi="Times New Roman" w:cs="Times New Roman"/>
          <w:sz w:val="24"/>
          <w:szCs w:val="24"/>
        </w:rPr>
        <w:t xml:space="preserve"> </w:t>
      </w:r>
      <w:r w:rsidRPr="003A4C5E">
        <w:rPr>
          <w:rFonts w:ascii="Times New Roman" w:hAnsi="Times New Roman" w:cs="Times New Roman"/>
          <w:sz w:val="24"/>
          <w:szCs w:val="24"/>
        </w:rPr>
        <w:t>you wish for…": Five reasons to be concerned about the assignment of</w:t>
      </w:r>
    </w:p>
    <w:p w14:paraId="6DFBCB28" w14:textId="77777777" w:rsidR="003A4C5E" w:rsidRDefault="003A4C5E" w:rsidP="003A4C5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63976">
        <w:rPr>
          <w:rFonts w:ascii="Times New Roman" w:hAnsi="Times New Roman" w:cs="Times New Roman"/>
          <w:sz w:val="24"/>
          <w:szCs w:val="24"/>
        </w:rPr>
        <w:tab/>
      </w:r>
      <w:r w:rsidRPr="003A4C5E">
        <w:rPr>
          <w:rFonts w:ascii="Times New Roman" w:hAnsi="Times New Roman" w:cs="Times New Roman"/>
          <w:sz w:val="24"/>
          <w:szCs w:val="24"/>
        </w:rPr>
        <w:t>Individual</w:t>
      </w:r>
      <w:r>
        <w:rPr>
          <w:rFonts w:ascii="Times New Roman" w:hAnsi="Times New Roman" w:cs="Times New Roman"/>
          <w:sz w:val="24"/>
          <w:szCs w:val="24"/>
        </w:rPr>
        <w:t xml:space="preserve"> </w:t>
      </w:r>
      <w:r w:rsidRPr="003A4C5E">
        <w:rPr>
          <w:rFonts w:ascii="Times New Roman" w:hAnsi="Times New Roman" w:cs="Times New Roman"/>
          <w:sz w:val="24"/>
          <w:szCs w:val="24"/>
        </w:rPr>
        <w:t xml:space="preserve">paraprofessionals. </w:t>
      </w:r>
      <w:r w:rsidRPr="003A4C5E">
        <w:rPr>
          <w:rFonts w:ascii="Times New Roman" w:hAnsi="Times New Roman" w:cs="Times New Roman"/>
          <w:i/>
          <w:iCs/>
          <w:sz w:val="24"/>
          <w:szCs w:val="24"/>
        </w:rPr>
        <w:t>Teaching Exceptional Children, 37</w:t>
      </w:r>
      <w:r w:rsidRPr="003A4C5E">
        <w:rPr>
          <w:rFonts w:ascii="Times New Roman" w:hAnsi="Times New Roman" w:cs="Times New Roman"/>
          <w:sz w:val="24"/>
          <w:szCs w:val="24"/>
        </w:rPr>
        <w:t>(5), 28 - 34.</w:t>
      </w:r>
    </w:p>
    <w:p w14:paraId="6FADA5E7"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Gilliam, W. S. (2005). </w:t>
      </w:r>
      <w:r w:rsidRPr="006C6B56">
        <w:rPr>
          <w:rFonts w:ascii="Times New Roman" w:hAnsi="Times New Roman" w:cs="Times New Roman"/>
          <w:i/>
          <w:iCs/>
          <w:sz w:val="24"/>
          <w:szCs w:val="24"/>
        </w:rPr>
        <w:t>Prekindergarteners left behind: Expulsion rates in state</w:t>
      </w:r>
    </w:p>
    <w:p w14:paraId="73C2902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 xml:space="preserve">prekindergarten systems. </w:t>
      </w:r>
      <w:r w:rsidRPr="006C6B56">
        <w:rPr>
          <w:rFonts w:ascii="Times New Roman" w:hAnsi="Times New Roman" w:cs="Times New Roman"/>
          <w:sz w:val="24"/>
          <w:szCs w:val="24"/>
        </w:rPr>
        <w:t>Retrieved March 15, 2010, from http://www.fcd-</w:t>
      </w:r>
    </w:p>
    <w:p w14:paraId="0A21A834"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us.org/resources/resources_show.htm?doc_id=464280</w:t>
      </w:r>
    </w:p>
    <w:p w14:paraId="483E79A1"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Gonzalez, G., Karoly, L. A., Constant, L., Salem, H., Goldman, C. A. (2008). </w:t>
      </w:r>
      <w:r w:rsidRPr="006C6B56">
        <w:rPr>
          <w:rFonts w:ascii="Times New Roman" w:hAnsi="Times New Roman" w:cs="Times New Roman"/>
          <w:i/>
          <w:iCs/>
          <w:sz w:val="24"/>
          <w:szCs w:val="24"/>
        </w:rPr>
        <w:t>Facing</w:t>
      </w:r>
    </w:p>
    <w:p w14:paraId="1FCCEBCF"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Human Capital Challenges of the 21st Century: Education and Labor Market</w:t>
      </w:r>
    </w:p>
    <w:p w14:paraId="137F2145"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color w:val="292526"/>
          <w:sz w:val="24"/>
          <w:szCs w:val="24"/>
        </w:rPr>
      </w:pPr>
      <w:r w:rsidRPr="006C6B56">
        <w:rPr>
          <w:rFonts w:ascii="Times New Roman" w:hAnsi="Times New Roman" w:cs="Times New Roman"/>
          <w:i/>
          <w:iCs/>
          <w:sz w:val="24"/>
          <w:szCs w:val="24"/>
        </w:rPr>
        <w:t>Initiatives in Lebanon, Oman, Qatar, and the United Arab Emirates</w:t>
      </w:r>
      <w:r w:rsidRPr="006C6B56">
        <w:rPr>
          <w:rFonts w:ascii="Times New Roman" w:hAnsi="Times New Roman" w:cs="Times New Roman"/>
          <w:sz w:val="24"/>
          <w:szCs w:val="24"/>
        </w:rPr>
        <w:t xml:space="preserve">. </w:t>
      </w:r>
      <w:r w:rsidRPr="006C6B56">
        <w:rPr>
          <w:rFonts w:ascii="Times New Roman" w:hAnsi="Times New Roman" w:cs="Times New Roman"/>
          <w:color w:val="292526"/>
          <w:sz w:val="24"/>
          <w:szCs w:val="24"/>
        </w:rPr>
        <w:t>Santa Monica,</w:t>
      </w:r>
      <w:r w:rsidR="00563976">
        <w:rPr>
          <w:rFonts w:ascii="Times New Roman" w:hAnsi="Times New Roman" w:cs="Times New Roman"/>
          <w:color w:val="292526"/>
          <w:sz w:val="24"/>
          <w:szCs w:val="24"/>
        </w:rPr>
        <w:t xml:space="preserve"> </w:t>
      </w:r>
      <w:r w:rsidRPr="006C6B56">
        <w:rPr>
          <w:rFonts w:ascii="Times New Roman" w:hAnsi="Times New Roman" w:cs="Times New Roman"/>
          <w:color w:val="292526"/>
          <w:sz w:val="24"/>
          <w:szCs w:val="24"/>
        </w:rPr>
        <w:t>CA: RAND Corporation.</w:t>
      </w:r>
    </w:p>
    <w:p w14:paraId="0F2C08F8" w14:textId="77777777" w:rsidR="005E2109" w:rsidRDefault="005E2109" w:rsidP="005E2109">
      <w:pPr>
        <w:autoSpaceDE w:val="0"/>
        <w:autoSpaceDN w:val="0"/>
        <w:adjustRightInd w:val="0"/>
        <w:spacing w:after="0" w:line="480" w:lineRule="auto"/>
        <w:rPr>
          <w:rFonts w:ascii="Times New Roman" w:hAnsi="Times New Roman" w:cs="Times New Roman"/>
          <w:color w:val="141314"/>
          <w:sz w:val="24"/>
          <w:szCs w:val="24"/>
        </w:rPr>
      </w:pPr>
      <w:bookmarkStart w:id="165" w:name="_Hlk494216857"/>
      <w:r w:rsidRPr="005E2109">
        <w:rPr>
          <w:rFonts w:ascii="Times New Roman" w:hAnsi="Times New Roman" w:cs="Times New Roman"/>
          <w:color w:val="141314"/>
          <w:sz w:val="24"/>
          <w:szCs w:val="24"/>
        </w:rPr>
        <w:t>Graham, S., McKeown, D., Kiuhara, S., &amp; Harris, K. R. (2012</w:t>
      </w:r>
      <w:bookmarkEnd w:id="165"/>
      <w:r w:rsidRPr="005E2109">
        <w:rPr>
          <w:rFonts w:ascii="Times New Roman" w:hAnsi="Times New Roman" w:cs="Times New Roman"/>
          <w:color w:val="141314"/>
          <w:sz w:val="24"/>
          <w:szCs w:val="24"/>
        </w:rPr>
        <w:t xml:space="preserve">). A meta-analysis of </w:t>
      </w:r>
    </w:p>
    <w:p w14:paraId="2760CEB6" w14:textId="77777777" w:rsidR="005E2109" w:rsidRDefault="005E2109" w:rsidP="005E2109">
      <w:pPr>
        <w:autoSpaceDE w:val="0"/>
        <w:autoSpaceDN w:val="0"/>
        <w:adjustRightInd w:val="0"/>
        <w:spacing w:after="0" w:line="480" w:lineRule="auto"/>
        <w:rPr>
          <w:rFonts w:ascii="Times New Roman" w:hAnsi="Times New Roman" w:cs="Times New Roman"/>
          <w:i/>
          <w:iCs/>
          <w:color w:val="141314"/>
          <w:sz w:val="24"/>
          <w:szCs w:val="24"/>
        </w:rPr>
      </w:pPr>
      <w:r>
        <w:rPr>
          <w:rFonts w:ascii="Times New Roman" w:hAnsi="Times New Roman" w:cs="Times New Roman"/>
          <w:color w:val="141314"/>
          <w:sz w:val="24"/>
          <w:szCs w:val="24"/>
        </w:rPr>
        <w:lastRenderedPageBreak/>
        <w:tab/>
      </w:r>
      <w:r w:rsidRPr="005E2109">
        <w:rPr>
          <w:rFonts w:ascii="Times New Roman" w:hAnsi="Times New Roman" w:cs="Times New Roman"/>
          <w:color w:val="141314"/>
          <w:sz w:val="24"/>
          <w:szCs w:val="24"/>
        </w:rPr>
        <w:t xml:space="preserve">writing instruction for students in the elementary grades. </w:t>
      </w:r>
      <w:r w:rsidRPr="005E2109">
        <w:rPr>
          <w:rFonts w:ascii="Times New Roman" w:hAnsi="Times New Roman" w:cs="Times New Roman"/>
          <w:i/>
          <w:iCs/>
          <w:color w:val="141314"/>
          <w:sz w:val="24"/>
          <w:szCs w:val="24"/>
        </w:rPr>
        <w:t>Journal of Educational</w:t>
      </w:r>
    </w:p>
    <w:p w14:paraId="47E6F3EF" w14:textId="77777777" w:rsidR="005E2109" w:rsidRDefault="005E2109" w:rsidP="005E2109">
      <w:pPr>
        <w:autoSpaceDE w:val="0"/>
        <w:autoSpaceDN w:val="0"/>
        <w:adjustRightInd w:val="0"/>
        <w:spacing w:after="0" w:line="480" w:lineRule="auto"/>
        <w:ind w:firstLine="720"/>
        <w:rPr>
          <w:rFonts w:ascii="Times New Roman" w:hAnsi="Times New Roman" w:cs="Times New Roman"/>
          <w:color w:val="141314"/>
          <w:sz w:val="24"/>
          <w:szCs w:val="24"/>
        </w:rPr>
      </w:pPr>
      <w:r w:rsidRPr="005E2109">
        <w:rPr>
          <w:rFonts w:ascii="Times New Roman" w:hAnsi="Times New Roman" w:cs="Times New Roman"/>
          <w:i/>
          <w:iCs/>
          <w:color w:val="141314"/>
          <w:sz w:val="24"/>
          <w:szCs w:val="24"/>
        </w:rPr>
        <w:t>Psychology, 104(4)</w:t>
      </w:r>
      <w:r w:rsidRPr="005E2109">
        <w:rPr>
          <w:rFonts w:ascii="Times New Roman" w:hAnsi="Times New Roman" w:cs="Times New Roman"/>
          <w:color w:val="141314"/>
          <w:sz w:val="24"/>
          <w:szCs w:val="24"/>
        </w:rPr>
        <w:t>, 879-896.</w:t>
      </w:r>
    </w:p>
    <w:p w14:paraId="0228ED2C"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Gresham, F. M., Watson, T. S., &amp; Skinner, C. H. (2001). Functional behavioral</w:t>
      </w:r>
    </w:p>
    <w:p w14:paraId="771F6030"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assessment: Principles, procedures, and future directions. </w:t>
      </w:r>
      <w:r w:rsidRPr="006C6B56">
        <w:rPr>
          <w:rFonts w:ascii="Times New Roman" w:hAnsi="Times New Roman" w:cs="Times New Roman"/>
          <w:i/>
          <w:iCs/>
          <w:color w:val="141314"/>
          <w:sz w:val="24"/>
          <w:szCs w:val="24"/>
        </w:rPr>
        <w:t>School Psychology Review</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 xml:space="preserve">30, </w:t>
      </w:r>
      <w:r w:rsidRPr="006C6B56">
        <w:rPr>
          <w:rFonts w:ascii="Times New Roman" w:hAnsi="Times New Roman" w:cs="Times New Roman"/>
          <w:color w:val="141314"/>
          <w:sz w:val="24"/>
          <w:szCs w:val="24"/>
        </w:rPr>
        <w:t>156–172.</w:t>
      </w:r>
    </w:p>
    <w:p w14:paraId="09B9FBEB" w14:textId="77777777" w:rsidR="000D7090" w:rsidRPr="006C6B56" w:rsidRDefault="000D7090" w:rsidP="006C6B56">
      <w:pPr>
        <w:autoSpaceDE w:val="0"/>
        <w:autoSpaceDN w:val="0"/>
        <w:adjustRightInd w:val="0"/>
        <w:spacing w:after="0" w:line="480" w:lineRule="auto"/>
        <w:rPr>
          <w:rFonts w:ascii="TimesNewRomanPSMT" w:hAnsi="TimesNewRomanPSMT" w:cs="TimesNewRomanPSMT"/>
          <w:i/>
          <w:iCs/>
          <w:sz w:val="24"/>
          <w:szCs w:val="24"/>
          <w:lang w:val="de-DE"/>
        </w:rPr>
      </w:pPr>
      <w:r w:rsidRPr="006C6B56">
        <w:rPr>
          <w:rFonts w:ascii="TimesNewRomanPSMT" w:hAnsi="TimesNewRomanPSMT" w:cs="TimesNewRomanPSMT"/>
          <w:sz w:val="24"/>
          <w:szCs w:val="24"/>
          <w:lang w:val="de-DE"/>
        </w:rPr>
        <w:t xml:space="preserve">Gubrium, J. F. &amp; Holstein, J. A. (2002). </w:t>
      </w:r>
      <w:r w:rsidRPr="006C6B56">
        <w:rPr>
          <w:rFonts w:ascii="TimesNewRomanPSMT" w:hAnsi="TimesNewRomanPSMT" w:cs="TimesNewRomanPSMT"/>
          <w:i/>
          <w:iCs/>
          <w:sz w:val="24"/>
          <w:szCs w:val="24"/>
          <w:lang w:val="de-DE"/>
        </w:rPr>
        <w:t>Handbook of Interview Research: Context &amp;</w:t>
      </w:r>
    </w:p>
    <w:p w14:paraId="3F020EC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lang w:val="de-DE"/>
        </w:rPr>
      </w:pPr>
      <w:r w:rsidRPr="006C6B56">
        <w:rPr>
          <w:rFonts w:ascii="TimesNewRomanPSMT" w:hAnsi="TimesNewRomanPSMT" w:cs="TimesNewRomanPSMT"/>
          <w:i/>
          <w:iCs/>
          <w:sz w:val="24"/>
          <w:szCs w:val="24"/>
          <w:lang w:val="de-DE"/>
        </w:rPr>
        <w:t xml:space="preserve">     </w:t>
      </w:r>
      <w:r w:rsidR="00563976">
        <w:rPr>
          <w:rFonts w:ascii="TimesNewRomanPSMT" w:hAnsi="TimesNewRomanPSMT" w:cs="TimesNewRomanPSMT"/>
          <w:i/>
          <w:iCs/>
          <w:sz w:val="24"/>
          <w:szCs w:val="24"/>
          <w:lang w:val="de-DE"/>
        </w:rPr>
        <w:tab/>
      </w:r>
      <w:r w:rsidRPr="006C6B56">
        <w:rPr>
          <w:rFonts w:ascii="TimesNewRomanPSMT" w:hAnsi="TimesNewRomanPSMT" w:cs="TimesNewRomanPSMT"/>
          <w:i/>
          <w:iCs/>
          <w:sz w:val="24"/>
          <w:szCs w:val="24"/>
          <w:lang w:val="de-DE"/>
        </w:rPr>
        <w:t xml:space="preserve">Method. </w:t>
      </w:r>
      <w:r w:rsidRPr="006C6B56">
        <w:rPr>
          <w:rFonts w:ascii="Times New Roman" w:hAnsi="Times New Roman" w:cs="Times New Roman"/>
          <w:color w:val="000000"/>
          <w:sz w:val="24"/>
          <w:szCs w:val="24"/>
        </w:rPr>
        <w:t>Thousand Oaks, CA: Sage.</w:t>
      </w:r>
    </w:p>
    <w:p w14:paraId="4CFCFEA5" w14:textId="77777777" w:rsidR="000D7090" w:rsidRPr="006C6B56" w:rsidRDefault="000D7090" w:rsidP="006C6B56">
      <w:pPr>
        <w:autoSpaceDE w:val="0"/>
        <w:autoSpaceDN w:val="0"/>
        <w:adjustRightInd w:val="0"/>
        <w:spacing w:after="0" w:line="480" w:lineRule="auto"/>
        <w:rPr>
          <w:rFonts w:ascii="TimesNewRomanPSMT" w:hAnsi="TimesNewRomanPSMT" w:cs="TimesNewRomanPSMT"/>
          <w:sz w:val="24"/>
          <w:szCs w:val="24"/>
        </w:rPr>
      </w:pPr>
      <w:r w:rsidRPr="006C6B56">
        <w:rPr>
          <w:rFonts w:ascii="TimesNewRomanPSMT" w:hAnsi="TimesNewRomanPSMT" w:cs="TimesNewRomanPSMT"/>
          <w:sz w:val="24"/>
          <w:szCs w:val="24"/>
          <w:lang w:val="de-DE"/>
        </w:rPr>
        <w:t xml:space="preserve">Gunter, P. L., &amp; Denny, R. K. (1998). </w:t>
      </w:r>
      <w:r w:rsidRPr="006C6B56">
        <w:rPr>
          <w:rFonts w:ascii="TimesNewRomanPSMT" w:hAnsi="TimesNewRomanPSMT" w:cs="TimesNewRomanPSMT"/>
          <w:sz w:val="24"/>
          <w:szCs w:val="24"/>
        </w:rPr>
        <w:t>Trends and issues in research regarding academic</w:t>
      </w:r>
    </w:p>
    <w:p w14:paraId="20C1D570"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color w:val="000000"/>
          <w:sz w:val="24"/>
          <w:szCs w:val="24"/>
        </w:rPr>
      </w:pPr>
      <w:r w:rsidRPr="006C6B56">
        <w:rPr>
          <w:rFonts w:ascii="TimesNewRomanPSMT" w:hAnsi="TimesNewRomanPSMT" w:cs="TimesNewRomanPSMT"/>
          <w:sz w:val="24"/>
          <w:szCs w:val="24"/>
        </w:rPr>
        <w:t xml:space="preserve">instruction of students with emotional and behavioral disorders. </w:t>
      </w:r>
      <w:r w:rsidRPr="006C6B56">
        <w:rPr>
          <w:rFonts w:ascii="TimesNewRomanPS-BoldMT" w:hAnsi="TimesNewRomanPS-BoldMT" w:cs="TimesNewRomanPS-BoldMT"/>
          <w:i/>
          <w:iCs/>
          <w:sz w:val="24"/>
          <w:szCs w:val="24"/>
        </w:rPr>
        <w:t>Behavioral Disorders,</w:t>
      </w:r>
      <w:r w:rsidR="00563976">
        <w:rPr>
          <w:rFonts w:ascii="TimesNewRomanPS-BoldMT" w:hAnsi="TimesNewRomanPS-BoldMT" w:cs="TimesNewRomanPS-BoldMT"/>
          <w:i/>
          <w:iCs/>
          <w:sz w:val="24"/>
          <w:szCs w:val="24"/>
        </w:rPr>
        <w:t xml:space="preserve"> </w:t>
      </w:r>
      <w:r w:rsidRPr="006C6B56">
        <w:rPr>
          <w:rFonts w:ascii="Times New Roman" w:hAnsi="Times New Roman" w:cs="Times New Roman"/>
          <w:i/>
          <w:iCs/>
          <w:sz w:val="24"/>
          <w:szCs w:val="24"/>
        </w:rPr>
        <w:t>24</w:t>
      </w:r>
      <w:r w:rsidRPr="006C6B56">
        <w:rPr>
          <w:rFonts w:ascii="Times New Roman" w:hAnsi="Times New Roman" w:cs="Times New Roman"/>
          <w:sz w:val="24"/>
          <w:szCs w:val="24"/>
        </w:rPr>
        <w:t>, 44-50.</w:t>
      </w:r>
    </w:p>
    <w:p w14:paraId="4725E6D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Gureasko-Moore, S., DuPaul. G. J., &amp; White, G. P. (2006). The effects of self-</w:t>
      </w:r>
    </w:p>
    <w:p w14:paraId="1415354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Management in general education classrooms on the organizational skills of</w:t>
      </w:r>
    </w:p>
    <w:p w14:paraId="0CA890C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adolescents with ADHD. </w:t>
      </w:r>
      <w:r w:rsidRPr="006C6B56">
        <w:rPr>
          <w:rFonts w:ascii="Times New Roman" w:hAnsi="Times New Roman" w:cs="Times New Roman"/>
          <w:i/>
          <w:iCs/>
          <w:sz w:val="24"/>
          <w:szCs w:val="24"/>
        </w:rPr>
        <w:t xml:space="preserve">Behavior Modification, </w:t>
      </w:r>
      <w:r w:rsidRPr="006C6B56">
        <w:rPr>
          <w:rFonts w:ascii="Times New Roman" w:hAnsi="Times New Roman" w:cs="Times New Roman"/>
          <w:sz w:val="24"/>
          <w:szCs w:val="24"/>
        </w:rPr>
        <w:t>30</w:t>
      </w:r>
      <w:r w:rsidRPr="006C6B56">
        <w:rPr>
          <w:rFonts w:ascii="Times New Roman" w:hAnsi="Times New Roman" w:cs="Times New Roman"/>
          <w:i/>
          <w:iCs/>
          <w:sz w:val="24"/>
          <w:szCs w:val="24"/>
        </w:rPr>
        <w:t>(2)</w:t>
      </w:r>
      <w:r w:rsidRPr="006C6B56">
        <w:rPr>
          <w:rFonts w:ascii="Times New Roman" w:hAnsi="Times New Roman" w:cs="Times New Roman"/>
          <w:sz w:val="24"/>
          <w:szCs w:val="24"/>
        </w:rPr>
        <w:t>, 159-183.</w:t>
      </w:r>
    </w:p>
    <w:p w14:paraId="39C5C794" w14:textId="77777777" w:rsidR="002D1A59" w:rsidRDefault="002D1A59" w:rsidP="002D1A59">
      <w:pPr>
        <w:autoSpaceDE w:val="0"/>
        <w:autoSpaceDN w:val="0"/>
        <w:adjustRightInd w:val="0"/>
        <w:spacing w:after="0" w:line="480" w:lineRule="auto"/>
        <w:rPr>
          <w:rFonts w:ascii="Times New Roman" w:eastAsia="Malgun Gothic" w:hAnsi="Times New Roman" w:cs="Times New Roman"/>
          <w:sz w:val="24"/>
          <w:szCs w:val="24"/>
          <w:lang w:eastAsia="ko-KR"/>
        </w:rPr>
      </w:pPr>
      <w:r w:rsidRPr="002D1A59">
        <w:rPr>
          <w:rFonts w:ascii="Times New Roman" w:eastAsia="Malgun Gothic" w:hAnsi="Times New Roman" w:cs="Times New Roman"/>
          <w:sz w:val="24"/>
          <w:szCs w:val="24"/>
          <w:lang w:eastAsia="ko-KR"/>
        </w:rPr>
        <w:t>Gutkin, T. B. (2012). Ecological psychology: Replacing the medical model paradigm</w:t>
      </w:r>
    </w:p>
    <w:p w14:paraId="73864A96" w14:textId="77777777" w:rsidR="008A6135" w:rsidRDefault="002D1A59" w:rsidP="002D1A59">
      <w:pPr>
        <w:autoSpaceDE w:val="0"/>
        <w:autoSpaceDN w:val="0"/>
        <w:adjustRightInd w:val="0"/>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Pr="002D1A59">
        <w:rPr>
          <w:rFonts w:ascii="Times New Roman" w:eastAsia="Malgun Gothic" w:hAnsi="Times New Roman" w:cs="Times New Roman"/>
          <w:sz w:val="24"/>
          <w:szCs w:val="24"/>
          <w:lang w:eastAsia="ko-KR"/>
        </w:rPr>
        <w:t xml:space="preserve">for school-based psychological and psychoeducational services. Journal of </w:t>
      </w:r>
    </w:p>
    <w:p w14:paraId="01E843D3" w14:textId="77777777" w:rsidR="002D1A59" w:rsidRDefault="008A6135" w:rsidP="008A6135">
      <w:pPr>
        <w:autoSpaceDE w:val="0"/>
        <w:autoSpaceDN w:val="0"/>
        <w:adjustRightInd w:val="0"/>
        <w:spacing w:after="0" w:line="480" w:lineRule="auto"/>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ab/>
      </w:r>
      <w:r w:rsidR="002D1A59" w:rsidRPr="002D1A59">
        <w:rPr>
          <w:rFonts w:ascii="Times New Roman" w:eastAsia="Malgun Gothic" w:hAnsi="Times New Roman" w:cs="Times New Roman"/>
          <w:sz w:val="24"/>
          <w:szCs w:val="24"/>
          <w:lang w:eastAsia="ko-KR"/>
        </w:rPr>
        <w:t>Educational</w:t>
      </w:r>
      <w:r>
        <w:rPr>
          <w:rFonts w:ascii="Times New Roman" w:eastAsia="Malgun Gothic" w:hAnsi="Times New Roman" w:cs="Times New Roman"/>
          <w:sz w:val="24"/>
          <w:szCs w:val="24"/>
          <w:lang w:eastAsia="ko-KR"/>
        </w:rPr>
        <w:t xml:space="preserve"> </w:t>
      </w:r>
      <w:r w:rsidR="002D1A59" w:rsidRPr="002D1A59">
        <w:rPr>
          <w:rFonts w:ascii="Times New Roman" w:eastAsia="Malgun Gothic" w:hAnsi="Times New Roman" w:cs="Times New Roman"/>
          <w:sz w:val="24"/>
          <w:szCs w:val="24"/>
          <w:lang w:eastAsia="ko-KR"/>
        </w:rPr>
        <w:t>and Psychological Consultation, 22</w:t>
      </w:r>
      <w:r>
        <w:rPr>
          <w:rFonts w:ascii="Times New Roman" w:eastAsia="Malgun Gothic" w:hAnsi="Times New Roman" w:cs="Times New Roman"/>
          <w:sz w:val="24"/>
          <w:szCs w:val="24"/>
          <w:lang w:eastAsia="ko-KR"/>
        </w:rPr>
        <w:t>(1)</w:t>
      </w:r>
      <w:r w:rsidR="002D1A59" w:rsidRPr="002D1A59">
        <w:rPr>
          <w:rFonts w:ascii="Times New Roman" w:eastAsia="Malgun Gothic" w:hAnsi="Times New Roman" w:cs="Times New Roman"/>
          <w:sz w:val="24"/>
          <w:szCs w:val="24"/>
          <w:lang w:eastAsia="ko-KR"/>
        </w:rPr>
        <w:t>, 1</w:t>
      </w:r>
      <w:r>
        <w:rPr>
          <w:rFonts w:ascii="Times New Roman" w:eastAsia="Malgun Gothic" w:hAnsi="Times New Roman" w:cs="Times New Roman"/>
          <w:sz w:val="24"/>
          <w:szCs w:val="24"/>
          <w:lang w:eastAsia="ko-KR"/>
        </w:rPr>
        <w:t>-</w:t>
      </w:r>
      <w:r w:rsidR="002D1A59" w:rsidRPr="002D1A59">
        <w:rPr>
          <w:rFonts w:ascii="Times New Roman" w:eastAsia="Malgun Gothic" w:hAnsi="Times New Roman" w:cs="Times New Roman"/>
          <w:sz w:val="24"/>
          <w:szCs w:val="24"/>
          <w:lang w:eastAsia="ko-KR"/>
        </w:rPr>
        <w:t>20.</w:t>
      </w:r>
    </w:p>
    <w:p w14:paraId="467E9559" w14:textId="77777777" w:rsidR="000D7090" w:rsidRPr="00FF532E" w:rsidRDefault="000D7090" w:rsidP="006C6B56">
      <w:pPr>
        <w:autoSpaceDE w:val="0"/>
        <w:autoSpaceDN w:val="0"/>
        <w:adjustRightInd w:val="0"/>
        <w:spacing w:after="0" w:line="480" w:lineRule="auto"/>
        <w:rPr>
          <w:rFonts w:ascii="Times New Roman" w:eastAsia="Malgun Gothic" w:hAnsi="Times New Roman" w:cs="Times New Roman"/>
          <w:sz w:val="24"/>
          <w:szCs w:val="24"/>
          <w:lang w:eastAsia="ko-KR"/>
        </w:rPr>
      </w:pPr>
      <w:r w:rsidRPr="00FF532E">
        <w:rPr>
          <w:rFonts w:ascii="Times New Roman" w:eastAsia="Malgun Gothic" w:hAnsi="Times New Roman" w:cs="Times New Roman"/>
          <w:sz w:val="24"/>
          <w:szCs w:val="24"/>
          <w:lang w:eastAsia="ko-KR"/>
        </w:rPr>
        <w:t>Hanley, G. P., Iwata, B. A., &amp; McCord, B. E. (2003). Functional analysis of problem</w:t>
      </w:r>
    </w:p>
    <w:p w14:paraId="01344ACF" w14:textId="77777777" w:rsidR="000D7090" w:rsidRPr="00403784" w:rsidRDefault="000D7090" w:rsidP="002743FA">
      <w:pPr>
        <w:autoSpaceDE w:val="0"/>
        <w:autoSpaceDN w:val="0"/>
        <w:adjustRightInd w:val="0"/>
        <w:spacing w:after="0" w:line="480" w:lineRule="auto"/>
        <w:rPr>
          <w:rFonts w:ascii="Times New Roman" w:hAnsi="Times New Roman" w:cs="Times New Roman"/>
          <w:iCs/>
          <w:sz w:val="24"/>
          <w:szCs w:val="24"/>
        </w:rPr>
      </w:pPr>
      <w:r w:rsidRPr="00FF532E">
        <w:rPr>
          <w:rFonts w:ascii="Times New Roman" w:eastAsia="Malgun Gothic" w:hAnsi="Times New Roman" w:cs="Times New Roman"/>
          <w:sz w:val="24"/>
          <w:szCs w:val="24"/>
          <w:lang w:eastAsia="ko-KR"/>
        </w:rPr>
        <w:t xml:space="preserve">     </w:t>
      </w:r>
      <w:r w:rsidR="00563976">
        <w:rPr>
          <w:rFonts w:ascii="Times New Roman" w:eastAsia="Malgun Gothic" w:hAnsi="Times New Roman" w:cs="Times New Roman"/>
          <w:sz w:val="24"/>
          <w:szCs w:val="24"/>
          <w:lang w:eastAsia="ko-KR"/>
        </w:rPr>
        <w:tab/>
      </w:r>
      <w:r w:rsidRPr="00FF532E">
        <w:rPr>
          <w:rFonts w:ascii="Times New Roman" w:eastAsia="Malgun Gothic" w:hAnsi="Times New Roman" w:cs="Times New Roman"/>
          <w:sz w:val="24"/>
          <w:szCs w:val="24"/>
          <w:lang w:eastAsia="ko-KR"/>
        </w:rPr>
        <w:t xml:space="preserve">Behavior: A review. </w:t>
      </w:r>
      <w:r w:rsidRPr="00FF532E">
        <w:rPr>
          <w:rFonts w:ascii="Times New Roman" w:eastAsia="Malgun Gothic" w:hAnsi="Times New Roman" w:cs="Times New Roman"/>
          <w:i/>
          <w:iCs/>
          <w:sz w:val="24"/>
          <w:szCs w:val="24"/>
          <w:lang w:eastAsia="ko-KR"/>
        </w:rPr>
        <w:t xml:space="preserve">Journal of Applied Behavior Analysis, 36(2), </w:t>
      </w:r>
      <w:r w:rsidRPr="00FF532E">
        <w:rPr>
          <w:rFonts w:ascii="Times New Roman" w:eastAsia="Malgun Gothic" w:hAnsi="Times New Roman" w:cs="Times New Roman"/>
          <w:iCs/>
          <w:sz w:val="24"/>
          <w:szCs w:val="24"/>
          <w:lang w:eastAsia="ko-KR"/>
        </w:rPr>
        <w:t>147-185.</w:t>
      </w:r>
    </w:p>
    <w:p w14:paraId="4E2698A7" w14:textId="77777777" w:rsidR="00974C60" w:rsidRDefault="002D1A59" w:rsidP="00974C60">
      <w:pPr>
        <w:autoSpaceDE w:val="0"/>
        <w:autoSpaceDN w:val="0"/>
        <w:adjustRightInd w:val="0"/>
        <w:spacing w:after="0" w:line="480" w:lineRule="auto"/>
        <w:rPr>
          <w:rFonts w:ascii="Times New Roman" w:hAnsi="Times New Roman" w:cs="Times New Roman"/>
          <w:sz w:val="24"/>
          <w:szCs w:val="24"/>
        </w:rPr>
      </w:pPr>
      <w:r w:rsidRPr="00974C60">
        <w:rPr>
          <w:rFonts w:ascii="Times New Roman" w:hAnsi="Times New Roman" w:cs="Times New Roman"/>
          <w:sz w:val="24"/>
          <w:szCs w:val="24"/>
        </w:rPr>
        <w:t>Harding,</w:t>
      </w:r>
      <w:r w:rsidR="00974C60" w:rsidRPr="00974C60">
        <w:rPr>
          <w:rFonts w:ascii="Times New Roman" w:hAnsi="Times New Roman" w:cs="Times New Roman"/>
          <w:sz w:val="24"/>
          <w:szCs w:val="24"/>
        </w:rPr>
        <w:t xml:space="preserve"> J. W., </w:t>
      </w:r>
      <w:r w:rsidRPr="00974C60">
        <w:rPr>
          <w:rFonts w:ascii="Times New Roman" w:hAnsi="Times New Roman" w:cs="Times New Roman"/>
          <w:sz w:val="24"/>
          <w:szCs w:val="24"/>
        </w:rPr>
        <w:t>Wacker,</w:t>
      </w:r>
      <w:r w:rsidR="00974C60" w:rsidRPr="00974C60">
        <w:rPr>
          <w:rFonts w:ascii="Times New Roman" w:hAnsi="Times New Roman" w:cs="Times New Roman"/>
          <w:sz w:val="24"/>
          <w:szCs w:val="24"/>
        </w:rPr>
        <w:t xml:space="preserve"> D. P., </w:t>
      </w:r>
      <w:r w:rsidR="008A6135" w:rsidRPr="00974C60">
        <w:rPr>
          <w:rFonts w:ascii="Times New Roman" w:hAnsi="Times New Roman" w:cs="Times New Roman"/>
          <w:sz w:val="24"/>
          <w:szCs w:val="24"/>
        </w:rPr>
        <w:t>Berg,</w:t>
      </w:r>
      <w:r w:rsidR="00974C60" w:rsidRPr="00974C60">
        <w:rPr>
          <w:rFonts w:ascii="Times New Roman" w:hAnsi="Times New Roman" w:cs="Times New Roman"/>
          <w:sz w:val="24"/>
          <w:szCs w:val="24"/>
        </w:rPr>
        <w:t xml:space="preserve"> W. K.</w:t>
      </w:r>
      <w:r w:rsidR="00974C60">
        <w:rPr>
          <w:rFonts w:ascii="Times New Roman" w:hAnsi="Times New Roman" w:cs="Times New Roman"/>
          <w:sz w:val="24"/>
          <w:szCs w:val="24"/>
        </w:rPr>
        <w:t>, Winborn-Kemmerer , L.</w:t>
      </w:r>
      <w:r w:rsidR="00974C60" w:rsidRPr="00974C60">
        <w:rPr>
          <w:rFonts w:ascii="Times New Roman" w:hAnsi="Times New Roman" w:cs="Times New Roman"/>
          <w:sz w:val="24"/>
          <w:szCs w:val="24"/>
        </w:rPr>
        <w:t>, &amp;</w:t>
      </w:r>
      <w:r w:rsidR="00974C60">
        <w:rPr>
          <w:rFonts w:ascii="Times New Roman" w:hAnsi="Times New Roman" w:cs="Times New Roman"/>
          <w:sz w:val="24"/>
          <w:szCs w:val="24"/>
        </w:rPr>
        <w:t xml:space="preserve"> </w:t>
      </w:r>
      <w:r w:rsidR="00974C60" w:rsidRPr="00974C60">
        <w:rPr>
          <w:rFonts w:ascii="Times New Roman" w:hAnsi="Times New Roman" w:cs="Times New Roman"/>
          <w:sz w:val="24"/>
          <w:szCs w:val="24"/>
        </w:rPr>
        <w:t>Lee , J. F.</w:t>
      </w:r>
    </w:p>
    <w:p w14:paraId="39BB1403" w14:textId="77777777" w:rsidR="00974C60" w:rsidRDefault="00974C60" w:rsidP="00563976">
      <w:pPr>
        <w:autoSpaceDE w:val="0"/>
        <w:autoSpaceDN w:val="0"/>
        <w:adjustRightInd w:val="0"/>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r w:rsidRPr="00974C60">
        <w:rPr>
          <w:rFonts w:ascii="Times New Roman" w:hAnsi="Times New Roman" w:cs="Times New Roman"/>
          <w:sz w:val="24"/>
          <w:szCs w:val="24"/>
        </w:rPr>
        <w:t>2009). Evaluation of choice allocation between positive</w:t>
      </w:r>
      <w:r>
        <w:rPr>
          <w:rFonts w:ascii="Times New Roman" w:hAnsi="Times New Roman" w:cs="Times New Roman"/>
          <w:sz w:val="24"/>
          <w:szCs w:val="24"/>
        </w:rPr>
        <w:t xml:space="preserve"> </w:t>
      </w:r>
      <w:r w:rsidRPr="00974C60">
        <w:rPr>
          <w:rFonts w:ascii="Times New Roman" w:hAnsi="Times New Roman" w:cs="Times New Roman"/>
          <w:sz w:val="24"/>
          <w:szCs w:val="24"/>
        </w:rPr>
        <w:t>and negative reinforcement</w:t>
      </w:r>
      <w:r w:rsidR="00563976">
        <w:rPr>
          <w:rFonts w:ascii="Times New Roman" w:hAnsi="Times New Roman" w:cs="Times New Roman"/>
          <w:sz w:val="24"/>
          <w:szCs w:val="24"/>
        </w:rPr>
        <w:t xml:space="preserve"> </w:t>
      </w:r>
      <w:r w:rsidRPr="00974C60">
        <w:rPr>
          <w:rFonts w:ascii="Times New Roman" w:hAnsi="Times New Roman" w:cs="Times New Roman"/>
          <w:sz w:val="24"/>
          <w:szCs w:val="24"/>
        </w:rPr>
        <w:t>during functional communication</w:t>
      </w:r>
      <w:r>
        <w:rPr>
          <w:rFonts w:ascii="Times New Roman" w:hAnsi="Times New Roman" w:cs="Times New Roman"/>
          <w:sz w:val="24"/>
          <w:szCs w:val="24"/>
        </w:rPr>
        <w:t xml:space="preserve"> </w:t>
      </w:r>
      <w:r w:rsidRPr="00974C60">
        <w:rPr>
          <w:rFonts w:ascii="Times New Roman" w:hAnsi="Times New Roman" w:cs="Times New Roman"/>
          <w:sz w:val="24"/>
          <w:szCs w:val="24"/>
        </w:rPr>
        <w:t xml:space="preserve">training with young </w:t>
      </w:r>
      <w:r w:rsidR="002D1A59" w:rsidRPr="00974C60">
        <w:rPr>
          <w:rFonts w:ascii="Times New Roman" w:hAnsi="Times New Roman" w:cs="Times New Roman"/>
          <w:sz w:val="24"/>
          <w:szCs w:val="24"/>
        </w:rPr>
        <w:t>children.</w:t>
      </w:r>
      <w:r w:rsidRPr="00974C60">
        <w:rPr>
          <w:rFonts w:ascii="Times New Roman" w:hAnsi="Times New Roman" w:cs="Times New Roman"/>
          <w:sz w:val="24"/>
          <w:szCs w:val="24"/>
        </w:rPr>
        <w:t xml:space="preserve"> </w:t>
      </w:r>
      <w:r w:rsidRPr="00974C60">
        <w:rPr>
          <w:rFonts w:ascii="Times New Roman" w:hAnsi="Times New Roman" w:cs="Times New Roman"/>
          <w:i/>
          <w:sz w:val="24"/>
          <w:szCs w:val="24"/>
        </w:rPr>
        <w:t>Journal of Developmental and Physical Disabilities</w:t>
      </w:r>
      <w:r w:rsidRPr="00974C60">
        <w:rPr>
          <w:rFonts w:ascii="Times New Roman" w:hAnsi="Times New Roman" w:cs="Times New Roman"/>
          <w:sz w:val="24"/>
          <w:szCs w:val="24"/>
        </w:rPr>
        <w:t xml:space="preserve">, </w:t>
      </w:r>
      <w:r w:rsidRPr="00974C60">
        <w:rPr>
          <w:rFonts w:ascii="Times New Roman" w:hAnsi="Times New Roman" w:cs="Times New Roman"/>
          <w:i/>
          <w:sz w:val="24"/>
          <w:szCs w:val="24"/>
        </w:rPr>
        <w:t>21(6)</w:t>
      </w:r>
      <w:r w:rsidRPr="00974C60">
        <w:rPr>
          <w:rFonts w:ascii="Times New Roman" w:hAnsi="Times New Roman" w:cs="Times New Roman"/>
          <w:sz w:val="24"/>
          <w:szCs w:val="24"/>
        </w:rPr>
        <w:t>, 443 – 456.</w:t>
      </w:r>
    </w:p>
    <w:p w14:paraId="58FB981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Hawken, U., </w:t>
      </w:r>
      <w:r w:rsidRPr="006C6B56">
        <w:rPr>
          <w:rFonts w:ascii="Times New Roman" w:hAnsi="Times New Roman" w:cs="Times New Roman"/>
          <w:i/>
          <w:iCs/>
          <w:sz w:val="24"/>
          <w:szCs w:val="24"/>
        </w:rPr>
        <w:t xml:space="preserve">&amp; </w:t>
      </w:r>
      <w:r w:rsidRPr="006C6B56">
        <w:rPr>
          <w:rFonts w:ascii="Times New Roman" w:hAnsi="Times New Roman" w:cs="Times New Roman"/>
          <w:sz w:val="24"/>
          <w:szCs w:val="24"/>
        </w:rPr>
        <w:t>Horner, R. (2003). Evaluation of a targeted group intervention within a</w:t>
      </w:r>
    </w:p>
    <w:p w14:paraId="4707BFB8"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lastRenderedPageBreak/>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 xml:space="preserve">schoolwide system of behavior support, </w:t>
      </w:r>
      <w:r w:rsidRPr="006C6B56">
        <w:rPr>
          <w:rFonts w:ascii="Times New Roman" w:hAnsi="Times New Roman" w:cs="Times New Roman"/>
          <w:i/>
          <w:iCs/>
          <w:sz w:val="24"/>
          <w:szCs w:val="24"/>
        </w:rPr>
        <w:t>Journal of Behavioral Education, 12(3),</w:t>
      </w:r>
    </w:p>
    <w:p w14:paraId="0F52C33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sz w:val="24"/>
          <w:szCs w:val="24"/>
        </w:rPr>
        <w:t>225-240.</w:t>
      </w:r>
    </w:p>
    <w:p w14:paraId="751913B6"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Hemmeter, M. L. (2006). </w:t>
      </w:r>
      <w:r w:rsidRPr="006C6B56">
        <w:rPr>
          <w:rFonts w:ascii="Times New Roman" w:hAnsi="Times New Roman" w:cs="Times New Roman"/>
          <w:i/>
          <w:iCs/>
          <w:sz w:val="24"/>
          <w:szCs w:val="24"/>
        </w:rPr>
        <w:t>Research findings and issues for implementation, policy, and</w:t>
      </w:r>
    </w:p>
    <w:p w14:paraId="5E16266D" w14:textId="77777777" w:rsidR="000D7090" w:rsidRPr="006C6B56" w:rsidRDefault="000D7090" w:rsidP="00563976">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 xml:space="preserve">scaling up. </w:t>
      </w:r>
      <w:r w:rsidRPr="006C6B56">
        <w:rPr>
          <w:rFonts w:ascii="Times New Roman" w:hAnsi="Times New Roman" w:cs="Times New Roman"/>
          <w:sz w:val="24"/>
          <w:szCs w:val="24"/>
        </w:rPr>
        <w:t>Presentation at the Annual Policy Maker’s Summit, Center on Evidence-based Practices: Young Children with Challenging Behavior. Retrieved September 27,</w:t>
      </w:r>
      <w:r w:rsidR="00563976">
        <w:rPr>
          <w:rFonts w:ascii="Times New Roman" w:hAnsi="Times New Roman" w:cs="Times New Roman"/>
          <w:sz w:val="24"/>
          <w:szCs w:val="24"/>
        </w:rPr>
        <w:t xml:space="preserve"> </w:t>
      </w:r>
      <w:r w:rsidRPr="006C6B56">
        <w:rPr>
          <w:rFonts w:ascii="Times New Roman" w:hAnsi="Times New Roman" w:cs="Times New Roman"/>
          <w:sz w:val="24"/>
          <w:szCs w:val="24"/>
        </w:rPr>
        <w:t xml:space="preserve">2009, from http://www.challengingbehavior.org   </w:t>
      </w:r>
    </w:p>
    <w:p w14:paraId="12CD0070"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Hemmeter, M. L., Corso, R., &amp; Cheatham, G. (2006, February). </w:t>
      </w:r>
      <w:r w:rsidRPr="006C6B56">
        <w:rPr>
          <w:rFonts w:ascii="Times New Roman" w:hAnsi="Times New Roman" w:cs="Times New Roman"/>
          <w:i/>
          <w:iCs/>
          <w:sz w:val="24"/>
          <w:szCs w:val="24"/>
        </w:rPr>
        <w:t>Issues in addressing</w:t>
      </w:r>
    </w:p>
    <w:p w14:paraId="5D967E2F"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challenging behaviors in young children: A national survey of early childhood</w:t>
      </w:r>
    </w:p>
    <w:p w14:paraId="7173C56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563976">
        <w:rPr>
          <w:rFonts w:ascii="Times New Roman" w:hAnsi="Times New Roman" w:cs="Times New Roman"/>
          <w:i/>
          <w:iCs/>
          <w:sz w:val="24"/>
          <w:szCs w:val="24"/>
        </w:rPr>
        <w:tab/>
      </w:r>
      <w:r w:rsidRPr="006C6B56">
        <w:rPr>
          <w:rFonts w:ascii="Times New Roman" w:hAnsi="Times New Roman" w:cs="Times New Roman"/>
          <w:i/>
          <w:iCs/>
          <w:sz w:val="24"/>
          <w:szCs w:val="24"/>
        </w:rPr>
        <w:t xml:space="preserve">educators. </w:t>
      </w:r>
      <w:r w:rsidRPr="006C6B56">
        <w:rPr>
          <w:rFonts w:ascii="Times New Roman" w:hAnsi="Times New Roman" w:cs="Times New Roman"/>
          <w:sz w:val="24"/>
          <w:szCs w:val="24"/>
        </w:rPr>
        <w:t>Paper presented at the Conference on Research Innovations in Early</w:t>
      </w:r>
    </w:p>
    <w:p w14:paraId="016A36E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563976">
        <w:rPr>
          <w:rFonts w:ascii="Times New Roman" w:hAnsi="Times New Roman" w:cs="Times New Roman"/>
          <w:sz w:val="24"/>
          <w:szCs w:val="24"/>
        </w:rPr>
        <w:tab/>
      </w:r>
      <w:r w:rsidRPr="006C6B56">
        <w:rPr>
          <w:rFonts w:ascii="Times New Roman" w:hAnsi="Times New Roman" w:cs="Times New Roman"/>
          <w:sz w:val="24"/>
          <w:szCs w:val="24"/>
        </w:rPr>
        <w:t>Intervention, San Diego, CA.</w:t>
      </w:r>
    </w:p>
    <w:p w14:paraId="62C8EDE5" w14:textId="77777777" w:rsidR="00B21C0B" w:rsidRDefault="000D7090" w:rsidP="00563976">
      <w:pPr>
        <w:spacing w:after="0" w:line="480" w:lineRule="auto"/>
        <w:rPr>
          <w:rFonts w:ascii="TimesNewRomanPSMT" w:hAnsi="TimesNewRomanPSMT" w:cs="TimesNewRomanPSMT"/>
          <w:sz w:val="24"/>
          <w:szCs w:val="24"/>
        </w:rPr>
      </w:pPr>
      <w:r w:rsidRPr="006C6B56">
        <w:rPr>
          <w:rFonts w:ascii="TimesNewRomanPSMT" w:hAnsi="TimesNewRomanPSMT" w:cs="TimesNewRomanPSMT"/>
          <w:sz w:val="24"/>
          <w:szCs w:val="24"/>
          <w:lang w:val="de-DE"/>
        </w:rPr>
        <w:t xml:space="preserve">Hemmeter , M. L., Santos, R. M., &amp; Ostrosky, M. M. (2008). </w:t>
      </w:r>
      <w:r w:rsidRPr="006C6B56">
        <w:rPr>
          <w:rFonts w:ascii="TimesNewRomanPSMT" w:hAnsi="TimesNewRomanPSMT" w:cs="TimesNewRomanPSMT"/>
          <w:sz w:val="24"/>
          <w:szCs w:val="24"/>
        </w:rPr>
        <w:t xml:space="preserve">Preparing early childhood </w:t>
      </w:r>
    </w:p>
    <w:p w14:paraId="515B49F3" w14:textId="77777777" w:rsidR="00B21C0B" w:rsidRDefault="00B21C0B" w:rsidP="00563976">
      <w:pPr>
        <w:spacing w:after="0" w:line="480" w:lineRule="auto"/>
        <w:rPr>
          <w:rFonts w:ascii="TimesNewRomanPSMT" w:hAnsi="TimesNewRomanPSMT" w:cs="TimesNewRomanPSMT"/>
          <w:sz w:val="24"/>
          <w:szCs w:val="24"/>
        </w:rPr>
      </w:pPr>
      <w:r>
        <w:rPr>
          <w:rFonts w:ascii="TimesNewRomanPSMT" w:hAnsi="TimesNewRomanPSMT" w:cs="TimesNewRomanPSMT"/>
          <w:sz w:val="24"/>
          <w:szCs w:val="24"/>
        </w:rPr>
        <w:tab/>
      </w:r>
      <w:r w:rsidR="000D7090" w:rsidRPr="006C6B56">
        <w:rPr>
          <w:rFonts w:ascii="TimesNewRomanPSMT" w:hAnsi="TimesNewRomanPSMT" w:cs="TimesNewRomanPSMT"/>
          <w:sz w:val="24"/>
          <w:szCs w:val="24"/>
        </w:rPr>
        <w:t xml:space="preserve">educators to address young children’s social-emotional development and </w:t>
      </w:r>
    </w:p>
    <w:p w14:paraId="3630D9D4" w14:textId="77777777" w:rsidR="00B21C0B" w:rsidRDefault="00B21C0B" w:rsidP="00563976">
      <w:pPr>
        <w:spacing w:after="0" w:line="480" w:lineRule="auto"/>
        <w:rPr>
          <w:rFonts w:ascii="TimesNewRomanPSMT" w:hAnsi="TimesNewRomanPSMT" w:cs="TimesNewRomanPSMT"/>
          <w:sz w:val="24"/>
          <w:szCs w:val="24"/>
        </w:rPr>
      </w:pPr>
      <w:r>
        <w:rPr>
          <w:rFonts w:ascii="TimesNewRomanPSMT" w:hAnsi="TimesNewRomanPSMT" w:cs="TimesNewRomanPSMT"/>
          <w:sz w:val="24"/>
          <w:szCs w:val="24"/>
        </w:rPr>
        <w:tab/>
      </w:r>
      <w:r w:rsidR="000D7090" w:rsidRPr="006C6B56">
        <w:rPr>
          <w:rFonts w:ascii="TimesNewRomanPSMT" w:hAnsi="TimesNewRomanPSMT" w:cs="TimesNewRomanPSMT"/>
          <w:sz w:val="24"/>
          <w:szCs w:val="24"/>
        </w:rPr>
        <w:t xml:space="preserve">challenging behavior: A survey of higher education programs in nine states. </w:t>
      </w:r>
    </w:p>
    <w:p w14:paraId="0B2158BC" w14:textId="77777777" w:rsidR="000D7090" w:rsidRPr="006C6B56" w:rsidRDefault="00B21C0B" w:rsidP="00563976">
      <w:pPr>
        <w:spacing w:after="0" w:line="480" w:lineRule="auto"/>
        <w:rPr>
          <w:rFonts w:ascii="Times New Roman" w:hAnsi="Times New Roman" w:cs="Times New Roman"/>
          <w:sz w:val="24"/>
          <w:szCs w:val="24"/>
        </w:rPr>
      </w:pPr>
      <w:r>
        <w:rPr>
          <w:rFonts w:ascii="TimesNewRomanPSMT" w:hAnsi="TimesNewRomanPSMT" w:cs="TimesNewRomanPSMT"/>
          <w:sz w:val="24"/>
          <w:szCs w:val="24"/>
        </w:rPr>
        <w:tab/>
      </w:r>
      <w:r w:rsidR="000D7090" w:rsidRPr="006C6B56">
        <w:rPr>
          <w:rFonts w:ascii="TimesNewRomanPSMT" w:hAnsi="TimesNewRomanPSMT" w:cs="TimesNewRomanPSMT"/>
          <w:i/>
          <w:iCs/>
          <w:sz w:val="24"/>
          <w:szCs w:val="24"/>
        </w:rPr>
        <w:t xml:space="preserve">Journal of Early Intervention, 30(4), </w:t>
      </w:r>
      <w:r w:rsidR="000D7090" w:rsidRPr="006C6B56">
        <w:rPr>
          <w:rFonts w:ascii="TimesNewRomanPSMT" w:hAnsi="TimesNewRomanPSMT" w:cs="TimesNewRomanPSMT"/>
          <w:sz w:val="24"/>
          <w:szCs w:val="24"/>
        </w:rPr>
        <w:t xml:space="preserve">321- 340. </w:t>
      </w:r>
    </w:p>
    <w:p w14:paraId="1955D90D" w14:textId="77777777" w:rsidR="00B21C0B" w:rsidRDefault="000D7090" w:rsidP="00B21C0B">
      <w:pPr>
        <w:spacing w:after="0" w:line="480" w:lineRule="auto"/>
        <w:rPr>
          <w:rFonts w:ascii="Times New Roman" w:hAnsi="Times New Roman" w:cs="Times New Roman"/>
          <w:i/>
          <w:sz w:val="24"/>
          <w:szCs w:val="24"/>
        </w:rPr>
      </w:pPr>
      <w:r w:rsidRPr="006C6B56">
        <w:rPr>
          <w:rFonts w:ascii="Times New Roman" w:hAnsi="Times New Roman" w:cs="Times New Roman"/>
          <w:sz w:val="24"/>
          <w:szCs w:val="24"/>
        </w:rPr>
        <w:t xml:space="preserve">Heron, T. E.  (1999, March).  </w:t>
      </w:r>
      <w:r w:rsidRPr="006C6B56">
        <w:rPr>
          <w:rFonts w:ascii="Times New Roman" w:hAnsi="Times New Roman" w:cs="Times New Roman"/>
          <w:i/>
          <w:sz w:val="24"/>
          <w:szCs w:val="24"/>
        </w:rPr>
        <w:t>Functional assessment and functional analysis: What it is</w:t>
      </w:r>
    </w:p>
    <w:p w14:paraId="0D747668" w14:textId="77777777" w:rsidR="00B21C0B" w:rsidRDefault="000D7090" w:rsidP="00B21C0B">
      <w:pPr>
        <w:spacing w:after="0" w:line="480" w:lineRule="auto"/>
        <w:ind w:firstLine="720"/>
        <w:rPr>
          <w:rFonts w:ascii="Times New Roman" w:hAnsi="Times New Roman" w:cs="Times New Roman"/>
          <w:sz w:val="24"/>
          <w:szCs w:val="24"/>
        </w:rPr>
      </w:pPr>
      <w:r w:rsidRPr="006C6B56">
        <w:rPr>
          <w:rFonts w:ascii="Times New Roman" w:hAnsi="Times New Roman" w:cs="Times New Roman"/>
          <w:i/>
          <w:sz w:val="24"/>
          <w:szCs w:val="24"/>
        </w:rPr>
        <w:t>and how to do it</w:t>
      </w:r>
      <w:r w:rsidRPr="006C6B56">
        <w:rPr>
          <w:rFonts w:ascii="Times New Roman" w:hAnsi="Times New Roman" w:cs="Times New Roman"/>
          <w:sz w:val="24"/>
          <w:szCs w:val="24"/>
        </w:rPr>
        <w:t>. Paper presented at the third annual fall conference of the Ohio</w:t>
      </w:r>
    </w:p>
    <w:p w14:paraId="47EF2D7A" w14:textId="77777777" w:rsidR="000D7090" w:rsidRPr="006C6B56" w:rsidRDefault="000D7090" w:rsidP="00B21C0B">
      <w:pPr>
        <w:spacing w:after="0" w:line="480" w:lineRule="auto"/>
        <w:ind w:firstLine="720"/>
        <w:rPr>
          <w:rFonts w:ascii="Times New Roman" w:hAnsi="Times New Roman" w:cs="Times New Roman"/>
          <w:sz w:val="24"/>
          <w:szCs w:val="24"/>
        </w:rPr>
      </w:pPr>
      <w:r w:rsidRPr="006C6B56">
        <w:rPr>
          <w:rFonts w:ascii="Times New Roman" w:hAnsi="Times New Roman" w:cs="Times New Roman"/>
          <w:sz w:val="24"/>
          <w:szCs w:val="24"/>
        </w:rPr>
        <w:t>Council for Learning Disabilities, Columbus, OH.</w:t>
      </w:r>
    </w:p>
    <w:p w14:paraId="3DB075EA" w14:textId="77777777" w:rsidR="000D7090" w:rsidRPr="006C6B56" w:rsidRDefault="000D7090" w:rsidP="006C6B56">
      <w:pPr>
        <w:spacing w:after="0" w:line="480" w:lineRule="auto"/>
        <w:ind w:left="450" w:hanging="450"/>
        <w:rPr>
          <w:rFonts w:ascii="Times New Roman" w:hAnsi="Times New Roman" w:cs="Times New Roman"/>
          <w:sz w:val="24"/>
          <w:szCs w:val="24"/>
        </w:rPr>
      </w:pPr>
      <w:r w:rsidRPr="009A204B">
        <w:rPr>
          <w:rFonts w:ascii="Times New Roman" w:hAnsi="Times New Roman" w:cs="Times New Roman"/>
          <w:sz w:val="24"/>
          <w:szCs w:val="24"/>
        </w:rPr>
        <w:t>Horner</w:t>
      </w:r>
      <w:r w:rsidR="00067EE3" w:rsidRPr="009A204B">
        <w:rPr>
          <w:rFonts w:ascii="Times New Roman" w:hAnsi="Times New Roman" w:cs="Times New Roman"/>
          <w:sz w:val="24"/>
          <w:szCs w:val="24"/>
        </w:rPr>
        <w:t>,</w:t>
      </w:r>
      <w:r w:rsidRPr="009A204B">
        <w:rPr>
          <w:rFonts w:ascii="Times New Roman" w:hAnsi="Times New Roman" w:cs="Times New Roman"/>
          <w:sz w:val="24"/>
          <w:szCs w:val="24"/>
        </w:rPr>
        <w:t xml:space="preserve"> R.</w:t>
      </w:r>
      <w:r w:rsidR="00067EE3" w:rsidRPr="009A204B">
        <w:rPr>
          <w:rFonts w:ascii="Times New Roman" w:hAnsi="Times New Roman" w:cs="Times New Roman"/>
          <w:sz w:val="24"/>
          <w:szCs w:val="24"/>
        </w:rPr>
        <w:t xml:space="preserve"> </w:t>
      </w:r>
      <w:r w:rsidRPr="009A204B">
        <w:rPr>
          <w:rFonts w:ascii="Times New Roman" w:hAnsi="Times New Roman" w:cs="Times New Roman"/>
          <w:sz w:val="24"/>
          <w:szCs w:val="24"/>
        </w:rPr>
        <w:t xml:space="preserve">H. (2000). Positive behavior supports. </w:t>
      </w:r>
      <w:r w:rsidRPr="009A204B">
        <w:rPr>
          <w:rFonts w:ascii="Times New Roman" w:hAnsi="Times New Roman" w:cs="Times New Roman"/>
          <w:i/>
          <w:iCs/>
          <w:sz w:val="24"/>
          <w:szCs w:val="24"/>
        </w:rPr>
        <w:t xml:space="preserve">Focus on Autism and Other Developmental Disabilities, 15(2), </w:t>
      </w:r>
      <w:r w:rsidRPr="009A204B">
        <w:rPr>
          <w:rFonts w:ascii="Times New Roman" w:hAnsi="Times New Roman" w:cs="Times New Roman"/>
          <w:sz w:val="24"/>
          <w:szCs w:val="24"/>
        </w:rPr>
        <w:t>97–105.</w:t>
      </w:r>
    </w:p>
    <w:p w14:paraId="35A86E9F" w14:textId="77777777" w:rsidR="000D7090" w:rsidRDefault="000D7090" w:rsidP="006C6B56">
      <w:pPr>
        <w:shd w:val="clear" w:color="auto" w:fill="FFFFFF"/>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Horner, R., Freeman, R., Nelson, C. M., &amp; Sugai, G. (2003). Using information in state </w:t>
      </w:r>
    </w:p>
    <w:p w14:paraId="19A890B9" w14:textId="77777777" w:rsidR="000D7090" w:rsidRPr="006C6B56" w:rsidRDefault="009A204B" w:rsidP="009A204B">
      <w:pPr>
        <w:shd w:val="clear" w:color="auto" w:fill="FFFFFF"/>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sidR="000D7090" w:rsidRPr="006C6B56">
        <w:rPr>
          <w:rFonts w:ascii="Times New Roman" w:hAnsi="Times New Roman" w:cs="Times New Roman"/>
          <w:sz w:val="24"/>
          <w:szCs w:val="24"/>
        </w:rPr>
        <w:t xml:space="preserve">or district level implementation of school-wide PBS. </w:t>
      </w:r>
      <w:r w:rsidR="000D7090" w:rsidRPr="006C6B56">
        <w:rPr>
          <w:rFonts w:ascii="Times New Roman" w:hAnsi="Times New Roman" w:cs="Times New Roman"/>
          <w:i/>
          <w:iCs/>
          <w:sz w:val="24"/>
          <w:szCs w:val="24"/>
        </w:rPr>
        <w:t>Positive Behavioral</w:t>
      </w:r>
    </w:p>
    <w:p w14:paraId="72C4BD34" w14:textId="77777777" w:rsidR="000D7090" w:rsidRPr="006C6B56" w:rsidRDefault="000D7090" w:rsidP="006C6B56">
      <w:pPr>
        <w:shd w:val="clear" w:color="auto" w:fill="FFFFFF"/>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9A204B">
        <w:rPr>
          <w:rFonts w:ascii="Times New Roman" w:hAnsi="Times New Roman" w:cs="Times New Roman"/>
          <w:i/>
          <w:iCs/>
          <w:sz w:val="24"/>
          <w:szCs w:val="24"/>
        </w:rPr>
        <w:tab/>
      </w:r>
      <w:r w:rsidRPr="006C6B56">
        <w:rPr>
          <w:rFonts w:ascii="Times New Roman" w:hAnsi="Times New Roman" w:cs="Times New Roman"/>
          <w:i/>
          <w:iCs/>
          <w:sz w:val="24"/>
          <w:szCs w:val="24"/>
        </w:rPr>
        <w:t>Interventions and Supports Newsletter</w:t>
      </w:r>
      <w:r w:rsidRPr="006C6B56">
        <w:rPr>
          <w:rFonts w:ascii="Times New Roman" w:hAnsi="Times New Roman" w:cs="Times New Roman"/>
          <w:sz w:val="24"/>
          <w:szCs w:val="24"/>
        </w:rPr>
        <w:t xml:space="preserve">, 2(2), from www.pbis.org </w:t>
      </w:r>
    </w:p>
    <w:p w14:paraId="009B7658" w14:textId="77777777" w:rsidR="000D7090" w:rsidRPr="006C6B56" w:rsidRDefault="000D7090" w:rsidP="006C6B56">
      <w:pPr>
        <w:shd w:val="clear" w:color="auto" w:fill="FFFFFF"/>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Horner, R. H., Sugai, G. (2000). School-Wide Behavior support: An emerging initiative. </w:t>
      </w:r>
    </w:p>
    <w:p w14:paraId="6717CA95" w14:textId="77777777" w:rsidR="000D7090" w:rsidRDefault="000D7090" w:rsidP="006C6B56">
      <w:pPr>
        <w:shd w:val="clear" w:color="auto" w:fill="FFFFFF"/>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lastRenderedPageBreak/>
        <w:t xml:space="preserve">     </w:t>
      </w:r>
      <w:r w:rsidR="009A204B">
        <w:rPr>
          <w:rFonts w:ascii="Times New Roman" w:hAnsi="Times New Roman" w:cs="Times New Roman"/>
          <w:color w:val="000000"/>
          <w:sz w:val="24"/>
          <w:szCs w:val="24"/>
        </w:rPr>
        <w:tab/>
      </w:r>
      <w:r w:rsidRPr="006C6B56">
        <w:rPr>
          <w:rFonts w:ascii="Times New Roman" w:hAnsi="Times New Roman" w:cs="Times New Roman"/>
          <w:i/>
          <w:iCs/>
          <w:color w:val="000000"/>
          <w:sz w:val="24"/>
          <w:szCs w:val="24"/>
        </w:rPr>
        <w:t>Journal of Positive Behavior Interventions, 2</w:t>
      </w:r>
      <w:r w:rsidRPr="006C6B56">
        <w:rPr>
          <w:rFonts w:ascii="Times New Roman" w:hAnsi="Times New Roman" w:cs="Times New Roman"/>
          <w:color w:val="000000"/>
          <w:sz w:val="24"/>
          <w:szCs w:val="24"/>
        </w:rPr>
        <w:t xml:space="preserve">, 231-232. </w:t>
      </w:r>
    </w:p>
    <w:p w14:paraId="16C3B450" w14:textId="77777777" w:rsidR="00740642" w:rsidRDefault="00740642" w:rsidP="006C6B56">
      <w:pPr>
        <w:shd w:val="clear" w:color="auto" w:fill="FFFFFF"/>
        <w:spacing w:after="0" w:line="480" w:lineRule="auto"/>
        <w:rPr>
          <w:rFonts w:ascii="Times New Roman" w:hAnsi="Times New Roman" w:cs="Times New Roman"/>
          <w:color w:val="000000"/>
          <w:sz w:val="24"/>
          <w:szCs w:val="24"/>
        </w:rPr>
      </w:pPr>
      <w:r w:rsidRPr="00740642">
        <w:rPr>
          <w:rFonts w:ascii="Times New Roman" w:hAnsi="Times New Roman" w:cs="Times New Roman"/>
          <w:color w:val="000000"/>
          <w:sz w:val="24"/>
          <w:szCs w:val="24"/>
        </w:rPr>
        <w:t>Horner R. H., &amp; Sugai G. (2015). School-wide PBIS: An example of applied behavior</w:t>
      </w:r>
    </w:p>
    <w:p w14:paraId="6CE91B81" w14:textId="77777777" w:rsidR="00740642" w:rsidRPr="00740642" w:rsidRDefault="00740642" w:rsidP="00740642">
      <w:pPr>
        <w:shd w:val="clear" w:color="auto" w:fill="FFFFFF"/>
        <w:spacing w:after="0" w:line="480" w:lineRule="auto"/>
        <w:ind w:firstLine="720"/>
        <w:rPr>
          <w:rFonts w:ascii="Times New Roman" w:hAnsi="Times New Roman" w:cs="Times New Roman"/>
          <w:i/>
          <w:iCs/>
          <w:color w:val="000000"/>
          <w:sz w:val="24"/>
          <w:szCs w:val="24"/>
        </w:rPr>
      </w:pPr>
      <w:r w:rsidRPr="00740642">
        <w:rPr>
          <w:rFonts w:ascii="Times New Roman" w:hAnsi="Times New Roman" w:cs="Times New Roman"/>
          <w:color w:val="000000"/>
          <w:sz w:val="24"/>
          <w:szCs w:val="24"/>
        </w:rPr>
        <w:t xml:space="preserve">analysis implemented at a scale of social importance. </w:t>
      </w:r>
      <w:r w:rsidRPr="00740642">
        <w:rPr>
          <w:rFonts w:ascii="Times New Roman" w:hAnsi="Times New Roman" w:cs="Times New Roman"/>
          <w:i/>
          <w:iCs/>
          <w:color w:val="000000"/>
          <w:sz w:val="24"/>
          <w:szCs w:val="24"/>
        </w:rPr>
        <w:t xml:space="preserve">Behavior Analysis in </w:t>
      </w:r>
    </w:p>
    <w:p w14:paraId="45D117C7" w14:textId="77777777" w:rsidR="00740642" w:rsidRPr="006C6B56" w:rsidRDefault="00740642" w:rsidP="00740642">
      <w:pPr>
        <w:shd w:val="clear" w:color="auto" w:fill="FFFFFF"/>
        <w:spacing w:after="0" w:line="480" w:lineRule="auto"/>
        <w:ind w:firstLine="720"/>
        <w:rPr>
          <w:rFonts w:ascii="Times New Roman" w:hAnsi="Times New Roman" w:cs="Times New Roman"/>
          <w:color w:val="000000"/>
          <w:sz w:val="24"/>
          <w:szCs w:val="24"/>
        </w:rPr>
      </w:pPr>
      <w:r w:rsidRPr="00740642">
        <w:rPr>
          <w:rFonts w:ascii="Times New Roman" w:hAnsi="Times New Roman" w:cs="Times New Roman"/>
          <w:i/>
          <w:iCs/>
          <w:color w:val="000000"/>
          <w:sz w:val="24"/>
          <w:szCs w:val="24"/>
        </w:rPr>
        <w:t>Practice, 8(1)</w:t>
      </w:r>
      <w:r w:rsidRPr="00740642">
        <w:rPr>
          <w:rFonts w:ascii="Times New Roman" w:hAnsi="Times New Roman" w:cs="Times New Roman"/>
          <w:color w:val="000000"/>
          <w:sz w:val="24"/>
          <w:szCs w:val="24"/>
        </w:rPr>
        <w:t>, 80–85.</w:t>
      </w:r>
    </w:p>
    <w:p w14:paraId="018A0723" w14:textId="77777777" w:rsidR="000D7090" w:rsidRPr="006C6B56" w:rsidRDefault="000D7090" w:rsidP="006C6B56">
      <w:pPr>
        <w:spacing w:after="0" w:line="480" w:lineRule="auto"/>
        <w:rPr>
          <w:rFonts w:ascii="Times New Roman" w:hAnsi="Times New Roman" w:cs="Times New Roman"/>
          <w:i/>
          <w:iCs/>
          <w:color w:val="000000"/>
          <w:sz w:val="24"/>
          <w:szCs w:val="24"/>
        </w:rPr>
      </w:pPr>
      <w:r w:rsidRPr="006C6B56">
        <w:rPr>
          <w:rFonts w:ascii="Times New Roman" w:hAnsi="Times New Roman" w:cs="Times New Roman"/>
          <w:color w:val="000000"/>
          <w:sz w:val="24"/>
          <w:szCs w:val="24"/>
          <w:lang w:val="de-DE"/>
        </w:rPr>
        <w:t xml:space="preserve">Horner, R., Sugai, G., Eber, L., &amp; Lewandowski, H. (2004). </w:t>
      </w:r>
      <w:r w:rsidRPr="006C6B56">
        <w:rPr>
          <w:rFonts w:ascii="Times New Roman" w:hAnsi="Times New Roman" w:cs="Times New Roman"/>
          <w:i/>
          <w:iCs/>
          <w:color w:val="000000"/>
          <w:sz w:val="24"/>
          <w:szCs w:val="24"/>
        </w:rPr>
        <w:t>Illinois Positive Behavior</w:t>
      </w:r>
    </w:p>
    <w:p w14:paraId="27407506" w14:textId="77777777" w:rsidR="000D7090" w:rsidRPr="006C6B56" w:rsidRDefault="000D7090" w:rsidP="009A204B">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i/>
          <w:iCs/>
          <w:color w:val="000000"/>
          <w:sz w:val="24"/>
          <w:szCs w:val="24"/>
        </w:rPr>
        <w:t>Interventions and Support Project: 2003-2004 Progress Report</w:t>
      </w:r>
      <w:r w:rsidRPr="006C6B56">
        <w:rPr>
          <w:rFonts w:ascii="Times New Roman" w:hAnsi="Times New Roman" w:cs="Times New Roman"/>
          <w:color w:val="000000"/>
          <w:sz w:val="24"/>
          <w:szCs w:val="24"/>
        </w:rPr>
        <w:t>. University of Oregon:</w:t>
      </w:r>
      <w:r w:rsidR="009A204B">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Center on Positive Behavior Interventions and Support &amp; Illinois State Board of Education.</w:t>
      </w:r>
    </w:p>
    <w:p w14:paraId="6ED64091"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Horner, R. H., Sugai, G., Smolkowski, K., Eber, L., Nakasato, J., Todd, A. W., &amp; </w:t>
      </w:r>
    </w:p>
    <w:p w14:paraId="2C77FAC4" w14:textId="77777777" w:rsidR="000D7090" w:rsidRPr="006C6B56" w:rsidRDefault="000D7090" w:rsidP="009A204B">
      <w:pPr>
        <w:autoSpaceDE w:val="0"/>
        <w:autoSpaceDN w:val="0"/>
        <w:adjustRightInd w:val="0"/>
        <w:spacing w:after="0" w:line="480" w:lineRule="auto"/>
        <w:ind w:left="720"/>
        <w:rPr>
          <w:rFonts w:ascii="Times New Roman" w:hAnsi="Times New Roman" w:cs="Times New Roman"/>
          <w:color w:val="141314"/>
          <w:sz w:val="24"/>
          <w:szCs w:val="24"/>
        </w:rPr>
      </w:pPr>
      <w:r w:rsidRPr="006C6B56">
        <w:rPr>
          <w:rFonts w:ascii="Times New Roman" w:hAnsi="Times New Roman" w:cs="Times New Roman"/>
          <w:color w:val="141314"/>
          <w:sz w:val="24"/>
          <w:szCs w:val="24"/>
        </w:rPr>
        <w:t>Esperanza, J. (2009). A randomized, waitlist controlled effectiveness trial assessing</w:t>
      </w:r>
      <w:r w:rsidR="009A204B">
        <w:rPr>
          <w:rFonts w:ascii="Times New Roman" w:hAnsi="Times New Roman" w:cs="Times New Roman"/>
          <w:color w:val="141314"/>
          <w:sz w:val="24"/>
          <w:szCs w:val="24"/>
        </w:rPr>
        <w:t xml:space="preserve"> </w:t>
      </w:r>
      <w:r w:rsidRPr="006C6B56">
        <w:rPr>
          <w:rFonts w:ascii="Times New Roman" w:hAnsi="Times New Roman" w:cs="Times New Roman"/>
          <w:color w:val="141314"/>
          <w:sz w:val="24"/>
          <w:szCs w:val="24"/>
        </w:rPr>
        <w:t xml:space="preserve">school-wide positive behavior support in elementary schools. </w:t>
      </w:r>
      <w:r w:rsidRPr="006C6B56">
        <w:rPr>
          <w:rFonts w:ascii="Times New Roman" w:hAnsi="Times New Roman" w:cs="Times New Roman"/>
          <w:i/>
          <w:color w:val="141314"/>
          <w:sz w:val="24"/>
          <w:szCs w:val="24"/>
        </w:rPr>
        <w:t>Journal of Positive</w:t>
      </w:r>
      <w:r w:rsidR="009A204B">
        <w:rPr>
          <w:rFonts w:ascii="Times New Roman" w:hAnsi="Times New Roman" w:cs="Times New Roman"/>
          <w:i/>
          <w:color w:val="141314"/>
          <w:sz w:val="24"/>
          <w:szCs w:val="24"/>
        </w:rPr>
        <w:t xml:space="preserve"> </w:t>
      </w:r>
      <w:r w:rsidRPr="006C6B56">
        <w:rPr>
          <w:rFonts w:ascii="Times New Roman" w:hAnsi="Times New Roman" w:cs="Times New Roman"/>
          <w:i/>
          <w:color w:val="141314"/>
          <w:sz w:val="24"/>
          <w:szCs w:val="24"/>
        </w:rPr>
        <w:t>Behavior Interventions</w:t>
      </w:r>
      <w:r w:rsidRPr="006C6B56">
        <w:rPr>
          <w:rFonts w:ascii="Times New Roman" w:hAnsi="Times New Roman" w:cs="Times New Roman"/>
          <w:color w:val="141314"/>
          <w:sz w:val="24"/>
          <w:szCs w:val="24"/>
        </w:rPr>
        <w:t xml:space="preserve">, </w:t>
      </w:r>
      <w:r w:rsidRPr="006C6B56">
        <w:rPr>
          <w:rFonts w:ascii="Times New Roman" w:hAnsi="Times New Roman" w:cs="Times New Roman"/>
          <w:i/>
          <w:color w:val="141314"/>
          <w:sz w:val="24"/>
          <w:szCs w:val="24"/>
        </w:rPr>
        <w:t>11(2)</w:t>
      </w:r>
      <w:r w:rsidRPr="006C6B56">
        <w:rPr>
          <w:rFonts w:ascii="Times New Roman" w:hAnsi="Times New Roman" w:cs="Times New Roman"/>
          <w:color w:val="141314"/>
          <w:sz w:val="24"/>
          <w:szCs w:val="24"/>
        </w:rPr>
        <w:t>, 133–144.</w:t>
      </w:r>
    </w:p>
    <w:p w14:paraId="11DC0BA5"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Horner, R. H., Sugai, G., Todd, A.W., &amp; Lewis-Palmer, T. (2000). Elements of behavior </w:t>
      </w:r>
    </w:p>
    <w:p w14:paraId="41B775A2"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     </w:t>
      </w:r>
      <w:r w:rsidR="009A204B">
        <w:rPr>
          <w:rFonts w:ascii="Times New Roman" w:hAnsi="Times New Roman" w:cs="Times New Roman"/>
          <w:color w:val="141314"/>
          <w:sz w:val="24"/>
          <w:szCs w:val="24"/>
        </w:rPr>
        <w:tab/>
      </w:r>
      <w:r w:rsidRPr="006C6B56">
        <w:rPr>
          <w:rFonts w:ascii="Times New Roman" w:hAnsi="Times New Roman" w:cs="Times New Roman"/>
          <w:color w:val="141314"/>
          <w:sz w:val="24"/>
          <w:szCs w:val="24"/>
        </w:rPr>
        <w:t xml:space="preserve">support plans: A technical brief. </w:t>
      </w:r>
      <w:r w:rsidRPr="006C6B56">
        <w:rPr>
          <w:rFonts w:ascii="Times New Roman" w:hAnsi="Times New Roman" w:cs="Times New Roman"/>
          <w:i/>
          <w:iCs/>
          <w:color w:val="141314"/>
          <w:sz w:val="24"/>
          <w:szCs w:val="24"/>
        </w:rPr>
        <w:t>Exceptionality</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 xml:space="preserve">8(3), </w:t>
      </w:r>
      <w:r w:rsidRPr="006C6B56">
        <w:rPr>
          <w:rFonts w:ascii="Times New Roman" w:hAnsi="Times New Roman" w:cs="Times New Roman"/>
          <w:color w:val="141314"/>
          <w:sz w:val="24"/>
          <w:szCs w:val="24"/>
        </w:rPr>
        <w:t>205–215.</w:t>
      </w:r>
    </w:p>
    <w:p w14:paraId="3628A6A3"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Horner, R. H., Sugai, G., Todd, A. W., &amp; Lewis-Palmer, T. (2005) School-wide positive</w:t>
      </w:r>
    </w:p>
    <w:p w14:paraId="508D8C70" w14:textId="77777777" w:rsidR="000D7090" w:rsidRPr="006C6B56" w:rsidRDefault="000D7090" w:rsidP="009A204B">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behavior support: An alternative approach to discipline in schools. In L. M. Bambara</w:t>
      </w:r>
      <w:r w:rsidR="009A204B">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 xml:space="preserve">&amp; L. Kern (Eds.), </w:t>
      </w:r>
      <w:r w:rsidRPr="006C6B56">
        <w:rPr>
          <w:rFonts w:ascii="Times New Roman" w:hAnsi="Times New Roman" w:cs="Times New Roman"/>
          <w:i/>
          <w:iCs/>
          <w:color w:val="000000"/>
          <w:sz w:val="24"/>
          <w:szCs w:val="24"/>
        </w:rPr>
        <w:t>Individualized supports for students with problem behaviors. (pp.</w:t>
      </w:r>
      <w:r w:rsidR="009A204B">
        <w:rPr>
          <w:rFonts w:ascii="Times New Roman" w:hAnsi="Times New Roman" w:cs="Times New Roman"/>
          <w:i/>
          <w:iCs/>
          <w:color w:val="000000"/>
          <w:sz w:val="24"/>
          <w:szCs w:val="24"/>
        </w:rPr>
        <w:t xml:space="preserve"> </w:t>
      </w:r>
      <w:r w:rsidRPr="006C6B56">
        <w:rPr>
          <w:rFonts w:ascii="Times New Roman" w:hAnsi="Times New Roman" w:cs="Times New Roman"/>
          <w:i/>
          <w:iCs/>
          <w:color w:val="000000"/>
          <w:sz w:val="24"/>
          <w:szCs w:val="24"/>
        </w:rPr>
        <w:t>359-390)</w:t>
      </w:r>
      <w:r w:rsidRPr="006C6B56">
        <w:rPr>
          <w:rFonts w:ascii="Times New Roman" w:hAnsi="Times New Roman" w:cs="Times New Roman"/>
          <w:color w:val="000000"/>
          <w:sz w:val="24"/>
          <w:szCs w:val="24"/>
        </w:rPr>
        <w:t>. New York: Guilford Press.</w:t>
      </w:r>
    </w:p>
    <w:p w14:paraId="61517AA1" w14:textId="77777777" w:rsidR="00067EE3" w:rsidRDefault="00067EE3" w:rsidP="00067EE3">
      <w:pPr>
        <w:spacing w:after="0" w:line="480" w:lineRule="auto"/>
        <w:rPr>
          <w:rFonts w:ascii="Times New Roman" w:hAnsi="Times New Roman" w:cs="Times New Roman"/>
          <w:sz w:val="24"/>
          <w:szCs w:val="24"/>
        </w:rPr>
      </w:pPr>
      <w:r w:rsidRPr="00067EE3">
        <w:rPr>
          <w:rFonts w:ascii="Times New Roman" w:hAnsi="Times New Roman" w:cs="Times New Roman"/>
          <w:sz w:val="24"/>
          <w:szCs w:val="24"/>
        </w:rPr>
        <w:t xml:space="preserve">Houchens, Zhang, </w:t>
      </w:r>
      <w:r>
        <w:rPr>
          <w:rFonts w:ascii="Times New Roman" w:hAnsi="Times New Roman" w:cs="Times New Roman"/>
          <w:sz w:val="24"/>
          <w:szCs w:val="24"/>
        </w:rPr>
        <w:t>J.</w:t>
      </w:r>
      <w:r w:rsidRPr="00067EE3">
        <w:rPr>
          <w:rFonts w:ascii="Times New Roman" w:hAnsi="Times New Roman" w:cs="Times New Roman"/>
          <w:sz w:val="24"/>
          <w:szCs w:val="24"/>
        </w:rPr>
        <w:t xml:space="preserve">, Davis, </w:t>
      </w:r>
      <w:r>
        <w:rPr>
          <w:rFonts w:ascii="Times New Roman" w:hAnsi="Times New Roman" w:cs="Times New Roman"/>
          <w:sz w:val="24"/>
          <w:szCs w:val="24"/>
        </w:rPr>
        <w:t>K.</w:t>
      </w:r>
      <w:r w:rsidRPr="00067EE3">
        <w:rPr>
          <w:rFonts w:ascii="Times New Roman" w:hAnsi="Times New Roman" w:cs="Times New Roman"/>
          <w:sz w:val="24"/>
          <w:szCs w:val="24"/>
        </w:rPr>
        <w:t>,</w:t>
      </w:r>
      <w:r>
        <w:rPr>
          <w:rFonts w:ascii="Times New Roman" w:hAnsi="Times New Roman" w:cs="Times New Roman"/>
          <w:sz w:val="24"/>
          <w:szCs w:val="24"/>
        </w:rPr>
        <w:t xml:space="preserve"> </w:t>
      </w:r>
      <w:r w:rsidRPr="00067EE3">
        <w:rPr>
          <w:rFonts w:ascii="Times New Roman" w:hAnsi="Times New Roman" w:cs="Times New Roman"/>
          <w:sz w:val="24"/>
          <w:szCs w:val="24"/>
        </w:rPr>
        <w:t xml:space="preserve">Niu, </w:t>
      </w:r>
      <w:r>
        <w:rPr>
          <w:rFonts w:ascii="Times New Roman" w:hAnsi="Times New Roman" w:cs="Times New Roman"/>
          <w:sz w:val="24"/>
          <w:szCs w:val="24"/>
        </w:rPr>
        <w:t>C.</w:t>
      </w:r>
      <w:r w:rsidRPr="00067EE3">
        <w:rPr>
          <w:rFonts w:ascii="Times New Roman" w:hAnsi="Times New Roman" w:cs="Times New Roman"/>
          <w:sz w:val="24"/>
          <w:szCs w:val="24"/>
        </w:rPr>
        <w:t>, Chon, K</w:t>
      </w:r>
      <w:r>
        <w:rPr>
          <w:rFonts w:ascii="Times New Roman" w:hAnsi="Times New Roman" w:cs="Times New Roman"/>
          <w:sz w:val="24"/>
          <w:szCs w:val="24"/>
        </w:rPr>
        <w:t xml:space="preserve">. H., &amp; </w:t>
      </w:r>
      <w:r w:rsidRPr="00067EE3">
        <w:rPr>
          <w:rFonts w:ascii="Times New Roman" w:hAnsi="Times New Roman" w:cs="Times New Roman"/>
          <w:sz w:val="24"/>
          <w:szCs w:val="24"/>
        </w:rPr>
        <w:t xml:space="preserve">Miller, </w:t>
      </w:r>
      <w:r>
        <w:rPr>
          <w:rFonts w:ascii="Times New Roman" w:hAnsi="Times New Roman" w:cs="Times New Roman"/>
          <w:sz w:val="24"/>
          <w:szCs w:val="24"/>
        </w:rPr>
        <w:t xml:space="preserve">S. (2017). </w:t>
      </w:r>
      <w:r w:rsidRPr="00067EE3">
        <w:rPr>
          <w:rFonts w:ascii="Times New Roman" w:hAnsi="Times New Roman" w:cs="Times New Roman"/>
          <w:sz w:val="24"/>
          <w:szCs w:val="24"/>
        </w:rPr>
        <w:t xml:space="preserve">The Impact of </w:t>
      </w:r>
    </w:p>
    <w:p w14:paraId="0DDA5971" w14:textId="77777777" w:rsidR="00067EE3" w:rsidRDefault="00067EE3" w:rsidP="00067EE3">
      <w:pPr>
        <w:spacing w:after="0" w:line="480" w:lineRule="auto"/>
        <w:ind w:left="720"/>
        <w:rPr>
          <w:rFonts w:ascii="Times New Roman" w:hAnsi="Times New Roman" w:cs="Times New Roman"/>
          <w:sz w:val="24"/>
          <w:szCs w:val="24"/>
        </w:rPr>
      </w:pPr>
      <w:r w:rsidRPr="00067EE3">
        <w:rPr>
          <w:rFonts w:ascii="Times New Roman" w:hAnsi="Times New Roman" w:cs="Times New Roman"/>
          <w:sz w:val="24"/>
          <w:szCs w:val="24"/>
        </w:rPr>
        <w:t>Positive Behavior</w:t>
      </w:r>
      <w:r>
        <w:rPr>
          <w:rFonts w:ascii="Times New Roman" w:hAnsi="Times New Roman" w:cs="Times New Roman"/>
          <w:sz w:val="24"/>
          <w:szCs w:val="24"/>
        </w:rPr>
        <w:t xml:space="preserve"> </w:t>
      </w:r>
      <w:r w:rsidRPr="00067EE3">
        <w:rPr>
          <w:rFonts w:ascii="Times New Roman" w:hAnsi="Times New Roman" w:cs="Times New Roman"/>
          <w:sz w:val="24"/>
          <w:szCs w:val="24"/>
        </w:rPr>
        <w:t>Interventions and Supports on</w:t>
      </w:r>
      <w:r>
        <w:rPr>
          <w:rFonts w:ascii="Times New Roman" w:hAnsi="Times New Roman" w:cs="Times New Roman"/>
          <w:sz w:val="24"/>
          <w:szCs w:val="24"/>
        </w:rPr>
        <w:t xml:space="preserve"> </w:t>
      </w:r>
      <w:r w:rsidRPr="00067EE3">
        <w:rPr>
          <w:rFonts w:ascii="Times New Roman" w:hAnsi="Times New Roman" w:cs="Times New Roman"/>
          <w:sz w:val="24"/>
          <w:szCs w:val="24"/>
        </w:rPr>
        <w:t xml:space="preserve">Teachers’ Perceptions of </w:t>
      </w:r>
      <w:r>
        <w:rPr>
          <w:rFonts w:ascii="Times New Roman" w:hAnsi="Times New Roman" w:cs="Times New Roman"/>
          <w:sz w:val="24"/>
          <w:szCs w:val="24"/>
        </w:rPr>
        <w:t xml:space="preserve">Teaching </w:t>
      </w:r>
      <w:r w:rsidRPr="00067EE3">
        <w:rPr>
          <w:rFonts w:ascii="Times New Roman" w:hAnsi="Times New Roman" w:cs="Times New Roman"/>
          <w:sz w:val="24"/>
          <w:szCs w:val="24"/>
        </w:rPr>
        <w:t>Conditions and Student Achievement</w:t>
      </w:r>
      <w:r>
        <w:rPr>
          <w:rFonts w:ascii="Times New Roman" w:hAnsi="Times New Roman" w:cs="Times New Roman"/>
          <w:sz w:val="24"/>
          <w:szCs w:val="24"/>
        </w:rPr>
        <w:t xml:space="preserve">. </w:t>
      </w:r>
      <w:r w:rsidRPr="00067EE3">
        <w:rPr>
          <w:rFonts w:ascii="Times New Roman" w:hAnsi="Times New Roman" w:cs="Times New Roman"/>
          <w:i/>
          <w:iCs/>
          <w:sz w:val="24"/>
          <w:szCs w:val="24"/>
        </w:rPr>
        <w:t>Journal of Positive Behavior Interventions, 19(3)</w:t>
      </w:r>
      <w:r>
        <w:rPr>
          <w:rFonts w:ascii="Times New Roman" w:hAnsi="Times New Roman" w:cs="Times New Roman"/>
          <w:sz w:val="24"/>
          <w:szCs w:val="24"/>
        </w:rPr>
        <w:t>,</w:t>
      </w:r>
      <w:r w:rsidRPr="00067EE3">
        <w:rPr>
          <w:rFonts w:ascii="Times New Roman" w:hAnsi="Times New Roman" w:cs="Times New Roman"/>
          <w:sz w:val="24"/>
          <w:szCs w:val="24"/>
        </w:rPr>
        <w:t xml:space="preserve"> 168</w:t>
      </w:r>
      <w:r>
        <w:rPr>
          <w:rFonts w:ascii="Times New Roman" w:hAnsi="Times New Roman" w:cs="Times New Roman"/>
          <w:sz w:val="24"/>
          <w:szCs w:val="24"/>
        </w:rPr>
        <w:t>-</w:t>
      </w:r>
      <w:r w:rsidRPr="00067EE3">
        <w:rPr>
          <w:rFonts w:ascii="Times New Roman" w:hAnsi="Times New Roman" w:cs="Times New Roman"/>
          <w:sz w:val="24"/>
          <w:szCs w:val="24"/>
        </w:rPr>
        <w:t>179</w:t>
      </w:r>
      <w:r>
        <w:rPr>
          <w:rFonts w:ascii="Times New Roman" w:hAnsi="Times New Roman" w:cs="Times New Roman"/>
          <w:sz w:val="24"/>
          <w:szCs w:val="24"/>
        </w:rPr>
        <w:t>.</w:t>
      </w:r>
    </w:p>
    <w:p w14:paraId="0CA60D8F" w14:textId="77777777" w:rsidR="005E2109" w:rsidRDefault="005E2109" w:rsidP="005E2109">
      <w:pPr>
        <w:spacing w:after="0" w:line="480" w:lineRule="auto"/>
        <w:jc w:val="both"/>
        <w:rPr>
          <w:rFonts w:ascii="Times New Roman" w:hAnsi="Times New Roman" w:cs="Times New Roman"/>
          <w:sz w:val="24"/>
          <w:szCs w:val="24"/>
        </w:rPr>
      </w:pPr>
      <w:r w:rsidRPr="005E2109">
        <w:rPr>
          <w:rFonts w:ascii="Times New Roman" w:hAnsi="Times New Roman" w:cs="Times New Roman"/>
          <w:sz w:val="24"/>
          <w:szCs w:val="24"/>
        </w:rPr>
        <w:t xml:space="preserve">Hughes, C. A., Morris, J. R., Therrien, W. J., &amp; Benson, S. K. (2017). Explicit </w:t>
      </w:r>
    </w:p>
    <w:p w14:paraId="5962E1B1" w14:textId="77777777" w:rsidR="005E2109" w:rsidRDefault="005E2109" w:rsidP="005E2109">
      <w:pPr>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lastRenderedPageBreak/>
        <w:tab/>
      </w:r>
      <w:r w:rsidRPr="005E2109">
        <w:rPr>
          <w:rFonts w:ascii="Times New Roman" w:hAnsi="Times New Roman" w:cs="Times New Roman"/>
          <w:sz w:val="24"/>
          <w:szCs w:val="24"/>
        </w:rPr>
        <w:t xml:space="preserve">Instruction: Historical and Contemporary Contexts. </w:t>
      </w:r>
      <w:r w:rsidRPr="005E2109">
        <w:rPr>
          <w:rFonts w:ascii="Times New Roman" w:hAnsi="Times New Roman" w:cs="Times New Roman"/>
          <w:i/>
          <w:iCs/>
          <w:sz w:val="24"/>
          <w:szCs w:val="24"/>
        </w:rPr>
        <w:t xml:space="preserve">Learning Disabilities </w:t>
      </w:r>
    </w:p>
    <w:p w14:paraId="41792CBA" w14:textId="77777777" w:rsidR="005E2109" w:rsidRDefault="005E2109" w:rsidP="005E2109">
      <w:p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ab/>
      </w:r>
      <w:r w:rsidRPr="005E2109">
        <w:rPr>
          <w:rFonts w:ascii="Times New Roman" w:hAnsi="Times New Roman" w:cs="Times New Roman"/>
          <w:i/>
          <w:iCs/>
          <w:sz w:val="24"/>
          <w:szCs w:val="24"/>
        </w:rPr>
        <w:t>Research &amp; Practice, 32(3)</w:t>
      </w:r>
      <w:r w:rsidRPr="005E2109">
        <w:rPr>
          <w:rFonts w:ascii="Times New Roman" w:hAnsi="Times New Roman" w:cs="Times New Roman"/>
          <w:sz w:val="24"/>
          <w:szCs w:val="24"/>
        </w:rPr>
        <w:t xml:space="preserve">, 140-148.  </w:t>
      </w:r>
    </w:p>
    <w:p w14:paraId="60B5A4D9" w14:textId="77777777" w:rsidR="00603B58" w:rsidRDefault="00603B58" w:rsidP="006C6B56">
      <w:pPr>
        <w:spacing w:after="0" w:line="480" w:lineRule="auto"/>
        <w:jc w:val="both"/>
        <w:rPr>
          <w:rFonts w:ascii="Times New Roman" w:hAnsi="Times New Roman" w:cs="Times New Roman"/>
          <w:sz w:val="24"/>
          <w:szCs w:val="24"/>
        </w:rPr>
      </w:pPr>
      <w:r w:rsidRPr="00603B58">
        <w:rPr>
          <w:rFonts w:ascii="Times New Roman" w:hAnsi="Times New Roman" w:cs="Times New Roman"/>
          <w:sz w:val="24"/>
          <w:szCs w:val="24"/>
        </w:rPr>
        <w:t>Hunter, K., Chenier, J., &amp; Gresham, F. (2014). Evaluation of Check In/Check Out for</w:t>
      </w:r>
    </w:p>
    <w:p w14:paraId="33820B66" w14:textId="77777777" w:rsidR="00603B58" w:rsidRDefault="00603B58" w:rsidP="00603B58">
      <w:pPr>
        <w:spacing w:after="0" w:line="480" w:lineRule="auto"/>
        <w:ind w:firstLine="720"/>
        <w:jc w:val="both"/>
        <w:rPr>
          <w:rFonts w:ascii="Times New Roman" w:hAnsi="Times New Roman" w:cs="Times New Roman"/>
          <w:sz w:val="24"/>
          <w:szCs w:val="24"/>
        </w:rPr>
      </w:pPr>
      <w:r w:rsidRPr="00603B58">
        <w:rPr>
          <w:rFonts w:ascii="Times New Roman" w:hAnsi="Times New Roman" w:cs="Times New Roman"/>
          <w:sz w:val="24"/>
          <w:szCs w:val="24"/>
        </w:rPr>
        <w:t xml:space="preserve">students with internalizing behavior problems. Journal of Emotional and </w:t>
      </w:r>
    </w:p>
    <w:p w14:paraId="1EFC177B" w14:textId="77777777" w:rsidR="00603B58" w:rsidRDefault="00603B58" w:rsidP="00603B58">
      <w:pPr>
        <w:spacing w:after="0" w:line="480" w:lineRule="auto"/>
        <w:ind w:firstLine="720"/>
        <w:jc w:val="both"/>
        <w:rPr>
          <w:rFonts w:ascii="Times New Roman" w:hAnsi="Times New Roman" w:cs="Times New Roman"/>
          <w:sz w:val="24"/>
          <w:szCs w:val="24"/>
        </w:rPr>
      </w:pPr>
      <w:r w:rsidRPr="00603B58">
        <w:rPr>
          <w:rFonts w:ascii="Times New Roman" w:hAnsi="Times New Roman" w:cs="Times New Roman"/>
          <w:i/>
          <w:iCs/>
          <w:sz w:val="24"/>
          <w:szCs w:val="24"/>
        </w:rPr>
        <w:t>Behavioral Disorders, 22(3)</w:t>
      </w:r>
      <w:r>
        <w:rPr>
          <w:rFonts w:ascii="Times New Roman" w:hAnsi="Times New Roman" w:cs="Times New Roman"/>
          <w:sz w:val="24"/>
          <w:szCs w:val="24"/>
        </w:rPr>
        <w:t xml:space="preserve">, </w:t>
      </w:r>
      <w:r w:rsidRPr="00603B58">
        <w:rPr>
          <w:rFonts w:ascii="Times New Roman" w:hAnsi="Times New Roman" w:cs="Times New Roman"/>
          <w:sz w:val="24"/>
          <w:szCs w:val="24"/>
        </w:rPr>
        <w:t>135-148.</w:t>
      </w:r>
    </w:p>
    <w:p w14:paraId="481D91D7" w14:textId="77777777" w:rsidR="000D7090" w:rsidRPr="006C6B56" w:rsidRDefault="000D7090" w:rsidP="006C6B56">
      <w:pPr>
        <w:spacing w:after="0" w:line="480" w:lineRule="auto"/>
        <w:jc w:val="both"/>
        <w:rPr>
          <w:rFonts w:ascii="Times New Roman" w:hAnsi="Times New Roman" w:cs="Times New Roman"/>
          <w:sz w:val="24"/>
          <w:szCs w:val="24"/>
        </w:rPr>
      </w:pPr>
      <w:r w:rsidRPr="006C6B56">
        <w:rPr>
          <w:rFonts w:ascii="Times New Roman" w:hAnsi="Times New Roman" w:cs="Times New Roman"/>
          <w:sz w:val="24"/>
          <w:szCs w:val="24"/>
        </w:rPr>
        <w:t>Individual with Disabilities Education Act Amendments of 1997, Pub. L. No. 105-17. 20</w:t>
      </w:r>
    </w:p>
    <w:p w14:paraId="3170BBE0" w14:textId="77777777" w:rsidR="000D7090" w:rsidRPr="006C6B56" w:rsidRDefault="00562CF6" w:rsidP="006C6B5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204B">
        <w:rPr>
          <w:rFonts w:ascii="Times New Roman" w:hAnsi="Times New Roman" w:cs="Times New Roman"/>
          <w:sz w:val="24"/>
          <w:szCs w:val="24"/>
        </w:rPr>
        <w:tab/>
      </w:r>
      <w:r>
        <w:rPr>
          <w:rFonts w:ascii="Times New Roman" w:hAnsi="Times New Roman" w:cs="Times New Roman"/>
          <w:sz w:val="24"/>
          <w:szCs w:val="24"/>
        </w:rPr>
        <w:t xml:space="preserve">U.S.C. 33, </w:t>
      </w:r>
      <w:r w:rsidR="000D7090" w:rsidRPr="006C6B56">
        <w:rPr>
          <w:rFonts w:ascii="Times New Roman" w:hAnsi="Times New Roman" w:cs="Times New Roman"/>
          <w:sz w:val="24"/>
          <w:szCs w:val="24"/>
        </w:rPr>
        <w:t>1400 et seq.</w:t>
      </w:r>
    </w:p>
    <w:p w14:paraId="4CE440E3" w14:textId="77777777" w:rsidR="000D7090" w:rsidRPr="006C6B56" w:rsidRDefault="000D7090" w:rsidP="006C6B56">
      <w:pPr>
        <w:spacing w:after="0" w:line="480" w:lineRule="auto"/>
        <w:jc w:val="both"/>
        <w:rPr>
          <w:rFonts w:ascii="Times New Roman" w:hAnsi="Times New Roman" w:cs="Times New Roman"/>
          <w:color w:val="141314"/>
          <w:sz w:val="24"/>
          <w:szCs w:val="24"/>
        </w:rPr>
      </w:pPr>
      <w:r w:rsidRPr="006C6B56">
        <w:rPr>
          <w:rFonts w:ascii="Times New Roman" w:hAnsi="Times New Roman" w:cs="Times New Roman"/>
          <w:color w:val="141314"/>
          <w:sz w:val="24"/>
          <w:szCs w:val="24"/>
        </w:rPr>
        <w:t>Individuals with Disabilities Education Improvement Act Amendments of 2004, 20</w:t>
      </w:r>
    </w:p>
    <w:p w14:paraId="6B9A2D5D" w14:textId="77777777" w:rsidR="000D7090" w:rsidRPr="006C6B56" w:rsidRDefault="000D7090" w:rsidP="006C6B56">
      <w:pPr>
        <w:spacing w:after="0" w:line="480" w:lineRule="auto"/>
        <w:jc w:val="both"/>
        <w:rPr>
          <w:rFonts w:ascii="Times New Roman" w:hAnsi="Times New Roman" w:cs="Times New Roman"/>
          <w:sz w:val="24"/>
          <w:szCs w:val="24"/>
          <w:lang w:val="fr-FR"/>
        </w:rPr>
      </w:pPr>
      <w:r w:rsidRPr="006C6B56">
        <w:rPr>
          <w:rFonts w:ascii="Times New Roman" w:hAnsi="Times New Roman" w:cs="Times New Roman"/>
          <w:color w:val="141314"/>
          <w:sz w:val="24"/>
          <w:szCs w:val="24"/>
        </w:rPr>
        <w:t xml:space="preserve">     </w:t>
      </w:r>
      <w:r w:rsidR="009A204B">
        <w:rPr>
          <w:rFonts w:ascii="Times New Roman" w:hAnsi="Times New Roman" w:cs="Times New Roman"/>
          <w:color w:val="141314"/>
          <w:sz w:val="24"/>
          <w:szCs w:val="24"/>
        </w:rPr>
        <w:tab/>
      </w:r>
      <w:r w:rsidRPr="006C6B56">
        <w:rPr>
          <w:rFonts w:ascii="Times New Roman" w:hAnsi="Times New Roman" w:cs="Times New Roman"/>
          <w:color w:val="141314"/>
          <w:sz w:val="24"/>
          <w:szCs w:val="24"/>
          <w:lang w:val="fr-FR"/>
        </w:rPr>
        <w:t xml:space="preserve">U.S.C. § 1462(h) </w:t>
      </w:r>
      <w:r w:rsidRPr="006C6B56">
        <w:rPr>
          <w:rFonts w:ascii="Times New Roman" w:hAnsi="Times New Roman" w:cs="Times New Roman"/>
          <w:i/>
          <w:iCs/>
          <w:color w:val="141314"/>
          <w:sz w:val="24"/>
          <w:szCs w:val="24"/>
          <w:lang w:val="fr-FR"/>
        </w:rPr>
        <w:t>et seq.</w:t>
      </w:r>
    </w:p>
    <w:p w14:paraId="14CB2E0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fr-FR"/>
        </w:rPr>
        <w:t xml:space="preserve">Ingram, K., Lewis-Palmer, T., &amp; Sugai, G. (2005). </w:t>
      </w:r>
      <w:r w:rsidRPr="006C6B56">
        <w:rPr>
          <w:rFonts w:ascii="Times New Roman" w:hAnsi="Times New Roman" w:cs="Times New Roman"/>
          <w:sz w:val="24"/>
          <w:szCs w:val="24"/>
        </w:rPr>
        <w:t xml:space="preserve">Function-based intervention planning: </w:t>
      </w:r>
    </w:p>
    <w:p w14:paraId="51B11237" w14:textId="77777777" w:rsidR="000D7090" w:rsidRPr="006C6B56" w:rsidRDefault="000D7090" w:rsidP="009A204B">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Comparing the effectiveness of function-based and non-function-based intervention</w:t>
      </w:r>
      <w:r w:rsidR="009A204B">
        <w:rPr>
          <w:rFonts w:ascii="Times New Roman" w:hAnsi="Times New Roman" w:cs="Times New Roman"/>
          <w:sz w:val="24"/>
          <w:szCs w:val="24"/>
        </w:rPr>
        <w:t xml:space="preserve"> </w:t>
      </w:r>
      <w:r w:rsidRPr="006C6B56">
        <w:rPr>
          <w:rFonts w:ascii="Times New Roman" w:hAnsi="Times New Roman" w:cs="Times New Roman"/>
          <w:sz w:val="24"/>
          <w:szCs w:val="24"/>
        </w:rPr>
        <w:t xml:space="preserve">plans. </w:t>
      </w:r>
      <w:r w:rsidRPr="006C6B56">
        <w:rPr>
          <w:rFonts w:ascii="Times New Roman" w:hAnsi="Times New Roman" w:cs="Times New Roman"/>
          <w:i/>
          <w:iCs/>
          <w:sz w:val="24"/>
          <w:szCs w:val="24"/>
        </w:rPr>
        <w:t>Journal of Positive Behavior Interventions</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7(4)</w:t>
      </w:r>
      <w:r w:rsidRPr="006C6B56">
        <w:rPr>
          <w:rFonts w:ascii="Times New Roman" w:hAnsi="Times New Roman" w:cs="Times New Roman"/>
          <w:sz w:val="24"/>
          <w:szCs w:val="24"/>
        </w:rPr>
        <w:t>, 224–236.</w:t>
      </w:r>
    </w:p>
    <w:p w14:paraId="11149BC1" w14:textId="77777777" w:rsidR="000D7090" w:rsidRPr="006C6B56" w:rsidRDefault="000D7090" w:rsidP="006C6B56">
      <w:pPr>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Ishii–Jordan, S. R. (2000). Behavioral interventions used with diverse student. </w:t>
      </w:r>
    </w:p>
    <w:p w14:paraId="5EA7F16F" w14:textId="77777777" w:rsidR="000D7090" w:rsidRPr="006C6B56" w:rsidRDefault="000D7090" w:rsidP="006C6B56">
      <w:pPr>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9A204B">
        <w:rPr>
          <w:rFonts w:ascii="Times New Roman" w:hAnsi="Times New Roman" w:cs="Times New Roman"/>
          <w:sz w:val="24"/>
          <w:szCs w:val="24"/>
        </w:rPr>
        <w:tab/>
      </w:r>
      <w:r w:rsidRPr="006C6B56">
        <w:rPr>
          <w:rFonts w:ascii="Times New Roman" w:hAnsi="Times New Roman" w:cs="Times New Roman"/>
          <w:sz w:val="24"/>
          <w:szCs w:val="24"/>
        </w:rPr>
        <w:t>B</w:t>
      </w:r>
      <w:r w:rsidRPr="006C6B56">
        <w:rPr>
          <w:rFonts w:ascii="Times New Roman" w:hAnsi="Times New Roman" w:cs="Times New Roman"/>
          <w:i/>
          <w:sz w:val="24"/>
          <w:szCs w:val="24"/>
        </w:rPr>
        <w:t xml:space="preserve">ehavioral Disorders, </w:t>
      </w:r>
      <w:r w:rsidRPr="00410A36">
        <w:rPr>
          <w:rFonts w:ascii="Times New Roman" w:hAnsi="Times New Roman" w:cs="Times New Roman"/>
          <w:i/>
          <w:iCs/>
          <w:sz w:val="24"/>
          <w:szCs w:val="24"/>
        </w:rPr>
        <w:t>25(4)</w:t>
      </w:r>
      <w:r w:rsidRPr="006C6B56">
        <w:rPr>
          <w:rFonts w:ascii="Times New Roman" w:hAnsi="Times New Roman" w:cs="Times New Roman"/>
          <w:sz w:val="24"/>
          <w:szCs w:val="24"/>
        </w:rPr>
        <w:t>, 299 – 309.</w:t>
      </w:r>
    </w:p>
    <w:p w14:paraId="6BE6239C" w14:textId="77777777" w:rsidR="00410A36" w:rsidRDefault="00410A36" w:rsidP="00410A36">
      <w:pPr>
        <w:tabs>
          <w:tab w:val="center" w:pos="4320"/>
          <w:tab w:val="right" w:pos="8640"/>
        </w:tabs>
        <w:spacing w:after="0" w:line="480" w:lineRule="auto"/>
        <w:rPr>
          <w:rFonts w:ascii="Times New Roman" w:hAnsi="Times New Roman" w:cs="Times New Roman"/>
          <w:sz w:val="24"/>
          <w:szCs w:val="24"/>
        </w:rPr>
      </w:pPr>
      <w:r w:rsidRPr="00410A36">
        <w:rPr>
          <w:rFonts w:ascii="Times New Roman" w:hAnsi="Times New Roman" w:cs="Times New Roman"/>
          <w:sz w:val="24"/>
          <w:szCs w:val="24"/>
        </w:rPr>
        <w:t>Ishuin, T. (2007). Linking brief functional analysis to intervention design in general</w:t>
      </w:r>
    </w:p>
    <w:p w14:paraId="76F11446" w14:textId="77777777" w:rsidR="00410A36" w:rsidRDefault="00410A36" w:rsidP="00410A36">
      <w:pPr>
        <w:tabs>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A204B">
        <w:rPr>
          <w:rFonts w:ascii="Times New Roman" w:hAnsi="Times New Roman" w:cs="Times New Roman"/>
          <w:sz w:val="24"/>
          <w:szCs w:val="24"/>
        </w:rPr>
        <w:t xml:space="preserve">       </w:t>
      </w:r>
      <w:r w:rsidRPr="00410A36">
        <w:rPr>
          <w:rFonts w:ascii="Times New Roman" w:hAnsi="Times New Roman" w:cs="Times New Roman"/>
          <w:sz w:val="24"/>
          <w:szCs w:val="24"/>
        </w:rPr>
        <w:t>Education</w:t>
      </w:r>
      <w:r>
        <w:rPr>
          <w:rFonts w:ascii="Times New Roman" w:hAnsi="Times New Roman" w:cs="Times New Roman"/>
          <w:sz w:val="24"/>
          <w:szCs w:val="24"/>
        </w:rPr>
        <w:t xml:space="preserve"> </w:t>
      </w:r>
      <w:r w:rsidRPr="00410A36">
        <w:rPr>
          <w:rFonts w:ascii="Times New Roman" w:hAnsi="Times New Roman" w:cs="Times New Roman"/>
          <w:sz w:val="24"/>
          <w:szCs w:val="24"/>
        </w:rPr>
        <w:t xml:space="preserve">settings. </w:t>
      </w:r>
      <w:r w:rsidRPr="00410A36">
        <w:rPr>
          <w:rFonts w:ascii="Times New Roman" w:hAnsi="Times New Roman" w:cs="Times New Roman"/>
          <w:i/>
          <w:iCs/>
          <w:sz w:val="24"/>
          <w:szCs w:val="24"/>
        </w:rPr>
        <w:t>The Behavior Analyst Today</w:t>
      </w:r>
      <w:r w:rsidRPr="00410A36">
        <w:rPr>
          <w:rFonts w:ascii="Times New Roman" w:hAnsi="Times New Roman" w:cs="Times New Roman"/>
          <w:sz w:val="24"/>
          <w:szCs w:val="24"/>
        </w:rPr>
        <w:t xml:space="preserve">, </w:t>
      </w:r>
      <w:r w:rsidRPr="00410A36">
        <w:rPr>
          <w:rFonts w:ascii="Times New Roman" w:hAnsi="Times New Roman" w:cs="Times New Roman"/>
          <w:i/>
          <w:iCs/>
          <w:sz w:val="24"/>
          <w:szCs w:val="24"/>
        </w:rPr>
        <w:t>10 (1)</w:t>
      </w:r>
      <w:r w:rsidRPr="00410A36">
        <w:rPr>
          <w:rFonts w:ascii="Times New Roman" w:hAnsi="Times New Roman" w:cs="Times New Roman"/>
          <w:sz w:val="24"/>
          <w:szCs w:val="24"/>
        </w:rPr>
        <w:t>,</w:t>
      </w:r>
      <w:r>
        <w:rPr>
          <w:rFonts w:ascii="Times New Roman" w:hAnsi="Times New Roman" w:cs="Times New Roman"/>
          <w:sz w:val="24"/>
          <w:szCs w:val="24"/>
        </w:rPr>
        <w:t xml:space="preserve"> </w:t>
      </w:r>
      <w:r w:rsidRPr="00410A36">
        <w:rPr>
          <w:rFonts w:ascii="Times New Roman" w:hAnsi="Times New Roman" w:cs="Times New Roman"/>
          <w:sz w:val="24"/>
          <w:szCs w:val="24"/>
        </w:rPr>
        <w:t>47-53</w:t>
      </w:r>
      <w:r>
        <w:rPr>
          <w:rFonts w:ascii="Times New Roman" w:hAnsi="Times New Roman" w:cs="Times New Roman"/>
          <w:sz w:val="24"/>
          <w:szCs w:val="24"/>
        </w:rPr>
        <w:t xml:space="preserve">. </w:t>
      </w:r>
    </w:p>
    <w:p w14:paraId="19A3C455" w14:textId="77777777" w:rsidR="00410A36" w:rsidRDefault="00410A36" w:rsidP="00410A36">
      <w:pPr>
        <w:tabs>
          <w:tab w:val="center" w:pos="4320"/>
          <w:tab w:val="right" w:pos="8640"/>
        </w:tabs>
        <w:spacing w:after="0" w:line="480" w:lineRule="auto"/>
        <w:rPr>
          <w:rFonts w:ascii="Times New Roman" w:hAnsi="Times New Roman" w:cs="Times New Roman"/>
          <w:sz w:val="24"/>
          <w:szCs w:val="24"/>
        </w:rPr>
      </w:pPr>
      <w:r w:rsidRPr="00410A36">
        <w:rPr>
          <w:rFonts w:ascii="Times New Roman" w:hAnsi="Times New Roman" w:cs="Times New Roman"/>
          <w:sz w:val="24"/>
          <w:szCs w:val="24"/>
        </w:rPr>
        <w:t>Iwata, B.A., &amp; Worsdell, A.S. (2005). Implications of functional analysis methodology</w:t>
      </w:r>
    </w:p>
    <w:p w14:paraId="3AAFB0F1" w14:textId="77777777" w:rsidR="00410A36" w:rsidRPr="00410A36" w:rsidRDefault="00410A36" w:rsidP="00ED5DB9">
      <w:pPr>
        <w:tabs>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A204B">
        <w:rPr>
          <w:rFonts w:ascii="Times New Roman" w:hAnsi="Times New Roman" w:cs="Times New Roman"/>
          <w:sz w:val="24"/>
          <w:szCs w:val="24"/>
        </w:rPr>
        <w:t xml:space="preserve">      </w:t>
      </w:r>
      <w:r w:rsidRPr="00410A36">
        <w:rPr>
          <w:rFonts w:ascii="Times New Roman" w:hAnsi="Times New Roman" w:cs="Times New Roman"/>
          <w:sz w:val="24"/>
          <w:szCs w:val="24"/>
        </w:rPr>
        <w:t>for the</w:t>
      </w:r>
      <w:r>
        <w:rPr>
          <w:rFonts w:ascii="Times New Roman" w:hAnsi="Times New Roman" w:cs="Times New Roman"/>
          <w:sz w:val="24"/>
          <w:szCs w:val="24"/>
        </w:rPr>
        <w:t xml:space="preserve"> </w:t>
      </w:r>
      <w:r w:rsidRPr="00410A36">
        <w:rPr>
          <w:rFonts w:ascii="Times New Roman" w:hAnsi="Times New Roman" w:cs="Times New Roman"/>
          <w:sz w:val="24"/>
          <w:szCs w:val="24"/>
        </w:rPr>
        <w:t xml:space="preserve">design of intervention programs. </w:t>
      </w:r>
      <w:r w:rsidRPr="00410A36">
        <w:rPr>
          <w:rFonts w:ascii="Times New Roman" w:hAnsi="Times New Roman" w:cs="Times New Roman"/>
          <w:i/>
          <w:iCs/>
          <w:sz w:val="24"/>
          <w:szCs w:val="24"/>
        </w:rPr>
        <w:t>Exceptionality</w:t>
      </w:r>
      <w:r w:rsidRPr="00410A36">
        <w:rPr>
          <w:rFonts w:ascii="Times New Roman" w:hAnsi="Times New Roman" w:cs="Times New Roman"/>
          <w:sz w:val="24"/>
          <w:szCs w:val="24"/>
        </w:rPr>
        <w:t xml:space="preserve">, </w:t>
      </w:r>
      <w:r w:rsidRPr="00ED5DB9">
        <w:rPr>
          <w:rFonts w:ascii="Times New Roman" w:hAnsi="Times New Roman" w:cs="Times New Roman"/>
          <w:i/>
          <w:iCs/>
          <w:sz w:val="24"/>
          <w:szCs w:val="24"/>
        </w:rPr>
        <w:t>13 (</w:t>
      </w:r>
      <w:r w:rsidR="00ED5DB9" w:rsidRPr="00ED5DB9">
        <w:rPr>
          <w:rFonts w:ascii="Times New Roman" w:hAnsi="Times New Roman" w:cs="Times New Roman"/>
          <w:i/>
          <w:iCs/>
          <w:sz w:val="24"/>
          <w:szCs w:val="24"/>
        </w:rPr>
        <w:t>1</w:t>
      </w:r>
      <w:r w:rsidRPr="00ED5DB9">
        <w:rPr>
          <w:rFonts w:ascii="Times New Roman" w:hAnsi="Times New Roman" w:cs="Times New Roman"/>
          <w:i/>
          <w:iCs/>
          <w:sz w:val="24"/>
          <w:szCs w:val="24"/>
        </w:rPr>
        <w:t>)</w:t>
      </w:r>
      <w:r w:rsidRPr="00410A36">
        <w:rPr>
          <w:rFonts w:ascii="Times New Roman" w:hAnsi="Times New Roman" w:cs="Times New Roman"/>
          <w:sz w:val="24"/>
          <w:szCs w:val="24"/>
        </w:rPr>
        <w:t>,</w:t>
      </w:r>
      <w:r>
        <w:rPr>
          <w:rFonts w:ascii="Times New Roman" w:hAnsi="Times New Roman" w:cs="Times New Roman"/>
          <w:sz w:val="24"/>
          <w:szCs w:val="24"/>
        </w:rPr>
        <w:t xml:space="preserve"> </w:t>
      </w:r>
      <w:r w:rsidRPr="00410A36">
        <w:rPr>
          <w:rFonts w:ascii="Times New Roman" w:hAnsi="Times New Roman" w:cs="Times New Roman"/>
          <w:sz w:val="24"/>
          <w:szCs w:val="24"/>
        </w:rPr>
        <w:t>25-34.</w:t>
      </w:r>
    </w:p>
    <w:p w14:paraId="0123F302" w14:textId="77777777" w:rsidR="009A204B" w:rsidRPr="006C6B56" w:rsidRDefault="000D7090" w:rsidP="009A204B">
      <w:pPr>
        <w:tabs>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Iwata, B. A., Dorsey, M. F., Slifer, K. J., Bauman, K. E., &amp; Richmond, G. S. (1982). </w:t>
      </w:r>
    </w:p>
    <w:p w14:paraId="5B2E44F4" w14:textId="77777777" w:rsidR="000D7090" w:rsidRPr="006C6B56" w:rsidRDefault="000D7090" w:rsidP="006C6B56">
      <w:pPr>
        <w:tabs>
          <w:tab w:val="center" w:pos="4320"/>
          <w:tab w:val="right" w:pos="8640"/>
        </w:tabs>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9A204B">
        <w:rPr>
          <w:rFonts w:ascii="Times New Roman" w:hAnsi="Times New Roman" w:cs="Times New Roman"/>
          <w:sz w:val="24"/>
          <w:szCs w:val="24"/>
        </w:rPr>
        <w:t xml:space="preserve">     </w:t>
      </w:r>
      <w:r w:rsidRPr="006C6B56">
        <w:rPr>
          <w:rFonts w:ascii="Times New Roman" w:hAnsi="Times New Roman" w:cs="Times New Roman"/>
          <w:sz w:val="24"/>
          <w:szCs w:val="24"/>
        </w:rPr>
        <w:t xml:space="preserve">Toward a functional analysis of self-injury. </w:t>
      </w:r>
      <w:r w:rsidRPr="006C6B56">
        <w:rPr>
          <w:rFonts w:ascii="Times New Roman" w:hAnsi="Times New Roman" w:cs="Times New Roman"/>
          <w:i/>
          <w:iCs/>
          <w:sz w:val="24"/>
          <w:szCs w:val="24"/>
        </w:rPr>
        <w:t xml:space="preserve">Analysis and Intervention in </w:t>
      </w:r>
    </w:p>
    <w:p w14:paraId="19182B72" w14:textId="77777777" w:rsidR="000D7090" w:rsidRPr="006C6B56" w:rsidRDefault="000D7090" w:rsidP="006C6B56">
      <w:pPr>
        <w:tabs>
          <w:tab w:val="center" w:pos="4320"/>
          <w:tab w:val="right" w:pos="8640"/>
        </w:tabs>
        <w:spacing w:after="0" w:line="480" w:lineRule="auto"/>
        <w:rPr>
          <w:rFonts w:ascii="Times New Roman" w:hAnsi="Times New Roman" w:cs="Times New Roman"/>
          <w:i/>
          <w:iCs/>
          <w:sz w:val="24"/>
          <w:szCs w:val="24"/>
        </w:rPr>
      </w:pPr>
      <w:r w:rsidRPr="006C6B56">
        <w:rPr>
          <w:rFonts w:ascii="Times New Roman" w:hAnsi="Times New Roman" w:cs="Times New Roman"/>
          <w:i/>
          <w:iCs/>
          <w:sz w:val="24"/>
          <w:szCs w:val="24"/>
        </w:rPr>
        <w:t xml:space="preserve">     </w:t>
      </w:r>
      <w:r w:rsidR="009A204B">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Developmental Disabilities, 2, </w:t>
      </w:r>
      <w:r w:rsidRPr="006C6B56">
        <w:rPr>
          <w:rFonts w:ascii="Times New Roman" w:hAnsi="Times New Roman" w:cs="Times New Roman"/>
          <w:sz w:val="24"/>
          <w:szCs w:val="24"/>
        </w:rPr>
        <w:t xml:space="preserve">3-20. </w:t>
      </w:r>
      <w:r w:rsidRPr="006C6B56">
        <w:rPr>
          <w:rFonts w:ascii="Times New Roman" w:hAnsi="Times New Roman" w:cs="Times New Roman"/>
          <w:i/>
          <w:iCs/>
          <w:sz w:val="24"/>
          <w:szCs w:val="24"/>
        </w:rPr>
        <w:t xml:space="preserve"> </w:t>
      </w:r>
    </w:p>
    <w:p w14:paraId="4F477B72" w14:textId="77777777" w:rsidR="000D7090" w:rsidRPr="006C6B56" w:rsidRDefault="000D7090" w:rsidP="006C6B56">
      <w:pPr>
        <w:tabs>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Johnson, W. L., &amp; Baumeister, A. A. (1978). </w:t>
      </w:r>
      <w:r w:rsidRPr="006C6B56">
        <w:rPr>
          <w:rFonts w:ascii="Times New Roman" w:hAnsi="Times New Roman" w:cs="Times New Roman"/>
          <w:sz w:val="24"/>
          <w:szCs w:val="24"/>
        </w:rPr>
        <w:t xml:space="preserve">Self-injurious behavior: A review and </w:t>
      </w:r>
    </w:p>
    <w:p w14:paraId="0457A5C0" w14:textId="77777777" w:rsidR="000D7090" w:rsidRPr="006C6B56" w:rsidRDefault="000D7090" w:rsidP="006C6B56">
      <w:pPr>
        <w:tabs>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00D66A9D">
        <w:rPr>
          <w:rFonts w:ascii="Times New Roman" w:hAnsi="Times New Roman" w:cs="Times New Roman"/>
          <w:sz w:val="24"/>
          <w:szCs w:val="24"/>
        </w:rPr>
        <w:t xml:space="preserve">   </w:t>
      </w:r>
      <w:r w:rsidRPr="006C6B56">
        <w:rPr>
          <w:rFonts w:ascii="Times New Roman" w:hAnsi="Times New Roman" w:cs="Times New Roman"/>
          <w:sz w:val="24"/>
          <w:szCs w:val="24"/>
        </w:rPr>
        <w:t xml:space="preserve">analysis of methodological details of published studies. Behavior Modification, 2, </w:t>
      </w:r>
    </w:p>
    <w:p w14:paraId="317E685B" w14:textId="77777777" w:rsidR="000D7090" w:rsidRPr="006C6B56" w:rsidRDefault="000D7090" w:rsidP="006C6B56">
      <w:pPr>
        <w:tabs>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lastRenderedPageBreak/>
        <w:t xml:space="preserve">     </w:t>
      </w:r>
      <w:r w:rsidR="00D66A9D">
        <w:rPr>
          <w:rFonts w:ascii="Times New Roman" w:hAnsi="Times New Roman" w:cs="Times New Roman"/>
          <w:sz w:val="24"/>
          <w:szCs w:val="24"/>
        </w:rPr>
        <w:t xml:space="preserve">   </w:t>
      </w:r>
      <w:r w:rsidRPr="006C6B56">
        <w:rPr>
          <w:rFonts w:ascii="Times New Roman" w:hAnsi="Times New Roman" w:cs="Times New Roman"/>
          <w:sz w:val="24"/>
          <w:szCs w:val="24"/>
        </w:rPr>
        <w:t xml:space="preserve">465-487.  </w:t>
      </w:r>
    </w:p>
    <w:p w14:paraId="597627F9" w14:textId="77777777" w:rsidR="000D7090" w:rsidRDefault="000D7090" w:rsidP="006C6B56">
      <w:pPr>
        <w:spacing w:after="0" w:line="480" w:lineRule="auto"/>
        <w:rPr>
          <w:rFonts w:ascii="Times New Roman" w:hAnsi="Times New Roman" w:cs="Times New Roman"/>
          <w:sz w:val="24"/>
          <w:szCs w:val="24"/>
        </w:rPr>
      </w:pPr>
      <w:r w:rsidRPr="006C6B56">
        <w:rPr>
          <w:rFonts w:ascii="Times New Roman" w:hAnsi="Times New Roman" w:cs="Times New Roman"/>
          <w:sz w:val="24"/>
          <w:szCs w:val="24"/>
        </w:rPr>
        <w:t>Johnston, R. C. (2000). As studies stress link to scores, districts get tough on attendance.</w:t>
      </w:r>
    </w:p>
    <w:p w14:paraId="24E86F26" w14:textId="77777777" w:rsidR="000D7090" w:rsidRPr="006C6B56" w:rsidRDefault="00D66A9D" w:rsidP="00D66A9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D7090" w:rsidRPr="006C6B56">
        <w:rPr>
          <w:rFonts w:ascii="Times New Roman" w:hAnsi="Times New Roman" w:cs="Times New Roman"/>
          <w:i/>
          <w:iCs/>
          <w:sz w:val="24"/>
          <w:szCs w:val="24"/>
        </w:rPr>
        <w:t xml:space="preserve">Education Week, 20, </w:t>
      </w:r>
      <w:r w:rsidR="000D7090" w:rsidRPr="006C6B56">
        <w:rPr>
          <w:rFonts w:ascii="Times New Roman" w:hAnsi="Times New Roman" w:cs="Times New Roman"/>
          <w:sz w:val="24"/>
          <w:szCs w:val="24"/>
        </w:rPr>
        <w:t>1-2.</w:t>
      </w:r>
    </w:p>
    <w:p w14:paraId="03FCC9AB" w14:textId="77777777" w:rsidR="000D7090" w:rsidRPr="006C6B56" w:rsidRDefault="000D7090" w:rsidP="006C6B56">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Johnston J.M, Foxx R.M, Jacobson J.W, Green G, Mulick J.A. (2006). Positive behavior</w:t>
      </w:r>
    </w:p>
    <w:p w14:paraId="13D155D4" w14:textId="77777777" w:rsidR="000D7090" w:rsidRPr="006C6B56" w:rsidRDefault="000D7090" w:rsidP="006C6B56">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 xml:space="preserve">support and applied behavior analysis. </w:t>
      </w:r>
      <w:r w:rsidRPr="006C6B56">
        <w:rPr>
          <w:rFonts w:ascii="Times New Roman" w:hAnsi="Times New Roman" w:cs="Times New Roman"/>
          <w:i/>
          <w:iCs/>
          <w:sz w:val="24"/>
          <w:szCs w:val="24"/>
        </w:rPr>
        <w:t>The Behavior Analyst, 29(1)</w:t>
      </w:r>
      <w:r w:rsidRPr="006C6B56">
        <w:rPr>
          <w:rFonts w:ascii="Times New Roman" w:hAnsi="Times New Roman" w:cs="Times New Roman"/>
          <w:sz w:val="24"/>
          <w:szCs w:val="24"/>
        </w:rPr>
        <w:t>,</w:t>
      </w:r>
      <w:r w:rsidRPr="006C6B56">
        <w:rPr>
          <w:rFonts w:ascii="Times New Roman" w:hAnsi="Times New Roman" w:cs="Times New Roman"/>
          <w:b/>
          <w:bCs/>
          <w:sz w:val="24"/>
          <w:szCs w:val="24"/>
        </w:rPr>
        <w:t xml:space="preserve"> </w:t>
      </w:r>
      <w:r w:rsidRPr="006C6B56">
        <w:rPr>
          <w:rFonts w:ascii="Times New Roman" w:hAnsi="Times New Roman" w:cs="Times New Roman"/>
          <w:sz w:val="24"/>
          <w:szCs w:val="24"/>
        </w:rPr>
        <w:t>51–74.</w:t>
      </w:r>
    </w:p>
    <w:p w14:paraId="60D65C0A" w14:textId="77777777" w:rsidR="008B6707" w:rsidRDefault="008B6707" w:rsidP="008B6707">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sz w:val="24"/>
          <w:szCs w:val="24"/>
        </w:rPr>
        <w:t>Jolivette, K., McDaniel, S. C., Sprague, J., Swain-Bradway, J., &amp; Ennis, R. P. (2012).</w:t>
      </w:r>
    </w:p>
    <w:p w14:paraId="1A95C40D"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sz w:val="24"/>
          <w:szCs w:val="24"/>
        </w:rPr>
        <w:t xml:space="preserve">Embedding the positive behavioral interventions and supports framework into the </w:t>
      </w:r>
    </w:p>
    <w:p w14:paraId="7E8EE715"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sz w:val="24"/>
          <w:szCs w:val="24"/>
        </w:rPr>
        <w:t xml:space="preserve">complex array of practices within alternative settings: A decision making process. </w:t>
      </w:r>
    </w:p>
    <w:p w14:paraId="4B4411F4" w14:textId="77777777" w:rsidR="008B6707" w:rsidRP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i/>
          <w:iCs/>
          <w:sz w:val="24"/>
          <w:szCs w:val="24"/>
        </w:rPr>
        <w:t>Assessment for Effective Intervention, 38(1)</w:t>
      </w:r>
      <w:r w:rsidRPr="008B6707">
        <w:rPr>
          <w:rFonts w:ascii="Times New Roman" w:hAnsi="Times New Roman" w:cs="Times New Roman"/>
          <w:sz w:val="24"/>
          <w:szCs w:val="24"/>
        </w:rPr>
        <w:t>, 15–29.</w:t>
      </w:r>
    </w:p>
    <w:p w14:paraId="0D71AB44" w14:textId="77777777" w:rsidR="008B6707" w:rsidRDefault="008B6707" w:rsidP="008B6707">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sz w:val="24"/>
          <w:szCs w:val="24"/>
        </w:rPr>
        <w:t>Jolivette, K., Patterson, D. P., Swoszowski, N. C., McDaniel, S. C., Kennedy, C., &amp;</w:t>
      </w:r>
    </w:p>
    <w:p w14:paraId="5CC3F936"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sz w:val="24"/>
          <w:szCs w:val="24"/>
        </w:rPr>
        <w:t>Ennis, R. P. (2014). School-Wide Positive Behavioral Interventions and Supports</w:t>
      </w:r>
    </w:p>
    <w:p w14:paraId="653C7E95"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sz w:val="24"/>
          <w:szCs w:val="24"/>
        </w:rPr>
        <w:t xml:space="preserve">in a residential school for students with emotional and behavioral disorders: First </w:t>
      </w:r>
    </w:p>
    <w:p w14:paraId="5CD0FE88" w14:textId="77777777" w:rsidR="008B6707" w:rsidRPr="008B6707" w:rsidRDefault="008B6707" w:rsidP="008B6707">
      <w:pPr>
        <w:autoSpaceDE w:val="0"/>
        <w:autoSpaceDN w:val="0"/>
        <w:adjustRightInd w:val="0"/>
        <w:spacing w:after="0" w:line="480" w:lineRule="auto"/>
        <w:ind w:firstLine="720"/>
        <w:rPr>
          <w:rFonts w:ascii="Times New Roman" w:hAnsi="Times New Roman" w:cs="Times New Roman"/>
          <w:i/>
          <w:iCs/>
          <w:sz w:val="24"/>
          <w:szCs w:val="24"/>
        </w:rPr>
      </w:pPr>
      <w:r w:rsidRPr="008B6707">
        <w:rPr>
          <w:rFonts w:ascii="Times New Roman" w:hAnsi="Times New Roman" w:cs="Times New Roman"/>
          <w:sz w:val="24"/>
          <w:szCs w:val="24"/>
        </w:rPr>
        <w:t xml:space="preserve">years of implementation and maintenance follow-up focus groups. </w:t>
      </w:r>
      <w:r w:rsidRPr="008B6707">
        <w:rPr>
          <w:rFonts w:ascii="Times New Roman" w:hAnsi="Times New Roman" w:cs="Times New Roman"/>
          <w:i/>
          <w:iCs/>
          <w:sz w:val="24"/>
          <w:szCs w:val="24"/>
        </w:rPr>
        <w:t>Residential</w:t>
      </w:r>
    </w:p>
    <w:p w14:paraId="58C19088" w14:textId="77777777" w:rsidR="008B6707" w:rsidRP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i/>
          <w:iCs/>
          <w:sz w:val="24"/>
          <w:szCs w:val="24"/>
        </w:rPr>
        <w:t>Treatment for Children and Youth, 31(1)</w:t>
      </w:r>
      <w:r w:rsidRPr="008B6707">
        <w:rPr>
          <w:rFonts w:ascii="Times New Roman" w:hAnsi="Times New Roman" w:cs="Times New Roman"/>
          <w:sz w:val="24"/>
          <w:szCs w:val="24"/>
        </w:rPr>
        <w:t>, 63-79.</w:t>
      </w:r>
    </w:p>
    <w:p w14:paraId="14D2852E" w14:textId="77777777" w:rsidR="008B6707" w:rsidRDefault="008B6707" w:rsidP="008B6707">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sz w:val="24"/>
          <w:szCs w:val="24"/>
        </w:rPr>
        <w:t>Jolivette, K., Swoszowski, N. C., &amp; Ennis, R. P. (2013). PBIS as prevention for high-risk</w:t>
      </w:r>
    </w:p>
    <w:p w14:paraId="6B4BEC08" w14:textId="77777777" w:rsidR="008B6707" w:rsidRPr="008B6707" w:rsidRDefault="008B6707" w:rsidP="008B6707">
      <w:pPr>
        <w:autoSpaceDE w:val="0"/>
        <w:autoSpaceDN w:val="0"/>
        <w:adjustRightInd w:val="0"/>
        <w:spacing w:after="0" w:line="480" w:lineRule="auto"/>
        <w:ind w:firstLine="720"/>
        <w:rPr>
          <w:rFonts w:ascii="Times New Roman" w:hAnsi="Times New Roman" w:cs="Times New Roman"/>
          <w:i/>
          <w:iCs/>
          <w:sz w:val="24"/>
          <w:szCs w:val="24"/>
        </w:rPr>
      </w:pPr>
      <w:r w:rsidRPr="008B6707">
        <w:rPr>
          <w:rFonts w:ascii="Times New Roman" w:hAnsi="Times New Roman" w:cs="Times New Roman"/>
          <w:sz w:val="24"/>
          <w:szCs w:val="24"/>
        </w:rPr>
        <w:t xml:space="preserve">youth in alternative education, residential, and juvenile justice settings. </w:t>
      </w:r>
      <w:r w:rsidRPr="008B6707">
        <w:rPr>
          <w:rFonts w:ascii="Times New Roman" w:hAnsi="Times New Roman" w:cs="Times New Roman"/>
          <w:i/>
          <w:iCs/>
          <w:sz w:val="24"/>
          <w:szCs w:val="24"/>
        </w:rPr>
        <w:t>Education</w:t>
      </w:r>
    </w:p>
    <w:p w14:paraId="5AAAE332"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i/>
          <w:iCs/>
          <w:sz w:val="24"/>
          <w:szCs w:val="24"/>
        </w:rPr>
        <w:t>and Treatment of Children, 36(3)</w:t>
      </w:r>
      <w:r w:rsidRPr="008B6707">
        <w:rPr>
          <w:rFonts w:ascii="Times New Roman" w:hAnsi="Times New Roman" w:cs="Times New Roman"/>
          <w:sz w:val="24"/>
          <w:szCs w:val="24"/>
        </w:rPr>
        <w:t>, 1-2.</w:t>
      </w:r>
    </w:p>
    <w:p w14:paraId="68DACB68" w14:textId="77777777" w:rsidR="00B76F85" w:rsidRDefault="00B76F85" w:rsidP="00F36C1E">
      <w:pPr>
        <w:autoSpaceDE w:val="0"/>
        <w:autoSpaceDN w:val="0"/>
        <w:adjustRightInd w:val="0"/>
        <w:spacing w:after="0" w:line="480" w:lineRule="auto"/>
        <w:rPr>
          <w:rFonts w:ascii="Times New Roman" w:hAnsi="Times New Roman" w:cs="Times New Roman"/>
          <w:sz w:val="24"/>
          <w:szCs w:val="24"/>
        </w:rPr>
      </w:pPr>
      <w:r w:rsidRPr="00B76F85">
        <w:rPr>
          <w:rFonts w:ascii="Times New Roman" w:hAnsi="Times New Roman" w:cs="Times New Roman"/>
          <w:sz w:val="24"/>
          <w:szCs w:val="24"/>
        </w:rPr>
        <w:t>Jolstead, K</w:t>
      </w:r>
      <w:r>
        <w:rPr>
          <w:rFonts w:ascii="Times New Roman" w:hAnsi="Times New Roman" w:cs="Times New Roman"/>
          <w:sz w:val="24"/>
          <w:szCs w:val="24"/>
        </w:rPr>
        <w:t xml:space="preserve">. </w:t>
      </w:r>
      <w:r w:rsidRPr="00B76F85">
        <w:rPr>
          <w:rFonts w:ascii="Times New Roman" w:hAnsi="Times New Roman" w:cs="Times New Roman"/>
          <w:sz w:val="24"/>
          <w:szCs w:val="24"/>
        </w:rPr>
        <w:t>A.</w:t>
      </w:r>
      <w:r>
        <w:rPr>
          <w:rFonts w:ascii="Times New Roman" w:hAnsi="Times New Roman" w:cs="Times New Roman"/>
          <w:sz w:val="24"/>
          <w:szCs w:val="24"/>
        </w:rPr>
        <w:t xml:space="preserve">, </w:t>
      </w:r>
      <w:r w:rsidRPr="00B76F85">
        <w:rPr>
          <w:rFonts w:ascii="Times New Roman" w:hAnsi="Times New Roman" w:cs="Times New Roman"/>
          <w:sz w:val="24"/>
          <w:szCs w:val="24"/>
        </w:rPr>
        <w:t>Caldarella, P</w:t>
      </w:r>
      <w:r>
        <w:rPr>
          <w:rFonts w:ascii="Times New Roman" w:hAnsi="Times New Roman" w:cs="Times New Roman"/>
          <w:sz w:val="24"/>
          <w:szCs w:val="24"/>
        </w:rPr>
        <w:t xml:space="preserve">., </w:t>
      </w:r>
      <w:r w:rsidRPr="00B76F85">
        <w:rPr>
          <w:rFonts w:ascii="Times New Roman" w:hAnsi="Times New Roman" w:cs="Times New Roman"/>
          <w:sz w:val="24"/>
          <w:szCs w:val="24"/>
        </w:rPr>
        <w:t xml:space="preserve">Hansen, </w:t>
      </w:r>
      <w:r>
        <w:rPr>
          <w:rFonts w:ascii="Times New Roman" w:hAnsi="Times New Roman" w:cs="Times New Roman"/>
          <w:sz w:val="24"/>
          <w:szCs w:val="24"/>
        </w:rPr>
        <w:t>B.</w:t>
      </w:r>
      <w:r w:rsidRPr="00B76F85">
        <w:rPr>
          <w:rFonts w:ascii="Times New Roman" w:hAnsi="Times New Roman" w:cs="Times New Roman"/>
          <w:sz w:val="24"/>
          <w:szCs w:val="24"/>
        </w:rPr>
        <w:t>, Korth, B</w:t>
      </w:r>
      <w:r>
        <w:rPr>
          <w:rFonts w:ascii="Times New Roman" w:hAnsi="Times New Roman" w:cs="Times New Roman"/>
          <w:sz w:val="24"/>
          <w:szCs w:val="24"/>
        </w:rPr>
        <w:t xml:space="preserve">. </w:t>
      </w:r>
      <w:r w:rsidRPr="00B76F85">
        <w:rPr>
          <w:rFonts w:ascii="Times New Roman" w:hAnsi="Times New Roman" w:cs="Times New Roman"/>
          <w:sz w:val="24"/>
          <w:szCs w:val="24"/>
        </w:rPr>
        <w:t>B.</w:t>
      </w:r>
      <w:r>
        <w:rPr>
          <w:rFonts w:ascii="Times New Roman" w:hAnsi="Times New Roman" w:cs="Times New Roman"/>
          <w:sz w:val="24"/>
          <w:szCs w:val="24"/>
        </w:rPr>
        <w:t xml:space="preserve">, </w:t>
      </w:r>
      <w:r w:rsidRPr="00B76F85">
        <w:rPr>
          <w:rFonts w:ascii="Times New Roman" w:hAnsi="Times New Roman" w:cs="Times New Roman"/>
          <w:sz w:val="24"/>
          <w:szCs w:val="24"/>
        </w:rPr>
        <w:t xml:space="preserve">Williams, </w:t>
      </w:r>
      <w:r>
        <w:rPr>
          <w:rFonts w:ascii="Times New Roman" w:hAnsi="Times New Roman" w:cs="Times New Roman"/>
          <w:sz w:val="24"/>
          <w:szCs w:val="24"/>
        </w:rPr>
        <w:t xml:space="preserve">L., &amp; </w:t>
      </w:r>
      <w:r w:rsidRPr="00B76F85">
        <w:rPr>
          <w:rFonts w:ascii="Times New Roman" w:hAnsi="Times New Roman" w:cs="Times New Roman"/>
          <w:sz w:val="24"/>
          <w:szCs w:val="24"/>
        </w:rPr>
        <w:t>Kamps,</w:t>
      </w:r>
      <w:r>
        <w:rPr>
          <w:rFonts w:ascii="Times New Roman" w:hAnsi="Times New Roman" w:cs="Times New Roman"/>
          <w:sz w:val="24"/>
          <w:szCs w:val="24"/>
        </w:rPr>
        <w:t xml:space="preserve"> D. </w:t>
      </w:r>
    </w:p>
    <w:p w14:paraId="2CBA313F" w14:textId="77777777" w:rsidR="00B76F85" w:rsidRDefault="00B76F85" w:rsidP="00B76F8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(2016). </w:t>
      </w:r>
      <w:r w:rsidRPr="00B76F85">
        <w:rPr>
          <w:rFonts w:ascii="Times New Roman" w:hAnsi="Times New Roman" w:cs="Times New Roman"/>
          <w:sz w:val="24"/>
          <w:szCs w:val="24"/>
        </w:rPr>
        <w:t>Implementing Positive</w:t>
      </w:r>
      <w:r>
        <w:rPr>
          <w:rFonts w:ascii="Times New Roman" w:hAnsi="Times New Roman" w:cs="Times New Roman"/>
          <w:sz w:val="24"/>
          <w:szCs w:val="24"/>
        </w:rPr>
        <w:t xml:space="preserve"> Behavior Support in Preschools: </w:t>
      </w:r>
      <w:r w:rsidRPr="00B76F85">
        <w:rPr>
          <w:rFonts w:ascii="Times New Roman" w:hAnsi="Times New Roman" w:cs="Times New Roman"/>
          <w:sz w:val="24"/>
          <w:szCs w:val="24"/>
        </w:rPr>
        <w:t>An Exploratory</w:t>
      </w:r>
    </w:p>
    <w:p w14:paraId="7DFFF6E7" w14:textId="77777777" w:rsidR="00B76F85" w:rsidRDefault="00B76F85" w:rsidP="00B76F85">
      <w:pPr>
        <w:autoSpaceDE w:val="0"/>
        <w:autoSpaceDN w:val="0"/>
        <w:adjustRightInd w:val="0"/>
        <w:spacing w:after="0" w:line="480" w:lineRule="auto"/>
        <w:ind w:firstLine="720"/>
        <w:rPr>
          <w:rFonts w:ascii="Times New Roman" w:hAnsi="Times New Roman" w:cs="Times New Roman"/>
          <w:sz w:val="24"/>
          <w:szCs w:val="24"/>
        </w:rPr>
      </w:pPr>
      <w:r w:rsidRPr="00B76F85">
        <w:rPr>
          <w:rFonts w:ascii="Times New Roman" w:hAnsi="Times New Roman" w:cs="Times New Roman"/>
          <w:sz w:val="24"/>
          <w:szCs w:val="24"/>
        </w:rPr>
        <w:t>Study of CW-FIT Tier 1</w:t>
      </w:r>
      <w:r>
        <w:rPr>
          <w:rFonts w:ascii="Times New Roman" w:hAnsi="Times New Roman" w:cs="Times New Roman"/>
          <w:sz w:val="24"/>
          <w:szCs w:val="24"/>
        </w:rPr>
        <w:t xml:space="preserve">. </w:t>
      </w:r>
      <w:r w:rsidRPr="00B76F85">
        <w:rPr>
          <w:rFonts w:ascii="Times New Roman" w:hAnsi="Times New Roman" w:cs="Times New Roman"/>
          <w:i/>
          <w:iCs/>
          <w:sz w:val="24"/>
          <w:szCs w:val="24"/>
        </w:rPr>
        <w:t>Journal of Positive Behavior Interventions, 19(1)</w:t>
      </w:r>
      <w:r w:rsidRPr="00B76F85">
        <w:rPr>
          <w:rFonts w:ascii="Times New Roman" w:hAnsi="Times New Roman" w:cs="Times New Roman"/>
          <w:sz w:val="24"/>
          <w:szCs w:val="24"/>
        </w:rPr>
        <w:t xml:space="preserve">, </w:t>
      </w:r>
      <w:r>
        <w:rPr>
          <w:rFonts w:ascii="Times New Roman" w:hAnsi="Times New Roman" w:cs="Times New Roman"/>
          <w:sz w:val="24"/>
          <w:szCs w:val="24"/>
        </w:rPr>
        <w:t>48-</w:t>
      </w:r>
    </w:p>
    <w:p w14:paraId="5FB004E3" w14:textId="77777777" w:rsidR="00B76F85" w:rsidRDefault="00B76F85" w:rsidP="00B76F85">
      <w:pPr>
        <w:autoSpaceDE w:val="0"/>
        <w:autoSpaceDN w:val="0"/>
        <w:adjustRightInd w:val="0"/>
        <w:spacing w:after="0" w:line="480" w:lineRule="auto"/>
        <w:ind w:firstLine="720"/>
        <w:rPr>
          <w:rFonts w:ascii="Times New Roman" w:hAnsi="Times New Roman" w:cs="Times New Roman"/>
          <w:sz w:val="24"/>
          <w:szCs w:val="24"/>
        </w:rPr>
      </w:pPr>
      <w:r w:rsidRPr="00B76F85">
        <w:rPr>
          <w:rFonts w:ascii="Times New Roman" w:hAnsi="Times New Roman" w:cs="Times New Roman"/>
          <w:sz w:val="24"/>
          <w:szCs w:val="24"/>
        </w:rPr>
        <w:t>60</w:t>
      </w:r>
      <w:r>
        <w:rPr>
          <w:rFonts w:ascii="Times New Roman" w:hAnsi="Times New Roman" w:cs="Times New Roman"/>
          <w:sz w:val="24"/>
          <w:szCs w:val="24"/>
        </w:rPr>
        <w:t>.</w:t>
      </w:r>
    </w:p>
    <w:p w14:paraId="7EB853CD" w14:textId="77777777" w:rsidR="00F36C1E" w:rsidRPr="00F36C1E" w:rsidRDefault="00F36C1E" w:rsidP="00F36C1E">
      <w:pPr>
        <w:autoSpaceDE w:val="0"/>
        <w:autoSpaceDN w:val="0"/>
        <w:adjustRightInd w:val="0"/>
        <w:spacing w:after="0" w:line="480" w:lineRule="auto"/>
        <w:rPr>
          <w:rFonts w:ascii="Times New Roman" w:hAnsi="Times New Roman" w:cs="Times New Roman"/>
          <w:sz w:val="24"/>
          <w:szCs w:val="24"/>
        </w:rPr>
      </w:pPr>
      <w:r w:rsidRPr="00F36C1E">
        <w:rPr>
          <w:rFonts w:ascii="Times New Roman" w:hAnsi="Times New Roman" w:cs="Times New Roman"/>
          <w:sz w:val="24"/>
          <w:szCs w:val="24"/>
        </w:rPr>
        <w:t>Jones M., McIntyre J., &amp; Naylor S. (2010). Are physiotherapy students adequately</w:t>
      </w:r>
    </w:p>
    <w:p w14:paraId="0073C96D" w14:textId="77777777" w:rsidR="00F36C1E" w:rsidRDefault="00F36C1E" w:rsidP="00F36C1E">
      <w:pPr>
        <w:autoSpaceDE w:val="0"/>
        <w:autoSpaceDN w:val="0"/>
        <w:adjustRightInd w:val="0"/>
        <w:spacing w:after="0" w:line="480" w:lineRule="auto"/>
        <w:rPr>
          <w:rFonts w:ascii="Times New Roman" w:hAnsi="Times New Roman" w:cs="Times New Roman"/>
          <w:sz w:val="24"/>
          <w:szCs w:val="24"/>
        </w:rPr>
      </w:pPr>
      <w:r w:rsidRPr="00F36C1E">
        <w:rPr>
          <w:rFonts w:ascii="Times New Roman" w:hAnsi="Times New Roman" w:cs="Times New Roman"/>
          <w:sz w:val="24"/>
          <w:szCs w:val="24"/>
        </w:rPr>
        <w:t xml:space="preserve">     </w:t>
      </w:r>
      <w:r w:rsidR="00E054B5">
        <w:rPr>
          <w:rFonts w:ascii="Times New Roman" w:hAnsi="Times New Roman" w:cs="Times New Roman"/>
          <w:sz w:val="24"/>
          <w:szCs w:val="24"/>
        </w:rPr>
        <w:tab/>
      </w:r>
      <w:r w:rsidRPr="00F36C1E">
        <w:rPr>
          <w:rFonts w:ascii="Times New Roman" w:hAnsi="Times New Roman" w:cs="Times New Roman"/>
          <w:sz w:val="24"/>
          <w:szCs w:val="24"/>
        </w:rPr>
        <w:t xml:space="preserve">prepared to successfully gain employment? </w:t>
      </w:r>
      <w:r w:rsidRPr="00F36C1E">
        <w:rPr>
          <w:rFonts w:ascii="Times New Roman" w:hAnsi="Times New Roman" w:cs="Times New Roman"/>
          <w:i/>
          <w:iCs/>
          <w:sz w:val="24"/>
          <w:szCs w:val="24"/>
        </w:rPr>
        <w:t>Physiotherapy, 96 (2)</w:t>
      </w:r>
      <w:r w:rsidRPr="00F36C1E">
        <w:rPr>
          <w:rFonts w:ascii="Times New Roman" w:hAnsi="Times New Roman" w:cs="Times New Roman"/>
          <w:sz w:val="24"/>
          <w:szCs w:val="24"/>
        </w:rPr>
        <w:t>, 169-175.</w:t>
      </w:r>
    </w:p>
    <w:p w14:paraId="75030814" w14:textId="77777777" w:rsidR="00F36C1E" w:rsidRDefault="00F36C1E" w:rsidP="00F36C1E">
      <w:pPr>
        <w:autoSpaceDE w:val="0"/>
        <w:autoSpaceDN w:val="0"/>
        <w:adjustRightInd w:val="0"/>
        <w:spacing w:after="0" w:line="480" w:lineRule="auto"/>
        <w:rPr>
          <w:rFonts w:ascii="Times New Roman" w:hAnsi="Times New Roman" w:cs="Times New Roman"/>
          <w:sz w:val="24"/>
          <w:szCs w:val="24"/>
        </w:rPr>
      </w:pPr>
      <w:bookmarkStart w:id="166" w:name="_Hlk494217354"/>
      <w:r w:rsidRPr="00F36C1E">
        <w:rPr>
          <w:rFonts w:ascii="Times New Roman" w:hAnsi="Times New Roman" w:cs="Times New Roman"/>
          <w:sz w:val="24"/>
          <w:szCs w:val="24"/>
        </w:rPr>
        <w:lastRenderedPageBreak/>
        <w:t>Joseph, L. M., Alber-Morgan, S., &amp; Neef, N. (2016</w:t>
      </w:r>
      <w:bookmarkEnd w:id="166"/>
      <w:r w:rsidRPr="00F36C1E">
        <w:rPr>
          <w:rFonts w:ascii="Times New Roman" w:hAnsi="Times New Roman" w:cs="Times New Roman"/>
          <w:sz w:val="24"/>
          <w:szCs w:val="24"/>
        </w:rPr>
        <w:t xml:space="preserve">). Applying behavior analytic </w:t>
      </w:r>
    </w:p>
    <w:p w14:paraId="1059CAED" w14:textId="77777777" w:rsidR="00F36C1E" w:rsidRDefault="00F36C1E" w:rsidP="00F36C1E">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sidRPr="00F36C1E">
        <w:rPr>
          <w:rFonts w:ascii="Times New Roman" w:hAnsi="Times New Roman" w:cs="Times New Roman"/>
          <w:sz w:val="24"/>
          <w:szCs w:val="24"/>
        </w:rPr>
        <w:t xml:space="preserve">procedures to effectively teach literacy skills in the classroom. </w:t>
      </w:r>
      <w:r w:rsidRPr="00F36C1E">
        <w:rPr>
          <w:rFonts w:ascii="Times New Roman" w:hAnsi="Times New Roman" w:cs="Times New Roman"/>
          <w:i/>
          <w:iCs/>
          <w:sz w:val="24"/>
          <w:szCs w:val="24"/>
        </w:rPr>
        <w:t>Psychology in the</w:t>
      </w:r>
    </w:p>
    <w:p w14:paraId="5FCA9513" w14:textId="77777777" w:rsidR="00F36C1E" w:rsidRDefault="00F36C1E" w:rsidP="00F36C1E">
      <w:pPr>
        <w:autoSpaceDE w:val="0"/>
        <w:autoSpaceDN w:val="0"/>
        <w:adjustRightInd w:val="0"/>
        <w:spacing w:after="0" w:line="480" w:lineRule="auto"/>
        <w:ind w:firstLine="720"/>
        <w:rPr>
          <w:rFonts w:ascii="Times New Roman" w:hAnsi="Times New Roman" w:cs="Times New Roman"/>
          <w:sz w:val="24"/>
          <w:szCs w:val="24"/>
        </w:rPr>
      </w:pPr>
      <w:r w:rsidRPr="00F36C1E">
        <w:rPr>
          <w:rFonts w:ascii="Times New Roman" w:hAnsi="Times New Roman" w:cs="Times New Roman"/>
          <w:i/>
          <w:iCs/>
          <w:sz w:val="24"/>
          <w:szCs w:val="24"/>
        </w:rPr>
        <w:t>Schools, 53(1)</w:t>
      </w:r>
      <w:r w:rsidRPr="00F36C1E">
        <w:rPr>
          <w:rFonts w:ascii="Times New Roman" w:hAnsi="Times New Roman" w:cs="Times New Roman"/>
          <w:sz w:val="24"/>
          <w:szCs w:val="24"/>
        </w:rPr>
        <w:t>, 73–88.</w:t>
      </w:r>
    </w:p>
    <w:p w14:paraId="79C5F5D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Joseph, G. E., &amp; Strain, P. S. (2003). Comprehensive evidence-based social-emotional</w:t>
      </w:r>
    </w:p>
    <w:p w14:paraId="3A74D6DA"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Curricula for young children: An analysis of efficacious adoption potential. </w:t>
      </w:r>
      <w:r w:rsidRPr="006C6B56">
        <w:rPr>
          <w:rFonts w:ascii="Times New Roman" w:hAnsi="Times New Roman" w:cs="Times New Roman"/>
          <w:i/>
          <w:iCs/>
          <w:sz w:val="24"/>
          <w:szCs w:val="24"/>
        </w:rPr>
        <w:t>Topics in</w:t>
      </w:r>
      <w:r w:rsidR="00E054B5">
        <w:rPr>
          <w:rFonts w:ascii="Times New Roman" w:hAnsi="Times New Roman" w:cs="Times New Roman"/>
          <w:i/>
          <w:iCs/>
          <w:sz w:val="24"/>
          <w:szCs w:val="24"/>
        </w:rPr>
        <w:t xml:space="preserve"> </w:t>
      </w:r>
      <w:r w:rsidRPr="006C6B56">
        <w:rPr>
          <w:rFonts w:ascii="Times New Roman" w:hAnsi="Times New Roman" w:cs="Times New Roman"/>
          <w:i/>
          <w:iCs/>
          <w:sz w:val="24"/>
          <w:szCs w:val="24"/>
        </w:rPr>
        <w:t>Early Childhood Special Education, 23</w:t>
      </w:r>
      <w:r w:rsidRPr="006C6B56">
        <w:rPr>
          <w:rFonts w:ascii="Times New Roman" w:hAnsi="Times New Roman" w:cs="Times New Roman"/>
          <w:sz w:val="24"/>
          <w:szCs w:val="24"/>
        </w:rPr>
        <w:t>, 65–76.</w:t>
      </w:r>
    </w:p>
    <w:p w14:paraId="2F634762"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Kaiser, A. P. (2007). Addressing challenging behavior: Systematic problems, systematic</w:t>
      </w:r>
    </w:p>
    <w:p w14:paraId="0EB63A7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color w:val="000000"/>
          <w:sz w:val="24"/>
          <w:szCs w:val="24"/>
        </w:rPr>
        <w:t xml:space="preserve">     </w:t>
      </w:r>
      <w:r w:rsidR="00E054B5">
        <w:rPr>
          <w:rFonts w:ascii="Times New Roman" w:hAnsi="Times New Roman" w:cs="Times New Roman"/>
          <w:color w:val="000000"/>
          <w:sz w:val="24"/>
          <w:szCs w:val="24"/>
        </w:rPr>
        <w:tab/>
      </w:r>
      <w:r w:rsidRPr="006C6B56">
        <w:rPr>
          <w:rFonts w:ascii="Times New Roman" w:hAnsi="Times New Roman" w:cs="Times New Roman"/>
          <w:color w:val="000000"/>
          <w:sz w:val="24"/>
          <w:szCs w:val="24"/>
        </w:rPr>
        <w:t xml:space="preserve">solutions. </w:t>
      </w:r>
      <w:r w:rsidRPr="006C6B56">
        <w:rPr>
          <w:rFonts w:ascii="Times New Roman" w:hAnsi="Times New Roman" w:cs="Times New Roman"/>
          <w:i/>
          <w:iCs/>
          <w:color w:val="000000"/>
          <w:sz w:val="24"/>
          <w:szCs w:val="24"/>
        </w:rPr>
        <w:t>Journal of Early Intervention</w:t>
      </w:r>
      <w:r w:rsidRPr="006C6B56">
        <w:rPr>
          <w:rFonts w:ascii="Times New Roman" w:hAnsi="Times New Roman" w:cs="Times New Roman"/>
          <w:color w:val="000000"/>
          <w:sz w:val="24"/>
          <w:szCs w:val="24"/>
        </w:rPr>
        <w:t xml:space="preserve">, </w:t>
      </w:r>
      <w:r w:rsidRPr="006C6B56">
        <w:rPr>
          <w:rFonts w:ascii="Times New Roman" w:hAnsi="Times New Roman" w:cs="Times New Roman"/>
          <w:i/>
          <w:iCs/>
          <w:color w:val="000000"/>
          <w:sz w:val="24"/>
          <w:szCs w:val="24"/>
        </w:rPr>
        <w:t>29</w:t>
      </w:r>
      <w:r w:rsidRPr="006C6B56">
        <w:rPr>
          <w:rFonts w:ascii="Times New Roman" w:hAnsi="Times New Roman" w:cs="Times New Roman"/>
          <w:color w:val="000000"/>
          <w:sz w:val="24"/>
          <w:szCs w:val="24"/>
        </w:rPr>
        <w:t>(2), 114-118.</w:t>
      </w:r>
    </w:p>
    <w:p w14:paraId="7FECD19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Kaiser. A. P., Cai, X., Handcock, T.B., &amp; Foster. M.E. (2002). Teacher reported behavior </w:t>
      </w:r>
    </w:p>
    <w:p w14:paraId="3B31BE89"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 xml:space="preserve">problems and language delays in boys and girls enrolled in Head Start. </w:t>
      </w:r>
      <w:r w:rsidRPr="006C6B56">
        <w:rPr>
          <w:rFonts w:ascii="Times New Roman" w:hAnsi="Times New Roman" w:cs="Times New Roman"/>
          <w:i/>
          <w:iCs/>
          <w:sz w:val="24"/>
          <w:szCs w:val="24"/>
        </w:rPr>
        <w:t xml:space="preserve">Behavioral </w:t>
      </w:r>
    </w:p>
    <w:p w14:paraId="7E67739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E054B5">
        <w:rPr>
          <w:rFonts w:ascii="Times New Roman" w:hAnsi="Times New Roman" w:cs="Times New Roman"/>
          <w:i/>
          <w:iCs/>
          <w:sz w:val="24"/>
          <w:szCs w:val="24"/>
        </w:rPr>
        <w:tab/>
      </w:r>
      <w:r w:rsidRPr="006C6B56">
        <w:rPr>
          <w:rFonts w:ascii="Times New Roman" w:hAnsi="Times New Roman" w:cs="Times New Roman"/>
          <w:i/>
          <w:iCs/>
          <w:sz w:val="24"/>
          <w:szCs w:val="24"/>
        </w:rPr>
        <w:t>Disorders</w:t>
      </w:r>
      <w:r w:rsidRPr="006C6B56">
        <w:rPr>
          <w:rFonts w:ascii="Times New Roman" w:hAnsi="Times New Roman" w:cs="Times New Roman"/>
          <w:sz w:val="24"/>
          <w:szCs w:val="24"/>
        </w:rPr>
        <w:t>, 28, 23-29.</w:t>
      </w:r>
    </w:p>
    <w:p w14:paraId="61CA88A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Kamps, D., Wendland, M., </w:t>
      </w:r>
      <w:r w:rsidRPr="006C6B56">
        <w:rPr>
          <w:rFonts w:ascii="Times New Roman" w:hAnsi="Times New Roman" w:cs="Times New Roman"/>
          <w:i/>
          <w:iCs/>
          <w:sz w:val="24"/>
          <w:szCs w:val="24"/>
          <w:lang w:val="de-DE"/>
        </w:rPr>
        <w:t xml:space="preserve">&amp; </w:t>
      </w:r>
      <w:r w:rsidRPr="006C6B56">
        <w:rPr>
          <w:rFonts w:ascii="Times New Roman" w:hAnsi="Times New Roman" w:cs="Times New Roman"/>
          <w:sz w:val="24"/>
          <w:szCs w:val="24"/>
          <w:lang w:val="de-DE"/>
        </w:rPr>
        <w:t xml:space="preserve">Culpepper, M. (2006). </w:t>
      </w:r>
      <w:r w:rsidRPr="006C6B56">
        <w:rPr>
          <w:rFonts w:ascii="Times New Roman" w:hAnsi="Times New Roman" w:cs="Times New Roman"/>
          <w:sz w:val="24"/>
          <w:szCs w:val="24"/>
        </w:rPr>
        <w:t>Active teacher participation in</w:t>
      </w:r>
    </w:p>
    <w:p w14:paraId="31E94104"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functional behavior assessment for students with emotional and behavioral disorders</w:t>
      </w:r>
      <w:r w:rsidR="00E054B5">
        <w:rPr>
          <w:rFonts w:ascii="Times New Roman" w:hAnsi="Times New Roman" w:cs="Times New Roman"/>
          <w:sz w:val="24"/>
          <w:szCs w:val="24"/>
        </w:rPr>
        <w:t xml:space="preserve"> </w:t>
      </w:r>
      <w:r w:rsidRPr="006C6B56">
        <w:rPr>
          <w:rFonts w:ascii="Times New Roman" w:hAnsi="Times New Roman" w:cs="Times New Roman"/>
          <w:sz w:val="24"/>
          <w:szCs w:val="24"/>
        </w:rPr>
        <w:t xml:space="preserve">risks in general education classrooms. </w:t>
      </w:r>
      <w:r w:rsidRPr="006C6B56">
        <w:rPr>
          <w:rFonts w:ascii="Times New Roman" w:hAnsi="Times New Roman" w:cs="Times New Roman"/>
          <w:i/>
          <w:iCs/>
          <w:sz w:val="24"/>
          <w:szCs w:val="24"/>
        </w:rPr>
        <w:t>Behavioral Disorders, 31(2),</w:t>
      </w:r>
      <w:r w:rsidRPr="006C6B56">
        <w:rPr>
          <w:rFonts w:ascii="Times New Roman" w:hAnsi="Times New Roman" w:cs="Times New Roman"/>
          <w:sz w:val="24"/>
          <w:szCs w:val="24"/>
        </w:rPr>
        <w:t xml:space="preserve"> 128-146.</w:t>
      </w:r>
    </w:p>
    <w:p w14:paraId="5C7001D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Kaufman, J. M. (2010). Commentary: Current status of the field and future directions. </w:t>
      </w:r>
    </w:p>
    <w:p w14:paraId="500317E1"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i/>
          <w:iCs/>
          <w:sz w:val="24"/>
          <w:szCs w:val="24"/>
        </w:rPr>
        <w:t>Behavioral Disorders, 35(2),</w:t>
      </w:r>
      <w:r w:rsidRPr="006C6B56">
        <w:rPr>
          <w:rFonts w:ascii="Times New Roman" w:hAnsi="Times New Roman" w:cs="Times New Roman"/>
          <w:sz w:val="24"/>
          <w:szCs w:val="24"/>
        </w:rPr>
        <w:t xml:space="preserve"> 180-184.</w:t>
      </w:r>
    </w:p>
    <w:p w14:paraId="21B7E1DD" w14:textId="77777777" w:rsidR="00B61F25" w:rsidRDefault="00B61F25" w:rsidP="00B61F25">
      <w:pPr>
        <w:autoSpaceDE w:val="0"/>
        <w:autoSpaceDN w:val="0"/>
        <w:adjustRightInd w:val="0"/>
        <w:spacing w:after="0" w:line="480" w:lineRule="auto"/>
        <w:rPr>
          <w:rFonts w:ascii="Times New Roman" w:hAnsi="Times New Roman" w:cs="Times New Roman"/>
          <w:sz w:val="24"/>
          <w:szCs w:val="24"/>
        </w:rPr>
      </w:pPr>
      <w:r w:rsidRPr="00B61F25">
        <w:rPr>
          <w:rFonts w:ascii="Times New Roman" w:hAnsi="Times New Roman" w:cs="Times New Roman"/>
          <w:sz w:val="24"/>
          <w:szCs w:val="24"/>
        </w:rPr>
        <w:t>Kaufman, J. M. &amp; Badar, J. (201</w:t>
      </w:r>
      <w:r>
        <w:rPr>
          <w:rFonts w:ascii="Times New Roman" w:hAnsi="Times New Roman" w:cs="Times New Roman"/>
          <w:sz w:val="24"/>
          <w:szCs w:val="24"/>
        </w:rPr>
        <w:t>6</w:t>
      </w:r>
      <w:r w:rsidRPr="00B61F25">
        <w:rPr>
          <w:rFonts w:ascii="Times New Roman" w:hAnsi="Times New Roman" w:cs="Times New Roman"/>
          <w:sz w:val="24"/>
          <w:szCs w:val="24"/>
        </w:rPr>
        <w:t>).</w:t>
      </w:r>
      <w:r>
        <w:rPr>
          <w:rFonts w:ascii="Times New Roman" w:hAnsi="Times New Roman" w:cs="Times New Roman"/>
          <w:sz w:val="24"/>
          <w:szCs w:val="24"/>
        </w:rPr>
        <w:t xml:space="preserve"> </w:t>
      </w:r>
      <w:r w:rsidRPr="00B61F25">
        <w:rPr>
          <w:rFonts w:ascii="Times New Roman" w:hAnsi="Times New Roman" w:cs="Times New Roman"/>
          <w:sz w:val="24"/>
          <w:szCs w:val="24"/>
        </w:rPr>
        <w:t xml:space="preserve">It’s instruction over place </w:t>
      </w:r>
      <w:r>
        <w:rPr>
          <w:rFonts w:ascii="Times New Roman" w:hAnsi="Times New Roman" w:cs="Times New Roman"/>
          <w:sz w:val="24"/>
          <w:szCs w:val="24"/>
        </w:rPr>
        <w:t>-</w:t>
      </w:r>
      <w:r w:rsidRPr="00B61F25">
        <w:rPr>
          <w:rFonts w:ascii="Times New Roman" w:hAnsi="Times New Roman" w:cs="Times New Roman"/>
          <w:sz w:val="24"/>
          <w:szCs w:val="24"/>
        </w:rPr>
        <w:t xml:space="preserve"> not the other way around!</w:t>
      </w:r>
    </w:p>
    <w:p w14:paraId="2660ADEF" w14:textId="77777777" w:rsidR="003A1C08" w:rsidRDefault="003A1C08" w:rsidP="00B61F25">
      <w:pPr>
        <w:autoSpaceDE w:val="0"/>
        <w:autoSpaceDN w:val="0"/>
        <w:adjustRightInd w:val="0"/>
        <w:spacing w:after="0" w:line="480" w:lineRule="auto"/>
        <w:ind w:firstLine="720"/>
        <w:rPr>
          <w:rFonts w:ascii="Times New Roman" w:hAnsi="Times New Roman" w:cs="Times New Roman"/>
          <w:sz w:val="24"/>
          <w:szCs w:val="24"/>
        </w:rPr>
      </w:pPr>
      <w:r w:rsidRPr="00B61F25">
        <w:rPr>
          <w:rFonts w:ascii="Times New Roman" w:hAnsi="Times New Roman" w:cs="Times New Roman"/>
          <w:i/>
          <w:iCs/>
          <w:sz w:val="24"/>
          <w:szCs w:val="24"/>
        </w:rPr>
        <w:t>Phi Delta Kappan</w:t>
      </w:r>
      <w:r w:rsidR="00B61F25" w:rsidRPr="00B61F25">
        <w:rPr>
          <w:rFonts w:ascii="Times New Roman" w:hAnsi="Times New Roman" w:cs="Times New Roman"/>
          <w:i/>
          <w:iCs/>
          <w:sz w:val="24"/>
          <w:szCs w:val="24"/>
        </w:rPr>
        <w:t xml:space="preserve">, </w:t>
      </w:r>
      <w:r w:rsidRPr="00B61F25">
        <w:rPr>
          <w:rFonts w:ascii="Times New Roman" w:hAnsi="Times New Roman" w:cs="Times New Roman"/>
          <w:i/>
          <w:iCs/>
          <w:sz w:val="24"/>
          <w:szCs w:val="24"/>
        </w:rPr>
        <w:t>98</w:t>
      </w:r>
      <w:r w:rsidR="00B61F25" w:rsidRPr="00B61F25">
        <w:rPr>
          <w:rFonts w:ascii="Times New Roman" w:hAnsi="Times New Roman" w:cs="Times New Roman"/>
          <w:i/>
          <w:iCs/>
          <w:sz w:val="24"/>
          <w:szCs w:val="24"/>
        </w:rPr>
        <w:t>(</w:t>
      </w:r>
      <w:r w:rsidRPr="00B61F25">
        <w:rPr>
          <w:rFonts w:ascii="Times New Roman" w:hAnsi="Times New Roman" w:cs="Times New Roman"/>
          <w:i/>
          <w:iCs/>
          <w:sz w:val="24"/>
          <w:szCs w:val="24"/>
        </w:rPr>
        <w:t>4</w:t>
      </w:r>
      <w:r w:rsidR="00B61F25" w:rsidRPr="00B61F25">
        <w:rPr>
          <w:rFonts w:ascii="Times New Roman" w:hAnsi="Times New Roman" w:cs="Times New Roman"/>
          <w:i/>
          <w:iCs/>
          <w:sz w:val="24"/>
          <w:szCs w:val="24"/>
        </w:rPr>
        <w:t>)</w:t>
      </w:r>
      <w:r w:rsidRPr="003A1C08">
        <w:rPr>
          <w:rFonts w:ascii="Times New Roman" w:hAnsi="Times New Roman" w:cs="Times New Roman"/>
          <w:sz w:val="24"/>
          <w:szCs w:val="24"/>
        </w:rPr>
        <w:t>, 55</w:t>
      </w:r>
      <w:r w:rsidR="00B61F25">
        <w:rPr>
          <w:rFonts w:ascii="Times New Roman" w:hAnsi="Times New Roman" w:cs="Times New Roman"/>
          <w:sz w:val="24"/>
          <w:szCs w:val="24"/>
        </w:rPr>
        <w:t>-</w:t>
      </w:r>
      <w:r w:rsidRPr="003A1C08">
        <w:rPr>
          <w:rFonts w:ascii="Times New Roman" w:hAnsi="Times New Roman" w:cs="Times New Roman"/>
          <w:sz w:val="24"/>
          <w:szCs w:val="24"/>
        </w:rPr>
        <w:t>59</w:t>
      </w:r>
      <w:r w:rsidR="00B61F25">
        <w:rPr>
          <w:rFonts w:ascii="Times New Roman" w:hAnsi="Times New Roman" w:cs="Times New Roman"/>
          <w:sz w:val="24"/>
          <w:szCs w:val="24"/>
        </w:rPr>
        <w:t xml:space="preserve">. </w:t>
      </w:r>
    </w:p>
    <w:p w14:paraId="65FD6AB6" w14:textId="77777777" w:rsidR="00D02BEB" w:rsidRDefault="00D02BEB" w:rsidP="006C6B56">
      <w:pPr>
        <w:autoSpaceDE w:val="0"/>
        <w:autoSpaceDN w:val="0"/>
        <w:adjustRightInd w:val="0"/>
        <w:spacing w:after="0" w:line="480" w:lineRule="auto"/>
        <w:rPr>
          <w:rFonts w:ascii="Times New Roman" w:hAnsi="Times New Roman" w:cs="Times New Roman"/>
          <w:sz w:val="24"/>
          <w:szCs w:val="24"/>
        </w:rPr>
      </w:pPr>
      <w:r w:rsidRPr="00D02BEB">
        <w:rPr>
          <w:rFonts w:ascii="Times New Roman" w:hAnsi="Times New Roman" w:cs="Times New Roman"/>
          <w:sz w:val="24"/>
          <w:szCs w:val="24"/>
        </w:rPr>
        <w:t xml:space="preserve">Kaufman, J. M. &amp; Badar, </w:t>
      </w:r>
      <w:r>
        <w:rPr>
          <w:rFonts w:ascii="Times New Roman" w:hAnsi="Times New Roman" w:cs="Times New Roman"/>
          <w:sz w:val="24"/>
          <w:szCs w:val="24"/>
        </w:rPr>
        <w:t>J. (</w:t>
      </w:r>
      <w:r w:rsidRPr="00D02BEB">
        <w:rPr>
          <w:rFonts w:ascii="Times New Roman" w:hAnsi="Times New Roman" w:cs="Times New Roman"/>
          <w:sz w:val="24"/>
          <w:szCs w:val="24"/>
        </w:rPr>
        <w:t>2014)</w:t>
      </w:r>
      <w:r>
        <w:rPr>
          <w:rFonts w:ascii="Times New Roman" w:hAnsi="Times New Roman" w:cs="Times New Roman"/>
          <w:sz w:val="24"/>
          <w:szCs w:val="24"/>
        </w:rPr>
        <w:t xml:space="preserve">. </w:t>
      </w:r>
      <w:r w:rsidRPr="00D02BEB">
        <w:rPr>
          <w:rFonts w:ascii="Times New Roman" w:hAnsi="Times New Roman" w:cs="Times New Roman"/>
          <w:sz w:val="24"/>
          <w:szCs w:val="24"/>
        </w:rPr>
        <w:t xml:space="preserve">Instruction, Not Inclusion, Should Be the Central </w:t>
      </w:r>
    </w:p>
    <w:p w14:paraId="45F3AD7F" w14:textId="77777777" w:rsidR="00D02BEB" w:rsidRPr="00D02BEB" w:rsidRDefault="00D02BEB" w:rsidP="006C6B56">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sidRPr="00D02BEB">
        <w:rPr>
          <w:rFonts w:ascii="Times New Roman" w:hAnsi="Times New Roman" w:cs="Times New Roman"/>
          <w:sz w:val="24"/>
          <w:szCs w:val="24"/>
        </w:rPr>
        <w:t xml:space="preserve">Issue in Special Education: An Alternative View from the USA. </w:t>
      </w:r>
      <w:r w:rsidRPr="00D02BEB">
        <w:rPr>
          <w:rFonts w:ascii="Times New Roman" w:hAnsi="Times New Roman" w:cs="Times New Roman"/>
          <w:i/>
          <w:iCs/>
          <w:sz w:val="24"/>
          <w:szCs w:val="24"/>
        </w:rPr>
        <w:t>Journal of</w:t>
      </w:r>
    </w:p>
    <w:p w14:paraId="3053B1C3" w14:textId="77777777" w:rsidR="00D02BEB" w:rsidRDefault="00D02BEB" w:rsidP="00D02BEB">
      <w:pPr>
        <w:autoSpaceDE w:val="0"/>
        <w:autoSpaceDN w:val="0"/>
        <w:adjustRightInd w:val="0"/>
        <w:spacing w:after="0" w:line="480" w:lineRule="auto"/>
        <w:ind w:firstLine="720"/>
        <w:rPr>
          <w:rFonts w:ascii="Times New Roman" w:hAnsi="Times New Roman" w:cs="Times New Roman"/>
          <w:sz w:val="24"/>
          <w:szCs w:val="24"/>
        </w:rPr>
      </w:pPr>
      <w:r w:rsidRPr="00D02BEB">
        <w:rPr>
          <w:rFonts w:ascii="Times New Roman" w:hAnsi="Times New Roman" w:cs="Times New Roman"/>
          <w:i/>
          <w:iCs/>
          <w:sz w:val="24"/>
          <w:szCs w:val="24"/>
        </w:rPr>
        <w:t>International Special Needs Education, 17(1)</w:t>
      </w:r>
      <w:r w:rsidRPr="00D02BEB">
        <w:rPr>
          <w:rFonts w:ascii="Times New Roman" w:hAnsi="Times New Roman" w:cs="Times New Roman"/>
          <w:sz w:val="24"/>
          <w:szCs w:val="24"/>
        </w:rPr>
        <w:t>, 13-20.</w:t>
      </w:r>
    </w:p>
    <w:p w14:paraId="15D74A67" w14:textId="77777777" w:rsidR="002A4C37" w:rsidRDefault="002A4C37" w:rsidP="002A4C37">
      <w:pPr>
        <w:autoSpaceDE w:val="0"/>
        <w:autoSpaceDN w:val="0"/>
        <w:adjustRightInd w:val="0"/>
        <w:spacing w:after="0" w:line="480" w:lineRule="auto"/>
        <w:rPr>
          <w:rFonts w:ascii="Times New Roman" w:hAnsi="Times New Roman" w:cs="Times New Roman"/>
          <w:sz w:val="24"/>
          <w:szCs w:val="24"/>
        </w:rPr>
      </w:pPr>
      <w:r w:rsidRPr="002A4C37">
        <w:rPr>
          <w:rFonts w:ascii="Times New Roman" w:hAnsi="Times New Roman" w:cs="Times New Roman"/>
          <w:sz w:val="24"/>
          <w:szCs w:val="24"/>
        </w:rPr>
        <w:t>Kauffman, J. M., &amp; Landrum, T. J. (2013). Characteristics of</w:t>
      </w:r>
      <w:r>
        <w:rPr>
          <w:rFonts w:ascii="Times New Roman" w:hAnsi="Times New Roman" w:cs="Times New Roman"/>
          <w:sz w:val="24"/>
          <w:szCs w:val="24"/>
        </w:rPr>
        <w:t xml:space="preserve"> </w:t>
      </w:r>
      <w:r w:rsidRPr="002A4C37">
        <w:rPr>
          <w:rFonts w:ascii="Times New Roman" w:hAnsi="Times New Roman" w:cs="Times New Roman"/>
          <w:sz w:val="24"/>
          <w:szCs w:val="24"/>
        </w:rPr>
        <w:t>emotional and behavioral</w:t>
      </w:r>
    </w:p>
    <w:p w14:paraId="7F4E0C9C" w14:textId="77777777" w:rsidR="002A4C37" w:rsidRDefault="002A4C37" w:rsidP="002A4C37">
      <w:pPr>
        <w:autoSpaceDE w:val="0"/>
        <w:autoSpaceDN w:val="0"/>
        <w:adjustRightInd w:val="0"/>
        <w:spacing w:after="0" w:line="480" w:lineRule="auto"/>
        <w:ind w:firstLine="720"/>
        <w:rPr>
          <w:rFonts w:ascii="Times New Roman" w:hAnsi="Times New Roman" w:cs="Times New Roman"/>
          <w:sz w:val="24"/>
          <w:szCs w:val="24"/>
        </w:rPr>
      </w:pPr>
      <w:r w:rsidRPr="002A4C37">
        <w:rPr>
          <w:rFonts w:ascii="Times New Roman" w:hAnsi="Times New Roman" w:cs="Times New Roman"/>
          <w:sz w:val="24"/>
          <w:szCs w:val="24"/>
        </w:rPr>
        <w:lastRenderedPageBreak/>
        <w:t>disorders of children and youth.</w:t>
      </w:r>
      <w:r>
        <w:rPr>
          <w:rFonts w:ascii="Times New Roman" w:hAnsi="Times New Roman" w:cs="Times New Roman"/>
          <w:sz w:val="24"/>
          <w:szCs w:val="24"/>
        </w:rPr>
        <w:t xml:space="preserve"> </w:t>
      </w:r>
      <w:r w:rsidRPr="002A4C37">
        <w:rPr>
          <w:rFonts w:ascii="Times New Roman" w:hAnsi="Times New Roman" w:cs="Times New Roman"/>
          <w:sz w:val="24"/>
          <w:szCs w:val="24"/>
        </w:rPr>
        <w:t>Upper Saddle River, NJ: Pearson Education.</w:t>
      </w:r>
    </w:p>
    <w:p w14:paraId="7046A98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Kennedy, C. H., Long, T., Jolivettel, K., Cox, J., Tang, J., &amp; Thompson, T. (2001).</w:t>
      </w:r>
    </w:p>
    <w:p w14:paraId="61E3107C"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i/>
          <w:iCs/>
          <w:sz w:val="24"/>
          <w:szCs w:val="24"/>
        </w:rPr>
      </w:pPr>
      <w:r w:rsidRPr="006C6B56">
        <w:rPr>
          <w:rFonts w:ascii="Times New Roman" w:hAnsi="Times New Roman" w:cs="Times New Roman"/>
          <w:sz w:val="24"/>
          <w:szCs w:val="24"/>
        </w:rPr>
        <w:t>Facilitating General education participation for students with behavior problems by</w:t>
      </w:r>
      <w:r w:rsidR="00E054B5">
        <w:rPr>
          <w:rFonts w:ascii="Times New Roman" w:hAnsi="Times New Roman" w:cs="Times New Roman"/>
          <w:sz w:val="24"/>
          <w:szCs w:val="24"/>
        </w:rPr>
        <w:t xml:space="preserve"> </w:t>
      </w:r>
      <w:r w:rsidRPr="006C6B56">
        <w:rPr>
          <w:rFonts w:ascii="Times New Roman" w:hAnsi="Times New Roman" w:cs="Times New Roman"/>
          <w:sz w:val="24"/>
          <w:szCs w:val="24"/>
        </w:rPr>
        <w:t xml:space="preserve">linking positive behavior supports and person-centered planning. </w:t>
      </w:r>
      <w:r w:rsidRPr="006C6B56">
        <w:rPr>
          <w:rFonts w:ascii="Times New Roman" w:hAnsi="Times New Roman" w:cs="Times New Roman"/>
          <w:i/>
          <w:iCs/>
          <w:sz w:val="24"/>
          <w:szCs w:val="24"/>
        </w:rPr>
        <w:t xml:space="preserve">Journal of </w:t>
      </w:r>
    </w:p>
    <w:p w14:paraId="5EFC60E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E054B5">
        <w:rPr>
          <w:rFonts w:ascii="Times New Roman" w:hAnsi="Times New Roman" w:cs="Times New Roman"/>
          <w:i/>
          <w:iCs/>
          <w:sz w:val="24"/>
          <w:szCs w:val="24"/>
        </w:rPr>
        <w:tab/>
      </w:r>
      <w:r w:rsidRPr="006C6B56">
        <w:rPr>
          <w:rFonts w:ascii="Times New Roman" w:hAnsi="Times New Roman" w:cs="Times New Roman"/>
          <w:i/>
          <w:iCs/>
          <w:sz w:val="24"/>
          <w:szCs w:val="24"/>
        </w:rPr>
        <w:t>Emotional and Behavioral Disorders, 9(3)</w:t>
      </w:r>
      <w:r w:rsidRPr="006C6B56">
        <w:rPr>
          <w:rFonts w:ascii="Times New Roman" w:hAnsi="Times New Roman" w:cs="Times New Roman"/>
          <w:sz w:val="24"/>
          <w:szCs w:val="24"/>
        </w:rPr>
        <w:t xml:space="preserve">, 113-130.   </w:t>
      </w:r>
    </w:p>
    <w:p w14:paraId="131E616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Kern, L., Choutka, C. M., Sokol, N. G. (2002). Assessment-based antecedent</w:t>
      </w:r>
    </w:p>
    <w:p w14:paraId="0F8C4E78"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Interventions used in natural settings to reduce challenging behavior: An analysis of literature. </w:t>
      </w:r>
      <w:r w:rsidRPr="006C6B56">
        <w:rPr>
          <w:rFonts w:ascii="Times New Roman" w:hAnsi="Times New Roman" w:cs="Times New Roman"/>
          <w:i/>
          <w:iCs/>
          <w:sz w:val="24"/>
          <w:szCs w:val="24"/>
        </w:rPr>
        <w:t>Education and Treatment of Children, 25(1)</w:t>
      </w:r>
      <w:r w:rsidRPr="006C6B56">
        <w:rPr>
          <w:rFonts w:ascii="Times New Roman" w:hAnsi="Times New Roman" w:cs="Times New Roman"/>
          <w:sz w:val="24"/>
          <w:szCs w:val="24"/>
        </w:rPr>
        <w:t xml:space="preserve">, 161-171.  </w:t>
      </w:r>
    </w:p>
    <w:p w14:paraId="14AB0A1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Kern, L., Ringdahl, J. E., Hilt, A., &amp; Sterling-Turner, H. E. (2001). Linking self-</w:t>
      </w:r>
    </w:p>
    <w:p w14:paraId="00AEEC8D"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color w:val="141314"/>
          <w:sz w:val="24"/>
          <w:szCs w:val="24"/>
        </w:rPr>
      </w:pPr>
      <w:r w:rsidRPr="006C6B56">
        <w:rPr>
          <w:rFonts w:ascii="Times New Roman" w:hAnsi="Times New Roman" w:cs="Times New Roman"/>
          <w:sz w:val="24"/>
          <w:szCs w:val="24"/>
        </w:rPr>
        <w:t xml:space="preserve">management procedures to functional analysis results. </w:t>
      </w:r>
      <w:r w:rsidRPr="006C6B56">
        <w:rPr>
          <w:rFonts w:ascii="Times New Roman" w:hAnsi="Times New Roman" w:cs="Times New Roman"/>
          <w:i/>
          <w:iCs/>
          <w:sz w:val="24"/>
          <w:szCs w:val="24"/>
        </w:rPr>
        <w:t>Behavioral Disorders, 26</w:t>
      </w:r>
      <w:r w:rsidRPr="006C6B56">
        <w:rPr>
          <w:rFonts w:ascii="Times New Roman" w:hAnsi="Times New Roman" w:cs="Times New Roman"/>
          <w:sz w:val="24"/>
          <w:szCs w:val="24"/>
        </w:rPr>
        <w:t>, 214</w:t>
      </w:r>
      <w:r w:rsidR="00E054B5">
        <w:rPr>
          <w:rFonts w:ascii="Times New Roman" w:hAnsi="Times New Roman" w:cs="Times New Roman"/>
          <w:sz w:val="24"/>
          <w:szCs w:val="24"/>
        </w:rPr>
        <w:t>-</w:t>
      </w:r>
      <w:r w:rsidRPr="006C6B56">
        <w:rPr>
          <w:rFonts w:ascii="Times New Roman" w:hAnsi="Times New Roman" w:cs="Times New Roman"/>
          <w:sz w:val="24"/>
          <w:szCs w:val="24"/>
        </w:rPr>
        <w:t xml:space="preserve">226. </w:t>
      </w:r>
    </w:p>
    <w:p w14:paraId="51B588A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Killu, K. (2008). Developing effective behavior intervention plans: Suggestions for </w:t>
      </w:r>
    </w:p>
    <w:p w14:paraId="3C49628A"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 xml:space="preserve">school personnel. </w:t>
      </w:r>
      <w:r w:rsidRPr="006C6B56">
        <w:rPr>
          <w:rFonts w:ascii="Times New Roman" w:hAnsi="Times New Roman" w:cs="Times New Roman"/>
          <w:i/>
          <w:iCs/>
          <w:sz w:val="24"/>
          <w:szCs w:val="24"/>
        </w:rPr>
        <w:t>Intervention in School and Clinic, 43(4)</w:t>
      </w:r>
      <w:r w:rsidRPr="006C6B56">
        <w:rPr>
          <w:rFonts w:ascii="Times New Roman" w:hAnsi="Times New Roman" w:cs="Times New Roman"/>
          <w:sz w:val="24"/>
          <w:szCs w:val="24"/>
        </w:rPr>
        <w:t>, 140- 149.</w:t>
      </w:r>
    </w:p>
    <w:p w14:paraId="6656199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Killu, K., Weber, K. P., Derby, K. M., &amp; Barretto, A. (2006). </w:t>
      </w:r>
      <w:r w:rsidRPr="006C6B56">
        <w:rPr>
          <w:rFonts w:ascii="Times New Roman" w:hAnsi="Times New Roman" w:cs="Times New Roman"/>
          <w:sz w:val="24"/>
          <w:szCs w:val="24"/>
        </w:rPr>
        <w:t>Behavior intervention</w:t>
      </w:r>
    </w:p>
    <w:p w14:paraId="10202D9E"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planning and implementation of positive behavioral support plans: An examination of</w:t>
      </w:r>
      <w:r w:rsidR="00E054B5">
        <w:rPr>
          <w:rFonts w:ascii="Times New Roman" w:hAnsi="Times New Roman" w:cs="Times New Roman"/>
          <w:sz w:val="24"/>
          <w:szCs w:val="24"/>
        </w:rPr>
        <w:t xml:space="preserve"> </w:t>
      </w:r>
      <w:r w:rsidRPr="006C6B56">
        <w:rPr>
          <w:rFonts w:ascii="Times New Roman" w:hAnsi="Times New Roman" w:cs="Times New Roman"/>
          <w:sz w:val="24"/>
          <w:szCs w:val="24"/>
        </w:rPr>
        <w:t xml:space="preserve">states’ adherence to standard practice. </w:t>
      </w:r>
      <w:r w:rsidRPr="006C6B56">
        <w:rPr>
          <w:rFonts w:ascii="Times New Roman" w:hAnsi="Times New Roman" w:cs="Times New Roman"/>
          <w:i/>
          <w:iCs/>
          <w:sz w:val="24"/>
          <w:szCs w:val="24"/>
        </w:rPr>
        <w:t>Journal of Positive Behavior Interventions,</w:t>
      </w:r>
      <w:r w:rsidR="00E054B5">
        <w:rPr>
          <w:rFonts w:ascii="Times New Roman" w:hAnsi="Times New Roman" w:cs="Times New Roman"/>
          <w:i/>
          <w:iCs/>
          <w:sz w:val="24"/>
          <w:szCs w:val="24"/>
        </w:rPr>
        <w:t xml:space="preserve"> </w:t>
      </w:r>
      <w:r w:rsidRPr="006C6B56">
        <w:rPr>
          <w:rFonts w:ascii="Times New Roman" w:hAnsi="Times New Roman" w:cs="Times New Roman"/>
          <w:i/>
          <w:iCs/>
          <w:sz w:val="24"/>
          <w:szCs w:val="24"/>
        </w:rPr>
        <w:t>8(4)</w:t>
      </w:r>
      <w:r w:rsidRPr="006C6B56">
        <w:rPr>
          <w:rFonts w:ascii="Times New Roman" w:hAnsi="Times New Roman" w:cs="Times New Roman"/>
          <w:sz w:val="24"/>
          <w:szCs w:val="24"/>
        </w:rPr>
        <w:t>, 195- 200.</w:t>
      </w:r>
    </w:p>
    <w:p w14:paraId="3D82BAA0"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lang w:val="de-DE"/>
        </w:rPr>
        <w:t xml:space="preserve">Koegel, L. K., &amp; Koegel, R. L. (2006). </w:t>
      </w:r>
      <w:r w:rsidRPr="006C6B56">
        <w:rPr>
          <w:rFonts w:ascii="Times New Roman" w:hAnsi="Times New Roman" w:cs="Times New Roman"/>
          <w:i/>
          <w:iCs/>
          <w:color w:val="000000"/>
          <w:sz w:val="24"/>
          <w:szCs w:val="24"/>
        </w:rPr>
        <w:t>Pivotal response treatments for autism</w:t>
      </w:r>
      <w:r w:rsidRPr="006C6B56">
        <w:rPr>
          <w:rFonts w:ascii="Times New Roman" w:hAnsi="Times New Roman" w:cs="Times New Roman"/>
          <w:color w:val="000000"/>
          <w:sz w:val="24"/>
          <w:szCs w:val="24"/>
        </w:rPr>
        <w:t>.</w:t>
      </w:r>
    </w:p>
    <w:p w14:paraId="5B3E56C1"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     </w:t>
      </w:r>
      <w:r w:rsidR="00E054B5">
        <w:rPr>
          <w:rFonts w:ascii="Times New Roman" w:hAnsi="Times New Roman" w:cs="Times New Roman"/>
          <w:color w:val="000000"/>
          <w:sz w:val="24"/>
          <w:szCs w:val="24"/>
        </w:rPr>
        <w:tab/>
      </w:r>
      <w:r w:rsidRPr="006C6B56">
        <w:rPr>
          <w:rFonts w:ascii="Times New Roman" w:hAnsi="Times New Roman" w:cs="Times New Roman"/>
          <w:color w:val="000000"/>
          <w:sz w:val="24"/>
          <w:szCs w:val="24"/>
        </w:rPr>
        <w:t xml:space="preserve">Baltimore: Paul H. Brookes.  </w:t>
      </w:r>
    </w:p>
    <w:p w14:paraId="019300A9"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lang w:val="de-DE"/>
        </w:rPr>
        <w:t xml:space="preserve">Koegel, L. K., Koegel, R. L., &amp; Dunlap, G. (1996). </w:t>
      </w:r>
      <w:r w:rsidRPr="006C6B56">
        <w:rPr>
          <w:rFonts w:ascii="Times New Roman" w:hAnsi="Times New Roman" w:cs="Times New Roman"/>
          <w:i/>
          <w:iCs/>
          <w:color w:val="000000"/>
          <w:sz w:val="24"/>
          <w:szCs w:val="24"/>
        </w:rPr>
        <w:t>Positive Behavior Support</w:t>
      </w:r>
      <w:r w:rsidRPr="006C6B56">
        <w:rPr>
          <w:rFonts w:ascii="Times New Roman" w:hAnsi="Times New Roman" w:cs="Times New Roman"/>
          <w:color w:val="000000"/>
          <w:sz w:val="24"/>
          <w:szCs w:val="24"/>
        </w:rPr>
        <w:t>.</w:t>
      </w:r>
    </w:p>
    <w:p w14:paraId="7F8CFF00"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     </w:t>
      </w:r>
      <w:r w:rsidR="00E054B5">
        <w:rPr>
          <w:rFonts w:ascii="Times New Roman" w:hAnsi="Times New Roman" w:cs="Times New Roman"/>
          <w:color w:val="000000"/>
          <w:sz w:val="24"/>
          <w:szCs w:val="24"/>
        </w:rPr>
        <w:tab/>
      </w:r>
      <w:r w:rsidRPr="006C6B56">
        <w:rPr>
          <w:rFonts w:ascii="Times New Roman" w:hAnsi="Times New Roman" w:cs="Times New Roman"/>
          <w:color w:val="000000"/>
          <w:sz w:val="24"/>
          <w:szCs w:val="24"/>
        </w:rPr>
        <w:t xml:space="preserve">Baltimore: Paul H. Brookes.  </w:t>
      </w:r>
    </w:p>
    <w:p w14:paraId="5F1F984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Knoster, T. P., Villa, R. A., &amp; Thousand, J. S. (2000) A framework for thinking about</w:t>
      </w:r>
    </w:p>
    <w:p w14:paraId="5A21320F" w14:textId="77777777" w:rsidR="000D7090" w:rsidRPr="006C6B56" w:rsidRDefault="000D7090" w:rsidP="00E054B5">
      <w:pPr>
        <w:autoSpaceDE w:val="0"/>
        <w:autoSpaceDN w:val="0"/>
        <w:adjustRightInd w:val="0"/>
        <w:spacing w:after="0" w:line="480" w:lineRule="auto"/>
        <w:ind w:left="720" w:firstLine="60"/>
        <w:rPr>
          <w:rFonts w:ascii="Times New Roman" w:hAnsi="Times New Roman" w:cs="Times New Roman"/>
          <w:sz w:val="24"/>
          <w:szCs w:val="24"/>
        </w:rPr>
      </w:pPr>
      <w:r w:rsidRPr="006C6B56">
        <w:rPr>
          <w:rFonts w:ascii="Times New Roman" w:hAnsi="Times New Roman" w:cs="Times New Roman"/>
          <w:sz w:val="24"/>
          <w:szCs w:val="24"/>
        </w:rPr>
        <w:lastRenderedPageBreak/>
        <w:t xml:space="preserve">Systems change. In R. A. Villa &amp; J. S. Thousand (Eds.), </w:t>
      </w:r>
      <w:r w:rsidRPr="006C6B56">
        <w:rPr>
          <w:rFonts w:ascii="Times New Roman" w:hAnsi="Times New Roman" w:cs="Times New Roman"/>
          <w:i/>
          <w:iCs/>
          <w:sz w:val="24"/>
          <w:szCs w:val="24"/>
        </w:rPr>
        <w:t>Restructuring for caring and</w:t>
      </w:r>
      <w:r w:rsidR="00E054B5">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effective education </w:t>
      </w:r>
      <w:r w:rsidRPr="006C6B56">
        <w:rPr>
          <w:rFonts w:ascii="Times New Roman" w:hAnsi="Times New Roman" w:cs="Times New Roman"/>
          <w:sz w:val="24"/>
          <w:szCs w:val="24"/>
        </w:rPr>
        <w:t>(pp. 93–128). Baltimore: Brookes.</w:t>
      </w:r>
    </w:p>
    <w:p w14:paraId="468A3C9F" w14:textId="77777777" w:rsidR="000D7090" w:rsidRPr="006C6B56" w:rsidRDefault="000D7090" w:rsidP="006C6B56">
      <w:pPr>
        <w:spacing w:after="0" w:line="480" w:lineRule="auto"/>
        <w:rPr>
          <w:rFonts w:ascii="Times New Roman" w:hAnsi="Times New Roman" w:cs="Times New Roman"/>
          <w:sz w:val="24"/>
          <w:szCs w:val="24"/>
        </w:rPr>
      </w:pPr>
      <w:r w:rsidRPr="006C6B56">
        <w:rPr>
          <w:rFonts w:ascii="Times New Roman" w:hAnsi="Times New Roman" w:cs="Times New Roman"/>
          <w:sz w:val="24"/>
          <w:szCs w:val="24"/>
        </w:rPr>
        <w:t>Konstantopoulos, S. (2006).Trends of school effects on student achievement: Evidence</w:t>
      </w:r>
    </w:p>
    <w:p w14:paraId="40446B11" w14:textId="77777777" w:rsidR="000D7090" w:rsidRPr="006C6B56" w:rsidRDefault="000D7090" w:rsidP="006C6B56">
      <w:pPr>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from NLs:72, HSB:82, and NELS:92.</w:t>
      </w:r>
      <w:r w:rsidRPr="006C6B56">
        <w:rPr>
          <w:rFonts w:ascii="Times New Roman" w:hAnsi="Times New Roman" w:cs="Times New Roman"/>
          <w:i/>
          <w:iCs/>
          <w:sz w:val="24"/>
          <w:szCs w:val="24"/>
        </w:rPr>
        <w:t xml:space="preserve"> Teachers College Record, 108, </w:t>
      </w:r>
      <w:r w:rsidRPr="006C6B56">
        <w:rPr>
          <w:rFonts w:ascii="Times New Roman" w:hAnsi="Times New Roman" w:cs="Times New Roman"/>
          <w:sz w:val="24"/>
          <w:szCs w:val="24"/>
        </w:rPr>
        <w:t>2550-2581.</w:t>
      </w:r>
    </w:p>
    <w:p w14:paraId="1BCC33B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Kratochwill, T. R., &amp; Shemoft, E. S. (2004). Evidence based practice; Promoting</w:t>
      </w:r>
    </w:p>
    <w:p w14:paraId="03E87A01"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sz w:val="24"/>
          <w:szCs w:val="24"/>
        </w:rPr>
        <w:t xml:space="preserve">evidence-based interventions in school psychology. </w:t>
      </w:r>
      <w:r w:rsidRPr="006C6B56">
        <w:rPr>
          <w:rFonts w:ascii="Times New Roman" w:hAnsi="Times New Roman" w:cs="Times New Roman"/>
          <w:i/>
          <w:iCs/>
          <w:sz w:val="24"/>
          <w:szCs w:val="24"/>
        </w:rPr>
        <w:t>School Psychology Review, 33</w:t>
      </w:r>
      <w:r w:rsidRPr="006C6B56">
        <w:rPr>
          <w:rFonts w:ascii="Times New Roman" w:hAnsi="Times New Roman" w:cs="Times New Roman"/>
          <w:sz w:val="24"/>
          <w:szCs w:val="24"/>
        </w:rPr>
        <w:t>(l),</w:t>
      </w:r>
      <w:r w:rsidR="00E054B5">
        <w:rPr>
          <w:rFonts w:ascii="Times New Roman" w:hAnsi="Times New Roman" w:cs="Times New Roman"/>
          <w:sz w:val="24"/>
          <w:szCs w:val="24"/>
        </w:rPr>
        <w:t xml:space="preserve"> </w:t>
      </w:r>
      <w:r w:rsidRPr="006C6B56">
        <w:rPr>
          <w:rFonts w:ascii="Times New Roman" w:hAnsi="Times New Roman" w:cs="Times New Roman"/>
          <w:sz w:val="24"/>
          <w:szCs w:val="24"/>
        </w:rPr>
        <w:t>34-48.</w:t>
      </w:r>
    </w:p>
    <w:p w14:paraId="089D2446"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Kroes, M. (2002). A longitudinal com</w:t>
      </w:r>
      <w:r w:rsidRPr="006C6B56">
        <w:rPr>
          <w:rFonts w:ascii="Times New Roman" w:hAnsi="Times New Roman" w:cs="Times New Roman"/>
          <w:color w:val="000000"/>
          <w:sz w:val="24"/>
          <w:szCs w:val="24"/>
        </w:rPr>
        <w:softHyphen/>
        <w:t>munity study: Do psychosocial risk factors and</w:t>
      </w:r>
    </w:p>
    <w:p w14:paraId="0F8555D8"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color w:val="000000"/>
          <w:sz w:val="24"/>
          <w:szCs w:val="24"/>
        </w:rPr>
        <w:t>child behavior checklist scores at 5 years of age predict psychiatric diagnoses at a late</w:t>
      </w:r>
      <w:r w:rsidR="00E054B5">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 xml:space="preserve">age?. </w:t>
      </w:r>
      <w:r w:rsidRPr="006C6B56">
        <w:rPr>
          <w:rFonts w:ascii="Times New Roman" w:hAnsi="Times New Roman" w:cs="Times New Roman"/>
          <w:i/>
          <w:iCs/>
          <w:color w:val="000000"/>
          <w:sz w:val="24"/>
          <w:szCs w:val="24"/>
        </w:rPr>
        <w:t>American Journal of Child and Adolescent Psychiatry</w:t>
      </w:r>
      <w:r w:rsidRPr="006C6B56">
        <w:rPr>
          <w:rFonts w:ascii="Times New Roman" w:hAnsi="Times New Roman" w:cs="Times New Roman"/>
          <w:color w:val="000000"/>
          <w:sz w:val="24"/>
          <w:szCs w:val="24"/>
        </w:rPr>
        <w:t xml:space="preserve">, </w:t>
      </w:r>
      <w:r w:rsidRPr="006C6B56">
        <w:rPr>
          <w:rFonts w:ascii="Times New Roman" w:hAnsi="Times New Roman" w:cs="Times New Roman"/>
          <w:i/>
          <w:iCs/>
          <w:color w:val="000000"/>
          <w:sz w:val="24"/>
          <w:szCs w:val="24"/>
        </w:rPr>
        <w:t>41</w:t>
      </w:r>
      <w:r w:rsidRPr="006C6B56">
        <w:rPr>
          <w:rFonts w:ascii="Times New Roman" w:hAnsi="Times New Roman" w:cs="Times New Roman"/>
          <w:color w:val="000000"/>
          <w:sz w:val="24"/>
          <w:szCs w:val="24"/>
        </w:rPr>
        <w:t>(8), 955-963.</w:t>
      </w:r>
    </w:p>
    <w:p w14:paraId="093AECBB"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lang w:val="de-DE"/>
        </w:rPr>
      </w:pPr>
      <w:r w:rsidRPr="006C6B56">
        <w:rPr>
          <w:rFonts w:ascii="Times New Roman" w:hAnsi="Times New Roman" w:cs="Times New Roman"/>
          <w:color w:val="000000"/>
          <w:sz w:val="24"/>
          <w:szCs w:val="24"/>
          <w:lang w:val="de-DE"/>
        </w:rPr>
        <w:t>Kroes, M., Kalaff, A. C., Steyaert, J., Kesseks, A., Feron, F., Hendriksen, J., et al. (2002).</w:t>
      </w:r>
    </w:p>
    <w:p w14:paraId="34986A52"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lang w:val="de-DE"/>
        </w:rPr>
        <w:t xml:space="preserve">     </w:t>
      </w:r>
      <w:r w:rsidR="00E054B5">
        <w:rPr>
          <w:rFonts w:ascii="Times New Roman" w:hAnsi="Times New Roman" w:cs="Times New Roman"/>
          <w:color w:val="000000"/>
          <w:sz w:val="24"/>
          <w:szCs w:val="24"/>
          <w:lang w:val="de-DE"/>
        </w:rPr>
        <w:tab/>
      </w:r>
      <w:r w:rsidRPr="006C6B56">
        <w:rPr>
          <w:rFonts w:ascii="Times New Roman" w:hAnsi="Times New Roman" w:cs="Times New Roman"/>
          <w:color w:val="000000"/>
          <w:sz w:val="24"/>
          <w:szCs w:val="24"/>
        </w:rPr>
        <w:t>A longitudinal com</w:t>
      </w:r>
      <w:r w:rsidRPr="006C6B56">
        <w:rPr>
          <w:rFonts w:ascii="Times New Roman" w:hAnsi="Times New Roman" w:cs="Times New Roman"/>
          <w:color w:val="000000"/>
          <w:sz w:val="24"/>
          <w:szCs w:val="24"/>
        </w:rPr>
        <w:softHyphen/>
        <w:t>munity study: Do psychosocial risk factors and child behavior</w:t>
      </w:r>
    </w:p>
    <w:p w14:paraId="5633A1F5"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    </w:t>
      </w:r>
      <w:r w:rsidR="00E054B5">
        <w:rPr>
          <w:rFonts w:ascii="Times New Roman" w:hAnsi="Times New Roman" w:cs="Times New Roman"/>
          <w:color w:val="000000"/>
          <w:sz w:val="24"/>
          <w:szCs w:val="24"/>
        </w:rPr>
        <w:tab/>
      </w:r>
      <w:r w:rsidRPr="006C6B56">
        <w:rPr>
          <w:rFonts w:ascii="Times New Roman" w:hAnsi="Times New Roman" w:cs="Times New Roman"/>
          <w:color w:val="000000"/>
          <w:sz w:val="24"/>
          <w:szCs w:val="24"/>
        </w:rPr>
        <w:t xml:space="preserve"> checklist scores at 5 years of age predict psychiatric diagnoses at a later age?</w:t>
      </w:r>
    </w:p>
    <w:p w14:paraId="15D9098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color w:val="000000"/>
          <w:sz w:val="24"/>
          <w:szCs w:val="24"/>
        </w:rPr>
        <w:t xml:space="preserve">     </w:t>
      </w:r>
      <w:r w:rsidR="00E054B5">
        <w:rPr>
          <w:rFonts w:ascii="Times New Roman" w:hAnsi="Times New Roman" w:cs="Times New Roman"/>
          <w:color w:val="000000"/>
          <w:sz w:val="24"/>
          <w:szCs w:val="24"/>
        </w:rPr>
        <w:tab/>
      </w:r>
      <w:r w:rsidRPr="006C6B56">
        <w:rPr>
          <w:rFonts w:ascii="Times New Roman" w:hAnsi="Times New Roman" w:cs="Times New Roman"/>
          <w:i/>
          <w:iCs/>
          <w:color w:val="000000"/>
          <w:sz w:val="24"/>
          <w:szCs w:val="24"/>
        </w:rPr>
        <w:t>American Journal of Child and Adolescent Psychiatry</w:t>
      </w:r>
      <w:r w:rsidRPr="006C6B56">
        <w:rPr>
          <w:rFonts w:ascii="Times New Roman" w:hAnsi="Times New Roman" w:cs="Times New Roman"/>
          <w:color w:val="000000"/>
          <w:sz w:val="24"/>
          <w:szCs w:val="24"/>
        </w:rPr>
        <w:t xml:space="preserve">, </w:t>
      </w:r>
      <w:r w:rsidRPr="006C6B56">
        <w:rPr>
          <w:rFonts w:ascii="Times New Roman" w:hAnsi="Times New Roman" w:cs="Times New Roman"/>
          <w:i/>
          <w:iCs/>
          <w:color w:val="000000"/>
          <w:sz w:val="24"/>
          <w:szCs w:val="24"/>
        </w:rPr>
        <w:t>41</w:t>
      </w:r>
      <w:r w:rsidRPr="006C6B56">
        <w:rPr>
          <w:rFonts w:ascii="Times New Roman" w:hAnsi="Times New Roman" w:cs="Times New Roman"/>
          <w:color w:val="000000"/>
          <w:sz w:val="24"/>
          <w:szCs w:val="24"/>
        </w:rPr>
        <w:t>(8), 955-963.</w:t>
      </w:r>
    </w:p>
    <w:p w14:paraId="424E30A4" w14:textId="77777777" w:rsidR="00880974" w:rsidRDefault="00880974" w:rsidP="0088097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Kuhn , D. E., Chirighin , A. E., &amp; Zelenka , K . (2010)</w:t>
      </w:r>
      <w:r w:rsidRPr="00880974">
        <w:rPr>
          <w:rFonts w:ascii="Times New Roman" w:hAnsi="Times New Roman" w:cs="Times New Roman"/>
          <w:sz w:val="24"/>
          <w:szCs w:val="24"/>
        </w:rPr>
        <w:t>. Discriminated</w:t>
      </w:r>
      <w:r>
        <w:rPr>
          <w:rFonts w:ascii="Times New Roman" w:hAnsi="Times New Roman" w:cs="Times New Roman"/>
          <w:sz w:val="24"/>
          <w:szCs w:val="24"/>
        </w:rPr>
        <w:t xml:space="preserve"> </w:t>
      </w:r>
      <w:r w:rsidRPr="00880974">
        <w:rPr>
          <w:rFonts w:ascii="Times New Roman" w:hAnsi="Times New Roman" w:cs="Times New Roman"/>
          <w:sz w:val="24"/>
          <w:szCs w:val="24"/>
        </w:rPr>
        <w:t>functional</w:t>
      </w:r>
    </w:p>
    <w:p w14:paraId="4CACE5CF" w14:textId="77777777" w:rsidR="00880974" w:rsidRDefault="00880974" w:rsidP="0088097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054B5">
        <w:rPr>
          <w:rFonts w:ascii="Times New Roman" w:hAnsi="Times New Roman" w:cs="Times New Roman"/>
          <w:sz w:val="24"/>
          <w:szCs w:val="24"/>
        </w:rPr>
        <w:tab/>
      </w:r>
      <w:r w:rsidRPr="00880974">
        <w:rPr>
          <w:rFonts w:ascii="Times New Roman" w:hAnsi="Times New Roman" w:cs="Times New Roman"/>
          <w:sz w:val="24"/>
          <w:szCs w:val="24"/>
        </w:rPr>
        <w:t>communication: A procedural extension of functional</w:t>
      </w:r>
      <w:r>
        <w:rPr>
          <w:rFonts w:ascii="Times New Roman" w:hAnsi="Times New Roman" w:cs="Times New Roman"/>
          <w:sz w:val="24"/>
          <w:szCs w:val="24"/>
        </w:rPr>
        <w:t xml:space="preserve"> </w:t>
      </w:r>
      <w:r w:rsidRPr="00880974">
        <w:rPr>
          <w:rFonts w:ascii="Times New Roman" w:hAnsi="Times New Roman" w:cs="Times New Roman"/>
          <w:sz w:val="24"/>
          <w:szCs w:val="24"/>
        </w:rPr>
        <w:t xml:space="preserve">communication training. </w:t>
      </w:r>
    </w:p>
    <w:p w14:paraId="1FF91510" w14:textId="77777777" w:rsidR="00880974" w:rsidRDefault="00880974" w:rsidP="0088097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054B5">
        <w:rPr>
          <w:rFonts w:ascii="Times New Roman" w:hAnsi="Times New Roman" w:cs="Times New Roman"/>
          <w:sz w:val="24"/>
          <w:szCs w:val="24"/>
        </w:rPr>
        <w:tab/>
      </w:r>
      <w:r w:rsidRPr="00880974">
        <w:rPr>
          <w:rFonts w:ascii="Times New Roman" w:hAnsi="Times New Roman" w:cs="Times New Roman"/>
          <w:i/>
          <w:sz w:val="24"/>
          <w:szCs w:val="24"/>
        </w:rPr>
        <w:t>J</w:t>
      </w:r>
      <w:r>
        <w:rPr>
          <w:rFonts w:ascii="Times New Roman" w:hAnsi="Times New Roman" w:cs="Times New Roman"/>
          <w:i/>
          <w:sz w:val="24"/>
          <w:szCs w:val="24"/>
        </w:rPr>
        <w:t xml:space="preserve">ournal </w:t>
      </w:r>
      <w:r w:rsidRPr="00880974">
        <w:rPr>
          <w:rFonts w:ascii="Times New Roman" w:hAnsi="Times New Roman" w:cs="Times New Roman"/>
          <w:i/>
          <w:sz w:val="24"/>
          <w:szCs w:val="24"/>
        </w:rPr>
        <w:t>of Applied Behavior Analysis</w:t>
      </w:r>
      <w:r w:rsidRPr="00880974">
        <w:rPr>
          <w:rFonts w:ascii="Times New Roman" w:hAnsi="Times New Roman" w:cs="Times New Roman"/>
          <w:sz w:val="24"/>
          <w:szCs w:val="24"/>
        </w:rPr>
        <w:t xml:space="preserve">, </w:t>
      </w:r>
      <w:r w:rsidRPr="00880974">
        <w:rPr>
          <w:rFonts w:ascii="Times New Roman" w:hAnsi="Times New Roman" w:cs="Times New Roman"/>
          <w:i/>
          <w:sz w:val="24"/>
          <w:szCs w:val="24"/>
        </w:rPr>
        <w:t>43(2)</w:t>
      </w:r>
      <w:r w:rsidRPr="00880974">
        <w:rPr>
          <w:rFonts w:ascii="Times New Roman" w:hAnsi="Times New Roman" w:cs="Times New Roman"/>
          <w:sz w:val="24"/>
          <w:szCs w:val="24"/>
        </w:rPr>
        <w:t>,</w:t>
      </w:r>
      <w:r>
        <w:rPr>
          <w:rFonts w:ascii="Times New Roman" w:hAnsi="Times New Roman" w:cs="Times New Roman"/>
          <w:sz w:val="24"/>
          <w:szCs w:val="24"/>
        </w:rPr>
        <w:t xml:space="preserve"> 249-</w:t>
      </w:r>
      <w:r w:rsidRPr="00880974">
        <w:rPr>
          <w:rFonts w:ascii="Times New Roman" w:hAnsi="Times New Roman" w:cs="Times New Roman"/>
          <w:sz w:val="24"/>
          <w:szCs w:val="24"/>
        </w:rPr>
        <w:t>264.</w:t>
      </w:r>
    </w:p>
    <w:p w14:paraId="31A9B8A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Kupersmidt, J. B., Bryant, D., &amp; Willoughby, M. T. (2000). Prevalence of aggressive</w:t>
      </w:r>
    </w:p>
    <w:p w14:paraId="571D3D6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behaviors among preschoolers in Head Start and community child care programs.</w:t>
      </w:r>
    </w:p>
    <w:p w14:paraId="17C95962"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lang w:val="de-DE"/>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i/>
          <w:iCs/>
          <w:sz w:val="24"/>
          <w:szCs w:val="24"/>
          <w:lang w:val="de-DE"/>
        </w:rPr>
        <w:t>Behavioral Disorders</w:t>
      </w:r>
      <w:r w:rsidRPr="006C6B56">
        <w:rPr>
          <w:rFonts w:ascii="Times New Roman" w:hAnsi="Times New Roman" w:cs="Times New Roman"/>
          <w:sz w:val="24"/>
          <w:szCs w:val="24"/>
          <w:lang w:val="de-DE"/>
        </w:rPr>
        <w:t xml:space="preserve">, </w:t>
      </w:r>
      <w:r w:rsidRPr="006C6B56">
        <w:rPr>
          <w:rFonts w:ascii="Times New Roman" w:hAnsi="Times New Roman" w:cs="Times New Roman"/>
          <w:i/>
          <w:iCs/>
          <w:sz w:val="24"/>
          <w:szCs w:val="24"/>
          <w:lang w:val="de-DE"/>
        </w:rPr>
        <w:t>26</w:t>
      </w:r>
      <w:r w:rsidRPr="006C6B56">
        <w:rPr>
          <w:rFonts w:ascii="Times New Roman" w:hAnsi="Times New Roman" w:cs="Times New Roman"/>
          <w:sz w:val="24"/>
          <w:szCs w:val="24"/>
          <w:lang w:val="de-DE"/>
        </w:rPr>
        <w:t>, 42-52.</w:t>
      </w:r>
    </w:p>
    <w:p w14:paraId="2276CA96" w14:textId="77777777" w:rsidR="00E054B5" w:rsidRDefault="00E054B5" w:rsidP="006C6B56">
      <w:pPr>
        <w:autoSpaceDE w:val="0"/>
        <w:autoSpaceDN w:val="0"/>
        <w:adjustRightInd w:val="0"/>
        <w:spacing w:after="0" w:line="480" w:lineRule="auto"/>
        <w:rPr>
          <w:rFonts w:ascii="Times New Roman" w:hAnsi="Times New Roman" w:cs="Times New Roman"/>
          <w:sz w:val="24"/>
          <w:szCs w:val="24"/>
          <w:lang w:val="de-DE"/>
        </w:rPr>
      </w:pPr>
      <w:r w:rsidRPr="00E054B5">
        <w:rPr>
          <w:rFonts w:ascii="Times New Roman" w:hAnsi="Times New Roman" w:cs="Times New Roman"/>
          <w:sz w:val="24"/>
          <w:szCs w:val="24"/>
          <w:lang w:val="de-DE"/>
        </w:rPr>
        <w:t xml:space="preserve">Lambert, J. M., Bloom, S. E., Kunnavatana, S. S., Collins, S. D., &amp; Clay, C. J. (2013). </w:t>
      </w:r>
    </w:p>
    <w:p w14:paraId="4246A8FF" w14:textId="77777777" w:rsidR="00024428" w:rsidRDefault="00E054B5" w:rsidP="00E054B5">
      <w:pPr>
        <w:autoSpaceDE w:val="0"/>
        <w:autoSpaceDN w:val="0"/>
        <w:adjustRightInd w:val="0"/>
        <w:spacing w:after="0" w:line="480" w:lineRule="auto"/>
        <w:ind w:left="720"/>
        <w:rPr>
          <w:rFonts w:ascii="Times New Roman" w:hAnsi="Times New Roman" w:cs="Times New Roman"/>
          <w:sz w:val="24"/>
          <w:szCs w:val="24"/>
          <w:lang w:val="de-DE"/>
        </w:rPr>
      </w:pPr>
      <w:r w:rsidRPr="00E054B5">
        <w:rPr>
          <w:rFonts w:ascii="Times New Roman" w:hAnsi="Times New Roman" w:cs="Times New Roman"/>
          <w:sz w:val="24"/>
          <w:szCs w:val="24"/>
          <w:lang w:val="de-DE"/>
        </w:rPr>
        <w:t>Training residential staff to conduct trial‐based functional analyses. Journal of Applied Behavior Analysis, 46, 296 –300.</w:t>
      </w:r>
    </w:p>
    <w:p w14:paraId="2BCE039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lastRenderedPageBreak/>
        <w:t xml:space="preserve">Lane, K. L., Kalberg, J. R., Bruhn, A. L., Driscoll, S. A., Wehby, J. H., &amp; Elliott, S. N. </w:t>
      </w:r>
    </w:p>
    <w:p w14:paraId="196BD61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 xml:space="preserve">(2009). Assessing social validity of school-wide positive behavior support plans: </w:t>
      </w:r>
    </w:p>
    <w:p w14:paraId="59006F2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Evidence for the reliability and structure of the Primary Intervention Rating Scale.</w:t>
      </w:r>
    </w:p>
    <w:p w14:paraId="00B59D6A"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i/>
          <w:iCs/>
          <w:sz w:val="24"/>
          <w:szCs w:val="24"/>
        </w:rPr>
        <w:t>School Psychology Review</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38(1)</w:t>
      </w:r>
      <w:r w:rsidRPr="006C6B56">
        <w:rPr>
          <w:rFonts w:ascii="Times New Roman" w:hAnsi="Times New Roman" w:cs="Times New Roman"/>
          <w:sz w:val="24"/>
          <w:szCs w:val="24"/>
        </w:rPr>
        <w:t>, 135-144.</w:t>
      </w:r>
    </w:p>
    <w:p w14:paraId="5264A85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Lane, K. L., Kalberg, J. R., &amp; Edwards, C. (2008). </w:t>
      </w:r>
      <w:r w:rsidRPr="006C6B56">
        <w:rPr>
          <w:rFonts w:ascii="Times New Roman" w:hAnsi="Times New Roman" w:cs="Times New Roman"/>
          <w:sz w:val="24"/>
          <w:szCs w:val="24"/>
        </w:rPr>
        <w:t>An examination of school-wide</w:t>
      </w:r>
    </w:p>
    <w:p w14:paraId="7A9B4B0D" w14:textId="77777777" w:rsidR="000D7090" w:rsidRPr="006C6B56" w:rsidRDefault="000D7090" w:rsidP="00E054B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interventions with primary level efforts conducted in elementary schools: Implications</w:t>
      </w:r>
      <w:r w:rsidR="00E054B5">
        <w:rPr>
          <w:rFonts w:ascii="Times New Roman" w:hAnsi="Times New Roman" w:cs="Times New Roman"/>
          <w:sz w:val="24"/>
          <w:szCs w:val="24"/>
        </w:rPr>
        <w:t xml:space="preserve"> </w:t>
      </w:r>
      <w:r w:rsidRPr="006C6B56">
        <w:rPr>
          <w:rFonts w:ascii="Times New Roman" w:hAnsi="Times New Roman" w:cs="Times New Roman"/>
          <w:sz w:val="24"/>
          <w:szCs w:val="24"/>
        </w:rPr>
        <w:t xml:space="preserve">for school Psychologists. In D. H. Molina (Ed.), </w:t>
      </w:r>
      <w:r w:rsidRPr="006C6B56">
        <w:rPr>
          <w:rFonts w:ascii="Times New Roman" w:hAnsi="Times New Roman" w:cs="Times New Roman"/>
          <w:i/>
          <w:iCs/>
          <w:sz w:val="24"/>
          <w:szCs w:val="24"/>
        </w:rPr>
        <w:t>School Psychology: 21st century</w:t>
      </w:r>
      <w:r w:rsidR="00E054B5">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issues and challenges </w:t>
      </w:r>
      <w:r w:rsidRPr="006C6B56">
        <w:rPr>
          <w:rFonts w:ascii="Times New Roman" w:hAnsi="Times New Roman" w:cs="Times New Roman"/>
          <w:sz w:val="24"/>
          <w:szCs w:val="24"/>
        </w:rPr>
        <w:t>(pp. 253–278)</w:t>
      </w:r>
      <w:r w:rsidRPr="006C6B56">
        <w:rPr>
          <w:rFonts w:ascii="Times New Roman" w:hAnsi="Times New Roman" w:cs="Times New Roman"/>
          <w:i/>
          <w:iCs/>
          <w:sz w:val="24"/>
          <w:szCs w:val="24"/>
        </w:rPr>
        <w:t xml:space="preserve">. </w:t>
      </w:r>
      <w:r w:rsidRPr="006C6B56">
        <w:rPr>
          <w:rFonts w:ascii="Times New Roman" w:hAnsi="Times New Roman" w:cs="Times New Roman"/>
          <w:sz w:val="24"/>
          <w:szCs w:val="24"/>
        </w:rPr>
        <w:t>New York: Nova Science Publishers.</w:t>
      </w:r>
    </w:p>
    <w:p w14:paraId="329B2C88" w14:textId="77777777" w:rsidR="00603B58" w:rsidRDefault="00603B58" w:rsidP="00603B58">
      <w:pPr>
        <w:shd w:val="clear" w:color="auto" w:fill="FFFFFF"/>
        <w:tabs>
          <w:tab w:val="left" w:pos="720"/>
          <w:tab w:val="center" w:pos="4320"/>
          <w:tab w:val="right" w:pos="8640"/>
        </w:tabs>
        <w:spacing w:after="0" w:line="480" w:lineRule="auto"/>
        <w:rPr>
          <w:rFonts w:ascii="Times New Roman" w:hAnsi="Times New Roman" w:cs="Times New Roman"/>
          <w:sz w:val="24"/>
          <w:szCs w:val="24"/>
          <w:lang w:val="de-DE"/>
        </w:rPr>
      </w:pPr>
      <w:r w:rsidRPr="00603B58">
        <w:rPr>
          <w:rFonts w:ascii="Times New Roman" w:hAnsi="Times New Roman" w:cs="Times New Roman"/>
          <w:sz w:val="24"/>
          <w:szCs w:val="24"/>
          <w:lang w:val="de-DE"/>
        </w:rPr>
        <w:t>Lane, K., Capizzi, A., Fisher, M., &amp; Ennis, R. (2012). Secondary prevention efforts at the</w:t>
      </w:r>
    </w:p>
    <w:p w14:paraId="06082C29" w14:textId="77777777" w:rsidR="00603B58" w:rsidRDefault="00603B58" w:rsidP="00603B58">
      <w:pPr>
        <w:shd w:val="clear" w:color="auto" w:fill="FFFFFF"/>
        <w:tabs>
          <w:tab w:val="left" w:pos="720"/>
          <w:tab w:val="center" w:pos="4320"/>
          <w:tab w:val="right" w:pos="8640"/>
        </w:tabs>
        <w:spacing w:after="0" w:line="480" w:lineRule="auto"/>
        <w:rPr>
          <w:rFonts w:ascii="Times New Roman" w:hAnsi="Times New Roman" w:cs="Times New Roman"/>
          <w:sz w:val="24"/>
          <w:szCs w:val="24"/>
          <w:lang w:val="de-DE"/>
        </w:rPr>
      </w:pPr>
      <w:r>
        <w:rPr>
          <w:rFonts w:ascii="Times New Roman" w:hAnsi="Times New Roman" w:cs="Times New Roman"/>
          <w:sz w:val="24"/>
          <w:szCs w:val="24"/>
          <w:lang w:val="de-DE"/>
        </w:rPr>
        <w:tab/>
      </w:r>
      <w:r w:rsidRPr="00603B58">
        <w:rPr>
          <w:rFonts w:ascii="Times New Roman" w:hAnsi="Times New Roman" w:cs="Times New Roman"/>
          <w:sz w:val="24"/>
          <w:szCs w:val="24"/>
          <w:lang w:val="de-DE"/>
        </w:rPr>
        <w:t>middle school level: An application of the Behavior Education Program.</w:t>
      </w:r>
    </w:p>
    <w:p w14:paraId="0292D0B4" w14:textId="77777777" w:rsidR="00603B58" w:rsidRDefault="00603B58" w:rsidP="00603B58">
      <w:pPr>
        <w:shd w:val="clear" w:color="auto" w:fill="FFFFFF"/>
        <w:tabs>
          <w:tab w:val="left" w:pos="720"/>
          <w:tab w:val="center" w:pos="4320"/>
          <w:tab w:val="right" w:pos="8640"/>
        </w:tabs>
        <w:spacing w:after="0" w:line="480" w:lineRule="auto"/>
        <w:rPr>
          <w:rFonts w:ascii="Times New Roman" w:hAnsi="Times New Roman" w:cs="Times New Roman"/>
          <w:sz w:val="24"/>
          <w:szCs w:val="24"/>
          <w:lang w:val="de-DE"/>
        </w:rPr>
      </w:pPr>
      <w:r>
        <w:rPr>
          <w:rFonts w:ascii="Times New Roman" w:hAnsi="Times New Roman" w:cs="Times New Roman"/>
          <w:sz w:val="24"/>
          <w:szCs w:val="24"/>
          <w:lang w:val="de-DE"/>
        </w:rPr>
        <w:tab/>
      </w:r>
      <w:r w:rsidRPr="00603B58">
        <w:rPr>
          <w:rFonts w:ascii="Times New Roman" w:hAnsi="Times New Roman" w:cs="Times New Roman"/>
          <w:i/>
          <w:iCs/>
          <w:sz w:val="24"/>
          <w:szCs w:val="24"/>
          <w:lang w:val="de-DE"/>
        </w:rPr>
        <w:t>Education and Treatment of Children</w:t>
      </w:r>
      <w:r>
        <w:rPr>
          <w:rFonts w:ascii="Times New Roman" w:hAnsi="Times New Roman" w:cs="Times New Roman"/>
          <w:i/>
          <w:iCs/>
          <w:sz w:val="24"/>
          <w:szCs w:val="24"/>
          <w:lang w:val="de-DE"/>
        </w:rPr>
        <w:t xml:space="preserve">, </w:t>
      </w:r>
      <w:r w:rsidRPr="00603B58">
        <w:rPr>
          <w:rFonts w:ascii="Times New Roman" w:hAnsi="Times New Roman" w:cs="Times New Roman"/>
          <w:i/>
          <w:iCs/>
          <w:sz w:val="24"/>
          <w:szCs w:val="24"/>
          <w:lang w:val="de-DE"/>
        </w:rPr>
        <w:t>35(1)</w:t>
      </w:r>
      <w:r w:rsidRPr="00603B58">
        <w:rPr>
          <w:rFonts w:ascii="Times New Roman" w:hAnsi="Times New Roman" w:cs="Times New Roman"/>
          <w:sz w:val="24"/>
          <w:szCs w:val="24"/>
          <w:lang w:val="de-DE"/>
        </w:rPr>
        <w:t>, 51-90.</w:t>
      </w:r>
    </w:p>
    <w:p w14:paraId="555D3885" w14:textId="77777777" w:rsidR="000D7090" w:rsidRPr="006C6B56" w:rsidRDefault="000D7090" w:rsidP="006C6B56">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Lane, K. L., &amp; Menzies, H. M. (2003). </w:t>
      </w:r>
      <w:r w:rsidRPr="006C6B56">
        <w:rPr>
          <w:rFonts w:ascii="Times New Roman" w:hAnsi="Times New Roman" w:cs="Times New Roman"/>
          <w:sz w:val="24"/>
          <w:szCs w:val="24"/>
        </w:rPr>
        <w:t>A school-wide intervention with primary and</w:t>
      </w:r>
    </w:p>
    <w:p w14:paraId="744E29D2" w14:textId="77777777" w:rsidR="000D7090" w:rsidRPr="006C6B56" w:rsidRDefault="000D7090" w:rsidP="00E054B5">
      <w:pPr>
        <w:shd w:val="clear" w:color="auto" w:fill="FFFFFF"/>
        <w:tabs>
          <w:tab w:val="left" w:pos="720"/>
          <w:tab w:val="center" w:pos="4320"/>
          <w:tab w:val="right" w:pos="8640"/>
        </w:tabs>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secondary levels of support for elementary students: Outcomes and considerations. </w:t>
      </w:r>
      <w:r w:rsidRPr="006C6B56">
        <w:rPr>
          <w:rFonts w:ascii="Times New Roman" w:hAnsi="Times New Roman" w:cs="Times New Roman"/>
          <w:i/>
          <w:iCs/>
          <w:sz w:val="24"/>
          <w:szCs w:val="24"/>
        </w:rPr>
        <w:t>Education and Treatment of Children</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26 (4)</w:t>
      </w:r>
      <w:r w:rsidRPr="006C6B56">
        <w:rPr>
          <w:rFonts w:ascii="Times New Roman" w:hAnsi="Times New Roman" w:cs="Times New Roman"/>
          <w:sz w:val="24"/>
          <w:szCs w:val="24"/>
        </w:rPr>
        <w:t>, 431-451.</w:t>
      </w:r>
    </w:p>
    <w:p w14:paraId="75A75685" w14:textId="77777777" w:rsidR="000D7090" w:rsidRPr="006C6B56" w:rsidRDefault="000D7090" w:rsidP="006C6B56">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Lane, K. L., Menzies, H., Barton-Arwood, S. M., Doukas, G. L., &amp; Munton, S. M.</w:t>
      </w:r>
    </w:p>
    <w:p w14:paraId="2FAF28A0" w14:textId="77777777" w:rsidR="000D7090" w:rsidRPr="006C6B56" w:rsidRDefault="000D7090" w:rsidP="006C6B56">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(2005). Designing, implementing, and evaluating social skills interventions for</w:t>
      </w:r>
    </w:p>
    <w:p w14:paraId="6DB642C9" w14:textId="77777777" w:rsidR="000D7090" w:rsidRPr="006C6B56" w:rsidRDefault="000D7090" w:rsidP="006C6B56">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elementary students: Step-by-step procedures based on actual school-based</w:t>
      </w:r>
    </w:p>
    <w:p w14:paraId="042D0FDC" w14:textId="77777777" w:rsidR="000D7090" w:rsidRPr="006C6B56" w:rsidRDefault="000D7090" w:rsidP="006C6B56">
      <w:pPr>
        <w:shd w:val="clear" w:color="auto" w:fill="FFFFFF"/>
        <w:tabs>
          <w:tab w:val="left" w:pos="720"/>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ab/>
      </w:r>
      <w:r w:rsidRPr="006C6B56">
        <w:rPr>
          <w:rFonts w:ascii="Times New Roman" w:hAnsi="Times New Roman" w:cs="Times New Roman"/>
          <w:sz w:val="24"/>
          <w:szCs w:val="24"/>
        </w:rPr>
        <w:t xml:space="preserve">investigations. </w:t>
      </w:r>
      <w:r w:rsidRPr="006C6B56">
        <w:rPr>
          <w:rFonts w:ascii="Times New Roman" w:hAnsi="Times New Roman" w:cs="Times New Roman"/>
          <w:i/>
          <w:iCs/>
          <w:sz w:val="24"/>
          <w:szCs w:val="24"/>
        </w:rPr>
        <w:t>Preventing School Failure</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49 (2)</w:t>
      </w:r>
      <w:r w:rsidRPr="006C6B56">
        <w:rPr>
          <w:rFonts w:ascii="Times New Roman" w:hAnsi="Times New Roman" w:cs="Times New Roman"/>
          <w:sz w:val="24"/>
          <w:szCs w:val="24"/>
        </w:rPr>
        <w:t>, 18-26.</w:t>
      </w:r>
    </w:p>
    <w:p w14:paraId="4FC621B2" w14:textId="77777777" w:rsidR="008829E4" w:rsidRPr="008829E4" w:rsidRDefault="008829E4" w:rsidP="006C6B56">
      <w:pPr>
        <w:spacing w:after="0" w:line="480" w:lineRule="auto"/>
        <w:rPr>
          <w:rFonts w:ascii="Times New Roman" w:hAnsi="Times New Roman" w:cs="Times New Roman"/>
          <w:i/>
          <w:iCs/>
          <w:color w:val="000000"/>
          <w:sz w:val="24"/>
          <w:szCs w:val="24"/>
        </w:rPr>
      </w:pPr>
      <w:r w:rsidRPr="008829E4">
        <w:rPr>
          <w:rFonts w:ascii="Times New Roman" w:hAnsi="Times New Roman" w:cs="Times New Roman"/>
          <w:color w:val="000000"/>
          <w:sz w:val="24"/>
          <w:szCs w:val="24"/>
        </w:rPr>
        <w:t xml:space="preserve">Lane, K. L., Menzies, H., Bruhn, A., &amp; Crnobori, M. (2011). </w:t>
      </w:r>
      <w:r w:rsidRPr="008829E4">
        <w:rPr>
          <w:rFonts w:ascii="Times New Roman" w:hAnsi="Times New Roman" w:cs="Times New Roman"/>
          <w:i/>
          <w:iCs/>
          <w:color w:val="000000"/>
          <w:sz w:val="24"/>
          <w:szCs w:val="24"/>
        </w:rPr>
        <w:t>Managing challenging</w:t>
      </w:r>
    </w:p>
    <w:p w14:paraId="7F077B08" w14:textId="77777777" w:rsidR="008829E4" w:rsidRDefault="008829E4" w:rsidP="00E054B5">
      <w:pPr>
        <w:spacing w:after="0" w:line="480" w:lineRule="auto"/>
        <w:ind w:left="720"/>
        <w:rPr>
          <w:rFonts w:ascii="Times New Roman" w:hAnsi="Times New Roman" w:cs="Times New Roman"/>
          <w:color w:val="000000"/>
          <w:sz w:val="24"/>
          <w:szCs w:val="24"/>
        </w:rPr>
      </w:pPr>
      <w:r w:rsidRPr="008829E4">
        <w:rPr>
          <w:rFonts w:ascii="Times New Roman" w:hAnsi="Times New Roman" w:cs="Times New Roman"/>
          <w:i/>
          <w:iCs/>
          <w:color w:val="000000"/>
          <w:sz w:val="24"/>
          <w:szCs w:val="24"/>
        </w:rPr>
        <w:t>behaviors in schools: Research-based strategies that work</w:t>
      </w:r>
      <w:r w:rsidRPr="008829E4">
        <w:rPr>
          <w:rFonts w:ascii="Times New Roman" w:hAnsi="Times New Roman" w:cs="Times New Roman"/>
          <w:color w:val="000000"/>
          <w:sz w:val="24"/>
          <w:szCs w:val="24"/>
        </w:rPr>
        <w:t>. New York, NY. Guilford</w:t>
      </w:r>
      <w:r w:rsidR="00E054B5">
        <w:rPr>
          <w:rFonts w:ascii="Times New Roman" w:hAnsi="Times New Roman" w:cs="Times New Roman"/>
          <w:color w:val="000000"/>
          <w:sz w:val="24"/>
          <w:szCs w:val="24"/>
        </w:rPr>
        <w:t xml:space="preserve"> </w:t>
      </w:r>
      <w:r w:rsidRPr="008829E4">
        <w:rPr>
          <w:rFonts w:ascii="Times New Roman" w:hAnsi="Times New Roman" w:cs="Times New Roman"/>
          <w:color w:val="000000"/>
          <w:sz w:val="24"/>
          <w:szCs w:val="24"/>
        </w:rPr>
        <w:t>Press.</w:t>
      </w:r>
    </w:p>
    <w:p w14:paraId="5D07EC26"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Larsen, S. R., Steele, M. M., &amp; Sailor, W. (2006). The relationship of school-wide</w:t>
      </w:r>
    </w:p>
    <w:p w14:paraId="13FB4C98"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lastRenderedPageBreak/>
        <w:t xml:space="preserve">    </w:t>
      </w:r>
      <w:r w:rsidR="00E054B5">
        <w:rPr>
          <w:rFonts w:ascii="Times New Roman" w:hAnsi="Times New Roman" w:cs="Times New Roman"/>
          <w:color w:val="000000"/>
          <w:sz w:val="24"/>
          <w:szCs w:val="24"/>
        </w:rPr>
        <w:tab/>
      </w:r>
      <w:r w:rsidRPr="006C6B56">
        <w:rPr>
          <w:rFonts w:ascii="Times New Roman" w:hAnsi="Times New Roman" w:cs="Times New Roman"/>
          <w:color w:val="000000"/>
          <w:sz w:val="24"/>
          <w:szCs w:val="24"/>
        </w:rPr>
        <w:t xml:space="preserve"> positive behavior support to academic achievement in an urban middle school.</w:t>
      </w:r>
    </w:p>
    <w:p w14:paraId="2AB60E14"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     </w:t>
      </w:r>
      <w:r w:rsidR="00E054B5">
        <w:rPr>
          <w:rFonts w:ascii="Times New Roman" w:hAnsi="Times New Roman" w:cs="Times New Roman"/>
          <w:color w:val="000000"/>
          <w:sz w:val="24"/>
          <w:szCs w:val="24"/>
        </w:rPr>
        <w:tab/>
      </w:r>
      <w:r w:rsidRPr="006C6B56">
        <w:rPr>
          <w:rFonts w:ascii="Times New Roman" w:hAnsi="Times New Roman" w:cs="Times New Roman"/>
          <w:i/>
          <w:iCs/>
          <w:color w:val="000000"/>
          <w:sz w:val="24"/>
          <w:szCs w:val="24"/>
        </w:rPr>
        <w:t xml:space="preserve">Psychology Review, 43(6), </w:t>
      </w:r>
      <w:r w:rsidRPr="006C6B56">
        <w:rPr>
          <w:rFonts w:ascii="Times New Roman" w:hAnsi="Times New Roman" w:cs="Times New Roman"/>
          <w:color w:val="000000"/>
          <w:sz w:val="24"/>
          <w:szCs w:val="24"/>
        </w:rPr>
        <w:t>701-712.</w:t>
      </w:r>
    </w:p>
    <w:p w14:paraId="2546EB36" w14:textId="77777777" w:rsidR="00442FB0" w:rsidRDefault="00442FB0" w:rsidP="00442FB0">
      <w:pPr>
        <w:tabs>
          <w:tab w:val="center" w:pos="4320"/>
          <w:tab w:val="right" w:pos="8640"/>
        </w:tabs>
        <w:spacing w:after="0" w:line="480" w:lineRule="auto"/>
        <w:rPr>
          <w:rFonts w:ascii="Times New Roman" w:hAnsi="Times New Roman" w:cs="Times New Roman"/>
          <w:sz w:val="24"/>
          <w:szCs w:val="24"/>
        </w:rPr>
      </w:pPr>
      <w:r w:rsidRPr="00442FB0">
        <w:rPr>
          <w:rFonts w:ascii="Times New Roman" w:hAnsi="Times New Roman" w:cs="Times New Roman"/>
          <w:sz w:val="24"/>
          <w:szCs w:val="24"/>
        </w:rPr>
        <w:t>LaRue, R. H., Lenard, K.,</w:t>
      </w:r>
      <w:r>
        <w:rPr>
          <w:rFonts w:ascii="Times New Roman" w:hAnsi="Times New Roman" w:cs="Times New Roman"/>
          <w:sz w:val="24"/>
          <w:szCs w:val="24"/>
        </w:rPr>
        <w:t xml:space="preserve"> </w:t>
      </w:r>
      <w:r w:rsidRPr="00442FB0">
        <w:rPr>
          <w:rFonts w:ascii="Times New Roman" w:hAnsi="Times New Roman" w:cs="Times New Roman"/>
          <w:sz w:val="24"/>
          <w:szCs w:val="24"/>
        </w:rPr>
        <w:t>Weiss, M. J., Bamond, M., Palmieri, M.,</w:t>
      </w:r>
      <w:r>
        <w:rPr>
          <w:rFonts w:ascii="Times New Roman" w:hAnsi="Times New Roman" w:cs="Times New Roman"/>
          <w:sz w:val="24"/>
          <w:szCs w:val="24"/>
        </w:rPr>
        <w:t xml:space="preserve"> </w:t>
      </w:r>
      <w:r w:rsidRPr="00442FB0">
        <w:rPr>
          <w:rFonts w:ascii="Times New Roman" w:hAnsi="Times New Roman" w:cs="Times New Roman"/>
          <w:sz w:val="24"/>
          <w:szCs w:val="24"/>
        </w:rPr>
        <w:t>&amp; Kelley, M. E.</w:t>
      </w:r>
    </w:p>
    <w:p w14:paraId="2CBA3735" w14:textId="77777777" w:rsidR="00442FB0" w:rsidRDefault="00442FB0" w:rsidP="00442FB0">
      <w:pPr>
        <w:tabs>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054B5">
        <w:rPr>
          <w:rFonts w:ascii="Times New Roman" w:hAnsi="Times New Roman" w:cs="Times New Roman"/>
          <w:sz w:val="24"/>
          <w:szCs w:val="24"/>
        </w:rPr>
        <w:tab/>
      </w:r>
      <w:r>
        <w:rPr>
          <w:rFonts w:ascii="Times New Roman" w:hAnsi="Times New Roman" w:cs="Times New Roman"/>
          <w:sz w:val="24"/>
          <w:szCs w:val="24"/>
        </w:rPr>
        <w:t xml:space="preserve"> </w:t>
      </w:r>
      <w:r w:rsidR="00E054B5">
        <w:rPr>
          <w:rFonts w:ascii="Times New Roman" w:hAnsi="Times New Roman" w:cs="Times New Roman"/>
          <w:sz w:val="24"/>
          <w:szCs w:val="24"/>
        </w:rPr>
        <w:t xml:space="preserve">      </w:t>
      </w:r>
      <w:r>
        <w:rPr>
          <w:rFonts w:ascii="Times New Roman" w:hAnsi="Times New Roman" w:cs="Times New Roman"/>
          <w:sz w:val="24"/>
          <w:szCs w:val="24"/>
        </w:rPr>
        <w:t>(</w:t>
      </w:r>
      <w:r w:rsidRPr="00442FB0">
        <w:rPr>
          <w:rFonts w:ascii="Times New Roman" w:hAnsi="Times New Roman" w:cs="Times New Roman"/>
          <w:sz w:val="24"/>
          <w:szCs w:val="24"/>
        </w:rPr>
        <w:t>2010). Comparison of traditional and trial</w:t>
      </w:r>
      <w:r>
        <w:rPr>
          <w:rFonts w:ascii="Times New Roman" w:hAnsi="Times New Roman" w:cs="Times New Roman"/>
          <w:sz w:val="24"/>
          <w:szCs w:val="24"/>
        </w:rPr>
        <w:t>-</w:t>
      </w:r>
      <w:r w:rsidRPr="00442FB0">
        <w:rPr>
          <w:rFonts w:ascii="Times New Roman" w:hAnsi="Times New Roman" w:cs="Times New Roman"/>
          <w:sz w:val="24"/>
          <w:szCs w:val="24"/>
        </w:rPr>
        <w:t>based</w:t>
      </w:r>
      <w:r>
        <w:rPr>
          <w:rFonts w:ascii="Times New Roman" w:hAnsi="Times New Roman" w:cs="Times New Roman"/>
          <w:sz w:val="24"/>
          <w:szCs w:val="24"/>
        </w:rPr>
        <w:t xml:space="preserve"> </w:t>
      </w:r>
      <w:r w:rsidRPr="00442FB0">
        <w:rPr>
          <w:rFonts w:ascii="Times New Roman" w:hAnsi="Times New Roman" w:cs="Times New Roman"/>
          <w:sz w:val="24"/>
          <w:szCs w:val="24"/>
        </w:rPr>
        <w:t>methodologies for conducting</w:t>
      </w:r>
    </w:p>
    <w:p w14:paraId="7EE4B5C1" w14:textId="77777777" w:rsidR="00442FB0" w:rsidRPr="00442FB0" w:rsidRDefault="00442FB0" w:rsidP="00442FB0">
      <w:pPr>
        <w:tabs>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054B5">
        <w:rPr>
          <w:rFonts w:ascii="Times New Roman" w:hAnsi="Times New Roman" w:cs="Times New Roman"/>
          <w:sz w:val="24"/>
          <w:szCs w:val="24"/>
        </w:rPr>
        <w:tab/>
        <w:t xml:space="preserve">   </w:t>
      </w:r>
      <w:r w:rsidRPr="00442FB0">
        <w:rPr>
          <w:rFonts w:ascii="Times New Roman" w:hAnsi="Times New Roman" w:cs="Times New Roman"/>
          <w:sz w:val="24"/>
          <w:szCs w:val="24"/>
        </w:rPr>
        <w:t>functional analyses.</w:t>
      </w:r>
      <w:r>
        <w:rPr>
          <w:rFonts w:ascii="Times New Roman" w:hAnsi="Times New Roman" w:cs="Times New Roman"/>
          <w:sz w:val="24"/>
          <w:szCs w:val="24"/>
        </w:rPr>
        <w:t xml:space="preserve"> </w:t>
      </w:r>
      <w:r w:rsidRPr="00442FB0">
        <w:rPr>
          <w:rFonts w:ascii="Times New Roman" w:hAnsi="Times New Roman" w:cs="Times New Roman"/>
          <w:i/>
          <w:sz w:val="24"/>
          <w:szCs w:val="24"/>
        </w:rPr>
        <w:t>Research in Developmental Disabilities</w:t>
      </w:r>
      <w:r w:rsidRPr="00442FB0">
        <w:rPr>
          <w:rFonts w:ascii="Times New Roman" w:hAnsi="Times New Roman" w:cs="Times New Roman"/>
          <w:sz w:val="24"/>
          <w:szCs w:val="24"/>
        </w:rPr>
        <w:t xml:space="preserve">, </w:t>
      </w:r>
      <w:r w:rsidRPr="00442FB0">
        <w:rPr>
          <w:rFonts w:ascii="Times New Roman" w:hAnsi="Times New Roman" w:cs="Times New Roman"/>
          <w:i/>
          <w:sz w:val="24"/>
          <w:szCs w:val="24"/>
        </w:rPr>
        <w:t>31(2)</w:t>
      </w:r>
      <w:r w:rsidRPr="00442FB0">
        <w:rPr>
          <w:rFonts w:ascii="Times New Roman" w:hAnsi="Times New Roman" w:cs="Times New Roman"/>
          <w:sz w:val="24"/>
          <w:szCs w:val="24"/>
        </w:rPr>
        <w:t>, 480–487.</w:t>
      </w:r>
    </w:p>
    <w:p w14:paraId="271DB496" w14:textId="77777777" w:rsidR="00221079" w:rsidRDefault="00B07043" w:rsidP="00B07043">
      <w:pPr>
        <w:tabs>
          <w:tab w:val="center" w:pos="4320"/>
          <w:tab w:val="right" w:pos="8640"/>
        </w:tabs>
        <w:spacing w:after="0" w:line="480" w:lineRule="auto"/>
        <w:rPr>
          <w:rFonts w:ascii="Times New Roman" w:hAnsi="Times New Roman" w:cs="Times New Roman"/>
          <w:sz w:val="24"/>
          <w:szCs w:val="24"/>
        </w:rPr>
      </w:pPr>
      <w:r w:rsidRPr="00B07043">
        <w:rPr>
          <w:rFonts w:ascii="Times New Roman" w:hAnsi="Times New Roman" w:cs="Times New Roman"/>
          <w:sz w:val="24"/>
          <w:szCs w:val="24"/>
        </w:rPr>
        <w:t>Leff, S</w:t>
      </w:r>
      <w:r>
        <w:rPr>
          <w:rFonts w:ascii="Times New Roman" w:hAnsi="Times New Roman" w:cs="Times New Roman"/>
          <w:sz w:val="24"/>
          <w:szCs w:val="24"/>
        </w:rPr>
        <w:t xml:space="preserve">. </w:t>
      </w:r>
      <w:r w:rsidRPr="00B07043">
        <w:rPr>
          <w:rFonts w:ascii="Times New Roman" w:hAnsi="Times New Roman" w:cs="Times New Roman"/>
          <w:sz w:val="24"/>
          <w:szCs w:val="24"/>
        </w:rPr>
        <w:t>S.</w:t>
      </w:r>
      <w:r>
        <w:rPr>
          <w:rFonts w:ascii="Times New Roman" w:hAnsi="Times New Roman" w:cs="Times New Roman"/>
          <w:sz w:val="24"/>
          <w:szCs w:val="24"/>
        </w:rPr>
        <w:t xml:space="preserve">, </w:t>
      </w:r>
      <w:r w:rsidRPr="00B07043">
        <w:rPr>
          <w:rFonts w:ascii="Times New Roman" w:hAnsi="Times New Roman" w:cs="Times New Roman"/>
          <w:sz w:val="24"/>
          <w:szCs w:val="24"/>
        </w:rPr>
        <w:t>Waasdorp, T</w:t>
      </w:r>
      <w:r>
        <w:rPr>
          <w:rFonts w:ascii="Times New Roman" w:hAnsi="Times New Roman" w:cs="Times New Roman"/>
          <w:sz w:val="24"/>
          <w:szCs w:val="24"/>
        </w:rPr>
        <w:t xml:space="preserve">. </w:t>
      </w:r>
      <w:r w:rsidRPr="00B07043">
        <w:rPr>
          <w:rFonts w:ascii="Times New Roman" w:hAnsi="Times New Roman" w:cs="Times New Roman"/>
          <w:sz w:val="24"/>
          <w:szCs w:val="24"/>
        </w:rPr>
        <w:t>E</w:t>
      </w:r>
      <w:r>
        <w:rPr>
          <w:rFonts w:ascii="Times New Roman" w:hAnsi="Times New Roman" w:cs="Times New Roman"/>
          <w:sz w:val="24"/>
          <w:szCs w:val="24"/>
        </w:rPr>
        <w:t xml:space="preserve">., </w:t>
      </w:r>
      <w:r w:rsidR="00221079">
        <w:rPr>
          <w:rFonts w:ascii="Times New Roman" w:hAnsi="Times New Roman" w:cs="Times New Roman"/>
          <w:sz w:val="24"/>
          <w:szCs w:val="24"/>
        </w:rPr>
        <w:t xml:space="preserve">&amp; </w:t>
      </w:r>
      <w:r w:rsidRPr="00B07043">
        <w:rPr>
          <w:rFonts w:ascii="Times New Roman" w:hAnsi="Times New Roman" w:cs="Times New Roman"/>
          <w:sz w:val="24"/>
          <w:szCs w:val="24"/>
        </w:rPr>
        <w:t>Paskewich, B</w:t>
      </w:r>
      <w:r>
        <w:rPr>
          <w:rFonts w:ascii="Times New Roman" w:hAnsi="Times New Roman" w:cs="Times New Roman"/>
          <w:sz w:val="24"/>
          <w:szCs w:val="24"/>
        </w:rPr>
        <w:t xml:space="preserve">. </w:t>
      </w:r>
      <w:r w:rsidRPr="00B07043">
        <w:rPr>
          <w:rFonts w:ascii="Times New Roman" w:hAnsi="Times New Roman" w:cs="Times New Roman"/>
          <w:sz w:val="24"/>
          <w:szCs w:val="24"/>
        </w:rPr>
        <w:t>S.</w:t>
      </w:r>
      <w:r>
        <w:rPr>
          <w:rFonts w:ascii="Times New Roman" w:hAnsi="Times New Roman" w:cs="Times New Roman"/>
          <w:sz w:val="24"/>
          <w:szCs w:val="24"/>
        </w:rPr>
        <w:t xml:space="preserve"> (2016). </w:t>
      </w:r>
      <w:r w:rsidR="00221079" w:rsidRPr="00221079">
        <w:rPr>
          <w:rFonts w:ascii="Times New Roman" w:hAnsi="Times New Roman" w:cs="Times New Roman"/>
          <w:sz w:val="24"/>
          <w:szCs w:val="24"/>
        </w:rPr>
        <w:t>The Broader Impact of Friend to</w:t>
      </w:r>
    </w:p>
    <w:p w14:paraId="39A5A18E" w14:textId="77777777" w:rsidR="00221079" w:rsidRDefault="00221079" w:rsidP="00221079">
      <w:pPr>
        <w:tabs>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E054B5">
        <w:rPr>
          <w:rFonts w:ascii="Times New Roman" w:hAnsi="Times New Roman" w:cs="Times New Roman"/>
          <w:sz w:val="24"/>
          <w:szCs w:val="24"/>
        </w:rPr>
        <w:t xml:space="preserve">        </w:t>
      </w:r>
      <w:r w:rsidRPr="00221079">
        <w:rPr>
          <w:rFonts w:ascii="Times New Roman" w:hAnsi="Times New Roman" w:cs="Times New Roman"/>
          <w:sz w:val="24"/>
          <w:szCs w:val="24"/>
        </w:rPr>
        <w:t>Friend (F2F): Effects on Teacher–Student Relationships, Prosocial Behaviors, and</w:t>
      </w:r>
    </w:p>
    <w:p w14:paraId="22338DDE" w14:textId="77777777" w:rsidR="00E054B5" w:rsidRDefault="00221079" w:rsidP="00221079">
      <w:pPr>
        <w:tabs>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054B5">
        <w:rPr>
          <w:rFonts w:ascii="Times New Roman" w:hAnsi="Times New Roman" w:cs="Times New Roman"/>
          <w:sz w:val="24"/>
          <w:szCs w:val="24"/>
        </w:rPr>
        <w:t xml:space="preserve">    </w:t>
      </w:r>
      <w:r w:rsidRPr="00221079">
        <w:rPr>
          <w:rFonts w:ascii="Times New Roman" w:hAnsi="Times New Roman" w:cs="Times New Roman"/>
          <w:sz w:val="24"/>
          <w:szCs w:val="24"/>
        </w:rPr>
        <w:t>Relationally and Physically Aggressive Behaviors</w:t>
      </w:r>
      <w:r>
        <w:rPr>
          <w:rFonts w:ascii="Times New Roman" w:hAnsi="Times New Roman" w:cs="Times New Roman"/>
          <w:sz w:val="24"/>
          <w:szCs w:val="24"/>
        </w:rPr>
        <w:t xml:space="preserve">. </w:t>
      </w:r>
      <w:r>
        <w:rPr>
          <w:rFonts w:ascii="Times New Roman" w:hAnsi="Times New Roman" w:cs="Times New Roman"/>
          <w:i/>
          <w:iCs/>
          <w:sz w:val="24"/>
          <w:szCs w:val="24"/>
        </w:rPr>
        <w:t>Behavior Modification, 40(4)</w:t>
      </w:r>
      <w:r>
        <w:rPr>
          <w:rFonts w:ascii="Times New Roman" w:hAnsi="Times New Roman" w:cs="Times New Roman"/>
          <w:sz w:val="24"/>
          <w:szCs w:val="24"/>
        </w:rPr>
        <w:t xml:space="preserve">, </w:t>
      </w:r>
    </w:p>
    <w:p w14:paraId="2ED649DA" w14:textId="77777777" w:rsidR="00B07043" w:rsidRPr="00221079" w:rsidRDefault="00E054B5" w:rsidP="00E054B5">
      <w:pPr>
        <w:tabs>
          <w:tab w:val="center" w:pos="4320"/>
          <w:tab w:val="righ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21079" w:rsidRPr="00221079">
        <w:rPr>
          <w:rFonts w:ascii="Times New Roman" w:hAnsi="Times New Roman" w:cs="Times New Roman"/>
          <w:sz w:val="24"/>
          <w:szCs w:val="24"/>
        </w:rPr>
        <w:t>589</w:t>
      </w:r>
      <w:r>
        <w:rPr>
          <w:rFonts w:ascii="Times New Roman" w:hAnsi="Times New Roman" w:cs="Times New Roman"/>
          <w:sz w:val="24"/>
          <w:szCs w:val="24"/>
        </w:rPr>
        <w:t xml:space="preserve"> </w:t>
      </w:r>
      <w:r w:rsidR="00221079">
        <w:rPr>
          <w:rFonts w:ascii="Times New Roman" w:hAnsi="Times New Roman" w:cs="Times New Roman"/>
          <w:sz w:val="24"/>
          <w:szCs w:val="24"/>
        </w:rPr>
        <w:t xml:space="preserve">- </w:t>
      </w:r>
      <w:r w:rsidR="00221079" w:rsidRPr="00221079">
        <w:rPr>
          <w:rFonts w:ascii="Times New Roman" w:hAnsi="Times New Roman" w:cs="Times New Roman"/>
          <w:sz w:val="24"/>
          <w:szCs w:val="24"/>
        </w:rPr>
        <w:t>610</w:t>
      </w:r>
      <w:r w:rsidR="00221079">
        <w:rPr>
          <w:rFonts w:ascii="Times New Roman" w:hAnsi="Times New Roman" w:cs="Times New Roman"/>
          <w:sz w:val="24"/>
          <w:szCs w:val="24"/>
        </w:rPr>
        <w:t xml:space="preserve">. </w:t>
      </w:r>
    </w:p>
    <w:p w14:paraId="6DDBFF9E" w14:textId="77777777" w:rsidR="000D7090" w:rsidRPr="006C6B56" w:rsidRDefault="000D7090" w:rsidP="006C6B56">
      <w:pPr>
        <w:tabs>
          <w:tab w:val="center" w:pos="4320"/>
          <w:tab w:val="right" w:pos="8640"/>
        </w:tabs>
        <w:spacing w:after="0" w:line="480" w:lineRule="auto"/>
        <w:rPr>
          <w:rFonts w:ascii="Times New Roman" w:hAnsi="Times New Roman" w:cs="Times New Roman"/>
          <w:sz w:val="24"/>
          <w:szCs w:val="24"/>
          <w:lang w:val="de-DE"/>
        </w:rPr>
      </w:pPr>
      <w:r w:rsidRPr="006C6B56">
        <w:rPr>
          <w:rFonts w:ascii="Times New Roman" w:hAnsi="Times New Roman" w:cs="Times New Roman"/>
          <w:sz w:val="24"/>
          <w:szCs w:val="24"/>
        </w:rPr>
        <w:t xml:space="preserve">Lennox, D., Miltenberger, R., Spengler, &amp; Erfanian, N. (1988). </w:t>
      </w:r>
      <w:r w:rsidRPr="006C6B56">
        <w:rPr>
          <w:rFonts w:ascii="Times New Roman" w:hAnsi="Times New Roman" w:cs="Times New Roman"/>
          <w:sz w:val="24"/>
          <w:szCs w:val="24"/>
          <w:lang w:val="de-DE"/>
        </w:rPr>
        <w:t xml:space="preserve">Declarative treatment </w:t>
      </w:r>
    </w:p>
    <w:p w14:paraId="2BEA3EEB" w14:textId="77777777" w:rsidR="000D7090" w:rsidRPr="006C6B56" w:rsidRDefault="000D7090" w:rsidP="006C6B56">
      <w:pPr>
        <w:tabs>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     </w:t>
      </w:r>
      <w:r w:rsidR="00E054B5">
        <w:rPr>
          <w:rFonts w:ascii="Times New Roman" w:hAnsi="Times New Roman" w:cs="Times New Roman"/>
          <w:sz w:val="24"/>
          <w:szCs w:val="24"/>
          <w:lang w:val="de-DE"/>
        </w:rPr>
        <w:tab/>
      </w:r>
      <w:r w:rsidRPr="006C6B56">
        <w:rPr>
          <w:rFonts w:ascii="Times New Roman" w:hAnsi="Times New Roman" w:cs="Times New Roman"/>
          <w:sz w:val="24"/>
          <w:szCs w:val="24"/>
        </w:rPr>
        <w:t xml:space="preserve">practices with persons who have mental retardation: A review of five years of </w:t>
      </w:r>
    </w:p>
    <w:p w14:paraId="547C9436" w14:textId="77777777" w:rsidR="002B4489" w:rsidRPr="005B158B" w:rsidRDefault="000D7090" w:rsidP="005B158B">
      <w:pPr>
        <w:tabs>
          <w:tab w:val="center" w:pos="4320"/>
          <w:tab w:val="right" w:pos="8640"/>
        </w:tabs>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E054B5">
        <w:rPr>
          <w:rFonts w:ascii="Times New Roman" w:hAnsi="Times New Roman" w:cs="Times New Roman"/>
          <w:sz w:val="24"/>
          <w:szCs w:val="24"/>
        </w:rPr>
        <w:t xml:space="preserve">     </w:t>
      </w:r>
      <w:r w:rsidRPr="006C6B56">
        <w:rPr>
          <w:rFonts w:ascii="Times New Roman" w:hAnsi="Times New Roman" w:cs="Times New Roman"/>
          <w:sz w:val="24"/>
          <w:szCs w:val="24"/>
        </w:rPr>
        <w:t xml:space="preserve">literature. </w:t>
      </w:r>
      <w:r w:rsidRPr="006C6B56">
        <w:rPr>
          <w:rFonts w:ascii="Times New Roman" w:hAnsi="Times New Roman" w:cs="Times New Roman"/>
          <w:i/>
          <w:iCs/>
          <w:sz w:val="24"/>
          <w:szCs w:val="24"/>
        </w:rPr>
        <w:t>American Journal on Mental Retardation</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92</w:t>
      </w:r>
      <w:r w:rsidR="005B158B">
        <w:rPr>
          <w:rFonts w:ascii="Times New Roman" w:hAnsi="Times New Roman" w:cs="Times New Roman"/>
          <w:sz w:val="24"/>
          <w:szCs w:val="24"/>
        </w:rPr>
        <w:t xml:space="preserve">, 492-501.  </w:t>
      </w:r>
    </w:p>
    <w:p w14:paraId="4A4EC976" w14:textId="77777777" w:rsidR="008A6135" w:rsidRDefault="008A6135" w:rsidP="008A6135">
      <w:pPr>
        <w:spacing w:after="0" w:line="480" w:lineRule="auto"/>
        <w:rPr>
          <w:rFonts w:ascii="Times New Roman" w:hAnsi="Times New Roman" w:cs="Times New Roman"/>
          <w:sz w:val="24"/>
          <w:szCs w:val="24"/>
          <w:lang w:val="en"/>
        </w:rPr>
      </w:pPr>
      <w:r w:rsidRPr="008A6135">
        <w:rPr>
          <w:rFonts w:ascii="Times New Roman" w:hAnsi="Times New Roman" w:cs="Times New Roman"/>
          <w:sz w:val="24"/>
          <w:szCs w:val="24"/>
          <w:lang w:val="en"/>
        </w:rPr>
        <w:t>Leone, P., &amp; Weinberg, L. (2010). Addressing the unmet educational needs of children</w:t>
      </w:r>
    </w:p>
    <w:p w14:paraId="4B9398A5" w14:textId="77777777" w:rsidR="008A6135" w:rsidRDefault="008A6135" w:rsidP="008A6135">
      <w:p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ab/>
      </w:r>
      <w:r w:rsidRPr="008A6135">
        <w:rPr>
          <w:rFonts w:ascii="Times New Roman" w:hAnsi="Times New Roman" w:cs="Times New Roman"/>
          <w:sz w:val="24"/>
          <w:szCs w:val="24"/>
          <w:lang w:val="en"/>
        </w:rPr>
        <w:t>and youth in the juvenile justice and child welfare systems. Washington,</w:t>
      </w:r>
    </w:p>
    <w:p w14:paraId="7853D78B" w14:textId="77777777" w:rsidR="008A6135" w:rsidRDefault="008A6135" w:rsidP="008A6135">
      <w:p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ab/>
      </w:r>
      <w:r w:rsidRPr="008A6135">
        <w:rPr>
          <w:rFonts w:ascii="Times New Roman" w:hAnsi="Times New Roman" w:cs="Times New Roman"/>
          <w:sz w:val="24"/>
          <w:szCs w:val="24"/>
          <w:lang w:val="en"/>
        </w:rPr>
        <w:t>DC: Georgetown University Public Policy Institute, Center for Juvenile Justice</w:t>
      </w:r>
    </w:p>
    <w:p w14:paraId="4380D506" w14:textId="77777777" w:rsidR="008A6135" w:rsidRDefault="008A6135" w:rsidP="008A6135">
      <w:p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ab/>
      </w:r>
      <w:r w:rsidRPr="008A6135">
        <w:rPr>
          <w:rFonts w:ascii="Times New Roman" w:hAnsi="Times New Roman" w:cs="Times New Roman"/>
          <w:sz w:val="24"/>
          <w:szCs w:val="24"/>
          <w:lang w:val="en"/>
        </w:rPr>
        <w:t>Reform.</w:t>
      </w:r>
    </w:p>
    <w:p w14:paraId="407925D0" w14:textId="77777777" w:rsidR="008B2873" w:rsidRDefault="008B2873" w:rsidP="00721CBB">
      <w:pPr>
        <w:spacing w:after="0" w:line="480" w:lineRule="auto"/>
        <w:rPr>
          <w:rFonts w:ascii="Times New Roman" w:hAnsi="Times New Roman" w:cs="Times New Roman"/>
          <w:sz w:val="24"/>
          <w:szCs w:val="24"/>
          <w:lang w:val="en"/>
        </w:rPr>
      </w:pPr>
      <w:r w:rsidRPr="008B2873">
        <w:rPr>
          <w:rFonts w:ascii="Times New Roman" w:hAnsi="Times New Roman" w:cs="Times New Roman"/>
          <w:sz w:val="24"/>
          <w:szCs w:val="24"/>
          <w:lang w:val="en"/>
        </w:rPr>
        <w:t>Lewis, T.J., Barrett, S., Sugai, G., Horner, R. H., Mitchell, B.S., &amp; Starkey, D.</w:t>
      </w:r>
      <w:r>
        <w:rPr>
          <w:rFonts w:ascii="Times New Roman" w:hAnsi="Times New Roman" w:cs="Times New Roman"/>
          <w:sz w:val="24"/>
          <w:szCs w:val="24"/>
          <w:lang w:val="en"/>
        </w:rPr>
        <w:t xml:space="preserve"> </w:t>
      </w:r>
      <w:r w:rsidRPr="008B2873">
        <w:rPr>
          <w:rFonts w:ascii="Times New Roman" w:hAnsi="Times New Roman" w:cs="Times New Roman"/>
          <w:sz w:val="24"/>
          <w:szCs w:val="24"/>
          <w:lang w:val="en"/>
        </w:rPr>
        <w:t xml:space="preserve">(2016). </w:t>
      </w:r>
    </w:p>
    <w:p w14:paraId="02AC8637" w14:textId="77777777" w:rsidR="008B2873" w:rsidRDefault="008B2873" w:rsidP="008B2873">
      <w:pPr>
        <w:spacing w:after="0" w:line="480" w:lineRule="auto"/>
        <w:ind w:firstLine="720"/>
        <w:rPr>
          <w:rFonts w:ascii="Times New Roman" w:hAnsi="Times New Roman" w:cs="Times New Roman"/>
          <w:sz w:val="24"/>
          <w:szCs w:val="24"/>
          <w:lang w:val="en"/>
        </w:rPr>
      </w:pPr>
      <w:r w:rsidRPr="008B2873">
        <w:rPr>
          <w:rFonts w:ascii="Times New Roman" w:hAnsi="Times New Roman" w:cs="Times New Roman"/>
          <w:sz w:val="24"/>
          <w:szCs w:val="24"/>
          <w:lang w:val="en"/>
        </w:rPr>
        <w:t xml:space="preserve">Training and professional development blueprint for positive behavioral </w:t>
      </w:r>
    </w:p>
    <w:p w14:paraId="2FA5A3CE" w14:textId="77777777" w:rsidR="008B2873" w:rsidRDefault="008B2873" w:rsidP="008B2873">
      <w:pPr>
        <w:spacing w:after="0" w:line="480" w:lineRule="auto"/>
        <w:ind w:firstLine="720"/>
        <w:rPr>
          <w:rFonts w:ascii="Times New Roman" w:hAnsi="Times New Roman" w:cs="Times New Roman"/>
          <w:sz w:val="24"/>
          <w:szCs w:val="24"/>
          <w:lang w:val="en"/>
        </w:rPr>
      </w:pPr>
      <w:r w:rsidRPr="008B2873">
        <w:rPr>
          <w:rFonts w:ascii="Times New Roman" w:hAnsi="Times New Roman" w:cs="Times New Roman"/>
          <w:sz w:val="24"/>
          <w:szCs w:val="24"/>
          <w:lang w:val="en"/>
        </w:rPr>
        <w:t>interventions and supports. Eugene, OR: National Technical Assistance Center on</w:t>
      </w:r>
    </w:p>
    <w:p w14:paraId="0089D5AE" w14:textId="77777777" w:rsidR="008B2873" w:rsidRDefault="008B2873" w:rsidP="008B2873">
      <w:pPr>
        <w:spacing w:after="0" w:line="480" w:lineRule="auto"/>
        <w:ind w:firstLine="720"/>
        <w:rPr>
          <w:rFonts w:ascii="Times New Roman" w:hAnsi="Times New Roman" w:cs="Times New Roman"/>
          <w:sz w:val="24"/>
          <w:szCs w:val="24"/>
          <w:lang w:val="en"/>
        </w:rPr>
      </w:pPr>
      <w:r w:rsidRPr="008B2873">
        <w:rPr>
          <w:rFonts w:ascii="Times New Roman" w:hAnsi="Times New Roman" w:cs="Times New Roman"/>
          <w:sz w:val="24"/>
          <w:szCs w:val="24"/>
          <w:lang w:val="en"/>
        </w:rPr>
        <w:t xml:space="preserve">Positive Behavior Interventions and Support. Retrieved </w:t>
      </w:r>
      <w:r>
        <w:rPr>
          <w:rFonts w:ascii="Times New Roman" w:hAnsi="Times New Roman" w:cs="Times New Roman"/>
          <w:sz w:val="24"/>
          <w:szCs w:val="24"/>
          <w:lang w:val="en"/>
        </w:rPr>
        <w:t xml:space="preserve">on November 3, 2017 </w:t>
      </w:r>
    </w:p>
    <w:p w14:paraId="42D73566" w14:textId="77777777" w:rsidR="00CA2F86" w:rsidRDefault="008B2873" w:rsidP="008B2873">
      <w:pPr>
        <w:spacing w:after="0" w:line="480" w:lineRule="auto"/>
        <w:ind w:firstLine="720"/>
        <w:rPr>
          <w:rFonts w:ascii="Times New Roman" w:hAnsi="Times New Roman" w:cs="Times New Roman"/>
          <w:sz w:val="24"/>
          <w:szCs w:val="24"/>
          <w:lang w:val="en"/>
        </w:rPr>
      </w:pPr>
      <w:r w:rsidRPr="008B2873">
        <w:rPr>
          <w:rFonts w:ascii="Times New Roman" w:hAnsi="Times New Roman" w:cs="Times New Roman"/>
          <w:sz w:val="24"/>
          <w:szCs w:val="24"/>
          <w:lang w:val="en"/>
        </w:rPr>
        <w:t>from www.pbis.org</w:t>
      </w:r>
    </w:p>
    <w:p w14:paraId="552864F1" w14:textId="77777777" w:rsidR="00721CBB" w:rsidRDefault="00721CBB" w:rsidP="00721CBB">
      <w:pPr>
        <w:spacing w:after="0" w:line="480" w:lineRule="auto"/>
        <w:rPr>
          <w:rFonts w:ascii="Times New Roman" w:hAnsi="Times New Roman" w:cs="Times New Roman"/>
          <w:sz w:val="24"/>
          <w:szCs w:val="24"/>
          <w:lang w:val="en"/>
        </w:rPr>
      </w:pPr>
      <w:r w:rsidRPr="00721CBB">
        <w:rPr>
          <w:rFonts w:ascii="Times New Roman" w:hAnsi="Times New Roman" w:cs="Times New Roman"/>
          <w:sz w:val="24"/>
          <w:szCs w:val="24"/>
          <w:lang w:val="en"/>
        </w:rPr>
        <w:t>Li, Z., Ajuwon, P. M., Smith, D. W., Griffin-Shirley, N., Parker, A. T., &amp; Okungu, P.</w:t>
      </w:r>
    </w:p>
    <w:p w14:paraId="09B56385" w14:textId="77777777" w:rsidR="00721CBB" w:rsidRDefault="00721CBB" w:rsidP="00721CBB">
      <w:pPr>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00E054B5">
        <w:rPr>
          <w:rFonts w:ascii="Times New Roman" w:hAnsi="Times New Roman" w:cs="Times New Roman"/>
          <w:sz w:val="24"/>
          <w:szCs w:val="24"/>
          <w:lang w:val="en"/>
        </w:rPr>
        <w:tab/>
      </w:r>
      <w:r w:rsidRPr="00721CBB">
        <w:rPr>
          <w:rFonts w:ascii="Times New Roman" w:hAnsi="Times New Roman" w:cs="Times New Roman"/>
          <w:sz w:val="24"/>
          <w:szCs w:val="24"/>
          <w:lang w:val="en"/>
        </w:rPr>
        <w:t xml:space="preserve">(2012). Assistive </w:t>
      </w:r>
      <w:r>
        <w:rPr>
          <w:rFonts w:ascii="Times New Roman" w:hAnsi="Times New Roman" w:cs="Times New Roman"/>
          <w:sz w:val="24"/>
          <w:szCs w:val="24"/>
          <w:lang w:val="en"/>
        </w:rPr>
        <w:t>t</w:t>
      </w:r>
      <w:r w:rsidRPr="00721CBB">
        <w:rPr>
          <w:rFonts w:ascii="Times New Roman" w:hAnsi="Times New Roman" w:cs="Times New Roman"/>
          <w:sz w:val="24"/>
          <w:szCs w:val="24"/>
          <w:lang w:val="en"/>
        </w:rPr>
        <w:t xml:space="preserve">echnology </w:t>
      </w:r>
      <w:r>
        <w:rPr>
          <w:rFonts w:ascii="Times New Roman" w:hAnsi="Times New Roman" w:cs="Times New Roman"/>
          <w:sz w:val="24"/>
          <w:szCs w:val="24"/>
          <w:lang w:val="en"/>
        </w:rPr>
        <w:t>c</w:t>
      </w:r>
      <w:r w:rsidRPr="00721CBB">
        <w:rPr>
          <w:rFonts w:ascii="Times New Roman" w:hAnsi="Times New Roman" w:cs="Times New Roman"/>
          <w:sz w:val="24"/>
          <w:szCs w:val="24"/>
          <w:lang w:val="en"/>
        </w:rPr>
        <w:t xml:space="preserve">ompetencies for </w:t>
      </w:r>
      <w:r>
        <w:rPr>
          <w:rFonts w:ascii="Times New Roman" w:hAnsi="Times New Roman" w:cs="Times New Roman"/>
          <w:sz w:val="24"/>
          <w:szCs w:val="24"/>
          <w:lang w:val="en"/>
        </w:rPr>
        <w:t>t</w:t>
      </w:r>
      <w:r w:rsidRPr="00721CBB">
        <w:rPr>
          <w:rFonts w:ascii="Times New Roman" w:hAnsi="Times New Roman" w:cs="Times New Roman"/>
          <w:sz w:val="24"/>
          <w:szCs w:val="24"/>
          <w:lang w:val="en"/>
        </w:rPr>
        <w:t xml:space="preserve">eachers of </w:t>
      </w:r>
      <w:r>
        <w:rPr>
          <w:rFonts w:ascii="Times New Roman" w:hAnsi="Times New Roman" w:cs="Times New Roman"/>
          <w:sz w:val="24"/>
          <w:szCs w:val="24"/>
          <w:lang w:val="en"/>
        </w:rPr>
        <w:t>s</w:t>
      </w:r>
      <w:r w:rsidRPr="00721CBB">
        <w:rPr>
          <w:rFonts w:ascii="Times New Roman" w:hAnsi="Times New Roman" w:cs="Times New Roman"/>
          <w:sz w:val="24"/>
          <w:szCs w:val="24"/>
          <w:lang w:val="en"/>
        </w:rPr>
        <w:t xml:space="preserve">tudents with </w:t>
      </w:r>
      <w:r>
        <w:rPr>
          <w:rFonts w:ascii="Times New Roman" w:hAnsi="Times New Roman" w:cs="Times New Roman"/>
          <w:sz w:val="24"/>
          <w:szCs w:val="24"/>
          <w:lang w:val="en"/>
        </w:rPr>
        <w:t>v</w:t>
      </w:r>
      <w:r w:rsidRPr="00721CBB">
        <w:rPr>
          <w:rFonts w:ascii="Times New Roman" w:hAnsi="Times New Roman" w:cs="Times New Roman"/>
          <w:sz w:val="24"/>
          <w:szCs w:val="24"/>
          <w:lang w:val="en"/>
        </w:rPr>
        <w:t>isual</w:t>
      </w:r>
    </w:p>
    <w:p w14:paraId="0EB7A35C" w14:textId="77777777" w:rsidR="00721CBB" w:rsidRPr="00721CBB" w:rsidRDefault="00721CBB" w:rsidP="00E054B5">
      <w:pPr>
        <w:spacing w:after="0" w:line="480" w:lineRule="auto"/>
        <w:ind w:left="720"/>
        <w:rPr>
          <w:rFonts w:ascii="Times New Roman" w:hAnsi="Times New Roman" w:cs="Times New Roman"/>
          <w:sz w:val="24"/>
          <w:szCs w:val="24"/>
          <w:lang w:val="en"/>
        </w:rPr>
      </w:pPr>
      <w:r>
        <w:rPr>
          <w:rFonts w:ascii="Times New Roman" w:hAnsi="Times New Roman" w:cs="Times New Roman"/>
          <w:sz w:val="24"/>
          <w:szCs w:val="24"/>
          <w:lang w:val="en"/>
        </w:rPr>
        <w:lastRenderedPageBreak/>
        <w:t>i</w:t>
      </w:r>
      <w:r w:rsidRPr="00721CBB">
        <w:rPr>
          <w:rFonts w:ascii="Times New Roman" w:hAnsi="Times New Roman" w:cs="Times New Roman"/>
          <w:sz w:val="24"/>
          <w:szCs w:val="24"/>
          <w:lang w:val="en"/>
        </w:rPr>
        <w:t xml:space="preserve">mpairments: A </w:t>
      </w:r>
      <w:r>
        <w:rPr>
          <w:rFonts w:ascii="Times New Roman" w:hAnsi="Times New Roman" w:cs="Times New Roman"/>
          <w:sz w:val="24"/>
          <w:szCs w:val="24"/>
          <w:lang w:val="en"/>
        </w:rPr>
        <w:t>n</w:t>
      </w:r>
      <w:r w:rsidRPr="00721CBB">
        <w:rPr>
          <w:rFonts w:ascii="Times New Roman" w:hAnsi="Times New Roman" w:cs="Times New Roman"/>
          <w:sz w:val="24"/>
          <w:szCs w:val="24"/>
          <w:lang w:val="en"/>
        </w:rPr>
        <w:t xml:space="preserve">ational </w:t>
      </w:r>
      <w:r>
        <w:rPr>
          <w:rFonts w:ascii="Times New Roman" w:hAnsi="Times New Roman" w:cs="Times New Roman"/>
          <w:sz w:val="24"/>
          <w:szCs w:val="24"/>
          <w:lang w:val="en"/>
        </w:rPr>
        <w:t>s</w:t>
      </w:r>
      <w:r w:rsidRPr="00721CBB">
        <w:rPr>
          <w:rFonts w:ascii="Times New Roman" w:hAnsi="Times New Roman" w:cs="Times New Roman"/>
          <w:sz w:val="24"/>
          <w:szCs w:val="24"/>
          <w:lang w:val="en"/>
        </w:rPr>
        <w:t xml:space="preserve">tudy. </w:t>
      </w:r>
      <w:r w:rsidRPr="00721CBB">
        <w:rPr>
          <w:rFonts w:ascii="Times New Roman" w:hAnsi="Times New Roman" w:cs="Times New Roman"/>
          <w:i/>
          <w:iCs/>
          <w:sz w:val="24"/>
          <w:szCs w:val="24"/>
          <w:lang w:val="en"/>
        </w:rPr>
        <w:t>Journal of Visual Impairment &amp; Blindness</w:t>
      </w:r>
      <w:r w:rsidRPr="00721CBB">
        <w:rPr>
          <w:rFonts w:ascii="Times New Roman" w:hAnsi="Times New Roman" w:cs="Times New Roman"/>
          <w:sz w:val="24"/>
          <w:szCs w:val="24"/>
          <w:lang w:val="en"/>
        </w:rPr>
        <w:t xml:space="preserve">, </w:t>
      </w:r>
      <w:r w:rsidRPr="00721CBB">
        <w:rPr>
          <w:rFonts w:ascii="Times New Roman" w:hAnsi="Times New Roman" w:cs="Times New Roman"/>
          <w:i/>
          <w:iCs/>
          <w:sz w:val="24"/>
          <w:szCs w:val="24"/>
          <w:lang w:val="en"/>
        </w:rPr>
        <w:t>106</w:t>
      </w:r>
      <w:r w:rsidRPr="00721CBB">
        <w:rPr>
          <w:rFonts w:ascii="Times New Roman" w:hAnsi="Times New Roman" w:cs="Times New Roman"/>
          <w:sz w:val="24"/>
          <w:szCs w:val="24"/>
          <w:lang w:val="en"/>
        </w:rPr>
        <w:t>(10),</w:t>
      </w:r>
      <w:r w:rsidR="00E054B5">
        <w:rPr>
          <w:rFonts w:ascii="Times New Roman" w:hAnsi="Times New Roman" w:cs="Times New Roman"/>
          <w:sz w:val="24"/>
          <w:szCs w:val="24"/>
          <w:lang w:val="en"/>
        </w:rPr>
        <w:t xml:space="preserve"> </w:t>
      </w:r>
      <w:r w:rsidRPr="00721CBB">
        <w:rPr>
          <w:rFonts w:ascii="Times New Roman" w:hAnsi="Times New Roman" w:cs="Times New Roman"/>
          <w:sz w:val="24"/>
          <w:szCs w:val="24"/>
          <w:lang w:val="en"/>
        </w:rPr>
        <w:t xml:space="preserve">656-665. </w:t>
      </w:r>
    </w:p>
    <w:p w14:paraId="3602C32F" w14:textId="77777777" w:rsidR="00721CBB" w:rsidRDefault="00721CBB" w:rsidP="00721CBB">
      <w:pPr>
        <w:spacing w:after="0" w:line="480" w:lineRule="auto"/>
        <w:rPr>
          <w:rFonts w:ascii="Times New Roman" w:hAnsi="Times New Roman" w:cs="Times New Roman"/>
          <w:sz w:val="24"/>
          <w:szCs w:val="24"/>
          <w:lang w:val="en"/>
        </w:rPr>
      </w:pPr>
      <w:r w:rsidRPr="00721CBB">
        <w:rPr>
          <w:rFonts w:ascii="Times New Roman" w:hAnsi="Times New Roman" w:cs="Times New Roman"/>
          <w:sz w:val="24"/>
          <w:szCs w:val="24"/>
          <w:lang w:val="en"/>
        </w:rPr>
        <w:t xml:space="preserve">Li, Z., Parker, A. T., Smith, D. W., &amp; Griffin-Shirley, N. (2011). Assistive </w:t>
      </w:r>
      <w:r>
        <w:rPr>
          <w:rFonts w:ascii="Times New Roman" w:hAnsi="Times New Roman" w:cs="Times New Roman"/>
          <w:sz w:val="24"/>
          <w:szCs w:val="24"/>
          <w:lang w:val="en"/>
        </w:rPr>
        <w:t>t</w:t>
      </w:r>
      <w:r w:rsidRPr="00721CBB">
        <w:rPr>
          <w:rFonts w:ascii="Times New Roman" w:hAnsi="Times New Roman" w:cs="Times New Roman"/>
          <w:sz w:val="24"/>
          <w:szCs w:val="24"/>
          <w:lang w:val="en"/>
        </w:rPr>
        <w:t>echnology</w:t>
      </w:r>
    </w:p>
    <w:p w14:paraId="2306B5D9" w14:textId="77777777" w:rsidR="00721CBB" w:rsidRPr="00721CBB" w:rsidRDefault="00721CBB" w:rsidP="00D66A9D">
      <w:pPr>
        <w:spacing w:after="0" w:line="480" w:lineRule="auto"/>
        <w:ind w:left="720"/>
        <w:rPr>
          <w:rFonts w:ascii="Times New Roman" w:hAnsi="Times New Roman" w:cs="Times New Roman"/>
          <w:sz w:val="24"/>
          <w:szCs w:val="24"/>
          <w:lang w:val="en"/>
        </w:rPr>
      </w:pPr>
      <w:r w:rsidRPr="00721CBB">
        <w:rPr>
          <w:rFonts w:ascii="Times New Roman" w:hAnsi="Times New Roman" w:cs="Times New Roman"/>
          <w:sz w:val="24"/>
          <w:szCs w:val="24"/>
          <w:lang w:val="en"/>
        </w:rPr>
        <w:t xml:space="preserve">for </w:t>
      </w:r>
      <w:r>
        <w:rPr>
          <w:rFonts w:ascii="Times New Roman" w:hAnsi="Times New Roman" w:cs="Times New Roman"/>
          <w:sz w:val="24"/>
          <w:szCs w:val="24"/>
          <w:lang w:val="en"/>
        </w:rPr>
        <w:t>s</w:t>
      </w:r>
      <w:r w:rsidRPr="00721CBB">
        <w:rPr>
          <w:rFonts w:ascii="Times New Roman" w:hAnsi="Times New Roman" w:cs="Times New Roman"/>
          <w:sz w:val="24"/>
          <w:szCs w:val="24"/>
          <w:lang w:val="en"/>
        </w:rPr>
        <w:t xml:space="preserve">tudents with </w:t>
      </w:r>
      <w:r>
        <w:rPr>
          <w:rFonts w:ascii="Times New Roman" w:hAnsi="Times New Roman" w:cs="Times New Roman"/>
          <w:sz w:val="24"/>
          <w:szCs w:val="24"/>
          <w:lang w:val="en"/>
        </w:rPr>
        <w:t>v</w:t>
      </w:r>
      <w:r w:rsidRPr="00721CBB">
        <w:rPr>
          <w:rFonts w:ascii="Times New Roman" w:hAnsi="Times New Roman" w:cs="Times New Roman"/>
          <w:sz w:val="24"/>
          <w:szCs w:val="24"/>
          <w:lang w:val="en"/>
        </w:rPr>
        <w:t xml:space="preserve">isual </w:t>
      </w:r>
      <w:r>
        <w:rPr>
          <w:rFonts w:ascii="Times New Roman" w:hAnsi="Times New Roman" w:cs="Times New Roman"/>
          <w:sz w:val="24"/>
          <w:szCs w:val="24"/>
          <w:lang w:val="en"/>
        </w:rPr>
        <w:t>i</w:t>
      </w:r>
      <w:r w:rsidRPr="00721CBB">
        <w:rPr>
          <w:rFonts w:ascii="Times New Roman" w:hAnsi="Times New Roman" w:cs="Times New Roman"/>
          <w:sz w:val="24"/>
          <w:szCs w:val="24"/>
          <w:lang w:val="en"/>
        </w:rPr>
        <w:t xml:space="preserve">mpairments: Challenges and </w:t>
      </w:r>
      <w:r>
        <w:rPr>
          <w:rFonts w:ascii="Times New Roman" w:hAnsi="Times New Roman" w:cs="Times New Roman"/>
          <w:sz w:val="24"/>
          <w:szCs w:val="24"/>
          <w:lang w:val="en"/>
        </w:rPr>
        <w:t>n</w:t>
      </w:r>
      <w:r w:rsidRPr="00721CBB">
        <w:rPr>
          <w:rFonts w:ascii="Times New Roman" w:hAnsi="Times New Roman" w:cs="Times New Roman"/>
          <w:sz w:val="24"/>
          <w:szCs w:val="24"/>
          <w:lang w:val="en"/>
        </w:rPr>
        <w:t xml:space="preserve">eeds in </w:t>
      </w:r>
      <w:r>
        <w:rPr>
          <w:rFonts w:ascii="Times New Roman" w:hAnsi="Times New Roman" w:cs="Times New Roman"/>
          <w:sz w:val="24"/>
          <w:szCs w:val="24"/>
          <w:lang w:val="en"/>
        </w:rPr>
        <w:t>t</w:t>
      </w:r>
      <w:r w:rsidRPr="00721CBB">
        <w:rPr>
          <w:rFonts w:ascii="Times New Roman" w:hAnsi="Times New Roman" w:cs="Times New Roman"/>
          <w:sz w:val="24"/>
          <w:szCs w:val="24"/>
          <w:lang w:val="en"/>
        </w:rPr>
        <w:t xml:space="preserve">eachers' </w:t>
      </w:r>
      <w:r>
        <w:rPr>
          <w:rFonts w:ascii="Times New Roman" w:hAnsi="Times New Roman" w:cs="Times New Roman"/>
          <w:sz w:val="24"/>
          <w:szCs w:val="24"/>
          <w:lang w:val="en"/>
        </w:rPr>
        <w:t>p</w:t>
      </w:r>
      <w:r w:rsidRPr="00721CBB">
        <w:rPr>
          <w:rFonts w:ascii="Times New Roman" w:hAnsi="Times New Roman" w:cs="Times New Roman"/>
          <w:sz w:val="24"/>
          <w:szCs w:val="24"/>
          <w:lang w:val="en"/>
        </w:rPr>
        <w:t>reparation</w:t>
      </w:r>
      <w:r w:rsidR="00D66A9D">
        <w:rPr>
          <w:rFonts w:ascii="Times New Roman" w:hAnsi="Times New Roman" w:cs="Times New Roman"/>
          <w:sz w:val="24"/>
          <w:szCs w:val="24"/>
          <w:lang w:val="en"/>
        </w:rPr>
        <w:t xml:space="preserve"> </w:t>
      </w:r>
      <w:r>
        <w:rPr>
          <w:rFonts w:ascii="Times New Roman" w:hAnsi="Times New Roman" w:cs="Times New Roman"/>
          <w:sz w:val="24"/>
          <w:szCs w:val="24"/>
          <w:lang w:val="en"/>
        </w:rPr>
        <w:t>p</w:t>
      </w:r>
      <w:r w:rsidRPr="00721CBB">
        <w:rPr>
          <w:rFonts w:ascii="Times New Roman" w:hAnsi="Times New Roman" w:cs="Times New Roman"/>
          <w:sz w:val="24"/>
          <w:szCs w:val="24"/>
          <w:lang w:val="en"/>
        </w:rPr>
        <w:t xml:space="preserve">rograms and </w:t>
      </w:r>
      <w:r>
        <w:rPr>
          <w:rFonts w:ascii="Times New Roman" w:hAnsi="Times New Roman" w:cs="Times New Roman"/>
          <w:sz w:val="24"/>
          <w:szCs w:val="24"/>
          <w:lang w:val="en"/>
        </w:rPr>
        <w:t>p</w:t>
      </w:r>
      <w:r w:rsidRPr="00721CBB">
        <w:rPr>
          <w:rFonts w:ascii="Times New Roman" w:hAnsi="Times New Roman" w:cs="Times New Roman"/>
          <w:sz w:val="24"/>
          <w:szCs w:val="24"/>
          <w:lang w:val="en"/>
        </w:rPr>
        <w:t xml:space="preserve">ractice. </w:t>
      </w:r>
      <w:r w:rsidRPr="00721CBB">
        <w:rPr>
          <w:rFonts w:ascii="Times New Roman" w:hAnsi="Times New Roman" w:cs="Times New Roman"/>
          <w:i/>
          <w:iCs/>
          <w:sz w:val="24"/>
          <w:szCs w:val="24"/>
          <w:lang w:val="en"/>
        </w:rPr>
        <w:t>Journal of Visual Impairment &amp; Blindness</w:t>
      </w:r>
      <w:r w:rsidRPr="00721CBB">
        <w:rPr>
          <w:rFonts w:ascii="Times New Roman" w:hAnsi="Times New Roman" w:cs="Times New Roman"/>
          <w:sz w:val="24"/>
          <w:szCs w:val="24"/>
          <w:lang w:val="en"/>
        </w:rPr>
        <w:t xml:space="preserve">, </w:t>
      </w:r>
      <w:r w:rsidRPr="00721CBB">
        <w:rPr>
          <w:rFonts w:ascii="Times New Roman" w:hAnsi="Times New Roman" w:cs="Times New Roman"/>
          <w:i/>
          <w:iCs/>
          <w:sz w:val="24"/>
          <w:szCs w:val="24"/>
          <w:lang w:val="en"/>
        </w:rPr>
        <w:t>105</w:t>
      </w:r>
      <w:r w:rsidRPr="00721CBB">
        <w:rPr>
          <w:rFonts w:ascii="Times New Roman" w:hAnsi="Times New Roman" w:cs="Times New Roman"/>
          <w:sz w:val="24"/>
          <w:szCs w:val="24"/>
          <w:lang w:val="en"/>
        </w:rPr>
        <w:t xml:space="preserve">(4), 197-210. </w:t>
      </w:r>
    </w:p>
    <w:p w14:paraId="537AFC27" w14:textId="77777777" w:rsidR="000D7090" w:rsidRPr="006C6B56" w:rsidRDefault="000D7090" w:rsidP="006C6B56">
      <w:pPr>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Liebler, J. G. &amp; McConnell, C. R. (2008). </w:t>
      </w:r>
      <w:r w:rsidRPr="006C6B56">
        <w:rPr>
          <w:rFonts w:ascii="Times New Roman" w:hAnsi="Times New Roman" w:cs="Times New Roman"/>
          <w:i/>
          <w:iCs/>
          <w:sz w:val="24"/>
          <w:szCs w:val="24"/>
        </w:rPr>
        <w:t>Management Principles for Health</w:t>
      </w:r>
    </w:p>
    <w:p w14:paraId="30285875" w14:textId="77777777" w:rsidR="000D7090" w:rsidRPr="006C6B56" w:rsidRDefault="000D7090" w:rsidP="006C6B56">
      <w:pPr>
        <w:spacing w:after="0" w:line="480" w:lineRule="auto"/>
        <w:rPr>
          <w:rFonts w:ascii="Times New Roman" w:hAnsi="Times New Roman" w:cs="Times New Roman"/>
          <w:i/>
          <w:iCs/>
          <w:color w:val="000000"/>
          <w:sz w:val="24"/>
          <w:szCs w:val="24"/>
        </w:rPr>
      </w:pPr>
      <w:r w:rsidRPr="006C6B56">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6C6B56">
        <w:rPr>
          <w:rFonts w:ascii="Times New Roman" w:hAnsi="Times New Roman" w:cs="Times New Roman"/>
          <w:i/>
          <w:iCs/>
          <w:sz w:val="24"/>
          <w:szCs w:val="24"/>
        </w:rPr>
        <w:t xml:space="preserve">Professionals. </w:t>
      </w:r>
      <w:r w:rsidRPr="006C6B56">
        <w:rPr>
          <w:rFonts w:ascii="Times New Roman" w:hAnsi="Times New Roman" w:cs="Times New Roman"/>
          <w:color w:val="000000"/>
          <w:sz w:val="24"/>
          <w:szCs w:val="24"/>
        </w:rPr>
        <w:t xml:space="preserve">Sudbury, MA: Jones and Bartlett Publishers. </w:t>
      </w:r>
    </w:p>
    <w:p w14:paraId="16D656C0" w14:textId="77777777" w:rsidR="0029028A" w:rsidRDefault="0029028A" w:rsidP="0029028A">
      <w:pPr>
        <w:spacing w:after="0" w:line="480" w:lineRule="auto"/>
        <w:rPr>
          <w:rFonts w:ascii="Times New Roman" w:hAnsi="Times New Roman" w:cs="Times New Roman"/>
          <w:color w:val="000000"/>
          <w:sz w:val="24"/>
          <w:szCs w:val="24"/>
        </w:rPr>
      </w:pPr>
      <w:r w:rsidRPr="0029028A">
        <w:rPr>
          <w:rFonts w:ascii="Times New Roman" w:hAnsi="Times New Roman" w:cs="Times New Roman"/>
          <w:color w:val="000000"/>
          <w:sz w:val="24"/>
          <w:szCs w:val="24"/>
        </w:rPr>
        <w:t>Lohrmann, S., Forman, S., Martin, S., &amp; Palmieri, M. (2008).</w:t>
      </w:r>
      <w:r>
        <w:rPr>
          <w:rFonts w:ascii="Times New Roman" w:hAnsi="Times New Roman" w:cs="Times New Roman"/>
          <w:color w:val="000000"/>
          <w:sz w:val="24"/>
          <w:szCs w:val="24"/>
        </w:rPr>
        <w:t xml:space="preserve"> </w:t>
      </w:r>
      <w:r w:rsidRPr="0029028A">
        <w:rPr>
          <w:rFonts w:ascii="Times New Roman" w:hAnsi="Times New Roman" w:cs="Times New Roman"/>
          <w:color w:val="000000"/>
          <w:sz w:val="24"/>
          <w:szCs w:val="24"/>
        </w:rPr>
        <w:t>Understanding school</w:t>
      </w:r>
    </w:p>
    <w:p w14:paraId="37CAB9D9" w14:textId="77777777" w:rsidR="0029028A" w:rsidRDefault="0029028A" w:rsidP="00D66A9D">
      <w:pPr>
        <w:spacing w:after="0" w:line="480" w:lineRule="auto"/>
        <w:ind w:left="720"/>
        <w:rPr>
          <w:rFonts w:ascii="Times New Roman" w:hAnsi="Times New Roman" w:cs="Times New Roman"/>
          <w:color w:val="000000"/>
          <w:sz w:val="24"/>
          <w:szCs w:val="24"/>
        </w:rPr>
      </w:pPr>
      <w:r w:rsidRPr="0029028A">
        <w:rPr>
          <w:rFonts w:ascii="Times New Roman" w:hAnsi="Times New Roman" w:cs="Times New Roman"/>
          <w:color w:val="000000"/>
          <w:sz w:val="24"/>
          <w:szCs w:val="24"/>
        </w:rPr>
        <w:t>personnel’s resistance to adopting</w:t>
      </w:r>
      <w:r>
        <w:rPr>
          <w:rFonts w:ascii="Times New Roman" w:hAnsi="Times New Roman" w:cs="Times New Roman"/>
          <w:color w:val="000000"/>
          <w:sz w:val="24"/>
          <w:szCs w:val="24"/>
        </w:rPr>
        <w:t xml:space="preserve"> </w:t>
      </w:r>
      <w:r w:rsidRPr="0029028A">
        <w:rPr>
          <w:rFonts w:ascii="Times New Roman" w:hAnsi="Times New Roman" w:cs="Times New Roman"/>
          <w:color w:val="000000"/>
          <w:sz w:val="24"/>
          <w:szCs w:val="24"/>
        </w:rPr>
        <w:t>schoolwide positive behavior support at a universal level of</w:t>
      </w:r>
      <w:r>
        <w:rPr>
          <w:rFonts w:ascii="Times New Roman" w:hAnsi="Times New Roman" w:cs="Times New Roman"/>
          <w:color w:val="000000"/>
          <w:sz w:val="24"/>
          <w:szCs w:val="24"/>
        </w:rPr>
        <w:t xml:space="preserve"> </w:t>
      </w:r>
      <w:r w:rsidRPr="0029028A">
        <w:rPr>
          <w:rFonts w:ascii="Times New Roman" w:hAnsi="Times New Roman" w:cs="Times New Roman"/>
          <w:color w:val="000000"/>
          <w:sz w:val="24"/>
          <w:szCs w:val="24"/>
        </w:rPr>
        <w:t xml:space="preserve">intervention. </w:t>
      </w:r>
      <w:r w:rsidRPr="0029028A">
        <w:rPr>
          <w:rFonts w:ascii="Times New Roman" w:hAnsi="Times New Roman" w:cs="Times New Roman"/>
          <w:i/>
          <w:iCs/>
          <w:color w:val="000000"/>
          <w:sz w:val="24"/>
          <w:szCs w:val="24"/>
        </w:rPr>
        <w:t>Journal of Positive Behavior Interventions</w:t>
      </w:r>
      <w:r w:rsidRPr="0029028A">
        <w:rPr>
          <w:rFonts w:ascii="Times New Roman" w:hAnsi="Times New Roman" w:cs="Times New Roman"/>
          <w:color w:val="000000"/>
          <w:sz w:val="24"/>
          <w:szCs w:val="24"/>
        </w:rPr>
        <w:t xml:space="preserve">, </w:t>
      </w:r>
      <w:r w:rsidRPr="0029028A">
        <w:rPr>
          <w:rFonts w:ascii="Times New Roman" w:hAnsi="Times New Roman" w:cs="Times New Roman"/>
          <w:i/>
          <w:iCs/>
          <w:color w:val="000000"/>
          <w:sz w:val="24"/>
          <w:szCs w:val="24"/>
        </w:rPr>
        <w:t>10</w:t>
      </w:r>
      <w:r w:rsidR="00D66A9D">
        <w:rPr>
          <w:rFonts w:ascii="Times New Roman" w:hAnsi="Times New Roman" w:cs="Times New Roman"/>
          <w:i/>
          <w:iCs/>
          <w:color w:val="000000"/>
          <w:sz w:val="24"/>
          <w:szCs w:val="24"/>
        </w:rPr>
        <w:t>(4</w:t>
      </w:r>
      <w:r>
        <w:rPr>
          <w:rFonts w:ascii="Times New Roman" w:hAnsi="Times New Roman" w:cs="Times New Roman"/>
          <w:i/>
          <w:iCs/>
          <w:color w:val="000000"/>
          <w:sz w:val="24"/>
          <w:szCs w:val="24"/>
        </w:rPr>
        <w:t>)</w:t>
      </w:r>
      <w:r w:rsidRPr="0029028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9028A">
        <w:rPr>
          <w:rFonts w:ascii="Times New Roman" w:hAnsi="Times New Roman" w:cs="Times New Roman"/>
          <w:color w:val="000000"/>
          <w:sz w:val="24"/>
          <w:szCs w:val="24"/>
        </w:rPr>
        <w:t>256–269.</w:t>
      </w:r>
    </w:p>
    <w:p w14:paraId="77489936" w14:textId="77777777" w:rsidR="000D7090" w:rsidRPr="006C6B56" w:rsidRDefault="000D7090" w:rsidP="0029028A">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Lohrman-O'Rourke, S., Knoster, T., Sabatine, K., Smith, D., Horvath, B., &amp; Llewellyn,</w:t>
      </w:r>
    </w:p>
    <w:p w14:paraId="372AB596"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     </w:t>
      </w:r>
      <w:r w:rsidR="00D66A9D">
        <w:rPr>
          <w:rFonts w:ascii="Times New Roman" w:hAnsi="Times New Roman" w:cs="Times New Roman"/>
          <w:color w:val="000000"/>
          <w:sz w:val="24"/>
          <w:szCs w:val="24"/>
        </w:rPr>
        <w:tab/>
      </w:r>
      <w:r w:rsidRPr="006C6B56">
        <w:rPr>
          <w:rFonts w:ascii="Times New Roman" w:hAnsi="Times New Roman" w:cs="Times New Roman"/>
          <w:color w:val="000000"/>
          <w:sz w:val="24"/>
          <w:szCs w:val="24"/>
        </w:rPr>
        <w:t>G. (2000). School-wide application of PBS in the Bangor Area School District.</w:t>
      </w:r>
    </w:p>
    <w:p w14:paraId="7C8516D4"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     </w:t>
      </w:r>
      <w:r w:rsidR="00D66A9D">
        <w:rPr>
          <w:rFonts w:ascii="Times New Roman" w:hAnsi="Times New Roman" w:cs="Times New Roman"/>
          <w:color w:val="000000"/>
          <w:sz w:val="24"/>
          <w:szCs w:val="24"/>
        </w:rPr>
        <w:tab/>
      </w:r>
      <w:r w:rsidRPr="006C6B56">
        <w:rPr>
          <w:rFonts w:ascii="Times New Roman" w:hAnsi="Times New Roman" w:cs="Times New Roman"/>
          <w:i/>
          <w:iCs/>
          <w:color w:val="000000"/>
          <w:sz w:val="24"/>
          <w:szCs w:val="24"/>
        </w:rPr>
        <w:t>Journal of Positive Behavior Interventions, 2</w:t>
      </w:r>
      <w:r w:rsidRPr="006C6B56">
        <w:rPr>
          <w:rFonts w:ascii="Times New Roman" w:hAnsi="Times New Roman" w:cs="Times New Roman"/>
          <w:color w:val="000000"/>
          <w:sz w:val="24"/>
          <w:szCs w:val="24"/>
        </w:rPr>
        <w:t>(4), 238-240.</w:t>
      </w:r>
    </w:p>
    <w:p w14:paraId="18C9ACF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Lohrmann-O’Rourke, S., &amp; Yurman, B. (2001). </w:t>
      </w:r>
      <w:r w:rsidRPr="006C6B56">
        <w:rPr>
          <w:rFonts w:ascii="Times New Roman" w:hAnsi="Times New Roman" w:cs="Times New Roman"/>
          <w:sz w:val="24"/>
          <w:szCs w:val="24"/>
        </w:rPr>
        <w:t>Naturalistic assessment of and</w:t>
      </w:r>
    </w:p>
    <w:p w14:paraId="0BFD5394" w14:textId="77777777" w:rsidR="000D7090" w:rsidRPr="006C6B56" w:rsidRDefault="000D7090" w:rsidP="00D66A9D">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intervention for mouthing behaviors influenced by establishing operations. </w:t>
      </w:r>
      <w:r w:rsidRPr="006C6B56">
        <w:rPr>
          <w:rFonts w:ascii="Times New Roman" w:hAnsi="Times New Roman" w:cs="Times New Roman"/>
          <w:i/>
          <w:iCs/>
          <w:sz w:val="24"/>
          <w:szCs w:val="24"/>
        </w:rPr>
        <w:t>Journal of</w:t>
      </w:r>
      <w:r w:rsidR="00D66A9D">
        <w:rPr>
          <w:rFonts w:ascii="Times New Roman" w:hAnsi="Times New Roman" w:cs="Times New Roman"/>
          <w:i/>
          <w:iCs/>
          <w:sz w:val="24"/>
          <w:szCs w:val="24"/>
        </w:rPr>
        <w:t xml:space="preserve"> </w:t>
      </w:r>
      <w:r w:rsidRPr="006C6B56">
        <w:rPr>
          <w:rFonts w:ascii="Times New Roman" w:hAnsi="Times New Roman" w:cs="Times New Roman"/>
          <w:i/>
          <w:iCs/>
          <w:sz w:val="24"/>
          <w:szCs w:val="24"/>
        </w:rPr>
        <w:t>Positive Behavior Interventions, 3</w:t>
      </w:r>
      <w:r w:rsidRPr="006C6B56">
        <w:rPr>
          <w:rFonts w:ascii="Times New Roman" w:hAnsi="Times New Roman" w:cs="Times New Roman"/>
          <w:sz w:val="24"/>
          <w:szCs w:val="24"/>
        </w:rPr>
        <w:t>, 19–27.</w:t>
      </w:r>
    </w:p>
    <w:p w14:paraId="107C120F" w14:textId="77777777" w:rsidR="00F75963" w:rsidRDefault="00F75963" w:rsidP="00F75963">
      <w:pPr>
        <w:autoSpaceDE w:val="0"/>
        <w:autoSpaceDN w:val="0"/>
        <w:adjustRightInd w:val="0"/>
        <w:spacing w:after="0" w:line="480" w:lineRule="auto"/>
        <w:rPr>
          <w:rFonts w:ascii="Times New Roman" w:hAnsi="Times New Roman" w:cs="Times New Roman"/>
          <w:sz w:val="24"/>
          <w:szCs w:val="24"/>
          <w:lang w:val="en"/>
        </w:rPr>
      </w:pPr>
      <w:r w:rsidRPr="00F75963">
        <w:rPr>
          <w:rFonts w:ascii="Times New Roman" w:hAnsi="Times New Roman" w:cs="Times New Roman"/>
          <w:sz w:val="24"/>
          <w:szCs w:val="24"/>
          <w:lang w:val="en"/>
        </w:rPr>
        <w:t>Loman, S. L., &amp; Horner, R. H. (2014). Examining the</w:t>
      </w:r>
      <w:r>
        <w:rPr>
          <w:rFonts w:ascii="Times New Roman" w:hAnsi="Times New Roman" w:cs="Times New Roman"/>
          <w:sz w:val="24"/>
          <w:szCs w:val="24"/>
          <w:lang w:val="en"/>
        </w:rPr>
        <w:t xml:space="preserve"> efficacy of a basic functional</w:t>
      </w:r>
    </w:p>
    <w:p w14:paraId="02CD9342" w14:textId="77777777" w:rsidR="00F75963" w:rsidRPr="00F75963" w:rsidRDefault="00F75963" w:rsidP="00F75963">
      <w:pPr>
        <w:autoSpaceDE w:val="0"/>
        <w:autoSpaceDN w:val="0"/>
        <w:adjustRightInd w:val="0"/>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00D66A9D">
        <w:rPr>
          <w:rFonts w:ascii="Times New Roman" w:hAnsi="Times New Roman" w:cs="Times New Roman"/>
          <w:sz w:val="24"/>
          <w:szCs w:val="24"/>
          <w:lang w:val="en"/>
        </w:rPr>
        <w:tab/>
      </w:r>
      <w:r w:rsidRPr="00F75963">
        <w:rPr>
          <w:rFonts w:ascii="Times New Roman" w:hAnsi="Times New Roman" w:cs="Times New Roman"/>
          <w:sz w:val="24"/>
          <w:szCs w:val="24"/>
          <w:lang w:val="en"/>
        </w:rPr>
        <w:t xml:space="preserve">behavioral assessment training package for school personnel. </w:t>
      </w:r>
      <w:r w:rsidRPr="00F75963">
        <w:rPr>
          <w:rFonts w:ascii="Times New Roman" w:hAnsi="Times New Roman" w:cs="Times New Roman"/>
          <w:i/>
          <w:iCs/>
          <w:sz w:val="24"/>
          <w:szCs w:val="24"/>
          <w:lang w:val="en"/>
        </w:rPr>
        <w:t xml:space="preserve">Journal of Positive </w:t>
      </w:r>
    </w:p>
    <w:p w14:paraId="2396FB3C" w14:textId="77777777" w:rsidR="00F75963" w:rsidRDefault="00F75963" w:rsidP="00F75963">
      <w:pPr>
        <w:autoSpaceDE w:val="0"/>
        <w:autoSpaceDN w:val="0"/>
        <w:adjustRightInd w:val="0"/>
        <w:spacing w:after="0" w:line="480" w:lineRule="auto"/>
        <w:rPr>
          <w:rFonts w:ascii="Times New Roman" w:hAnsi="Times New Roman" w:cs="Times New Roman"/>
          <w:sz w:val="24"/>
          <w:szCs w:val="24"/>
          <w:lang w:val="en"/>
        </w:rPr>
      </w:pPr>
      <w:r>
        <w:rPr>
          <w:rFonts w:ascii="Times New Roman" w:hAnsi="Times New Roman" w:cs="Times New Roman"/>
          <w:i/>
          <w:iCs/>
          <w:sz w:val="24"/>
          <w:szCs w:val="24"/>
          <w:lang w:val="en"/>
        </w:rPr>
        <w:t xml:space="preserve">     </w:t>
      </w:r>
      <w:r w:rsidR="00D66A9D">
        <w:rPr>
          <w:rFonts w:ascii="Times New Roman" w:hAnsi="Times New Roman" w:cs="Times New Roman"/>
          <w:i/>
          <w:iCs/>
          <w:sz w:val="24"/>
          <w:szCs w:val="24"/>
          <w:lang w:val="en"/>
        </w:rPr>
        <w:tab/>
      </w:r>
      <w:r w:rsidRPr="00F75963">
        <w:rPr>
          <w:rFonts w:ascii="Times New Roman" w:hAnsi="Times New Roman" w:cs="Times New Roman"/>
          <w:i/>
          <w:iCs/>
          <w:sz w:val="24"/>
          <w:szCs w:val="24"/>
          <w:lang w:val="en"/>
        </w:rPr>
        <w:t>Behavior Interventions, 16(1)</w:t>
      </w:r>
      <w:r w:rsidRPr="00F75963">
        <w:rPr>
          <w:rFonts w:ascii="Times New Roman" w:hAnsi="Times New Roman" w:cs="Times New Roman"/>
          <w:sz w:val="24"/>
          <w:szCs w:val="24"/>
          <w:lang w:val="en"/>
        </w:rPr>
        <w:t>, 18</w:t>
      </w:r>
      <w:r>
        <w:rPr>
          <w:rFonts w:ascii="Times New Roman" w:hAnsi="Times New Roman" w:cs="Times New Roman"/>
          <w:sz w:val="24"/>
          <w:szCs w:val="24"/>
          <w:lang w:val="en"/>
        </w:rPr>
        <w:t>-</w:t>
      </w:r>
      <w:r w:rsidRPr="00F75963">
        <w:rPr>
          <w:rFonts w:ascii="Times New Roman" w:hAnsi="Times New Roman" w:cs="Times New Roman"/>
          <w:sz w:val="24"/>
          <w:szCs w:val="24"/>
          <w:lang w:val="en"/>
        </w:rPr>
        <w:t>30.</w:t>
      </w:r>
    </w:p>
    <w:p w14:paraId="7230DF60" w14:textId="77777777" w:rsidR="00F510EF" w:rsidRDefault="00F510EF" w:rsidP="00F510EF">
      <w:pPr>
        <w:autoSpaceDE w:val="0"/>
        <w:autoSpaceDN w:val="0"/>
        <w:adjustRightInd w:val="0"/>
        <w:spacing w:after="0" w:line="480" w:lineRule="auto"/>
        <w:rPr>
          <w:rFonts w:ascii="Times New Roman" w:hAnsi="Times New Roman" w:cs="Times New Roman"/>
          <w:sz w:val="24"/>
          <w:szCs w:val="24"/>
          <w:lang w:val="en"/>
        </w:rPr>
      </w:pPr>
      <w:r w:rsidRPr="00F510EF">
        <w:rPr>
          <w:rFonts w:ascii="Times New Roman" w:hAnsi="Times New Roman" w:cs="Times New Roman"/>
          <w:sz w:val="24"/>
          <w:szCs w:val="24"/>
          <w:lang w:val="en"/>
        </w:rPr>
        <w:t xml:space="preserve">Long, T. M., &amp; Perry, D. F. (2008). Pediatric </w:t>
      </w:r>
      <w:r>
        <w:rPr>
          <w:rFonts w:ascii="Times New Roman" w:hAnsi="Times New Roman" w:cs="Times New Roman"/>
          <w:sz w:val="24"/>
          <w:szCs w:val="24"/>
          <w:lang w:val="en"/>
        </w:rPr>
        <w:t>p</w:t>
      </w:r>
      <w:r w:rsidRPr="00F510EF">
        <w:rPr>
          <w:rFonts w:ascii="Times New Roman" w:hAnsi="Times New Roman" w:cs="Times New Roman"/>
          <w:sz w:val="24"/>
          <w:szCs w:val="24"/>
          <w:lang w:val="en"/>
        </w:rPr>
        <w:t xml:space="preserve">hysical </w:t>
      </w:r>
      <w:r>
        <w:rPr>
          <w:rFonts w:ascii="Times New Roman" w:hAnsi="Times New Roman" w:cs="Times New Roman"/>
          <w:sz w:val="24"/>
          <w:szCs w:val="24"/>
          <w:lang w:val="en"/>
        </w:rPr>
        <w:t>t</w:t>
      </w:r>
      <w:r w:rsidRPr="00F510EF">
        <w:rPr>
          <w:rFonts w:ascii="Times New Roman" w:hAnsi="Times New Roman" w:cs="Times New Roman"/>
          <w:sz w:val="24"/>
          <w:szCs w:val="24"/>
          <w:lang w:val="en"/>
        </w:rPr>
        <w:t xml:space="preserve">herapists' </w:t>
      </w:r>
      <w:r>
        <w:rPr>
          <w:rFonts w:ascii="Times New Roman" w:hAnsi="Times New Roman" w:cs="Times New Roman"/>
          <w:sz w:val="24"/>
          <w:szCs w:val="24"/>
          <w:lang w:val="en"/>
        </w:rPr>
        <w:t>p</w:t>
      </w:r>
      <w:r w:rsidRPr="00F510EF">
        <w:rPr>
          <w:rFonts w:ascii="Times New Roman" w:hAnsi="Times New Roman" w:cs="Times New Roman"/>
          <w:sz w:val="24"/>
          <w:szCs w:val="24"/>
          <w:lang w:val="en"/>
        </w:rPr>
        <w:t xml:space="preserve">erceptions of </w:t>
      </w:r>
      <w:r>
        <w:rPr>
          <w:rFonts w:ascii="Times New Roman" w:hAnsi="Times New Roman" w:cs="Times New Roman"/>
          <w:sz w:val="24"/>
          <w:szCs w:val="24"/>
          <w:lang w:val="en"/>
        </w:rPr>
        <w:t>t</w:t>
      </w:r>
      <w:r w:rsidRPr="00F510EF">
        <w:rPr>
          <w:rFonts w:ascii="Times New Roman" w:hAnsi="Times New Roman" w:cs="Times New Roman"/>
          <w:sz w:val="24"/>
          <w:szCs w:val="24"/>
          <w:lang w:val="en"/>
        </w:rPr>
        <w:t>heir</w:t>
      </w:r>
    </w:p>
    <w:p w14:paraId="57F647A8" w14:textId="77777777" w:rsidR="00F510EF" w:rsidRPr="00F510EF" w:rsidRDefault="00F510EF" w:rsidP="00F510EF">
      <w:pPr>
        <w:autoSpaceDE w:val="0"/>
        <w:autoSpaceDN w:val="0"/>
        <w:adjustRightInd w:val="0"/>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00D66A9D">
        <w:rPr>
          <w:rFonts w:ascii="Times New Roman" w:hAnsi="Times New Roman" w:cs="Times New Roman"/>
          <w:sz w:val="24"/>
          <w:szCs w:val="24"/>
          <w:lang w:val="en"/>
        </w:rPr>
        <w:tab/>
      </w:r>
      <w:r>
        <w:rPr>
          <w:rFonts w:ascii="Times New Roman" w:hAnsi="Times New Roman" w:cs="Times New Roman"/>
          <w:sz w:val="24"/>
          <w:szCs w:val="24"/>
          <w:lang w:val="en"/>
        </w:rPr>
        <w:t>t</w:t>
      </w:r>
      <w:r w:rsidRPr="00F510EF">
        <w:rPr>
          <w:rFonts w:ascii="Times New Roman" w:hAnsi="Times New Roman" w:cs="Times New Roman"/>
          <w:sz w:val="24"/>
          <w:szCs w:val="24"/>
          <w:lang w:val="en"/>
        </w:rPr>
        <w:t xml:space="preserve">raining in Assistive Technology. </w:t>
      </w:r>
      <w:r w:rsidRPr="00F510EF">
        <w:rPr>
          <w:rFonts w:ascii="Times New Roman" w:hAnsi="Times New Roman" w:cs="Times New Roman"/>
          <w:i/>
          <w:iCs/>
          <w:sz w:val="24"/>
          <w:szCs w:val="24"/>
          <w:lang w:val="en"/>
        </w:rPr>
        <w:t>Physical Therapy</w:t>
      </w:r>
      <w:r w:rsidRPr="00F510EF">
        <w:rPr>
          <w:rFonts w:ascii="Times New Roman" w:hAnsi="Times New Roman" w:cs="Times New Roman"/>
          <w:sz w:val="24"/>
          <w:szCs w:val="24"/>
          <w:lang w:val="en"/>
        </w:rPr>
        <w:t xml:space="preserve">, </w:t>
      </w:r>
      <w:r w:rsidRPr="00F510EF">
        <w:rPr>
          <w:rFonts w:ascii="Times New Roman" w:hAnsi="Times New Roman" w:cs="Times New Roman"/>
          <w:i/>
          <w:iCs/>
          <w:sz w:val="24"/>
          <w:szCs w:val="24"/>
          <w:lang w:val="en"/>
        </w:rPr>
        <w:t>88(5)</w:t>
      </w:r>
      <w:r w:rsidRPr="00F510EF">
        <w:rPr>
          <w:rFonts w:ascii="Times New Roman" w:hAnsi="Times New Roman" w:cs="Times New Roman"/>
          <w:sz w:val="24"/>
          <w:szCs w:val="24"/>
          <w:lang w:val="en"/>
        </w:rPr>
        <w:t xml:space="preserve">, 629-639. </w:t>
      </w:r>
    </w:p>
    <w:p w14:paraId="1E27D385" w14:textId="77777777" w:rsidR="00F510EF" w:rsidRDefault="00F510EF" w:rsidP="00F510EF">
      <w:pPr>
        <w:autoSpaceDE w:val="0"/>
        <w:autoSpaceDN w:val="0"/>
        <w:adjustRightInd w:val="0"/>
        <w:spacing w:after="0" w:line="480" w:lineRule="auto"/>
        <w:rPr>
          <w:rFonts w:ascii="Times New Roman" w:hAnsi="Times New Roman" w:cs="Times New Roman"/>
          <w:sz w:val="24"/>
          <w:szCs w:val="24"/>
        </w:rPr>
      </w:pPr>
      <w:r w:rsidRPr="00F510EF">
        <w:rPr>
          <w:rFonts w:ascii="Times New Roman" w:hAnsi="Times New Roman" w:cs="Times New Roman"/>
          <w:sz w:val="24"/>
          <w:szCs w:val="24"/>
        </w:rPr>
        <w:lastRenderedPageBreak/>
        <w:t>Long, T. M., Woolverton, M., Perry, D. F., Thomas, M. J. (2007). Training needs of</w:t>
      </w:r>
    </w:p>
    <w:p w14:paraId="78EA66D6" w14:textId="77777777" w:rsidR="00F510EF" w:rsidRDefault="00F510EF" w:rsidP="00F510EF">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     </w:t>
      </w:r>
      <w:r w:rsidR="00D66A9D">
        <w:rPr>
          <w:rFonts w:ascii="Times New Roman" w:hAnsi="Times New Roman" w:cs="Times New Roman"/>
          <w:sz w:val="24"/>
          <w:szCs w:val="24"/>
        </w:rPr>
        <w:tab/>
      </w:r>
      <w:r w:rsidRPr="00F510EF">
        <w:rPr>
          <w:rFonts w:ascii="Times New Roman" w:hAnsi="Times New Roman" w:cs="Times New Roman"/>
          <w:sz w:val="24"/>
          <w:szCs w:val="24"/>
        </w:rPr>
        <w:t xml:space="preserve">pediatric occupational therapists in Assistive Technology. </w:t>
      </w:r>
      <w:r w:rsidRPr="00F510EF">
        <w:rPr>
          <w:rFonts w:ascii="Times New Roman" w:hAnsi="Times New Roman" w:cs="Times New Roman"/>
          <w:i/>
          <w:iCs/>
          <w:sz w:val="24"/>
          <w:szCs w:val="24"/>
        </w:rPr>
        <w:t>American Journal of</w:t>
      </w:r>
    </w:p>
    <w:p w14:paraId="5378118F" w14:textId="77777777" w:rsidR="00F510EF" w:rsidRPr="00F510EF" w:rsidRDefault="00F510EF" w:rsidP="00F510E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F510EF">
        <w:rPr>
          <w:rFonts w:ascii="Times New Roman" w:hAnsi="Times New Roman" w:cs="Times New Roman"/>
          <w:i/>
          <w:iCs/>
          <w:sz w:val="24"/>
          <w:szCs w:val="24"/>
        </w:rPr>
        <w:t>Occupational Therapy</w:t>
      </w:r>
      <w:r w:rsidRPr="00F510EF">
        <w:rPr>
          <w:rFonts w:ascii="Times New Roman" w:hAnsi="Times New Roman" w:cs="Times New Roman"/>
          <w:sz w:val="24"/>
          <w:szCs w:val="24"/>
        </w:rPr>
        <w:t xml:space="preserve">, </w:t>
      </w:r>
      <w:r w:rsidRPr="00F510EF">
        <w:rPr>
          <w:rFonts w:ascii="Times New Roman" w:hAnsi="Times New Roman" w:cs="Times New Roman"/>
          <w:i/>
          <w:iCs/>
          <w:sz w:val="24"/>
          <w:szCs w:val="24"/>
        </w:rPr>
        <w:t xml:space="preserve">61(3), </w:t>
      </w:r>
      <w:r w:rsidRPr="00F510EF">
        <w:rPr>
          <w:rFonts w:ascii="Times New Roman" w:hAnsi="Times New Roman" w:cs="Times New Roman"/>
          <w:sz w:val="24"/>
          <w:szCs w:val="24"/>
        </w:rPr>
        <w:t xml:space="preserve">345-354. </w:t>
      </w:r>
    </w:p>
    <w:p w14:paraId="4046717E"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Lucyshyn, J. M., Dunlap, G., &amp; Albin, R. W. (Eds.) (2002). </w:t>
      </w:r>
      <w:r w:rsidRPr="006C6B56">
        <w:rPr>
          <w:rFonts w:ascii="Times New Roman" w:hAnsi="Times New Roman" w:cs="Times New Roman"/>
          <w:i/>
          <w:iCs/>
          <w:sz w:val="24"/>
          <w:szCs w:val="24"/>
        </w:rPr>
        <w:t>Families and positive</w:t>
      </w:r>
    </w:p>
    <w:p w14:paraId="697CC0B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6C6B56">
        <w:rPr>
          <w:rFonts w:ascii="Times New Roman" w:hAnsi="Times New Roman" w:cs="Times New Roman"/>
          <w:i/>
          <w:iCs/>
          <w:sz w:val="24"/>
          <w:szCs w:val="24"/>
        </w:rPr>
        <w:t>behavior support: Addressing problem behavior in family contexts</w:t>
      </w:r>
      <w:r w:rsidRPr="006C6B56">
        <w:rPr>
          <w:rFonts w:ascii="Times New Roman" w:hAnsi="Times New Roman" w:cs="Times New Roman"/>
          <w:sz w:val="24"/>
          <w:szCs w:val="24"/>
        </w:rPr>
        <w:t>.</w:t>
      </w:r>
    </w:p>
    <w:p w14:paraId="71FB2E49"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Luiselli, J. K., Putnam, R. F., &amp; Sunderland, M. (2002). Longitudinal evaluation of</w:t>
      </w:r>
    </w:p>
    <w:p w14:paraId="4C2B8AA0" w14:textId="77777777" w:rsidR="000D7090" w:rsidRPr="006C6B56" w:rsidRDefault="000D7090" w:rsidP="00D66A9D">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behavior support intervention in a public middle school. </w:t>
      </w:r>
      <w:r w:rsidRPr="006C6B56">
        <w:rPr>
          <w:rFonts w:ascii="Times New Roman" w:hAnsi="Times New Roman" w:cs="Times New Roman"/>
          <w:i/>
          <w:iCs/>
          <w:color w:val="000000"/>
          <w:sz w:val="24"/>
          <w:szCs w:val="24"/>
        </w:rPr>
        <w:t>Journal of Positive Behavior</w:t>
      </w:r>
      <w:r w:rsidR="00D66A9D">
        <w:rPr>
          <w:rFonts w:ascii="Times New Roman" w:hAnsi="Times New Roman" w:cs="Times New Roman"/>
          <w:i/>
          <w:iCs/>
          <w:color w:val="000000"/>
          <w:sz w:val="24"/>
          <w:szCs w:val="24"/>
        </w:rPr>
        <w:t xml:space="preserve"> </w:t>
      </w:r>
      <w:r w:rsidRPr="006C6B56">
        <w:rPr>
          <w:rFonts w:ascii="Times New Roman" w:hAnsi="Times New Roman" w:cs="Times New Roman"/>
          <w:i/>
          <w:iCs/>
          <w:color w:val="000000"/>
          <w:sz w:val="24"/>
          <w:szCs w:val="24"/>
        </w:rPr>
        <w:t>Interventions</w:t>
      </w:r>
      <w:r w:rsidRPr="006C6B56">
        <w:rPr>
          <w:rFonts w:ascii="Times New Roman" w:hAnsi="Times New Roman" w:cs="Times New Roman"/>
          <w:color w:val="000000"/>
          <w:sz w:val="24"/>
          <w:szCs w:val="24"/>
        </w:rPr>
        <w:t xml:space="preserve">, 6(3), 182-188. </w:t>
      </w:r>
    </w:p>
    <w:p w14:paraId="3D71E96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Luiselli, J. K., Putnam, R. F., Handler, M. W., &amp; Feinberg, A. B. (2005). </w:t>
      </w:r>
      <w:r w:rsidRPr="006C6B56">
        <w:rPr>
          <w:rFonts w:ascii="Times New Roman" w:hAnsi="Times New Roman" w:cs="Times New Roman"/>
          <w:sz w:val="24"/>
          <w:szCs w:val="24"/>
        </w:rPr>
        <w:t xml:space="preserve">Whole- </w:t>
      </w:r>
    </w:p>
    <w:p w14:paraId="5612EC21"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School positive behavior support: Effects on student discipline problems and</w:t>
      </w:r>
    </w:p>
    <w:p w14:paraId="2EF9892D"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 xml:space="preserve">academic performance. </w:t>
      </w:r>
      <w:r w:rsidRPr="006C6B56">
        <w:rPr>
          <w:rFonts w:ascii="Times New Roman" w:hAnsi="Times New Roman" w:cs="Times New Roman"/>
          <w:i/>
          <w:iCs/>
          <w:sz w:val="24"/>
          <w:szCs w:val="24"/>
        </w:rPr>
        <w:t>Educational Psychology</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25(2)</w:t>
      </w:r>
      <w:r w:rsidRPr="006C6B56">
        <w:rPr>
          <w:rFonts w:ascii="Times New Roman" w:hAnsi="Times New Roman" w:cs="Times New Roman"/>
          <w:sz w:val="24"/>
          <w:szCs w:val="24"/>
        </w:rPr>
        <w:t>, 183-198.</w:t>
      </w:r>
    </w:p>
    <w:p w14:paraId="36105F5C" w14:textId="77777777" w:rsidR="000D7090" w:rsidRDefault="000D7090" w:rsidP="002D05F5">
      <w:pPr>
        <w:spacing w:after="0" w:line="480" w:lineRule="auto"/>
        <w:rPr>
          <w:rFonts w:ascii="Times New Roman" w:hAnsi="Times New Roman" w:cs="Times New Roman"/>
          <w:sz w:val="24"/>
          <w:szCs w:val="24"/>
        </w:rPr>
      </w:pPr>
      <w:r w:rsidRPr="002D05F5">
        <w:rPr>
          <w:rFonts w:ascii="Times New Roman" w:hAnsi="Times New Roman" w:cs="Times New Roman"/>
          <w:sz w:val="24"/>
          <w:szCs w:val="24"/>
        </w:rPr>
        <w:t xml:space="preserve">Lynass, </w:t>
      </w:r>
      <w:r>
        <w:rPr>
          <w:rFonts w:ascii="Times New Roman" w:hAnsi="Times New Roman" w:cs="Times New Roman"/>
          <w:sz w:val="24"/>
          <w:szCs w:val="24"/>
        </w:rPr>
        <w:t xml:space="preserve">L., </w:t>
      </w:r>
      <w:r w:rsidRPr="002D05F5">
        <w:rPr>
          <w:rFonts w:ascii="Times New Roman" w:hAnsi="Times New Roman" w:cs="Times New Roman"/>
          <w:sz w:val="24"/>
          <w:szCs w:val="24"/>
        </w:rPr>
        <w:t xml:space="preserve">Tsai, </w:t>
      </w:r>
      <w:r>
        <w:rPr>
          <w:rFonts w:ascii="Times New Roman" w:hAnsi="Times New Roman" w:cs="Times New Roman"/>
          <w:sz w:val="24"/>
          <w:szCs w:val="24"/>
        </w:rPr>
        <w:t xml:space="preserve">S., </w:t>
      </w:r>
      <w:r w:rsidRPr="002D05F5">
        <w:rPr>
          <w:rFonts w:ascii="Times New Roman" w:hAnsi="Times New Roman" w:cs="Times New Roman"/>
          <w:sz w:val="24"/>
          <w:szCs w:val="24"/>
        </w:rPr>
        <w:t>Richman</w:t>
      </w:r>
      <w:r>
        <w:rPr>
          <w:rFonts w:ascii="Times New Roman" w:hAnsi="Times New Roman" w:cs="Times New Roman"/>
          <w:sz w:val="24"/>
          <w:szCs w:val="24"/>
        </w:rPr>
        <w:t xml:space="preserve">, T., &amp; </w:t>
      </w:r>
      <w:r w:rsidRPr="002D05F5">
        <w:rPr>
          <w:rFonts w:ascii="Times New Roman" w:hAnsi="Times New Roman" w:cs="Times New Roman"/>
          <w:sz w:val="24"/>
          <w:szCs w:val="24"/>
        </w:rPr>
        <w:t>Cheney</w:t>
      </w:r>
      <w:r>
        <w:rPr>
          <w:rFonts w:ascii="Times New Roman" w:hAnsi="Times New Roman" w:cs="Times New Roman"/>
          <w:sz w:val="24"/>
          <w:szCs w:val="24"/>
        </w:rPr>
        <w:t xml:space="preserve">, D. (2012). </w:t>
      </w:r>
      <w:r w:rsidRPr="002D05F5">
        <w:rPr>
          <w:rFonts w:ascii="Times New Roman" w:hAnsi="Times New Roman" w:cs="Times New Roman"/>
          <w:sz w:val="24"/>
          <w:szCs w:val="24"/>
        </w:rPr>
        <w:t xml:space="preserve">Social </w:t>
      </w:r>
      <w:r>
        <w:rPr>
          <w:rFonts w:ascii="Times New Roman" w:hAnsi="Times New Roman" w:cs="Times New Roman"/>
          <w:sz w:val="24"/>
          <w:szCs w:val="24"/>
        </w:rPr>
        <w:t>e</w:t>
      </w:r>
      <w:r w:rsidRPr="002D05F5">
        <w:rPr>
          <w:rFonts w:ascii="Times New Roman" w:hAnsi="Times New Roman" w:cs="Times New Roman"/>
          <w:sz w:val="24"/>
          <w:szCs w:val="24"/>
        </w:rPr>
        <w:t>xpectations and</w:t>
      </w:r>
    </w:p>
    <w:p w14:paraId="2D27285C" w14:textId="77777777" w:rsidR="000D7090" w:rsidRPr="006C6B56" w:rsidRDefault="000D7090" w:rsidP="00D66A9D">
      <w:pPr>
        <w:spacing w:after="0" w:line="480" w:lineRule="auto"/>
        <w:ind w:left="720"/>
        <w:rPr>
          <w:rFonts w:ascii="Times New Roman" w:hAnsi="Times New Roman" w:cs="Times New Roman"/>
          <w:color w:val="000000"/>
          <w:sz w:val="24"/>
          <w:szCs w:val="24"/>
        </w:rPr>
      </w:pPr>
      <w:r>
        <w:rPr>
          <w:rFonts w:ascii="Times New Roman" w:hAnsi="Times New Roman" w:cs="Times New Roman"/>
          <w:sz w:val="24"/>
          <w:szCs w:val="24"/>
        </w:rPr>
        <w:t>b</w:t>
      </w:r>
      <w:r w:rsidRPr="002D05F5">
        <w:rPr>
          <w:rFonts w:ascii="Times New Roman" w:hAnsi="Times New Roman" w:cs="Times New Roman"/>
          <w:sz w:val="24"/>
          <w:szCs w:val="24"/>
        </w:rPr>
        <w:t xml:space="preserve">ehavioral </w:t>
      </w:r>
      <w:r>
        <w:rPr>
          <w:rFonts w:ascii="Times New Roman" w:hAnsi="Times New Roman" w:cs="Times New Roman"/>
          <w:sz w:val="24"/>
          <w:szCs w:val="24"/>
        </w:rPr>
        <w:t>i</w:t>
      </w:r>
      <w:r w:rsidRPr="002D05F5">
        <w:rPr>
          <w:rFonts w:ascii="Times New Roman" w:hAnsi="Times New Roman" w:cs="Times New Roman"/>
          <w:sz w:val="24"/>
          <w:szCs w:val="24"/>
        </w:rPr>
        <w:t xml:space="preserve">ndicators in </w:t>
      </w:r>
      <w:r>
        <w:rPr>
          <w:rFonts w:ascii="Times New Roman" w:hAnsi="Times New Roman" w:cs="Times New Roman"/>
          <w:sz w:val="24"/>
          <w:szCs w:val="24"/>
        </w:rPr>
        <w:t>s</w:t>
      </w:r>
      <w:r w:rsidRPr="002D05F5">
        <w:rPr>
          <w:rFonts w:ascii="Times New Roman" w:hAnsi="Times New Roman" w:cs="Times New Roman"/>
          <w:sz w:val="24"/>
          <w:szCs w:val="24"/>
        </w:rPr>
        <w:t>chool-</w:t>
      </w:r>
      <w:r>
        <w:rPr>
          <w:rFonts w:ascii="Times New Roman" w:hAnsi="Times New Roman" w:cs="Times New Roman"/>
          <w:sz w:val="24"/>
          <w:szCs w:val="24"/>
        </w:rPr>
        <w:t>w</w:t>
      </w:r>
      <w:r w:rsidRPr="002D05F5">
        <w:rPr>
          <w:rFonts w:ascii="Times New Roman" w:hAnsi="Times New Roman" w:cs="Times New Roman"/>
          <w:sz w:val="24"/>
          <w:szCs w:val="24"/>
        </w:rPr>
        <w:t xml:space="preserve">ide </w:t>
      </w:r>
      <w:r>
        <w:rPr>
          <w:rFonts w:ascii="Times New Roman" w:hAnsi="Times New Roman" w:cs="Times New Roman"/>
          <w:sz w:val="24"/>
          <w:szCs w:val="24"/>
        </w:rPr>
        <w:t>p</w:t>
      </w:r>
      <w:r w:rsidRPr="002D05F5">
        <w:rPr>
          <w:rFonts w:ascii="Times New Roman" w:hAnsi="Times New Roman" w:cs="Times New Roman"/>
          <w:sz w:val="24"/>
          <w:szCs w:val="24"/>
        </w:rPr>
        <w:t xml:space="preserve">ositive </w:t>
      </w:r>
      <w:r>
        <w:rPr>
          <w:rFonts w:ascii="Times New Roman" w:hAnsi="Times New Roman" w:cs="Times New Roman"/>
          <w:sz w:val="24"/>
          <w:szCs w:val="24"/>
        </w:rPr>
        <w:t>b</w:t>
      </w:r>
      <w:r w:rsidRPr="002D05F5">
        <w:rPr>
          <w:rFonts w:ascii="Times New Roman" w:hAnsi="Times New Roman" w:cs="Times New Roman"/>
          <w:sz w:val="24"/>
          <w:szCs w:val="24"/>
        </w:rPr>
        <w:t xml:space="preserve">ehavior </w:t>
      </w:r>
      <w:r w:rsidR="00B77574">
        <w:rPr>
          <w:rFonts w:ascii="Times New Roman" w:hAnsi="Times New Roman" w:cs="Times New Roman"/>
          <w:sz w:val="24"/>
          <w:szCs w:val="24"/>
        </w:rPr>
        <w:t>s</w:t>
      </w:r>
      <w:r w:rsidR="00B77574" w:rsidRPr="002D05F5">
        <w:rPr>
          <w:rFonts w:ascii="Times New Roman" w:hAnsi="Times New Roman" w:cs="Times New Roman"/>
          <w:sz w:val="24"/>
          <w:szCs w:val="24"/>
        </w:rPr>
        <w:t>upports:</w:t>
      </w:r>
      <w:r w:rsidRPr="002D05F5">
        <w:rPr>
          <w:rFonts w:ascii="Times New Roman" w:hAnsi="Times New Roman" w:cs="Times New Roman"/>
          <w:sz w:val="24"/>
          <w:szCs w:val="24"/>
        </w:rPr>
        <w:t xml:space="preserve"> A </w:t>
      </w:r>
      <w:r>
        <w:rPr>
          <w:rFonts w:ascii="Times New Roman" w:hAnsi="Times New Roman" w:cs="Times New Roman"/>
          <w:sz w:val="24"/>
          <w:szCs w:val="24"/>
        </w:rPr>
        <w:t>n</w:t>
      </w:r>
      <w:r w:rsidRPr="002D05F5">
        <w:rPr>
          <w:rFonts w:ascii="Times New Roman" w:hAnsi="Times New Roman" w:cs="Times New Roman"/>
          <w:sz w:val="24"/>
          <w:szCs w:val="24"/>
        </w:rPr>
        <w:t>ational</w:t>
      </w:r>
      <w:r>
        <w:rPr>
          <w:rFonts w:ascii="Times New Roman" w:hAnsi="Times New Roman" w:cs="Times New Roman"/>
          <w:sz w:val="24"/>
          <w:szCs w:val="24"/>
        </w:rPr>
        <w:t xml:space="preserve"> s</w:t>
      </w:r>
      <w:r w:rsidRPr="002D05F5">
        <w:rPr>
          <w:rFonts w:ascii="Times New Roman" w:hAnsi="Times New Roman" w:cs="Times New Roman"/>
          <w:sz w:val="24"/>
          <w:szCs w:val="24"/>
        </w:rPr>
        <w:t>tudy of</w:t>
      </w:r>
      <w:r w:rsidR="00D66A9D">
        <w:rPr>
          <w:rFonts w:ascii="Times New Roman" w:hAnsi="Times New Roman" w:cs="Times New Roman"/>
          <w:sz w:val="24"/>
          <w:szCs w:val="24"/>
        </w:rPr>
        <w:t xml:space="preserve"> </w:t>
      </w:r>
      <w:r>
        <w:rPr>
          <w:rFonts w:ascii="Times New Roman" w:hAnsi="Times New Roman" w:cs="Times New Roman"/>
          <w:sz w:val="24"/>
          <w:szCs w:val="24"/>
        </w:rPr>
        <w:t>b</w:t>
      </w:r>
      <w:r w:rsidRPr="002D05F5">
        <w:rPr>
          <w:rFonts w:ascii="Times New Roman" w:hAnsi="Times New Roman" w:cs="Times New Roman"/>
          <w:sz w:val="24"/>
          <w:szCs w:val="24"/>
        </w:rPr>
        <w:t xml:space="preserve">ehavior </w:t>
      </w:r>
      <w:r>
        <w:rPr>
          <w:rFonts w:ascii="Times New Roman" w:hAnsi="Times New Roman" w:cs="Times New Roman"/>
          <w:sz w:val="24"/>
          <w:szCs w:val="24"/>
        </w:rPr>
        <w:t>m</w:t>
      </w:r>
      <w:r w:rsidRPr="002D05F5">
        <w:rPr>
          <w:rFonts w:ascii="Times New Roman" w:hAnsi="Times New Roman" w:cs="Times New Roman"/>
          <w:sz w:val="24"/>
          <w:szCs w:val="24"/>
        </w:rPr>
        <w:t>atrices</w:t>
      </w:r>
      <w:r>
        <w:rPr>
          <w:rFonts w:ascii="Times New Roman" w:hAnsi="Times New Roman" w:cs="Times New Roman"/>
          <w:sz w:val="24"/>
          <w:szCs w:val="24"/>
        </w:rPr>
        <w:t xml:space="preserve">. </w:t>
      </w:r>
      <w:r>
        <w:rPr>
          <w:rFonts w:ascii="Times New Roman" w:hAnsi="Times New Roman" w:cs="Times New Roman"/>
          <w:i/>
          <w:iCs/>
          <w:color w:val="000000"/>
          <w:sz w:val="24"/>
          <w:szCs w:val="24"/>
        </w:rPr>
        <w:t xml:space="preserve">Journal of Positive Behavior </w:t>
      </w:r>
      <w:r w:rsidRPr="006C6B56">
        <w:rPr>
          <w:rFonts w:ascii="Times New Roman" w:hAnsi="Times New Roman" w:cs="Times New Roman"/>
          <w:i/>
          <w:iCs/>
          <w:color w:val="000000"/>
          <w:sz w:val="24"/>
          <w:szCs w:val="24"/>
        </w:rPr>
        <w:t>Interventions</w:t>
      </w:r>
      <w:r w:rsidRPr="006C6B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14</w:t>
      </w:r>
      <w:r w:rsidRPr="006C6B56">
        <w:rPr>
          <w:rFonts w:ascii="Times New Roman" w:hAnsi="Times New Roman" w:cs="Times New Roman"/>
          <w:color w:val="000000"/>
          <w:sz w:val="24"/>
          <w:szCs w:val="24"/>
        </w:rPr>
        <w:t xml:space="preserve">(3), </w:t>
      </w:r>
      <w:r w:rsidRPr="002D05F5">
        <w:rPr>
          <w:rFonts w:ascii="Times New Roman" w:hAnsi="Times New Roman" w:cs="Times New Roman"/>
          <w:color w:val="000000"/>
          <w:sz w:val="24"/>
          <w:szCs w:val="24"/>
        </w:rPr>
        <w:t>153</w:t>
      </w:r>
      <w:r>
        <w:rPr>
          <w:rFonts w:ascii="Times New Roman" w:hAnsi="Times New Roman" w:cs="Times New Roman"/>
          <w:color w:val="000000"/>
          <w:sz w:val="24"/>
          <w:szCs w:val="24"/>
        </w:rPr>
        <w:t>-</w:t>
      </w:r>
      <w:r w:rsidRPr="002D05F5">
        <w:rPr>
          <w:rFonts w:ascii="Times New Roman" w:hAnsi="Times New Roman" w:cs="Times New Roman"/>
          <w:color w:val="000000"/>
          <w:sz w:val="24"/>
          <w:szCs w:val="24"/>
        </w:rPr>
        <w:t>161</w:t>
      </w:r>
      <w:r w:rsidRPr="006C6B56">
        <w:rPr>
          <w:rFonts w:ascii="Times New Roman" w:hAnsi="Times New Roman" w:cs="Times New Roman"/>
          <w:color w:val="000000"/>
          <w:sz w:val="24"/>
          <w:szCs w:val="24"/>
        </w:rPr>
        <w:t xml:space="preserve">. </w:t>
      </w:r>
    </w:p>
    <w:p w14:paraId="52442664" w14:textId="77777777" w:rsidR="00883F09" w:rsidRPr="00883F09" w:rsidRDefault="00883F09" w:rsidP="00883F09">
      <w:pPr>
        <w:autoSpaceDE w:val="0"/>
        <w:autoSpaceDN w:val="0"/>
        <w:adjustRightInd w:val="0"/>
        <w:spacing w:after="0" w:line="480" w:lineRule="auto"/>
        <w:rPr>
          <w:rFonts w:ascii="Times New Roman" w:hAnsi="Times New Roman" w:cs="Times New Roman"/>
          <w:sz w:val="24"/>
          <w:szCs w:val="24"/>
        </w:rPr>
      </w:pPr>
      <w:r w:rsidRPr="00883F09">
        <w:rPr>
          <w:rFonts w:ascii="Times New Roman" w:hAnsi="Times New Roman" w:cs="Times New Roman"/>
          <w:sz w:val="24"/>
          <w:szCs w:val="24"/>
        </w:rPr>
        <w:t>Magg, J. W. (2001). Rewarded by punishment: Reflections on the disuse of positive</w:t>
      </w:r>
    </w:p>
    <w:p w14:paraId="1B81A36C" w14:textId="77777777" w:rsidR="00883F09" w:rsidRDefault="00883F09" w:rsidP="00883F09">
      <w:pPr>
        <w:autoSpaceDE w:val="0"/>
        <w:autoSpaceDN w:val="0"/>
        <w:adjustRightInd w:val="0"/>
        <w:spacing w:after="0" w:line="480" w:lineRule="auto"/>
        <w:rPr>
          <w:rFonts w:ascii="Times New Roman" w:hAnsi="Times New Roman" w:cs="Times New Roman"/>
          <w:sz w:val="24"/>
          <w:szCs w:val="24"/>
        </w:rPr>
      </w:pPr>
      <w:r w:rsidRPr="00883F09">
        <w:rPr>
          <w:rFonts w:ascii="Times New Roman" w:hAnsi="Times New Roman" w:cs="Times New Roman"/>
          <w:sz w:val="24"/>
          <w:szCs w:val="24"/>
        </w:rPr>
        <w:t xml:space="preserve">      </w:t>
      </w:r>
      <w:r w:rsidR="00D66A9D">
        <w:rPr>
          <w:rFonts w:ascii="Times New Roman" w:hAnsi="Times New Roman" w:cs="Times New Roman"/>
          <w:sz w:val="24"/>
          <w:szCs w:val="24"/>
        </w:rPr>
        <w:tab/>
      </w:r>
      <w:r w:rsidRPr="00883F09">
        <w:rPr>
          <w:rFonts w:ascii="Times New Roman" w:hAnsi="Times New Roman" w:cs="Times New Roman"/>
          <w:sz w:val="24"/>
          <w:szCs w:val="24"/>
        </w:rPr>
        <w:t xml:space="preserve">reinforcement in schools. Exceptional Children, 67(2), 173-186.   </w:t>
      </w:r>
    </w:p>
    <w:p w14:paraId="57671896" w14:textId="77777777" w:rsidR="00BC7B24" w:rsidRDefault="00BC7B24" w:rsidP="00883F09">
      <w:pPr>
        <w:autoSpaceDE w:val="0"/>
        <w:autoSpaceDN w:val="0"/>
        <w:adjustRightInd w:val="0"/>
        <w:spacing w:after="0" w:line="480" w:lineRule="auto"/>
        <w:rPr>
          <w:rFonts w:ascii="Times New Roman" w:hAnsi="Times New Roman" w:cs="Times New Roman"/>
          <w:sz w:val="24"/>
          <w:szCs w:val="24"/>
        </w:rPr>
      </w:pPr>
      <w:r w:rsidRPr="00BC7B24">
        <w:rPr>
          <w:rFonts w:ascii="Times New Roman" w:hAnsi="Times New Roman" w:cs="Times New Roman"/>
          <w:sz w:val="24"/>
          <w:szCs w:val="24"/>
        </w:rPr>
        <w:t>Malmgren, K. W., &amp; Causton-Theoharis, J. N. (2006). Boy in the bubble: Effects of</w:t>
      </w:r>
    </w:p>
    <w:p w14:paraId="29270EBB" w14:textId="77777777" w:rsidR="00BC7B24" w:rsidRDefault="00BC7B24" w:rsidP="00D66A9D">
      <w:pPr>
        <w:autoSpaceDE w:val="0"/>
        <w:autoSpaceDN w:val="0"/>
        <w:adjustRightInd w:val="0"/>
        <w:spacing w:after="0" w:line="480" w:lineRule="auto"/>
        <w:ind w:left="720"/>
        <w:rPr>
          <w:rFonts w:ascii="Times New Roman" w:hAnsi="Times New Roman" w:cs="Times New Roman"/>
          <w:sz w:val="24"/>
          <w:szCs w:val="24"/>
        </w:rPr>
      </w:pPr>
      <w:r w:rsidRPr="00BC7B24">
        <w:rPr>
          <w:rFonts w:ascii="Times New Roman" w:hAnsi="Times New Roman" w:cs="Times New Roman"/>
          <w:sz w:val="24"/>
          <w:szCs w:val="24"/>
        </w:rPr>
        <w:t>paraprofessional proximity and other pedagogical decisions on the interactions of a</w:t>
      </w:r>
      <w:r w:rsidR="00D66A9D">
        <w:rPr>
          <w:rFonts w:ascii="Times New Roman" w:hAnsi="Times New Roman" w:cs="Times New Roman"/>
          <w:sz w:val="24"/>
          <w:szCs w:val="24"/>
        </w:rPr>
        <w:t xml:space="preserve"> </w:t>
      </w:r>
      <w:r w:rsidRPr="00BC7B24">
        <w:rPr>
          <w:rFonts w:ascii="Times New Roman" w:hAnsi="Times New Roman" w:cs="Times New Roman"/>
          <w:sz w:val="24"/>
          <w:szCs w:val="24"/>
        </w:rPr>
        <w:t>student</w:t>
      </w:r>
      <w:r>
        <w:rPr>
          <w:rFonts w:ascii="Times New Roman" w:hAnsi="Times New Roman" w:cs="Times New Roman"/>
          <w:sz w:val="24"/>
          <w:szCs w:val="24"/>
        </w:rPr>
        <w:t xml:space="preserve"> </w:t>
      </w:r>
      <w:r w:rsidRPr="00BC7B24">
        <w:rPr>
          <w:rFonts w:ascii="Times New Roman" w:hAnsi="Times New Roman" w:cs="Times New Roman"/>
          <w:sz w:val="24"/>
          <w:szCs w:val="24"/>
        </w:rPr>
        <w:t xml:space="preserve">with behavior disorders. </w:t>
      </w:r>
      <w:r w:rsidRPr="00BC7B24">
        <w:rPr>
          <w:rFonts w:ascii="Times New Roman" w:hAnsi="Times New Roman" w:cs="Times New Roman"/>
          <w:i/>
          <w:iCs/>
          <w:sz w:val="24"/>
          <w:szCs w:val="24"/>
        </w:rPr>
        <w:t>Journal of Research in Childhood Education, 20</w:t>
      </w:r>
      <w:r>
        <w:rPr>
          <w:rFonts w:ascii="Times New Roman" w:hAnsi="Times New Roman" w:cs="Times New Roman"/>
          <w:i/>
          <w:iCs/>
          <w:sz w:val="24"/>
          <w:szCs w:val="24"/>
        </w:rPr>
        <w:t>(4)</w:t>
      </w:r>
      <w:r w:rsidRPr="00BC7B24">
        <w:rPr>
          <w:rFonts w:ascii="Times New Roman" w:hAnsi="Times New Roman" w:cs="Times New Roman"/>
          <w:sz w:val="24"/>
          <w:szCs w:val="24"/>
        </w:rPr>
        <w:t>, 301 - 312</w:t>
      </w:r>
      <w:r w:rsidRPr="00BC7B24">
        <w:rPr>
          <w:rFonts w:ascii="Times New Roman" w:hAnsi="Times New Roman" w:cs="Times New Roman"/>
          <w:i/>
          <w:iCs/>
          <w:sz w:val="24"/>
          <w:szCs w:val="24"/>
        </w:rPr>
        <w:t>.</w:t>
      </w:r>
    </w:p>
    <w:p w14:paraId="5A6CE669" w14:textId="77777777" w:rsidR="00947B2C" w:rsidRDefault="00D66A9D" w:rsidP="00947B2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Mancil,</w:t>
      </w:r>
      <w:r w:rsidR="00947B2C">
        <w:rPr>
          <w:rFonts w:ascii="Times New Roman" w:hAnsi="Times New Roman" w:cs="Times New Roman"/>
          <w:sz w:val="24"/>
          <w:szCs w:val="24"/>
        </w:rPr>
        <w:t xml:space="preserve"> G. R., </w:t>
      </w:r>
      <w:r>
        <w:rPr>
          <w:rFonts w:ascii="Times New Roman" w:hAnsi="Times New Roman" w:cs="Times New Roman"/>
          <w:sz w:val="24"/>
          <w:szCs w:val="24"/>
        </w:rPr>
        <w:t>Conroy,</w:t>
      </w:r>
      <w:r w:rsidR="00947B2C">
        <w:rPr>
          <w:rFonts w:ascii="Times New Roman" w:hAnsi="Times New Roman" w:cs="Times New Roman"/>
          <w:sz w:val="24"/>
          <w:szCs w:val="24"/>
        </w:rPr>
        <w:t xml:space="preserve"> M. A.</w:t>
      </w:r>
      <w:r w:rsidR="00947B2C" w:rsidRPr="00947B2C">
        <w:rPr>
          <w:rFonts w:ascii="Times New Roman" w:hAnsi="Times New Roman" w:cs="Times New Roman"/>
          <w:sz w:val="24"/>
          <w:szCs w:val="24"/>
        </w:rPr>
        <w:t xml:space="preserve">, &amp; </w:t>
      </w:r>
      <w:r w:rsidRPr="00947B2C">
        <w:rPr>
          <w:rFonts w:ascii="Times New Roman" w:hAnsi="Times New Roman" w:cs="Times New Roman"/>
          <w:sz w:val="24"/>
          <w:szCs w:val="24"/>
        </w:rPr>
        <w:t>Haydon,</w:t>
      </w:r>
      <w:r w:rsidR="00947B2C" w:rsidRPr="00947B2C">
        <w:rPr>
          <w:rFonts w:ascii="Times New Roman" w:hAnsi="Times New Roman" w:cs="Times New Roman"/>
          <w:sz w:val="24"/>
          <w:szCs w:val="24"/>
        </w:rPr>
        <w:t xml:space="preserve"> T. F. (2009). Effects of a</w:t>
      </w:r>
      <w:r w:rsidR="00947B2C">
        <w:rPr>
          <w:rFonts w:ascii="Times New Roman" w:hAnsi="Times New Roman" w:cs="Times New Roman"/>
          <w:sz w:val="24"/>
          <w:szCs w:val="24"/>
        </w:rPr>
        <w:t xml:space="preserve"> </w:t>
      </w:r>
      <w:r w:rsidR="00947B2C" w:rsidRPr="00947B2C">
        <w:rPr>
          <w:rFonts w:ascii="Times New Roman" w:hAnsi="Times New Roman" w:cs="Times New Roman"/>
          <w:sz w:val="24"/>
          <w:szCs w:val="24"/>
        </w:rPr>
        <w:t>modified milieu</w:t>
      </w:r>
    </w:p>
    <w:p w14:paraId="1ED0391E" w14:textId="77777777" w:rsidR="00947B2C" w:rsidRDefault="00947B2C" w:rsidP="00D66A9D">
      <w:pPr>
        <w:autoSpaceDE w:val="0"/>
        <w:autoSpaceDN w:val="0"/>
        <w:adjustRightInd w:val="0"/>
        <w:spacing w:after="0" w:line="480" w:lineRule="auto"/>
        <w:ind w:left="720"/>
        <w:rPr>
          <w:rFonts w:ascii="Times New Roman" w:hAnsi="Times New Roman" w:cs="Times New Roman"/>
          <w:sz w:val="24"/>
          <w:szCs w:val="24"/>
        </w:rPr>
      </w:pPr>
      <w:r w:rsidRPr="00947B2C">
        <w:rPr>
          <w:rFonts w:ascii="Times New Roman" w:hAnsi="Times New Roman" w:cs="Times New Roman"/>
          <w:sz w:val="24"/>
          <w:szCs w:val="24"/>
        </w:rPr>
        <w:lastRenderedPageBreak/>
        <w:t>therapy intervention on the social communicative</w:t>
      </w:r>
      <w:r>
        <w:rPr>
          <w:rFonts w:ascii="Times New Roman" w:hAnsi="Times New Roman" w:cs="Times New Roman"/>
          <w:sz w:val="24"/>
          <w:szCs w:val="24"/>
        </w:rPr>
        <w:t xml:space="preserve"> </w:t>
      </w:r>
      <w:r w:rsidRPr="00947B2C">
        <w:rPr>
          <w:rFonts w:ascii="Times New Roman" w:hAnsi="Times New Roman" w:cs="Times New Roman"/>
          <w:sz w:val="24"/>
          <w:szCs w:val="24"/>
        </w:rPr>
        <w:t>behaviors of young children with autism spectrum disorders.</w:t>
      </w:r>
      <w:r>
        <w:rPr>
          <w:rFonts w:ascii="Times New Roman" w:hAnsi="Times New Roman" w:cs="Times New Roman"/>
          <w:sz w:val="24"/>
          <w:szCs w:val="24"/>
        </w:rPr>
        <w:t xml:space="preserve"> </w:t>
      </w:r>
      <w:r w:rsidRPr="00947B2C">
        <w:rPr>
          <w:rFonts w:ascii="Times New Roman" w:hAnsi="Times New Roman" w:cs="Times New Roman"/>
          <w:i/>
          <w:sz w:val="24"/>
          <w:szCs w:val="24"/>
        </w:rPr>
        <w:t>Journal of Autism &amp; Developmental Disorders</w:t>
      </w:r>
      <w:r w:rsidRPr="00947B2C">
        <w:rPr>
          <w:rFonts w:ascii="Times New Roman" w:hAnsi="Times New Roman" w:cs="Times New Roman"/>
          <w:sz w:val="24"/>
          <w:szCs w:val="24"/>
        </w:rPr>
        <w:t xml:space="preserve">, </w:t>
      </w:r>
      <w:r w:rsidRPr="00947B2C">
        <w:rPr>
          <w:rFonts w:ascii="Times New Roman" w:hAnsi="Times New Roman" w:cs="Times New Roman"/>
          <w:i/>
          <w:sz w:val="24"/>
          <w:szCs w:val="24"/>
        </w:rPr>
        <w:t>39(1)</w:t>
      </w:r>
      <w:r w:rsidRPr="00947B2C">
        <w:rPr>
          <w:rFonts w:ascii="Times New Roman" w:hAnsi="Times New Roman" w:cs="Times New Roman"/>
          <w:sz w:val="24"/>
          <w:szCs w:val="24"/>
        </w:rPr>
        <w:t>, 149</w:t>
      </w:r>
      <w:r>
        <w:rPr>
          <w:rFonts w:ascii="Times New Roman" w:hAnsi="Times New Roman" w:cs="Times New Roman"/>
          <w:sz w:val="24"/>
          <w:szCs w:val="24"/>
        </w:rPr>
        <w:t>-163</w:t>
      </w:r>
      <w:r w:rsidRPr="00947B2C">
        <w:rPr>
          <w:rFonts w:ascii="Times New Roman" w:hAnsi="Times New Roman" w:cs="Times New Roman"/>
          <w:sz w:val="24"/>
          <w:szCs w:val="24"/>
        </w:rPr>
        <w:t>.</w:t>
      </w:r>
    </w:p>
    <w:p w14:paraId="352BE7C0" w14:textId="77777777" w:rsidR="00883F09" w:rsidRPr="00883F09" w:rsidRDefault="00883F09" w:rsidP="00883F09">
      <w:pPr>
        <w:autoSpaceDE w:val="0"/>
        <w:autoSpaceDN w:val="0"/>
        <w:adjustRightInd w:val="0"/>
        <w:spacing w:after="0" w:line="480" w:lineRule="auto"/>
        <w:rPr>
          <w:rFonts w:ascii="Times New Roman" w:hAnsi="Times New Roman" w:cs="Times New Roman"/>
          <w:sz w:val="24"/>
          <w:szCs w:val="24"/>
        </w:rPr>
      </w:pPr>
      <w:r w:rsidRPr="00883F09">
        <w:rPr>
          <w:rFonts w:ascii="Times New Roman" w:hAnsi="Times New Roman" w:cs="Times New Roman"/>
          <w:sz w:val="24"/>
          <w:szCs w:val="24"/>
        </w:rPr>
        <w:t>Marston, D., Muyskens, P., Lau, M., &amp; Canter, A. (2003). Problem solving model for</w:t>
      </w:r>
    </w:p>
    <w:p w14:paraId="70667EE6" w14:textId="77777777" w:rsidR="00883F09" w:rsidRPr="00883F09" w:rsidRDefault="00883F09" w:rsidP="00883F09">
      <w:pPr>
        <w:autoSpaceDE w:val="0"/>
        <w:autoSpaceDN w:val="0"/>
        <w:adjustRightInd w:val="0"/>
        <w:spacing w:after="0" w:line="480" w:lineRule="auto"/>
        <w:rPr>
          <w:rFonts w:ascii="Times New Roman" w:hAnsi="Times New Roman" w:cs="Times New Roman"/>
          <w:sz w:val="24"/>
          <w:szCs w:val="24"/>
        </w:rPr>
      </w:pPr>
      <w:r w:rsidRPr="00883F09">
        <w:rPr>
          <w:rFonts w:ascii="Times New Roman" w:hAnsi="Times New Roman" w:cs="Times New Roman"/>
          <w:sz w:val="24"/>
          <w:szCs w:val="24"/>
        </w:rPr>
        <w:t xml:space="preserve">     </w:t>
      </w:r>
      <w:r w:rsidR="00D66A9D">
        <w:rPr>
          <w:rFonts w:ascii="Times New Roman" w:hAnsi="Times New Roman" w:cs="Times New Roman"/>
          <w:sz w:val="24"/>
          <w:szCs w:val="24"/>
        </w:rPr>
        <w:tab/>
      </w:r>
      <w:r w:rsidRPr="00883F09">
        <w:rPr>
          <w:rFonts w:ascii="Times New Roman" w:hAnsi="Times New Roman" w:cs="Times New Roman"/>
          <w:sz w:val="24"/>
          <w:szCs w:val="24"/>
        </w:rPr>
        <w:t>decision making with high incidence disabilities: The Minneapolis experience.</w:t>
      </w:r>
    </w:p>
    <w:p w14:paraId="271F28B4" w14:textId="77777777" w:rsidR="00883F09" w:rsidRPr="00883F09" w:rsidRDefault="00883F09" w:rsidP="00883F09">
      <w:pPr>
        <w:autoSpaceDE w:val="0"/>
        <w:autoSpaceDN w:val="0"/>
        <w:adjustRightInd w:val="0"/>
        <w:spacing w:after="0" w:line="480" w:lineRule="auto"/>
        <w:rPr>
          <w:rFonts w:ascii="Times New Roman" w:hAnsi="Times New Roman" w:cs="Times New Roman"/>
          <w:sz w:val="24"/>
          <w:szCs w:val="24"/>
        </w:rPr>
      </w:pPr>
      <w:r w:rsidRPr="00883F09">
        <w:rPr>
          <w:rFonts w:ascii="Times New Roman" w:hAnsi="Times New Roman" w:cs="Times New Roman"/>
          <w:sz w:val="24"/>
          <w:szCs w:val="24"/>
        </w:rPr>
        <w:t xml:space="preserve">     </w:t>
      </w:r>
      <w:r w:rsidR="00D66A9D">
        <w:rPr>
          <w:rFonts w:ascii="Times New Roman" w:hAnsi="Times New Roman" w:cs="Times New Roman"/>
          <w:sz w:val="24"/>
          <w:szCs w:val="24"/>
        </w:rPr>
        <w:tab/>
      </w:r>
      <w:r w:rsidRPr="00883F09">
        <w:rPr>
          <w:rFonts w:ascii="Times New Roman" w:hAnsi="Times New Roman" w:cs="Times New Roman"/>
          <w:sz w:val="24"/>
          <w:szCs w:val="24"/>
        </w:rPr>
        <w:t>Learning Disabilities Research &amp; Practice, 18(3), 187–200.</w:t>
      </w:r>
    </w:p>
    <w:p w14:paraId="716951A3" w14:textId="77777777" w:rsidR="002321D2" w:rsidRDefault="007C75C6" w:rsidP="00883F09">
      <w:pPr>
        <w:autoSpaceDE w:val="0"/>
        <w:autoSpaceDN w:val="0"/>
        <w:adjustRightInd w:val="0"/>
        <w:spacing w:after="0" w:line="480" w:lineRule="auto"/>
        <w:rPr>
          <w:rFonts w:ascii="Times New Roman" w:hAnsi="Times New Roman" w:cs="Times New Roman"/>
          <w:sz w:val="24"/>
          <w:szCs w:val="24"/>
        </w:rPr>
      </w:pPr>
      <w:bookmarkStart w:id="167" w:name="_Hlk496509162"/>
      <w:r w:rsidRPr="007C75C6">
        <w:rPr>
          <w:rFonts w:ascii="Times New Roman" w:hAnsi="Times New Roman" w:cs="Times New Roman"/>
          <w:sz w:val="24"/>
          <w:szCs w:val="24"/>
        </w:rPr>
        <w:t>Mathews, S., McIntosh, K., Frank, J., &amp; May, S., (2014</w:t>
      </w:r>
      <w:bookmarkEnd w:id="167"/>
      <w:r w:rsidRPr="007C75C6">
        <w:rPr>
          <w:rFonts w:ascii="Times New Roman" w:hAnsi="Times New Roman" w:cs="Times New Roman"/>
          <w:sz w:val="24"/>
          <w:szCs w:val="24"/>
        </w:rPr>
        <w:t>). Critical features predicting</w:t>
      </w:r>
    </w:p>
    <w:p w14:paraId="706DC8A8" w14:textId="77777777" w:rsidR="002321D2" w:rsidRDefault="007C75C6" w:rsidP="002321D2">
      <w:pPr>
        <w:autoSpaceDE w:val="0"/>
        <w:autoSpaceDN w:val="0"/>
        <w:adjustRightInd w:val="0"/>
        <w:spacing w:after="0" w:line="480" w:lineRule="auto"/>
        <w:ind w:firstLine="720"/>
        <w:rPr>
          <w:rFonts w:ascii="Times New Roman" w:hAnsi="Times New Roman" w:cs="Times New Roman"/>
          <w:sz w:val="24"/>
          <w:szCs w:val="24"/>
        </w:rPr>
      </w:pPr>
      <w:r w:rsidRPr="007C75C6">
        <w:rPr>
          <w:rFonts w:ascii="Times New Roman" w:hAnsi="Times New Roman" w:cs="Times New Roman"/>
          <w:sz w:val="24"/>
          <w:szCs w:val="24"/>
        </w:rPr>
        <w:t xml:space="preserve">sustained implementation of school-wide positive behavioral interventions and </w:t>
      </w:r>
    </w:p>
    <w:p w14:paraId="3EB7CB58" w14:textId="77777777" w:rsidR="007C75C6" w:rsidRDefault="007C75C6" w:rsidP="002321D2">
      <w:pPr>
        <w:autoSpaceDE w:val="0"/>
        <w:autoSpaceDN w:val="0"/>
        <w:adjustRightInd w:val="0"/>
        <w:spacing w:after="0" w:line="480" w:lineRule="auto"/>
        <w:ind w:firstLine="720"/>
        <w:rPr>
          <w:rFonts w:ascii="Times New Roman" w:hAnsi="Times New Roman" w:cs="Times New Roman"/>
          <w:sz w:val="24"/>
          <w:szCs w:val="24"/>
        </w:rPr>
      </w:pPr>
      <w:r w:rsidRPr="007C75C6">
        <w:rPr>
          <w:rFonts w:ascii="Times New Roman" w:hAnsi="Times New Roman" w:cs="Times New Roman"/>
          <w:sz w:val="24"/>
          <w:szCs w:val="24"/>
        </w:rPr>
        <w:t>supports.</w:t>
      </w:r>
      <w:r w:rsidR="002321D2">
        <w:rPr>
          <w:rFonts w:ascii="Times New Roman" w:hAnsi="Times New Roman" w:cs="Times New Roman"/>
          <w:sz w:val="24"/>
          <w:szCs w:val="24"/>
        </w:rPr>
        <w:t xml:space="preserve"> </w:t>
      </w:r>
      <w:r w:rsidRPr="002321D2">
        <w:rPr>
          <w:rFonts w:ascii="Times New Roman" w:hAnsi="Times New Roman" w:cs="Times New Roman"/>
          <w:i/>
          <w:iCs/>
          <w:sz w:val="24"/>
          <w:szCs w:val="24"/>
        </w:rPr>
        <w:t>Journal of Positive Behavior Interventions</w:t>
      </w:r>
      <w:r w:rsidR="002321D2" w:rsidRPr="002321D2">
        <w:rPr>
          <w:rFonts w:ascii="Times New Roman" w:hAnsi="Times New Roman" w:cs="Times New Roman"/>
          <w:i/>
          <w:iCs/>
          <w:sz w:val="24"/>
          <w:szCs w:val="24"/>
        </w:rPr>
        <w:t>,</w:t>
      </w:r>
      <w:r w:rsidRPr="002321D2">
        <w:rPr>
          <w:rFonts w:ascii="Times New Roman" w:hAnsi="Times New Roman" w:cs="Times New Roman"/>
          <w:i/>
          <w:iCs/>
          <w:sz w:val="24"/>
          <w:szCs w:val="24"/>
        </w:rPr>
        <w:t xml:space="preserve"> 16(3)</w:t>
      </w:r>
      <w:r w:rsidR="002321D2">
        <w:rPr>
          <w:rFonts w:ascii="Times New Roman" w:hAnsi="Times New Roman" w:cs="Times New Roman"/>
          <w:sz w:val="24"/>
          <w:szCs w:val="24"/>
        </w:rPr>
        <w:t>,</w:t>
      </w:r>
      <w:r w:rsidRPr="007C75C6">
        <w:rPr>
          <w:rFonts w:ascii="Times New Roman" w:hAnsi="Times New Roman" w:cs="Times New Roman"/>
          <w:sz w:val="24"/>
          <w:szCs w:val="24"/>
        </w:rPr>
        <w:t xml:space="preserve"> 168-178.</w:t>
      </w:r>
    </w:p>
    <w:p w14:paraId="2C00C19E" w14:textId="77777777" w:rsidR="008B6707" w:rsidRDefault="008B6707" w:rsidP="00883F09">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sz w:val="24"/>
          <w:szCs w:val="24"/>
        </w:rPr>
        <w:t>Mathur, S. R., &amp; Nelson, C. M. (2013). PBIS as prevention for high-risk youth in</w:t>
      </w:r>
    </w:p>
    <w:p w14:paraId="34108B4A" w14:textId="77777777" w:rsidR="008B6707" w:rsidRPr="008B6707" w:rsidRDefault="008B6707" w:rsidP="008B6707">
      <w:pPr>
        <w:autoSpaceDE w:val="0"/>
        <w:autoSpaceDN w:val="0"/>
        <w:adjustRightInd w:val="0"/>
        <w:spacing w:after="0" w:line="480" w:lineRule="auto"/>
        <w:ind w:firstLine="720"/>
        <w:rPr>
          <w:rFonts w:ascii="Times New Roman" w:hAnsi="Times New Roman" w:cs="Times New Roman"/>
          <w:i/>
          <w:iCs/>
          <w:sz w:val="24"/>
          <w:szCs w:val="24"/>
        </w:rPr>
      </w:pPr>
      <w:r w:rsidRPr="008B6707">
        <w:rPr>
          <w:rFonts w:ascii="Times New Roman" w:hAnsi="Times New Roman" w:cs="Times New Roman"/>
          <w:sz w:val="24"/>
          <w:szCs w:val="24"/>
        </w:rPr>
        <w:t xml:space="preserve">restrictive settings: Where do we go from here? </w:t>
      </w:r>
      <w:r w:rsidRPr="008B6707">
        <w:rPr>
          <w:rFonts w:ascii="Times New Roman" w:hAnsi="Times New Roman" w:cs="Times New Roman"/>
          <w:i/>
          <w:iCs/>
          <w:sz w:val="24"/>
          <w:szCs w:val="24"/>
        </w:rPr>
        <w:t>Education and Treatment of</w:t>
      </w:r>
    </w:p>
    <w:p w14:paraId="79BC54E5" w14:textId="77777777" w:rsidR="008B6707" w:rsidRDefault="008B6707" w:rsidP="008B6707">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i/>
          <w:iCs/>
          <w:sz w:val="24"/>
          <w:szCs w:val="24"/>
        </w:rPr>
        <w:t>Children, 36(3)</w:t>
      </w:r>
      <w:r w:rsidRPr="008B6707">
        <w:rPr>
          <w:rFonts w:ascii="Times New Roman" w:hAnsi="Times New Roman" w:cs="Times New Roman"/>
          <w:sz w:val="24"/>
          <w:szCs w:val="24"/>
        </w:rPr>
        <w:t>, 175–181.</w:t>
      </w:r>
    </w:p>
    <w:p w14:paraId="4911CC2D" w14:textId="77777777" w:rsidR="00883F09" w:rsidRPr="00883F09" w:rsidRDefault="00883F09" w:rsidP="00883F09">
      <w:pPr>
        <w:autoSpaceDE w:val="0"/>
        <w:autoSpaceDN w:val="0"/>
        <w:adjustRightInd w:val="0"/>
        <w:spacing w:after="0" w:line="480" w:lineRule="auto"/>
        <w:rPr>
          <w:rFonts w:ascii="Times New Roman" w:hAnsi="Times New Roman" w:cs="Times New Roman"/>
          <w:sz w:val="24"/>
          <w:szCs w:val="24"/>
        </w:rPr>
      </w:pPr>
      <w:r w:rsidRPr="00883F09">
        <w:rPr>
          <w:rFonts w:ascii="Times New Roman" w:hAnsi="Times New Roman" w:cs="Times New Roman"/>
          <w:sz w:val="24"/>
          <w:szCs w:val="24"/>
        </w:rPr>
        <w:t>Matson, J., &amp; Taras, M. E. (1989). A 20 year review of punishment and alternative</w:t>
      </w:r>
    </w:p>
    <w:p w14:paraId="4AD2C545" w14:textId="77777777" w:rsidR="00883F09" w:rsidRDefault="00883F09" w:rsidP="00D66A9D">
      <w:pPr>
        <w:autoSpaceDE w:val="0"/>
        <w:autoSpaceDN w:val="0"/>
        <w:adjustRightInd w:val="0"/>
        <w:spacing w:after="0" w:line="480" w:lineRule="auto"/>
        <w:ind w:left="720"/>
        <w:rPr>
          <w:rFonts w:ascii="Times New Roman" w:hAnsi="Times New Roman" w:cs="Times New Roman"/>
          <w:sz w:val="24"/>
          <w:szCs w:val="24"/>
        </w:rPr>
      </w:pPr>
      <w:r w:rsidRPr="00883F09">
        <w:rPr>
          <w:rFonts w:ascii="Times New Roman" w:hAnsi="Times New Roman" w:cs="Times New Roman"/>
          <w:sz w:val="24"/>
          <w:szCs w:val="24"/>
        </w:rPr>
        <w:t>Methods to treat problem behaviors in developmentally delayed persons. Research in</w:t>
      </w:r>
      <w:r w:rsidR="00D66A9D">
        <w:rPr>
          <w:rFonts w:ascii="Times New Roman" w:hAnsi="Times New Roman" w:cs="Times New Roman"/>
          <w:sz w:val="24"/>
          <w:szCs w:val="24"/>
        </w:rPr>
        <w:t xml:space="preserve"> </w:t>
      </w:r>
      <w:r w:rsidRPr="00883F09">
        <w:rPr>
          <w:rFonts w:ascii="Times New Roman" w:hAnsi="Times New Roman" w:cs="Times New Roman"/>
          <w:sz w:val="24"/>
          <w:szCs w:val="24"/>
        </w:rPr>
        <w:t xml:space="preserve">Developmental Disabilities, 10(1), 85-104.     </w:t>
      </w:r>
    </w:p>
    <w:p w14:paraId="12E6C9A0" w14:textId="77777777" w:rsidR="00DA5772" w:rsidRDefault="00DA5772" w:rsidP="006C6B56">
      <w:pPr>
        <w:autoSpaceDE w:val="0"/>
        <w:autoSpaceDN w:val="0"/>
        <w:adjustRightInd w:val="0"/>
        <w:spacing w:after="0" w:line="480" w:lineRule="auto"/>
        <w:rPr>
          <w:rFonts w:ascii="Times New Roman" w:hAnsi="Times New Roman" w:cs="Times New Roman"/>
          <w:sz w:val="24"/>
          <w:szCs w:val="24"/>
        </w:rPr>
      </w:pPr>
      <w:r w:rsidRPr="00DA5772">
        <w:rPr>
          <w:rFonts w:ascii="Times New Roman" w:hAnsi="Times New Roman" w:cs="Times New Roman"/>
          <w:sz w:val="24"/>
          <w:szCs w:val="24"/>
        </w:rPr>
        <w:t>McCurdy</w:t>
      </w:r>
      <w:r>
        <w:rPr>
          <w:rFonts w:ascii="Times New Roman" w:hAnsi="Times New Roman" w:cs="Times New Roman"/>
          <w:sz w:val="24"/>
          <w:szCs w:val="24"/>
        </w:rPr>
        <w:t>,</w:t>
      </w:r>
      <w:r w:rsidRPr="00DA5772">
        <w:rPr>
          <w:rFonts w:ascii="Times New Roman" w:hAnsi="Times New Roman" w:cs="Times New Roman"/>
          <w:sz w:val="24"/>
          <w:szCs w:val="24"/>
        </w:rPr>
        <w:t xml:space="preserve"> M., Skinner</w:t>
      </w:r>
      <w:r>
        <w:rPr>
          <w:rFonts w:ascii="Times New Roman" w:hAnsi="Times New Roman" w:cs="Times New Roman"/>
          <w:sz w:val="24"/>
          <w:szCs w:val="24"/>
        </w:rPr>
        <w:t>,</w:t>
      </w:r>
      <w:r w:rsidRPr="00DA5772">
        <w:rPr>
          <w:rFonts w:ascii="Times New Roman" w:hAnsi="Times New Roman" w:cs="Times New Roman"/>
          <w:sz w:val="24"/>
          <w:szCs w:val="24"/>
        </w:rPr>
        <w:t xml:space="preserve"> C.H., Ervin</w:t>
      </w:r>
      <w:r>
        <w:rPr>
          <w:rFonts w:ascii="Times New Roman" w:hAnsi="Times New Roman" w:cs="Times New Roman"/>
          <w:sz w:val="24"/>
          <w:szCs w:val="24"/>
        </w:rPr>
        <w:t>,</w:t>
      </w:r>
      <w:r w:rsidRPr="00DA5772">
        <w:rPr>
          <w:rFonts w:ascii="Times New Roman" w:hAnsi="Times New Roman" w:cs="Times New Roman"/>
          <w:sz w:val="24"/>
          <w:szCs w:val="24"/>
        </w:rPr>
        <w:t xml:space="preserve"> R.A. (2017) Functional Behavioral Assessment of </w:t>
      </w:r>
    </w:p>
    <w:p w14:paraId="3AD1C5A2" w14:textId="77777777" w:rsidR="00DA5772" w:rsidRDefault="00DA5772" w:rsidP="006C6B5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A5772">
        <w:rPr>
          <w:rFonts w:ascii="Times New Roman" w:hAnsi="Times New Roman" w:cs="Times New Roman"/>
          <w:sz w:val="24"/>
          <w:szCs w:val="24"/>
        </w:rPr>
        <w:t>Nonverbal Behavior. In: McCallum R. (eds) Handbook of Nonverbal Assessment.</w:t>
      </w:r>
    </w:p>
    <w:p w14:paraId="1C97AEC5" w14:textId="77777777" w:rsidR="00DA5772" w:rsidRDefault="00DA5772" w:rsidP="00DA5772">
      <w:pPr>
        <w:autoSpaceDE w:val="0"/>
        <w:autoSpaceDN w:val="0"/>
        <w:adjustRightInd w:val="0"/>
        <w:spacing w:after="0" w:line="480" w:lineRule="auto"/>
        <w:ind w:firstLine="720"/>
        <w:rPr>
          <w:rFonts w:ascii="Times New Roman" w:hAnsi="Times New Roman" w:cs="Times New Roman"/>
          <w:sz w:val="24"/>
          <w:szCs w:val="24"/>
        </w:rPr>
      </w:pPr>
      <w:r w:rsidRPr="00DA5772">
        <w:rPr>
          <w:rFonts w:ascii="Times New Roman" w:hAnsi="Times New Roman" w:cs="Times New Roman"/>
          <w:sz w:val="24"/>
          <w:szCs w:val="24"/>
        </w:rPr>
        <w:t>Springer, Cham</w:t>
      </w:r>
      <w:r>
        <w:rPr>
          <w:rFonts w:ascii="Times New Roman" w:hAnsi="Times New Roman" w:cs="Times New Roman"/>
          <w:sz w:val="24"/>
          <w:szCs w:val="24"/>
        </w:rPr>
        <w:t xml:space="preserve">. </w:t>
      </w:r>
    </w:p>
    <w:p w14:paraId="02188A0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McClean, B., Grey, I. M., &amp; McCracken, M. (2007). An evaluation of positive</w:t>
      </w:r>
    </w:p>
    <w:p w14:paraId="02739C1D" w14:textId="77777777" w:rsidR="000D7090" w:rsidRPr="006C6B56" w:rsidRDefault="000D7090" w:rsidP="00D66A9D">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behavioral support for people with very severe challenging behaviors in community-based settings. </w:t>
      </w:r>
      <w:r w:rsidRPr="006C6B56">
        <w:rPr>
          <w:rFonts w:ascii="Times New Roman" w:hAnsi="Times New Roman" w:cs="Times New Roman"/>
          <w:i/>
          <w:iCs/>
          <w:sz w:val="24"/>
          <w:szCs w:val="24"/>
        </w:rPr>
        <w:t xml:space="preserve">Journal of Intellectual Disabilities, 11 (3), </w:t>
      </w:r>
      <w:r w:rsidRPr="006C6B56">
        <w:rPr>
          <w:rFonts w:ascii="Times New Roman" w:hAnsi="Times New Roman" w:cs="Times New Roman"/>
          <w:sz w:val="24"/>
          <w:szCs w:val="24"/>
        </w:rPr>
        <w:t>281-301.</w:t>
      </w:r>
    </w:p>
    <w:p w14:paraId="2838C427" w14:textId="77777777" w:rsidR="00B0396E" w:rsidRDefault="008B6707" w:rsidP="006C6B56">
      <w:pPr>
        <w:autoSpaceDE w:val="0"/>
        <w:autoSpaceDN w:val="0"/>
        <w:adjustRightInd w:val="0"/>
        <w:spacing w:after="0" w:line="480" w:lineRule="auto"/>
        <w:rPr>
          <w:rFonts w:ascii="Times New Roman" w:hAnsi="Times New Roman" w:cs="Times New Roman"/>
          <w:sz w:val="24"/>
          <w:szCs w:val="24"/>
        </w:rPr>
      </w:pPr>
      <w:r w:rsidRPr="008B6707">
        <w:rPr>
          <w:rFonts w:ascii="Times New Roman" w:hAnsi="Times New Roman" w:cs="Times New Roman"/>
          <w:sz w:val="24"/>
          <w:szCs w:val="24"/>
        </w:rPr>
        <w:t>McDaniel, S. C., Jolivette, K., &amp; Ennis, R. P. (2014). Barriers and facilitators to</w:t>
      </w:r>
    </w:p>
    <w:p w14:paraId="24C9DED0" w14:textId="77777777" w:rsidR="00B0396E" w:rsidRDefault="008B6707" w:rsidP="00B0396E">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sz w:val="24"/>
          <w:szCs w:val="24"/>
        </w:rPr>
        <w:t>integrating SWPBIS in alternative education settings with existing behavior</w:t>
      </w:r>
    </w:p>
    <w:p w14:paraId="6F758ACE" w14:textId="77777777" w:rsidR="008B6707" w:rsidRDefault="008B6707" w:rsidP="00B0396E">
      <w:pPr>
        <w:autoSpaceDE w:val="0"/>
        <w:autoSpaceDN w:val="0"/>
        <w:adjustRightInd w:val="0"/>
        <w:spacing w:after="0" w:line="480" w:lineRule="auto"/>
        <w:ind w:firstLine="720"/>
        <w:rPr>
          <w:rFonts w:ascii="Times New Roman" w:hAnsi="Times New Roman" w:cs="Times New Roman"/>
          <w:sz w:val="24"/>
          <w:szCs w:val="24"/>
        </w:rPr>
      </w:pPr>
      <w:r w:rsidRPr="008B6707">
        <w:rPr>
          <w:rFonts w:ascii="Times New Roman" w:hAnsi="Times New Roman" w:cs="Times New Roman"/>
          <w:sz w:val="24"/>
          <w:szCs w:val="24"/>
        </w:rPr>
        <w:lastRenderedPageBreak/>
        <w:t xml:space="preserve">management systems. </w:t>
      </w:r>
      <w:r w:rsidRPr="00B0396E">
        <w:rPr>
          <w:rFonts w:ascii="Times New Roman" w:hAnsi="Times New Roman" w:cs="Times New Roman"/>
          <w:i/>
          <w:iCs/>
          <w:sz w:val="24"/>
          <w:szCs w:val="24"/>
        </w:rPr>
        <w:t>Journal of Disability Policy Studies, 24(4)</w:t>
      </w:r>
      <w:r w:rsidRPr="008B6707">
        <w:rPr>
          <w:rFonts w:ascii="Times New Roman" w:hAnsi="Times New Roman" w:cs="Times New Roman"/>
          <w:sz w:val="24"/>
          <w:szCs w:val="24"/>
        </w:rPr>
        <w:t>, 247 - 256.</w:t>
      </w:r>
    </w:p>
    <w:p w14:paraId="0B5AF85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McGoey, K. E., DuPaul, G. J., Eckert, T. L., Volpe, R. J., &amp; Van Brakle, J. (2005).</w:t>
      </w:r>
    </w:p>
    <w:p w14:paraId="3BF63D6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Outcomes of a multicomponent intervention for preschool children at-risk for</w:t>
      </w:r>
    </w:p>
    <w:p w14:paraId="709DA447" w14:textId="77777777" w:rsidR="000D7090" w:rsidRPr="006C6B56" w:rsidRDefault="000D7090" w:rsidP="00D66A9D">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attention-deficit/hyperactivity disorder. </w:t>
      </w:r>
      <w:r w:rsidRPr="006C6B56">
        <w:rPr>
          <w:rFonts w:ascii="Times New Roman" w:hAnsi="Times New Roman" w:cs="Times New Roman"/>
          <w:i/>
          <w:iCs/>
          <w:sz w:val="24"/>
          <w:szCs w:val="24"/>
        </w:rPr>
        <w:t>Child &amp; Family Behavior Therapy, 27(1)</w:t>
      </w:r>
      <w:r w:rsidRPr="006C6B56">
        <w:rPr>
          <w:rFonts w:ascii="Times New Roman" w:hAnsi="Times New Roman" w:cs="Times New Roman"/>
          <w:sz w:val="24"/>
          <w:szCs w:val="24"/>
        </w:rPr>
        <w:t>, 33</w:t>
      </w:r>
      <w:r w:rsidR="00B0396E">
        <w:rPr>
          <w:rFonts w:ascii="Times New Roman" w:hAnsi="Times New Roman" w:cs="Times New Roman"/>
          <w:sz w:val="24"/>
          <w:szCs w:val="24"/>
        </w:rPr>
        <w:t>-</w:t>
      </w:r>
      <w:r w:rsidRPr="006C6B56">
        <w:rPr>
          <w:rFonts w:ascii="Times New Roman" w:hAnsi="Times New Roman" w:cs="Times New Roman"/>
          <w:sz w:val="24"/>
          <w:szCs w:val="24"/>
        </w:rPr>
        <w:t>56.</w:t>
      </w:r>
    </w:p>
    <w:p w14:paraId="6AB4232A" w14:textId="77777777" w:rsidR="00883F09" w:rsidRPr="00883F09" w:rsidRDefault="00883F09" w:rsidP="00883F09">
      <w:pPr>
        <w:spacing w:after="0" w:line="480" w:lineRule="auto"/>
        <w:rPr>
          <w:rFonts w:ascii="Times New Roman" w:hAnsi="Times New Roman" w:cs="Times New Roman"/>
          <w:color w:val="000000"/>
          <w:sz w:val="24"/>
          <w:szCs w:val="24"/>
        </w:rPr>
      </w:pPr>
      <w:r w:rsidRPr="00883F09">
        <w:rPr>
          <w:rFonts w:ascii="Times New Roman" w:hAnsi="Times New Roman" w:cs="Times New Roman"/>
          <w:color w:val="000000"/>
          <w:sz w:val="24"/>
          <w:szCs w:val="24"/>
        </w:rPr>
        <w:t>McIntosh, K., Av-Gay, H., (2007). Implications of current research on the use of</w:t>
      </w:r>
    </w:p>
    <w:p w14:paraId="1BB5E757" w14:textId="77777777" w:rsidR="00883F09" w:rsidRPr="00883F09" w:rsidRDefault="00883F09" w:rsidP="00883F09">
      <w:pPr>
        <w:spacing w:after="0" w:line="480" w:lineRule="auto"/>
        <w:rPr>
          <w:rFonts w:ascii="Times New Roman" w:hAnsi="Times New Roman" w:cs="Times New Roman"/>
          <w:color w:val="000000"/>
          <w:sz w:val="24"/>
          <w:szCs w:val="24"/>
        </w:rPr>
      </w:pPr>
      <w:r w:rsidRPr="00883F09">
        <w:rPr>
          <w:rFonts w:ascii="Times New Roman" w:hAnsi="Times New Roman" w:cs="Times New Roman"/>
          <w:color w:val="000000"/>
          <w:sz w:val="24"/>
          <w:szCs w:val="24"/>
        </w:rPr>
        <w:t xml:space="preserve">     </w:t>
      </w:r>
      <w:r w:rsidR="00D66A9D">
        <w:rPr>
          <w:rFonts w:ascii="Times New Roman" w:hAnsi="Times New Roman" w:cs="Times New Roman"/>
          <w:color w:val="000000"/>
          <w:sz w:val="24"/>
          <w:szCs w:val="24"/>
        </w:rPr>
        <w:tab/>
      </w:r>
      <w:r w:rsidRPr="00883F09">
        <w:rPr>
          <w:rFonts w:ascii="Times New Roman" w:hAnsi="Times New Roman" w:cs="Times New Roman"/>
          <w:color w:val="000000"/>
          <w:sz w:val="24"/>
          <w:szCs w:val="24"/>
        </w:rPr>
        <w:t>functional behavior assessment and behavior support planning in school systems.</w:t>
      </w:r>
    </w:p>
    <w:p w14:paraId="2C78A95B" w14:textId="77777777" w:rsidR="00883F09" w:rsidRPr="00883F09" w:rsidRDefault="00883F09" w:rsidP="00883F09">
      <w:pPr>
        <w:spacing w:after="0" w:line="480" w:lineRule="auto"/>
        <w:rPr>
          <w:rFonts w:ascii="Times New Roman" w:hAnsi="Times New Roman" w:cs="Times New Roman"/>
          <w:color w:val="000000"/>
          <w:sz w:val="24"/>
          <w:szCs w:val="24"/>
        </w:rPr>
      </w:pPr>
      <w:r w:rsidRPr="00883F09">
        <w:rPr>
          <w:rFonts w:ascii="Times New Roman" w:hAnsi="Times New Roman" w:cs="Times New Roman"/>
          <w:color w:val="000000"/>
          <w:sz w:val="24"/>
          <w:szCs w:val="24"/>
        </w:rPr>
        <w:t xml:space="preserve">     </w:t>
      </w:r>
      <w:r w:rsidR="00D66A9D">
        <w:rPr>
          <w:rFonts w:ascii="Times New Roman" w:hAnsi="Times New Roman" w:cs="Times New Roman"/>
          <w:color w:val="000000"/>
          <w:sz w:val="24"/>
          <w:szCs w:val="24"/>
        </w:rPr>
        <w:tab/>
      </w:r>
      <w:r w:rsidRPr="00883F09">
        <w:rPr>
          <w:rFonts w:ascii="Times New Roman" w:hAnsi="Times New Roman" w:cs="Times New Roman"/>
          <w:color w:val="000000"/>
          <w:sz w:val="24"/>
          <w:szCs w:val="24"/>
        </w:rPr>
        <w:t>International Journal of Behavior Consultation and Therapy, 3(1), 38-52.</w:t>
      </w:r>
    </w:p>
    <w:p w14:paraId="2C05DD1B" w14:textId="77777777" w:rsidR="00883F09" w:rsidRPr="00883F09" w:rsidRDefault="00883F09" w:rsidP="00883F09">
      <w:pPr>
        <w:spacing w:after="0" w:line="480" w:lineRule="auto"/>
        <w:rPr>
          <w:rFonts w:ascii="Times New Roman" w:hAnsi="Times New Roman" w:cs="Times New Roman"/>
          <w:color w:val="000000"/>
          <w:sz w:val="24"/>
          <w:szCs w:val="24"/>
        </w:rPr>
      </w:pPr>
      <w:r w:rsidRPr="00883F09">
        <w:rPr>
          <w:rFonts w:ascii="Times New Roman" w:hAnsi="Times New Roman" w:cs="Times New Roman"/>
          <w:color w:val="000000"/>
          <w:sz w:val="24"/>
          <w:szCs w:val="24"/>
        </w:rPr>
        <w:t>McIntosh, K., Brown, J. A., &amp; Borgmeier, C. J. (2008). Validity of functional behavioral</w:t>
      </w:r>
    </w:p>
    <w:p w14:paraId="78000E80" w14:textId="77777777" w:rsidR="00883F09" w:rsidRPr="00883F09" w:rsidRDefault="00883F09" w:rsidP="00883F09">
      <w:pPr>
        <w:spacing w:after="0" w:line="480" w:lineRule="auto"/>
        <w:rPr>
          <w:rFonts w:ascii="Times New Roman" w:hAnsi="Times New Roman" w:cs="Times New Roman"/>
          <w:color w:val="000000"/>
          <w:sz w:val="24"/>
          <w:szCs w:val="24"/>
        </w:rPr>
      </w:pPr>
      <w:r w:rsidRPr="00883F09">
        <w:rPr>
          <w:rFonts w:ascii="Times New Roman" w:hAnsi="Times New Roman" w:cs="Times New Roman"/>
          <w:color w:val="000000"/>
          <w:sz w:val="24"/>
          <w:szCs w:val="24"/>
        </w:rPr>
        <w:t xml:space="preserve">     </w:t>
      </w:r>
      <w:r w:rsidR="00D66A9D">
        <w:rPr>
          <w:rFonts w:ascii="Times New Roman" w:hAnsi="Times New Roman" w:cs="Times New Roman"/>
          <w:color w:val="000000"/>
          <w:sz w:val="24"/>
          <w:szCs w:val="24"/>
        </w:rPr>
        <w:tab/>
      </w:r>
      <w:r w:rsidRPr="00883F09">
        <w:rPr>
          <w:rFonts w:ascii="Times New Roman" w:hAnsi="Times New Roman" w:cs="Times New Roman"/>
          <w:color w:val="000000"/>
          <w:sz w:val="24"/>
          <w:szCs w:val="24"/>
        </w:rPr>
        <w:t>assessment within a response to intervention framework: evidence, recommended</w:t>
      </w:r>
    </w:p>
    <w:p w14:paraId="35393F75" w14:textId="77777777" w:rsidR="00883F09" w:rsidRPr="00883F09" w:rsidRDefault="00883F09" w:rsidP="00883F09">
      <w:pPr>
        <w:spacing w:after="0" w:line="480" w:lineRule="auto"/>
        <w:rPr>
          <w:rFonts w:ascii="Times New Roman" w:hAnsi="Times New Roman" w:cs="Times New Roman"/>
          <w:color w:val="000000"/>
          <w:sz w:val="24"/>
          <w:szCs w:val="24"/>
        </w:rPr>
      </w:pPr>
      <w:r w:rsidRPr="00883F09">
        <w:rPr>
          <w:rFonts w:ascii="Times New Roman" w:hAnsi="Times New Roman" w:cs="Times New Roman"/>
          <w:color w:val="000000"/>
          <w:sz w:val="24"/>
          <w:szCs w:val="24"/>
        </w:rPr>
        <w:t xml:space="preserve">     </w:t>
      </w:r>
      <w:r w:rsidR="00D66A9D">
        <w:rPr>
          <w:rFonts w:ascii="Times New Roman" w:hAnsi="Times New Roman" w:cs="Times New Roman"/>
          <w:color w:val="000000"/>
          <w:sz w:val="24"/>
          <w:szCs w:val="24"/>
        </w:rPr>
        <w:tab/>
      </w:r>
      <w:r w:rsidRPr="00883F09">
        <w:rPr>
          <w:rFonts w:ascii="Times New Roman" w:hAnsi="Times New Roman" w:cs="Times New Roman"/>
          <w:color w:val="000000"/>
          <w:sz w:val="24"/>
          <w:szCs w:val="24"/>
        </w:rPr>
        <w:t>practice, and future directions. Assessment for Effective Intervention, 34(1), 6-14.</w:t>
      </w:r>
    </w:p>
    <w:p w14:paraId="70444830" w14:textId="77777777" w:rsidR="00883F09" w:rsidRPr="00883F09" w:rsidRDefault="00883F09" w:rsidP="00883F09">
      <w:pPr>
        <w:spacing w:after="0" w:line="480" w:lineRule="auto"/>
        <w:rPr>
          <w:rFonts w:ascii="Times New Roman" w:hAnsi="Times New Roman" w:cs="Times New Roman"/>
          <w:color w:val="000000"/>
          <w:sz w:val="24"/>
          <w:szCs w:val="24"/>
        </w:rPr>
      </w:pPr>
      <w:r w:rsidRPr="00883F09">
        <w:rPr>
          <w:rFonts w:ascii="Times New Roman" w:hAnsi="Times New Roman" w:cs="Times New Roman"/>
          <w:color w:val="000000"/>
          <w:sz w:val="24"/>
          <w:szCs w:val="24"/>
        </w:rPr>
        <w:t xml:space="preserve">McIntosh, K., Mercer, S. H., Hume, A. E., Frank, J. L., Turri, M. G., &amp; Mathews, S. </w:t>
      </w:r>
    </w:p>
    <w:p w14:paraId="06924DBB" w14:textId="77777777" w:rsidR="00883F09" w:rsidRDefault="00883F09" w:rsidP="00D66A9D">
      <w:pPr>
        <w:spacing w:after="0" w:line="480" w:lineRule="auto"/>
        <w:ind w:left="720"/>
        <w:rPr>
          <w:rFonts w:ascii="Times New Roman" w:hAnsi="Times New Roman" w:cs="Times New Roman"/>
          <w:color w:val="000000"/>
          <w:sz w:val="24"/>
          <w:szCs w:val="24"/>
        </w:rPr>
      </w:pPr>
      <w:r w:rsidRPr="00883F09">
        <w:rPr>
          <w:rFonts w:ascii="Times New Roman" w:hAnsi="Times New Roman" w:cs="Times New Roman"/>
          <w:color w:val="000000"/>
          <w:sz w:val="24"/>
          <w:szCs w:val="24"/>
        </w:rPr>
        <w:t>(2013). Factors related to sustained implementation of school-wide positive behavior</w:t>
      </w:r>
      <w:r w:rsidR="00D66A9D">
        <w:rPr>
          <w:rFonts w:ascii="Times New Roman" w:hAnsi="Times New Roman" w:cs="Times New Roman"/>
          <w:color w:val="000000"/>
          <w:sz w:val="24"/>
          <w:szCs w:val="24"/>
        </w:rPr>
        <w:t xml:space="preserve"> </w:t>
      </w:r>
      <w:r w:rsidRPr="00883F09">
        <w:rPr>
          <w:rFonts w:ascii="Times New Roman" w:hAnsi="Times New Roman" w:cs="Times New Roman"/>
          <w:color w:val="000000"/>
          <w:sz w:val="24"/>
          <w:szCs w:val="24"/>
        </w:rPr>
        <w:t>support. Exceptional Children, 79(3), 293-311.</w:t>
      </w:r>
    </w:p>
    <w:p w14:paraId="35BCAED0"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McIntosh, K., Horner, R. H., Chard, D. J., Boland, J. B., &amp; Good III, R. H. (2006). The</w:t>
      </w:r>
    </w:p>
    <w:p w14:paraId="228B3E07" w14:textId="77777777" w:rsidR="000D7090" w:rsidRPr="006C6B56" w:rsidRDefault="000D7090" w:rsidP="00D66A9D">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use of reading and behavior screening measures to predict nonresponse to school-wide</w:t>
      </w:r>
      <w:r w:rsidR="00D66A9D">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 xml:space="preserve">positive behavior support: A longitudinal analysis. </w:t>
      </w:r>
      <w:r w:rsidRPr="006C6B56">
        <w:rPr>
          <w:rFonts w:ascii="Times New Roman" w:hAnsi="Times New Roman" w:cs="Times New Roman"/>
          <w:i/>
          <w:iCs/>
          <w:color w:val="000000"/>
          <w:sz w:val="24"/>
          <w:szCs w:val="24"/>
        </w:rPr>
        <w:t>School Psychology Review, 35(2),</w:t>
      </w:r>
      <w:r w:rsidR="00D66A9D">
        <w:rPr>
          <w:rFonts w:ascii="Times New Roman" w:hAnsi="Times New Roman" w:cs="Times New Roman"/>
          <w:i/>
          <w:iCs/>
          <w:color w:val="000000"/>
          <w:sz w:val="24"/>
          <w:szCs w:val="24"/>
        </w:rPr>
        <w:t xml:space="preserve"> </w:t>
      </w:r>
      <w:r w:rsidRPr="006C6B56">
        <w:rPr>
          <w:rFonts w:ascii="Times New Roman" w:hAnsi="Times New Roman" w:cs="Times New Roman"/>
          <w:color w:val="000000"/>
          <w:sz w:val="24"/>
          <w:szCs w:val="24"/>
        </w:rPr>
        <w:t xml:space="preserve">275-291.  </w:t>
      </w:r>
    </w:p>
    <w:p w14:paraId="52D74B90" w14:textId="77777777" w:rsidR="00B2523C" w:rsidRDefault="00B2523C" w:rsidP="006C6B56">
      <w:pPr>
        <w:autoSpaceDE w:val="0"/>
        <w:autoSpaceDN w:val="0"/>
        <w:adjustRightInd w:val="0"/>
        <w:spacing w:after="0" w:line="480" w:lineRule="auto"/>
        <w:rPr>
          <w:rFonts w:ascii="Times New Roman" w:hAnsi="Times New Roman" w:cs="Times New Roman"/>
          <w:sz w:val="24"/>
          <w:szCs w:val="24"/>
        </w:rPr>
      </w:pPr>
      <w:r w:rsidRPr="00B2523C">
        <w:rPr>
          <w:rFonts w:ascii="Times New Roman" w:hAnsi="Times New Roman" w:cs="Times New Roman"/>
          <w:sz w:val="24"/>
          <w:szCs w:val="24"/>
        </w:rPr>
        <w:t>McKenney, E. L., Waldron, N., &amp; Conroy, M. (2013). The effects of training and</w:t>
      </w:r>
    </w:p>
    <w:p w14:paraId="287AB5EB" w14:textId="77777777" w:rsidR="00B2523C" w:rsidRDefault="00B2523C" w:rsidP="00B2523C">
      <w:pPr>
        <w:autoSpaceDE w:val="0"/>
        <w:autoSpaceDN w:val="0"/>
        <w:adjustRightInd w:val="0"/>
        <w:spacing w:after="0" w:line="480" w:lineRule="auto"/>
        <w:ind w:firstLine="720"/>
        <w:rPr>
          <w:rFonts w:ascii="Times New Roman" w:hAnsi="Times New Roman" w:cs="Times New Roman"/>
          <w:sz w:val="24"/>
          <w:szCs w:val="24"/>
        </w:rPr>
      </w:pPr>
      <w:r w:rsidRPr="00B2523C">
        <w:rPr>
          <w:rFonts w:ascii="Times New Roman" w:hAnsi="Times New Roman" w:cs="Times New Roman"/>
          <w:sz w:val="24"/>
          <w:szCs w:val="24"/>
        </w:rPr>
        <w:t>performance feedback during behavioral consultation on general education middle</w:t>
      </w:r>
    </w:p>
    <w:p w14:paraId="06A1D3B6" w14:textId="77777777" w:rsidR="00E906C8" w:rsidRPr="00E906C8" w:rsidRDefault="00B2523C" w:rsidP="00B2523C">
      <w:pPr>
        <w:autoSpaceDE w:val="0"/>
        <w:autoSpaceDN w:val="0"/>
        <w:adjustRightInd w:val="0"/>
        <w:spacing w:after="0" w:line="480" w:lineRule="auto"/>
        <w:ind w:firstLine="720"/>
        <w:rPr>
          <w:rFonts w:ascii="Times New Roman" w:hAnsi="Times New Roman" w:cs="Times New Roman"/>
          <w:i/>
          <w:iCs/>
          <w:sz w:val="24"/>
          <w:szCs w:val="24"/>
        </w:rPr>
      </w:pPr>
      <w:r w:rsidRPr="00B2523C">
        <w:rPr>
          <w:rFonts w:ascii="Times New Roman" w:hAnsi="Times New Roman" w:cs="Times New Roman"/>
          <w:sz w:val="24"/>
          <w:szCs w:val="24"/>
        </w:rPr>
        <w:t xml:space="preserve">school teachers’ integrity to functional analysis procedures. </w:t>
      </w:r>
      <w:r w:rsidRPr="00E906C8">
        <w:rPr>
          <w:rFonts w:ascii="Times New Roman" w:hAnsi="Times New Roman" w:cs="Times New Roman"/>
          <w:i/>
          <w:iCs/>
          <w:sz w:val="24"/>
          <w:szCs w:val="24"/>
        </w:rPr>
        <w:t xml:space="preserve">Journal of </w:t>
      </w:r>
    </w:p>
    <w:p w14:paraId="0943B0B5" w14:textId="77777777" w:rsidR="00B2523C" w:rsidRDefault="00B2523C" w:rsidP="00B2523C">
      <w:pPr>
        <w:autoSpaceDE w:val="0"/>
        <w:autoSpaceDN w:val="0"/>
        <w:adjustRightInd w:val="0"/>
        <w:spacing w:after="0" w:line="480" w:lineRule="auto"/>
        <w:ind w:firstLine="720"/>
        <w:rPr>
          <w:rFonts w:ascii="Times New Roman" w:hAnsi="Times New Roman" w:cs="Times New Roman"/>
          <w:sz w:val="24"/>
          <w:szCs w:val="24"/>
        </w:rPr>
      </w:pPr>
      <w:r w:rsidRPr="00E906C8">
        <w:rPr>
          <w:rFonts w:ascii="Times New Roman" w:hAnsi="Times New Roman" w:cs="Times New Roman"/>
          <w:i/>
          <w:iCs/>
          <w:sz w:val="24"/>
          <w:szCs w:val="24"/>
        </w:rPr>
        <w:t>Educational and Psychological Consultation, 23(1)</w:t>
      </w:r>
      <w:r w:rsidRPr="00B2523C">
        <w:rPr>
          <w:rFonts w:ascii="Times New Roman" w:hAnsi="Times New Roman" w:cs="Times New Roman"/>
          <w:sz w:val="24"/>
          <w:szCs w:val="24"/>
        </w:rPr>
        <w:t>, 63</w:t>
      </w:r>
      <w:r w:rsidR="00E906C8">
        <w:rPr>
          <w:rFonts w:ascii="Times New Roman" w:hAnsi="Times New Roman" w:cs="Times New Roman"/>
          <w:sz w:val="24"/>
          <w:szCs w:val="24"/>
        </w:rPr>
        <w:t>-</w:t>
      </w:r>
      <w:r w:rsidRPr="00B2523C">
        <w:rPr>
          <w:rFonts w:ascii="Times New Roman" w:hAnsi="Times New Roman" w:cs="Times New Roman"/>
          <w:sz w:val="24"/>
          <w:szCs w:val="24"/>
        </w:rPr>
        <w:t>85.</w:t>
      </w:r>
    </w:p>
    <w:p w14:paraId="04DEBD17" w14:textId="77777777" w:rsidR="009D2487" w:rsidRDefault="009D2487" w:rsidP="006C6B56">
      <w:pPr>
        <w:autoSpaceDE w:val="0"/>
        <w:autoSpaceDN w:val="0"/>
        <w:adjustRightInd w:val="0"/>
        <w:spacing w:after="0" w:line="480" w:lineRule="auto"/>
        <w:rPr>
          <w:rFonts w:ascii="Times New Roman" w:hAnsi="Times New Roman" w:cs="Times New Roman"/>
          <w:sz w:val="24"/>
          <w:szCs w:val="24"/>
        </w:rPr>
      </w:pPr>
      <w:r w:rsidRPr="009D2487">
        <w:rPr>
          <w:rFonts w:ascii="Times New Roman" w:hAnsi="Times New Roman" w:cs="Times New Roman"/>
          <w:sz w:val="24"/>
          <w:szCs w:val="24"/>
        </w:rPr>
        <w:t>McKeown, D., Kimball, K., &amp; Ledford, J. (2015). Effects of asynchronous audio</w:t>
      </w:r>
    </w:p>
    <w:p w14:paraId="7008CAB5" w14:textId="77777777" w:rsidR="009D2487" w:rsidRDefault="009D2487" w:rsidP="009D2487">
      <w:pPr>
        <w:autoSpaceDE w:val="0"/>
        <w:autoSpaceDN w:val="0"/>
        <w:adjustRightInd w:val="0"/>
        <w:spacing w:after="0" w:line="480" w:lineRule="auto"/>
        <w:ind w:firstLine="720"/>
        <w:rPr>
          <w:rFonts w:ascii="Times New Roman" w:hAnsi="Times New Roman" w:cs="Times New Roman"/>
          <w:sz w:val="24"/>
          <w:szCs w:val="24"/>
        </w:rPr>
      </w:pPr>
      <w:r w:rsidRPr="009D2487">
        <w:rPr>
          <w:rFonts w:ascii="Times New Roman" w:hAnsi="Times New Roman" w:cs="Times New Roman"/>
          <w:sz w:val="24"/>
          <w:szCs w:val="24"/>
        </w:rPr>
        <w:lastRenderedPageBreak/>
        <w:t>feedback on the story revision practices of students with emotional/behavioral</w:t>
      </w:r>
    </w:p>
    <w:p w14:paraId="1C557A2B" w14:textId="77777777" w:rsidR="009D2487" w:rsidRDefault="009D2487" w:rsidP="009D2487">
      <w:pPr>
        <w:autoSpaceDE w:val="0"/>
        <w:autoSpaceDN w:val="0"/>
        <w:adjustRightInd w:val="0"/>
        <w:spacing w:after="0" w:line="480" w:lineRule="auto"/>
        <w:ind w:firstLine="720"/>
        <w:rPr>
          <w:rFonts w:ascii="Times New Roman" w:hAnsi="Times New Roman" w:cs="Times New Roman"/>
          <w:sz w:val="24"/>
          <w:szCs w:val="24"/>
        </w:rPr>
      </w:pPr>
      <w:r w:rsidRPr="009D2487">
        <w:rPr>
          <w:rFonts w:ascii="Times New Roman" w:hAnsi="Times New Roman" w:cs="Times New Roman"/>
          <w:sz w:val="24"/>
          <w:szCs w:val="24"/>
        </w:rPr>
        <w:t xml:space="preserve">disorders. </w:t>
      </w:r>
      <w:r w:rsidRPr="009D2487">
        <w:rPr>
          <w:rFonts w:ascii="Times New Roman" w:hAnsi="Times New Roman" w:cs="Times New Roman"/>
          <w:i/>
          <w:iCs/>
          <w:sz w:val="24"/>
          <w:szCs w:val="24"/>
        </w:rPr>
        <w:t>Education and Treatment of Children, 38</w:t>
      </w:r>
      <w:r w:rsidR="00393B0E">
        <w:rPr>
          <w:rFonts w:ascii="Times New Roman" w:hAnsi="Times New Roman" w:cs="Times New Roman"/>
          <w:i/>
          <w:iCs/>
          <w:sz w:val="24"/>
          <w:szCs w:val="24"/>
        </w:rPr>
        <w:t>(4)</w:t>
      </w:r>
      <w:r w:rsidRPr="009D2487">
        <w:rPr>
          <w:rFonts w:ascii="Times New Roman" w:hAnsi="Times New Roman" w:cs="Times New Roman"/>
          <w:sz w:val="24"/>
          <w:szCs w:val="24"/>
        </w:rPr>
        <w:t>, 541–564.</w:t>
      </w:r>
    </w:p>
    <w:p w14:paraId="163C733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McLaughlin, D. M., &amp; Carr, E. G. (2005). Quality of rapport as a setting event for</w:t>
      </w:r>
    </w:p>
    <w:p w14:paraId="281C527B"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 xml:space="preserve">Problem behavior: Assessment and intervention. </w:t>
      </w:r>
      <w:r w:rsidRPr="006C6B56">
        <w:rPr>
          <w:rFonts w:ascii="Times New Roman" w:hAnsi="Times New Roman" w:cs="Times New Roman"/>
          <w:i/>
          <w:iCs/>
          <w:sz w:val="24"/>
          <w:szCs w:val="24"/>
        </w:rPr>
        <w:t>Journal of Positive Behavior</w:t>
      </w:r>
    </w:p>
    <w:p w14:paraId="6195023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lang w:val="de-DE"/>
        </w:rPr>
      </w:pPr>
      <w:r w:rsidRPr="006C6B56">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6C6B56">
        <w:rPr>
          <w:rFonts w:ascii="Times New Roman" w:hAnsi="Times New Roman" w:cs="Times New Roman"/>
          <w:i/>
          <w:iCs/>
          <w:sz w:val="24"/>
          <w:szCs w:val="24"/>
        </w:rPr>
        <w:t xml:space="preserve"> Interventions, 7</w:t>
      </w:r>
      <w:r w:rsidRPr="006C6B56">
        <w:rPr>
          <w:rFonts w:ascii="Times New Roman" w:hAnsi="Times New Roman" w:cs="Times New Roman"/>
          <w:sz w:val="24"/>
          <w:szCs w:val="24"/>
        </w:rPr>
        <w:t>, 68</w:t>
      </w:r>
      <w:r w:rsidR="00D66A9D">
        <w:rPr>
          <w:rFonts w:ascii="Times New Roman" w:hAnsi="Times New Roman" w:cs="Times New Roman"/>
          <w:sz w:val="24"/>
          <w:szCs w:val="24"/>
        </w:rPr>
        <w:t>-</w:t>
      </w:r>
      <w:r w:rsidRPr="006C6B56">
        <w:rPr>
          <w:rFonts w:ascii="Times New Roman" w:hAnsi="Times New Roman" w:cs="Times New Roman"/>
          <w:sz w:val="24"/>
          <w:szCs w:val="24"/>
        </w:rPr>
        <w:t>91.</w:t>
      </w:r>
    </w:p>
    <w:p w14:paraId="2C81CC8C" w14:textId="77777777" w:rsidR="00AA19ED" w:rsidRDefault="00AA19ED" w:rsidP="006C6B56">
      <w:pPr>
        <w:autoSpaceDE w:val="0"/>
        <w:autoSpaceDN w:val="0"/>
        <w:adjustRightInd w:val="0"/>
        <w:spacing w:after="0" w:line="480" w:lineRule="auto"/>
        <w:rPr>
          <w:rFonts w:ascii="Times New Roman" w:hAnsi="Times New Roman" w:cs="Times New Roman"/>
          <w:sz w:val="24"/>
          <w:szCs w:val="24"/>
          <w:lang w:val="de-DE"/>
        </w:rPr>
      </w:pPr>
      <w:r w:rsidRPr="00AA19ED">
        <w:rPr>
          <w:rFonts w:ascii="Times New Roman" w:hAnsi="Times New Roman" w:cs="Times New Roman"/>
          <w:sz w:val="24"/>
          <w:szCs w:val="24"/>
          <w:lang w:val="de-DE"/>
        </w:rPr>
        <w:t xml:space="preserve">McLeskey, J., Barringer, M-D., Billingsley, B., Brownell, M., Jackson, D., Kennedy, M., </w:t>
      </w:r>
    </w:p>
    <w:p w14:paraId="0A90D9EC" w14:textId="77777777" w:rsidR="00AA19ED" w:rsidRDefault="00AA19ED" w:rsidP="006C6B56">
      <w:pPr>
        <w:autoSpaceDE w:val="0"/>
        <w:autoSpaceDN w:val="0"/>
        <w:adjustRightInd w:val="0"/>
        <w:spacing w:after="0" w:line="480" w:lineRule="auto"/>
        <w:rPr>
          <w:rFonts w:ascii="Times New Roman" w:hAnsi="Times New Roman" w:cs="Times New Roman"/>
          <w:sz w:val="24"/>
          <w:szCs w:val="24"/>
          <w:lang w:val="de-DE"/>
        </w:rPr>
      </w:pPr>
      <w:r>
        <w:rPr>
          <w:rFonts w:ascii="Times New Roman" w:hAnsi="Times New Roman" w:cs="Times New Roman"/>
          <w:sz w:val="24"/>
          <w:szCs w:val="24"/>
          <w:lang w:val="de-DE"/>
        </w:rPr>
        <w:tab/>
      </w:r>
      <w:r w:rsidRPr="00AA19ED">
        <w:rPr>
          <w:rFonts w:ascii="Times New Roman" w:hAnsi="Times New Roman" w:cs="Times New Roman"/>
          <w:sz w:val="24"/>
          <w:szCs w:val="24"/>
          <w:lang w:val="de-DE"/>
        </w:rPr>
        <w:t xml:space="preserve">Lewis, T., Maheady, L., Rodriguez, J., Scheeler, M. C., Winn, J., &amp; Ziegler, D. </w:t>
      </w:r>
    </w:p>
    <w:p w14:paraId="7204FC03" w14:textId="77777777" w:rsidR="00AA19ED" w:rsidRDefault="00AA19ED" w:rsidP="006C6B56">
      <w:pPr>
        <w:autoSpaceDE w:val="0"/>
        <w:autoSpaceDN w:val="0"/>
        <w:adjustRightInd w:val="0"/>
        <w:spacing w:after="0" w:line="480" w:lineRule="auto"/>
        <w:rPr>
          <w:rFonts w:ascii="Times New Roman" w:hAnsi="Times New Roman" w:cs="Times New Roman"/>
          <w:sz w:val="24"/>
          <w:szCs w:val="24"/>
          <w:lang w:val="de-DE"/>
        </w:rPr>
      </w:pPr>
      <w:r>
        <w:rPr>
          <w:rFonts w:ascii="Times New Roman" w:hAnsi="Times New Roman" w:cs="Times New Roman"/>
          <w:sz w:val="24"/>
          <w:szCs w:val="24"/>
          <w:lang w:val="de-DE"/>
        </w:rPr>
        <w:tab/>
      </w:r>
      <w:r w:rsidRPr="00AA19ED">
        <w:rPr>
          <w:rFonts w:ascii="Times New Roman" w:hAnsi="Times New Roman" w:cs="Times New Roman"/>
          <w:sz w:val="24"/>
          <w:szCs w:val="24"/>
          <w:lang w:val="de-DE"/>
        </w:rPr>
        <w:t>(2017</w:t>
      </w:r>
      <w:r>
        <w:rPr>
          <w:rFonts w:ascii="Times New Roman" w:hAnsi="Times New Roman" w:cs="Times New Roman"/>
          <w:sz w:val="24"/>
          <w:szCs w:val="24"/>
          <w:lang w:val="de-DE"/>
        </w:rPr>
        <w:t xml:space="preserve">). </w:t>
      </w:r>
      <w:r w:rsidRPr="00AA19ED">
        <w:rPr>
          <w:rFonts w:ascii="Times New Roman" w:hAnsi="Times New Roman" w:cs="Times New Roman"/>
          <w:i/>
          <w:iCs/>
          <w:sz w:val="24"/>
          <w:szCs w:val="24"/>
          <w:lang w:val="de-DE"/>
        </w:rPr>
        <w:t>High-leverage practices in special education</w:t>
      </w:r>
      <w:r w:rsidRPr="00AA19ED">
        <w:rPr>
          <w:rFonts w:ascii="Times New Roman" w:hAnsi="Times New Roman" w:cs="Times New Roman"/>
          <w:sz w:val="24"/>
          <w:szCs w:val="24"/>
          <w:lang w:val="de-DE"/>
        </w:rPr>
        <w:t>. Arlington, VA: Council for</w:t>
      </w:r>
    </w:p>
    <w:p w14:paraId="4444F1A8" w14:textId="77777777" w:rsidR="00CC3328" w:rsidRDefault="00AA19ED" w:rsidP="00AA19ED">
      <w:pPr>
        <w:autoSpaceDE w:val="0"/>
        <w:autoSpaceDN w:val="0"/>
        <w:adjustRightInd w:val="0"/>
        <w:spacing w:after="0" w:line="480" w:lineRule="auto"/>
        <w:ind w:firstLine="720"/>
        <w:rPr>
          <w:rFonts w:ascii="Times New Roman" w:hAnsi="Times New Roman" w:cs="Times New Roman"/>
          <w:sz w:val="24"/>
          <w:szCs w:val="24"/>
          <w:lang w:val="de-DE"/>
        </w:rPr>
      </w:pPr>
      <w:r w:rsidRPr="00AA19ED">
        <w:rPr>
          <w:rFonts w:ascii="Times New Roman" w:hAnsi="Times New Roman" w:cs="Times New Roman"/>
          <w:sz w:val="24"/>
          <w:szCs w:val="24"/>
          <w:lang w:val="de-DE"/>
        </w:rPr>
        <w:t>Exceptional Children &amp; CEEDAR Center.</w:t>
      </w:r>
      <w:r>
        <w:rPr>
          <w:rFonts w:ascii="Times New Roman" w:hAnsi="Times New Roman" w:cs="Times New Roman"/>
          <w:sz w:val="24"/>
          <w:szCs w:val="24"/>
          <w:lang w:val="de-DE"/>
        </w:rPr>
        <w:t xml:space="preserve"> </w:t>
      </w:r>
      <w:r w:rsidR="00CC3328" w:rsidRPr="00CC3328">
        <w:rPr>
          <w:rFonts w:ascii="Times New Roman" w:hAnsi="Times New Roman" w:cs="Times New Roman"/>
          <w:sz w:val="24"/>
          <w:szCs w:val="24"/>
          <w:lang w:val="de-DE"/>
        </w:rPr>
        <w:t xml:space="preserve">Retrieved on </w:t>
      </w:r>
      <w:r w:rsidR="00CC3328">
        <w:rPr>
          <w:rFonts w:ascii="Times New Roman" w:hAnsi="Times New Roman" w:cs="Times New Roman"/>
          <w:sz w:val="24"/>
          <w:szCs w:val="24"/>
          <w:lang w:val="de-DE"/>
        </w:rPr>
        <w:t>September 25</w:t>
      </w:r>
      <w:r w:rsidR="00CC3328" w:rsidRPr="00CC3328">
        <w:rPr>
          <w:rFonts w:ascii="Times New Roman" w:hAnsi="Times New Roman" w:cs="Times New Roman"/>
          <w:sz w:val="24"/>
          <w:szCs w:val="24"/>
          <w:lang w:val="de-DE"/>
        </w:rPr>
        <w:t>, 201</w:t>
      </w:r>
      <w:r w:rsidR="00CC3328">
        <w:rPr>
          <w:rFonts w:ascii="Times New Roman" w:hAnsi="Times New Roman" w:cs="Times New Roman"/>
          <w:sz w:val="24"/>
          <w:szCs w:val="24"/>
          <w:lang w:val="de-DE"/>
        </w:rPr>
        <w:t xml:space="preserve">7 </w:t>
      </w:r>
      <w:r w:rsidR="00CC3328" w:rsidRPr="00CC3328">
        <w:rPr>
          <w:rFonts w:ascii="Times New Roman" w:hAnsi="Times New Roman" w:cs="Times New Roman"/>
          <w:sz w:val="24"/>
          <w:szCs w:val="24"/>
          <w:lang w:val="de-DE"/>
        </w:rPr>
        <w:t>from</w:t>
      </w:r>
    </w:p>
    <w:p w14:paraId="23F78988" w14:textId="77777777" w:rsidR="00AA19ED" w:rsidRDefault="00CC3328" w:rsidP="00AA19ED">
      <w:pPr>
        <w:autoSpaceDE w:val="0"/>
        <w:autoSpaceDN w:val="0"/>
        <w:adjustRightInd w:val="0"/>
        <w:spacing w:after="0" w:line="480" w:lineRule="auto"/>
        <w:ind w:firstLine="720"/>
        <w:rPr>
          <w:rFonts w:ascii="Times New Roman" w:hAnsi="Times New Roman" w:cs="Times New Roman"/>
          <w:sz w:val="24"/>
          <w:szCs w:val="24"/>
          <w:lang w:val="de-DE"/>
        </w:rPr>
      </w:pPr>
      <w:r w:rsidRPr="00CC3328">
        <w:rPr>
          <w:rFonts w:ascii="Times New Roman" w:hAnsi="Times New Roman" w:cs="Times New Roman"/>
          <w:sz w:val="24"/>
          <w:szCs w:val="24"/>
          <w:lang w:val="de-DE"/>
        </w:rPr>
        <w:t>http://ceedar.education.ufl.edu/wp-content/uploads/2017/07/CEC-HLP-Web.pdf</w:t>
      </w:r>
    </w:p>
    <w:p w14:paraId="6A63F58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Merrell, K. W., &amp; Buchanan, R. (2006). </w:t>
      </w:r>
      <w:r w:rsidRPr="006C6B56">
        <w:rPr>
          <w:rFonts w:ascii="Times New Roman" w:hAnsi="Times New Roman" w:cs="Times New Roman"/>
          <w:sz w:val="24"/>
          <w:szCs w:val="24"/>
        </w:rPr>
        <w:t>Intervention selection in school-based practice:</w:t>
      </w:r>
    </w:p>
    <w:p w14:paraId="17CF350E"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 xml:space="preserve">Using public health models to enhance systems capacity of schools. </w:t>
      </w:r>
      <w:r w:rsidRPr="006C6B56">
        <w:rPr>
          <w:rFonts w:ascii="Times New Roman" w:hAnsi="Times New Roman" w:cs="Times New Roman"/>
          <w:i/>
          <w:iCs/>
          <w:sz w:val="24"/>
          <w:szCs w:val="24"/>
        </w:rPr>
        <w:t>School</w:t>
      </w:r>
    </w:p>
    <w:p w14:paraId="03331AFA"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231F20"/>
          <w:sz w:val="24"/>
          <w:szCs w:val="24"/>
        </w:rPr>
      </w:pPr>
      <w:r w:rsidRPr="006C6B56">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6C6B56">
        <w:rPr>
          <w:rFonts w:ascii="Times New Roman" w:hAnsi="Times New Roman" w:cs="Times New Roman"/>
          <w:i/>
          <w:iCs/>
          <w:sz w:val="24"/>
          <w:szCs w:val="24"/>
        </w:rPr>
        <w:t xml:space="preserve">Psychology Review, 35(2), </w:t>
      </w:r>
      <w:r w:rsidRPr="006C6B56">
        <w:rPr>
          <w:rFonts w:ascii="Times New Roman" w:hAnsi="Times New Roman" w:cs="Times New Roman"/>
          <w:sz w:val="24"/>
          <w:szCs w:val="24"/>
        </w:rPr>
        <w:t xml:space="preserve">167-180. </w:t>
      </w:r>
    </w:p>
    <w:p w14:paraId="5A9EA7D5" w14:textId="77777777" w:rsidR="00390212" w:rsidRDefault="00390212" w:rsidP="00390212">
      <w:pPr>
        <w:autoSpaceDE w:val="0"/>
        <w:autoSpaceDN w:val="0"/>
        <w:adjustRightInd w:val="0"/>
        <w:spacing w:after="0" w:line="480" w:lineRule="auto"/>
        <w:rPr>
          <w:rFonts w:ascii="Times New Roman" w:hAnsi="Times New Roman" w:cs="Times New Roman"/>
          <w:sz w:val="24"/>
          <w:szCs w:val="24"/>
          <w:lang w:val="de-DE"/>
        </w:rPr>
      </w:pPr>
      <w:r w:rsidRPr="00390212">
        <w:rPr>
          <w:rFonts w:ascii="Times New Roman" w:hAnsi="Times New Roman" w:cs="Times New Roman"/>
          <w:sz w:val="24"/>
          <w:szCs w:val="24"/>
          <w:lang w:val="de-DE"/>
        </w:rPr>
        <w:t>Min Wook</w:t>
      </w:r>
      <w:r>
        <w:rPr>
          <w:rFonts w:ascii="Times New Roman" w:hAnsi="Times New Roman" w:cs="Times New Roman"/>
          <w:sz w:val="24"/>
          <w:szCs w:val="24"/>
          <w:lang w:val="de-DE"/>
        </w:rPr>
        <w:t xml:space="preserve">, </w:t>
      </w:r>
      <w:r w:rsidRPr="00390212">
        <w:rPr>
          <w:rFonts w:ascii="Times New Roman" w:hAnsi="Times New Roman" w:cs="Times New Roman"/>
          <w:sz w:val="24"/>
          <w:szCs w:val="24"/>
          <w:lang w:val="de-DE"/>
        </w:rPr>
        <w:t>O</w:t>
      </w:r>
      <w:r>
        <w:rPr>
          <w:rFonts w:ascii="Times New Roman" w:hAnsi="Times New Roman" w:cs="Times New Roman"/>
          <w:sz w:val="24"/>
          <w:szCs w:val="24"/>
          <w:lang w:val="de-DE"/>
        </w:rPr>
        <w:t>., &amp;</w:t>
      </w:r>
      <w:r w:rsidRPr="00390212">
        <w:rPr>
          <w:rFonts w:ascii="Times New Roman" w:hAnsi="Times New Roman" w:cs="Times New Roman"/>
          <w:sz w:val="24"/>
          <w:szCs w:val="24"/>
          <w:lang w:val="de-DE"/>
        </w:rPr>
        <w:t xml:space="preserve"> Woori</w:t>
      </w:r>
      <w:r>
        <w:rPr>
          <w:rFonts w:ascii="Times New Roman" w:hAnsi="Times New Roman" w:cs="Times New Roman"/>
          <w:sz w:val="24"/>
          <w:szCs w:val="24"/>
          <w:lang w:val="de-DE"/>
        </w:rPr>
        <w:t>,</w:t>
      </w:r>
      <w:r w:rsidRPr="00390212">
        <w:rPr>
          <w:rFonts w:ascii="Times New Roman" w:hAnsi="Times New Roman" w:cs="Times New Roman"/>
          <w:sz w:val="24"/>
          <w:szCs w:val="24"/>
          <w:lang w:val="de-DE"/>
        </w:rPr>
        <w:t xml:space="preserve"> K</w:t>
      </w:r>
      <w:r>
        <w:rPr>
          <w:rFonts w:ascii="Times New Roman" w:hAnsi="Times New Roman" w:cs="Times New Roman"/>
          <w:sz w:val="24"/>
          <w:szCs w:val="24"/>
          <w:lang w:val="de-DE"/>
        </w:rPr>
        <w:t xml:space="preserve">. </w:t>
      </w:r>
      <w:r w:rsidRPr="00390212">
        <w:rPr>
          <w:rFonts w:ascii="Times New Roman" w:hAnsi="Times New Roman" w:cs="Times New Roman"/>
          <w:sz w:val="24"/>
          <w:szCs w:val="24"/>
          <w:lang w:val="de-DE"/>
        </w:rPr>
        <w:t>(2017) Use of iPads and iPods for Academic</w:t>
      </w:r>
    </w:p>
    <w:p w14:paraId="13998D5F" w14:textId="77777777" w:rsidR="00390212" w:rsidRDefault="00390212" w:rsidP="00390212">
      <w:pPr>
        <w:autoSpaceDE w:val="0"/>
        <w:autoSpaceDN w:val="0"/>
        <w:adjustRightInd w:val="0"/>
        <w:spacing w:after="0" w:line="480" w:lineRule="auto"/>
        <w:rPr>
          <w:rFonts w:ascii="Times New Roman" w:hAnsi="Times New Roman" w:cs="Times New Roman"/>
          <w:sz w:val="24"/>
          <w:szCs w:val="24"/>
          <w:lang w:val="de-DE"/>
        </w:rPr>
      </w:pPr>
      <w:r>
        <w:rPr>
          <w:rFonts w:ascii="Times New Roman" w:hAnsi="Times New Roman" w:cs="Times New Roman"/>
          <w:sz w:val="24"/>
          <w:szCs w:val="24"/>
          <w:lang w:val="de-DE"/>
        </w:rPr>
        <w:tab/>
      </w:r>
      <w:r w:rsidRPr="00390212">
        <w:rPr>
          <w:rFonts w:ascii="Times New Roman" w:hAnsi="Times New Roman" w:cs="Times New Roman"/>
          <w:sz w:val="24"/>
          <w:szCs w:val="24"/>
          <w:lang w:val="de-DE"/>
        </w:rPr>
        <w:t>Performance and Engagement of PreK–12 Students with Disabilities: A Research</w:t>
      </w:r>
    </w:p>
    <w:p w14:paraId="04D12AB7" w14:textId="77777777" w:rsidR="00390212" w:rsidRDefault="00390212" w:rsidP="00390212">
      <w:pPr>
        <w:autoSpaceDE w:val="0"/>
        <w:autoSpaceDN w:val="0"/>
        <w:adjustRightInd w:val="0"/>
        <w:spacing w:after="0" w:line="480" w:lineRule="auto"/>
        <w:ind w:firstLine="720"/>
        <w:rPr>
          <w:rFonts w:ascii="Times New Roman" w:hAnsi="Times New Roman" w:cs="Times New Roman"/>
          <w:sz w:val="24"/>
          <w:szCs w:val="24"/>
          <w:lang w:val="de-DE"/>
        </w:rPr>
      </w:pPr>
      <w:r w:rsidRPr="00390212">
        <w:rPr>
          <w:rFonts w:ascii="Times New Roman" w:hAnsi="Times New Roman" w:cs="Times New Roman"/>
          <w:sz w:val="24"/>
          <w:szCs w:val="24"/>
          <w:lang w:val="de-DE"/>
        </w:rPr>
        <w:t>Synthesis</w:t>
      </w:r>
      <w:r>
        <w:rPr>
          <w:rFonts w:ascii="Times New Roman" w:hAnsi="Times New Roman" w:cs="Times New Roman"/>
          <w:sz w:val="24"/>
          <w:szCs w:val="24"/>
          <w:lang w:val="de-DE"/>
        </w:rPr>
        <w:t xml:space="preserve">. </w:t>
      </w:r>
      <w:r w:rsidRPr="00390212">
        <w:rPr>
          <w:rFonts w:ascii="Times New Roman" w:hAnsi="Times New Roman" w:cs="Times New Roman"/>
          <w:i/>
          <w:iCs/>
          <w:sz w:val="24"/>
          <w:szCs w:val="24"/>
          <w:lang w:val="de-DE"/>
        </w:rPr>
        <w:t>Exceptionality, 25(1)</w:t>
      </w:r>
      <w:r w:rsidRPr="00390212">
        <w:rPr>
          <w:rFonts w:ascii="Times New Roman" w:hAnsi="Times New Roman" w:cs="Times New Roman"/>
          <w:sz w:val="24"/>
          <w:szCs w:val="24"/>
          <w:lang w:val="de-DE"/>
        </w:rPr>
        <w:t>, 54-75</w:t>
      </w:r>
      <w:r>
        <w:rPr>
          <w:rFonts w:ascii="Times New Roman" w:hAnsi="Times New Roman" w:cs="Times New Roman"/>
          <w:sz w:val="24"/>
          <w:szCs w:val="24"/>
          <w:lang w:val="de-DE"/>
        </w:rPr>
        <w:t>.</w:t>
      </w:r>
    </w:p>
    <w:p w14:paraId="6760609B"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lang w:val="de-DE"/>
        </w:rPr>
        <w:t xml:space="preserve">Mitachi, M., &amp; Albin, R. W. (2001). </w:t>
      </w:r>
      <w:r w:rsidRPr="006C6B56">
        <w:rPr>
          <w:rFonts w:ascii="Times New Roman" w:hAnsi="Times New Roman" w:cs="Times New Roman"/>
          <w:i/>
          <w:iCs/>
          <w:sz w:val="24"/>
          <w:szCs w:val="24"/>
        </w:rPr>
        <w:t>The effects of functional assessment information</w:t>
      </w:r>
    </w:p>
    <w:p w14:paraId="77670800" w14:textId="77777777" w:rsidR="000D7090" w:rsidRPr="006C6B56" w:rsidRDefault="000D7090" w:rsidP="00D66A9D">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on the behavioral support recommendations of school personnel</w:t>
      </w:r>
      <w:r w:rsidRPr="006C6B56">
        <w:rPr>
          <w:rFonts w:ascii="Times New Roman" w:hAnsi="Times New Roman" w:cs="Times New Roman"/>
          <w:sz w:val="24"/>
          <w:szCs w:val="24"/>
        </w:rPr>
        <w:t>. Presentation at the</w:t>
      </w:r>
      <w:r w:rsidR="00D66A9D">
        <w:rPr>
          <w:rFonts w:ascii="Times New Roman" w:hAnsi="Times New Roman" w:cs="Times New Roman"/>
          <w:sz w:val="24"/>
          <w:szCs w:val="24"/>
        </w:rPr>
        <w:t xml:space="preserve"> </w:t>
      </w:r>
      <w:r w:rsidRPr="006C6B56">
        <w:rPr>
          <w:rFonts w:ascii="Times New Roman" w:hAnsi="Times New Roman" w:cs="Times New Roman"/>
          <w:sz w:val="24"/>
          <w:szCs w:val="24"/>
        </w:rPr>
        <w:t xml:space="preserve">27th annual convention of the Association for Behavior Analysis, New Orleans, LA. </w:t>
      </w:r>
    </w:p>
    <w:p w14:paraId="46AAE535" w14:textId="77777777" w:rsidR="00221079" w:rsidRDefault="00221079" w:rsidP="00221079">
      <w:pPr>
        <w:autoSpaceDE w:val="0"/>
        <w:autoSpaceDN w:val="0"/>
        <w:adjustRightInd w:val="0"/>
        <w:spacing w:after="0" w:line="480" w:lineRule="auto"/>
        <w:rPr>
          <w:rFonts w:ascii="Times New Roman" w:hAnsi="Times New Roman" w:cs="Times New Roman"/>
          <w:sz w:val="24"/>
          <w:szCs w:val="24"/>
        </w:rPr>
      </w:pPr>
      <w:r w:rsidRPr="00221079">
        <w:rPr>
          <w:rFonts w:ascii="Times New Roman" w:hAnsi="Times New Roman" w:cs="Times New Roman"/>
          <w:sz w:val="24"/>
          <w:szCs w:val="24"/>
        </w:rPr>
        <w:t xml:space="preserve">Mitchell, </w:t>
      </w:r>
      <w:r>
        <w:rPr>
          <w:rFonts w:ascii="Times New Roman" w:hAnsi="Times New Roman" w:cs="Times New Roman"/>
          <w:sz w:val="24"/>
          <w:szCs w:val="24"/>
        </w:rPr>
        <w:t xml:space="preserve">B. </w:t>
      </w:r>
      <w:r w:rsidRPr="00221079">
        <w:rPr>
          <w:rFonts w:ascii="Times New Roman" w:hAnsi="Times New Roman" w:cs="Times New Roman"/>
          <w:sz w:val="24"/>
          <w:szCs w:val="24"/>
        </w:rPr>
        <w:t xml:space="preserve">S. Adamson, </w:t>
      </w:r>
      <w:r>
        <w:rPr>
          <w:rFonts w:ascii="Times New Roman" w:hAnsi="Times New Roman" w:cs="Times New Roman"/>
          <w:sz w:val="24"/>
          <w:szCs w:val="24"/>
        </w:rPr>
        <w:t xml:space="preserve">R., &amp; </w:t>
      </w:r>
      <w:r w:rsidRPr="00221079">
        <w:rPr>
          <w:rFonts w:ascii="Times New Roman" w:hAnsi="Times New Roman" w:cs="Times New Roman"/>
          <w:sz w:val="24"/>
          <w:szCs w:val="24"/>
        </w:rPr>
        <w:t>McKenna</w:t>
      </w:r>
      <w:r>
        <w:rPr>
          <w:rFonts w:ascii="Times New Roman" w:hAnsi="Times New Roman" w:cs="Times New Roman"/>
          <w:sz w:val="24"/>
          <w:szCs w:val="24"/>
        </w:rPr>
        <w:t>, J.</w:t>
      </w:r>
      <w:r w:rsidRPr="00221079">
        <w:rPr>
          <w:rFonts w:ascii="Times New Roman" w:hAnsi="Times New Roman" w:cs="Times New Roman"/>
          <w:sz w:val="24"/>
          <w:szCs w:val="24"/>
        </w:rPr>
        <w:t xml:space="preserve"> W.</w:t>
      </w:r>
      <w:r>
        <w:rPr>
          <w:rFonts w:ascii="Times New Roman" w:hAnsi="Times New Roman" w:cs="Times New Roman"/>
          <w:sz w:val="24"/>
          <w:szCs w:val="24"/>
        </w:rPr>
        <w:t xml:space="preserve"> (2017). </w:t>
      </w:r>
      <w:r w:rsidRPr="00221079">
        <w:rPr>
          <w:rFonts w:ascii="Times New Roman" w:hAnsi="Times New Roman" w:cs="Times New Roman"/>
          <w:sz w:val="24"/>
          <w:szCs w:val="24"/>
        </w:rPr>
        <w:t>Curbing Our Enthusiasm: An</w:t>
      </w:r>
    </w:p>
    <w:p w14:paraId="2527E9D0" w14:textId="77777777" w:rsidR="00221079" w:rsidRDefault="00221079" w:rsidP="00221079">
      <w:pPr>
        <w:autoSpaceDE w:val="0"/>
        <w:autoSpaceDN w:val="0"/>
        <w:adjustRightInd w:val="0"/>
        <w:spacing w:after="0" w:line="480" w:lineRule="auto"/>
        <w:ind w:firstLine="720"/>
        <w:rPr>
          <w:rFonts w:ascii="Times New Roman" w:hAnsi="Times New Roman" w:cs="Times New Roman"/>
          <w:sz w:val="24"/>
          <w:szCs w:val="24"/>
        </w:rPr>
      </w:pPr>
      <w:r w:rsidRPr="00221079">
        <w:rPr>
          <w:rFonts w:ascii="Times New Roman" w:hAnsi="Times New Roman" w:cs="Times New Roman"/>
          <w:sz w:val="24"/>
          <w:szCs w:val="24"/>
        </w:rPr>
        <w:t xml:space="preserve">Analysis of the Check-In/Check-Out Literature Using the Council for Exceptional </w:t>
      </w:r>
    </w:p>
    <w:p w14:paraId="074195F3" w14:textId="77777777" w:rsidR="004B703B" w:rsidRDefault="00221079" w:rsidP="004B703B">
      <w:pPr>
        <w:autoSpaceDE w:val="0"/>
        <w:autoSpaceDN w:val="0"/>
        <w:adjustRightInd w:val="0"/>
        <w:spacing w:after="0" w:line="480" w:lineRule="auto"/>
        <w:ind w:firstLine="720"/>
        <w:rPr>
          <w:rFonts w:ascii="Times New Roman" w:hAnsi="Times New Roman" w:cs="Times New Roman"/>
          <w:sz w:val="24"/>
          <w:szCs w:val="24"/>
        </w:rPr>
      </w:pPr>
      <w:r w:rsidRPr="00221079">
        <w:rPr>
          <w:rFonts w:ascii="Times New Roman" w:hAnsi="Times New Roman" w:cs="Times New Roman"/>
          <w:sz w:val="24"/>
          <w:szCs w:val="24"/>
        </w:rPr>
        <w:t>Children’s Evidence-Based Practice Standards</w:t>
      </w:r>
      <w:r>
        <w:rPr>
          <w:rFonts w:ascii="Times New Roman" w:hAnsi="Times New Roman" w:cs="Times New Roman"/>
          <w:sz w:val="24"/>
          <w:szCs w:val="24"/>
        </w:rPr>
        <w:t xml:space="preserve">. </w:t>
      </w:r>
      <w:r w:rsidRPr="004B703B">
        <w:rPr>
          <w:rFonts w:ascii="Times New Roman" w:hAnsi="Times New Roman" w:cs="Times New Roman"/>
          <w:i/>
          <w:iCs/>
          <w:sz w:val="24"/>
          <w:szCs w:val="24"/>
        </w:rPr>
        <w:t>Behavior Modification</w:t>
      </w:r>
      <w:r w:rsidR="004B703B" w:rsidRPr="004B703B">
        <w:rPr>
          <w:rFonts w:ascii="Times New Roman" w:hAnsi="Times New Roman" w:cs="Times New Roman"/>
          <w:i/>
          <w:iCs/>
          <w:sz w:val="24"/>
          <w:szCs w:val="24"/>
        </w:rPr>
        <w:t xml:space="preserve">, </w:t>
      </w:r>
      <w:r w:rsidRPr="004B703B">
        <w:rPr>
          <w:rFonts w:ascii="Times New Roman" w:hAnsi="Times New Roman" w:cs="Times New Roman"/>
          <w:i/>
          <w:iCs/>
          <w:sz w:val="24"/>
          <w:szCs w:val="24"/>
        </w:rPr>
        <w:t>41</w:t>
      </w:r>
      <w:r w:rsidR="004B703B" w:rsidRPr="004B703B">
        <w:rPr>
          <w:rFonts w:ascii="Times New Roman" w:hAnsi="Times New Roman" w:cs="Times New Roman"/>
          <w:i/>
          <w:iCs/>
          <w:sz w:val="24"/>
          <w:szCs w:val="24"/>
        </w:rPr>
        <w:t>(</w:t>
      </w:r>
      <w:r w:rsidRPr="004B703B">
        <w:rPr>
          <w:rFonts w:ascii="Times New Roman" w:hAnsi="Times New Roman" w:cs="Times New Roman"/>
          <w:i/>
          <w:iCs/>
          <w:sz w:val="24"/>
          <w:szCs w:val="24"/>
        </w:rPr>
        <w:t>3</w:t>
      </w:r>
      <w:r w:rsidR="004B703B" w:rsidRPr="004B703B">
        <w:rPr>
          <w:rFonts w:ascii="Times New Roman" w:hAnsi="Times New Roman" w:cs="Times New Roman"/>
          <w:i/>
          <w:iCs/>
          <w:sz w:val="24"/>
          <w:szCs w:val="24"/>
        </w:rPr>
        <w:t>)</w:t>
      </w:r>
      <w:r w:rsidRPr="00221079">
        <w:rPr>
          <w:rFonts w:ascii="Times New Roman" w:hAnsi="Times New Roman" w:cs="Times New Roman"/>
          <w:sz w:val="24"/>
          <w:szCs w:val="24"/>
        </w:rPr>
        <w:t xml:space="preserve">, 343 </w:t>
      </w:r>
    </w:p>
    <w:p w14:paraId="7A224664" w14:textId="77777777" w:rsidR="00221079" w:rsidRDefault="00221079" w:rsidP="004B703B">
      <w:pPr>
        <w:autoSpaceDE w:val="0"/>
        <w:autoSpaceDN w:val="0"/>
        <w:adjustRightInd w:val="0"/>
        <w:spacing w:after="0" w:line="480" w:lineRule="auto"/>
        <w:ind w:firstLine="720"/>
        <w:rPr>
          <w:rFonts w:ascii="Times New Roman" w:hAnsi="Times New Roman" w:cs="Times New Roman"/>
          <w:sz w:val="24"/>
          <w:szCs w:val="24"/>
        </w:rPr>
      </w:pPr>
      <w:r w:rsidRPr="00221079">
        <w:rPr>
          <w:rFonts w:ascii="Times New Roman" w:hAnsi="Times New Roman" w:cs="Times New Roman"/>
          <w:sz w:val="24"/>
          <w:szCs w:val="24"/>
        </w:rPr>
        <w:lastRenderedPageBreak/>
        <w:t>- 367</w:t>
      </w:r>
      <w:r w:rsidR="004B703B">
        <w:rPr>
          <w:rFonts w:ascii="Times New Roman" w:hAnsi="Times New Roman" w:cs="Times New Roman"/>
          <w:sz w:val="24"/>
          <w:szCs w:val="24"/>
        </w:rPr>
        <w:t xml:space="preserve">. </w:t>
      </w:r>
    </w:p>
    <w:p w14:paraId="0FF37699" w14:textId="77777777" w:rsidR="00AB4A8F" w:rsidRDefault="00D06040" w:rsidP="006C6B56">
      <w:pPr>
        <w:autoSpaceDE w:val="0"/>
        <w:autoSpaceDN w:val="0"/>
        <w:adjustRightInd w:val="0"/>
        <w:spacing w:after="0" w:line="480" w:lineRule="auto"/>
        <w:rPr>
          <w:rFonts w:ascii="Times New Roman" w:hAnsi="Times New Roman" w:cs="Times New Roman"/>
          <w:sz w:val="24"/>
          <w:szCs w:val="24"/>
        </w:rPr>
      </w:pPr>
      <w:r w:rsidRPr="00D06040">
        <w:rPr>
          <w:rFonts w:ascii="Times New Roman" w:hAnsi="Times New Roman" w:cs="Times New Roman"/>
          <w:sz w:val="24"/>
          <w:szCs w:val="24"/>
        </w:rPr>
        <w:t>Moreno, G., Wong-Lo, M., Bullock, L. M.</w:t>
      </w:r>
      <w:r>
        <w:rPr>
          <w:rFonts w:ascii="Times New Roman" w:hAnsi="Times New Roman" w:cs="Times New Roman"/>
          <w:sz w:val="24"/>
          <w:szCs w:val="24"/>
        </w:rPr>
        <w:t xml:space="preserve"> (2017). </w:t>
      </w:r>
      <w:r w:rsidR="00AB4A8F" w:rsidRPr="00AB4A8F">
        <w:rPr>
          <w:rFonts w:ascii="Times New Roman" w:hAnsi="Times New Roman" w:cs="Times New Roman"/>
          <w:sz w:val="24"/>
          <w:szCs w:val="24"/>
        </w:rPr>
        <w:t>Investigation on the Practice of the</w:t>
      </w:r>
    </w:p>
    <w:p w14:paraId="0A198043" w14:textId="77777777" w:rsidR="00AB4A8F" w:rsidRDefault="00AB4A8F" w:rsidP="00AB4A8F">
      <w:pPr>
        <w:autoSpaceDE w:val="0"/>
        <w:autoSpaceDN w:val="0"/>
        <w:adjustRightInd w:val="0"/>
        <w:spacing w:after="0" w:line="480" w:lineRule="auto"/>
        <w:ind w:firstLine="720"/>
        <w:rPr>
          <w:rFonts w:ascii="Times New Roman" w:hAnsi="Times New Roman" w:cs="Times New Roman"/>
          <w:sz w:val="24"/>
          <w:szCs w:val="24"/>
        </w:rPr>
      </w:pPr>
      <w:r w:rsidRPr="00AB4A8F">
        <w:rPr>
          <w:rFonts w:ascii="Times New Roman" w:hAnsi="Times New Roman" w:cs="Times New Roman"/>
          <w:sz w:val="24"/>
          <w:szCs w:val="24"/>
        </w:rPr>
        <w:t>Functional Behavioral Assessment: Survey of Educators and Their Experiences in</w:t>
      </w:r>
    </w:p>
    <w:p w14:paraId="0F5A320E" w14:textId="77777777" w:rsidR="00D06040" w:rsidRDefault="00AB4A8F" w:rsidP="00AB4A8F">
      <w:pPr>
        <w:autoSpaceDE w:val="0"/>
        <w:autoSpaceDN w:val="0"/>
        <w:adjustRightInd w:val="0"/>
        <w:spacing w:after="0" w:line="480" w:lineRule="auto"/>
        <w:ind w:firstLine="720"/>
        <w:rPr>
          <w:rFonts w:ascii="Times New Roman" w:hAnsi="Times New Roman" w:cs="Times New Roman"/>
          <w:sz w:val="24"/>
          <w:szCs w:val="24"/>
        </w:rPr>
      </w:pPr>
      <w:r w:rsidRPr="00AB4A8F">
        <w:rPr>
          <w:rFonts w:ascii="Times New Roman" w:hAnsi="Times New Roman" w:cs="Times New Roman"/>
          <w:sz w:val="24"/>
          <w:szCs w:val="24"/>
        </w:rPr>
        <w:t>the Field</w:t>
      </w:r>
      <w:r>
        <w:rPr>
          <w:rFonts w:ascii="Times New Roman" w:hAnsi="Times New Roman" w:cs="Times New Roman"/>
          <w:sz w:val="24"/>
          <w:szCs w:val="24"/>
        </w:rPr>
        <w:t xml:space="preserve">. </w:t>
      </w:r>
      <w:r w:rsidRPr="00AB4A8F">
        <w:rPr>
          <w:rFonts w:ascii="Times New Roman" w:hAnsi="Times New Roman" w:cs="Times New Roman"/>
          <w:i/>
          <w:iCs/>
          <w:sz w:val="24"/>
          <w:szCs w:val="24"/>
        </w:rPr>
        <w:t>International Journal of Emotional Education, 9(1)</w:t>
      </w:r>
      <w:r w:rsidRPr="00AB4A8F">
        <w:rPr>
          <w:rFonts w:ascii="Times New Roman" w:hAnsi="Times New Roman" w:cs="Times New Roman"/>
          <w:sz w:val="24"/>
          <w:szCs w:val="24"/>
        </w:rPr>
        <w:t>, 54-70.</w:t>
      </w:r>
    </w:p>
    <w:p w14:paraId="123F00E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Moore, D. W., Anderson, A., &amp; Kumar. K. (2005). Instructional adaptation in the</w:t>
      </w:r>
    </w:p>
    <w:p w14:paraId="16127224"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 xml:space="preserve">management of escape-maintained behavior in a classroom. </w:t>
      </w:r>
      <w:r w:rsidRPr="006C6B56">
        <w:rPr>
          <w:rFonts w:ascii="Times New Roman" w:hAnsi="Times New Roman" w:cs="Times New Roman"/>
          <w:i/>
          <w:iCs/>
          <w:sz w:val="24"/>
          <w:szCs w:val="24"/>
        </w:rPr>
        <w:t>Journal of Positive</w:t>
      </w:r>
    </w:p>
    <w:p w14:paraId="5CB188D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6C6B56">
        <w:rPr>
          <w:rFonts w:ascii="Times New Roman" w:hAnsi="Times New Roman" w:cs="Times New Roman"/>
          <w:i/>
          <w:iCs/>
          <w:sz w:val="24"/>
          <w:szCs w:val="24"/>
        </w:rPr>
        <w:t>Behavior Interventions, 7(4)</w:t>
      </w:r>
      <w:r w:rsidRPr="006C6B56">
        <w:rPr>
          <w:rFonts w:ascii="Times New Roman" w:hAnsi="Times New Roman" w:cs="Times New Roman"/>
          <w:sz w:val="24"/>
          <w:szCs w:val="24"/>
        </w:rPr>
        <w:t>, 216-223.</w:t>
      </w:r>
    </w:p>
    <w:p w14:paraId="21DBC866" w14:textId="77777777" w:rsidR="00F22587" w:rsidRDefault="004D06BA" w:rsidP="00F22587">
      <w:pPr>
        <w:autoSpaceDE w:val="0"/>
        <w:autoSpaceDN w:val="0"/>
        <w:adjustRightInd w:val="0"/>
        <w:spacing w:after="0" w:line="480" w:lineRule="auto"/>
        <w:rPr>
          <w:rFonts w:ascii="Times New Roman" w:hAnsi="Times New Roman" w:cs="Times New Roman"/>
          <w:sz w:val="24"/>
          <w:szCs w:val="24"/>
        </w:rPr>
      </w:pPr>
      <w:r w:rsidRPr="004D06BA">
        <w:rPr>
          <w:rFonts w:ascii="Times New Roman" w:hAnsi="Times New Roman" w:cs="Times New Roman"/>
          <w:sz w:val="24"/>
          <w:szCs w:val="24"/>
        </w:rPr>
        <w:t>Moore</w:t>
      </w:r>
      <w:r>
        <w:rPr>
          <w:rFonts w:ascii="Times New Roman" w:hAnsi="Times New Roman" w:cs="Times New Roman"/>
          <w:sz w:val="24"/>
          <w:szCs w:val="24"/>
        </w:rPr>
        <w:t xml:space="preserve">, </w:t>
      </w:r>
      <w:r w:rsidRPr="004D06BA">
        <w:rPr>
          <w:rFonts w:ascii="Times New Roman" w:hAnsi="Times New Roman" w:cs="Times New Roman"/>
          <w:sz w:val="24"/>
          <w:szCs w:val="24"/>
        </w:rPr>
        <w:t>H</w:t>
      </w:r>
      <w:r>
        <w:rPr>
          <w:rFonts w:ascii="Times New Roman" w:hAnsi="Times New Roman" w:cs="Times New Roman"/>
          <w:sz w:val="24"/>
          <w:szCs w:val="24"/>
        </w:rPr>
        <w:t xml:space="preserve">. </w:t>
      </w:r>
      <w:r w:rsidRPr="004D06BA">
        <w:rPr>
          <w:rFonts w:ascii="Times New Roman" w:hAnsi="Times New Roman" w:cs="Times New Roman"/>
          <w:sz w:val="24"/>
          <w:szCs w:val="24"/>
        </w:rPr>
        <w:t>W</w:t>
      </w:r>
      <w:r>
        <w:rPr>
          <w:rFonts w:ascii="Times New Roman" w:hAnsi="Times New Roman" w:cs="Times New Roman"/>
          <w:sz w:val="24"/>
          <w:szCs w:val="24"/>
        </w:rPr>
        <w:t>.</w:t>
      </w:r>
      <w:r w:rsidRPr="004D06BA">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4D06BA">
        <w:rPr>
          <w:rFonts w:ascii="Times New Roman" w:hAnsi="Times New Roman" w:cs="Times New Roman"/>
          <w:sz w:val="24"/>
          <w:szCs w:val="24"/>
        </w:rPr>
        <w:t>Wilcox</w:t>
      </w:r>
      <w:r>
        <w:rPr>
          <w:rFonts w:ascii="Times New Roman" w:hAnsi="Times New Roman" w:cs="Times New Roman"/>
          <w:sz w:val="24"/>
          <w:szCs w:val="24"/>
        </w:rPr>
        <w:t xml:space="preserve">, </w:t>
      </w:r>
      <w:r w:rsidRPr="004D06BA">
        <w:rPr>
          <w:rFonts w:ascii="Times New Roman" w:hAnsi="Times New Roman" w:cs="Times New Roman"/>
          <w:sz w:val="24"/>
          <w:szCs w:val="24"/>
        </w:rPr>
        <w:t>M</w:t>
      </w:r>
      <w:r w:rsidR="00F22587">
        <w:rPr>
          <w:rFonts w:ascii="Times New Roman" w:hAnsi="Times New Roman" w:cs="Times New Roman"/>
          <w:sz w:val="24"/>
          <w:szCs w:val="24"/>
        </w:rPr>
        <w:t xml:space="preserve">. </w:t>
      </w:r>
      <w:r w:rsidRPr="004D06BA">
        <w:rPr>
          <w:rFonts w:ascii="Times New Roman" w:hAnsi="Times New Roman" w:cs="Times New Roman"/>
          <w:sz w:val="24"/>
          <w:szCs w:val="24"/>
        </w:rPr>
        <w:t xml:space="preserve">J. </w:t>
      </w:r>
      <w:r w:rsidR="00F22587">
        <w:rPr>
          <w:rFonts w:ascii="Times New Roman" w:hAnsi="Times New Roman" w:cs="Times New Roman"/>
          <w:sz w:val="24"/>
          <w:szCs w:val="24"/>
        </w:rPr>
        <w:t xml:space="preserve">(2006). </w:t>
      </w:r>
      <w:r w:rsidRPr="004D06BA">
        <w:rPr>
          <w:rFonts w:ascii="Times New Roman" w:hAnsi="Times New Roman" w:cs="Times New Roman"/>
          <w:sz w:val="24"/>
          <w:szCs w:val="24"/>
        </w:rPr>
        <w:t>Characteristics of</w:t>
      </w:r>
      <w:r w:rsidR="00F22587">
        <w:rPr>
          <w:rFonts w:ascii="Times New Roman" w:hAnsi="Times New Roman" w:cs="Times New Roman"/>
          <w:sz w:val="24"/>
          <w:szCs w:val="24"/>
        </w:rPr>
        <w:t xml:space="preserve"> </w:t>
      </w:r>
      <w:r w:rsidRPr="004D06BA">
        <w:rPr>
          <w:rFonts w:ascii="Times New Roman" w:hAnsi="Times New Roman" w:cs="Times New Roman"/>
          <w:sz w:val="24"/>
          <w:szCs w:val="24"/>
        </w:rPr>
        <w:t>early intervention practitioners</w:t>
      </w:r>
    </w:p>
    <w:p w14:paraId="07A3A32F" w14:textId="77777777" w:rsidR="00F22587" w:rsidRDefault="00F22587" w:rsidP="00F22587">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     </w:t>
      </w:r>
      <w:r w:rsidR="00D66A9D">
        <w:rPr>
          <w:rFonts w:ascii="Times New Roman" w:hAnsi="Times New Roman" w:cs="Times New Roman"/>
          <w:sz w:val="24"/>
          <w:szCs w:val="24"/>
        </w:rPr>
        <w:tab/>
      </w:r>
      <w:r w:rsidR="004D06BA" w:rsidRPr="004D06BA">
        <w:rPr>
          <w:rFonts w:ascii="Times New Roman" w:hAnsi="Times New Roman" w:cs="Times New Roman"/>
          <w:sz w:val="24"/>
          <w:szCs w:val="24"/>
        </w:rPr>
        <w:t>and their</w:t>
      </w:r>
      <w:r>
        <w:rPr>
          <w:rFonts w:ascii="Times New Roman" w:hAnsi="Times New Roman" w:cs="Times New Roman"/>
          <w:sz w:val="24"/>
          <w:szCs w:val="24"/>
        </w:rPr>
        <w:t xml:space="preserve"> </w:t>
      </w:r>
      <w:r w:rsidR="004D06BA" w:rsidRPr="004D06BA">
        <w:rPr>
          <w:rFonts w:ascii="Times New Roman" w:hAnsi="Times New Roman" w:cs="Times New Roman"/>
          <w:sz w:val="24"/>
          <w:szCs w:val="24"/>
        </w:rPr>
        <w:t>confidence in the use of assistive technology.</w:t>
      </w:r>
      <w:r>
        <w:rPr>
          <w:rFonts w:ascii="Times New Roman" w:hAnsi="Times New Roman" w:cs="Times New Roman"/>
          <w:sz w:val="24"/>
          <w:szCs w:val="24"/>
        </w:rPr>
        <w:t xml:space="preserve"> </w:t>
      </w:r>
      <w:r w:rsidR="004D06BA" w:rsidRPr="004D06BA">
        <w:rPr>
          <w:rFonts w:ascii="Times New Roman" w:hAnsi="Times New Roman" w:cs="Times New Roman"/>
          <w:i/>
          <w:iCs/>
          <w:sz w:val="24"/>
          <w:szCs w:val="24"/>
        </w:rPr>
        <w:t>Topics in Early Childhood</w:t>
      </w:r>
    </w:p>
    <w:p w14:paraId="2BB80968" w14:textId="77777777" w:rsidR="004D06BA" w:rsidRPr="004D06BA" w:rsidRDefault="00F22587" w:rsidP="00721CB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004D06BA" w:rsidRPr="004D06BA">
        <w:rPr>
          <w:rFonts w:ascii="Times New Roman" w:hAnsi="Times New Roman" w:cs="Times New Roman"/>
          <w:i/>
          <w:iCs/>
          <w:sz w:val="24"/>
          <w:szCs w:val="24"/>
        </w:rPr>
        <w:t>Special</w:t>
      </w:r>
      <w:r>
        <w:rPr>
          <w:rFonts w:ascii="Times New Roman" w:hAnsi="Times New Roman" w:cs="Times New Roman"/>
          <w:i/>
          <w:iCs/>
          <w:sz w:val="24"/>
          <w:szCs w:val="24"/>
        </w:rPr>
        <w:t xml:space="preserve"> </w:t>
      </w:r>
      <w:r w:rsidR="004D06BA" w:rsidRPr="004D06BA">
        <w:rPr>
          <w:rFonts w:ascii="Times New Roman" w:hAnsi="Times New Roman" w:cs="Times New Roman"/>
          <w:i/>
          <w:iCs/>
          <w:sz w:val="24"/>
          <w:szCs w:val="24"/>
        </w:rPr>
        <w:t>Education.</w:t>
      </w:r>
      <w:r w:rsidR="00721CBB">
        <w:rPr>
          <w:rFonts w:ascii="Times New Roman" w:hAnsi="Times New Roman" w:cs="Times New Roman"/>
          <w:i/>
          <w:iCs/>
          <w:sz w:val="24"/>
          <w:szCs w:val="24"/>
        </w:rPr>
        <w:t>26(1</w:t>
      </w:r>
      <w:r>
        <w:rPr>
          <w:rFonts w:ascii="Times New Roman" w:hAnsi="Times New Roman" w:cs="Times New Roman"/>
          <w:i/>
          <w:iCs/>
          <w:sz w:val="24"/>
          <w:szCs w:val="24"/>
        </w:rPr>
        <w:t xml:space="preserve">), </w:t>
      </w:r>
      <w:r w:rsidR="004D06BA" w:rsidRPr="004D06BA">
        <w:rPr>
          <w:rFonts w:ascii="Times New Roman" w:hAnsi="Times New Roman" w:cs="Times New Roman"/>
          <w:sz w:val="24"/>
          <w:szCs w:val="24"/>
        </w:rPr>
        <w:t>15-23.</w:t>
      </w:r>
    </w:p>
    <w:p w14:paraId="4E4DB19F" w14:textId="77777777" w:rsidR="00883F09" w:rsidRDefault="00BC2565" w:rsidP="00883F0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Moore,</w:t>
      </w:r>
      <w:r w:rsidR="00883F09">
        <w:rPr>
          <w:rFonts w:ascii="Times New Roman" w:hAnsi="Times New Roman" w:cs="Times New Roman"/>
          <w:sz w:val="24"/>
          <w:szCs w:val="24"/>
        </w:rPr>
        <w:t xml:space="preserve"> T. R., </w:t>
      </w:r>
      <w:r>
        <w:rPr>
          <w:rFonts w:ascii="Times New Roman" w:hAnsi="Times New Roman" w:cs="Times New Roman"/>
          <w:sz w:val="24"/>
          <w:szCs w:val="24"/>
        </w:rPr>
        <w:t>Gilles,</w:t>
      </w:r>
      <w:r w:rsidR="00883F09">
        <w:rPr>
          <w:rFonts w:ascii="Times New Roman" w:hAnsi="Times New Roman" w:cs="Times New Roman"/>
          <w:sz w:val="24"/>
          <w:szCs w:val="24"/>
        </w:rPr>
        <w:t xml:space="preserve"> E., </w:t>
      </w:r>
      <w:r w:rsidR="00D66A9D">
        <w:rPr>
          <w:rFonts w:ascii="Times New Roman" w:hAnsi="Times New Roman" w:cs="Times New Roman"/>
          <w:sz w:val="24"/>
          <w:szCs w:val="24"/>
        </w:rPr>
        <w:t>McComas,</w:t>
      </w:r>
      <w:r w:rsidR="00883F09">
        <w:rPr>
          <w:rFonts w:ascii="Times New Roman" w:hAnsi="Times New Roman" w:cs="Times New Roman"/>
          <w:sz w:val="24"/>
          <w:szCs w:val="24"/>
        </w:rPr>
        <w:t xml:space="preserve"> J. J., &amp; Symons , F. J</w:t>
      </w:r>
      <w:r w:rsidR="00883F09" w:rsidRPr="00883F09">
        <w:rPr>
          <w:rFonts w:ascii="Times New Roman" w:hAnsi="Times New Roman" w:cs="Times New Roman"/>
          <w:sz w:val="24"/>
          <w:szCs w:val="24"/>
        </w:rPr>
        <w:t>. (2010).</w:t>
      </w:r>
      <w:r w:rsidR="00883F09">
        <w:rPr>
          <w:rFonts w:ascii="Times New Roman" w:hAnsi="Times New Roman" w:cs="Times New Roman"/>
          <w:sz w:val="24"/>
          <w:szCs w:val="24"/>
        </w:rPr>
        <w:t xml:space="preserve"> </w:t>
      </w:r>
      <w:r w:rsidR="00883F09" w:rsidRPr="00883F09">
        <w:rPr>
          <w:rFonts w:ascii="Times New Roman" w:hAnsi="Times New Roman" w:cs="Times New Roman"/>
          <w:sz w:val="24"/>
          <w:szCs w:val="24"/>
        </w:rPr>
        <w:t>Functional analysis</w:t>
      </w:r>
    </w:p>
    <w:p w14:paraId="15A40E9C" w14:textId="77777777" w:rsidR="00883F09" w:rsidRDefault="00883F09" w:rsidP="00D66A9D">
      <w:pPr>
        <w:autoSpaceDE w:val="0"/>
        <w:autoSpaceDN w:val="0"/>
        <w:adjustRightInd w:val="0"/>
        <w:spacing w:after="0" w:line="480" w:lineRule="auto"/>
        <w:ind w:left="720"/>
        <w:rPr>
          <w:rFonts w:ascii="Times New Roman" w:hAnsi="Times New Roman" w:cs="Times New Roman"/>
          <w:sz w:val="24"/>
          <w:szCs w:val="24"/>
        </w:rPr>
      </w:pPr>
      <w:r w:rsidRPr="00883F09">
        <w:rPr>
          <w:rFonts w:ascii="Times New Roman" w:hAnsi="Times New Roman" w:cs="Times New Roman"/>
          <w:sz w:val="24"/>
          <w:szCs w:val="24"/>
        </w:rPr>
        <w:t>and treatment of self-injurious behavior</w:t>
      </w:r>
      <w:r>
        <w:rPr>
          <w:rFonts w:ascii="Times New Roman" w:hAnsi="Times New Roman" w:cs="Times New Roman"/>
          <w:sz w:val="24"/>
          <w:szCs w:val="24"/>
        </w:rPr>
        <w:t xml:space="preserve"> </w:t>
      </w:r>
      <w:r w:rsidRPr="00883F09">
        <w:rPr>
          <w:rFonts w:ascii="Times New Roman" w:hAnsi="Times New Roman" w:cs="Times New Roman"/>
          <w:sz w:val="24"/>
          <w:szCs w:val="24"/>
        </w:rPr>
        <w:t xml:space="preserve">in a young child with traumatic brain injury. </w:t>
      </w:r>
      <w:r w:rsidRPr="00883F09">
        <w:rPr>
          <w:rFonts w:ascii="Times New Roman" w:hAnsi="Times New Roman" w:cs="Times New Roman"/>
          <w:i/>
          <w:sz w:val="24"/>
          <w:szCs w:val="24"/>
        </w:rPr>
        <w:t>Brain Injury</w:t>
      </w:r>
      <w:r w:rsidRPr="00883F09">
        <w:rPr>
          <w:rFonts w:ascii="Times New Roman" w:hAnsi="Times New Roman" w:cs="Times New Roman"/>
          <w:sz w:val="24"/>
          <w:szCs w:val="24"/>
        </w:rPr>
        <w:t>, 24</w:t>
      </w:r>
      <w:r>
        <w:rPr>
          <w:rFonts w:ascii="Times New Roman" w:hAnsi="Times New Roman" w:cs="Times New Roman"/>
          <w:sz w:val="24"/>
          <w:szCs w:val="24"/>
        </w:rPr>
        <w:t>(12)</w:t>
      </w:r>
      <w:r w:rsidRPr="00883F09">
        <w:rPr>
          <w:rFonts w:ascii="Times New Roman" w:hAnsi="Times New Roman" w:cs="Times New Roman"/>
          <w:sz w:val="24"/>
          <w:szCs w:val="24"/>
        </w:rPr>
        <w:t>,</w:t>
      </w:r>
      <w:r>
        <w:rPr>
          <w:rFonts w:ascii="Times New Roman" w:hAnsi="Times New Roman" w:cs="Times New Roman"/>
          <w:sz w:val="24"/>
          <w:szCs w:val="24"/>
        </w:rPr>
        <w:t xml:space="preserve"> 1511-</w:t>
      </w:r>
      <w:r w:rsidR="00BC2565" w:rsidRPr="00883F09">
        <w:rPr>
          <w:rFonts w:ascii="Times New Roman" w:hAnsi="Times New Roman" w:cs="Times New Roman"/>
          <w:sz w:val="24"/>
          <w:szCs w:val="24"/>
        </w:rPr>
        <w:t>1518.</w:t>
      </w:r>
    </w:p>
    <w:p w14:paraId="51D1351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Muscott, H. S., Mann, E., Benjamin, T. B., &amp; Gately, S. (2004). Positive behavioral</w:t>
      </w:r>
    </w:p>
    <w:p w14:paraId="61EE729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interventions and supports in New Hampshire: Preliminary results of a statewide</w:t>
      </w:r>
    </w:p>
    <w:p w14:paraId="13AF16C0" w14:textId="77777777" w:rsidR="000D7090" w:rsidRPr="006C6B56" w:rsidRDefault="000D7090" w:rsidP="00D66A9D">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system for implementing schoolwide discipline practices. </w:t>
      </w:r>
      <w:r w:rsidRPr="006C6B56">
        <w:rPr>
          <w:rFonts w:ascii="Times New Roman" w:hAnsi="Times New Roman" w:cs="Times New Roman"/>
          <w:i/>
          <w:iCs/>
          <w:sz w:val="24"/>
          <w:szCs w:val="24"/>
        </w:rPr>
        <w:t>Education and Treatment of</w:t>
      </w:r>
      <w:r w:rsidR="00D66A9D">
        <w:rPr>
          <w:rFonts w:ascii="Times New Roman" w:hAnsi="Times New Roman" w:cs="Times New Roman"/>
          <w:i/>
          <w:iCs/>
          <w:sz w:val="24"/>
          <w:szCs w:val="24"/>
        </w:rPr>
        <w:t xml:space="preserve"> </w:t>
      </w:r>
      <w:r w:rsidRPr="006C6B56">
        <w:rPr>
          <w:rFonts w:ascii="Times New Roman" w:hAnsi="Times New Roman" w:cs="Times New Roman"/>
          <w:i/>
          <w:iCs/>
          <w:sz w:val="24"/>
          <w:szCs w:val="24"/>
        </w:rPr>
        <w:t>Children</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27</w:t>
      </w:r>
      <w:r w:rsidRPr="00F22587">
        <w:rPr>
          <w:rFonts w:ascii="Times New Roman" w:hAnsi="Times New Roman" w:cs="Times New Roman"/>
          <w:i/>
          <w:iCs/>
          <w:sz w:val="24"/>
          <w:szCs w:val="24"/>
        </w:rPr>
        <w:t>(4)</w:t>
      </w:r>
      <w:r w:rsidRPr="006C6B56">
        <w:rPr>
          <w:rFonts w:ascii="Times New Roman" w:hAnsi="Times New Roman" w:cs="Times New Roman"/>
          <w:sz w:val="24"/>
          <w:szCs w:val="24"/>
        </w:rPr>
        <w:t>, 453-475.</w:t>
      </w:r>
    </w:p>
    <w:p w14:paraId="3F087BF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Myers, C. L., &amp; Holland, K. L. (2000). Classroom behavioral interventions: Do teachers </w:t>
      </w:r>
    </w:p>
    <w:p w14:paraId="4387D59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 xml:space="preserve">consider the function of the behavior. </w:t>
      </w:r>
      <w:r w:rsidRPr="006C6B56">
        <w:rPr>
          <w:rFonts w:ascii="Times New Roman" w:hAnsi="Times New Roman" w:cs="Times New Roman"/>
          <w:i/>
          <w:iCs/>
          <w:color w:val="141314"/>
          <w:sz w:val="24"/>
          <w:szCs w:val="24"/>
        </w:rPr>
        <w:t>Psychology in the Schools</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 xml:space="preserve">37(3), </w:t>
      </w:r>
      <w:r w:rsidRPr="006C6B56">
        <w:rPr>
          <w:rFonts w:ascii="Times New Roman" w:hAnsi="Times New Roman" w:cs="Times New Roman"/>
          <w:color w:val="141314"/>
          <w:sz w:val="24"/>
          <w:szCs w:val="24"/>
        </w:rPr>
        <w:t>271–280.</w:t>
      </w:r>
    </w:p>
    <w:p w14:paraId="4D1A0A86"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National Association of State Directors of Special Education. (1998). </w:t>
      </w:r>
      <w:r w:rsidRPr="006C6B56">
        <w:rPr>
          <w:rFonts w:ascii="Times New Roman" w:hAnsi="Times New Roman" w:cs="Times New Roman"/>
          <w:i/>
          <w:iCs/>
          <w:sz w:val="24"/>
          <w:szCs w:val="24"/>
        </w:rPr>
        <w:t>Quick Turn</w:t>
      </w:r>
    </w:p>
    <w:p w14:paraId="7B129C81"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6C6B56">
        <w:rPr>
          <w:rFonts w:ascii="Times New Roman" w:hAnsi="Times New Roman" w:cs="Times New Roman"/>
          <w:i/>
          <w:iCs/>
          <w:sz w:val="24"/>
          <w:szCs w:val="24"/>
        </w:rPr>
        <w:t>Around: Functional Behavioral Assessment State Policies&amp; Procedures.</w:t>
      </w:r>
    </w:p>
    <w:p w14:paraId="140AFB4D" w14:textId="77777777" w:rsidR="003440FE" w:rsidRDefault="00BC2565" w:rsidP="006C6B56">
      <w:pPr>
        <w:autoSpaceDE w:val="0"/>
        <w:autoSpaceDN w:val="0"/>
        <w:adjustRightInd w:val="0"/>
        <w:spacing w:after="0" w:line="480" w:lineRule="auto"/>
        <w:rPr>
          <w:rFonts w:ascii="Times New Roman" w:hAnsi="Times New Roman" w:cs="Times New Roman"/>
          <w:color w:val="141314"/>
          <w:sz w:val="24"/>
          <w:szCs w:val="24"/>
        </w:rPr>
      </w:pPr>
      <w:r w:rsidRPr="00BC2565">
        <w:rPr>
          <w:rFonts w:ascii="Times New Roman" w:hAnsi="Times New Roman" w:cs="Times New Roman"/>
          <w:color w:val="141314"/>
          <w:sz w:val="24"/>
          <w:szCs w:val="24"/>
        </w:rPr>
        <w:t>Neely,</w:t>
      </w:r>
      <w:r w:rsidR="003440FE">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L.,</w:t>
      </w:r>
      <w:r>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Rispoli,</w:t>
      </w:r>
      <w:r w:rsidR="003440FE">
        <w:rPr>
          <w:rFonts w:ascii="Times New Roman" w:hAnsi="Times New Roman" w:cs="Times New Roman"/>
          <w:color w:val="141314"/>
          <w:sz w:val="24"/>
          <w:szCs w:val="24"/>
        </w:rPr>
        <w:t xml:space="preserve"> M.</w:t>
      </w:r>
      <w:r w:rsidRPr="00BC2565">
        <w:rPr>
          <w:rFonts w:ascii="Times New Roman" w:hAnsi="Times New Roman" w:cs="Times New Roman"/>
          <w:color w:val="141314"/>
          <w:sz w:val="24"/>
          <w:szCs w:val="24"/>
        </w:rPr>
        <w:t>,</w:t>
      </w:r>
      <w:r w:rsidR="003440FE">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Camargo,</w:t>
      </w:r>
      <w:r w:rsidR="003440FE">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S.,</w:t>
      </w:r>
      <w:r w:rsidR="003440FE">
        <w:rPr>
          <w:rFonts w:ascii="Times New Roman" w:hAnsi="Times New Roman" w:cs="Times New Roman"/>
          <w:color w:val="141314"/>
          <w:sz w:val="24"/>
          <w:szCs w:val="24"/>
        </w:rPr>
        <w:t xml:space="preserve"> </w:t>
      </w:r>
      <w:r w:rsidR="003440FE" w:rsidRPr="00BC2565">
        <w:rPr>
          <w:rFonts w:ascii="Times New Roman" w:hAnsi="Times New Roman" w:cs="Times New Roman"/>
          <w:color w:val="141314"/>
          <w:sz w:val="24"/>
          <w:szCs w:val="24"/>
        </w:rPr>
        <w:t>Davis,</w:t>
      </w:r>
      <w:r w:rsidR="003440FE">
        <w:rPr>
          <w:rFonts w:ascii="Times New Roman" w:hAnsi="Times New Roman" w:cs="Times New Roman"/>
          <w:color w:val="141314"/>
          <w:sz w:val="24"/>
          <w:szCs w:val="24"/>
        </w:rPr>
        <w:t xml:space="preserve"> H.</w:t>
      </w:r>
      <w:r w:rsidRPr="00BC2565">
        <w:rPr>
          <w:rFonts w:ascii="Times New Roman" w:hAnsi="Times New Roman" w:cs="Times New Roman"/>
          <w:color w:val="141314"/>
          <w:sz w:val="24"/>
          <w:szCs w:val="24"/>
        </w:rPr>
        <w:t>,</w:t>
      </w:r>
      <w:r w:rsidR="003440FE">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&amp;</w:t>
      </w:r>
      <w:r w:rsidR="003440FE">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Boles,</w:t>
      </w:r>
      <w:r w:rsidR="003440FE">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M.</w:t>
      </w:r>
      <w:r w:rsidR="003440FE">
        <w:rPr>
          <w:rFonts w:ascii="Times New Roman" w:hAnsi="Times New Roman" w:cs="Times New Roman"/>
          <w:color w:val="141314"/>
          <w:sz w:val="24"/>
          <w:szCs w:val="24"/>
        </w:rPr>
        <w:t xml:space="preserve"> </w:t>
      </w:r>
      <w:r w:rsidRPr="00BC2565">
        <w:rPr>
          <w:rFonts w:ascii="Times New Roman" w:hAnsi="Times New Roman" w:cs="Times New Roman"/>
          <w:color w:val="141314"/>
          <w:sz w:val="24"/>
          <w:szCs w:val="24"/>
        </w:rPr>
        <w:t>(2013).</w:t>
      </w:r>
      <w:r w:rsidR="003440FE">
        <w:rPr>
          <w:rFonts w:ascii="Times New Roman" w:hAnsi="Times New Roman" w:cs="Times New Roman"/>
          <w:color w:val="141314"/>
          <w:sz w:val="24"/>
          <w:szCs w:val="24"/>
        </w:rPr>
        <w:t xml:space="preserve"> </w:t>
      </w:r>
      <w:r w:rsidR="003440FE" w:rsidRPr="00BC2565">
        <w:rPr>
          <w:rFonts w:ascii="Times New Roman" w:hAnsi="Times New Roman" w:cs="Times New Roman"/>
          <w:color w:val="141314"/>
          <w:sz w:val="24"/>
          <w:szCs w:val="24"/>
        </w:rPr>
        <w:t>The</w:t>
      </w:r>
      <w:r w:rsidR="003440FE">
        <w:rPr>
          <w:rFonts w:ascii="Times New Roman" w:hAnsi="Times New Roman" w:cs="Times New Roman"/>
          <w:color w:val="141314"/>
          <w:sz w:val="24"/>
          <w:szCs w:val="24"/>
        </w:rPr>
        <w:t xml:space="preserve"> effect </w:t>
      </w:r>
      <w:r w:rsidRPr="00BC2565">
        <w:rPr>
          <w:rFonts w:ascii="Times New Roman" w:hAnsi="Times New Roman" w:cs="Times New Roman"/>
          <w:color w:val="141314"/>
          <w:sz w:val="24"/>
          <w:szCs w:val="24"/>
        </w:rPr>
        <w:t>of</w:t>
      </w:r>
      <w:r w:rsidR="003440FE">
        <w:rPr>
          <w:rFonts w:ascii="Times New Roman" w:hAnsi="Times New Roman" w:cs="Times New Roman"/>
          <w:color w:val="141314"/>
          <w:sz w:val="24"/>
          <w:szCs w:val="24"/>
        </w:rPr>
        <w:t xml:space="preserve"> </w:t>
      </w:r>
    </w:p>
    <w:p w14:paraId="045764F6" w14:textId="77777777" w:rsidR="003440FE" w:rsidRDefault="003440FE" w:rsidP="006C6B56">
      <w:pPr>
        <w:autoSpaceDE w:val="0"/>
        <w:autoSpaceDN w:val="0"/>
        <w:adjustRightInd w:val="0"/>
        <w:spacing w:after="0" w:line="480" w:lineRule="auto"/>
        <w:rPr>
          <w:rFonts w:ascii="Times New Roman" w:hAnsi="Times New Roman" w:cs="Times New Roman"/>
          <w:color w:val="141314"/>
          <w:sz w:val="24"/>
          <w:szCs w:val="24"/>
        </w:rPr>
      </w:pPr>
      <w:r>
        <w:rPr>
          <w:rFonts w:ascii="Times New Roman" w:hAnsi="Times New Roman" w:cs="Times New Roman"/>
          <w:color w:val="141314"/>
          <w:sz w:val="24"/>
          <w:szCs w:val="24"/>
        </w:rPr>
        <w:tab/>
      </w:r>
      <w:r w:rsidR="00BC2565" w:rsidRPr="00BC2565">
        <w:rPr>
          <w:rFonts w:ascii="Times New Roman" w:hAnsi="Times New Roman" w:cs="Times New Roman"/>
          <w:color w:val="141314"/>
          <w:sz w:val="24"/>
          <w:szCs w:val="24"/>
        </w:rPr>
        <w:t>instructional</w:t>
      </w:r>
      <w:r>
        <w:rPr>
          <w:rFonts w:ascii="Times New Roman" w:hAnsi="Times New Roman" w:cs="Times New Roman"/>
          <w:color w:val="141314"/>
          <w:sz w:val="24"/>
          <w:szCs w:val="24"/>
        </w:rPr>
        <w:t xml:space="preserve"> </w:t>
      </w:r>
      <w:r w:rsidR="00BC2565" w:rsidRPr="00BC2565">
        <w:rPr>
          <w:rFonts w:ascii="Times New Roman" w:hAnsi="Times New Roman" w:cs="Times New Roman"/>
          <w:color w:val="141314"/>
          <w:sz w:val="24"/>
          <w:szCs w:val="24"/>
        </w:rPr>
        <w:t>use</w:t>
      </w:r>
      <w:r>
        <w:rPr>
          <w:rFonts w:ascii="Times New Roman" w:hAnsi="Times New Roman" w:cs="Times New Roman"/>
          <w:color w:val="141314"/>
          <w:sz w:val="24"/>
          <w:szCs w:val="24"/>
        </w:rPr>
        <w:t xml:space="preserve"> </w:t>
      </w:r>
      <w:r w:rsidR="00BC2565" w:rsidRPr="00BC2565">
        <w:rPr>
          <w:rFonts w:ascii="Times New Roman" w:hAnsi="Times New Roman" w:cs="Times New Roman"/>
          <w:color w:val="141314"/>
          <w:sz w:val="24"/>
          <w:szCs w:val="24"/>
        </w:rPr>
        <w:t>of</w:t>
      </w:r>
      <w:r>
        <w:rPr>
          <w:rFonts w:ascii="Times New Roman" w:hAnsi="Times New Roman" w:cs="Times New Roman"/>
          <w:color w:val="141314"/>
          <w:sz w:val="24"/>
          <w:szCs w:val="24"/>
        </w:rPr>
        <w:t xml:space="preserve"> </w:t>
      </w:r>
      <w:r w:rsidR="00BC2565" w:rsidRPr="00BC2565">
        <w:rPr>
          <w:rFonts w:ascii="Times New Roman" w:hAnsi="Times New Roman" w:cs="Times New Roman"/>
          <w:color w:val="141314"/>
          <w:sz w:val="24"/>
          <w:szCs w:val="24"/>
        </w:rPr>
        <w:t>an</w:t>
      </w:r>
      <w:r>
        <w:rPr>
          <w:rFonts w:ascii="Times New Roman" w:hAnsi="Times New Roman" w:cs="Times New Roman"/>
          <w:color w:val="141314"/>
          <w:sz w:val="24"/>
          <w:szCs w:val="24"/>
        </w:rPr>
        <w:t xml:space="preserve"> </w:t>
      </w:r>
      <w:r w:rsidR="00BC2565" w:rsidRPr="00BC2565">
        <w:rPr>
          <w:rFonts w:ascii="Times New Roman" w:hAnsi="Times New Roman" w:cs="Times New Roman"/>
          <w:color w:val="141314"/>
          <w:sz w:val="24"/>
          <w:szCs w:val="24"/>
        </w:rPr>
        <w:t>iPad</w:t>
      </w:r>
      <w:r>
        <w:rPr>
          <w:rFonts w:ascii="Times New Roman" w:hAnsi="Times New Roman" w:cs="Times New Roman"/>
          <w:color w:val="141314"/>
          <w:sz w:val="24"/>
          <w:szCs w:val="24"/>
        </w:rPr>
        <w:t xml:space="preserve"> </w:t>
      </w:r>
      <w:r w:rsidR="00BC2565" w:rsidRPr="00BC2565">
        <w:rPr>
          <w:rFonts w:ascii="Times New Roman" w:hAnsi="Times New Roman" w:cs="Times New Roman"/>
          <w:color w:val="141314"/>
          <w:sz w:val="24"/>
          <w:szCs w:val="24"/>
        </w:rPr>
        <w:t>on</w:t>
      </w:r>
      <w:r>
        <w:rPr>
          <w:rFonts w:ascii="Times New Roman" w:hAnsi="Times New Roman" w:cs="Times New Roman"/>
          <w:color w:val="141314"/>
          <w:sz w:val="24"/>
          <w:szCs w:val="24"/>
        </w:rPr>
        <w:t xml:space="preserve"> </w:t>
      </w:r>
      <w:r w:rsidR="00BC2565" w:rsidRPr="00BC2565">
        <w:rPr>
          <w:rFonts w:ascii="Times New Roman" w:hAnsi="Times New Roman" w:cs="Times New Roman"/>
          <w:color w:val="141314"/>
          <w:sz w:val="24"/>
          <w:szCs w:val="24"/>
        </w:rPr>
        <w:t>challenging behavior and academic engagement</w:t>
      </w:r>
    </w:p>
    <w:p w14:paraId="27C8D662" w14:textId="77777777" w:rsidR="00BC2565" w:rsidRDefault="00BC2565" w:rsidP="003440FE">
      <w:pPr>
        <w:autoSpaceDE w:val="0"/>
        <w:autoSpaceDN w:val="0"/>
        <w:adjustRightInd w:val="0"/>
        <w:spacing w:after="0" w:line="480" w:lineRule="auto"/>
        <w:ind w:firstLine="720"/>
        <w:rPr>
          <w:rFonts w:ascii="Times New Roman" w:hAnsi="Times New Roman" w:cs="Times New Roman"/>
          <w:color w:val="141314"/>
          <w:sz w:val="24"/>
          <w:szCs w:val="24"/>
        </w:rPr>
      </w:pPr>
      <w:r w:rsidRPr="00BC2565">
        <w:rPr>
          <w:rFonts w:ascii="Times New Roman" w:hAnsi="Times New Roman" w:cs="Times New Roman"/>
          <w:color w:val="141314"/>
          <w:sz w:val="24"/>
          <w:szCs w:val="24"/>
        </w:rPr>
        <w:lastRenderedPageBreak/>
        <w:t xml:space="preserve">for two students with ASD. </w:t>
      </w:r>
      <w:r w:rsidRPr="003440FE">
        <w:rPr>
          <w:rFonts w:ascii="Times New Roman" w:hAnsi="Times New Roman" w:cs="Times New Roman"/>
          <w:i/>
          <w:iCs/>
          <w:color w:val="141314"/>
          <w:sz w:val="24"/>
          <w:szCs w:val="24"/>
        </w:rPr>
        <w:t>Research in ASD Spectrum Disorders, 7</w:t>
      </w:r>
      <w:r w:rsidR="003440FE" w:rsidRPr="003440FE">
        <w:rPr>
          <w:rFonts w:ascii="Times New Roman" w:hAnsi="Times New Roman" w:cs="Times New Roman"/>
          <w:i/>
          <w:iCs/>
          <w:color w:val="141314"/>
          <w:sz w:val="24"/>
          <w:szCs w:val="24"/>
        </w:rPr>
        <w:t>(4)</w:t>
      </w:r>
      <w:r w:rsidRPr="00BC2565">
        <w:rPr>
          <w:rFonts w:ascii="Times New Roman" w:hAnsi="Times New Roman" w:cs="Times New Roman"/>
          <w:color w:val="141314"/>
          <w:sz w:val="24"/>
          <w:szCs w:val="24"/>
        </w:rPr>
        <w:t>, 509</w:t>
      </w:r>
      <w:r w:rsidR="003440FE">
        <w:rPr>
          <w:rFonts w:ascii="Times New Roman" w:hAnsi="Times New Roman" w:cs="Times New Roman"/>
          <w:color w:val="141314"/>
          <w:sz w:val="24"/>
          <w:szCs w:val="24"/>
        </w:rPr>
        <w:t>-</w:t>
      </w:r>
      <w:r w:rsidRPr="00BC2565">
        <w:rPr>
          <w:rFonts w:ascii="Times New Roman" w:hAnsi="Times New Roman" w:cs="Times New Roman"/>
          <w:color w:val="141314"/>
          <w:sz w:val="24"/>
          <w:szCs w:val="24"/>
        </w:rPr>
        <w:t>516.</w:t>
      </w:r>
    </w:p>
    <w:p w14:paraId="5ED53D19"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Nelson, R. J., Crabtree, M., Marchand-Martella, N., &amp; Martella, R. (1998). Teaching</w:t>
      </w:r>
    </w:p>
    <w:p w14:paraId="3595DD9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color w:val="141314"/>
          <w:sz w:val="24"/>
          <w:szCs w:val="24"/>
        </w:rPr>
        <w:t xml:space="preserve">     </w:t>
      </w:r>
      <w:r w:rsidR="00D66A9D">
        <w:rPr>
          <w:rFonts w:ascii="Times New Roman" w:hAnsi="Times New Roman" w:cs="Times New Roman"/>
          <w:color w:val="141314"/>
          <w:sz w:val="24"/>
          <w:szCs w:val="24"/>
        </w:rPr>
        <w:tab/>
      </w:r>
      <w:r w:rsidRPr="006C6B56">
        <w:rPr>
          <w:rFonts w:ascii="Times New Roman" w:hAnsi="Times New Roman" w:cs="Times New Roman"/>
          <w:color w:val="141314"/>
          <w:sz w:val="24"/>
          <w:szCs w:val="24"/>
        </w:rPr>
        <w:t xml:space="preserve">good behavior in the whole school. </w:t>
      </w:r>
      <w:r w:rsidRPr="006C6B56">
        <w:rPr>
          <w:rFonts w:ascii="Times New Roman" w:hAnsi="Times New Roman" w:cs="Times New Roman"/>
          <w:i/>
          <w:iCs/>
          <w:color w:val="141314"/>
          <w:sz w:val="24"/>
          <w:szCs w:val="24"/>
        </w:rPr>
        <w:t>Teaching Exceptional Children</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 xml:space="preserve">30(4), </w:t>
      </w:r>
      <w:r w:rsidRPr="006C6B56">
        <w:rPr>
          <w:rFonts w:ascii="Times New Roman" w:hAnsi="Times New Roman" w:cs="Times New Roman"/>
          <w:color w:val="141314"/>
          <w:sz w:val="24"/>
          <w:szCs w:val="24"/>
        </w:rPr>
        <w:t>4</w:t>
      </w:r>
      <w:r w:rsidR="003440FE">
        <w:rPr>
          <w:rFonts w:ascii="Times New Roman" w:hAnsi="Times New Roman" w:cs="Times New Roman"/>
          <w:color w:val="141314"/>
          <w:sz w:val="24"/>
          <w:szCs w:val="24"/>
        </w:rPr>
        <w:t>-</w:t>
      </w:r>
      <w:r w:rsidRPr="006C6B56">
        <w:rPr>
          <w:rFonts w:ascii="Times New Roman" w:hAnsi="Times New Roman" w:cs="Times New Roman"/>
          <w:color w:val="141314"/>
          <w:sz w:val="24"/>
          <w:szCs w:val="24"/>
        </w:rPr>
        <w:t>9.</w:t>
      </w:r>
    </w:p>
    <w:p w14:paraId="5161FCAF" w14:textId="77777777" w:rsidR="000D7090" w:rsidRDefault="000D7090" w:rsidP="003B1AB7">
      <w:pPr>
        <w:autoSpaceDE w:val="0"/>
        <w:autoSpaceDN w:val="0"/>
        <w:adjustRightInd w:val="0"/>
        <w:spacing w:after="0" w:line="480" w:lineRule="auto"/>
        <w:rPr>
          <w:rFonts w:ascii="Times New Roman" w:hAnsi="Times New Roman" w:cs="Times New Roman"/>
          <w:sz w:val="24"/>
          <w:szCs w:val="24"/>
        </w:rPr>
      </w:pPr>
      <w:r w:rsidRPr="003B1AB7">
        <w:rPr>
          <w:rFonts w:ascii="Times New Roman" w:hAnsi="Times New Roman" w:cs="Times New Roman"/>
          <w:sz w:val="24"/>
          <w:szCs w:val="24"/>
        </w:rPr>
        <w:t>Nelson, J., Martella, R., &amp; Marchand-Martella, N. (2002). Maximizing student</w:t>
      </w:r>
      <w:r>
        <w:rPr>
          <w:rFonts w:ascii="Times New Roman" w:hAnsi="Times New Roman" w:cs="Times New Roman"/>
          <w:sz w:val="24"/>
          <w:szCs w:val="24"/>
        </w:rPr>
        <w:t xml:space="preserve"> </w:t>
      </w:r>
      <w:r w:rsidRPr="003B1AB7">
        <w:rPr>
          <w:rFonts w:ascii="Times New Roman" w:hAnsi="Times New Roman" w:cs="Times New Roman"/>
          <w:sz w:val="24"/>
          <w:szCs w:val="24"/>
        </w:rPr>
        <w:t xml:space="preserve">learning: </w:t>
      </w:r>
    </w:p>
    <w:p w14:paraId="3727ACD4" w14:textId="77777777" w:rsidR="000D7090" w:rsidRDefault="000D7090" w:rsidP="003B1AB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66A9D">
        <w:rPr>
          <w:rFonts w:ascii="Times New Roman" w:hAnsi="Times New Roman" w:cs="Times New Roman"/>
          <w:sz w:val="24"/>
          <w:szCs w:val="24"/>
        </w:rPr>
        <w:tab/>
      </w:r>
      <w:r>
        <w:rPr>
          <w:rFonts w:ascii="Times New Roman" w:hAnsi="Times New Roman" w:cs="Times New Roman"/>
          <w:sz w:val="24"/>
          <w:szCs w:val="24"/>
        </w:rPr>
        <w:t>t</w:t>
      </w:r>
      <w:r w:rsidRPr="003B1AB7">
        <w:rPr>
          <w:rFonts w:ascii="Times New Roman" w:hAnsi="Times New Roman" w:cs="Times New Roman"/>
          <w:sz w:val="24"/>
          <w:szCs w:val="24"/>
        </w:rPr>
        <w:t>he effects of a comprehensive</w:t>
      </w:r>
      <w:r>
        <w:rPr>
          <w:rFonts w:ascii="Times New Roman" w:hAnsi="Times New Roman" w:cs="Times New Roman"/>
          <w:sz w:val="24"/>
          <w:szCs w:val="24"/>
        </w:rPr>
        <w:t xml:space="preserve"> </w:t>
      </w:r>
      <w:r w:rsidRPr="003B1AB7">
        <w:rPr>
          <w:rFonts w:ascii="Times New Roman" w:hAnsi="Times New Roman" w:cs="Times New Roman"/>
          <w:sz w:val="24"/>
          <w:szCs w:val="24"/>
        </w:rPr>
        <w:t>school-based program for preventing</w:t>
      </w:r>
      <w:r>
        <w:rPr>
          <w:rFonts w:ascii="Times New Roman" w:hAnsi="Times New Roman" w:cs="Times New Roman"/>
          <w:sz w:val="24"/>
          <w:szCs w:val="24"/>
        </w:rPr>
        <w:t xml:space="preserve"> </w:t>
      </w:r>
      <w:r w:rsidRPr="003B1AB7">
        <w:rPr>
          <w:rFonts w:ascii="Times New Roman" w:hAnsi="Times New Roman" w:cs="Times New Roman"/>
          <w:sz w:val="24"/>
          <w:szCs w:val="24"/>
        </w:rPr>
        <w:t>problem</w:t>
      </w:r>
    </w:p>
    <w:p w14:paraId="081E0009" w14:textId="77777777" w:rsidR="000D7090" w:rsidRDefault="000D7090" w:rsidP="003B1AB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66A9D">
        <w:rPr>
          <w:rFonts w:ascii="Times New Roman" w:hAnsi="Times New Roman" w:cs="Times New Roman"/>
          <w:sz w:val="24"/>
          <w:szCs w:val="24"/>
        </w:rPr>
        <w:tab/>
      </w:r>
      <w:r>
        <w:rPr>
          <w:rFonts w:ascii="Times New Roman" w:hAnsi="Times New Roman" w:cs="Times New Roman"/>
          <w:sz w:val="24"/>
          <w:szCs w:val="24"/>
        </w:rPr>
        <w:t>b</w:t>
      </w:r>
      <w:r w:rsidRPr="003B1AB7">
        <w:rPr>
          <w:rFonts w:ascii="Times New Roman" w:hAnsi="Times New Roman" w:cs="Times New Roman"/>
          <w:sz w:val="24"/>
          <w:szCs w:val="24"/>
        </w:rPr>
        <w:t xml:space="preserve">ehaviors. </w:t>
      </w:r>
      <w:r w:rsidRPr="003B1AB7">
        <w:rPr>
          <w:rFonts w:ascii="Times New Roman" w:hAnsi="Times New Roman" w:cs="Times New Roman"/>
          <w:i/>
          <w:sz w:val="24"/>
          <w:szCs w:val="24"/>
        </w:rPr>
        <w:t>Journal of Emotional and Behavioral Disorders, 10</w:t>
      </w:r>
      <w:r w:rsidRPr="003B1AB7">
        <w:rPr>
          <w:rFonts w:ascii="Times New Roman" w:hAnsi="Times New Roman" w:cs="Times New Roman"/>
          <w:sz w:val="24"/>
          <w:szCs w:val="24"/>
        </w:rPr>
        <w:t>,</w:t>
      </w:r>
      <w:r>
        <w:rPr>
          <w:rFonts w:ascii="Times New Roman" w:hAnsi="Times New Roman" w:cs="Times New Roman"/>
          <w:sz w:val="24"/>
          <w:szCs w:val="24"/>
        </w:rPr>
        <w:t xml:space="preserve"> </w:t>
      </w:r>
      <w:r w:rsidRPr="003B1AB7">
        <w:rPr>
          <w:rFonts w:ascii="Times New Roman" w:hAnsi="Times New Roman" w:cs="Times New Roman"/>
          <w:sz w:val="24"/>
          <w:szCs w:val="24"/>
        </w:rPr>
        <w:t>136-148.</w:t>
      </w:r>
    </w:p>
    <w:p w14:paraId="01F4038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Nelson, R.J., Roberts, M.L., Rutherford, R.B., Mathur, S.R., &amp; Aaroe, L.A. (1999). A</w:t>
      </w:r>
    </w:p>
    <w:p w14:paraId="09383CF8" w14:textId="77777777" w:rsidR="000D7090" w:rsidRPr="006C6B56" w:rsidRDefault="000D7090" w:rsidP="00D66A9D">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Statewide survey of special education and school psychologists regarding functional</w:t>
      </w:r>
      <w:r w:rsidR="00D66A9D">
        <w:rPr>
          <w:rFonts w:ascii="Times New Roman" w:hAnsi="Times New Roman" w:cs="Times New Roman"/>
          <w:sz w:val="24"/>
          <w:szCs w:val="24"/>
        </w:rPr>
        <w:t xml:space="preserve"> </w:t>
      </w:r>
      <w:r w:rsidRPr="006C6B56">
        <w:rPr>
          <w:rFonts w:ascii="Times New Roman" w:hAnsi="Times New Roman" w:cs="Times New Roman"/>
          <w:sz w:val="24"/>
          <w:szCs w:val="24"/>
        </w:rPr>
        <w:t xml:space="preserve">behavioral assessments. </w:t>
      </w:r>
      <w:r w:rsidRPr="006C6B56">
        <w:rPr>
          <w:rFonts w:ascii="Times New Roman" w:hAnsi="Times New Roman" w:cs="Times New Roman"/>
          <w:i/>
          <w:iCs/>
          <w:sz w:val="24"/>
          <w:szCs w:val="24"/>
        </w:rPr>
        <w:t xml:space="preserve">Education and Treatment of Children, 22 </w:t>
      </w:r>
      <w:r w:rsidRPr="006C6B56">
        <w:rPr>
          <w:rFonts w:ascii="Times New Roman" w:hAnsi="Times New Roman" w:cs="Times New Roman"/>
          <w:sz w:val="24"/>
          <w:szCs w:val="24"/>
        </w:rPr>
        <w:t>(3), 267-279.</w:t>
      </w:r>
    </w:p>
    <w:p w14:paraId="4D87B14A"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Nersesian, M., Todd, A., Lehmann, J., &amp; Watson, J. (2000). School-wide behavior</w:t>
      </w:r>
    </w:p>
    <w:p w14:paraId="69A94162" w14:textId="77777777" w:rsidR="000D7090" w:rsidRPr="006C6B56" w:rsidRDefault="000D7090" w:rsidP="006C6B56">
      <w:pPr>
        <w:spacing w:after="0" w:line="480" w:lineRule="auto"/>
        <w:rPr>
          <w:rFonts w:ascii="Times New Roman" w:hAnsi="Times New Roman" w:cs="Times New Roman"/>
          <w:i/>
          <w:iCs/>
          <w:color w:val="000000"/>
          <w:sz w:val="24"/>
          <w:szCs w:val="24"/>
        </w:rPr>
      </w:pPr>
      <w:r w:rsidRPr="006C6B56">
        <w:rPr>
          <w:rFonts w:ascii="Times New Roman" w:hAnsi="Times New Roman" w:cs="Times New Roman"/>
          <w:color w:val="000000"/>
          <w:sz w:val="24"/>
          <w:szCs w:val="24"/>
        </w:rPr>
        <w:t xml:space="preserve">     </w:t>
      </w:r>
      <w:r w:rsidR="00D66A9D">
        <w:rPr>
          <w:rFonts w:ascii="Times New Roman" w:hAnsi="Times New Roman" w:cs="Times New Roman"/>
          <w:color w:val="000000"/>
          <w:sz w:val="24"/>
          <w:szCs w:val="24"/>
        </w:rPr>
        <w:tab/>
      </w:r>
      <w:r w:rsidRPr="006C6B56">
        <w:rPr>
          <w:rFonts w:ascii="Times New Roman" w:hAnsi="Times New Roman" w:cs="Times New Roman"/>
          <w:color w:val="000000"/>
          <w:sz w:val="24"/>
          <w:szCs w:val="24"/>
        </w:rPr>
        <w:t xml:space="preserve">support through district-level system change. </w:t>
      </w:r>
      <w:r w:rsidRPr="006C6B56">
        <w:rPr>
          <w:rFonts w:ascii="Times New Roman" w:hAnsi="Times New Roman" w:cs="Times New Roman"/>
          <w:i/>
          <w:iCs/>
          <w:color w:val="000000"/>
          <w:sz w:val="24"/>
          <w:szCs w:val="24"/>
        </w:rPr>
        <w:t>Journal of Positive Behavior</w:t>
      </w:r>
    </w:p>
    <w:p w14:paraId="1D3E3188" w14:textId="77777777" w:rsidR="000D7090" w:rsidRPr="006C6B56" w:rsidRDefault="000D7090" w:rsidP="006C6B56">
      <w:pPr>
        <w:spacing w:after="0" w:line="480" w:lineRule="auto"/>
        <w:rPr>
          <w:rFonts w:ascii="Times New Roman" w:hAnsi="Times New Roman" w:cs="Times New Roman"/>
          <w:color w:val="000000"/>
          <w:sz w:val="24"/>
          <w:szCs w:val="24"/>
          <w:lang w:val="de-DE"/>
        </w:rPr>
      </w:pPr>
      <w:r w:rsidRPr="006C6B56">
        <w:rPr>
          <w:rFonts w:ascii="Times New Roman" w:hAnsi="Times New Roman" w:cs="Times New Roman"/>
          <w:i/>
          <w:iCs/>
          <w:color w:val="000000"/>
          <w:sz w:val="24"/>
          <w:szCs w:val="24"/>
          <w:lang w:val="de-DE"/>
        </w:rPr>
        <w:t xml:space="preserve">     </w:t>
      </w:r>
      <w:r w:rsidR="00D66A9D">
        <w:rPr>
          <w:rFonts w:ascii="Times New Roman" w:hAnsi="Times New Roman" w:cs="Times New Roman"/>
          <w:i/>
          <w:iCs/>
          <w:color w:val="000000"/>
          <w:sz w:val="24"/>
          <w:szCs w:val="24"/>
          <w:lang w:val="de-DE"/>
        </w:rPr>
        <w:tab/>
      </w:r>
      <w:r w:rsidRPr="006C6B56">
        <w:rPr>
          <w:rFonts w:ascii="Times New Roman" w:hAnsi="Times New Roman" w:cs="Times New Roman"/>
          <w:i/>
          <w:iCs/>
          <w:color w:val="000000"/>
          <w:sz w:val="24"/>
          <w:szCs w:val="24"/>
          <w:lang w:val="de-DE"/>
        </w:rPr>
        <w:t>Interventions, 2(4)</w:t>
      </w:r>
      <w:r w:rsidRPr="006C6B56">
        <w:rPr>
          <w:rFonts w:ascii="Times New Roman" w:hAnsi="Times New Roman" w:cs="Times New Roman"/>
          <w:color w:val="000000"/>
          <w:sz w:val="24"/>
          <w:szCs w:val="24"/>
          <w:lang w:val="de-DE"/>
        </w:rPr>
        <w:t>, 244-247.</w:t>
      </w:r>
    </w:p>
    <w:p w14:paraId="75FEFB9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Netzel, D. M., &amp; Eber, L. (2003). </w:t>
      </w:r>
      <w:r w:rsidRPr="006C6B56">
        <w:rPr>
          <w:rFonts w:ascii="Times New Roman" w:hAnsi="Times New Roman" w:cs="Times New Roman"/>
          <w:sz w:val="24"/>
          <w:szCs w:val="24"/>
        </w:rPr>
        <w:t>Shifting from reactive to proactive discipline in an</w:t>
      </w:r>
    </w:p>
    <w:p w14:paraId="5206606A" w14:textId="77777777" w:rsidR="000D7090" w:rsidRPr="006C6B56" w:rsidRDefault="000D7090" w:rsidP="00D66A9D">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urban school district: A change of focus through SWPBS implementation. </w:t>
      </w:r>
      <w:r w:rsidRPr="006C6B56">
        <w:rPr>
          <w:rFonts w:ascii="Times New Roman" w:hAnsi="Times New Roman" w:cs="Times New Roman"/>
          <w:i/>
          <w:iCs/>
          <w:sz w:val="24"/>
          <w:szCs w:val="24"/>
        </w:rPr>
        <w:t>Journal of</w:t>
      </w:r>
      <w:r w:rsidR="00D66A9D">
        <w:rPr>
          <w:rFonts w:ascii="Times New Roman" w:hAnsi="Times New Roman" w:cs="Times New Roman"/>
          <w:i/>
          <w:iCs/>
          <w:sz w:val="24"/>
          <w:szCs w:val="24"/>
        </w:rPr>
        <w:t xml:space="preserve"> </w:t>
      </w:r>
      <w:r w:rsidRPr="006C6B56">
        <w:rPr>
          <w:rFonts w:ascii="Times New Roman" w:hAnsi="Times New Roman" w:cs="Times New Roman"/>
          <w:i/>
          <w:iCs/>
          <w:sz w:val="24"/>
          <w:szCs w:val="24"/>
        </w:rPr>
        <w:t>Positive Behavior Interventions</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5(2)</w:t>
      </w:r>
      <w:r w:rsidRPr="006C6B56">
        <w:rPr>
          <w:rFonts w:ascii="Times New Roman" w:hAnsi="Times New Roman" w:cs="Times New Roman"/>
          <w:sz w:val="24"/>
          <w:szCs w:val="24"/>
        </w:rPr>
        <w:t>, 71–79.</w:t>
      </w:r>
    </w:p>
    <w:p w14:paraId="59ADA1E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Newcomer, L. L., &amp; Lewis, T. J. (2004). Functional behavioral assessment: An </w:t>
      </w:r>
    </w:p>
    <w:p w14:paraId="75288A6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investigation of assessment reliability and effectiveness of function based</w:t>
      </w:r>
    </w:p>
    <w:p w14:paraId="2F539FA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 xml:space="preserve">interventions. </w:t>
      </w:r>
      <w:r w:rsidRPr="006C6B56">
        <w:rPr>
          <w:rFonts w:ascii="Times New Roman" w:hAnsi="Times New Roman" w:cs="Times New Roman"/>
          <w:i/>
          <w:iCs/>
          <w:sz w:val="24"/>
          <w:szCs w:val="24"/>
        </w:rPr>
        <w:t>Journal of Emotional and Behavioral Disorders, 12</w:t>
      </w:r>
      <w:r w:rsidRPr="006C6B56">
        <w:rPr>
          <w:rFonts w:ascii="Times New Roman" w:hAnsi="Times New Roman" w:cs="Times New Roman"/>
          <w:sz w:val="24"/>
          <w:szCs w:val="24"/>
        </w:rPr>
        <w:t>(3), 168–181.</w:t>
      </w:r>
    </w:p>
    <w:p w14:paraId="3621006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Newsom, C., &amp; Kroeger, K. (2005). Nonaversive Treatments. In Jacobson, J.W., Foxx, </w:t>
      </w:r>
    </w:p>
    <w:p w14:paraId="2B19E389"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D66A9D">
        <w:rPr>
          <w:rFonts w:ascii="Times New Roman" w:hAnsi="Times New Roman" w:cs="Times New Roman"/>
          <w:sz w:val="24"/>
          <w:szCs w:val="24"/>
        </w:rPr>
        <w:tab/>
      </w:r>
      <w:r w:rsidRPr="006C6B56">
        <w:rPr>
          <w:rFonts w:ascii="Times New Roman" w:hAnsi="Times New Roman" w:cs="Times New Roman"/>
          <w:sz w:val="24"/>
          <w:szCs w:val="24"/>
        </w:rPr>
        <w:t xml:space="preserve">R.M. and Mulick, J.A. (Eds.) </w:t>
      </w:r>
      <w:r w:rsidRPr="006C6B56">
        <w:rPr>
          <w:rFonts w:ascii="Times New Roman" w:hAnsi="Times New Roman" w:cs="Times New Roman"/>
          <w:i/>
          <w:iCs/>
          <w:sz w:val="24"/>
          <w:szCs w:val="24"/>
        </w:rPr>
        <w:t xml:space="preserve">Controversial Therapies for Developmental </w:t>
      </w:r>
    </w:p>
    <w:p w14:paraId="1B3AD05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D66A9D">
        <w:rPr>
          <w:rFonts w:ascii="Times New Roman" w:hAnsi="Times New Roman" w:cs="Times New Roman"/>
          <w:i/>
          <w:iCs/>
          <w:sz w:val="24"/>
          <w:szCs w:val="24"/>
        </w:rPr>
        <w:tab/>
      </w:r>
      <w:r w:rsidRPr="006C6B56">
        <w:rPr>
          <w:rFonts w:ascii="Times New Roman" w:hAnsi="Times New Roman" w:cs="Times New Roman"/>
          <w:i/>
          <w:iCs/>
          <w:sz w:val="24"/>
          <w:szCs w:val="24"/>
        </w:rPr>
        <w:t>Disabilities, </w:t>
      </w:r>
      <w:r w:rsidRPr="006C6B56">
        <w:rPr>
          <w:rFonts w:ascii="Times New Roman" w:hAnsi="Times New Roman" w:cs="Times New Roman"/>
          <w:sz w:val="24"/>
          <w:szCs w:val="24"/>
        </w:rPr>
        <w:t>Lawrence Erlbaum Associates, p. 405-423.</w:t>
      </w:r>
    </w:p>
    <w:p w14:paraId="3A587892" w14:textId="77777777" w:rsidR="00C42FFB" w:rsidRDefault="00C42FFB" w:rsidP="000068B0">
      <w:pPr>
        <w:autoSpaceDE w:val="0"/>
        <w:autoSpaceDN w:val="0"/>
        <w:adjustRightInd w:val="0"/>
        <w:spacing w:after="0" w:line="480" w:lineRule="auto"/>
        <w:rPr>
          <w:rFonts w:ascii="Times New Roman" w:hAnsi="Times New Roman" w:cs="Times New Roman"/>
          <w:sz w:val="24"/>
          <w:szCs w:val="24"/>
        </w:rPr>
      </w:pPr>
      <w:r w:rsidRPr="00C42FFB">
        <w:rPr>
          <w:rFonts w:ascii="Times New Roman" w:hAnsi="Times New Roman" w:cs="Times New Roman"/>
          <w:sz w:val="24"/>
          <w:szCs w:val="24"/>
        </w:rPr>
        <w:t xml:space="preserve">Oakley, G., Howitt, C., Garwood, R., &amp; Durack, A-R. (2013). Becoming multimodal </w:t>
      </w:r>
    </w:p>
    <w:p w14:paraId="6F164B62" w14:textId="77777777" w:rsidR="00C42FFB" w:rsidRDefault="00C42FFB" w:rsidP="00C42FFB">
      <w:pPr>
        <w:autoSpaceDE w:val="0"/>
        <w:autoSpaceDN w:val="0"/>
        <w:adjustRightInd w:val="0"/>
        <w:spacing w:after="0" w:line="480" w:lineRule="auto"/>
        <w:ind w:left="720"/>
        <w:rPr>
          <w:rFonts w:ascii="Times New Roman" w:hAnsi="Times New Roman" w:cs="Times New Roman"/>
          <w:sz w:val="24"/>
          <w:szCs w:val="24"/>
        </w:rPr>
      </w:pPr>
      <w:r w:rsidRPr="00C42FFB">
        <w:rPr>
          <w:rFonts w:ascii="Times New Roman" w:hAnsi="Times New Roman" w:cs="Times New Roman"/>
          <w:sz w:val="24"/>
          <w:szCs w:val="24"/>
        </w:rPr>
        <w:lastRenderedPageBreak/>
        <w:t>authors: Pre-service teachers' interventions to support young children with autism. Australian Journal of Early Childhood, 38(3), 86-96.</w:t>
      </w:r>
    </w:p>
    <w:p w14:paraId="4556E058" w14:textId="77777777" w:rsidR="00D20188" w:rsidRDefault="000068B0" w:rsidP="000068B0">
      <w:pPr>
        <w:autoSpaceDE w:val="0"/>
        <w:autoSpaceDN w:val="0"/>
        <w:adjustRightInd w:val="0"/>
        <w:spacing w:after="0" w:line="480" w:lineRule="auto"/>
        <w:rPr>
          <w:rFonts w:ascii="Times New Roman" w:hAnsi="Times New Roman" w:cs="Times New Roman"/>
          <w:sz w:val="24"/>
          <w:szCs w:val="24"/>
        </w:rPr>
      </w:pPr>
      <w:r w:rsidRPr="000068B0">
        <w:rPr>
          <w:rFonts w:ascii="Times New Roman" w:hAnsi="Times New Roman" w:cs="Times New Roman"/>
          <w:sz w:val="24"/>
          <w:szCs w:val="24"/>
        </w:rPr>
        <w:t>Obiyo, N. O., Igbo, J. N., &amp; Onu, V. C. (2013)</w:t>
      </w:r>
      <w:r>
        <w:rPr>
          <w:rFonts w:ascii="Times New Roman" w:hAnsi="Times New Roman" w:cs="Times New Roman"/>
          <w:sz w:val="24"/>
          <w:szCs w:val="24"/>
        </w:rPr>
        <w:t>. Use of technology for students with</w:t>
      </w:r>
    </w:p>
    <w:p w14:paraId="30E95F9E" w14:textId="77777777" w:rsidR="00D20188" w:rsidRDefault="00D20188" w:rsidP="00D2018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66A9D">
        <w:rPr>
          <w:rFonts w:ascii="Times New Roman" w:hAnsi="Times New Roman" w:cs="Times New Roman"/>
          <w:sz w:val="24"/>
          <w:szCs w:val="24"/>
        </w:rPr>
        <w:tab/>
      </w:r>
      <w:r w:rsidR="000068B0">
        <w:rPr>
          <w:rFonts w:ascii="Times New Roman" w:hAnsi="Times New Roman" w:cs="Times New Roman"/>
          <w:sz w:val="24"/>
          <w:szCs w:val="24"/>
        </w:rPr>
        <w:t>Emotional-Behavioral-Disorders (EBD) for enhancement of job opportunities</w:t>
      </w:r>
      <w:r>
        <w:rPr>
          <w:rFonts w:ascii="Times New Roman" w:hAnsi="Times New Roman" w:cs="Times New Roman"/>
          <w:sz w:val="24"/>
          <w:szCs w:val="24"/>
        </w:rPr>
        <w:t xml:space="preserve">. </w:t>
      </w:r>
    </w:p>
    <w:p w14:paraId="04060D77" w14:textId="77777777" w:rsidR="00D20188" w:rsidRDefault="00D20188" w:rsidP="00D2018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66A9D">
        <w:rPr>
          <w:rFonts w:ascii="Times New Roman" w:hAnsi="Times New Roman" w:cs="Times New Roman"/>
          <w:sz w:val="24"/>
          <w:szCs w:val="24"/>
        </w:rPr>
        <w:tab/>
      </w:r>
      <w:r w:rsidRPr="00D20188">
        <w:rPr>
          <w:rFonts w:ascii="Times New Roman" w:hAnsi="Times New Roman" w:cs="Times New Roman"/>
          <w:i/>
          <w:iCs/>
          <w:sz w:val="24"/>
          <w:szCs w:val="24"/>
        </w:rPr>
        <w:t>International Journal of Education Learning and Development</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 37-45. </w:t>
      </w:r>
    </w:p>
    <w:p w14:paraId="773F324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Office of Special Education Programs Center on Positive Behavior Support. (2004).</w:t>
      </w:r>
    </w:p>
    <w:p w14:paraId="4E786911" w14:textId="77777777" w:rsidR="000D7090" w:rsidRPr="006C6B56" w:rsidRDefault="000D7090" w:rsidP="001F1AA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 xml:space="preserve">School-wide positive behavior support: Implementers blueprint and </w:t>
      </w:r>
      <w:r w:rsidR="001F1AA5" w:rsidRPr="006C6B56">
        <w:rPr>
          <w:rFonts w:ascii="Times New Roman" w:hAnsi="Times New Roman" w:cs="Times New Roman"/>
          <w:i/>
          <w:iCs/>
          <w:sz w:val="24"/>
          <w:szCs w:val="24"/>
        </w:rPr>
        <w:t>self-assessment</w:t>
      </w:r>
      <w:r w:rsidRPr="006C6B56">
        <w:rPr>
          <w:rFonts w:ascii="Times New Roman" w:hAnsi="Times New Roman" w:cs="Times New Roman"/>
          <w:i/>
          <w:iCs/>
          <w:sz w:val="24"/>
          <w:szCs w:val="24"/>
        </w:rPr>
        <w:t>.</w:t>
      </w:r>
      <w:r w:rsidR="001F1AA5">
        <w:rPr>
          <w:rFonts w:ascii="Times New Roman" w:hAnsi="Times New Roman" w:cs="Times New Roman"/>
          <w:i/>
          <w:iCs/>
          <w:sz w:val="24"/>
          <w:szCs w:val="24"/>
        </w:rPr>
        <w:t xml:space="preserve"> </w:t>
      </w:r>
      <w:r w:rsidRPr="006C6B56">
        <w:rPr>
          <w:rFonts w:ascii="Times New Roman" w:hAnsi="Times New Roman" w:cs="Times New Roman"/>
          <w:sz w:val="24"/>
          <w:szCs w:val="24"/>
        </w:rPr>
        <w:t>University of Oregon. Eugene.</w:t>
      </w:r>
    </w:p>
    <w:p w14:paraId="7C638F8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Olympia, D. E., Heathfield, L. T., Henson, W. R., &amp; Clark, E. (2002). Multifaceted </w:t>
      </w:r>
    </w:p>
    <w:p w14:paraId="1285625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1F1AA5">
        <w:rPr>
          <w:rFonts w:ascii="Times New Roman" w:hAnsi="Times New Roman" w:cs="Times New Roman"/>
          <w:sz w:val="24"/>
          <w:szCs w:val="24"/>
        </w:rPr>
        <w:tab/>
      </w:r>
      <w:r w:rsidRPr="006C6B56">
        <w:rPr>
          <w:rFonts w:ascii="Times New Roman" w:hAnsi="Times New Roman" w:cs="Times New Roman"/>
          <w:sz w:val="24"/>
          <w:szCs w:val="24"/>
        </w:rPr>
        <w:t>functional behavior assessment for students with externalizing behavior disorders.</w:t>
      </w:r>
    </w:p>
    <w:p w14:paraId="221B789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1F1AA5">
        <w:rPr>
          <w:rFonts w:ascii="Times New Roman" w:hAnsi="Times New Roman" w:cs="Times New Roman"/>
          <w:sz w:val="24"/>
          <w:szCs w:val="24"/>
        </w:rPr>
        <w:tab/>
      </w:r>
      <w:r w:rsidRPr="006C6B56">
        <w:rPr>
          <w:rFonts w:ascii="Times New Roman" w:hAnsi="Times New Roman" w:cs="Times New Roman"/>
          <w:i/>
          <w:iCs/>
          <w:sz w:val="24"/>
          <w:szCs w:val="24"/>
        </w:rPr>
        <w:t xml:space="preserve">Psychology in the Schools, 39(2), </w:t>
      </w:r>
      <w:r w:rsidRPr="006C6B56">
        <w:rPr>
          <w:rFonts w:ascii="Times New Roman" w:hAnsi="Times New Roman" w:cs="Times New Roman"/>
          <w:sz w:val="24"/>
          <w:szCs w:val="24"/>
        </w:rPr>
        <w:t xml:space="preserve">139-155. </w:t>
      </w:r>
    </w:p>
    <w:p w14:paraId="12EE9E97" w14:textId="77777777" w:rsidR="00D20188" w:rsidRDefault="00D20188" w:rsidP="00D20188">
      <w:pPr>
        <w:autoSpaceDE w:val="0"/>
        <w:autoSpaceDN w:val="0"/>
        <w:adjustRightInd w:val="0"/>
        <w:spacing w:after="0" w:line="480" w:lineRule="auto"/>
        <w:rPr>
          <w:rFonts w:ascii="Times New Roman" w:hAnsi="Times New Roman" w:cs="Times New Roman"/>
          <w:sz w:val="24"/>
          <w:szCs w:val="24"/>
        </w:rPr>
      </w:pPr>
      <w:r w:rsidRPr="00D20188">
        <w:rPr>
          <w:rFonts w:ascii="Times New Roman" w:hAnsi="Times New Roman" w:cs="Times New Roman"/>
          <w:sz w:val="24"/>
          <w:szCs w:val="24"/>
        </w:rPr>
        <w:t>Parette, Jr, H.P., Crowley, E.P., Wojcik, B.W. (2007). Reducing overload in students</w:t>
      </w:r>
    </w:p>
    <w:p w14:paraId="6746B6E2" w14:textId="77777777" w:rsidR="00D20188" w:rsidRDefault="00D20188" w:rsidP="00D20188">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     </w:t>
      </w:r>
      <w:r w:rsidR="001F1AA5">
        <w:rPr>
          <w:rFonts w:ascii="Times New Roman" w:hAnsi="Times New Roman" w:cs="Times New Roman"/>
          <w:sz w:val="24"/>
          <w:szCs w:val="24"/>
        </w:rPr>
        <w:tab/>
      </w:r>
      <w:r w:rsidRPr="00D20188">
        <w:rPr>
          <w:rFonts w:ascii="Times New Roman" w:hAnsi="Times New Roman" w:cs="Times New Roman"/>
          <w:sz w:val="24"/>
          <w:szCs w:val="24"/>
        </w:rPr>
        <w:t>with learning</w:t>
      </w:r>
      <w:r>
        <w:rPr>
          <w:rFonts w:ascii="Times New Roman" w:hAnsi="Times New Roman" w:cs="Times New Roman"/>
          <w:sz w:val="24"/>
          <w:szCs w:val="24"/>
        </w:rPr>
        <w:t xml:space="preserve"> </w:t>
      </w:r>
      <w:r w:rsidRPr="00D20188">
        <w:rPr>
          <w:rFonts w:ascii="Times New Roman" w:hAnsi="Times New Roman" w:cs="Times New Roman"/>
          <w:sz w:val="24"/>
          <w:szCs w:val="24"/>
        </w:rPr>
        <w:t xml:space="preserve">and behavioral disorders: The role of assistive technology. </w:t>
      </w:r>
      <w:r w:rsidRPr="00D20188">
        <w:rPr>
          <w:rFonts w:ascii="Times New Roman" w:hAnsi="Times New Roman" w:cs="Times New Roman"/>
          <w:i/>
          <w:iCs/>
          <w:sz w:val="24"/>
          <w:szCs w:val="24"/>
        </w:rPr>
        <w:t>T</w:t>
      </w:r>
      <w:r>
        <w:rPr>
          <w:rFonts w:ascii="Times New Roman" w:hAnsi="Times New Roman" w:cs="Times New Roman"/>
          <w:i/>
          <w:iCs/>
          <w:sz w:val="24"/>
          <w:szCs w:val="24"/>
        </w:rPr>
        <w:t>eaching</w:t>
      </w:r>
    </w:p>
    <w:p w14:paraId="1EE2E681" w14:textId="77777777" w:rsidR="00D20188" w:rsidRDefault="00D20188" w:rsidP="00D2018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     </w:t>
      </w:r>
      <w:r w:rsidR="001F1AA5">
        <w:rPr>
          <w:rFonts w:ascii="Times New Roman" w:hAnsi="Times New Roman" w:cs="Times New Roman"/>
          <w:i/>
          <w:iCs/>
          <w:sz w:val="24"/>
          <w:szCs w:val="24"/>
        </w:rPr>
        <w:tab/>
      </w:r>
      <w:r w:rsidRPr="00D20188">
        <w:rPr>
          <w:rFonts w:ascii="Times New Roman" w:hAnsi="Times New Roman" w:cs="Times New Roman"/>
          <w:i/>
          <w:iCs/>
          <w:sz w:val="24"/>
          <w:szCs w:val="24"/>
        </w:rPr>
        <w:t>Exceptional Children</w:t>
      </w:r>
      <w:r>
        <w:rPr>
          <w:rFonts w:ascii="Times New Roman" w:hAnsi="Times New Roman" w:cs="Times New Roman"/>
          <w:i/>
          <w:iCs/>
          <w:sz w:val="24"/>
          <w:szCs w:val="24"/>
        </w:rPr>
        <w:t xml:space="preserve"> </w:t>
      </w:r>
      <w:r w:rsidRPr="00D20188">
        <w:rPr>
          <w:rFonts w:ascii="Times New Roman" w:hAnsi="Times New Roman" w:cs="Times New Roman"/>
          <w:i/>
          <w:iCs/>
          <w:sz w:val="24"/>
          <w:szCs w:val="24"/>
        </w:rPr>
        <w:t>Plus, 4(1)</w:t>
      </w:r>
      <w:r>
        <w:rPr>
          <w:rFonts w:ascii="Times New Roman" w:hAnsi="Times New Roman" w:cs="Times New Roman"/>
          <w:sz w:val="24"/>
          <w:szCs w:val="24"/>
        </w:rPr>
        <w:t xml:space="preserve">, 1-12. Retrieved on January 3, 2015 from </w:t>
      </w:r>
    </w:p>
    <w:p w14:paraId="01B193A5" w14:textId="77777777" w:rsidR="00D20188" w:rsidRPr="00D20188" w:rsidRDefault="00D20188" w:rsidP="00D2018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F1AA5">
        <w:rPr>
          <w:rFonts w:ascii="Times New Roman" w:hAnsi="Times New Roman" w:cs="Times New Roman"/>
          <w:sz w:val="24"/>
          <w:szCs w:val="24"/>
        </w:rPr>
        <w:tab/>
      </w:r>
      <w:r w:rsidRPr="00D20188">
        <w:rPr>
          <w:rFonts w:ascii="Times New Roman" w:hAnsi="Times New Roman" w:cs="Times New Roman"/>
          <w:sz w:val="24"/>
          <w:szCs w:val="24"/>
        </w:rPr>
        <w:t>http://files.eric.ed.gov/fulltext/EJ967467.pdf</w:t>
      </w:r>
    </w:p>
    <w:p w14:paraId="1479DDF0" w14:textId="77777777" w:rsidR="00A73A7B" w:rsidRDefault="00A73A7B" w:rsidP="00A73A7B">
      <w:pPr>
        <w:autoSpaceDE w:val="0"/>
        <w:autoSpaceDN w:val="0"/>
        <w:adjustRightInd w:val="0"/>
        <w:spacing w:after="0" w:line="480" w:lineRule="auto"/>
        <w:rPr>
          <w:rFonts w:ascii="Times New Roman" w:hAnsi="Times New Roman" w:cs="Times New Roman"/>
          <w:sz w:val="24"/>
          <w:szCs w:val="24"/>
        </w:rPr>
      </w:pPr>
      <w:r w:rsidRPr="00A73A7B">
        <w:rPr>
          <w:rFonts w:ascii="Times New Roman" w:hAnsi="Times New Roman" w:cs="Times New Roman"/>
          <w:sz w:val="24"/>
          <w:szCs w:val="24"/>
        </w:rPr>
        <w:t xml:space="preserve">Peterson, C. A., Luze, G. J., Eshbaugh, E. M., Jeon, H., &amp; Kantz, K. R. (2007). </w:t>
      </w:r>
    </w:p>
    <w:p w14:paraId="2243EE1F" w14:textId="77777777" w:rsidR="00A73A7B" w:rsidRDefault="00A73A7B" w:rsidP="00A73A7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F1AA5">
        <w:rPr>
          <w:rFonts w:ascii="Times New Roman" w:hAnsi="Times New Roman" w:cs="Times New Roman"/>
          <w:sz w:val="24"/>
          <w:szCs w:val="24"/>
        </w:rPr>
        <w:tab/>
      </w:r>
      <w:r w:rsidRPr="00A73A7B">
        <w:rPr>
          <w:rFonts w:ascii="Times New Roman" w:hAnsi="Times New Roman" w:cs="Times New Roman"/>
          <w:sz w:val="24"/>
          <w:szCs w:val="24"/>
        </w:rPr>
        <w:t>Enhancing parent-child</w:t>
      </w:r>
      <w:r>
        <w:rPr>
          <w:rFonts w:ascii="Times New Roman" w:hAnsi="Times New Roman" w:cs="Times New Roman"/>
          <w:sz w:val="24"/>
          <w:szCs w:val="24"/>
        </w:rPr>
        <w:t xml:space="preserve"> </w:t>
      </w:r>
      <w:r w:rsidRPr="00A73A7B">
        <w:rPr>
          <w:rFonts w:ascii="Times New Roman" w:hAnsi="Times New Roman" w:cs="Times New Roman"/>
          <w:sz w:val="24"/>
          <w:szCs w:val="24"/>
        </w:rPr>
        <w:t>interactions through home visiting: Promising practice or</w:t>
      </w:r>
    </w:p>
    <w:p w14:paraId="2312F301" w14:textId="77777777" w:rsidR="00A73A7B" w:rsidRPr="00A73A7B" w:rsidRDefault="00A73A7B" w:rsidP="00A73A7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F1AA5">
        <w:rPr>
          <w:rFonts w:ascii="Times New Roman" w:hAnsi="Times New Roman" w:cs="Times New Roman"/>
          <w:sz w:val="24"/>
          <w:szCs w:val="24"/>
        </w:rPr>
        <w:tab/>
      </w:r>
      <w:r w:rsidRPr="00A73A7B">
        <w:rPr>
          <w:rFonts w:ascii="Times New Roman" w:hAnsi="Times New Roman" w:cs="Times New Roman"/>
          <w:sz w:val="24"/>
          <w:szCs w:val="24"/>
        </w:rPr>
        <w:t xml:space="preserve">unfulfilled promise? </w:t>
      </w:r>
      <w:r w:rsidRPr="00A73A7B">
        <w:rPr>
          <w:rFonts w:ascii="Times New Roman" w:hAnsi="Times New Roman" w:cs="Times New Roman"/>
          <w:i/>
          <w:sz w:val="24"/>
          <w:szCs w:val="24"/>
        </w:rPr>
        <w:t>Journal of Early</w:t>
      </w:r>
      <w:r>
        <w:rPr>
          <w:rFonts w:ascii="Times New Roman" w:hAnsi="Times New Roman" w:cs="Times New Roman"/>
          <w:i/>
          <w:sz w:val="24"/>
          <w:szCs w:val="24"/>
        </w:rPr>
        <w:t xml:space="preserve"> </w:t>
      </w:r>
      <w:r w:rsidRPr="00A73A7B">
        <w:rPr>
          <w:rFonts w:ascii="Times New Roman" w:hAnsi="Times New Roman" w:cs="Times New Roman"/>
          <w:i/>
          <w:sz w:val="24"/>
          <w:szCs w:val="24"/>
        </w:rPr>
        <w:t>Intervention</w:t>
      </w:r>
      <w:r w:rsidRPr="00A73A7B">
        <w:rPr>
          <w:rFonts w:ascii="Times New Roman" w:hAnsi="Times New Roman" w:cs="Times New Roman"/>
          <w:sz w:val="24"/>
          <w:szCs w:val="24"/>
        </w:rPr>
        <w:t xml:space="preserve">, </w:t>
      </w:r>
      <w:r w:rsidRPr="00A73A7B">
        <w:rPr>
          <w:rFonts w:ascii="Times New Roman" w:hAnsi="Times New Roman" w:cs="Times New Roman"/>
          <w:i/>
          <w:iCs/>
          <w:sz w:val="24"/>
          <w:szCs w:val="24"/>
        </w:rPr>
        <w:t>29(2)</w:t>
      </w:r>
      <w:r w:rsidRPr="00A73A7B">
        <w:rPr>
          <w:rFonts w:ascii="Times New Roman" w:hAnsi="Times New Roman" w:cs="Times New Roman"/>
          <w:sz w:val="24"/>
          <w:szCs w:val="24"/>
        </w:rPr>
        <w:t>, 119–140.</w:t>
      </w:r>
    </w:p>
    <w:p w14:paraId="29013BBD" w14:textId="77777777" w:rsidR="009325DD" w:rsidRDefault="009325DD" w:rsidP="006C6B56">
      <w:pPr>
        <w:autoSpaceDE w:val="0"/>
        <w:autoSpaceDN w:val="0"/>
        <w:adjustRightInd w:val="0"/>
        <w:spacing w:after="0" w:line="480" w:lineRule="auto"/>
        <w:rPr>
          <w:rFonts w:ascii="Times New Roman" w:hAnsi="Times New Roman" w:cs="Times New Roman"/>
          <w:sz w:val="24"/>
          <w:szCs w:val="24"/>
        </w:rPr>
      </w:pPr>
      <w:bookmarkStart w:id="168" w:name="_Hlk497111914"/>
      <w:r w:rsidRPr="009325DD">
        <w:rPr>
          <w:rFonts w:ascii="Times New Roman" w:hAnsi="Times New Roman" w:cs="Times New Roman"/>
          <w:sz w:val="24"/>
          <w:szCs w:val="24"/>
        </w:rPr>
        <w:t>Pétursdóttir,</w:t>
      </w:r>
      <w:bookmarkEnd w:id="168"/>
      <w:r w:rsidRPr="009325DD">
        <w:rPr>
          <w:rFonts w:ascii="Times New Roman" w:hAnsi="Times New Roman" w:cs="Times New Roman"/>
          <w:sz w:val="24"/>
          <w:szCs w:val="24"/>
        </w:rPr>
        <w:t xml:space="preserve"> A.</w:t>
      </w:r>
      <w:r>
        <w:rPr>
          <w:rFonts w:ascii="Times New Roman" w:hAnsi="Times New Roman" w:cs="Times New Roman"/>
          <w:sz w:val="24"/>
          <w:szCs w:val="24"/>
        </w:rPr>
        <w:t xml:space="preserve"> L. (2017). Distance training in function-based interventions to decrease</w:t>
      </w:r>
    </w:p>
    <w:p w14:paraId="2F5D9B5A" w14:textId="77777777" w:rsidR="009325DD" w:rsidRDefault="009325DD" w:rsidP="009325D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student problem behavior: Summary of 74 cases from a university course. </w:t>
      </w:r>
    </w:p>
    <w:p w14:paraId="351D8F6E" w14:textId="77777777" w:rsidR="009325DD" w:rsidRDefault="009325DD" w:rsidP="009325DD">
      <w:pPr>
        <w:autoSpaceDE w:val="0"/>
        <w:autoSpaceDN w:val="0"/>
        <w:adjustRightInd w:val="0"/>
        <w:spacing w:after="0" w:line="480" w:lineRule="auto"/>
        <w:ind w:firstLine="720"/>
        <w:rPr>
          <w:rFonts w:ascii="Times New Roman" w:hAnsi="Times New Roman" w:cs="Times New Roman"/>
          <w:sz w:val="24"/>
          <w:szCs w:val="24"/>
        </w:rPr>
      </w:pPr>
      <w:r w:rsidRPr="009325DD">
        <w:rPr>
          <w:rFonts w:ascii="Times New Roman" w:hAnsi="Times New Roman" w:cs="Times New Roman"/>
          <w:i/>
          <w:iCs/>
          <w:sz w:val="24"/>
          <w:szCs w:val="24"/>
        </w:rPr>
        <w:t>Psychology in Schools, 54(3)</w:t>
      </w:r>
      <w:r>
        <w:rPr>
          <w:rFonts w:ascii="Times New Roman" w:hAnsi="Times New Roman" w:cs="Times New Roman"/>
          <w:sz w:val="24"/>
          <w:szCs w:val="24"/>
        </w:rPr>
        <w:t xml:space="preserve">, </w:t>
      </w:r>
      <w:r w:rsidRPr="009325DD">
        <w:rPr>
          <w:rFonts w:ascii="Times New Roman" w:hAnsi="Times New Roman" w:cs="Times New Roman"/>
          <w:sz w:val="24"/>
          <w:szCs w:val="24"/>
        </w:rPr>
        <w:t>213</w:t>
      </w:r>
      <w:r>
        <w:rPr>
          <w:rFonts w:ascii="Times New Roman" w:hAnsi="Times New Roman" w:cs="Times New Roman"/>
          <w:sz w:val="24"/>
          <w:szCs w:val="24"/>
        </w:rPr>
        <w:t>-</w:t>
      </w:r>
      <w:r w:rsidRPr="009325DD">
        <w:rPr>
          <w:rFonts w:ascii="Times New Roman" w:hAnsi="Times New Roman" w:cs="Times New Roman"/>
          <w:sz w:val="24"/>
          <w:szCs w:val="24"/>
        </w:rPr>
        <w:t>227.</w:t>
      </w:r>
    </w:p>
    <w:p w14:paraId="4A14509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Pindiprolu, S.S., Peterson, S.M., &amp; Bergloff, H. (2007). School personnel’s training</w:t>
      </w:r>
    </w:p>
    <w:p w14:paraId="0864A4B3" w14:textId="77777777" w:rsidR="000D7090" w:rsidRPr="006C6B56" w:rsidRDefault="000D7090" w:rsidP="001F1AA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lastRenderedPageBreak/>
        <w:t xml:space="preserve">needs and skill level with functional assessments: Analysis and issues. </w:t>
      </w:r>
      <w:r w:rsidRPr="006C6B56">
        <w:rPr>
          <w:rFonts w:ascii="Times New Roman" w:hAnsi="Times New Roman" w:cs="Times New Roman"/>
          <w:i/>
          <w:iCs/>
          <w:sz w:val="24"/>
          <w:szCs w:val="24"/>
        </w:rPr>
        <w:t>The Journal of</w:t>
      </w:r>
      <w:r w:rsidR="001F1AA5">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the International Association of Special Education, 8(1), </w:t>
      </w:r>
      <w:r w:rsidRPr="006C6B56">
        <w:rPr>
          <w:rFonts w:ascii="Times New Roman" w:hAnsi="Times New Roman" w:cs="Times New Roman"/>
          <w:sz w:val="24"/>
          <w:szCs w:val="24"/>
        </w:rPr>
        <w:t>31-42.</w:t>
      </w:r>
    </w:p>
    <w:p w14:paraId="180F1376" w14:textId="77777777" w:rsidR="00511EF0" w:rsidRDefault="00511EF0" w:rsidP="006C6B56">
      <w:pPr>
        <w:autoSpaceDE w:val="0"/>
        <w:autoSpaceDN w:val="0"/>
        <w:adjustRightInd w:val="0"/>
        <w:spacing w:after="0" w:line="480" w:lineRule="auto"/>
        <w:rPr>
          <w:rFonts w:ascii="Times New Roman" w:hAnsi="Times New Roman" w:cs="Times New Roman"/>
          <w:sz w:val="24"/>
          <w:szCs w:val="24"/>
        </w:rPr>
      </w:pPr>
      <w:r w:rsidRPr="00511EF0">
        <w:rPr>
          <w:rFonts w:ascii="Times New Roman" w:hAnsi="Times New Roman" w:cs="Times New Roman"/>
          <w:sz w:val="24"/>
          <w:szCs w:val="24"/>
        </w:rPr>
        <w:t>Porowski, A., O’Conner, R., &amp; Luo, J. L. (2014). How do states define alternative</w:t>
      </w:r>
    </w:p>
    <w:p w14:paraId="156A64B2" w14:textId="77777777" w:rsidR="00511EF0" w:rsidRDefault="00511EF0" w:rsidP="00511EF0">
      <w:pPr>
        <w:autoSpaceDE w:val="0"/>
        <w:autoSpaceDN w:val="0"/>
        <w:adjustRightInd w:val="0"/>
        <w:spacing w:after="0" w:line="480" w:lineRule="auto"/>
        <w:ind w:firstLine="720"/>
        <w:rPr>
          <w:rFonts w:ascii="Times New Roman" w:hAnsi="Times New Roman" w:cs="Times New Roman"/>
          <w:sz w:val="24"/>
          <w:szCs w:val="24"/>
        </w:rPr>
      </w:pPr>
      <w:r w:rsidRPr="00511EF0">
        <w:rPr>
          <w:rFonts w:ascii="Times New Roman" w:hAnsi="Times New Roman" w:cs="Times New Roman"/>
          <w:sz w:val="24"/>
          <w:szCs w:val="24"/>
        </w:rPr>
        <w:t>education? Washington, DC: U.S. Department of Education, Institute of</w:t>
      </w:r>
    </w:p>
    <w:p w14:paraId="2DA5B770" w14:textId="77777777" w:rsidR="00511EF0" w:rsidRDefault="00511EF0" w:rsidP="00511EF0">
      <w:pPr>
        <w:autoSpaceDE w:val="0"/>
        <w:autoSpaceDN w:val="0"/>
        <w:adjustRightInd w:val="0"/>
        <w:spacing w:after="0" w:line="480" w:lineRule="auto"/>
        <w:ind w:firstLine="720"/>
        <w:rPr>
          <w:rFonts w:ascii="Times New Roman" w:hAnsi="Times New Roman" w:cs="Times New Roman"/>
          <w:sz w:val="24"/>
          <w:szCs w:val="24"/>
        </w:rPr>
      </w:pPr>
      <w:r w:rsidRPr="00511EF0">
        <w:rPr>
          <w:rFonts w:ascii="Times New Roman" w:hAnsi="Times New Roman" w:cs="Times New Roman"/>
          <w:sz w:val="24"/>
          <w:szCs w:val="24"/>
        </w:rPr>
        <w:t>Education Sciences, National Center for Education Evaluation and Regional</w:t>
      </w:r>
    </w:p>
    <w:p w14:paraId="497B150F" w14:textId="77777777" w:rsidR="00511EF0" w:rsidRDefault="00511EF0" w:rsidP="00511EF0">
      <w:pPr>
        <w:autoSpaceDE w:val="0"/>
        <w:autoSpaceDN w:val="0"/>
        <w:adjustRightInd w:val="0"/>
        <w:spacing w:after="0" w:line="480" w:lineRule="auto"/>
        <w:ind w:left="720"/>
        <w:rPr>
          <w:rFonts w:ascii="Times New Roman" w:hAnsi="Times New Roman" w:cs="Times New Roman"/>
          <w:sz w:val="24"/>
          <w:szCs w:val="24"/>
        </w:rPr>
      </w:pPr>
      <w:r w:rsidRPr="00511EF0">
        <w:rPr>
          <w:rFonts w:ascii="Times New Roman" w:hAnsi="Times New Roman" w:cs="Times New Roman"/>
          <w:sz w:val="24"/>
          <w:szCs w:val="24"/>
        </w:rPr>
        <w:t xml:space="preserve">Assistance, Regional Educational Laboratory Mid-Atlantic. Retrieved </w:t>
      </w:r>
      <w:r>
        <w:rPr>
          <w:rFonts w:ascii="Times New Roman" w:hAnsi="Times New Roman" w:cs="Times New Roman"/>
          <w:sz w:val="24"/>
          <w:szCs w:val="24"/>
        </w:rPr>
        <w:t xml:space="preserve">on October 22, 2017 </w:t>
      </w:r>
      <w:r w:rsidRPr="00511EF0">
        <w:rPr>
          <w:rFonts w:ascii="Times New Roman" w:hAnsi="Times New Roman" w:cs="Times New Roman"/>
          <w:sz w:val="24"/>
          <w:szCs w:val="24"/>
        </w:rPr>
        <w:t>from</w:t>
      </w:r>
      <w:r>
        <w:rPr>
          <w:rFonts w:ascii="Times New Roman" w:hAnsi="Times New Roman" w:cs="Times New Roman"/>
          <w:sz w:val="24"/>
          <w:szCs w:val="24"/>
        </w:rPr>
        <w:t xml:space="preserve"> </w:t>
      </w:r>
      <w:r w:rsidRPr="00511EF0">
        <w:rPr>
          <w:rFonts w:ascii="Times New Roman" w:hAnsi="Times New Roman" w:cs="Times New Roman"/>
          <w:sz w:val="24"/>
          <w:szCs w:val="24"/>
        </w:rPr>
        <w:t>http://files.eric.ed.gov/fulltext/ED546775.pdf</w:t>
      </w:r>
    </w:p>
    <w:p w14:paraId="11E3C45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Powell, D., Dunlap, G., &amp; Fox, L. (2006). Prevention and intervention for the challenging</w:t>
      </w:r>
    </w:p>
    <w:p w14:paraId="69EFA93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1F1AA5">
        <w:rPr>
          <w:rFonts w:ascii="Times New Roman" w:hAnsi="Times New Roman" w:cs="Times New Roman"/>
          <w:sz w:val="24"/>
          <w:szCs w:val="24"/>
        </w:rPr>
        <w:tab/>
      </w:r>
      <w:r w:rsidRPr="006C6B56">
        <w:rPr>
          <w:rFonts w:ascii="Times New Roman" w:hAnsi="Times New Roman" w:cs="Times New Roman"/>
          <w:sz w:val="24"/>
          <w:szCs w:val="24"/>
        </w:rPr>
        <w:t xml:space="preserve">behaviors of toddlers and preschoolers. </w:t>
      </w:r>
      <w:r w:rsidRPr="006C6B56">
        <w:rPr>
          <w:rFonts w:ascii="Times New Roman" w:hAnsi="Times New Roman" w:cs="Times New Roman"/>
          <w:i/>
          <w:iCs/>
          <w:sz w:val="24"/>
          <w:szCs w:val="24"/>
        </w:rPr>
        <w:t>Infants and Young Children, 19</w:t>
      </w:r>
      <w:r w:rsidRPr="006C6B56">
        <w:rPr>
          <w:rFonts w:ascii="Times New Roman" w:hAnsi="Times New Roman" w:cs="Times New Roman"/>
          <w:sz w:val="24"/>
          <w:szCs w:val="24"/>
        </w:rPr>
        <w:t>, 25–35.</w:t>
      </w:r>
    </w:p>
    <w:p w14:paraId="2A3BE05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Powell, D., Fixsen, D., Dunlap, G., Smith, B., &amp; Fox, L. (2007). A synthesis of</w:t>
      </w:r>
    </w:p>
    <w:p w14:paraId="5619AA37" w14:textId="77777777" w:rsidR="000D7090" w:rsidRDefault="000D7090" w:rsidP="001F1AA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knowledge relevant to pathways of service delivery for young children with or at risk</w:t>
      </w:r>
      <w:r w:rsidR="001F1AA5">
        <w:rPr>
          <w:rFonts w:ascii="Times New Roman" w:hAnsi="Times New Roman" w:cs="Times New Roman"/>
          <w:sz w:val="24"/>
          <w:szCs w:val="24"/>
        </w:rPr>
        <w:t xml:space="preserve"> </w:t>
      </w:r>
      <w:r w:rsidRPr="006C6B56">
        <w:rPr>
          <w:rFonts w:ascii="Times New Roman" w:hAnsi="Times New Roman" w:cs="Times New Roman"/>
          <w:sz w:val="24"/>
          <w:szCs w:val="24"/>
        </w:rPr>
        <w:t xml:space="preserve">of challenging behavior. </w:t>
      </w:r>
      <w:r w:rsidRPr="006C6B56">
        <w:rPr>
          <w:rFonts w:ascii="Times New Roman" w:hAnsi="Times New Roman" w:cs="Times New Roman"/>
          <w:i/>
          <w:iCs/>
          <w:sz w:val="24"/>
          <w:szCs w:val="24"/>
        </w:rPr>
        <w:t>Journal of Early Intervention, 29(2)</w:t>
      </w:r>
      <w:r w:rsidRPr="006C6B56">
        <w:rPr>
          <w:rFonts w:ascii="Times New Roman" w:hAnsi="Times New Roman" w:cs="Times New Roman"/>
          <w:sz w:val="24"/>
          <w:szCs w:val="24"/>
        </w:rPr>
        <w:t>, 81–106.</w:t>
      </w:r>
    </w:p>
    <w:p w14:paraId="31A3E68F" w14:textId="77777777" w:rsidR="00F36C1E" w:rsidRDefault="00F36C1E" w:rsidP="00F36C1E">
      <w:pPr>
        <w:autoSpaceDE w:val="0"/>
        <w:autoSpaceDN w:val="0"/>
        <w:adjustRightInd w:val="0"/>
        <w:spacing w:after="0" w:line="480" w:lineRule="auto"/>
        <w:rPr>
          <w:rFonts w:ascii="Times New Roman" w:hAnsi="Times New Roman" w:cs="Times New Roman"/>
          <w:sz w:val="24"/>
          <w:szCs w:val="24"/>
        </w:rPr>
      </w:pPr>
      <w:bookmarkStart w:id="169" w:name="_Hlk494215479"/>
      <w:r w:rsidRPr="00F36C1E">
        <w:rPr>
          <w:rFonts w:ascii="Times New Roman" w:hAnsi="Times New Roman" w:cs="Times New Roman"/>
          <w:sz w:val="24"/>
          <w:szCs w:val="24"/>
        </w:rPr>
        <w:t>Powell, S.R., Fuchs, L.S., &amp; Fuchs, D. (2013</w:t>
      </w:r>
      <w:bookmarkEnd w:id="169"/>
      <w:r w:rsidRPr="00F36C1E">
        <w:rPr>
          <w:rFonts w:ascii="Times New Roman" w:hAnsi="Times New Roman" w:cs="Times New Roman"/>
          <w:sz w:val="24"/>
          <w:szCs w:val="24"/>
        </w:rPr>
        <w:t>). Reaching the mountain top: Addressing</w:t>
      </w:r>
    </w:p>
    <w:p w14:paraId="77D0C8F9" w14:textId="77777777" w:rsidR="00F36C1E" w:rsidRDefault="00F36C1E" w:rsidP="00F36C1E">
      <w:pPr>
        <w:autoSpaceDE w:val="0"/>
        <w:autoSpaceDN w:val="0"/>
        <w:adjustRightInd w:val="0"/>
        <w:spacing w:after="0" w:line="480" w:lineRule="auto"/>
        <w:ind w:firstLine="720"/>
        <w:rPr>
          <w:rFonts w:ascii="Times New Roman" w:hAnsi="Times New Roman" w:cs="Times New Roman"/>
          <w:sz w:val="24"/>
          <w:szCs w:val="24"/>
        </w:rPr>
      </w:pPr>
      <w:r w:rsidRPr="00F36C1E">
        <w:rPr>
          <w:rFonts w:ascii="Times New Roman" w:hAnsi="Times New Roman" w:cs="Times New Roman"/>
          <w:sz w:val="24"/>
          <w:szCs w:val="24"/>
        </w:rPr>
        <w:t xml:space="preserve">the common core standards in mathematics for students with mathematics </w:t>
      </w:r>
    </w:p>
    <w:p w14:paraId="1FBAEE2C" w14:textId="77777777" w:rsidR="00F36C1E" w:rsidRPr="00F36C1E" w:rsidRDefault="00F36C1E" w:rsidP="00F36C1E">
      <w:pPr>
        <w:autoSpaceDE w:val="0"/>
        <w:autoSpaceDN w:val="0"/>
        <w:adjustRightInd w:val="0"/>
        <w:spacing w:after="0" w:line="480" w:lineRule="auto"/>
        <w:ind w:firstLine="720"/>
        <w:rPr>
          <w:rFonts w:ascii="Times New Roman" w:hAnsi="Times New Roman" w:cs="Times New Roman"/>
          <w:sz w:val="24"/>
          <w:szCs w:val="24"/>
        </w:rPr>
      </w:pPr>
      <w:r w:rsidRPr="00F36C1E">
        <w:rPr>
          <w:rFonts w:ascii="Times New Roman" w:hAnsi="Times New Roman" w:cs="Times New Roman"/>
          <w:sz w:val="24"/>
          <w:szCs w:val="24"/>
        </w:rPr>
        <w:t xml:space="preserve">difﬁculties. </w:t>
      </w:r>
      <w:r w:rsidRPr="00F36C1E">
        <w:rPr>
          <w:rFonts w:ascii="Times New Roman" w:hAnsi="Times New Roman" w:cs="Times New Roman"/>
          <w:i/>
          <w:iCs/>
          <w:sz w:val="24"/>
          <w:szCs w:val="24"/>
        </w:rPr>
        <w:t>Learning Disabilities Research &amp; Practice, 28(1)</w:t>
      </w:r>
      <w:r w:rsidRPr="00F36C1E">
        <w:rPr>
          <w:rFonts w:ascii="Times New Roman" w:hAnsi="Times New Roman" w:cs="Times New Roman"/>
          <w:sz w:val="24"/>
          <w:szCs w:val="24"/>
        </w:rPr>
        <w:t>, 38-48.</w:t>
      </w:r>
    </w:p>
    <w:p w14:paraId="614FCF3F" w14:textId="77777777" w:rsidR="000D7090" w:rsidRPr="006C6B56" w:rsidRDefault="000D7090" w:rsidP="006C6B56">
      <w:pPr>
        <w:spacing w:after="0" w:line="480" w:lineRule="auto"/>
        <w:rPr>
          <w:rFonts w:ascii="Times New Roman" w:hAnsi="Times New Roman" w:cs="Times New Roman"/>
          <w:i/>
          <w:sz w:val="24"/>
          <w:szCs w:val="24"/>
        </w:rPr>
      </w:pPr>
      <w:r w:rsidRPr="006C6B56">
        <w:rPr>
          <w:rFonts w:ascii="Times New Roman" w:hAnsi="Times New Roman" w:cs="Times New Roman"/>
          <w:sz w:val="24"/>
          <w:szCs w:val="24"/>
        </w:rPr>
        <w:t xml:space="preserve">Punch, K. (2005). </w:t>
      </w:r>
      <w:r w:rsidRPr="006C6B56">
        <w:rPr>
          <w:rFonts w:ascii="Times New Roman" w:hAnsi="Times New Roman" w:cs="Times New Roman"/>
          <w:i/>
          <w:sz w:val="24"/>
          <w:szCs w:val="24"/>
        </w:rPr>
        <w:t>Introduction to social research: quantitative and qualitative</w:t>
      </w:r>
    </w:p>
    <w:p w14:paraId="4DCE85BE" w14:textId="77777777" w:rsidR="000D7090" w:rsidRPr="006C6B56" w:rsidRDefault="000D7090" w:rsidP="006C6B56">
      <w:pPr>
        <w:spacing w:after="0" w:line="480" w:lineRule="auto"/>
        <w:rPr>
          <w:rFonts w:ascii="Times New Roman" w:hAnsi="Times New Roman" w:cs="Times New Roman"/>
          <w:sz w:val="24"/>
          <w:szCs w:val="24"/>
        </w:rPr>
      </w:pPr>
      <w:r w:rsidRPr="006C6B56">
        <w:rPr>
          <w:rFonts w:ascii="Times New Roman" w:hAnsi="Times New Roman" w:cs="Times New Roman"/>
          <w:i/>
          <w:sz w:val="24"/>
          <w:szCs w:val="24"/>
        </w:rPr>
        <w:t xml:space="preserve">     </w:t>
      </w:r>
      <w:r w:rsidR="001F1AA5">
        <w:rPr>
          <w:rFonts w:ascii="Times New Roman" w:hAnsi="Times New Roman" w:cs="Times New Roman"/>
          <w:i/>
          <w:sz w:val="24"/>
          <w:szCs w:val="24"/>
        </w:rPr>
        <w:tab/>
      </w:r>
      <w:r w:rsidRPr="006C6B56">
        <w:rPr>
          <w:rFonts w:ascii="Times New Roman" w:hAnsi="Times New Roman" w:cs="Times New Roman"/>
          <w:i/>
          <w:sz w:val="24"/>
          <w:szCs w:val="24"/>
        </w:rPr>
        <w:t>approaches.</w:t>
      </w:r>
      <w:r w:rsidRPr="006C6B56">
        <w:rPr>
          <w:rFonts w:ascii="Times New Roman" w:hAnsi="Times New Roman" w:cs="Times New Roman"/>
          <w:sz w:val="24"/>
          <w:szCs w:val="24"/>
        </w:rPr>
        <w:t xml:space="preserve"> Sage. </w:t>
      </w:r>
    </w:p>
    <w:p w14:paraId="06EDAC68"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Putnam, R. F., Horner</w:t>
      </w:r>
      <w:r w:rsidRPr="006C6B56">
        <w:rPr>
          <w:rFonts w:ascii="Times New Roman" w:hAnsi="Times New Roman" w:cs="Times New Roman"/>
          <w:b/>
          <w:bCs/>
          <w:color w:val="000000"/>
          <w:sz w:val="24"/>
          <w:szCs w:val="24"/>
        </w:rPr>
        <w:t xml:space="preserve">, </w:t>
      </w:r>
      <w:r w:rsidRPr="006C6B56">
        <w:rPr>
          <w:rFonts w:ascii="Times New Roman" w:hAnsi="Times New Roman" w:cs="Times New Roman"/>
          <w:color w:val="000000"/>
          <w:sz w:val="24"/>
          <w:szCs w:val="24"/>
        </w:rPr>
        <w:t>R. H., &amp; Algozzine, R. (2006). Academic achievement and the</w:t>
      </w:r>
    </w:p>
    <w:p w14:paraId="66FBD836" w14:textId="77777777" w:rsidR="000D7090" w:rsidRPr="006C6B56" w:rsidRDefault="000D7090" w:rsidP="001F1AA5">
      <w:pPr>
        <w:autoSpaceDE w:val="0"/>
        <w:autoSpaceDN w:val="0"/>
        <w:adjustRightInd w:val="0"/>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implementation of school-wide behavior support. </w:t>
      </w:r>
      <w:r w:rsidRPr="006C6B56">
        <w:rPr>
          <w:rFonts w:ascii="Times New Roman" w:hAnsi="Times New Roman" w:cs="Times New Roman"/>
          <w:i/>
          <w:iCs/>
          <w:color w:val="000000"/>
          <w:sz w:val="24"/>
          <w:szCs w:val="24"/>
        </w:rPr>
        <w:t>Positive Behavior Interventions and</w:t>
      </w:r>
      <w:r w:rsidR="001F1AA5">
        <w:rPr>
          <w:rFonts w:ascii="Times New Roman" w:hAnsi="Times New Roman" w:cs="Times New Roman"/>
          <w:i/>
          <w:iCs/>
          <w:color w:val="000000"/>
          <w:sz w:val="24"/>
          <w:szCs w:val="24"/>
        </w:rPr>
        <w:t xml:space="preserve"> </w:t>
      </w:r>
      <w:r w:rsidRPr="006C6B56">
        <w:rPr>
          <w:rFonts w:ascii="Times New Roman" w:hAnsi="Times New Roman" w:cs="Times New Roman"/>
          <w:i/>
          <w:iCs/>
          <w:color w:val="000000"/>
          <w:sz w:val="24"/>
          <w:szCs w:val="24"/>
        </w:rPr>
        <w:t>Supports Newsletter, 3(1).</w:t>
      </w:r>
      <w:r w:rsidRPr="006C6B56">
        <w:rPr>
          <w:rFonts w:ascii="Times New Roman" w:hAnsi="Times New Roman" w:cs="Times New Roman"/>
          <w:color w:val="000000"/>
          <w:sz w:val="24"/>
          <w:szCs w:val="24"/>
        </w:rPr>
        <w:t xml:space="preserve"> Retrieved April 10, 2010 from http://www.pbis.org/ pbis_newsletter/volume_3/issue1.aspx </w:t>
      </w:r>
    </w:p>
    <w:p w14:paraId="66A285ED" w14:textId="77777777" w:rsidR="000D7090" w:rsidRPr="006C6B56" w:rsidRDefault="000D7090" w:rsidP="006C6B56">
      <w:pPr>
        <w:spacing w:after="0" w:line="480" w:lineRule="auto"/>
        <w:rPr>
          <w:rFonts w:ascii="Times New Roman" w:hAnsi="Times New Roman" w:cs="Times New Roman"/>
          <w:i/>
          <w:iCs/>
          <w:color w:val="000000"/>
          <w:sz w:val="24"/>
          <w:szCs w:val="24"/>
        </w:rPr>
      </w:pPr>
      <w:r w:rsidRPr="006C6B56">
        <w:rPr>
          <w:rFonts w:ascii="Times New Roman" w:hAnsi="Times New Roman" w:cs="Times New Roman"/>
          <w:color w:val="000000"/>
          <w:sz w:val="24"/>
          <w:szCs w:val="24"/>
        </w:rPr>
        <w:t xml:space="preserve">Putnam, R. F, Handler, M., &amp; O’Leary-Zonarich, C. (2003). </w:t>
      </w:r>
      <w:r w:rsidRPr="006C6B56">
        <w:rPr>
          <w:rFonts w:ascii="Times New Roman" w:hAnsi="Times New Roman" w:cs="Times New Roman"/>
          <w:i/>
          <w:iCs/>
          <w:color w:val="000000"/>
          <w:sz w:val="24"/>
          <w:szCs w:val="24"/>
        </w:rPr>
        <w:t>Improving academic</w:t>
      </w:r>
    </w:p>
    <w:p w14:paraId="03F8CE09" w14:textId="77777777" w:rsidR="000D7090" w:rsidRPr="006C6B56" w:rsidRDefault="000D7090" w:rsidP="001F1AA5">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i/>
          <w:iCs/>
          <w:color w:val="000000"/>
          <w:sz w:val="24"/>
          <w:szCs w:val="24"/>
        </w:rPr>
        <w:lastRenderedPageBreak/>
        <w:t>achievement using school-wide behavioral support interventions</w:t>
      </w:r>
      <w:r w:rsidRPr="006C6B56">
        <w:rPr>
          <w:rFonts w:ascii="Times New Roman" w:hAnsi="Times New Roman" w:cs="Times New Roman"/>
          <w:color w:val="000000"/>
          <w:sz w:val="24"/>
          <w:szCs w:val="24"/>
        </w:rPr>
        <w:t>. Paper presented at</w:t>
      </w:r>
      <w:r w:rsidR="001F1AA5">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 xml:space="preserve">the Annual Conference of the Association of Behavior Analysis. San Francisco, CA. </w:t>
      </w:r>
    </w:p>
    <w:p w14:paraId="7B04E930" w14:textId="77777777" w:rsidR="000D7090" w:rsidRPr="006C6B56" w:rsidRDefault="000D7090" w:rsidP="006C6B56">
      <w:pPr>
        <w:spacing w:after="0" w:line="480" w:lineRule="auto"/>
        <w:rPr>
          <w:rFonts w:ascii="Times New Roman" w:hAnsi="Times New Roman" w:cs="Times New Roman"/>
          <w:i/>
          <w:iCs/>
          <w:color w:val="000000"/>
          <w:sz w:val="24"/>
          <w:szCs w:val="24"/>
        </w:rPr>
      </w:pPr>
      <w:r w:rsidRPr="006C6B56">
        <w:rPr>
          <w:rFonts w:ascii="Times New Roman" w:hAnsi="Times New Roman" w:cs="Times New Roman"/>
          <w:color w:val="000000"/>
          <w:sz w:val="24"/>
          <w:szCs w:val="24"/>
        </w:rPr>
        <w:t xml:space="preserve">Putnam, R. F., Handler, M., Rey, J., &amp; O’Leary-Zonarich, C. (2002). </w:t>
      </w:r>
      <w:r w:rsidRPr="006C6B56">
        <w:rPr>
          <w:rFonts w:ascii="Times New Roman" w:hAnsi="Times New Roman" w:cs="Times New Roman"/>
          <w:i/>
          <w:iCs/>
          <w:color w:val="000000"/>
          <w:sz w:val="24"/>
          <w:szCs w:val="24"/>
        </w:rPr>
        <w:t>Classwide behavior</w:t>
      </w:r>
    </w:p>
    <w:p w14:paraId="0672BFF1" w14:textId="77777777" w:rsidR="000D7090" w:rsidRPr="006C6B56" w:rsidRDefault="000D7090" w:rsidP="006C6B56">
      <w:pPr>
        <w:spacing w:after="0" w:line="480" w:lineRule="auto"/>
        <w:rPr>
          <w:rFonts w:ascii="Times New Roman" w:hAnsi="Times New Roman" w:cs="Times New Roman"/>
          <w:i/>
          <w:iCs/>
          <w:color w:val="000000"/>
          <w:sz w:val="24"/>
          <w:szCs w:val="24"/>
        </w:rPr>
      </w:pPr>
      <w:r w:rsidRPr="006C6B56">
        <w:rPr>
          <w:rFonts w:ascii="Times New Roman" w:hAnsi="Times New Roman" w:cs="Times New Roman"/>
          <w:i/>
          <w:iCs/>
          <w:color w:val="000000"/>
          <w:sz w:val="24"/>
          <w:szCs w:val="24"/>
        </w:rPr>
        <w:t xml:space="preserve">     </w:t>
      </w:r>
      <w:r w:rsidR="001F1AA5">
        <w:rPr>
          <w:rFonts w:ascii="Times New Roman" w:hAnsi="Times New Roman" w:cs="Times New Roman"/>
          <w:i/>
          <w:iCs/>
          <w:color w:val="000000"/>
          <w:sz w:val="24"/>
          <w:szCs w:val="24"/>
        </w:rPr>
        <w:tab/>
      </w:r>
      <w:r w:rsidRPr="006C6B56">
        <w:rPr>
          <w:rFonts w:ascii="Times New Roman" w:hAnsi="Times New Roman" w:cs="Times New Roman"/>
          <w:i/>
          <w:iCs/>
          <w:color w:val="000000"/>
          <w:sz w:val="24"/>
          <w:szCs w:val="24"/>
        </w:rPr>
        <w:t>support interventions: Using functional assessment practices to design effective</w:t>
      </w:r>
    </w:p>
    <w:p w14:paraId="7B3A2A6F" w14:textId="77777777" w:rsidR="000D7090" w:rsidRPr="006C6B56" w:rsidRDefault="000D7090" w:rsidP="001F1AA5">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i/>
          <w:iCs/>
          <w:color w:val="000000"/>
          <w:sz w:val="24"/>
          <w:szCs w:val="24"/>
        </w:rPr>
        <w:t>interventions in general classroom settings</w:t>
      </w:r>
      <w:r w:rsidRPr="006C6B56">
        <w:rPr>
          <w:rFonts w:ascii="Times New Roman" w:hAnsi="Times New Roman" w:cs="Times New Roman"/>
          <w:color w:val="000000"/>
          <w:sz w:val="24"/>
          <w:szCs w:val="24"/>
        </w:rPr>
        <w:t>. Paper presented at the Annual Conference</w:t>
      </w:r>
      <w:r w:rsidR="001F1AA5">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of the Association of Behavior Analysis. Toronto, Canada.</w:t>
      </w:r>
    </w:p>
    <w:p w14:paraId="017AD2C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lang w:val="fr-FR"/>
        </w:rPr>
      </w:pPr>
      <w:r w:rsidRPr="006C6B56">
        <w:rPr>
          <w:rFonts w:ascii="Times New Roman" w:hAnsi="Times New Roman" w:cs="Times New Roman"/>
          <w:sz w:val="24"/>
          <w:szCs w:val="24"/>
          <w:lang w:val="fr-FR"/>
        </w:rPr>
        <w:t xml:space="preserve">Qatar Statistics Authority (2012). The Population Report. Retrieved  December 26, 2012, </w:t>
      </w:r>
    </w:p>
    <w:p w14:paraId="5FF49F8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lang w:val="fr-FR"/>
        </w:rPr>
      </w:pPr>
      <w:r w:rsidRPr="006C6B56">
        <w:rPr>
          <w:rFonts w:ascii="Times New Roman" w:hAnsi="Times New Roman" w:cs="Times New Roman"/>
          <w:sz w:val="24"/>
          <w:szCs w:val="24"/>
          <w:lang w:val="fr-FR"/>
        </w:rPr>
        <w:t xml:space="preserve">     </w:t>
      </w:r>
      <w:r w:rsidR="001F1AA5">
        <w:rPr>
          <w:rFonts w:ascii="Times New Roman" w:hAnsi="Times New Roman" w:cs="Times New Roman"/>
          <w:sz w:val="24"/>
          <w:szCs w:val="24"/>
          <w:lang w:val="fr-FR"/>
        </w:rPr>
        <w:tab/>
      </w:r>
      <w:r w:rsidRPr="006C6B56">
        <w:rPr>
          <w:rFonts w:ascii="Times New Roman" w:hAnsi="Times New Roman" w:cs="Times New Roman"/>
          <w:sz w:val="24"/>
          <w:szCs w:val="24"/>
          <w:lang w:val="fr-FR"/>
        </w:rPr>
        <w:t xml:space="preserve">from http://www.qsa.gov.qa/eng/index.htm </w:t>
      </w:r>
    </w:p>
    <w:p w14:paraId="46985D8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fr-FR"/>
        </w:rPr>
        <w:t xml:space="preserve">Qi, C. H., &amp; Kaiser, A. P. (2003). </w:t>
      </w:r>
      <w:r w:rsidRPr="006C6B56">
        <w:rPr>
          <w:rFonts w:ascii="Times New Roman" w:hAnsi="Times New Roman" w:cs="Times New Roman"/>
          <w:sz w:val="24"/>
          <w:szCs w:val="24"/>
        </w:rPr>
        <w:t>Behavior problems of preschool children from low-</w:t>
      </w:r>
    </w:p>
    <w:p w14:paraId="5E48C96D"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1F1AA5">
        <w:rPr>
          <w:rFonts w:ascii="Times New Roman" w:hAnsi="Times New Roman" w:cs="Times New Roman"/>
          <w:sz w:val="24"/>
          <w:szCs w:val="24"/>
        </w:rPr>
        <w:tab/>
      </w:r>
      <w:r w:rsidRPr="006C6B56">
        <w:rPr>
          <w:rFonts w:ascii="Times New Roman" w:hAnsi="Times New Roman" w:cs="Times New Roman"/>
          <w:sz w:val="24"/>
          <w:szCs w:val="24"/>
        </w:rPr>
        <w:t xml:space="preserve">income families: Review of the literature. </w:t>
      </w:r>
      <w:r w:rsidRPr="006C6B56">
        <w:rPr>
          <w:rFonts w:ascii="Times New Roman" w:hAnsi="Times New Roman" w:cs="Times New Roman"/>
          <w:i/>
          <w:iCs/>
          <w:sz w:val="24"/>
          <w:szCs w:val="24"/>
        </w:rPr>
        <w:t>Topics in Early Childhood Special</w:t>
      </w:r>
    </w:p>
    <w:p w14:paraId="29643C1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1F1AA5">
        <w:rPr>
          <w:rFonts w:ascii="Times New Roman" w:hAnsi="Times New Roman" w:cs="Times New Roman"/>
          <w:i/>
          <w:iCs/>
          <w:sz w:val="24"/>
          <w:szCs w:val="24"/>
        </w:rPr>
        <w:tab/>
      </w:r>
      <w:r w:rsidRPr="006C6B56">
        <w:rPr>
          <w:rFonts w:ascii="Times New Roman" w:hAnsi="Times New Roman" w:cs="Times New Roman"/>
          <w:i/>
          <w:iCs/>
          <w:sz w:val="24"/>
          <w:szCs w:val="24"/>
        </w:rPr>
        <w:t>Education</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23</w:t>
      </w:r>
      <w:r w:rsidRPr="006C6B56">
        <w:rPr>
          <w:rFonts w:ascii="Times New Roman" w:hAnsi="Times New Roman" w:cs="Times New Roman"/>
          <w:sz w:val="24"/>
          <w:szCs w:val="24"/>
        </w:rPr>
        <w:t>, 188-216.</w:t>
      </w:r>
    </w:p>
    <w:p w14:paraId="0561B12C" w14:textId="77777777" w:rsidR="00F75963" w:rsidRDefault="00F75963" w:rsidP="006C6B56">
      <w:pPr>
        <w:autoSpaceDE w:val="0"/>
        <w:autoSpaceDN w:val="0"/>
        <w:adjustRightInd w:val="0"/>
        <w:spacing w:after="0" w:line="480" w:lineRule="auto"/>
        <w:rPr>
          <w:rFonts w:ascii="Times New Roman" w:hAnsi="Times New Roman" w:cs="Times New Roman"/>
          <w:sz w:val="24"/>
          <w:szCs w:val="24"/>
          <w:lang w:val="de-DE"/>
        </w:rPr>
      </w:pPr>
      <w:r w:rsidRPr="00F75963">
        <w:rPr>
          <w:rFonts w:ascii="Times New Roman" w:hAnsi="Times New Roman" w:cs="Times New Roman"/>
          <w:sz w:val="24"/>
          <w:szCs w:val="24"/>
          <w:lang w:val="de-DE"/>
        </w:rPr>
        <w:t>Quesenberry, A., Hemmeter, M. L., &amp; Ostrosky, M. (2011). Addressing challenging</w:t>
      </w:r>
    </w:p>
    <w:p w14:paraId="0FD699AA" w14:textId="77777777" w:rsidR="00F75963" w:rsidRPr="00F75963" w:rsidRDefault="00F75963" w:rsidP="00F75963">
      <w:pPr>
        <w:autoSpaceDE w:val="0"/>
        <w:autoSpaceDN w:val="0"/>
        <w:adjustRightInd w:val="0"/>
        <w:spacing w:after="0" w:line="480" w:lineRule="auto"/>
        <w:ind w:firstLine="720"/>
        <w:rPr>
          <w:rFonts w:ascii="Times New Roman" w:hAnsi="Times New Roman" w:cs="Times New Roman"/>
          <w:i/>
          <w:iCs/>
          <w:sz w:val="24"/>
          <w:szCs w:val="24"/>
          <w:lang w:val="de-DE"/>
        </w:rPr>
      </w:pPr>
      <w:r w:rsidRPr="00F75963">
        <w:rPr>
          <w:rFonts w:ascii="Times New Roman" w:hAnsi="Times New Roman" w:cs="Times New Roman"/>
          <w:sz w:val="24"/>
          <w:szCs w:val="24"/>
          <w:lang w:val="de-DE"/>
        </w:rPr>
        <w:t xml:space="preserve">behavior in Head Start: A closer look at program policies and procedures. </w:t>
      </w:r>
      <w:r w:rsidRPr="00F75963">
        <w:rPr>
          <w:rFonts w:ascii="Times New Roman" w:hAnsi="Times New Roman" w:cs="Times New Roman"/>
          <w:i/>
          <w:iCs/>
          <w:sz w:val="24"/>
          <w:szCs w:val="24"/>
          <w:lang w:val="de-DE"/>
        </w:rPr>
        <w:t>Topics</w:t>
      </w:r>
    </w:p>
    <w:p w14:paraId="36D1B678" w14:textId="77777777" w:rsidR="00F75963" w:rsidRDefault="00F75963" w:rsidP="00F75963">
      <w:pPr>
        <w:autoSpaceDE w:val="0"/>
        <w:autoSpaceDN w:val="0"/>
        <w:adjustRightInd w:val="0"/>
        <w:spacing w:after="0" w:line="480" w:lineRule="auto"/>
        <w:ind w:firstLine="720"/>
        <w:rPr>
          <w:rFonts w:ascii="Times New Roman" w:hAnsi="Times New Roman" w:cs="Times New Roman"/>
          <w:sz w:val="24"/>
          <w:szCs w:val="24"/>
          <w:lang w:val="de-DE"/>
        </w:rPr>
      </w:pPr>
      <w:r w:rsidRPr="00F75963">
        <w:rPr>
          <w:rFonts w:ascii="Times New Roman" w:hAnsi="Times New Roman" w:cs="Times New Roman"/>
          <w:i/>
          <w:iCs/>
          <w:sz w:val="24"/>
          <w:szCs w:val="24"/>
          <w:lang w:val="de-DE"/>
        </w:rPr>
        <w:t>in Early Childhood Special Education, 30</w:t>
      </w:r>
      <w:r>
        <w:rPr>
          <w:rFonts w:ascii="Times New Roman" w:hAnsi="Times New Roman" w:cs="Times New Roman"/>
          <w:i/>
          <w:iCs/>
          <w:sz w:val="24"/>
          <w:szCs w:val="24"/>
          <w:lang w:val="de-DE"/>
        </w:rPr>
        <w:t>(4</w:t>
      </w:r>
      <w:r w:rsidRPr="00F75963">
        <w:rPr>
          <w:rFonts w:ascii="Times New Roman" w:hAnsi="Times New Roman" w:cs="Times New Roman"/>
          <w:i/>
          <w:iCs/>
          <w:sz w:val="24"/>
          <w:szCs w:val="24"/>
          <w:lang w:val="de-DE"/>
        </w:rPr>
        <w:t>)</w:t>
      </w:r>
      <w:r w:rsidRPr="00F75963">
        <w:rPr>
          <w:rFonts w:ascii="Times New Roman" w:hAnsi="Times New Roman" w:cs="Times New Roman"/>
          <w:sz w:val="24"/>
          <w:szCs w:val="24"/>
          <w:lang w:val="de-DE"/>
        </w:rPr>
        <w:t>, 209</w:t>
      </w:r>
      <w:r>
        <w:rPr>
          <w:rFonts w:ascii="Times New Roman" w:hAnsi="Times New Roman" w:cs="Times New Roman"/>
          <w:sz w:val="24"/>
          <w:szCs w:val="24"/>
          <w:lang w:val="de-DE"/>
        </w:rPr>
        <w:t>-</w:t>
      </w:r>
      <w:r w:rsidRPr="00F75963">
        <w:rPr>
          <w:rFonts w:ascii="Times New Roman" w:hAnsi="Times New Roman" w:cs="Times New Roman"/>
          <w:sz w:val="24"/>
          <w:szCs w:val="24"/>
          <w:lang w:val="de-DE"/>
        </w:rPr>
        <w:t>220.</w:t>
      </w:r>
    </w:p>
    <w:p w14:paraId="2651FDC6"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lang w:val="de-DE"/>
        </w:rPr>
        <w:t xml:space="preserve">Raver, C. C., &amp; Knitzer, J. (2002). </w:t>
      </w:r>
      <w:r w:rsidRPr="006C6B56">
        <w:rPr>
          <w:rFonts w:ascii="Times New Roman" w:hAnsi="Times New Roman" w:cs="Times New Roman"/>
          <w:i/>
          <w:iCs/>
          <w:sz w:val="24"/>
          <w:szCs w:val="24"/>
        </w:rPr>
        <w:t>Ready to enter: What research tells policymakers</w:t>
      </w:r>
    </w:p>
    <w:p w14:paraId="32816926"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about strategies to promote social and emotional school readiness among three- and</w:t>
      </w:r>
      <w:r w:rsidR="007475A2">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four-year-old children. </w:t>
      </w:r>
      <w:r w:rsidRPr="006C6B56">
        <w:rPr>
          <w:rFonts w:ascii="Times New Roman" w:hAnsi="Times New Roman" w:cs="Times New Roman"/>
          <w:sz w:val="24"/>
          <w:szCs w:val="24"/>
        </w:rPr>
        <w:t>New York: Columbia University, National Center for Children</w:t>
      </w:r>
      <w:r w:rsidR="007475A2">
        <w:rPr>
          <w:rFonts w:ascii="Times New Roman" w:hAnsi="Times New Roman" w:cs="Times New Roman"/>
          <w:sz w:val="24"/>
          <w:szCs w:val="24"/>
        </w:rPr>
        <w:t xml:space="preserve"> </w:t>
      </w:r>
      <w:r w:rsidRPr="006C6B56">
        <w:rPr>
          <w:rFonts w:ascii="Times New Roman" w:hAnsi="Times New Roman" w:cs="Times New Roman"/>
          <w:sz w:val="24"/>
          <w:szCs w:val="24"/>
        </w:rPr>
        <w:t>in Poverty, Mailman School of Public Health.</w:t>
      </w:r>
    </w:p>
    <w:p w14:paraId="29ABB6F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Reid, J. B., &amp; Patterson, G. R. (1991). Early prevention and intervention with conduct </w:t>
      </w:r>
    </w:p>
    <w:p w14:paraId="3B95F0C0"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problems: A social interaction model for the integration of research and practice. In</w:t>
      </w:r>
      <w:r w:rsidR="007475A2">
        <w:rPr>
          <w:rFonts w:ascii="Times New Roman" w:hAnsi="Times New Roman" w:cs="Times New Roman"/>
          <w:sz w:val="24"/>
          <w:szCs w:val="24"/>
        </w:rPr>
        <w:t xml:space="preserve"> </w:t>
      </w:r>
      <w:r w:rsidRPr="006C6B56">
        <w:rPr>
          <w:rFonts w:ascii="Times New Roman" w:hAnsi="Times New Roman" w:cs="Times New Roman"/>
          <w:sz w:val="24"/>
          <w:szCs w:val="24"/>
        </w:rPr>
        <w:t xml:space="preserve">G. Stoner, M. R. Shinn, &amp; H.M. Walker (Eds.), </w:t>
      </w:r>
      <w:r w:rsidRPr="006C6B56">
        <w:rPr>
          <w:rFonts w:ascii="Times New Roman" w:hAnsi="Times New Roman" w:cs="Times New Roman"/>
          <w:i/>
          <w:iCs/>
          <w:sz w:val="24"/>
          <w:szCs w:val="24"/>
        </w:rPr>
        <w:t xml:space="preserve">Interventions for achievement </w:t>
      </w:r>
      <w:r w:rsidRPr="006C6B56">
        <w:rPr>
          <w:rFonts w:ascii="Times New Roman" w:hAnsi="Times New Roman" w:cs="Times New Roman"/>
          <w:i/>
          <w:iCs/>
          <w:sz w:val="24"/>
          <w:szCs w:val="24"/>
        </w:rPr>
        <w:lastRenderedPageBreak/>
        <w:t>and</w:t>
      </w:r>
      <w:r w:rsidR="007475A2">
        <w:rPr>
          <w:rFonts w:ascii="Times New Roman" w:hAnsi="Times New Roman" w:cs="Times New Roman"/>
          <w:i/>
          <w:iCs/>
          <w:sz w:val="24"/>
          <w:szCs w:val="24"/>
        </w:rPr>
        <w:t xml:space="preserve"> </w:t>
      </w:r>
      <w:r w:rsidRPr="006C6B56">
        <w:rPr>
          <w:rFonts w:ascii="Times New Roman" w:hAnsi="Times New Roman" w:cs="Times New Roman"/>
          <w:i/>
          <w:iCs/>
          <w:sz w:val="24"/>
          <w:szCs w:val="24"/>
        </w:rPr>
        <w:t>behavior</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 xml:space="preserve">problems </w:t>
      </w:r>
      <w:r w:rsidRPr="006C6B56">
        <w:rPr>
          <w:rFonts w:ascii="Times New Roman" w:hAnsi="Times New Roman" w:cs="Times New Roman"/>
          <w:sz w:val="24"/>
          <w:szCs w:val="24"/>
        </w:rPr>
        <w:t>(pp. 715–739). Silver Spring, MD: National Association of School</w:t>
      </w:r>
      <w:r w:rsidR="007475A2">
        <w:rPr>
          <w:rFonts w:ascii="Times New Roman" w:hAnsi="Times New Roman" w:cs="Times New Roman"/>
          <w:sz w:val="24"/>
          <w:szCs w:val="24"/>
        </w:rPr>
        <w:t xml:space="preserve"> </w:t>
      </w:r>
      <w:r w:rsidRPr="006C6B56">
        <w:rPr>
          <w:rFonts w:ascii="Times New Roman" w:hAnsi="Times New Roman" w:cs="Times New Roman"/>
          <w:sz w:val="24"/>
          <w:szCs w:val="24"/>
        </w:rPr>
        <w:t>Psychologists.</w:t>
      </w:r>
    </w:p>
    <w:p w14:paraId="0241CE3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Reid, R, &amp; Nelson, J. R. (2002). The utilitiy, acceptability, and practicality of functional </w:t>
      </w:r>
    </w:p>
    <w:p w14:paraId="3191E7DB"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i/>
          <w:iCs/>
          <w:sz w:val="24"/>
          <w:szCs w:val="24"/>
          <w:lang w:val="de-DE"/>
        </w:rPr>
      </w:pPr>
      <w:r w:rsidRPr="006C6B56">
        <w:rPr>
          <w:rFonts w:ascii="Times New Roman" w:hAnsi="Times New Roman" w:cs="Times New Roman"/>
          <w:sz w:val="24"/>
          <w:szCs w:val="24"/>
        </w:rPr>
        <w:t xml:space="preserve">Behavioral assessment for students with high-incidence problem behaviors. </w:t>
      </w:r>
      <w:r w:rsidRPr="006C6B56">
        <w:rPr>
          <w:rFonts w:ascii="Times New Roman" w:hAnsi="Times New Roman" w:cs="Times New Roman"/>
          <w:i/>
          <w:iCs/>
          <w:sz w:val="24"/>
          <w:szCs w:val="24"/>
        </w:rPr>
        <w:t>Remedial and Special Education,23</w:t>
      </w:r>
      <w:r w:rsidRPr="006C6B56">
        <w:rPr>
          <w:rFonts w:ascii="Times New Roman" w:hAnsi="Times New Roman" w:cs="Times New Roman"/>
          <w:i/>
          <w:iCs/>
          <w:sz w:val="24"/>
          <w:szCs w:val="24"/>
          <w:lang w:val="de-DE"/>
        </w:rPr>
        <w:t xml:space="preserve">(1), </w:t>
      </w:r>
      <w:r w:rsidRPr="006C6B56">
        <w:rPr>
          <w:rFonts w:ascii="Times New Roman" w:hAnsi="Times New Roman" w:cs="Times New Roman"/>
          <w:sz w:val="24"/>
          <w:szCs w:val="24"/>
          <w:lang w:val="de-DE"/>
        </w:rPr>
        <w:t>15-23</w:t>
      </w:r>
      <w:r w:rsidRPr="006C6B56">
        <w:rPr>
          <w:rFonts w:ascii="Times New Roman" w:hAnsi="Times New Roman" w:cs="Times New Roman"/>
          <w:i/>
          <w:iCs/>
          <w:sz w:val="24"/>
          <w:szCs w:val="24"/>
          <w:lang w:val="de-DE"/>
        </w:rPr>
        <w:t xml:space="preserve">. </w:t>
      </w:r>
    </w:p>
    <w:p w14:paraId="4578936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Reilly, B. (2008). </w:t>
      </w:r>
      <w:r w:rsidRPr="006C6B56">
        <w:rPr>
          <w:rFonts w:ascii="Times New Roman" w:hAnsi="Times New Roman" w:cs="Times New Roman"/>
          <w:sz w:val="24"/>
          <w:szCs w:val="24"/>
        </w:rPr>
        <w:t>Digital Encounters: Using Information Technology in an Overseas</w:t>
      </w:r>
    </w:p>
    <w:p w14:paraId="3DBBB4E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lang w:val="de-DE"/>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Branch Campus. </w:t>
      </w:r>
      <w:r w:rsidRPr="006C6B56">
        <w:rPr>
          <w:rFonts w:ascii="Times New Roman" w:hAnsi="Times New Roman" w:cs="Times New Roman"/>
          <w:i/>
          <w:iCs/>
          <w:sz w:val="24"/>
          <w:szCs w:val="24"/>
        </w:rPr>
        <w:t xml:space="preserve">The History Teacher, 41(4), </w:t>
      </w:r>
      <w:r w:rsidRPr="006C6B56">
        <w:rPr>
          <w:rFonts w:ascii="Times New Roman" w:hAnsi="Times New Roman" w:cs="Times New Roman"/>
          <w:sz w:val="24"/>
          <w:szCs w:val="24"/>
        </w:rPr>
        <w:t xml:space="preserve">531-541. </w:t>
      </w:r>
    </w:p>
    <w:p w14:paraId="6517DDA1"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Reinke, W. M., Splett, J. D. Robeson, E. N., &amp; Offutt, C. A. (2009). </w:t>
      </w:r>
      <w:r w:rsidRPr="006C6B56">
        <w:rPr>
          <w:rFonts w:ascii="Times New Roman" w:hAnsi="Times New Roman" w:cs="Times New Roman"/>
          <w:sz w:val="24"/>
          <w:szCs w:val="24"/>
        </w:rPr>
        <w:t>Combining school</w:t>
      </w:r>
    </w:p>
    <w:p w14:paraId="5F9E4FE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and family interventions for the prevention and early intervention of disruptive</w:t>
      </w:r>
    </w:p>
    <w:p w14:paraId="576CA976"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i/>
          <w:iCs/>
          <w:sz w:val="24"/>
          <w:szCs w:val="24"/>
        </w:rPr>
      </w:pPr>
      <w:r w:rsidRPr="006C6B56">
        <w:rPr>
          <w:rFonts w:ascii="Times New Roman" w:hAnsi="Times New Roman" w:cs="Times New Roman"/>
          <w:sz w:val="24"/>
          <w:szCs w:val="24"/>
        </w:rPr>
        <w:t xml:space="preserve">behavior problems in children: A public health perspective. </w:t>
      </w:r>
      <w:r w:rsidRPr="006C6B56">
        <w:rPr>
          <w:rFonts w:ascii="Times New Roman" w:hAnsi="Times New Roman" w:cs="Times New Roman"/>
          <w:i/>
          <w:iCs/>
          <w:sz w:val="24"/>
          <w:szCs w:val="24"/>
        </w:rPr>
        <w:t>Psychology in the Schools,</w:t>
      </w:r>
      <w:r w:rsidR="007475A2">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46(1), </w:t>
      </w:r>
      <w:r w:rsidRPr="000E13BF">
        <w:rPr>
          <w:rFonts w:ascii="Times New Roman" w:hAnsi="Times New Roman" w:cs="Times New Roman"/>
          <w:iCs/>
          <w:sz w:val="24"/>
          <w:szCs w:val="24"/>
        </w:rPr>
        <w:t>33-43.</w:t>
      </w:r>
      <w:r w:rsidRPr="006C6B56">
        <w:rPr>
          <w:rFonts w:ascii="Times New Roman" w:hAnsi="Times New Roman" w:cs="Times New Roman"/>
          <w:i/>
          <w:iCs/>
          <w:sz w:val="24"/>
          <w:szCs w:val="24"/>
        </w:rPr>
        <w:t xml:space="preserve"> </w:t>
      </w:r>
    </w:p>
    <w:p w14:paraId="7EADEB74"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Repp, A. C., &amp; Horner, R. H. (1999). </w:t>
      </w:r>
      <w:r w:rsidRPr="006C6B56">
        <w:rPr>
          <w:rFonts w:ascii="Times New Roman" w:hAnsi="Times New Roman" w:cs="Times New Roman"/>
          <w:i/>
          <w:iCs/>
          <w:sz w:val="24"/>
          <w:szCs w:val="24"/>
        </w:rPr>
        <w:t>Functional analysis of problem behavior: From</w:t>
      </w:r>
    </w:p>
    <w:p w14:paraId="712ECE4E"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i/>
          <w:iCs/>
          <w:sz w:val="24"/>
          <w:szCs w:val="24"/>
        </w:rPr>
        <w:t xml:space="preserve">     </w:t>
      </w:r>
      <w:r w:rsidR="007475A2">
        <w:rPr>
          <w:rFonts w:ascii="Times New Roman" w:hAnsi="Times New Roman" w:cs="Times New Roman"/>
          <w:i/>
          <w:iCs/>
          <w:sz w:val="24"/>
          <w:szCs w:val="24"/>
        </w:rPr>
        <w:tab/>
      </w:r>
      <w:r w:rsidRPr="006C6B56">
        <w:rPr>
          <w:rFonts w:ascii="Times New Roman" w:hAnsi="Times New Roman" w:cs="Times New Roman"/>
          <w:i/>
          <w:iCs/>
          <w:sz w:val="24"/>
          <w:szCs w:val="24"/>
        </w:rPr>
        <w:t>effective assessment to effective support</w:t>
      </w:r>
      <w:r w:rsidRPr="006C6B56">
        <w:rPr>
          <w:rFonts w:ascii="Times New Roman" w:hAnsi="Times New Roman" w:cs="Times New Roman"/>
          <w:sz w:val="24"/>
          <w:szCs w:val="24"/>
        </w:rPr>
        <w:t>. Belmont, CA: Wadsworth.</w:t>
      </w:r>
    </w:p>
    <w:p w14:paraId="2BAD6845" w14:textId="77777777" w:rsidR="00B76F85" w:rsidRDefault="00B76F85" w:rsidP="00B76F85">
      <w:pPr>
        <w:autoSpaceDE w:val="0"/>
        <w:autoSpaceDN w:val="0"/>
        <w:adjustRightInd w:val="0"/>
        <w:spacing w:after="0" w:line="480" w:lineRule="auto"/>
        <w:rPr>
          <w:rFonts w:ascii="Times New Roman" w:hAnsi="Times New Roman" w:cs="Times New Roman"/>
          <w:color w:val="141314"/>
          <w:sz w:val="24"/>
          <w:szCs w:val="24"/>
        </w:rPr>
      </w:pPr>
      <w:r w:rsidRPr="00B76F85">
        <w:rPr>
          <w:rFonts w:ascii="Times New Roman" w:hAnsi="Times New Roman" w:cs="Times New Roman"/>
          <w:color w:val="141314"/>
          <w:sz w:val="24"/>
          <w:szCs w:val="24"/>
        </w:rPr>
        <w:t xml:space="preserve">Rodriguez, </w:t>
      </w:r>
      <w:r>
        <w:rPr>
          <w:rFonts w:ascii="Times New Roman" w:hAnsi="Times New Roman" w:cs="Times New Roman"/>
          <w:color w:val="141314"/>
          <w:sz w:val="24"/>
          <w:szCs w:val="24"/>
        </w:rPr>
        <w:t xml:space="preserve">B. J., </w:t>
      </w:r>
      <w:r w:rsidRPr="00B76F85">
        <w:rPr>
          <w:rFonts w:ascii="Times New Roman" w:hAnsi="Times New Roman" w:cs="Times New Roman"/>
          <w:color w:val="141314"/>
          <w:sz w:val="24"/>
          <w:szCs w:val="24"/>
        </w:rPr>
        <w:t>Loman</w:t>
      </w:r>
      <w:r>
        <w:rPr>
          <w:rFonts w:ascii="Times New Roman" w:hAnsi="Times New Roman" w:cs="Times New Roman"/>
          <w:color w:val="141314"/>
          <w:sz w:val="24"/>
          <w:szCs w:val="24"/>
        </w:rPr>
        <w:t xml:space="preserve">, </w:t>
      </w:r>
      <w:r w:rsidRPr="00B76F85">
        <w:rPr>
          <w:rFonts w:ascii="Times New Roman" w:hAnsi="Times New Roman" w:cs="Times New Roman"/>
          <w:color w:val="141314"/>
          <w:sz w:val="24"/>
          <w:szCs w:val="24"/>
        </w:rPr>
        <w:t>S</w:t>
      </w:r>
      <w:r>
        <w:rPr>
          <w:rFonts w:ascii="Times New Roman" w:hAnsi="Times New Roman" w:cs="Times New Roman"/>
          <w:color w:val="141314"/>
          <w:sz w:val="24"/>
          <w:szCs w:val="24"/>
        </w:rPr>
        <w:t xml:space="preserve">. </w:t>
      </w:r>
      <w:r w:rsidRPr="00B76F85">
        <w:rPr>
          <w:rFonts w:ascii="Times New Roman" w:hAnsi="Times New Roman" w:cs="Times New Roman"/>
          <w:color w:val="141314"/>
          <w:sz w:val="24"/>
          <w:szCs w:val="24"/>
        </w:rPr>
        <w:t>L.</w:t>
      </w:r>
      <w:r>
        <w:rPr>
          <w:rFonts w:ascii="Times New Roman" w:hAnsi="Times New Roman" w:cs="Times New Roman"/>
          <w:color w:val="141314"/>
          <w:sz w:val="24"/>
          <w:szCs w:val="24"/>
        </w:rPr>
        <w:t xml:space="preserve">, </w:t>
      </w:r>
      <w:r w:rsidRPr="00B76F85">
        <w:rPr>
          <w:rFonts w:ascii="Times New Roman" w:hAnsi="Times New Roman" w:cs="Times New Roman"/>
          <w:color w:val="141314"/>
          <w:sz w:val="24"/>
          <w:szCs w:val="24"/>
        </w:rPr>
        <w:t>&amp; Borgmeier</w:t>
      </w:r>
      <w:r>
        <w:rPr>
          <w:rFonts w:ascii="Times New Roman" w:hAnsi="Times New Roman" w:cs="Times New Roman"/>
          <w:color w:val="141314"/>
          <w:sz w:val="24"/>
          <w:szCs w:val="24"/>
        </w:rPr>
        <w:t xml:space="preserve">, C. (2016). </w:t>
      </w:r>
      <w:r w:rsidRPr="00B76F85">
        <w:rPr>
          <w:rFonts w:ascii="Times New Roman" w:hAnsi="Times New Roman" w:cs="Times New Roman"/>
          <w:color w:val="141314"/>
          <w:sz w:val="24"/>
          <w:szCs w:val="24"/>
        </w:rPr>
        <w:t>Tier 2 Interventions in Positive</w:t>
      </w:r>
    </w:p>
    <w:p w14:paraId="3685E221" w14:textId="77777777" w:rsidR="00EC0345" w:rsidRPr="00EC0345" w:rsidRDefault="00B76F85" w:rsidP="00B76F85">
      <w:pPr>
        <w:autoSpaceDE w:val="0"/>
        <w:autoSpaceDN w:val="0"/>
        <w:adjustRightInd w:val="0"/>
        <w:spacing w:after="0" w:line="480" w:lineRule="auto"/>
        <w:ind w:firstLine="720"/>
        <w:rPr>
          <w:rFonts w:ascii="Times New Roman" w:hAnsi="Times New Roman" w:cs="Times New Roman"/>
          <w:i/>
          <w:iCs/>
          <w:color w:val="141314"/>
          <w:sz w:val="24"/>
          <w:szCs w:val="24"/>
        </w:rPr>
      </w:pPr>
      <w:r w:rsidRPr="00B76F85">
        <w:rPr>
          <w:rFonts w:ascii="Times New Roman" w:hAnsi="Times New Roman" w:cs="Times New Roman"/>
          <w:color w:val="141314"/>
          <w:sz w:val="24"/>
          <w:szCs w:val="24"/>
        </w:rPr>
        <w:t>Behavior Support: A Survey of School Implementation</w:t>
      </w:r>
      <w:r w:rsidR="00EC0345">
        <w:rPr>
          <w:rFonts w:ascii="Times New Roman" w:hAnsi="Times New Roman" w:cs="Times New Roman"/>
          <w:color w:val="141314"/>
          <w:sz w:val="24"/>
          <w:szCs w:val="24"/>
        </w:rPr>
        <w:t xml:space="preserve">. </w:t>
      </w:r>
      <w:r w:rsidR="00EC0345" w:rsidRPr="00EC0345">
        <w:rPr>
          <w:rFonts w:ascii="Times New Roman" w:hAnsi="Times New Roman" w:cs="Times New Roman"/>
          <w:i/>
          <w:iCs/>
          <w:color w:val="141314"/>
          <w:sz w:val="24"/>
          <w:szCs w:val="24"/>
        </w:rPr>
        <w:t>Preventing School</w:t>
      </w:r>
    </w:p>
    <w:p w14:paraId="4940D545" w14:textId="77777777" w:rsidR="00B76F85" w:rsidRDefault="00EC0345" w:rsidP="00B76F85">
      <w:pPr>
        <w:autoSpaceDE w:val="0"/>
        <w:autoSpaceDN w:val="0"/>
        <w:adjustRightInd w:val="0"/>
        <w:spacing w:after="0" w:line="480" w:lineRule="auto"/>
        <w:ind w:firstLine="720"/>
        <w:rPr>
          <w:rFonts w:ascii="Times New Roman" w:hAnsi="Times New Roman" w:cs="Times New Roman"/>
          <w:color w:val="141314"/>
          <w:sz w:val="24"/>
          <w:szCs w:val="24"/>
        </w:rPr>
      </w:pPr>
      <w:r w:rsidRPr="00EC0345">
        <w:rPr>
          <w:rFonts w:ascii="Times New Roman" w:hAnsi="Times New Roman" w:cs="Times New Roman"/>
          <w:i/>
          <w:iCs/>
          <w:color w:val="141314"/>
          <w:sz w:val="24"/>
          <w:szCs w:val="24"/>
        </w:rPr>
        <w:t>Failure: Alternative Education for Children and Youth, 60(2)</w:t>
      </w:r>
      <w:r w:rsidRPr="00EC0345">
        <w:rPr>
          <w:rFonts w:ascii="Times New Roman" w:hAnsi="Times New Roman" w:cs="Times New Roman"/>
          <w:color w:val="141314"/>
          <w:sz w:val="24"/>
          <w:szCs w:val="24"/>
        </w:rPr>
        <w:t>,</w:t>
      </w:r>
      <w:r>
        <w:rPr>
          <w:rFonts w:ascii="Times New Roman" w:hAnsi="Times New Roman" w:cs="Times New Roman"/>
          <w:color w:val="141314"/>
          <w:sz w:val="24"/>
          <w:szCs w:val="24"/>
        </w:rPr>
        <w:t xml:space="preserve"> </w:t>
      </w:r>
      <w:r w:rsidRPr="00EC0345">
        <w:rPr>
          <w:rFonts w:ascii="Times New Roman" w:hAnsi="Times New Roman" w:cs="Times New Roman"/>
          <w:color w:val="141314"/>
          <w:sz w:val="24"/>
          <w:szCs w:val="24"/>
        </w:rPr>
        <w:t>94-105</w:t>
      </w:r>
      <w:r>
        <w:rPr>
          <w:rFonts w:ascii="Times New Roman" w:hAnsi="Times New Roman" w:cs="Times New Roman"/>
          <w:color w:val="141314"/>
          <w:sz w:val="24"/>
          <w:szCs w:val="24"/>
        </w:rPr>
        <w:t xml:space="preserve">. </w:t>
      </w:r>
    </w:p>
    <w:p w14:paraId="57428444" w14:textId="77777777" w:rsidR="000D7090" w:rsidRDefault="000D7090" w:rsidP="0097553D">
      <w:pPr>
        <w:autoSpaceDE w:val="0"/>
        <w:autoSpaceDN w:val="0"/>
        <w:adjustRightInd w:val="0"/>
        <w:spacing w:after="0" w:line="480" w:lineRule="auto"/>
        <w:rPr>
          <w:rFonts w:ascii="Times New Roman" w:hAnsi="Times New Roman" w:cs="Times New Roman"/>
          <w:color w:val="141314"/>
          <w:sz w:val="24"/>
          <w:szCs w:val="24"/>
        </w:rPr>
      </w:pPr>
      <w:r>
        <w:rPr>
          <w:rFonts w:ascii="Times New Roman" w:hAnsi="Times New Roman" w:cs="Times New Roman"/>
          <w:color w:val="141314"/>
          <w:sz w:val="24"/>
          <w:szCs w:val="24"/>
        </w:rPr>
        <w:t>Ross</w:t>
      </w:r>
      <w:r w:rsidRPr="0097553D">
        <w:rPr>
          <w:rFonts w:ascii="Times New Roman" w:hAnsi="Times New Roman" w:cs="Times New Roman"/>
          <w:color w:val="141314"/>
          <w:sz w:val="24"/>
          <w:szCs w:val="24"/>
        </w:rPr>
        <w:t xml:space="preserve">, </w:t>
      </w:r>
      <w:r>
        <w:rPr>
          <w:rFonts w:ascii="Times New Roman" w:hAnsi="Times New Roman" w:cs="Times New Roman"/>
          <w:color w:val="141314"/>
          <w:sz w:val="24"/>
          <w:szCs w:val="24"/>
        </w:rPr>
        <w:t>S</w:t>
      </w:r>
      <w:r w:rsidRPr="0097553D">
        <w:rPr>
          <w:rFonts w:ascii="Times New Roman" w:hAnsi="Times New Roman" w:cs="Times New Roman"/>
          <w:color w:val="141314"/>
          <w:sz w:val="24"/>
          <w:szCs w:val="24"/>
        </w:rPr>
        <w:t>., &amp; Horner, R.</w:t>
      </w:r>
      <w:r>
        <w:rPr>
          <w:rFonts w:ascii="Times New Roman" w:hAnsi="Times New Roman" w:cs="Times New Roman"/>
          <w:color w:val="141314"/>
          <w:sz w:val="24"/>
          <w:szCs w:val="24"/>
        </w:rPr>
        <w:t xml:space="preserve"> </w:t>
      </w:r>
      <w:r w:rsidRPr="0097553D">
        <w:rPr>
          <w:rFonts w:ascii="Times New Roman" w:hAnsi="Times New Roman" w:cs="Times New Roman"/>
          <w:color w:val="141314"/>
          <w:sz w:val="24"/>
          <w:szCs w:val="24"/>
        </w:rPr>
        <w:t>(200</w:t>
      </w:r>
      <w:r>
        <w:rPr>
          <w:rFonts w:ascii="Times New Roman" w:hAnsi="Times New Roman" w:cs="Times New Roman"/>
          <w:color w:val="141314"/>
          <w:sz w:val="24"/>
          <w:szCs w:val="24"/>
        </w:rPr>
        <w:t>7</w:t>
      </w:r>
      <w:r w:rsidRPr="0097553D">
        <w:rPr>
          <w:rFonts w:ascii="Times New Roman" w:hAnsi="Times New Roman" w:cs="Times New Roman"/>
          <w:color w:val="141314"/>
          <w:sz w:val="24"/>
          <w:szCs w:val="24"/>
        </w:rPr>
        <w:t xml:space="preserve">). Teacher </w:t>
      </w:r>
      <w:r>
        <w:rPr>
          <w:rFonts w:ascii="Times New Roman" w:hAnsi="Times New Roman" w:cs="Times New Roman"/>
          <w:color w:val="141314"/>
          <w:sz w:val="24"/>
          <w:szCs w:val="24"/>
        </w:rPr>
        <w:t>o</w:t>
      </w:r>
      <w:r w:rsidRPr="0097553D">
        <w:rPr>
          <w:rFonts w:ascii="Times New Roman" w:hAnsi="Times New Roman" w:cs="Times New Roman"/>
          <w:color w:val="141314"/>
          <w:sz w:val="24"/>
          <w:szCs w:val="24"/>
        </w:rPr>
        <w:t xml:space="preserve">utcomes of </w:t>
      </w:r>
      <w:r>
        <w:rPr>
          <w:rFonts w:ascii="Times New Roman" w:hAnsi="Times New Roman" w:cs="Times New Roman"/>
          <w:color w:val="141314"/>
          <w:sz w:val="24"/>
          <w:szCs w:val="24"/>
        </w:rPr>
        <w:t>s</w:t>
      </w:r>
      <w:r w:rsidRPr="0097553D">
        <w:rPr>
          <w:rFonts w:ascii="Times New Roman" w:hAnsi="Times New Roman" w:cs="Times New Roman"/>
          <w:color w:val="141314"/>
          <w:sz w:val="24"/>
          <w:szCs w:val="24"/>
        </w:rPr>
        <w:t>chool-</w:t>
      </w:r>
      <w:r>
        <w:rPr>
          <w:rFonts w:ascii="Times New Roman" w:hAnsi="Times New Roman" w:cs="Times New Roman"/>
          <w:color w:val="141314"/>
          <w:sz w:val="24"/>
          <w:szCs w:val="24"/>
        </w:rPr>
        <w:t>w</w:t>
      </w:r>
      <w:r w:rsidRPr="0097553D">
        <w:rPr>
          <w:rFonts w:ascii="Times New Roman" w:hAnsi="Times New Roman" w:cs="Times New Roman"/>
          <w:color w:val="141314"/>
          <w:sz w:val="24"/>
          <w:szCs w:val="24"/>
        </w:rPr>
        <w:t xml:space="preserve">ide </w:t>
      </w:r>
      <w:r>
        <w:rPr>
          <w:rFonts w:ascii="Times New Roman" w:hAnsi="Times New Roman" w:cs="Times New Roman"/>
          <w:color w:val="141314"/>
          <w:sz w:val="24"/>
          <w:szCs w:val="24"/>
        </w:rPr>
        <w:t>p</w:t>
      </w:r>
      <w:r w:rsidRPr="0097553D">
        <w:rPr>
          <w:rFonts w:ascii="Times New Roman" w:hAnsi="Times New Roman" w:cs="Times New Roman"/>
          <w:color w:val="141314"/>
          <w:sz w:val="24"/>
          <w:szCs w:val="24"/>
        </w:rPr>
        <w:t>ositive</w:t>
      </w:r>
      <w:r>
        <w:rPr>
          <w:rFonts w:ascii="Times New Roman" w:hAnsi="Times New Roman" w:cs="Times New Roman"/>
          <w:color w:val="141314"/>
          <w:sz w:val="24"/>
          <w:szCs w:val="24"/>
        </w:rPr>
        <w:t xml:space="preserve"> b</w:t>
      </w:r>
      <w:r w:rsidRPr="0097553D">
        <w:rPr>
          <w:rFonts w:ascii="Times New Roman" w:hAnsi="Times New Roman" w:cs="Times New Roman"/>
          <w:color w:val="141314"/>
          <w:sz w:val="24"/>
          <w:szCs w:val="24"/>
        </w:rPr>
        <w:t xml:space="preserve">ehavior </w:t>
      </w:r>
    </w:p>
    <w:p w14:paraId="2DD91A7E" w14:textId="77777777" w:rsidR="000D7090" w:rsidRDefault="000D7090" w:rsidP="0097553D">
      <w:pPr>
        <w:autoSpaceDE w:val="0"/>
        <w:autoSpaceDN w:val="0"/>
        <w:adjustRightInd w:val="0"/>
        <w:spacing w:after="0" w:line="480" w:lineRule="auto"/>
        <w:rPr>
          <w:rFonts w:ascii="Times New Roman" w:hAnsi="Times New Roman" w:cs="Times New Roman"/>
          <w:color w:val="141314"/>
          <w:sz w:val="24"/>
          <w:szCs w:val="24"/>
        </w:rPr>
      </w:pPr>
      <w:r>
        <w:rPr>
          <w:rFonts w:ascii="Times New Roman" w:hAnsi="Times New Roman" w:cs="Times New Roman"/>
          <w:color w:val="141314"/>
          <w:sz w:val="24"/>
          <w:szCs w:val="24"/>
        </w:rPr>
        <w:t xml:space="preserve">     </w:t>
      </w:r>
      <w:r w:rsidR="007475A2">
        <w:rPr>
          <w:rFonts w:ascii="Times New Roman" w:hAnsi="Times New Roman" w:cs="Times New Roman"/>
          <w:color w:val="141314"/>
          <w:sz w:val="24"/>
          <w:szCs w:val="24"/>
        </w:rPr>
        <w:tab/>
      </w:r>
      <w:r>
        <w:rPr>
          <w:rFonts w:ascii="Times New Roman" w:hAnsi="Times New Roman" w:cs="Times New Roman"/>
          <w:color w:val="141314"/>
          <w:sz w:val="24"/>
          <w:szCs w:val="24"/>
        </w:rPr>
        <w:t>s</w:t>
      </w:r>
      <w:r w:rsidRPr="0097553D">
        <w:rPr>
          <w:rFonts w:ascii="Times New Roman" w:hAnsi="Times New Roman" w:cs="Times New Roman"/>
          <w:color w:val="141314"/>
          <w:sz w:val="24"/>
          <w:szCs w:val="24"/>
        </w:rPr>
        <w:t>upport</w:t>
      </w:r>
      <w:r>
        <w:rPr>
          <w:rFonts w:ascii="Times New Roman" w:hAnsi="Times New Roman" w:cs="Times New Roman"/>
          <w:color w:val="141314"/>
          <w:sz w:val="24"/>
          <w:szCs w:val="24"/>
        </w:rPr>
        <w:t xml:space="preserve">. </w:t>
      </w:r>
      <w:r w:rsidRPr="0097553D">
        <w:rPr>
          <w:rFonts w:ascii="Times New Roman" w:hAnsi="Times New Roman" w:cs="Times New Roman"/>
          <w:i/>
          <w:color w:val="141314"/>
          <w:sz w:val="24"/>
          <w:szCs w:val="24"/>
        </w:rPr>
        <w:t>Teaching Exceptional Children Plus, 3(6)</w:t>
      </w:r>
      <w:r w:rsidRPr="0097553D">
        <w:rPr>
          <w:rFonts w:ascii="Times New Roman" w:hAnsi="Times New Roman" w:cs="Times New Roman"/>
          <w:color w:val="141314"/>
          <w:sz w:val="24"/>
          <w:szCs w:val="24"/>
        </w:rPr>
        <w:t>,</w:t>
      </w:r>
      <w:r w:rsidRPr="004751B7">
        <w:rPr>
          <w:rFonts w:ascii="Times New Roman" w:hAnsi="Times New Roman" w:cs="Times New Roman"/>
          <w:color w:val="141314"/>
          <w:sz w:val="24"/>
          <w:szCs w:val="24"/>
        </w:rPr>
        <w:t>1.</w:t>
      </w:r>
    </w:p>
    <w:p w14:paraId="7CDA1BED"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Roumani, H. (2005). Maids in Arabia: the impact of maids as carers on children's social</w:t>
      </w:r>
    </w:p>
    <w:p w14:paraId="566E503A"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     </w:t>
      </w:r>
      <w:r w:rsidR="007475A2">
        <w:rPr>
          <w:rFonts w:ascii="Times New Roman" w:hAnsi="Times New Roman" w:cs="Times New Roman"/>
          <w:color w:val="141314"/>
          <w:sz w:val="24"/>
          <w:szCs w:val="24"/>
        </w:rPr>
        <w:tab/>
      </w:r>
      <w:r w:rsidRPr="006C6B56">
        <w:rPr>
          <w:rFonts w:ascii="Times New Roman" w:hAnsi="Times New Roman" w:cs="Times New Roman"/>
          <w:color w:val="141314"/>
          <w:sz w:val="24"/>
          <w:szCs w:val="24"/>
        </w:rPr>
        <w:t xml:space="preserve">and emotional development. </w:t>
      </w:r>
      <w:r w:rsidRPr="006C6B56">
        <w:rPr>
          <w:rFonts w:ascii="Times New Roman" w:hAnsi="Times New Roman" w:cs="Times New Roman"/>
          <w:i/>
          <w:color w:val="141314"/>
          <w:sz w:val="24"/>
          <w:szCs w:val="24"/>
        </w:rPr>
        <w:t>Journal of Early Childhood Research, 3(2),</w:t>
      </w:r>
      <w:r w:rsidRPr="006C6B56">
        <w:rPr>
          <w:rFonts w:ascii="Times New Roman" w:hAnsi="Times New Roman" w:cs="Times New Roman"/>
          <w:color w:val="141314"/>
          <w:sz w:val="24"/>
          <w:szCs w:val="24"/>
        </w:rPr>
        <w:t xml:space="preserve"> 149-167. </w:t>
      </w:r>
    </w:p>
    <w:p w14:paraId="6108A818" w14:textId="77777777" w:rsidR="000D7090" w:rsidRPr="006C6B56" w:rsidRDefault="000D7090" w:rsidP="006C6B56">
      <w:pPr>
        <w:autoSpaceDE w:val="0"/>
        <w:autoSpaceDN w:val="0"/>
        <w:adjustRightInd w:val="0"/>
        <w:spacing w:after="0" w:line="480" w:lineRule="auto"/>
        <w:rPr>
          <w:rFonts w:ascii="Times New Roman" w:hAnsi="Times New Roman" w:cs="Times New Roman"/>
          <w:i/>
          <w:iCs/>
          <w:color w:val="141314"/>
          <w:sz w:val="24"/>
          <w:szCs w:val="24"/>
        </w:rPr>
      </w:pPr>
      <w:r w:rsidRPr="006C6B56">
        <w:rPr>
          <w:rFonts w:ascii="Times New Roman" w:hAnsi="Times New Roman" w:cs="Times New Roman"/>
          <w:color w:val="141314"/>
          <w:sz w:val="24"/>
          <w:szCs w:val="24"/>
        </w:rPr>
        <w:t xml:space="preserve">Rutherford, R. B., Quinn, M. M., &amp; Mathur, S. R. (2004). </w:t>
      </w:r>
      <w:r w:rsidRPr="006C6B56">
        <w:rPr>
          <w:rFonts w:ascii="Times New Roman" w:hAnsi="Times New Roman" w:cs="Times New Roman"/>
          <w:i/>
          <w:iCs/>
          <w:color w:val="141314"/>
          <w:sz w:val="24"/>
          <w:szCs w:val="24"/>
        </w:rPr>
        <w:t xml:space="preserve">Handbook of research in </w:t>
      </w:r>
    </w:p>
    <w:p w14:paraId="2425978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color w:val="141314"/>
          <w:sz w:val="24"/>
          <w:szCs w:val="24"/>
        </w:rPr>
        <w:t xml:space="preserve">     </w:t>
      </w:r>
      <w:r w:rsidR="007475A2">
        <w:rPr>
          <w:rFonts w:ascii="Times New Roman" w:hAnsi="Times New Roman" w:cs="Times New Roman"/>
          <w:i/>
          <w:iCs/>
          <w:color w:val="141314"/>
          <w:sz w:val="24"/>
          <w:szCs w:val="24"/>
        </w:rPr>
        <w:tab/>
      </w:r>
      <w:r w:rsidRPr="006C6B56">
        <w:rPr>
          <w:rFonts w:ascii="Times New Roman" w:hAnsi="Times New Roman" w:cs="Times New Roman"/>
          <w:i/>
          <w:iCs/>
          <w:color w:val="141314"/>
          <w:sz w:val="24"/>
          <w:szCs w:val="24"/>
        </w:rPr>
        <w:t>emotional and behavioral disorders</w:t>
      </w:r>
      <w:r w:rsidRPr="006C6B56">
        <w:rPr>
          <w:rFonts w:ascii="Times New Roman" w:hAnsi="Times New Roman" w:cs="Times New Roman"/>
          <w:color w:val="141314"/>
          <w:sz w:val="24"/>
          <w:szCs w:val="24"/>
        </w:rPr>
        <w:t>. New York: Guilford Press.</w:t>
      </w:r>
    </w:p>
    <w:p w14:paraId="5133FF92"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Sadler, C. (2000). Effective behavior support implementation at the district level: Tigard-</w:t>
      </w:r>
    </w:p>
    <w:p w14:paraId="52E06DD6" w14:textId="77777777" w:rsidR="000D7090" w:rsidRPr="006C6B56" w:rsidRDefault="000D7090" w:rsidP="007475A2">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lastRenderedPageBreak/>
        <w:t xml:space="preserve">Tualatin School District. </w:t>
      </w:r>
      <w:r w:rsidRPr="006C6B56">
        <w:rPr>
          <w:rFonts w:ascii="Times New Roman" w:hAnsi="Times New Roman" w:cs="Times New Roman"/>
          <w:i/>
          <w:iCs/>
          <w:color w:val="000000"/>
          <w:sz w:val="24"/>
          <w:szCs w:val="24"/>
        </w:rPr>
        <w:t>Journal of Positive Behavior Interventions, 2</w:t>
      </w:r>
      <w:r w:rsidRPr="006C6B56">
        <w:rPr>
          <w:rFonts w:ascii="Times New Roman" w:hAnsi="Times New Roman" w:cs="Times New Roman"/>
          <w:color w:val="000000"/>
          <w:sz w:val="24"/>
          <w:szCs w:val="24"/>
        </w:rPr>
        <w:t>(4), 241-243.</w:t>
      </w:r>
    </w:p>
    <w:p w14:paraId="06E296D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Sadler, C. &amp; Sugai, G. (2009). Effective behavior and instructional support: A district</w:t>
      </w:r>
    </w:p>
    <w:p w14:paraId="3DC27A3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model for early identification and prevention of reading and behavior problems.</w:t>
      </w:r>
    </w:p>
    <w:p w14:paraId="68D8942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i/>
          <w:iCs/>
          <w:sz w:val="24"/>
          <w:szCs w:val="24"/>
        </w:rPr>
        <w:t>Journal of Positive Behavior Interventions, 11(1)</w:t>
      </w:r>
      <w:r w:rsidRPr="006C6B56">
        <w:rPr>
          <w:rFonts w:ascii="Times New Roman" w:hAnsi="Times New Roman" w:cs="Times New Roman"/>
          <w:sz w:val="24"/>
          <w:szCs w:val="24"/>
        </w:rPr>
        <w:t>, 35-46.</w:t>
      </w:r>
    </w:p>
    <w:p w14:paraId="57B9ABF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Safran, S. P. &amp; Oswald, K. (2003). Positive behavior supports: Can schools reshape</w:t>
      </w:r>
    </w:p>
    <w:p w14:paraId="0907C56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disciplinary practices. </w:t>
      </w:r>
      <w:r w:rsidRPr="006C6B56">
        <w:rPr>
          <w:rFonts w:ascii="Times New Roman" w:hAnsi="Times New Roman" w:cs="Times New Roman"/>
          <w:i/>
          <w:iCs/>
          <w:sz w:val="24"/>
          <w:szCs w:val="24"/>
        </w:rPr>
        <w:t>Exceptional Children, 69(3)</w:t>
      </w:r>
      <w:r w:rsidRPr="006C6B56">
        <w:rPr>
          <w:rFonts w:ascii="Times New Roman" w:hAnsi="Times New Roman" w:cs="Times New Roman"/>
          <w:sz w:val="24"/>
          <w:szCs w:val="24"/>
        </w:rPr>
        <w:t>, 361-373.</w:t>
      </w:r>
    </w:p>
    <w:p w14:paraId="0A2BE41F" w14:textId="77777777" w:rsidR="000D7090" w:rsidRPr="006C6B56" w:rsidRDefault="000D7090" w:rsidP="006C6B56">
      <w:pPr>
        <w:shd w:val="clear" w:color="auto" w:fill="FFFFFF"/>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Sandall, S., McLean, M. E., &amp; Smith, B. J. (Eds.) (2000). DEC </w:t>
      </w:r>
      <w:r w:rsidRPr="006C6B56">
        <w:rPr>
          <w:rFonts w:ascii="Times New Roman" w:hAnsi="Times New Roman" w:cs="Times New Roman"/>
          <w:i/>
          <w:iCs/>
          <w:sz w:val="24"/>
          <w:szCs w:val="24"/>
        </w:rPr>
        <w:t>recommended practices in</w:t>
      </w:r>
    </w:p>
    <w:p w14:paraId="50DB307C" w14:textId="77777777" w:rsidR="000D7090" w:rsidRPr="006C6B56" w:rsidRDefault="000D7090" w:rsidP="007475A2">
      <w:pPr>
        <w:shd w:val="clear" w:color="auto" w:fill="FFFFFF"/>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early intervention/early childhood special education</w:t>
      </w:r>
      <w:r w:rsidRPr="006C6B56">
        <w:rPr>
          <w:rFonts w:ascii="Times New Roman" w:hAnsi="Times New Roman" w:cs="Times New Roman"/>
          <w:sz w:val="24"/>
          <w:szCs w:val="24"/>
        </w:rPr>
        <w:t xml:space="preserve">. Longmont, CO: Sopris West.  </w:t>
      </w:r>
    </w:p>
    <w:p w14:paraId="03DFD9DF" w14:textId="77777777" w:rsidR="000D7090" w:rsidRPr="006C6B56" w:rsidRDefault="000D7090" w:rsidP="006C6B56">
      <w:pPr>
        <w:shd w:val="clear" w:color="auto" w:fill="FFFFFF"/>
        <w:spacing w:after="0" w:line="480" w:lineRule="auto"/>
        <w:rPr>
          <w:rFonts w:ascii="Times New Roman" w:hAnsi="Times New Roman" w:cs="Times New Roman"/>
          <w:sz w:val="24"/>
          <w:szCs w:val="24"/>
        </w:rPr>
      </w:pPr>
      <w:r w:rsidRPr="006C6B56">
        <w:rPr>
          <w:rFonts w:ascii="Times New Roman" w:hAnsi="Times New Roman" w:cs="Times New Roman"/>
          <w:sz w:val="24"/>
          <w:szCs w:val="24"/>
        </w:rPr>
        <w:t>Sandomierski, T., Kincaid, D., &amp; Algozzine, B. (2007). Response to intervention and</w:t>
      </w:r>
    </w:p>
    <w:p w14:paraId="3DB5E4CD" w14:textId="77777777" w:rsidR="000D7090" w:rsidRPr="006C6B56" w:rsidRDefault="000D7090" w:rsidP="007475A2">
      <w:pPr>
        <w:shd w:val="clear" w:color="auto" w:fill="FFFFFF"/>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positive behavior support: Brothers from different mothers or sisters with different</w:t>
      </w:r>
      <w:r w:rsidR="007475A2">
        <w:rPr>
          <w:rFonts w:ascii="Times New Roman" w:hAnsi="Times New Roman" w:cs="Times New Roman"/>
          <w:sz w:val="24"/>
          <w:szCs w:val="24"/>
        </w:rPr>
        <w:t xml:space="preserve"> </w:t>
      </w:r>
      <w:r w:rsidRPr="006C6B56">
        <w:rPr>
          <w:rFonts w:ascii="Times New Roman" w:hAnsi="Times New Roman" w:cs="Times New Roman"/>
          <w:sz w:val="24"/>
          <w:szCs w:val="24"/>
        </w:rPr>
        <w:t>misters?</w:t>
      </w:r>
      <w:r w:rsidR="0083655D">
        <w:rPr>
          <w:rFonts w:ascii="Times New Roman" w:hAnsi="Times New Roman" w:cs="Times New Roman"/>
          <w:sz w:val="24"/>
          <w:szCs w:val="24"/>
        </w:rPr>
        <w:t xml:space="preserve">. </w:t>
      </w:r>
      <w:r w:rsidRPr="006C6B56">
        <w:rPr>
          <w:rFonts w:ascii="Times New Roman" w:hAnsi="Times New Roman" w:cs="Times New Roman"/>
          <w:i/>
          <w:iCs/>
          <w:sz w:val="24"/>
          <w:szCs w:val="24"/>
        </w:rPr>
        <w:t>Positive Behavioral Interventions and Supports Newsletter</w:t>
      </w:r>
      <w:r w:rsidRPr="006C6B56">
        <w:rPr>
          <w:rFonts w:ascii="Times New Roman" w:hAnsi="Times New Roman" w:cs="Times New Roman"/>
          <w:sz w:val="24"/>
          <w:szCs w:val="24"/>
        </w:rPr>
        <w:t>, 4(2), 1</w:t>
      </w:r>
      <w:r w:rsidR="007475A2">
        <w:rPr>
          <w:rFonts w:ascii="Times New Roman" w:hAnsi="Times New Roman" w:cs="Times New Roman"/>
          <w:sz w:val="24"/>
          <w:szCs w:val="24"/>
        </w:rPr>
        <w:t>-</w:t>
      </w:r>
      <w:r w:rsidRPr="006C6B56">
        <w:rPr>
          <w:rFonts w:ascii="Times New Roman" w:hAnsi="Times New Roman" w:cs="Times New Roman"/>
          <w:sz w:val="24"/>
          <w:szCs w:val="24"/>
        </w:rPr>
        <w:t>4.</w:t>
      </w:r>
    </w:p>
    <w:p w14:paraId="06176D6F" w14:textId="77777777" w:rsidR="00883F09" w:rsidRDefault="00883F09" w:rsidP="00883F09">
      <w:pPr>
        <w:shd w:val="clear" w:color="auto" w:fill="FFFFFF"/>
        <w:spacing w:after="0" w:line="480" w:lineRule="auto"/>
        <w:rPr>
          <w:rFonts w:ascii="Times New Roman" w:hAnsi="Times New Roman" w:cs="Times New Roman"/>
          <w:sz w:val="24"/>
          <w:szCs w:val="24"/>
        </w:rPr>
      </w:pPr>
      <w:r w:rsidRPr="00883F09">
        <w:rPr>
          <w:rFonts w:ascii="Times New Roman" w:hAnsi="Times New Roman" w:cs="Times New Roman"/>
          <w:sz w:val="24"/>
          <w:szCs w:val="24"/>
        </w:rPr>
        <w:t>Schieltz , K. M., Wacker , D. P., Harding , J. W., Berg , W. K., Lee , J.</w:t>
      </w:r>
      <w:r>
        <w:rPr>
          <w:rFonts w:ascii="Times New Roman" w:hAnsi="Times New Roman" w:cs="Times New Roman"/>
          <w:sz w:val="24"/>
          <w:szCs w:val="24"/>
        </w:rPr>
        <w:t xml:space="preserve"> </w:t>
      </w:r>
      <w:r w:rsidRPr="00883F09">
        <w:rPr>
          <w:rFonts w:ascii="Times New Roman" w:hAnsi="Times New Roman" w:cs="Times New Roman"/>
          <w:sz w:val="24"/>
          <w:szCs w:val="24"/>
        </w:rPr>
        <w:t>F., &amp; Dalmau , Y.</w:t>
      </w:r>
    </w:p>
    <w:p w14:paraId="4BCDF073" w14:textId="77777777" w:rsidR="00A73847" w:rsidRDefault="00883F09" w:rsidP="00883F09">
      <w:pPr>
        <w:shd w:val="clear" w:color="auto" w:fill="FFFFFF"/>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475A2">
        <w:rPr>
          <w:rFonts w:ascii="Times New Roman" w:hAnsi="Times New Roman" w:cs="Times New Roman"/>
          <w:sz w:val="24"/>
          <w:szCs w:val="24"/>
        </w:rPr>
        <w:tab/>
      </w:r>
      <w:r>
        <w:rPr>
          <w:rFonts w:ascii="Times New Roman" w:hAnsi="Times New Roman" w:cs="Times New Roman"/>
          <w:sz w:val="24"/>
          <w:szCs w:val="24"/>
        </w:rPr>
        <w:t>C. P</w:t>
      </w:r>
      <w:r w:rsidRPr="00883F09">
        <w:rPr>
          <w:rFonts w:ascii="Times New Roman" w:hAnsi="Times New Roman" w:cs="Times New Roman"/>
          <w:sz w:val="24"/>
          <w:szCs w:val="24"/>
        </w:rPr>
        <w:t>. (2010). An evaluation of manding across</w:t>
      </w:r>
      <w:r>
        <w:rPr>
          <w:rFonts w:ascii="Times New Roman" w:hAnsi="Times New Roman" w:cs="Times New Roman"/>
          <w:sz w:val="24"/>
          <w:szCs w:val="24"/>
        </w:rPr>
        <w:t xml:space="preserve"> </w:t>
      </w:r>
      <w:r w:rsidRPr="00883F09">
        <w:rPr>
          <w:rFonts w:ascii="Times New Roman" w:hAnsi="Times New Roman" w:cs="Times New Roman"/>
          <w:sz w:val="24"/>
          <w:szCs w:val="24"/>
        </w:rPr>
        <w:t>functions prior to functional</w:t>
      </w:r>
    </w:p>
    <w:p w14:paraId="368E3D4D" w14:textId="77777777" w:rsidR="00883F09" w:rsidRDefault="00A73847" w:rsidP="007475A2">
      <w:pPr>
        <w:shd w:val="clear" w:color="auto" w:fill="FFFFFF"/>
        <w:spacing w:after="0" w:line="480" w:lineRule="auto"/>
        <w:ind w:left="720"/>
        <w:rPr>
          <w:rFonts w:ascii="Times New Roman" w:hAnsi="Times New Roman" w:cs="Times New Roman"/>
          <w:sz w:val="24"/>
          <w:szCs w:val="24"/>
        </w:rPr>
      </w:pPr>
      <w:r>
        <w:rPr>
          <w:rFonts w:ascii="Times New Roman" w:hAnsi="Times New Roman" w:cs="Times New Roman"/>
          <w:sz w:val="24"/>
          <w:szCs w:val="24"/>
        </w:rPr>
        <w:t>communication training</w:t>
      </w:r>
      <w:r w:rsidR="00883F09" w:rsidRPr="00883F09">
        <w:rPr>
          <w:rFonts w:ascii="Times New Roman" w:hAnsi="Times New Roman" w:cs="Times New Roman"/>
          <w:sz w:val="24"/>
          <w:szCs w:val="24"/>
        </w:rPr>
        <w:t xml:space="preserve">. </w:t>
      </w:r>
      <w:r w:rsidR="00883F09" w:rsidRPr="00A73847">
        <w:rPr>
          <w:rFonts w:ascii="Times New Roman" w:hAnsi="Times New Roman" w:cs="Times New Roman"/>
          <w:i/>
          <w:sz w:val="24"/>
          <w:szCs w:val="24"/>
        </w:rPr>
        <w:t>Journal of</w:t>
      </w:r>
      <w:r w:rsidRPr="00A73847">
        <w:rPr>
          <w:rFonts w:ascii="Times New Roman" w:hAnsi="Times New Roman" w:cs="Times New Roman"/>
          <w:i/>
          <w:sz w:val="24"/>
          <w:szCs w:val="24"/>
        </w:rPr>
        <w:t xml:space="preserve"> </w:t>
      </w:r>
      <w:r w:rsidR="00883F09" w:rsidRPr="00A73847">
        <w:rPr>
          <w:rFonts w:ascii="Times New Roman" w:hAnsi="Times New Roman" w:cs="Times New Roman"/>
          <w:i/>
          <w:sz w:val="24"/>
          <w:szCs w:val="24"/>
        </w:rPr>
        <w:t>Developmental and Physical Disabilities</w:t>
      </w:r>
      <w:r w:rsidR="00883F09" w:rsidRPr="00883F09">
        <w:rPr>
          <w:rFonts w:ascii="Times New Roman" w:hAnsi="Times New Roman" w:cs="Times New Roman"/>
          <w:sz w:val="24"/>
          <w:szCs w:val="24"/>
        </w:rPr>
        <w:t xml:space="preserve">, </w:t>
      </w:r>
      <w:r w:rsidR="00883F09" w:rsidRPr="00A4450E">
        <w:rPr>
          <w:rFonts w:ascii="Times New Roman" w:hAnsi="Times New Roman" w:cs="Times New Roman"/>
          <w:i/>
          <w:sz w:val="24"/>
          <w:szCs w:val="24"/>
        </w:rPr>
        <w:t>22</w:t>
      </w:r>
      <w:r w:rsidR="00A4450E" w:rsidRPr="00A4450E">
        <w:rPr>
          <w:rFonts w:ascii="Times New Roman" w:hAnsi="Times New Roman" w:cs="Times New Roman"/>
          <w:i/>
          <w:sz w:val="24"/>
          <w:szCs w:val="24"/>
        </w:rPr>
        <w:t>(2)</w:t>
      </w:r>
      <w:r w:rsidR="00883F09" w:rsidRPr="00883F09">
        <w:rPr>
          <w:rFonts w:ascii="Times New Roman" w:hAnsi="Times New Roman" w:cs="Times New Roman"/>
          <w:sz w:val="24"/>
          <w:szCs w:val="24"/>
        </w:rPr>
        <w:t>,</w:t>
      </w:r>
      <w:r w:rsidR="007475A2">
        <w:rPr>
          <w:rFonts w:ascii="Times New Roman" w:hAnsi="Times New Roman" w:cs="Times New Roman"/>
          <w:sz w:val="24"/>
          <w:szCs w:val="24"/>
        </w:rPr>
        <w:t xml:space="preserve"> </w:t>
      </w:r>
      <w:r w:rsidR="00883F09" w:rsidRPr="00883F09">
        <w:rPr>
          <w:rFonts w:ascii="Times New Roman" w:hAnsi="Times New Roman" w:cs="Times New Roman"/>
          <w:sz w:val="24"/>
          <w:szCs w:val="24"/>
        </w:rPr>
        <w:t>131</w:t>
      </w:r>
      <w:r w:rsidR="00A4450E">
        <w:rPr>
          <w:rFonts w:ascii="Times New Roman" w:hAnsi="Times New Roman" w:cs="Times New Roman"/>
          <w:sz w:val="24"/>
          <w:szCs w:val="24"/>
        </w:rPr>
        <w:t>-</w:t>
      </w:r>
      <w:r w:rsidR="00883F09" w:rsidRPr="00883F09">
        <w:rPr>
          <w:rFonts w:ascii="Times New Roman" w:hAnsi="Times New Roman" w:cs="Times New Roman"/>
          <w:sz w:val="24"/>
          <w:szCs w:val="24"/>
        </w:rPr>
        <w:t>147.</w:t>
      </w:r>
    </w:p>
    <w:p w14:paraId="09D27E6E" w14:textId="77777777" w:rsidR="0083655D" w:rsidRDefault="0083655D" w:rsidP="0083655D">
      <w:pPr>
        <w:shd w:val="clear" w:color="auto" w:fill="FFFFFF"/>
        <w:spacing w:after="0" w:line="480" w:lineRule="auto"/>
        <w:rPr>
          <w:rFonts w:ascii="Times New Roman" w:hAnsi="Times New Roman" w:cs="Times New Roman"/>
          <w:sz w:val="24"/>
          <w:szCs w:val="24"/>
        </w:rPr>
      </w:pPr>
      <w:r w:rsidRPr="0083655D">
        <w:rPr>
          <w:rFonts w:ascii="Times New Roman" w:hAnsi="Times New Roman" w:cs="Times New Roman"/>
          <w:sz w:val="24"/>
          <w:szCs w:val="24"/>
        </w:rPr>
        <w:t>Schuck, S</w:t>
      </w:r>
      <w:r>
        <w:rPr>
          <w:rFonts w:ascii="Times New Roman" w:hAnsi="Times New Roman" w:cs="Times New Roman"/>
          <w:sz w:val="24"/>
          <w:szCs w:val="24"/>
        </w:rPr>
        <w:t xml:space="preserve">., </w:t>
      </w:r>
      <w:r w:rsidRPr="0083655D">
        <w:rPr>
          <w:rFonts w:ascii="Times New Roman" w:hAnsi="Times New Roman" w:cs="Times New Roman"/>
          <w:sz w:val="24"/>
          <w:szCs w:val="24"/>
        </w:rPr>
        <w:t>Emmerson, N</w:t>
      </w:r>
      <w:r>
        <w:rPr>
          <w:rFonts w:ascii="Times New Roman" w:hAnsi="Times New Roman" w:cs="Times New Roman"/>
          <w:sz w:val="24"/>
          <w:szCs w:val="24"/>
        </w:rPr>
        <w:t xml:space="preserve">., </w:t>
      </w:r>
      <w:r w:rsidRPr="0083655D">
        <w:rPr>
          <w:rFonts w:ascii="Times New Roman" w:hAnsi="Times New Roman" w:cs="Times New Roman"/>
          <w:sz w:val="24"/>
          <w:szCs w:val="24"/>
        </w:rPr>
        <w:t>Ziv, H</w:t>
      </w:r>
      <w:r>
        <w:rPr>
          <w:rFonts w:ascii="Times New Roman" w:hAnsi="Times New Roman" w:cs="Times New Roman"/>
          <w:sz w:val="24"/>
          <w:szCs w:val="24"/>
        </w:rPr>
        <w:t xml:space="preserve">., </w:t>
      </w:r>
      <w:r w:rsidRPr="0083655D">
        <w:rPr>
          <w:rFonts w:ascii="Times New Roman" w:hAnsi="Times New Roman" w:cs="Times New Roman"/>
          <w:sz w:val="24"/>
          <w:szCs w:val="24"/>
        </w:rPr>
        <w:t>Collins, P</w:t>
      </w:r>
      <w:r>
        <w:rPr>
          <w:rFonts w:ascii="Times New Roman" w:hAnsi="Times New Roman" w:cs="Times New Roman"/>
          <w:sz w:val="24"/>
          <w:szCs w:val="24"/>
        </w:rPr>
        <w:t xml:space="preserve">., </w:t>
      </w:r>
      <w:r w:rsidRPr="0083655D">
        <w:rPr>
          <w:rFonts w:ascii="Times New Roman" w:hAnsi="Times New Roman" w:cs="Times New Roman"/>
          <w:sz w:val="24"/>
          <w:szCs w:val="24"/>
        </w:rPr>
        <w:t>Arastoo, S</w:t>
      </w:r>
      <w:r>
        <w:rPr>
          <w:rFonts w:ascii="Times New Roman" w:hAnsi="Times New Roman" w:cs="Times New Roman"/>
          <w:sz w:val="24"/>
          <w:szCs w:val="24"/>
        </w:rPr>
        <w:t xml:space="preserve">., </w:t>
      </w:r>
      <w:r w:rsidRPr="0083655D">
        <w:rPr>
          <w:rFonts w:ascii="Times New Roman" w:hAnsi="Times New Roman" w:cs="Times New Roman"/>
          <w:sz w:val="24"/>
          <w:szCs w:val="24"/>
        </w:rPr>
        <w:t>Warschauer, M</w:t>
      </w:r>
      <w:r>
        <w:rPr>
          <w:rFonts w:ascii="Times New Roman" w:hAnsi="Times New Roman" w:cs="Times New Roman"/>
          <w:sz w:val="24"/>
          <w:szCs w:val="24"/>
        </w:rPr>
        <w:t>., C</w:t>
      </w:r>
      <w:r w:rsidRPr="0083655D">
        <w:rPr>
          <w:rFonts w:ascii="Times New Roman" w:hAnsi="Times New Roman" w:cs="Times New Roman"/>
          <w:sz w:val="24"/>
          <w:szCs w:val="24"/>
        </w:rPr>
        <w:t>rinella, F</w:t>
      </w:r>
      <w:r>
        <w:rPr>
          <w:rFonts w:ascii="Times New Roman" w:hAnsi="Times New Roman" w:cs="Times New Roman"/>
          <w:sz w:val="24"/>
          <w:szCs w:val="24"/>
        </w:rPr>
        <w:t>.,</w:t>
      </w:r>
    </w:p>
    <w:p w14:paraId="6B48F210" w14:textId="77777777" w:rsidR="0083655D" w:rsidRDefault="0083655D" w:rsidP="0083655D">
      <w:pPr>
        <w:shd w:val="clear" w:color="auto" w:fill="FFFFFF"/>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&amp; </w:t>
      </w:r>
      <w:r w:rsidRPr="0083655D">
        <w:rPr>
          <w:rFonts w:ascii="Times New Roman" w:hAnsi="Times New Roman" w:cs="Times New Roman"/>
          <w:sz w:val="24"/>
          <w:szCs w:val="24"/>
        </w:rPr>
        <w:t>Lakes, K</w:t>
      </w:r>
      <w:r>
        <w:rPr>
          <w:rFonts w:ascii="Times New Roman" w:hAnsi="Times New Roman" w:cs="Times New Roman"/>
          <w:sz w:val="24"/>
          <w:szCs w:val="24"/>
        </w:rPr>
        <w:t xml:space="preserve">. (2016). </w:t>
      </w:r>
      <w:r w:rsidRPr="0083655D">
        <w:rPr>
          <w:rFonts w:ascii="Times New Roman" w:hAnsi="Times New Roman" w:cs="Times New Roman"/>
          <w:sz w:val="24"/>
          <w:szCs w:val="24"/>
        </w:rPr>
        <w:t>Designing an iPad App to Monitor and Improve Classroom</w:t>
      </w:r>
    </w:p>
    <w:p w14:paraId="687B412D" w14:textId="77777777" w:rsidR="0083655D" w:rsidRDefault="0083655D" w:rsidP="0083655D">
      <w:pPr>
        <w:shd w:val="clear" w:color="auto" w:fill="FFFFFF"/>
        <w:spacing w:after="0" w:line="480" w:lineRule="auto"/>
        <w:ind w:firstLine="720"/>
        <w:rPr>
          <w:rFonts w:ascii="Times New Roman" w:hAnsi="Times New Roman" w:cs="Times New Roman"/>
          <w:sz w:val="24"/>
          <w:szCs w:val="24"/>
        </w:rPr>
      </w:pPr>
      <w:r w:rsidRPr="0083655D">
        <w:rPr>
          <w:rFonts w:ascii="Times New Roman" w:hAnsi="Times New Roman" w:cs="Times New Roman"/>
          <w:sz w:val="24"/>
          <w:szCs w:val="24"/>
        </w:rPr>
        <w:t>Behavior for Children with ADHD: iSelfControl Feasibility and Pilot Studies</w:t>
      </w:r>
      <w:r>
        <w:rPr>
          <w:rFonts w:ascii="Times New Roman" w:hAnsi="Times New Roman" w:cs="Times New Roman"/>
          <w:sz w:val="24"/>
          <w:szCs w:val="24"/>
        </w:rPr>
        <w:t>.</w:t>
      </w:r>
    </w:p>
    <w:p w14:paraId="5B8054CE" w14:textId="77777777" w:rsidR="0083655D" w:rsidRDefault="0083655D" w:rsidP="0083655D">
      <w:pPr>
        <w:shd w:val="clear" w:color="auto" w:fill="FFFFFF"/>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PLOS ONE, </w:t>
      </w:r>
      <w:r w:rsidRPr="0083655D">
        <w:rPr>
          <w:rFonts w:ascii="Times New Roman" w:hAnsi="Times New Roman" w:cs="Times New Roman"/>
          <w:sz w:val="24"/>
          <w:szCs w:val="24"/>
        </w:rPr>
        <w:t>11</w:t>
      </w:r>
      <w:r>
        <w:rPr>
          <w:rFonts w:ascii="Times New Roman" w:hAnsi="Times New Roman" w:cs="Times New Roman"/>
          <w:sz w:val="24"/>
          <w:szCs w:val="24"/>
        </w:rPr>
        <w:t>(</w:t>
      </w:r>
      <w:r w:rsidRPr="0083655D">
        <w:rPr>
          <w:rFonts w:ascii="Times New Roman" w:hAnsi="Times New Roman" w:cs="Times New Roman"/>
          <w:sz w:val="24"/>
          <w:szCs w:val="24"/>
        </w:rPr>
        <w:t>10</w:t>
      </w:r>
      <w:r>
        <w:rPr>
          <w:rFonts w:ascii="Times New Roman" w:hAnsi="Times New Roman" w:cs="Times New Roman"/>
          <w:sz w:val="24"/>
          <w:szCs w:val="24"/>
        </w:rPr>
        <w:t xml:space="preserve">), 1-13. </w:t>
      </w:r>
    </w:p>
    <w:p w14:paraId="65424D88" w14:textId="77777777" w:rsidR="000D7090" w:rsidRPr="006C6B56" w:rsidRDefault="000D7090" w:rsidP="0083655D">
      <w:pPr>
        <w:shd w:val="clear" w:color="auto" w:fill="FFFFFF"/>
        <w:spacing w:after="0" w:line="480" w:lineRule="auto"/>
        <w:rPr>
          <w:rFonts w:ascii="Times New Roman" w:hAnsi="Times New Roman" w:cs="Times New Roman"/>
          <w:i/>
          <w:iCs/>
          <w:color w:val="000000"/>
          <w:sz w:val="24"/>
          <w:szCs w:val="24"/>
        </w:rPr>
      </w:pPr>
      <w:r w:rsidRPr="006C6B56">
        <w:rPr>
          <w:rFonts w:ascii="Times New Roman" w:hAnsi="Times New Roman" w:cs="Times New Roman"/>
          <w:sz w:val="24"/>
          <w:szCs w:val="24"/>
        </w:rPr>
        <w:t>Scott, T. M. (2001). A Schoolwide Example of Positive Behavioral</w:t>
      </w:r>
      <w:r w:rsidRPr="006C6B56">
        <w:rPr>
          <w:rFonts w:ascii="Times New Roman" w:hAnsi="Times New Roman" w:cs="Times New Roman"/>
          <w:color w:val="000000"/>
          <w:sz w:val="24"/>
          <w:szCs w:val="24"/>
        </w:rPr>
        <w:t xml:space="preserve"> Support. </w:t>
      </w:r>
      <w:r w:rsidRPr="006C6B56">
        <w:rPr>
          <w:rFonts w:ascii="Times New Roman" w:hAnsi="Times New Roman" w:cs="Times New Roman"/>
          <w:i/>
          <w:iCs/>
          <w:color w:val="000000"/>
          <w:sz w:val="24"/>
          <w:szCs w:val="24"/>
        </w:rPr>
        <w:t xml:space="preserve">Journal of </w:t>
      </w:r>
    </w:p>
    <w:p w14:paraId="3BA54D6C" w14:textId="77777777" w:rsidR="000D7090" w:rsidRPr="006C6B56" w:rsidRDefault="000D7090" w:rsidP="006C6B56">
      <w:pPr>
        <w:shd w:val="clear" w:color="auto" w:fill="FFFFFF"/>
        <w:spacing w:after="0" w:line="480" w:lineRule="auto"/>
        <w:rPr>
          <w:rFonts w:ascii="Times New Roman" w:hAnsi="Times New Roman" w:cs="Times New Roman"/>
          <w:color w:val="000000"/>
          <w:sz w:val="24"/>
          <w:szCs w:val="24"/>
        </w:rPr>
      </w:pPr>
      <w:r w:rsidRPr="006C6B56">
        <w:rPr>
          <w:rFonts w:ascii="Times New Roman" w:hAnsi="Times New Roman" w:cs="Times New Roman"/>
          <w:i/>
          <w:iCs/>
          <w:color w:val="000000"/>
          <w:sz w:val="24"/>
          <w:szCs w:val="24"/>
        </w:rPr>
        <w:lastRenderedPageBreak/>
        <w:t xml:space="preserve">     </w:t>
      </w:r>
      <w:r w:rsidR="007475A2">
        <w:rPr>
          <w:rFonts w:ascii="Times New Roman" w:hAnsi="Times New Roman" w:cs="Times New Roman"/>
          <w:i/>
          <w:iCs/>
          <w:color w:val="000000"/>
          <w:sz w:val="24"/>
          <w:szCs w:val="24"/>
        </w:rPr>
        <w:tab/>
      </w:r>
      <w:r w:rsidRPr="006C6B56">
        <w:rPr>
          <w:rFonts w:ascii="Times New Roman" w:hAnsi="Times New Roman" w:cs="Times New Roman"/>
          <w:i/>
          <w:iCs/>
          <w:color w:val="000000"/>
          <w:sz w:val="24"/>
          <w:szCs w:val="24"/>
        </w:rPr>
        <w:t>Positive Behavior Interventions, 2</w:t>
      </w:r>
      <w:r w:rsidRPr="006C6B56">
        <w:rPr>
          <w:rFonts w:ascii="Times New Roman" w:hAnsi="Times New Roman" w:cs="Times New Roman"/>
          <w:color w:val="000000"/>
          <w:sz w:val="24"/>
          <w:szCs w:val="24"/>
        </w:rPr>
        <w:t xml:space="preserve">, 88-94. </w:t>
      </w:r>
    </w:p>
    <w:p w14:paraId="4F97FB1B" w14:textId="77777777" w:rsidR="000D7090" w:rsidRPr="006C6B56" w:rsidRDefault="000D7090" w:rsidP="006C6B56">
      <w:pPr>
        <w:autoSpaceDE w:val="0"/>
        <w:autoSpaceDN w:val="0"/>
        <w:adjustRightInd w:val="0"/>
        <w:spacing w:after="0" w:line="480" w:lineRule="auto"/>
        <w:rPr>
          <w:rFonts w:ascii="Times New Roman" w:eastAsia="Futura-Condensed" w:hAnsi="Times New Roman" w:cs="Times New Roman"/>
          <w:sz w:val="24"/>
          <w:szCs w:val="24"/>
        </w:rPr>
      </w:pPr>
      <w:r w:rsidRPr="006C6B56">
        <w:rPr>
          <w:rFonts w:ascii="Times New Roman" w:eastAsia="Futura-Condensed" w:hAnsi="Times New Roman" w:cs="Times New Roman"/>
          <w:sz w:val="24"/>
          <w:szCs w:val="24"/>
        </w:rPr>
        <w:t>Scott, T. M., Anderson, C. M., &amp; Spaulding, S. A. (2008). Strategies for developing and</w:t>
      </w:r>
    </w:p>
    <w:p w14:paraId="1489109B"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eastAsia="Futura-Condensed" w:hAnsi="Times New Roman" w:cs="Times New Roman"/>
          <w:sz w:val="24"/>
          <w:szCs w:val="24"/>
        </w:rPr>
        <w:t xml:space="preserve">carrying out functional assessment and behavior intervention planning. </w:t>
      </w:r>
      <w:r w:rsidRPr="006C6B56">
        <w:rPr>
          <w:rFonts w:ascii="Times New Roman" w:eastAsia="Futura-Condensed" w:hAnsi="Times New Roman" w:cs="Times New Roman"/>
          <w:i/>
          <w:iCs/>
          <w:sz w:val="24"/>
          <w:szCs w:val="24"/>
        </w:rPr>
        <w:t>Preventing</w:t>
      </w:r>
      <w:r w:rsidR="007475A2">
        <w:rPr>
          <w:rFonts w:ascii="Times New Roman" w:eastAsia="Futura-Condensed" w:hAnsi="Times New Roman" w:cs="Times New Roman"/>
          <w:i/>
          <w:iCs/>
          <w:sz w:val="24"/>
          <w:szCs w:val="24"/>
        </w:rPr>
        <w:t xml:space="preserve"> </w:t>
      </w:r>
      <w:r w:rsidRPr="006C6B56">
        <w:rPr>
          <w:rFonts w:ascii="Times New Roman" w:eastAsia="Futura-Condensed" w:hAnsi="Times New Roman" w:cs="Times New Roman"/>
          <w:i/>
          <w:iCs/>
          <w:sz w:val="24"/>
          <w:szCs w:val="24"/>
        </w:rPr>
        <w:t xml:space="preserve">School Failure, 52(3), </w:t>
      </w:r>
      <w:r w:rsidRPr="006C6B56">
        <w:rPr>
          <w:rFonts w:ascii="Times New Roman" w:eastAsia="Futura-Condensed" w:hAnsi="Times New Roman" w:cs="Times New Roman"/>
          <w:sz w:val="24"/>
          <w:szCs w:val="24"/>
        </w:rPr>
        <w:t xml:space="preserve">39-49. </w:t>
      </w:r>
    </w:p>
    <w:p w14:paraId="694EBCF5"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Scott, T. M. &amp; Barrett, S. B., (2004). Using staff and student time engaged in disciplinary</w:t>
      </w:r>
    </w:p>
    <w:p w14:paraId="0CB3FB1E" w14:textId="77777777" w:rsidR="000D7090" w:rsidRPr="006C6B56" w:rsidRDefault="000D7090" w:rsidP="007475A2">
      <w:pPr>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procedures to evaluate the impact of school-wide PBS. </w:t>
      </w:r>
      <w:r w:rsidRPr="006C6B56">
        <w:rPr>
          <w:rFonts w:ascii="Times New Roman" w:hAnsi="Times New Roman" w:cs="Times New Roman"/>
          <w:i/>
          <w:iCs/>
          <w:color w:val="000000"/>
          <w:sz w:val="24"/>
          <w:szCs w:val="24"/>
        </w:rPr>
        <w:t>Journal of Positive Behavior</w:t>
      </w:r>
      <w:r w:rsidR="007475A2">
        <w:rPr>
          <w:rFonts w:ascii="Times New Roman" w:hAnsi="Times New Roman" w:cs="Times New Roman"/>
          <w:i/>
          <w:iCs/>
          <w:color w:val="000000"/>
          <w:sz w:val="24"/>
          <w:szCs w:val="24"/>
        </w:rPr>
        <w:t xml:space="preserve"> </w:t>
      </w:r>
      <w:r w:rsidRPr="006C6B56">
        <w:rPr>
          <w:rFonts w:ascii="Times New Roman" w:hAnsi="Times New Roman" w:cs="Times New Roman"/>
          <w:i/>
          <w:iCs/>
          <w:color w:val="000000"/>
          <w:sz w:val="24"/>
          <w:szCs w:val="24"/>
        </w:rPr>
        <w:t>Interventions</w:t>
      </w:r>
      <w:r w:rsidRPr="006C6B56">
        <w:rPr>
          <w:rFonts w:ascii="Times New Roman" w:hAnsi="Times New Roman" w:cs="Times New Roman"/>
          <w:color w:val="000000"/>
          <w:sz w:val="24"/>
          <w:szCs w:val="24"/>
        </w:rPr>
        <w:t>, 6(1), 21-27.</w:t>
      </w:r>
    </w:p>
    <w:p w14:paraId="6FB567E4" w14:textId="77777777" w:rsidR="000D7090" w:rsidRPr="006C6B56" w:rsidRDefault="000D7090" w:rsidP="006C6B56">
      <w:pPr>
        <w:autoSpaceDE w:val="0"/>
        <w:autoSpaceDN w:val="0"/>
        <w:adjustRightInd w:val="0"/>
        <w:spacing w:after="0" w:line="480" w:lineRule="auto"/>
        <w:rPr>
          <w:rFonts w:ascii="Times New Roman" w:eastAsia="Futura-Condensed" w:hAnsi="Times New Roman" w:cs="Times New Roman"/>
          <w:sz w:val="24"/>
          <w:szCs w:val="24"/>
        </w:rPr>
      </w:pPr>
      <w:r w:rsidRPr="006C6B56">
        <w:rPr>
          <w:rFonts w:ascii="Times New Roman" w:eastAsia="Futura-Condensed" w:hAnsi="Times New Roman" w:cs="Times New Roman"/>
          <w:sz w:val="24"/>
          <w:szCs w:val="24"/>
        </w:rPr>
        <w:t xml:space="preserve">Scott, T. M., &amp; Caron, D. B. (2005). Conceptualizing functional behavior assessment as </w:t>
      </w:r>
    </w:p>
    <w:p w14:paraId="1D5F864C" w14:textId="77777777" w:rsidR="000D7090" w:rsidRPr="006C6B56" w:rsidRDefault="000D7090" w:rsidP="006C6B56">
      <w:pPr>
        <w:autoSpaceDE w:val="0"/>
        <w:autoSpaceDN w:val="0"/>
        <w:adjustRightInd w:val="0"/>
        <w:spacing w:after="0" w:line="480" w:lineRule="auto"/>
        <w:rPr>
          <w:rFonts w:ascii="Times New Roman" w:eastAsia="Futura-Condensed" w:hAnsi="Times New Roman" w:cs="Times New Roman"/>
          <w:i/>
          <w:iCs/>
          <w:sz w:val="24"/>
          <w:szCs w:val="24"/>
        </w:rPr>
      </w:pPr>
      <w:r w:rsidRPr="006C6B56">
        <w:rPr>
          <w:rFonts w:ascii="Times New Roman" w:eastAsia="Futura-Condensed" w:hAnsi="Times New Roman" w:cs="Times New Roman"/>
          <w:sz w:val="24"/>
          <w:szCs w:val="24"/>
        </w:rPr>
        <w:t xml:space="preserve">     </w:t>
      </w:r>
      <w:r w:rsidR="007475A2">
        <w:rPr>
          <w:rFonts w:ascii="Times New Roman" w:eastAsia="Futura-Condensed" w:hAnsi="Times New Roman" w:cs="Times New Roman"/>
          <w:sz w:val="24"/>
          <w:szCs w:val="24"/>
        </w:rPr>
        <w:tab/>
      </w:r>
      <w:r w:rsidRPr="006C6B56">
        <w:rPr>
          <w:rFonts w:ascii="Times New Roman" w:eastAsia="Futura-Condensed" w:hAnsi="Times New Roman" w:cs="Times New Roman"/>
          <w:sz w:val="24"/>
          <w:szCs w:val="24"/>
        </w:rPr>
        <w:t xml:space="preserve">prevention practice within positive behavior support systems. </w:t>
      </w:r>
      <w:r w:rsidRPr="006C6B56">
        <w:rPr>
          <w:rFonts w:ascii="Times New Roman" w:eastAsia="Futura-Condensed" w:hAnsi="Times New Roman" w:cs="Times New Roman"/>
          <w:i/>
          <w:iCs/>
          <w:sz w:val="24"/>
          <w:szCs w:val="24"/>
        </w:rPr>
        <w:t xml:space="preserve">Preventing School </w:t>
      </w:r>
    </w:p>
    <w:p w14:paraId="74AFDDC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eastAsia="Futura-Condensed" w:hAnsi="Times New Roman" w:cs="Times New Roman"/>
          <w:i/>
          <w:iCs/>
          <w:sz w:val="24"/>
          <w:szCs w:val="24"/>
        </w:rPr>
        <w:t xml:space="preserve">    </w:t>
      </w:r>
      <w:r w:rsidR="007475A2">
        <w:rPr>
          <w:rFonts w:ascii="Times New Roman" w:eastAsia="Futura-Condensed" w:hAnsi="Times New Roman" w:cs="Times New Roman"/>
          <w:i/>
          <w:iCs/>
          <w:sz w:val="24"/>
          <w:szCs w:val="24"/>
        </w:rPr>
        <w:tab/>
      </w:r>
      <w:r w:rsidRPr="006C6B56">
        <w:rPr>
          <w:rFonts w:ascii="Times New Roman" w:eastAsia="Futura-Condensed" w:hAnsi="Times New Roman" w:cs="Times New Roman"/>
          <w:i/>
          <w:iCs/>
          <w:sz w:val="24"/>
          <w:szCs w:val="24"/>
        </w:rPr>
        <w:t>Failure, 50(1), 1</w:t>
      </w:r>
      <w:r w:rsidRPr="006C6B56">
        <w:rPr>
          <w:rFonts w:ascii="Times New Roman" w:eastAsia="Futura-Condensed" w:hAnsi="Times New Roman" w:cs="Times New Roman"/>
          <w:sz w:val="24"/>
          <w:szCs w:val="24"/>
        </w:rPr>
        <w:t xml:space="preserve">3-20. </w:t>
      </w:r>
    </w:p>
    <w:p w14:paraId="19DD43F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Scott, T. M., &amp; Eber, L. (2003). Functional assessment and wraparound as systemic</w:t>
      </w:r>
    </w:p>
    <w:p w14:paraId="58860911"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school processes: School-wide, specialized, and intensive examples. </w:t>
      </w:r>
      <w:r w:rsidRPr="006C6B56">
        <w:rPr>
          <w:rFonts w:ascii="Times New Roman" w:hAnsi="Times New Roman" w:cs="Times New Roman"/>
          <w:i/>
          <w:iCs/>
          <w:sz w:val="24"/>
          <w:szCs w:val="24"/>
        </w:rPr>
        <w:t>Journal of</w:t>
      </w:r>
    </w:p>
    <w:p w14:paraId="2916A7F2"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i/>
          <w:iCs/>
          <w:sz w:val="24"/>
          <w:szCs w:val="24"/>
        </w:rPr>
        <w:t xml:space="preserve">     </w:t>
      </w:r>
      <w:r w:rsidR="007475A2">
        <w:rPr>
          <w:rFonts w:ascii="Times New Roman" w:hAnsi="Times New Roman" w:cs="Times New Roman"/>
          <w:i/>
          <w:iCs/>
          <w:sz w:val="24"/>
          <w:szCs w:val="24"/>
        </w:rPr>
        <w:tab/>
      </w:r>
      <w:r w:rsidRPr="006C6B56">
        <w:rPr>
          <w:rFonts w:ascii="Times New Roman" w:hAnsi="Times New Roman" w:cs="Times New Roman"/>
          <w:i/>
          <w:iCs/>
          <w:sz w:val="24"/>
          <w:szCs w:val="24"/>
        </w:rPr>
        <w:t>Positive Behavior Interventions</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5(3)</w:t>
      </w:r>
      <w:r w:rsidRPr="006C6B56">
        <w:rPr>
          <w:rFonts w:ascii="Times New Roman" w:hAnsi="Times New Roman" w:cs="Times New Roman"/>
          <w:sz w:val="24"/>
          <w:szCs w:val="24"/>
        </w:rPr>
        <w:t>, 131–143.</w:t>
      </w:r>
    </w:p>
    <w:p w14:paraId="6535AF6D" w14:textId="77777777" w:rsidR="000D7090" w:rsidRPr="006C6B56" w:rsidRDefault="000D7090" w:rsidP="006C6B56">
      <w:pPr>
        <w:autoSpaceDE w:val="0"/>
        <w:autoSpaceDN w:val="0"/>
        <w:adjustRightInd w:val="0"/>
        <w:spacing w:after="0" w:line="480" w:lineRule="auto"/>
        <w:rPr>
          <w:rFonts w:ascii="Times New Roman" w:hAnsi="Times New Roman" w:cs="Times New Roman"/>
          <w:i/>
          <w:iCs/>
          <w:color w:val="141314"/>
          <w:sz w:val="24"/>
          <w:szCs w:val="24"/>
        </w:rPr>
      </w:pPr>
      <w:r w:rsidRPr="006C6B56">
        <w:rPr>
          <w:rFonts w:ascii="Times New Roman" w:hAnsi="Times New Roman" w:cs="Times New Roman"/>
          <w:color w:val="141314"/>
          <w:sz w:val="24"/>
          <w:szCs w:val="24"/>
        </w:rPr>
        <w:t xml:space="preserve">Scott, T. M., Liaupsin, C., &amp; Nelson, C. M. (2001). </w:t>
      </w:r>
      <w:r w:rsidRPr="006C6B56">
        <w:rPr>
          <w:rFonts w:ascii="Times New Roman" w:hAnsi="Times New Roman" w:cs="Times New Roman"/>
          <w:i/>
          <w:iCs/>
          <w:color w:val="141314"/>
          <w:sz w:val="24"/>
          <w:szCs w:val="24"/>
        </w:rPr>
        <w:t>Behavior intervention planning:</w:t>
      </w:r>
    </w:p>
    <w:p w14:paraId="5797D17F"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color w:val="141314"/>
          <w:sz w:val="24"/>
          <w:szCs w:val="24"/>
        </w:rPr>
        <w:t>Using the outcomes of functional behavioral assessment</w:t>
      </w:r>
      <w:r w:rsidRPr="006C6B56">
        <w:rPr>
          <w:rFonts w:ascii="Times New Roman" w:hAnsi="Times New Roman" w:cs="Times New Roman"/>
          <w:color w:val="141314"/>
          <w:sz w:val="24"/>
          <w:szCs w:val="24"/>
        </w:rPr>
        <w:t>. Longmont, CO: Sopris West.</w:t>
      </w:r>
    </w:p>
    <w:p w14:paraId="764CDA5D"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Schalock, R.L., Baker, P., &amp; Croser, D. (2002). </w:t>
      </w:r>
      <w:r w:rsidRPr="006C6B56">
        <w:rPr>
          <w:rFonts w:ascii="Times New Roman" w:hAnsi="Times New Roman" w:cs="Times New Roman"/>
          <w:i/>
          <w:iCs/>
          <w:sz w:val="24"/>
          <w:szCs w:val="24"/>
        </w:rPr>
        <w:t>Embarking on a new century: Mental</w:t>
      </w:r>
    </w:p>
    <w:p w14:paraId="7D620AD5" w14:textId="77777777" w:rsidR="000D7090" w:rsidRDefault="000D7090" w:rsidP="007475A2">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 xml:space="preserve">Retardation at the end of the 20th century. </w:t>
      </w:r>
      <w:r w:rsidRPr="006C6B56">
        <w:rPr>
          <w:rFonts w:ascii="Times New Roman" w:hAnsi="Times New Roman" w:cs="Times New Roman"/>
          <w:sz w:val="24"/>
          <w:szCs w:val="24"/>
        </w:rPr>
        <w:t>Washington, DC: American Association on</w:t>
      </w:r>
      <w:r w:rsidR="007475A2">
        <w:rPr>
          <w:rFonts w:ascii="Times New Roman" w:hAnsi="Times New Roman" w:cs="Times New Roman"/>
          <w:sz w:val="24"/>
          <w:szCs w:val="24"/>
        </w:rPr>
        <w:t xml:space="preserve"> </w:t>
      </w:r>
      <w:r w:rsidRPr="006C6B56">
        <w:rPr>
          <w:rFonts w:ascii="Times New Roman" w:hAnsi="Times New Roman" w:cs="Times New Roman"/>
          <w:sz w:val="24"/>
          <w:szCs w:val="24"/>
        </w:rPr>
        <w:t>Mental Retardation.</w:t>
      </w:r>
    </w:p>
    <w:p w14:paraId="354680B2" w14:textId="77777777" w:rsidR="000D7090" w:rsidRDefault="000D7090" w:rsidP="009D1954">
      <w:pPr>
        <w:autoSpaceDE w:val="0"/>
        <w:autoSpaceDN w:val="0"/>
        <w:adjustRightInd w:val="0"/>
        <w:spacing w:after="0" w:line="480" w:lineRule="auto"/>
        <w:rPr>
          <w:rFonts w:ascii="Times New Roman" w:hAnsi="Times New Roman" w:cs="Times New Roman"/>
          <w:sz w:val="24"/>
          <w:szCs w:val="24"/>
        </w:rPr>
      </w:pPr>
      <w:r w:rsidRPr="001538EA">
        <w:rPr>
          <w:rFonts w:ascii="Times New Roman" w:hAnsi="Times New Roman" w:cs="Times New Roman"/>
          <w:sz w:val="24"/>
          <w:szCs w:val="24"/>
        </w:rPr>
        <w:t xml:space="preserve">Schlichenmeyer, </w:t>
      </w:r>
      <w:r>
        <w:rPr>
          <w:rFonts w:ascii="Times New Roman" w:hAnsi="Times New Roman" w:cs="Times New Roman"/>
          <w:sz w:val="24"/>
          <w:szCs w:val="24"/>
        </w:rPr>
        <w:t xml:space="preserve">K. J., </w:t>
      </w:r>
      <w:r w:rsidRPr="001538EA">
        <w:rPr>
          <w:rFonts w:ascii="Times New Roman" w:hAnsi="Times New Roman" w:cs="Times New Roman"/>
          <w:sz w:val="24"/>
          <w:szCs w:val="24"/>
        </w:rPr>
        <w:t xml:space="preserve">Roscoe, </w:t>
      </w:r>
      <w:r>
        <w:rPr>
          <w:rFonts w:ascii="Times New Roman" w:hAnsi="Times New Roman" w:cs="Times New Roman"/>
          <w:sz w:val="24"/>
          <w:szCs w:val="24"/>
        </w:rPr>
        <w:t xml:space="preserve">E. M., </w:t>
      </w:r>
      <w:r w:rsidRPr="001538EA">
        <w:rPr>
          <w:rFonts w:ascii="Times New Roman" w:hAnsi="Times New Roman" w:cs="Times New Roman"/>
          <w:sz w:val="24"/>
          <w:szCs w:val="24"/>
        </w:rPr>
        <w:t xml:space="preserve">Rooker, </w:t>
      </w:r>
      <w:r>
        <w:rPr>
          <w:rFonts w:ascii="Times New Roman" w:hAnsi="Times New Roman" w:cs="Times New Roman"/>
          <w:sz w:val="24"/>
          <w:szCs w:val="24"/>
        </w:rPr>
        <w:t xml:space="preserve">G. W., </w:t>
      </w:r>
      <w:r w:rsidRPr="001538EA">
        <w:rPr>
          <w:rFonts w:ascii="Times New Roman" w:hAnsi="Times New Roman" w:cs="Times New Roman"/>
          <w:sz w:val="24"/>
          <w:szCs w:val="24"/>
        </w:rPr>
        <w:t xml:space="preserve">Wheeler, </w:t>
      </w:r>
      <w:r>
        <w:rPr>
          <w:rFonts w:ascii="Times New Roman" w:hAnsi="Times New Roman" w:cs="Times New Roman"/>
          <w:sz w:val="24"/>
          <w:szCs w:val="24"/>
        </w:rPr>
        <w:t xml:space="preserve">E. E., </w:t>
      </w:r>
      <w:r w:rsidRPr="001538EA">
        <w:rPr>
          <w:rFonts w:ascii="Times New Roman" w:hAnsi="Times New Roman" w:cs="Times New Roman"/>
          <w:sz w:val="24"/>
          <w:szCs w:val="24"/>
        </w:rPr>
        <w:t xml:space="preserve">&amp; Dube, </w:t>
      </w:r>
      <w:r>
        <w:rPr>
          <w:rFonts w:ascii="Times New Roman" w:hAnsi="Times New Roman" w:cs="Times New Roman"/>
          <w:sz w:val="24"/>
          <w:szCs w:val="24"/>
        </w:rPr>
        <w:t xml:space="preserve">W. V. </w:t>
      </w:r>
    </w:p>
    <w:p w14:paraId="6CC3F51E" w14:textId="77777777" w:rsidR="000D7090" w:rsidRDefault="000D7090" w:rsidP="001538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475A2">
        <w:rPr>
          <w:rFonts w:ascii="Times New Roman" w:hAnsi="Times New Roman" w:cs="Times New Roman"/>
          <w:sz w:val="24"/>
          <w:szCs w:val="24"/>
        </w:rPr>
        <w:tab/>
      </w:r>
      <w:r>
        <w:rPr>
          <w:rFonts w:ascii="Times New Roman" w:hAnsi="Times New Roman" w:cs="Times New Roman"/>
          <w:sz w:val="24"/>
          <w:szCs w:val="24"/>
        </w:rPr>
        <w:t xml:space="preserve">(2013). </w:t>
      </w:r>
      <w:r w:rsidRPr="001538EA">
        <w:rPr>
          <w:rFonts w:ascii="Times New Roman" w:hAnsi="Times New Roman" w:cs="Times New Roman"/>
          <w:sz w:val="24"/>
          <w:szCs w:val="24"/>
        </w:rPr>
        <w:t>I</w:t>
      </w:r>
      <w:r>
        <w:rPr>
          <w:rFonts w:ascii="Times New Roman" w:hAnsi="Times New Roman" w:cs="Times New Roman"/>
          <w:sz w:val="24"/>
          <w:szCs w:val="24"/>
        </w:rPr>
        <w:t>diosyncratic variables that affect functional analysis outcomes: A review</w:t>
      </w:r>
    </w:p>
    <w:p w14:paraId="349F728A" w14:textId="77777777" w:rsidR="000D7090" w:rsidRDefault="000D7090" w:rsidP="001538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475A2">
        <w:rPr>
          <w:rFonts w:ascii="Times New Roman" w:hAnsi="Times New Roman" w:cs="Times New Roman"/>
          <w:sz w:val="24"/>
          <w:szCs w:val="24"/>
        </w:rPr>
        <w:tab/>
      </w:r>
      <w:r>
        <w:rPr>
          <w:rFonts w:ascii="Times New Roman" w:hAnsi="Times New Roman" w:cs="Times New Roman"/>
          <w:sz w:val="24"/>
          <w:szCs w:val="24"/>
        </w:rPr>
        <w:t xml:space="preserve">(2001-2010). </w:t>
      </w:r>
      <w:r w:rsidRPr="001538EA">
        <w:rPr>
          <w:rFonts w:ascii="Times New Roman" w:hAnsi="Times New Roman" w:cs="Times New Roman"/>
          <w:i/>
          <w:sz w:val="24"/>
          <w:szCs w:val="24"/>
        </w:rPr>
        <w:t>Journal of Applied Behavior Analysis</w:t>
      </w:r>
      <w:r w:rsidRPr="001538EA">
        <w:rPr>
          <w:rFonts w:ascii="Times New Roman" w:hAnsi="Times New Roman" w:cs="Times New Roman"/>
          <w:sz w:val="24"/>
          <w:szCs w:val="24"/>
        </w:rPr>
        <w:t xml:space="preserve">, </w:t>
      </w:r>
      <w:r w:rsidRPr="001538EA">
        <w:rPr>
          <w:rFonts w:ascii="Times New Roman" w:hAnsi="Times New Roman" w:cs="Times New Roman"/>
          <w:i/>
          <w:sz w:val="24"/>
          <w:szCs w:val="24"/>
        </w:rPr>
        <w:t>46(1)</w:t>
      </w:r>
      <w:r w:rsidRPr="001538EA">
        <w:rPr>
          <w:rFonts w:ascii="Times New Roman" w:hAnsi="Times New Roman" w:cs="Times New Roman"/>
          <w:sz w:val="24"/>
          <w:szCs w:val="24"/>
        </w:rPr>
        <w:t xml:space="preserve">, </w:t>
      </w:r>
      <w:r>
        <w:rPr>
          <w:rFonts w:ascii="Times New Roman" w:hAnsi="Times New Roman" w:cs="Times New Roman"/>
          <w:sz w:val="24"/>
          <w:szCs w:val="24"/>
        </w:rPr>
        <w:t>339</w:t>
      </w:r>
      <w:r w:rsidRPr="001538EA">
        <w:rPr>
          <w:rFonts w:ascii="Times New Roman" w:hAnsi="Times New Roman" w:cs="Times New Roman"/>
          <w:sz w:val="24"/>
          <w:szCs w:val="24"/>
        </w:rPr>
        <w:t>-</w:t>
      </w:r>
      <w:r>
        <w:rPr>
          <w:rFonts w:ascii="Times New Roman" w:hAnsi="Times New Roman" w:cs="Times New Roman"/>
          <w:sz w:val="24"/>
          <w:szCs w:val="24"/>
        </w:rPr>
        <w:t>34</w:t>
      </w:r>
      <w:r w:rsidRPr="001538EA">
        <w:rPr>
          <w:rFonts w:ascii="Times New Roman" w:hAnsi="Times New Roman" w:cs="Times New Roman"/>
          <w:sz w:val="24"/>
          <w:szCs w:val="24"/>
        </w:rPr>
        <w:t>8.</w:t>
      </w:r>
    </w:p>
    <w:p w14:paraId="63F9EEAC" w14:textId="77777777" w:rsidR="000D7090" w:rsidRDefault="000D7090" w:rsidP="009D1954">
      <w:pPr>
        <w:autoSpaceDE w:val="0"/>
        <w:autoSpaceDN w:val="0"/>
        <w:adjustRightInd w:val="0"/>
        <w:spacing w:after="0" w:line="480" w:lineRule="auto"/>
        <w:rPr>
          <w:rFonts w:ascii="Times New Roman" w:hAnsi="Times New Roman" w:cs="Times New Roman"/>
          <w:sz w:val="24"/>
          <w:szCs w:val="24"/>
        </w:rPr>
      </w:pPr>
      <w:r w:rsidRPr="009D1954">
        <w:rPr>
          <w:rFonts w:ascii="Times New Roman" w:hAnsi="Times New Roman" w:cs="Times New Roman"/>
          <w:sz w:val="24"/>
          <w:szCs w:val="24"/>
        </w:rPr>
        <w:t>Schlinger, H. D., &amp; Normand, M. P. (2013). On the origin and functions of the term</w:t>
      </w:r>
    </w:p>
    <w:p w14:paraId="064634D3" w14:textId="77777777" w:rsidR="000D7090" w:rsidRPr="009D1954" w:rsidRDefault="000D7090" w:rsidP="009D195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475A2">
        <w:rPr>
          <w:rFonts w:ascii="Times New Roman" w:hAnsi="Times New Roman" w:cs="Times New Roman"/>
          <w:sz w:val="24"/>
          <w:szCs w:val="24"/>
        </w:rPr>
        <w:tab/>
      </w:r>
      <w:r w:rsidRPr="009D1954">
        <w:rPr>
          <w:rFonts w:ascii="Times New Roman" w:hAnsi="Times New Roman" w:cs="Times New Roman"/>
          <w:sz w:val="24"/>
          <w:szCs w:val="24"/>
        </w:rPr>
        <w:t>“functional</w:t>
      </w:r>
      <w:r>
        <w:rPr>
          <w:rFonts w:ascii="Times New Roman" w:hAnsi="Times New Roman" w:cs="Times New Roman"/>
          <w:sz w:val="24"/>
          <w:szCs w:val="24"/>
        </w:rPr>
        <w:t xml:space="preserve"> </w:t>
      </w:r>
      <w:r w:rsidRPr="009D1954">
        <w:rPr>
          <w:rFonts w:ascii="Times New Roman" w:hAnsi="Times New Roman" w:cs="Times New Roman"/>
          <w:sz w:val="24"/>
          <w:szCs w:val="24"/>
        </w:rPr>
        <w:t xml:space="preserve">analysis.” </w:t>
      </w:r>
      <w:r w:rsidRPr="009D1954">
        <w:rPr>
          <w:rFonts w:ascii="Times New Roman" w:hAnsi="Times New Roman" w:cs="Times New Roman"/>
          <w:i/>
          <w:sz w:val="24"/>
          <w:szCs w:val="24"/>
        </w:rPr>
        <w:t>Journal of Applied Behavior Analysis</w:t>
      </w:r>
      <w:r w:rsidRPr="009D1954">
        <w:rPr>
          <w:rFonts w:ascii="Times New Roman" w:hAnsi="Times New Roman" w:cs="Times New Roman"/>
          <w:sz w:val="24"/>
          <w:szCs w:val="24"/>
        </w:rPr>
        <w:t xml:space="preserve">, </w:t>
      </w:r>
      <w:r w:rsidRPr="009D1954">
        <w:rPr>
          <w:rFonts w:ascii="Times New Roman" w:hAnsi="Times New Roman" w:cs="Times New Roman"/>
          <w:i/>
          <w:sz w:val="24"/>
          <w:szCs w:val="24"/>
        </w:rPr>
        <w:t>46(1)</w:t>
      </w:r>
      <w:r w:rsidRPr="009D1954">
        <w:rPr>
          <w:rFonts w:ascii="Times New Roman" w:hAnsi="Times New Roman" w:cs="Times New Roman"/>
          <w:sz w:val="24"/>
          <w:szCs w:val="24"/>
        </w:rPr>
        <w:t>, 285-288.</w:t>
      </w:r>
    </w:p>
    <w:p w14:paraId="4E652B3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Shafallah Center. (2005). [Brochure]. Shafallah Center for Children with Special Needs.</w:t>
      </w:r>
    </w:p>
    <w:p w14:paraId="1A36B48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Doha: Qatar. </w:t>
      </w:r>
      <w:r w:rsidRPr="006C6B56">
        <w:rPr>
          <w:rFonts w:ascii="Times New Roman" w:hAnsi="Times New Roman" w:cs="Times New Roman"/>
          <w:i/>
          <w:iCs/>
          <w:sz w:val="24"/>
          <w:szCs w:val="24"/>
        </w:rPr>
        <w:t xml:space="preserve"> </w:t>
      </w:r>
    </w:p>
    <w:p w14:paraId="3FB905B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Shelladay, S. &amp; Stichter, J. P. (1999). Training preservice and inservice educators to</w:t>
      </w:r>
    </w:p>
    <w:p w14:paraId="381E54A4"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conduct functional assessments: Initial issues and implications. </w:t>
      </w:r>
      <w:r w:rsidRPr="006C6B56">
        <w:rPr>
          <w:rFonts w:ascii="Times New Roman" w:hAnsi="Times New Roman" w:cs="Times New Roman"/>
          <w:i/>
          <w:iCs/>
          <w:sz w:val="24"/>
          <w:szCs w:val="24"/>
        </w:rPr>
        <w:t>Preventing School</w:t>
      </w:r>
    </w:p>
    <w:p w14:paraId="7EA1F2C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7475A2">
        <w:rPr>
          <w:rFonts w:ascii="Times New Roman" w:hAnsi="Times New Roman" w:cs="Times New Roman"/>
          <w:i/>
          <w:iCs/>
          <w:sz w:val="24"/>
          <w:szCs w:val="24"/>
        </w:rPr>
        <w:tab/>
      </w:r>
      <w:r w:rsidRPr="006C6B56">
        <w:rPr>
          <w:rFonts w:ascii="Times New Roman" w:hAnsi="Times New Roman" w:cs="Times New Roman"/>
          <w:i/>
          <w:iCs/>
          <w:sz w:val="24"/>
          <w:szCs w:val="24"/>
        </w:rPr>
        <w:t>Failure, 43(4)</w:t>
      </w:r>
      <w:r w:rsidRPr="006C6B56">
        <w:rPr>
          <w:rFonts w:ascii="Times New Roman" w:hAnsi="Times New Roman" w:cs="Times New Roman"/>
          <w:sz w:val="24"/>
          <w:szCs w:val="24"/>
        </w:rPr>
        <w:t>, 154-159.</w:t>
      </w:r>
    </w:p>
    <w:p w14:paraId="25EB253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Simonsen, B., Shaw, S. F., Faggella-Luby, M., Sugai, G., Coyne, M. D., Rhein, B. et al.</w:t>
      </w:r>
    </w:p>
    <w:p w14:paraId="48FF8AE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(2010). A schoolwide model for service delivery: Redefining special educators as</w:t>
      </w:r>
    </w:p>
    <w:p w14:paraId="0E812E5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interventionists. </w:t>
      </w:r>
      <w:r w:rsidRPr="006C6B56">
        <w:rPr>
          <w:rFonts w:ascii="Times New Roman" w:hAnsi="Times New Roman" w:cs="Times New Roman"/>
          <w:i/>
          <w:iCs/>
          <w:sz w:val="24"/>
          <w:szCs w:val="24"/>
        </w:rPr>
        <w:t>Remedial and Special Education, 31(1)</w:t>
      </w:r>
      <w:r w:rsidRPr="006C6B56">
        <w:rPr>
          <w:rFonts w:ascii="Times New Roman" w:hAnsi="Times New Roman" w:cs="Times New Roman"/>
          <w:sz w:val="24"/>
          <w:szCs w:val="24"/>
        </w:rPr>
        <w:t>, 17-23.</w:t>
      </w:r>
    </w:p>
    <w:p w14:paraId="0CDB98B3" w14:textId="77777777" w:rsidR="00B0396E" w:rsidRDefault="00B0396E" w:rsidP="006C6B56">
      <w:pPr>
        <w:autoSpaceDE w:val="0"/>
        <w:autoSpaceDN w:val="0"/>
        <w:adjustRightInd w:val="0"/>
        <w:spacing w:after="0" w:line="480" w:lineRule="auto"/>
        <w:rPr>
          <w:rFonts w:ascii="Times New Roman" w:hAnsi="Times New Roman" w:cs="Times New Roman"/>
          <w:sz w:val="24"/>
          <w:szCs w:val="24"/>
        </w:rPr>
      </w:pPr>
      <w:r w:rsidRPr="00B0396E">
        <w:rPr>
          <w:rFonts w:ascii="Times New Roman" w:hAnsi="Times New Roman" w:cs="Times New Roman"/>
          <w:sz w:val="24"/>
          <w:szCs w:val="24"/>
        </w:rPr>
        <w:t>Simonsen, B., &amp; Sugai, G. (2013). PBIS in alternative education settings: Positive</w:t>
      </w:r>
    </w:p>
    <w:p w14:paraId="5F7DBD61" w14:textId="77777777" w:rsidR="00B0396E" w:rsidRDefault="00B0396E" w:rsidP="00B0396E">
      <w:pPr>
        <w:autoSpaceDE w:val="0"/>
        <w:autoSpaceDN w:val="0"/>
        <w:adjustRightInd w:val="0"/>
        <w:spacing w:after="0" w:line="480" w:lineRule="auto"/>
        <w:ind w:firstLine="720"/>
        <w:rPr>
          <w:rFonts w:ascii="Times New Roman" w:hAnsi="Times New Roman" w:cs="Times New Roman"/>
          <w:sz w:val="24"/>
          <w:szCs w:val="24"/>
        </w:rPr>
      </w:pPr>
      <w:r w:rsidRPr="00B0396E">
        <w:rPr>
          <w:rFonts w:ascii="Times New Roman" w:hAnsi="Times New Roman" w:cs="Times New Roman"/>
          <w:sz w:val="24"/>
          <w:szCs w:val="24"/>
        </w:rPr>
        <w:t xml:space="preserve">support for youth with high-risk behavior. Education and Treatment of Children, </w:t>
      </w:r>
    </w:p>
    <w:p w14:paraId="75D70E79" w14:textId="77777777" w:rsidR="00B0396E" w:rsidRDefault="00B0396E" w:rsidP="00B0396E">
      <w:pPr>
        <w:autoSpaceDE w:val="0"/>
        <w:autoSpaceDN w:val="0"/>
        <w:adjustRightInd w:val="0"/>
        <w:spacing w:after="0" w:line="480" w:lineRule="auto"/>
        <w:ind w:firstLine="720"/>
        <w:rPr>
          <w:rFonts w:ascii="Times New Roman" w:hAnsi="Times New Roman" w:cs="Times New Roman"/>
          <w:sz w:val="24"/>
          <w:szCs w:val="24"/>
        </w:rPr>
      </w:pPr>
      <w:r w:rsidRPr="00B0396E">
        <w:rPr>
          <w:rFonts w:ascii="Times New Roman" w:hAnsi="Times New Roman" w:cs="Times New Roman"/>
          <w:sz w:val="24"/>
          <w:szCs w:val="24"/>
        </w:rPr>
        <w:t>36, 3</w:t>
      </w:r>
      <w:r>
        <w:rPr>
          <w:rFonts w:ascii="Times New Roman" w:hAnsi="Times New Roman" w:cs="Times New Roman"/>
          <w:sz w:val="24"/>
          <w:szCs w:val="24"/>
        </w:rPr>
        <w:t>-</w:t>
      </w:r>
      <w:r w:rsidRPr="00B0396E">
        <w:rPr>
          <w:rFonts w:ascii="Times New Roman" w:hAnsi="Times New Roman" w:cs="Times New Roman"/>
          <w:sz w:val="24"/>
          <w:szCs w:val="24"/>
        </w:rPr>
        <w:t>14.</w:t>
      </w:r>
    </w:p>
    <w:p w14:paraId="565328C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Simonsen, B., Sugai, G., &amp; Negron, M. (2008). Schoolwide positive behavior support: </w:t>
      </w:r>
    </w:p>
    <w:p w14:paraId="4F51093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Primary systems and practices. </w:t>
      </w:r>
      <w:r w:rsidRPr="006C6B56">
        <w:rPr>
          <w:rFonts w:ascii="Times New Roman" w:hAnsi="Times New Roman" w:cs="Times New Roman"/>
          <w:i/>
          <w:iCs/>
          <w:sz w:val="24"/>
          <w:szCs w:val="24"/>
        </w:rPr>
        <w:t>Teaching Exceptional Children, 40(6)</w:t>
      </w:r>
      <w:r w:rsidRPr="006C6B56">
        <w:rPr>
          <w:rFonts w:ascii="Times New Roman" w:hAnsi="Times New Roman" w:cs="Times New Roman"/>
          <w:sz w:val="24"/>
          <w:szCs w:val="24"/>
        </w:rPr>
        <w:t>, 32-40.</w:t>
      </w:r>
    </w:p>
    <w:p w14:paraId="72DBDE38" w14:textId="77777777" w:rsidR="000D7090" w:rsidRPr="006C6B56" w:rsidRDefault="000D7090" w:rsidP="006C6B56">
      <w:pPr>
        <w:autoSpaceDE w:val="0"/>
        <w:autoSpaceDN w:val="0"/>
        <w:adjustRightInd w:val="0"/>
        <w:spacing w:after="0" w:line="480" w:lineRule="auto"/>
        <w:rPr>
          <w:rFonts w:ascii="Times New Roman" w:hAnsi="Times New Roman" w:cs="Times New Roman"/>
          <w:i/>
          <w:iCs/>
          <w:color w:val="000000"/>
          <w:sz w:val="24"/>
          <w:szCs w:val="24"/>
        </w:rPr>
      </w:pPr>
      <w:r w:rsidRPr="006C6B56">
        <w:rPr>
          <w:rFonts w:ascii="Times New Roman" w:hAnsi="Times New Roman" w:cs="Times New Roman"/>
          <w:color w:val="000000"/>
          <w:sz w:val="24"/>
          <w:szCs w:val="24"/>
        </w:rPr>
        <w:t xml:space="preserve">Skiba, R., &amp; Sprague, J. (2008). Safety without suspensions. </w:t>
      </w:r>
      <w:r w:rsidRPr="006C6B56">
        <w:rPr>
          <w:rFonts w:ascii="Times New Roman" w:hAnsi="Times New Roman" w:cs="Times New Roman"/>
          <w:i/>
          <w:iCs/>
          <w:color w:val="000000"/>
          <w:sz w:val="24"/>
          <w:szCs w:val="24"/>
        </w:rPr>
        <w:t>Educational Leadership,</w:t>
      </w:r>
    </w:p>
    <w:p w14:paraId="77E8F69D"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000000"/>
          <w:sz w:val="24"/>
          <w:szCs w:val="24"/>
        </w:rPr>
      </w:pPr>
      <w:r w:rsidRPr="006C6B56">
        <w:rPr>
          <w:rFonts w:ascii="Times New Roman" w:hAnsi="Times New Roman" w:cs="Times New Roman"/>
          <w:i/>
          <w:iCs/>
          <w:color w:val="000000"/>
          <w:sz w:val="24"/>
          <w:szCs w:val="24"/>
        </w:rPr>
        <w:t xml:space="preserve">     </w:t>
      </w:r>
      <w:r w:rsidR="007475A2">
        <w:rPr>
          <w:rFonts w:ascii="Times New Roman" w:hAnsi="Times New Roman" w:cs="Times New Roman"/>
          <w:i/>
          <w:iCs/>
          <w:color w:val="000000"/>
          <w:sz w:val="24"/>
          <w:szCs w:val="24"/>
        </w:rPr>
        <w:tab/>
      </w:r>
      <w:r w:rsidRPr="006C6B56">
        <w:rPr>
          <w:rFonts w:ascii="Times New Roman" w:hAnsi="Times New Roman" w:cs="Times New Roman"/>
          <w:i/>
          <w:iCs/>
          <w:color w:val="000000"/>
          <w:sz w:val="24"/>
          <w:szCs w:val="24"/>
        </w:rPr>
        <w:t xml:space="preserve">66(1), </w:t>
      </w:r>
      <w:r w:rsidRPr="006C6B56">
        <w:rPr>
          <w:rFonts w:ascii="Times New Roman" w:hAnsi="Times New Roman" w:cs="Times New Roman"/>
          <w:color w:val="000000"/>
          <w:sz w:val="24"/>
          <w:szCs w:val="24"/>
        </w:rPr>
        <w:t>38-43.</w:t>
      </w:r>
    </w:p>
    <w:p w14:paraId="3F49D10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Skinner, B. F. (1953). </w:t>
      </w:r>
      <w:r w:rsidRPr="006C6B56">
        <w:rPr>
          <w:rFonts w:ascii="Times New Roman" w:hAnsi="Times New Roman" w:cs="Times New Roman"/>
          <w:i/>
          <w:sz w:val="24"/>
          <w:szCs w:val="24"/>
        </w:rPr>
        <w:t>Science and human behavior</w:t>
      </w:r>
      <w:r w:rsidRPr="006C6B56">
        <w:rPr>
          <w:rFonts w:ascii="Times New Roman" w:hAnsi="Times New Roman" w:cs="Times New Roman"/>
          <w:sz w:val="24"/>
          <w:szCs w:val="24"/>
        </w:rPr>
        <w:t>. New York: Macmillan.</w:t>
      </w:r>
    </w:p>
    <w:p w14:paraId="0DE409D4" w14:textId="77777777" w:rsidR="000D7090" w:rsidRPr="006C6B56" w:rsidRDefault="000D7090" w:rsidP="006C6B56">
      <w:pPr>
        <w:autoSpaceDE w:val="0"/>
        <w:autoSpaceDN w:val="0"/>
        <w:adjustRightInd w:val="0"/>
        <w:spacing w:after="0" w:line="480" w:lineRule="auto"/>
        <w:rPr>
          <w:rFonts w:ascii="Times New Roman" w:hAnsi="Times New Roman" w:cs="Times New Roman"/>
          <w:i/>
          <w:sz w:val="24"/>
          <w:szCs w:val="24"/>
        </w:rPr>
      </w:pPr>
      <w:r w:rsidRPr="006C6B56">
        <w:rPr>
          <w:rFonts w:ascii="Times New Roman" w:hAnsi="Times New Roman" w:cs="Times New Roman"/>
          <w:sz w:val="24"/>
          <w:szCs w:val="24"/>
        </w:rPr>
        <w:t xml:space="preserve">Skinner, B. F. (1954). The science of learning and the art of teaching. </w:t>
      </w:r>
      <w:r w:rsidRPr="006C6B56">
        <w:rPr>
          <w:rFonts w:ascii="Times New Roman" w:hAnsi="Times New Roman" w:cs="Times New Roman"/>
          <w:i/>
          <w:sz w:val="24"/>
          <w:szCs w:val="24"/>
        </w:rPr>
        <w:t xml:space="preserve">Harvard </w:t>
      </w:r>
    </w:p>
    <w:p w14:paraId="0059C42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sz w:val="24"/>
          <w:szCs w:val="24"/>
        </w:rPr>
        <w:t xml:space="preserve">     </w:t>
      </w:r>
      <w:r w:rsidR="007475A2">
        <w:rPr>
          <w:rFonts w:ascii="Times New Roman" w:hAnsi="Times New Roman" w:cs="Times New Roman"/>
          <w:i/>
          <w:sz w:val="24"/>
          <w:szCs w:val="24"/>
        </w:rPr>
        <w:tab/>
      </w:r>
      <w:r w:rsidRPr="006C6B56">
        <w:rPr>
          <w:rFonts w:ascii="Times New Roman" w:hAnsi="Times New Roman" w:cs="Times New Roman"/>
          <w:i/>
          <w:sz w:val="24"/>
          <w:szCs w:val="24"/>
        </w:rPr>
        <w:t>Educational Review, 24(2)</w:t>
      </w:r>
      <w:r w:rsidRPr="006C6B56">
        <w:rPr>
          <w:rFonts w:ascii="Times New Roman" w:hAnsi="Times New Roman" w:cs="Times New Roman"/>
          <w:sz w:val="24"/>
          <w:szCs w:val="24"/>
        </w:rPr>
        <w:t>, 86 – 97.</w:t>
      </w:r>
    </w:p>
    <w:p w14:paraId="0EC730F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Slavin, R. E. (2003). </w:t>
      </w:r>
      <w:r w:rsidRPr="006C6B56">
        <w:rPr>
          <w:rFonts w:ascii="Times New Roman" w:hAnsi="Times New Roman" w:cs="Times New Roman"/>
          <w:i/>
          <w:iCs/>
          <w:sz w:val="24"/>
          <w:szCs w:val="24"/>
        </w:rPr>
        <w:t xml:space="preserve">Educational psychology theory and practice </w:t>
      </w:r>
      <w:r w:rsidRPr="006C6B56">
        <w:rPr>
          <w:rFonts w:ascii="Times New Roman" w:hAnsi="Times New Roman" w:cs="Times New Roman"/>
          <w:sz w:val="24"/>
          <w:szCs w:val="24"/>
        </w:rPr>
        <w:t>(7th ed). New York:</w:t>
      </w:r>
    </w:p>
    <w:p w14:paraId="0AAD2B1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Pearson Education, Inc.</w:t>
      </w:r>
    </w:p>
    <w:p w14:paraId="305A4F7A"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Smith, B. J. (2006). </w:t>
      </w:r>
      <w:r w:rsidRPr="006C6B56">
        <w:rPr>
          <w:rFonts w:ascii="Times New Roman" w:hAnsi="Times New Roman" w:cs="Times New Roman"/>
          <w:i/>
          <w:iCs/>
          <w:sz w:val="24"/>
          <w:szCs w:val="24"/>
        </w:rPr>
        <w:t>Policies and procedures: Issues for implementation, policy, and</w:t>
      </w:r>
    </w:p>
    <w:p w14:paraId="13A7C39C"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lastRenderedPageBreak/>
        <w:t xml:space="preserve">scaling up. </w:t>
      </w:r>
      <w:r w:rsidRPr="006C6B56">
        <w:rPr>
          <w:rFonts w:ascii="Times New Roman" w:hAnsi="Times New Roman" w:cs="Times New Roman"/>
          <w:sz w:val="24"/>
          <w:szCs w:val="24"/>
        </w:rPr>
        <w:t>Presentation at the Annual Policy Maker’s Summit, Center on Evidence-based Practices: Young Children with Challenging Behavior. Retrieved September 27,</w:t>
      </w:r>
      <w:r w:rsidR="007475A2">
        <w:rPr>
          <w:rFonts w:ascii="Times New Roman" w:hAnsi="Times New Roman" w:cs="Times New Roman"/>
          <w:sz w:val="24"/>
          <w:szCs w:val="24"/>
        </w:rPr>
        <w:t xml:space="preserve"> </w:t>
      </w:r>
      <w:r w:rsidRPr="006C6B56">
        <w:rPr>
          <w:rFonts w:ascii="Times New Roman" w:hAnsi="Times New Roman" w:cs="Times New Roman"/>
          <w:sz w:val="24"/>
          <w:szCs w:val="24"/>
        </w:rPr>
        <w:t xml:space="preserve">2009, from http://www.challengingbehavior.org   </w:t>
      </w:r>
    </w:p>
    <w:p w14:paraId="2607FDE2" w14:textId="77777777" w:rsidR="00F510EF" w:rsidRDefault="00F510EF" w:rsidP="00F510EF">
      <w:pPr>
        <w:autoSpaceDE w:val="0"/>
        <w:autoSpaceDN w:val="0"/>
        <w:adjustRightInd w:val="0"/>
        <w:spacing w:after="0" w:line="480" w:lineRule="auto"/>
        <w:rPr>
          <w:rFonts w:ascii="Times New Roman" w:hAnsi="Times New Roman" w:cs="Times New Roman"/>
          <w:sz w:val="24"/>
          <w:szCs w:val="24"/>
          <w:lang w:val="en"/>
        </w:rPr>
      </w:pPr>
      <w:r w:rsidRPr="00F510EF">
        <w:rPr>
          <w:rFonts w:ascii="Times New Roman" w:hAnsi="Times New Roman" w:cs="Times New Roman"/>
          <w:sz w:val="24"/>
          <w:szCs w:val="24"/>
          <w:lang w:val="en"/>
        </w:rPr>
        <w:t>Smith, D., &amp; Kelley, P. (2007). Research report: A survey of assistive technology and</w:t>
      </w:r>
    </w:p>
    <w:p w14:paraId="1BA38226" w14:textId="77777777" w:rsidR="00F510EF" w:rsidRDefault="00F510EF" w:rsidP="00F510EF">
      <w:pPr>
        <w:autoSpaceDE w:val="0"/>
        <w:autoSpaceDN w:val="0"/>
        <w:adjustRightInd w:val="0"/>
        <w:spacing w:after="0" w:line="480" w:lineRule="auto"/>
        <w:rPr>
          <w:rFonts w:ascii="Times New Roman" w:hAnsi="Times New Roman" w:cs="Times New Roman"/>
          <w:i/>
          <w:iCs/>
          <w:sz w:val="24"/>
          <w:szCs w:val="24"/>
          <w:lang w:val="en"/>
        </w:rPr>
      </w:pPr>
      <w:r>
        <w:rPr>
          <w:rFonts w:ascii="Times New Roman" w:hAnsi="Times New Roman" w:cs="Times New Roman"/>
          <w:sz w:val="24"/>
          <w:szCs w:val="24"/>
          <w:lang w:val="en"/>
        </w:rPr>
        <w:t xml:space="preserve">     </w:t>
      </w:r>
      <w:r w:rsidR="007475A2">
        <w:rPr>
          <w:rFonts w:ascii="Times New Roman" w:hAnsi="Times New Roman" w:cs="Times New Roman"/>
          <w:sz w:val="24"/>
          <w:szCs w:val="24"/>
          <w:lang w:val="en"/>
        </w:rPr>
        <w:tab/>
      </w:r>
      <w:r w:rsidRPr="00F510EF">
        <w:rPr>
          <w:rFonts w:ascii="Times New Roman" w:hAnsi="Times New Roman" w:cs="Times New Roman"/>
          <w:sz w:val="24"/>
          <w:szCs w:val="24"/>
          <w:lang w:val="en"/>
        </w:rPr>
        <w:t xml:space="preserve">teacher preparation programs for individuals with visual impairments. </w:t>
      </w:r>
      <w:r w:rsidRPr="00F510EF">
        <w:rPr>
          <w:rFonts w:ascii="Times New Roman" w:hAnsi="Times New Roman" w:cs="Times New Roman"/>
          <w:i/>
          <w:iCs/>
          <w:sz w:val="24"/>
          <w:szCs w:val="24"/>
          <w:lang w:val="en"/>
        </w:rPr>
        <w:t xml:space="preserve">Journal of </w:t>
      </w:r>
    </w:p>
    <w:p w14:paraId="6AC4A460" w14:textId="77777777" w:rsidR="00F510EF" w:rsidRPr="00F510EF" w:rsidRDefault="00F510EF" w:rsidP="00F510EF">
      <w:pPr>
        <w:autoSpaceDE w:val="0"/>
        <w:autoSpaceDN w:val="0"/>
        <w:adjustRightInd w:val="0"/>
        <w:spacing w:after="0" w:line="480" w:lineRule="auto"/>
        <w:rPr>
          <w:rFonts w:ascii="Times New Roman" w:hAnsi="Times New Roman" w:cs="Times New Roman"/>
          <w:sz w:val="24"/>
          <w:szCs w:val="24"/>
          <w:lang w:val="en"/>
        </w:rPr>
      </w:pPr>
      <w:r>
        <w:rPr>
          <w:rFonts w:ascii="Times New Roman" w:hAnsi="Times New Roman" w:cs="Times New Roman"/>
          <w:i/>
          <w:iCs/>
          <w:sz w:val="24"/>
          <w:szCs w:val="24"/>
          <w:lang w:val="en"/>
        </w:rPr>
        <w:t xml:space="preserve">     </w:t>
      </w:r>
      <w:r w:rsidR="007475A2">
        <w:rPr>
          <w:rFonts w:ascii="Times New Roman" w:hAnsi="Times New Roman" w:cs="Times New Roman"/>
          <w:i/>
          <w:iCs/>
          <w:sz w:val="24"/>
          <w:szCs w:val="24"/>
          <w:lang w:val="en"/>
        </w:rPr>
        <w:tab/>
      </w:r>
      <w:r w:rsidRPr="00F510EF">
        <w:rPr>
          <w:rFonts w:ascii="Times New Roman" w:hAnsi="Times New Roman" w:cs="Times New Roman"/>
          <w:i/>
          <w:iCs/>
          <w:sz w:val="24"/>
          <w:szCs w:val="24"/>
          <w:lang w:val="en"/>
        </w:rPr>
        <w:t>Visual Impairment &amp; Blindness</w:t>
      </w:r>
      <w:r w:rsidRPr="00F510EF">
        <w:rPr>
          <w:rFonts w:ascii="Times New Roman" w:hAnsi="Times New Roman" w:cs="Times New Roman"/>
          <w:sz w:val="24"/>
          <w:szCs w:val="24"/>
          <w:lang w:val="en"/>
        </w:rPr>
        <w:t xml:space="preserve">, </w:t>
      </w:r>
      <w:r w:rsidRPr="00F510EF">
        <w:rPr>
          <w:rFonts w:ascii="Times New Roman" w:hAnsi="Times New Roman" w:cs="Times New Roman"/>
          <w:i/>
          <w:iCs/>
          <w:sz w:val="24"/>
          <w:szCs w:val="24"/>
          <w:lang w:val="en"/>
        </w:rPr>
        <w:t>101(7)</w:t>
      </w:r>
      <w:r w:rsidRPr="00F510EF">
        <w:rPr>
          <w:rFonts w:ascii="Times New Roman" w:hAnsi="Times New Roman" w:cs="Times New Roman"/>
          <w:sz w:val="24"/>
          <w:szCs w:val="24"/>
          <w:lang w:val="en"/>
        </w:rPr>
        <w:t xml:space="preserve">, 429-433. </w:t>
      </w:r>
    </w:p>
    <w:p w14:paraId="14E2D609" w14:textId="77777777" w:rsidR="00F36C1E" w:rsidRDefault="00F36C1E" w:rsidP="00F36C1E">
      <w:pPr>
        <w:autoSpaceDE w:val="0"/>
        <w:autoSpaceDN w:val="0"/>
        <w:adjustRightInd w:val="0"/>
        <w:spacing w:after="0" w:line="480" w:lineRule="auto"/>
        <w:rPr>
          <w:rFonts w:ascii="Times New Roman" w:hAnsi="Times New Roman" w:cs="Times New Roman"/>
          <w:sz w:val="24"/>
          <w:szCs w:val="24"/>
        </w:rPr>
      </w:pPr>
      <w:bookmarkStart w:id="170" w:name="_Hlk494217135"/>
      <w:r w:rsidRPr="00F36C1E">
        <w:rPr>
          <w:rFonts w:ascii="Times New Roman" w:hAnsi="Times New Roman" w:cs="Times New Roman"/>
          <w:sz w:val="24"/>
          <w:szCs w:val="24"/>
        </w:rPr>
        <w:t>Smith, B., Spooner, F., &amp; Wood, C. (2013</w:t>
      </w:r>
      <w:bookmarkEnd w:id="170"/>
      <w:r w:rsidRPr="00F36C1E">
        <w:rPr>
          <w:rFonts w:ascii="Times New Roman" w:hAnsi="Times New Roman" w:cs="Times New Roman"/>
          <w:sz w:val="24"/>
          <w:szCs w:val="24"/>
        </w:rPr>
        <w:t xml:space="preserve">). Using embedded computer assisted explicit </w:t>
      </w:r>
    </w:p>
    <w:p w14:paraId="5D39E4F8" w14:textId="77777777" w:rsidR="00F36C1E" w:rsidRPr="00F36C1E" w:rsidRDefault="00F36C1E" w:rsidP="00F36C1E">
      <w:pPr>
        <w:autoSpaceDE w:val="0"/>
        <w:autoSpaceDN w:val="0"/>
        <w:adjustRightInd w:val="0"/>
        <w:spacing w:after="0" w:line="480" w:lineRule="auto"/>
        <w:ind w:left="720"/>
        <w:rPr>
          <w:rFonts w:ascii="Times New Roman" w:hAnsi="Times New Roman" w:cs="Times New Roman"/>
          <w:sz w:val="24"/>
          <w:szCs w:val="24"/>
        </w:rPr>
      </w:pPr>
      <w:r w:rsidRPr="00F36C1E">
        <w:rPr>
          <w:rFonts w:ascii="Times New Roman" w:hAnsi="Times New Roman" w:cs="Times New Roman"/>
          <w:sz w:val="24"/>
          <w:szCs w:val="24"/>
        </w:rPr>
        <w:t xml:space="preserve">instruction to teach science to students with autism spectrum disorder. </w:t>
      </w:r>
      <w:r w:rsidRPr="00F36C1E">
        <w:rPr>
          <w:rFonts w:ascii="Times New Roman" w:hAnsi="Times New Roman" w:cs="Times New Roman"/>
          <w:i/>
          <w:iCs/>
          <w:sz w:val="24"/>
          <w:szCs w:val="24"/>
        </w:rPr>
        <w:t>Research in Autism Spectrum Disorders, 7(3)</w:t>
      </w:r>
      <w:r>
        <w:rPr>
          <w:rFonts w:ascii="Times New Roman" w:hAnsi="Times New Roman" w:cs="Times New Roman"/>
          <w:sz w:val="24"/>
          <w:szCs w:val="24"/>
        </w:rPr>
        <w:t>, 433-</w:t>
      </w:r>
      <w:r w:rsidRPr="00F36C1E">
        <w:rPr>
          <w:rFonts w:ascii="Times New Roman" w:hAnsi="Times New Roman" w:cs="Times New Roman"/>
          <w:sz w:val="24"/>
          <w:szCs w:val="24"/>
        </w:rPr>
        <w:t>443.</w:t>
      </w:r>
    </w:p>
    <w:p w14:paraId="1111E5CC" w14:textId="77777777" w:rsidR="000D7090" w:rsidRDefault="000D7090" w:rsidP="006C6B56">
      <w:pPr>
        <w:autoSpaceDE w:val="0"/>
        <w:autoSpaceDN w:val="0"/>
        <w:adjustRightInd w:val="0"/>
        <w:spacing w:after="0" w:line="480" w:lineRule="auto"/>
        <w:rPr>
          <w:rFonts w:ascii="Times New Roman" w:hAnsi="Times New Roman" w:cs="Times New Roman"/>
          <w:sz w:val="24"/>
          <w:szCs w:val="24"/>
        </w:rPr>
      </w:pPr>
      <w:r w:rsidRPr="0070334F">
        <w:rPr>
          <w:rFonts w:ascii="Times New Roman" w:hAnsi="Times New Roman" w:cs="Times New Roman"/>
          <w:sz w:val="24"/>
          <w:szCs w:val="24"/>
        </w:rPr>
        <w:t xml:space="preserve">Snell, M. E., Berlin, R. A., Voorhees, M. D., Stanton-Chapman, T. L., </w:t>
      </w:r>
      <w:r>
        <w:rPr>
          <w:rFonts w:ascii="Times New Roman" w:hAnsi="Times New Roman" w:cs="Times New Roman"/>
          <w:sz w:val="24"/>
          <w:szCs w:val="24"/>
        </w:rPr>
        <w:t xml:space="preserve">&amp; </w:t>
      </w:r>
      <w:r w:rsidRPr="0070334F">
        <w:rPr>
          <w:rFonts w:ascii="Times New Roman" w:hAnsi="Times New Roman" w:cs="Times New Roman"/>
          <w:sz w:val="24"/>
          <w:szCs w:val="24"/>
        </w:rPr>
        <w:t xml:space="preserve">Hadden, S. </w:t>
      </w:r>
    </w:p>
    <w:p w14:paraId="76A98591" w14:textId="77777777" w:rsidR="00497816" w:rsidRDefault="000D7090" w:rsidP="006C6B5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97816">
        <w:rPr>
          <w:rFonts w:ascii="Times New Roman" w:hAnsi="Times New Roman" w:cs="Times New Roman"/>
          <w:sz w:val="24"/>
          <w:szCs w:val="24"/>
        </w:rPr>
        <w:tab/>
      </w:r>
      <w:r w:rsidRPr="0070334F">
        <w:rPr>
          <w:rFonts w:ascii="Times New Roman" w:hAnsi="Times New Roman" w:cs="Times New Roman"/>
          <w:sz w:val="24"/>
          <w:szCs w:val="24"/>
        </w:rPr>
        <w:t>(</w:t>
      </w:r>
      <w:r>
        <w:rPr>
          <w:rFonts w:ascii="Times New Roman" w:hAnsi="Times New Roman" w:cs="Times New Roman"/>
          <w:sz w:val="24"/>
          <w:szCs w:val="24"/>
        </w:rPr>
        <w:t>2012</w:t>
      </w:r>
      <w:r w:rsidRPr="0070334F">
        <w:rPr>
          <w:rFonts w:ascii="Times New Roman" w:hAnsi="Times New Roman" w:cs="Times New Roman"/>
          <w:sz w:val="24"/>
          <w:szCs w:val="24"/>
        </w:rPr>
        <w:t>). A survey of preschool staff concerning problem behavior and its</w:t>
      </w:r>
    </w:p>
    <w:p w14:paraId="6076104C" w14:textId="77777777" w:rsidR="00497816" w:rsidRDefault="000D7090" w:rsidP="00497816">
      <w:pPr>
        <w:autoSpaceDE w:val="0"/>
        <w:autoSpaceDN w:val="0"/>
        <w:adjustRightInd w:val="0"/>
        <w:spacing w:after="0" w:line="480" w:lineRule="auto"/>
        <w:ind w:firstLine="720"/>
        <w:rPr>
          <w:rFonts w:ascii="Times New Roman" w:hAnsi="Times New Roman" w:cs="Times New Roman"/>
          <w:sz w:val="24"/>
          <w:szCs w:val="24"/>
        </w:rPr>
      </w:pPr>
      <w:r w:rsidRPr="0070334F">
        <w:rPr>
          <w:rFonts w:ascii="Times New Roman" w:hAnsi="Times New Roman" w:cs="Times New Roman"/>
          <w:sz w:val="24"/>
          <w:szCs w:val="24"/>
        </w:rPr>
        <w:t>prevention in</w:t>
      </w:r>
      <w:r w:rsidR="00497816">
        <w:rPr>
          <w:rFonts w:ascii="Times New Roman" w:hAnsi="Times New Roman" w:cs="Times New Roman"/>
          <w:sz w:val="24"/>
          <w:szCs w:val="24"/>
        </w:rPr>
        <w:t xml:space="preserve"> </w:t>
      </w:r>
      <w:r w:rsidRPr="0070334F">
        <w:rPr>
          <w:rFonts w:ascii="Times New Roman" w:hAnsi="Times New Roman" w:cs="Times New Roman"/>
          <w:sz w:val="24"/>
          <w:szCs w:val="24"/>
        </w:rPr>
        <w:t xml:space="preserve">Head Start classrooms. </w:t>
      </w:r>
      <w:r w:rsidRPr="007538C3">
        <w:rPr>
          <w:rFonts w:ascii="Times New Roman" w:hAnsi="Times New Roman" w:cs="Times New Roman"/>
          <w:i/>
          <w:sz w:val="24"/>
          <w:szCs w:val="24"/>
        </w:rPr>
        <w:t>Journal of Positive Behavior Interventions</w:t>
      </w:r>
      <w:r>
        <w:rPr>
          <w:rFonts w:ascii="Times New Roman" w:hAnsi="Times New Roman" w:cs="Times New Roman"/>
          <w:sz w:val="24"/>
          <w:szCs w:val="24"/>
        </w:rPr>
        <w:t>,</w:t>
      </w:r>
    </w:p>
    <w:p w14:paraId="2C5C20EE" w14:textId="77777777" w:rsidR="000D7090" w:rsidRDefault="000D7090" w:rsidP="00497816">
      <w:pPr>
        <w:autoSpaceDE w:val="0"/>
        <w:autoSpaceDN w:val="0"/>
        <w:adjustRightInd w:val="0"/>
        <w:spacing w:after="0" w:line="480" w:lineRule="auto"/>
        <w:ind w:firstLine="720"/>
        <w:rPr>
          <w:rFonts w:ascii="Times New Roman" w:hAnsi="Times New Roman" w:cs="Times New Roman"/>
          <w:sz w:val="24"/>
          <w:szCs w:val="24"/>
        </w:rPr>
      </w:pPr>
      <w:r w:rsidRPr="007538C3">
        <w:rPr>
          <w:rFonts w:ascii="Times New Roman" w:hAnsi="Times New Roman" w:cs="Times New Roman"/>
          <w:i/>
          <w:sz w:val="24"/>
          <w:szCs w:val="24"/>
        </w:rPr>
        <w:t>14(2)</w:t>
      </w:r>
      <w:r>
        <w:rPr>
          <w:rFonts w:ascii="Times New Roman" w:hAnsi="Times New Roman" w:cs="Times New Roman"/>
          <w:sz w:val="24"/>
          <w:szCs w:val="24"/>
        </w:rPr>
        <w:t>, 98-107.</w:t>
      </w:r>
    </w:p>
    <w:p w14:paraId="656824D3" w14:textId="77777777" w:rsidR="000D7090"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Sperber, A. D., Devellis, R. F., &amp; Boehlecke, B. (1994) Cross-cultural translation: </w:t>
      </w:r>
    </w:p>
    <w:p w14:paraId="67598EBD" w14:textId="77777777" w:rsidR="00497816" w:rsidRDefault="00497816" w:rsidP="0049781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0D7090" w:rsidRPr="006C6B56">
        <w:rPr>
          <w:rFonts w:ascii="Times New Roman" w:hAnsi="Times New Roman" w:cs="Times New Roman"/>
          <w:sz w:val="24"/>
          <w:szCs w:val="24"/>
        </w:rPr>
        <w:t xml:space="preserve">Methodology and validation. </w:t>
      </w:r>
      <w:r w:rsidR="000D7090" w:rsidRPr="006C6B56">
        <w:rPr>
          <w:rFonts w:ascii="Times New Roman" w:hAnsi="Times New Roman" w:cs="Times New Roman"/>
          <w:i/>
          <w:iCs/>
          <w:sz w:val="24"/>
          <w:szCs w:val="24"/>
        </w:rPr>
        <w:t>Journal of Cross-Cultural Psychology, 25(4),</w:t>
      </w:r>
      <w:r w:rsidR="000D7090" w:rsidRPr="006C6B56">
        <w:rPr>
          <w:rFonts w:ascii="Times New Roman" w:hAnsi="Times New Roman" w:cs="Times New Roman"/>
          <w:sz w:val="24"/>
          <w:szCs w:val="24"/>
        </w:rPr>
        <w:t xml:space="preserve"> 501-</w:t>
      </w:r>
    </w:p>
    <w:p w14:paraId="71C5CB90" w14:textId="77777777" w:rsidR="000D7090" w:rsidRPr="006C6B56" w:rsidRDefault="00497816" w:rsidP="0049781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0D7090" w:rsidRPr="006C6B56">
        <w:rPr>
          <w:rFonts w:ascii="Times New Roman" w:hAnsi="Times New Roman" w:cs="Times New Roman"/>
          <w:sz w:val="24"/>
          <w:szCs w:val="24"/>
        </w:rPr>
        <w:t xml:space="preserve">524. </w:t>
      </w:r>
    </w:p>
    <w:p w14:paraId="4C1F4A86" w14:textId="77777777" w:rsidR="00603B58" w:rsidRDefault="00603B58" w:rsidP="006C6B56">
      <w:pPr>
        <w:autoSpaceDE w:val="0"/>
        <w:autoSpaceDN w:val="0"/>
        <w:adjustRightInd w:val="0"/>
        <w:spacing w:after="0" w:line="480" w:lineRule="auto"/>
        <w:rPr>
          <w:rFonts w:ascii="Times New Roman" w:hAnsi="Times New Roman" w:cs="Times New Roman"/>
          <w:sz w:val="24"/>
          <w:szCs w:val="24"/>
          <w:lang w:val="de-DE"/>
        </w:rPr>
      </w:pPr>
      <w:r w:rsidRPr="00603B58">
        <w:rPr>
          <w:rFonts w:ascii="Times New Roman" w:hAnsi="Times New Roman" w:cs="Times New Roman"/>
          <w:sz w:val="24"/>
          <w:szCs w:val="24"/>
          <w:lang w:val="de-DE"/>
        </w:rPr>
        <w:t>Stage, S., Cheney, D., Lynass, L., Mielenz, C., &amp; Flower, A. (2012). Three validity</w:t>
      </w:r>
    </w:p>
    <w:p w14:paraId="677AD038" w14:textId="77777777" w:rsidR="00603B58" w:rsidRDefault="00603B58" w:rsidP="00603B58">
      <w:pPr>
        <w:autoSpaceDE w:val="0"/>
        <w:autoSpaceDN w:val="0"/>
        <w:adjustRightInd w:val="0"/>
        <w:spacing w:after="0" w:line="480" w:lineRule="auto"/>
        <w:ind w:firstLine="720"/>
        <w:rPr>
          <w:rFonts w:ascii="Times New Roman" w:hAnsi="Times New Roman" w:cs="Times New Roman"/>
          <w:sz w:val="24"/>
          <w:szCs w:val="24"/>
          <w:lang w:val="de-DE"/>
        </w:rPr>
      </w:pPr>
      <w:r w:rsidRPr="00603B58">
        <w:rPr>
          <w:rFonts w:ascii="Times New Roman" w:hAnsi="Times New Roman" w:cs="Times New Roman"/>
          <w:sz w:val="24"/>
          <w:szCs w:val="24"/>
          <w:lang w:val="de-DE"/>
        </w:rPr>
        <w:t>studies of the Daily Progress Report in relationship to the Check, Connect, and</w:t>
      </w:r>
    </w:p>
    <w:p w14:paraId="6D92D081" w14:textId="77777777" w:rsidR="00603B58" w:rsidRDefault="00603B58" w:rsidP="00603B58">
      <w:pPr>
        <w:autoSpaceDE w:val="0"/>
        <w:autoSpaceDN w:val="0"/>
        <w:adjustRightInd w:val="0"/>
        <w:spacing w:after="0" w:line="480" w:lineRule="auto"/>
        <w:ind w:firstLine="720"/>
        <w:rPr>
          <w:rFonts w:ascii="Times New Roman" w:hAnsi="Times New Roman" w:cs="Times New Roman"/>
          <w:sz w:val="24"/>
          <w:szCs w:val="24"/>
          <w:lang w:val="de-DE"/>
        </w:rPr>
      </w:pPr>
      <w:r w:rsidRPr="00603B58">
        <w:rPr>
          <w:rFonts w:ascii="Times New Roman" w:hAnsi="Times New Roman" w:cs="Times New Roman"/>
          <w:sz w:val="24"/>
          <w:szCs w:val="24"/>
          <w:lang w:val="de-DE"/>
        </w:rPr>
        <w:t xml:space="preserve">Expect Intervention. </w:t>
      </w:r>
      <w:r w:rsidRPr="00603B58">
        <w:rPr>
          <w:rFonts w:ascii="Times New Roman" w:hAnsi="Times New Roman" w:cs="Times New Roman"/>
          <w:i/>
          <w:iCs/>
          <w:sz w:val="24"/>
          <w:szCs w:val="24"/>
          <w:lang w:val="de-DE"/>
        </w:rPr>
        <w:t>Journal of Positive Behavior Interventions, 14(3)</w:t>
      </w:r>
      <w:r>
        <w:rPr>
          <w:rFonts w:ascii="Times New Roman" w:hAnsi="Times New Roman" w:cs="Times New Roman"/>
          <w:sz w:val="24"/>
          <w:szCs w:val="24"/>
          <w:lang w:val="de-DE"/>
        </w:rPr>
        <w:t xml:space="preserve">, </w:t>
      </w:r>
      <w:r w:rsidRPr="00603B58">
        <w:rPr>
          <w:rFonts w:ascii="Times New Roman" w:hAnsi="Times New Roman" w:cs="Times New Roman"/>
          <w:sz w:val="24"/>
          <w:szCs w:val="24"/>
          <w:lang w:val="de-DE"/>
        </w:rPr>
        <w:t>181-191.</w:t>
      </w:r>
    </w:p>
    <w:p w14:paraId="3455CEBD" w14:textId="77777777" w:rsidR="00497816" w:rsidRDefault="00EC0345" w:rsidP="006C6B56">
      <w:pPr>
        <w:autoSpaceDE w:val="0"/>
        <w:autoSpaceDN w:val="0"/>
        <w:adjustRightInd w:val="0"/>
        <w:spacing w:after="0" w:line="480" w:lineRule="auto"/>
        <w:rPr>
          <w:rFonts w:ascii="Times New Roman" w:hAnsi="Times New Roman" w:cs="Times New Roman"/>
          <w:sz w:val="24"/>
          <w:szCs w:val="24"/>
          <w:lang w:val="de-DE"/>
        </w:rPr>
      </w:pPr>
      <w:r w:rsidRPr="00EC0345">
        <w:rPr>
          <w:rFonts w:ascii="Times New Roman" w:hAnsi="Times New Roman" w:cs="Times New Roman"/>
          <w:sz w:val="24"/>
          <w:szCs w:val="24"/>
          <w:lang w:val="de-DE"/>
        </w:rPr>
        <w:t xml:space="preserve">Stanton-Chapman, </w:t>
      </w:r>
      <w:r>
        <w:rPr>
          <w:rFonts w:ascii="Times New Roman" w:hAnsi="Times New Roman" w:cs="Times New Roman"/>
          <w:sz w:val="24"/>
          <w:szCs w:val="24"/>
          <w:lang w:val="de-DE"/>
        </w:rPr>
        <w:t>T.</w:t>
      </w:r>
      <w:r w:rsidRPr="00EC0345">
        <w:rPr>
          <w:rFonts w:ascii="Times New Roman" w:hAnsi="Times New Roman" w:cs="Times New Roman"/>
          <w:sz w:val="24"/>
          <w:szCs w:val="24"/>
          <w:lang w:val="de-DE"/>
        </w:rPr>
        <w:t xml:space="preserve"> L., Walker, </w:t>
      </w:r>
      <w:r w:rsidR="00497816">
        <w:rPr>
          <w:rFonts w:ascii="Times New Roman" w:hAnsi="Times New Roman" w:cs="Times New Roman"/>
          <w:sz w:val="24"/>
          <w:szCs w:val="24"/>
          <w:lang w:val="de-DE"/>
        </w:rPr>
        <w:t>V.</w:t>
      </w:r>
      <w:r w:rsidR="00497816" w:rsidRPr="00497816">
        <w:rPr>
          <w:rFonts w:ascii="Times New Roman" w:hAnsi="Times New Roman" w:cs="Times New Roman"/>
          <w:sz w:val="24"/>
          <w:szCs w:val="24"/>
          <w:lang w:val="de-DE"/>
        </w:rPr>
        <w:t xml:space="preserve"> L.</w:t>
      </w:r>
      <w:r w:rsidRPr="00EC0345">
        <w:rPr>
          <w:rFonts w:ascii="Times New Roman" w:hAnsi="Times New Roman" w:cs="Times New Roman"/>
          <w:sz w:val="24"/>
          <w:szCs w:val="24"/>
          <w:lang w:val="de-DE"/>
        </w:rPr>
        <w:t xml:space="preserve">, Voorhees, </w:t>
      </w:r>
      <w:r w:rsidR="00497816">
        <w:rPr>
          <w:rFonts w:ascii="Times New Roman" w:hAnsi="Times New Roman" w:cs="Times New Roman"/>
          <w:sz w:val="24"/>
          <w:szCs w:val="24"/>
          <w:lang w:val="de-DE"/>
        </w:rPr>
        <w:t xml:space="preserve">M. </w:t>
      </w:r>
      <w:r w:rsidR="00497816" w:rsidRPr="00497816">
        <w:rPr>
          <w:rFonts w:ascii="Times New Roman" w:hAnsi="Times New Roman" w:cs="Times New Roman"/>
          <w:sz w:val="24"/>
          <w:szCs w:val="24"/>
          <w:lang w:val="de-DE"/>
        </w:rPr>
        <w:t>D.</w:t>
      </w:r>
      <w:r w:rsidRPr="00EC0345">
        <w:rPr>
          <w:rFonts w:ascii="Times New Roman" w:hAnsi="Times New Roman" w:cs="Times New Roman"/>
          <w:sz w:val="24"/>
          <w:szCs w:val="24"/>
          <w:lang w:val="de-DE"/>
        </w:rPr>
        <w:t xml:space="preserve">, </w:t>
      </w:r>
      <w:r w:rsidR="00497816">
        <w:rPr>
          <w:rFonts w:ascii="Times New Roman" w:hAnsi="Times New Roman" w:cs="Times New Roman"/>
          <w:sz w:val="24"/>
          <w:szCs w:val="24"/>
          <w:lang w:val="de-DE"/>
        </w:rPr>
        <w:t xml:space="preserve">&amp; </w:t>
      </w:r>
      <w:r w:rsidRPr="00EC0345">
        <w:rPr>
          <w:rFonts w:ascii="Times New Roman" w:hAnsi="Times New Roman" w:cs="Times New Roman"/>
          <w:sz w:val="24"/>
          <w:szCs w:val="24"/>
          <w:lang w:val="de-DE"/>
        </w:rPr>
        <w:t>Snell,</w:t>
      </w:r>
      <w:r w:rsidR="00497816">
        <w:rPr>
          <w:rFonts w:ascii="Times New Roman" w:hAnsi="Times New Roman" w:cs="Times New Roman"/>
          <w:sz w:val="24"/>
          <w:szCs w:val="24"/>
          <w:lang w:val="de-DE"/>
        </w:rPr>
        <w:t xml:space="preserve"> M. E. (2017). </w:t>
      </w:r>
      <w:r w:rsidR="00497816" w:rsidRPr="00497816">
        <w:rPr>
          <w:rFonts w:ascii="Times New Roman" w:hAnsi="Times New Roman" w:cs="Times New Roman"/>
          <w:sz w:val="24"/>
          <w:szCs w:val="24"/>
          <w:lang w:val="de-DE"/>
        </w:rPr>
        <w:t>The</w:t>
      </w:r>
    </w:p>
    <w:p w14:paraId="5AE8F576" w14:textId="77777777" w:rsidR="00497816" w:rsidRDefault="00497816" w:rsidP="00497816">
      <w:pPr>
        <w:autoSpaceDE w:val="0"/>
        <w:autoSpaceDN w:val="0"/>
        <w:adjustRightInd w:val="0"/>
        <w:spacing w:after="0" w:line="480" w:lineRule="auto"/>
        <w:ind w:firstLine="720"/>
        <w:rPr>
          <w:rFonts w:ascii="Times New Roman" w:hAnsi="Times New Roman" w:cs="Times New Roman"/>
          <w:sz w:val="24"/>
          <w:szCs w:val="24"/>
          <w:lang w:val="de-DE"/>
        </w:rPr>
      </w:pPr>
      <w:r w:rsidRPr="00497816">
        <w:rPr>
          <w:rFonts w:ascii="Times New Roman" w:hAnsi="Times New Roman" w:cs="Times New Roman"/>
          <w:sz w:val="24"/>
          <w:szCs w:val="24"/>
          <w:lang w:val="de-DE"/>
        </w:rPr>
        <w:t xml:space="preserve">Evaluation of a Three-Tier Model of Positive Behavior Interventions and </w:t>
      </w:r>
    </w:p>
    <w:p w14:paraId="361D90AD" w14:textId="77777777" w:rsidR="00497816" w:rsidRDefault="00497816" w:rsidP="00497816">
      <w:pPr>
        <w:autoSpaceDE w:val="0"/>
        <w:autoSpaceDN w:val="0"/>
        <w:adjustRightInd w:val="0"/>
        <w:spacing w:after="0" w:line="480" w:lineRule="auto"/>
        <w:ind w:firstLine="720"/>
        <w:rPr>
          <w:rFonts w:ascii="Times New Roman" w:hAnsi="Times New Roman" w:cs="Times New Roman"/>
          <w:sz w:val="24"/>
          <w:szCs w:val="24"/>
          <w:lang w:val="de-DE"/>
        </w:rPr>
      </w:pPr>
      <w:r w:rsidRPr="00497816">
        <w:rPr>
          <w:rFonts w:ascii="Times New Roman" w:hAnsi="Times New Roman" w:cs="Times New Roman"/>
          <w:sz w:val="24"/>
          <w:szCs w:val="24"/>
          <w:lang w:val="de-DE"/>
        </w:rPr>
        <w:t>Supports for Preschoolers in Head Start</w:t>
      </w:r>
      <w:r>
        <w:rPr>
          <w:rFonts w:ascii="Times New Roman" w:hAnsi="Times New Roman" w:cs="Times New Roman"/>
          <w:sz w:val="24"/>
          <w:szCs w:val="24"/>
          <w:lang w:val="de-DE"/>
        </w:rPr>
        <w:t xml:space="preserve">. </w:t>
      </w:r>
      <w:r w:rsidRPr="00497816">
        <w:rPr>
          <w:rFonts w:ascii="Times New Roman" w:hAnsi="Times New Roman" w:cs="Times New Roman"/>
          <w:sz w:val="24"/>
          <w:szCs w:val="24"/>
          <w:lang w:val="de-DE"/>
        </w:rPr>
        <w:t>Remedial and Special Education</w:t>
      </w:r>
      <w:r>
        <w:rPr>
          <w:rFonts w:ascii="Times New Roman" w:hAnsi="Times New Roman" w:cs="Times New Roman"/>
          <w:sz w:val="24"/>
          <w:szCs w:val="24"/>
          <w:lang w:val="de-DE"/>
        </w:rPr>
        <w:t xml:space="preserve">, </w:t>
      </w:r>
      <w:r w:rsidRPr="00497816">
        <w:rPr>
          <w:rFonts w:ascii="Times New Roman" w:hAnsi="Times New Roman" w:cs="Times New Roman"/>
          <w:sz w:val="24"/>
          <w:szCs w:val="24"/>
          <w:lang w:val="de-DE"/>
        </w:rPr>
        <w:t>37</w:t>
      </w:r>
      <w:r>
        <w:rPr>
          <w:rFonts w:ascii="Times New Roman" w:hAnsi="Times New Roman" w:cs="Times New Roman"/>
          <w:sz w:val="24"/>
          <w:szCs w:val="24"/>
          <w:lang w:val="de-DE"/>
        </w:rPr>
        <w:t>(</w:t>
      </w:r>
      <w:r w:rsidRPr="00497816">
        <w:rPr>
          <w:rFonts w:ascii="Times New Roman" w:hAnsi="Times New Roman" w:cs="Times New Roman"/>
          <w:sz w:val="24"/>
          <w:szCs w:val="24"/>
          <w:lang w:val="de-DE"/>
        </w:rPr>
        <w:t>6</w:t>
      </w:r>
      <w:r>
        <w:rPr>
          <w:rFonts w:ascii="Times New Roman" w:hAnsi="Times New Roman" w:cs="Times New Roman"/>
          <w:sz w:val="24"/>
          <w:szCs w:val="24"/>
          <w:lang w:val="de-DE"/>
        </w:rPr>
        <w:t>)</w:t>
      </w:r>
      <w:r w:rsidRPr="00497816">
        <w:rPr>
          <w:rFonts w:ascii="Times New Roman" w:hAnsi="Times New Roman" w:cs="Times New Roman"/>
          <w:sz w:val="24"/>
          <w:szCs w:val="24"/>
          <w:lang w:val="de-DE"/>
        </w:rPr>
        <w:t xml:space="preserve">, </w:t>
      </w:r>
    </w:p>
    <w:p w14:paraId="27440A66" w14:textId="77777777" w:rsidR="00EC0345" w:rsidRDefault="00497816" w:rsidP="00497816">
      <w:pPr>
        <w:autoSpaceDE w:val="0"/>
        <w:autoSpaceDN w:val="0"/>
        <w:adjustRightInd w:val="0"/>
        <w:spacing w:after="0" w:line="480" w:lineRule="auto"/>
        <w:ind w:firstLine="720"/>
        <w:rPr>
          <w:rFonts w:ascii="Times New Roman" w:hAnsi="Times New Roman" w:cs="Times New Roman"/>
          <w:sz w:val="24"/>
          <w:szCs w:val="24"/>
          <w:lang w:val="de-DE"/>
        </w:rPr>
      </w:pPr>
      <w:r>
        <w:rPr>
          <w:rFonts w:ascii="Times New Roman" w:hAnsi="Times New Roman" w:cs="Times New Roman"/>
          <w:sz w:val="24"/>
          <w:szCs w:val="24"/>
          <w:lang w:val="de-DE"/>
        </w:rPr>
        <w:t>333-</w:t>
      </w:r>
      <w:r w:rsidRPr="00497816">
        <w:rPr>
          <w:rFonts w:ascii="Times New Roman" w:hAnsi="Times New Roman" w:cs="Times New Roman"/>
          <w:sz w:val="24"/>
          <w:szCs w:val="24"/>
          <w:lang w:val="de-DE"/>
        </w:rPr>
        <w:t>344</w:t>
      </w:r>
      <w:r>
        <w:rPr>
          <w:rFonts w:ascii="Times New Roman" w:hAnsi="Times New Roman" w:cs="Times New Roman"/>
          <w:sz w:val="24"/>
          <w:szCs w:val="24"/>
          <w:lang w:val="de-DE"/>
        </w:rPr>
        <w:t xml:space="preserve">. </w:t>
      </w:r>
    </w:p>
    <w:p w14:paraId="784FC4D1"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lang w:val="de-DE"/>
        </w:rPr>
      </w:pPr>
      <w:r w:rsidRPr="006C6B56">
        <w:rPr>
          <w:rFonts w:ascii="Times New Roman" w:hAnsi="Times New Roman" w:cs="Times New Roman"/>
          <w:sz w:val="24"/>
          <w:szCs w:val="24"/>
          <w:lang w:val="de-DE"/>
        </w:rPr>
        <w:lastRenderedPageBreak/>
        <w:t>Stewart, R. M., Benner, G. J., Martella, R. C., &amp; Marchand-Martella, N. E. (2007).</w:t>
      </w:r>
    </w:p>
    <w:p w14:paraId="273E76FF"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lang w:val="de-DE"/>
        </w:rPr>
        <w:t xml:space="preserve">     </w:t>
      </w:r>
      <w:r w:rsidR="007475A2">
        <w:rPr>
          <w:rFonts w:ascii="Times New Roman" w:hAnsi="Times New Roman" w:cs="Times New Roman"/>
          <w:sz w:val="24"/>
          <w:szCs w:val="24"/>
          <w:lang w:val="de-DE"/>
        </w:rPr>
        <w:tab/>
      </w:r>
      <w:r w:rsidRPr="006C6B56">
        <w:rPr>
          <w:rFonts w:ascii="Times New Roman" w:hAnsi="Times New Roman" w:cs="Times New Roman"/>
          <w:sz w:val="24"/>
          <w:szCs w:val="24"/>
        </w:rPr>
        <w:t xml:space="preserve">Three-tier models of reading and behavior: A research review. </w:t>
      </w:r>
      <w:r w:rsidRPr="006C6B56">
        <w:rPr>
          <w:rFonts w:ascii="Times New Roman" w:hAnsi="Times New Roman" w:cs="Times New Roman"/>
          <w:i/>
          <w:iCs/>
          <w:sz w:val="24"/>
          <w:szCs w:val="24"/>
        </w:rPr>
        <w:t>Journal of Positive</w:t>
      </w:r>
    </w:p>
    <w:p w14:paraId="2267CBD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7475A2">
        <w:rPr>
          <w:rFonts w:ascii="Times New Roman" w:hAnsi="Times New Roman" w:cs="Times New Roman"/>
          <w:i/>
          <w:iCs/>
          <w:sz w:val="24"/>
          <w:szCs w:val="24"/>
        </w:rPr>
        <w:tab/>
      </w:r>
      <w:r w:rsidRPr="006C6B56">
        <w:rPr>
          <w:rFonts w:ascii="Times New Roman" w:hAnsi="Times New Roman" w:cs="Times New Roman"/>
          <w:i/>
          <w:iCs/>
          <w:sz w:val="24"/>
          <w:szCs w:val="24"/>
        </w:rPr>
        <w:t xml:space="preserve">Behavior Interventions, 9(4), </w:t>
      </w:r>
      <w:r w:rsidRPr="006C6B56">
        <w:rPr>
          <w:rFonts w:ascii="Times New Roman" w:hAnsi="Times New Roman" w:cs="Times New Roman"/>
          <w:sz w:val="24"/>
          <w:szCs w:val="24"/>
        </w:rPr>
        <w:t xml:space="preserve">239-253. </w:t>
      </w:r>
    </w:p>
    <w:p w14:paraId="03048BBF" w14:textId="77777777" w:rsidR="00854EE1" w:rsidRDefault="00854EE1" w:rsidP="00854EE1">
      <w:pPr>
        <w:autoSpaceDE w:val="0"/>
        <w:autoSpaceDN w:val="0"/>
        <w:adjustRightInd w:val="0"/>
        <w:spacing w:after="0" w:line="480" w:lineRule="auto"/>
        <w:rPr>
          <w:rFonts w:ascii="Times New Roman" w:hAnsi="Times New Roman" w:cs="Times New Roman"/>
          <w:sz w:val="24"/>
          <w:szCs w:val="24"/>
          <w:lang w:val="en"/>
        </w:rPr>
      </w:pPr>
      <w:r w:rsidRPr="00854EE1">
        <w:rPr>
          <w:rFonts w:ascii="Times New Roman" w:hAnsi="Times New Roman" w:cs="Times New Roman"/>
          <w:sz w:val="24"/>
          <w:szCs w:val="24"/>
          <w:lang w:val="en"/>
        </w:rPr>
        <w:t xml:space="preserve">Stoner, J. B., Parette, H. P., Watts, E. H., Wojcik, B. W., &amp; Fogal, T. </w:t>
      </w:r>
      <w:r>
        <w:rPr>
          <w:rFonts w:ascii="Times New Roman" w:hAnsi="Times New Roman" w:cs="Times New Roman"/>
          <w:sz w:val="24"/>
          <w:szCs w:val="24"/>
          <w:lang w:val="en"/>
        </w:rPr>
        <w:t xml:space="preserve">(2008). </w:t>
      </w:r>
      <w:r w:rsidRPr="00854EE1">
        <w:rPr>
          <w:rFonts w:ascii="Times New Roman" w:hAnsi="Times New Roman" w:cs="Times New Roman"/>
          <w:sz w:val="24"/>
          <w:szCs w:val="24"/>
          <w:lang w:val="en"/>
        </w:rPr>
        <w:t>Preschool</w:t>
      </w:r>
    </w:p>
    <w:p w14:paraId="6071C32D" w14:textId="77777777" w:rsidR="00854EE1" w:rsidRPr="00854EE1" w:rsidRDefault="00854EE1" w:rsidP="007475A2">
      <w:pPr>
        <w:autoSpaceDE w:val="0"/>
        <w:autoSpaceDN w:val="0"/>
        <w:adjustRightInd w:val="0"/>
        <w:spacing w:after="0" w:line="480" w:lineRule="auto"/>
        <w:ind w:left="720"/>
        <w:rPr>
          <w:rFonts w:ascii="Times New Roman" w:hAnsi="Times New Roman" w:cs="Times New Roman"/>
          <w:sz w:val="24"/>
          <w:szCs w:val="24"/>
          <w:lang w:val="en"/>
        </w:rPr>
      </w:pPr>
      <w:r>
        <w:rPr>
          <w:rFonts w:ascii="Times New Roman" w:hAnsi="Times New Roman" w:cs="Times New Roman"/>
          <w:sz w:val="24"/>
          <w:szCs w:val="24"/>
          <w:lang w:val="en"/>
        </w:rPr>
        <w:t>t</w:t>
      </w:r>
      <w:r w:rsidRPr="00854EE1">
        <w:rPr>
          <w:rFonts w:ascii="Times New Roman" w:hAnsi="Times New Roman" w:cs="Times New Roman"/>
          <w:sz w:val="24"/>
          <w:szCs w:val="24"/>
          <w:lang w:val="en"/>
        </w:rPr>
        <w:t xml:space="preserve">eacher </w:t>
      </w:r>
      <w:r>
        <w:rPr>
          <w:rFonts w:ascii="Times New Roman" w:hAnsi="Times New Roman" w:cs="Times New Roman"/>
          <w:sz w:val="24"/>
          <w:szCs w:val="24"/>
          <w:lang w:val="en"/>
        </w:rPr>
        <w:t>p</w:t>
      </w:r>
      <w:r w:rsidRPr="00854EE1">
        <w:rPr>
          <w:rFonts w:ascii="Times New Roman" w:hAnsi="Times New Roman" w:cs="Times New Roman"/>
          <w:sz w:val="24"/>
          <w:szCs w:val="24"/>
          <w:lang w:val="en"/>
        </w:rPr>
        <w:t xml:space="preserve">erceptions of Assistive Technology and </w:t>
      </w:r>
      <w:r>
        <w:rPr>
          <w:rFonts w:ascii="Times New Roman" w:hAnsi="Times New Roman" w:cs="Times New Roman"/>
          <w:sz w:val="24"/>
          <w:szCs w:val="24"/>
          <w:lang w:val="en"/>
        </w:rPr>
        <w:t>p</w:t>
      </w:r>
      <w:r w:rsidRPr="00854EE1">
        <w:rPr>
          <w:rFonts w:ascii="Times New Roman" w:hAnsi="Times New Roman" w:cs="Times New Roman"/>
          <w:sz w:val="24"/>
          <w:szCs w:val="24"/>
          <w:lang w:val="en"/>
        </w:rPr>
        <w:t xml:space="preserve">rofessional </w:t>
      </w:r>
      <w:r>
        <w:rPr>
          <w:rFonts w:ascii="Times New Roman" w:hAnsi="Times New Roman" w:cs="Times New Roman"/>
          <w:sz w:val="24"/>
          <w:szCs w:val="24"/>
          <w:lang w:val="en"/>
        </w:rPr>
        <w:t>d</w:t>
      </w:r>
      <w:r w:rsidRPr="00854EE1">
        <w:rPr>
          <w:rFonts w:ascii="Times New Roman" w:hAnsi="Times New Roman" w:cs="Times New Roman"/>
          <w:sz w:val="24"/>
          <w:szCs w:val="24"/>
          <w:lang w:val="en"/>
        </w:rPr>
        <w:t xml:space="preserve">evelopment </w:t>
      </w:r>
      <w:r>
        <w:rPr>
          <w:rFonts w:ascii="Times New Roman" w:hAnsi="Times New Roman" w:cs="Times New Roman"/>
          <w:sz w:val="24"/>
          <w:szCs w:val="24"/>
          <w:lang w:val="en"/>
        </w:rPr>
        <w:t>r</w:t>
      </w:r>
      <w:r w:rsidRPr="00854EE1">
        <w:rPr>
          <w:rFonts w:ascii="Times New Roman" w:hAnsi="Times New Roman" w:cs="Times New Roman"/>
          <w:sz w:val="24"/>
          <w:szCs w:val="24"/>
          <w:lang w:val="en"/>
        </w:rPr>
        <w:t>esponses</w:t>
      </w:r>
      <w:r>
        <w:rPr>
          <w:rFonts w:ascii="Times New Roman" w:hAnsi="Times New Roman" w:cs="Times New Roman"/>
          <w:sz w:val="24"/>
          <w:szCs w:val="24"/>
          <w:lang w:val="en"/>
        </w:rPr>
        <w:t xml:space="preserve">. </w:t>
      </w:r>
      <w:r w:rsidRPr="00854EE1">
        <w:rPr>
          <w:rFonts w:ascii="Times New Roman" w:hAnsi="Times New Roman" w:cs="Times New Roman"/>
          <w:i/>
          <w:iCs/>
          <w:sz w:val="24"/>
          <w:szCs w:val="24"/>
          <w:lang w:val="en"/>
        </w:rPr>
        <w:t>Education and Traini</w:t>
      </w:r>
      <w:r>
        <w:rPr>
          <w:rFonts w:ascii="Times New Roman" w:hAnsi="Times New Roman" w:cs="Times New Roman"/>
          <w:i/>
          <w:iCs/>
          <w:sz w:val="24"/>
          <w:szCs w:val="24"/>
          <w:lang w:val="en"/>
        </w:rPr>
        <w:t xml:space="preserve">ng in Developmental Disabilities, </w:t>
      </w:r>
      <w:r w:rsidRPr="00854EE1">
        <w:rPr>
          <w:rFonts w:ascii="Times New Roman" w:hAnsi="Times New Roman" w:cs="Times New Roman"/>
          <w:i/>
          <w:iCs/>
          <w:sz w:val="24"/>
          <w:szCs w:val="24"/>
          <w:lang w:val="en"/>
        </w:rPr>
        <w:t>43(1)</w:t>
      </w:r>
      <w:r w:rsidRPr="00854EE1">
        <w:rPr>
          <w:rFonts w:ascii="Times New Roman" w:hAnsi="Times New Roman" w:cs="Times New Roman"/>
          <w:sz w:val="24"/>
          <w:szCs w:val="24"/>
          <w:lang w:val="en"/>
        </w:rPr>
        <w:t>, 77-91</w:t>
      </w:r>
      <w:r>
        <w:rPr>
          <w:rFonts w:ascii="Times New Roman" w:hAnsi="Times New Roman" w:cs="Times New Roman"/>
          <w:sz w:val="24"/>
          <w:szCs w:val="24"/>
          <w:lang w:val="en"/>
        </w:rPr>
        <w:t xml:space="preserve">. </w:t>
      </w:r>
      <w:r w:rsidRPr="00854EE1">
        <w:rPr>
          <w:rFonts w:ascii="Times New Roman" w:hAnsi="Times New Roman" w:cs="Times New Roman"/>
          <w:sz w:val="24"/>
          <w:szCs w:val="24"/>
          <w:lang w:val="en"/>
        </w:rPr>
        <w:t xml:space="preserve"> </w:t>
      </w:r>
    </w:p>
    <w:p w14:paraId="0759765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Stormont, M. (2001). Preschool family and child characteristics associated with stable</w:t>
      </w:r>
    </w:p>
    <w:p w14:paraId="0E1C80D4"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behavior problems in children. </w:t>
      </w:r>
      <w:r w:rsidRPr="006C6B56">
        <w:rPr>
          <w:rFonts w:ascii="Times New Roman" w:hAnsi="Times New Roman" w:cs="Times New Roman"/>
          <w:i/>
          <w:iCs/>
          <w:sz w:val="24"/>
          <w:szCs w:val="24"/>
        </w:rPr>
        <w:t xml:space="preserve">Journal of Early Intervention. 24, </w:t>
      </w:r>
      <w:r w:rsidRPr="006C6B56">
        <w:rPr>
          <w:rFonts w:ascii="Times New Roman" w:hAnsi="Times New Roman" w:cs="Times New Roman"/>
          <w:sz w:val="24"/>
          <w:szCs w:val="24"/>
        </w:rPr>
        <w:t>241-251.</w:t>
      </w:r>
    </w:p>
    <w:p w14:paraId="76870D7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Stormont, M. (2007). Fostering resilience in young children vulnerable for failure: </w:t>
      </w:r>
    </w:p>
    <w:p w14:paraId="361CA73C"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7475A2">
        <w:rPr>
          <w:rFonts w:ascii="Times New Roman" w:hAnsi="Times New Roman" w:cs="Times New Roman"/>
          <w:sz w:val="24"/>
          <w:szCs w:val="24"/>
        </w:rPr>
        <w:tab/>
      </w:r>
      <w:r w:rsidRPr="006C6B56">
        <w:rPr>
          <w:rFonts w:ascii="Times New Roman" w:hAnsi="Times New Roman" w:cs="Times New Roman"/>
          <w:sz w:val="24"/>
          <w:szCs w:val="24"/>
        </w:rPr>
        <w:t xml:space="preserve">Strategies for K-3. Columbus, OH: Pearson/ Merrill/ Prentice Hall. </w:t>
      </w:r>
    </w:p>
    <w:p w14:paraId="04487F5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bookmarkStart w:id="171" w:name="_Hlk496880447"/>
      <w:r w:rsidRPr="006C6B56">
        <w:rPr>
          <w:rFonts w:ascii="Times New Roman" w:hAnsi="Times New Roman" w:cs="Times New Roman"/>
          <w:sz w:val="24"/>
          <w:szCs w:val="24"/>
        </w:rPr>
        <w:t>Stormont, M., Beckner, R., Mitchell, B., &amp; Richter, M. (2005). Supporting successful</w:t>
      </w:r>
    </w:p>
    <w:p w14:paraId="6C49FE93" w14:textId="77777777" w:rsidR="000D7090" w:rsidRPr="006C6B56" w:rsidRDefault="000D7090" w:rsidP="007475A2">
      <w:pPr>
        <w:autoSpaceDE w:val="0"/>
        <w:autoSpaceDN w:val="0"/>
        <w:adjustRightInd w:val="0"/>
        <w:spacing w:after="0" w:line="480" w:lineRule="auto"/>
        <w:ind w:left="720"/>
        <w:rPr>
          <w:rFonts w:ascii="Times New Roman" w:hAnsi="Times New Roman" w:cs="Times New Roman"/>
          <w:i/>
          <w:iCs/>
          <w:sz w:val="24"/>
          <w:szCs w:val="24"/>
        </w:rPr>
      </w:pPr>
      <w:r w:rsidRPr="006C6B56">
        <w:rPr>
          <w:rFonts w:ascii="Times New Roman" w:hAnsi="Times New Roman" w:cs="Times New Roman"/>
          <w:sz w:val="24"/>
          <w:szCs w:val="24"/>
        </w:rPr>
        <w:t>transition in Kindergarten: General challenges and specific implications for students</w:t>
      </w:r>
      <w:r w:rsidR="007475A2">
        <w:rPr>
          <w:rFonts w:ascii="Times New Roman" w:hAnsi="Times New Roman" w:cs="Times New Roman"/>
          <w:sz w:val="24"/>
          <w:szCs w:val="24"/>
        </w:rPr>
        <w:t xml:space="preserve"> </w:t>
      </w:r>
      <w:r w:rsidRPr="006C6B56">
        <w:rPr>
          <w:rFonts w:ascii="Times New Roman" w:hAnsi="Times New Roman" w:cs="Times New Roman"/>
          <w:sz w:val="24"/>
          <w:szCs w:val="24"/>
        </w:rPr>
        <w:t xml:space="preserve">with problem behavior. </w:t>
      </w:r>
      <w:r w:rsidRPr="006C6B56">
        <w:rPr>
          <w:rFonts w:ascii="Times New Roman" w:hAnsi="Times New Roman" w:cs="Times New Roman"/>
          <w:i/>
          <w:iCs/>
          <w:sz w:val="24"/>
          <w:szCs w:val="24"/>
        </w:rPr>
        <w:t xml:space="preserve"> Psychology in the Schools. 42(8), </w:t>
      </w:r>
      <w:r w:rsidRPr="006C6B56">
        <w:rPr>
          <w:rFonts w:ascii="Times New Roman" w:hAnsi="Times New Roman" w:cs="Times New Roman"/>
          <w:sz w:val="24"/>
          <w:szCs w:val="24"/>
        </w:rPr>
        <w:t>765-778.</w:t>
      </w:r>
    </w:p>
    <w:bookmarkEnd w:id="171"/>
    <w:p w14:paraId="6DB842AA" w14:textId="77777777" w:rsidR="000D7090" w:rsidRPr="00C05A25" w:rsidRDefault="000D7090" w:rsidP="006C6B56">
      <w:pPr>
        <w:autoSpaceDE w:val="0"/>
        <w:autoSpaceDN w:val="0"/>
        <w:adjustRightInd w:val="0"/>
        <w:spacing w:after="0" w:line="480" w:lineRule="auto"/>
        <w:rPr>
          <w:rFonts w:ascii="Times New Roman" w:hAnsi="Times New Roman" w:cs="Times New Roman"/>
          <w:sz w:val="24"/>
          <w:szCs w:val="24"/>
        </w:rPr>
      </w:pPr>
      <w:r w:rsidRPr="00C05A25">
        <w:rPr>
          <w:rFonts w:ascii="Times New Roman" w:hAnsi="Times New Roman" w:cs="Times New Roman"/>
          <w:sz w:val="24"/>
          <w:szCs w:val="24"/>
        </w:rPr>
        <w:t xml:space="preserve">Stormont, M., Covington, S., &amp; Lewis, T. (2006). Using data to inform systems: </w:t>
      </w:r>
    </w:p>
    <w:p w14:paraId="50E257F0" w14:textId="77777777" w:rsidR="000D7090" w:rsidRPr="00C05A25" w:rsidRDefault="000D7090" w:rsidP="006C6B56">
      <w:pPr>
        <w:autoSpaceDE w:val="0"/>
        <w:autoSpaceDN w:val="0"/>
        <w:adjustRightInd w:val="0"/>
        <w:spacing w:after="0" w:line="480" w:lineRule="auto"/>
        <w:rPr>
          <w:rFonts w:ascii="Times New Roman" w:hAnsi="Times New Roman" w:cs="Times New Roman"/>
          <w:sz w:val="24"/>
          <w:szCs w:val="24"/>
        </w:rPr>
      </w:pPr>
      <w:r w:rsidRPr="00C05A25">
        <w:rPr>
          <w:rFonts w:ascii="Times New Roman" w:hAnsi="Times New Roman" w:cs="Times New Roman"/>
          <w:sz w:val="24"/>
          <w:szCs w:val="24"/>
        </w:rPr>
        <w:t xml:space="preserve">     </w:t>
      </w:r>
      <w:r w:rsidR="00C05A25" w:rsidRPr="00C05A25">
        <w:rPr>
          <w:rFonts w:ascii="Times New Roman" w:hAnsi="Times New Roman" w:cs="Times New Roman"/>
          <w:sz w:val="24"/>
          <w:szCs w:val="24"/>
        </w:rPr>
        <w:tab/>
      </w:r>
      <w:r w:rsidRPr="00C05A25">
        <w:rPr>
          <w:rFonts w:ascii="Times New Roman" w:hAnsi="Times New Roman" w:cs="Times New Roman"/>
          <w:sz w:val="24"/>
          <w:szCs w:val="24"/>
        </w:rPr>
        <w:t xml:space="preserve">Assessing implementation of key features of program-wide positive behavioral </w:t>
      </w:r>
    </w:p>
    <w:p w14:paraId="1654667C"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C05A25">
        <w:rPr>
          <w:rFonts w:ascii="Times New Roman" w:hAnsi="Times New Roman" w:cs="Times New Roman"/>
          <w:sz w:val="24"/>
          <w:szCs w:val="24"/>
        </w:rPr>
        <w:t xml:space="preserve">     </w:t>
      </w:r>
      <w:r w:rsidR="00C05A25" w:rsidRPr="00C05A25">
        <w:rPr>
          <w:rFonts w:ascii="Times New Roman" w:hAnsi="Times New Roman" w:cs="Times New Roman"/>
          <w:sz w:val="24"/>
          <w:szCs w:val="24"/>
        </w:rPr>
        <w:tab/>
      </w:r>
      <w:r w:rsidRPr="00C05A25">
        <w:rPr>
          <w:rFonts w:ascii="Times New Roman" w:hAnsi="Times New Roman" w:cs="Times New Roman"/>
          <w:sz w:val="24"/>
          <w:szCs w:val="24"/>
        </w:rPr>
        <w:t xml:space="preserve">Support in Head Start classrooms. </w:t>
      </w:r>
      <w:r w:rsidRPr="00C05A25">
        <w:rPr>
          <w:rFonts w:ascii="Times New Roman" w:hAnsi="Times New Roman" w:cs="Times New Roman"/>
          <w:i/>
          <w:iCs/>
          <w:sz w:val="24"/>
          <w:szCs w:val="24"/>
        </w:rPr>
        <w:t xml:space="preserve">Beyond Behavior. 15, </w:t>
      </w:r>
      <w:r w:rsidRPr="00C05A25">
        <w:rPr>
          <w:rFonts w:ascii="Times New Roman" w:hAnsi="Times New Roman" w:cs="Times New Roman"/>
          <w:sz w:val="24"/>
          <w:szCs w:val="24"/>
        </w:rPr>
        <w:t>10-14.</w:t>
      </w:r>
    </w:p>
    <w:p w14:paraId="3EEC63C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Strain, P. S., &amp; Timm, M. A. (2001). Remediation and prevention of aggression: An </w:t>
      </w:r>
    </w:p>
    <w:p w14:paraId="0DBCED77" w14:textId="77777777" w:rsidR="000D7090" w:rsidRPr="006C6B56" w:rsidRDefault="000D7090" w:rsidP="00C05A25">
      <w:pPr>
        <w:autoSpaceDE w:val="0"/>
        <w:autoSpaceDN w:val="0"/>
        <w:adjustRightInd w:val="0"/>
        <w:spacing w:after="0" w:line="480" w:lineRule="auto"/>
        <w:ind w:left="720"/>
        <w:rPr>
          <w:rFonts w:ascii="Times New Roman" w:hAnsi="Times New Roman" w:cs="Times New Roman"/>
          <w:i/>
          <w:iCs/>
          <w:sz w:val="24"/>
          <w:szCs w:val="24"/>
        </w:rPr>
      </w:pPr>
      <w:r w:rsidRPr="006C6B56">
        <w:rPr>
          <w:rFonts w:ascii="Times New Roman" w:hAnsi="Times New Roman" w:cs="Times New Roman"/>
          <w:sz w:val="24"/>
          <w:szCs w:val="24"/>
        </w:rPr>
        <w:t xml:space="preserve">evaluation of the Regional Intervention Program over a quarter century. </w:t>
      </w:r>
      <w:r w:rsidRPr="006C6B56">
        <w:rPr>
          <w:rFonts w:ascii="Times New Roman" w:hAnsi="Times New Roman" w:cs="Times New Roman"/>
          <w:i/>
          <w:iCs/>
          <w:sz w:val="24"/>
          <w:szCs w:val="24"/>
        </w:rPr>
        <w:t>Behavioral</w:t>
      </w:r>
      <w:r w:rsidR="00C05A25">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Disorders. 26(4), </w:t>
      </w:r>
      <w:r w:rsidRPr="006C6B56">
        <w:rPr>
          <w:rFonts w:ascii="Times New Roman" w:hAnsi="Times New Roman" w:cs="Times New Roman"/>
          <w:sz w:val="24"/>
          <w:szCs w:val="24"/>
        </w:rPr>
        <w:t>297-313.</w:t>
      </w:r>
    </w:p>
    <w:p w14:paraId="23EEA0BC" w14:textId="77777777" w:rsidR="001E0B66" w:rsidRDefault="001E0B66" w:rsidP="001E0B66">
      <w:pPr>
        <w:autoSpaceDE w:val="0"/>
        <w:autoSpaceDN w:val="0"/>
        <w:adjustRightInd w:val="0"/>
        <w:spacing w:after="0" w:line="480" w:lineRule="auto"/>
        <w:rPr>
          <w:rFonts w:ascii="Times New Roman" w:hAnsi="Times New Roman" w:cs="Times New Roman"/>
          <w:color w:val="141314"/>
          <w:sz w:val="24"/>
          <w:szCs w:val="24"/>
        </w:rPr>
      </w:pPr>
      <w:r w:rsidRPr="001E0B66">
        <w:rPr>
          <w:rFonts w:ascii="Times New Roman" w:hAnsi="Times New Roman" w:cs="Times New Roman"/>
          <w:color w:val="141314"/>
          <w:sz w:val="24"/>
          <w:szCs w:val="24"/>
        </w:rPr>
        <w:t>St</w:t>
      </w:r>
      <w:r>
        <w:rPr>
          <w:rFonts w:ascii="Times New Roman" w:hAnsi="Times New Roman" w:cs="Times New Roman"/>
          <w:color w:val="141314"/>
          <w:sz w:val="24"/>
          <w:szCs w:val="24"/>
        </w:rPr>
        <w:t>rickland-Cohen, M. K., Kennedy, P. C., Berg, T. A., Bateman, L. J.</w:t>
      </w:r>
      <w:r w:rsidRPr="001E0B66">
        <w:rPr>
          <w:rFonts w:ascii="Times New Roman" w:hAnsi="Times New Roman" w:cs="Times New Roman"/>
          <w:color w:val="141314"/>
          <w:sz w:val="24"/>
          <w:szCs w:val="24"/>
        </w:rPr>
        <w:t xml:space="preserve">, &amp; </w:t>
      </w:r>
      <w:r>
        <w:rPr>
          <w:rFonts w:ascii="Times New Roman" w:hAnsi="Times New Roman" w:cs="Times New Roman"/>
          <w:color w:val="141314"/>
          <w:sz w:val="24"/>
          <w:szCs w:val="24"/>
        </w:rPr>
        <w:t>Horner</w:t>
      </w:r>
      <w:r w:rsidRPr="001E0B66">
        <w:rPr>
          <w:rFonts w:ascii="Times New Roman" w:hAnsi="Times New Roman" w:cs="Times New Roman"/>
          <w:color w:val="141314"/>
          <w:sz w:val="24"/>
          <w:szCs w:val="24"/>
        </w:rPr>
        <w:t xml:space="preserve">, </w:t>
      </w:r>
      <w:r>
        <w:rPr>
          <w:rFonts w:ascii="Times New Roman" w:hAnsi="Times New Roman" w:cs="Times New Roman"/>
          <w:color w:val="141314"/>
          <w:sz w:val="24"/>
          <w:szCs w:val="24"/>
        </w:rPr>
        <w:t>R</w:t>
      </w:r>
      <w:r w:rsidRPr="001E0B66">
        <w:rPr>
          <w:rFonts w:ascii="Times New Roman" w:hAnsi="Times New Roman" w:cs="Times New Roman"/>
          <w:color w:val="141314"/>
          <w:sz w:val="24"/>
          <w:szCs w:val="24"/>
        </w:rPr>
        <w:t>.</w:t>
      </w:r>
      <w:r>
        <w:rPr>
          <w:rFonts w:ascii="Times New Roman" w:hAnsi="Times New Roman" w:cs="Times New Roman"/>
          <w:color w:val="141314"/>
          <w:sz w:val="24"/>
          <w:szCs w:val="24"/>
        </w:rPr>
        <w:t xml:space="preserve"> H. </w:t>
      </w:r>
    </w:p>
    <w:p w14:paraId="1499101C" w14:textId="77777777" w:rsidR="00422C54" w:rsidRDefault="00422C54" w:rsidP="00422C54">
      <w:pPr>
        <w:autoSpaceDE w:val="0"/>
        <w:autoSpaceDN w:val="0"/>
        <w:adjustRightInd w:val="0"/>
        <w:spacing w:after="0" w:line="480" w:lineRule="auto"/>
        <w:rPr>
          <w:rFonts w:ascii="Times New Roman" w:hAnsi="Times New Roman" w:cs="Times New Roman"/>
          <w:color w:val="141314"/>
          <w:sz w:val="24"/>
          <w:szCs w:val="24"/>
        </w:rPr>
      </w:pPr>
      <w:r>
        <w:rPr>
          <w:rFonts w:ascii="Times New Roman" w:hAnsi="Times New Roman" w:cs="Times New Roman"/>
          <w:color w:val="141314"/>
          <w:sz w:val="24"/>
          <w:szCs w:val="24"/>
        </w:rPr>
        <w:t xml:space="preserve">     </w:t>
      </w:r>
      <w:r w:rsidR="00C05A25">
        <w:rPr>
          <w:rFonts w:ascii="Times New Roman" w:hAnsi="Times New Roman" w:cs="Times New Roman"/>
          <w:color w:val="141314"/>
          <w:sz w:val="24"/>
          <w:szCs w:val="24"/>
        </w:rPr>
        <w:tab/>
      </w:r>
      <w:r w:rsidR="001E0B66" w:rsidRPr="001E0B66">
        <w:rPr>
          <w:rFonts w:ascii="Times New Roman" w:hAnsi="Times New Roman" w:cs="Times New Roman"/>
          <w:color w:val="141314"/>
          <w:sz w:val="24"/>
          <w:szCs w:val="24"/>
        </w:rPr>
        <w:t>(20</w:t>
      </w:r>
      <w:r>
        <w:rPr>
          <w:rFonts w:ascii="Times New Roman" w:hAnsi="Times New Roman" w:cs="Times New Roman"/>
          <w:color w:val="141314"/>
          <w:sz w:val="24"/>
          <w:szCs w:val="24"/>
        </w:rPr>
        <w:t>16</w:t>
      </w:r>
      <w:r w:rsidR="001E0B66" w:rsidRPr="001E0B66">
        <w:rPr>
          <w:rFonts w:ascii="Times New Roman" w:hAnsi="Times New Roman" w:cs="Times New Roman"/>
          <w:color w:val="141314"/>
          <w:sz w:val="24"/>
          <w:szCs w:val="24"/>
        </w:rPr>
        <w:t xml:space="preserve">). </w:t>
      </w:r>
      <w:r>
        <w:rPr>
          <w:rFonts w:ascii="Times New Roman" w:hAnsi="Times New Roman" w:cs="Times New Roman"/>
          <w:color w:val="141314"/>
          <w:sz w:val="24"/>
          <w:szCs w:val="24"/>
        </w:rPr>
        <w:t xml:space="preserve">Building school district capacity to conduct Functional Behavioral </w:t>
      </w:r>
    </w:p>
    <w:p w14:paraId="4F0BC468" w14:textId="77777777" w:rsidR="00422C54" w:rsidRDefault="00422C54" w:rsidP="00422C54">
      <w:pPr>
        <w:autoSpaceDE w:val="0"/>
        <w:autoSpaceDN w:val="0"/>
        <w:adjustRightInd w:val="0"/>
        <w:spacing w:after="0" w:line="480" w:lineRule="auto"/>
        <w:rPr>
          <w:rFonts w:ascii="Times New Roman" w:hAnsi="Times New Roman" w:cs="Times New Roman"/>
          <w:color w:val="141314"/>
          <w:sz w:val="24"/>
          <w:szCs w:val="24"/>
        </w:rPr>
      </w:pPr>
      <w:r>
        <w:rPr>
          <w:rFonts w:ascii="Times New Roman" w:hAnsi="Times New Roman" w:cs="Times New Roman"/>
          <w:color w:val="141314"/>
          <w:sz w:val="24"/>
          <w:szCs w:val="24"/>
        </w:rPr>
        <w:t xml:space="preserve">     </w:t>
      </w:r>
      <w:r w:rsidR="00C05A25">
        <w:rPr>
          <w:rFonts w:ascii="Times New Roman" w:hAnsi="Times New Roman" w:cs="Times New Roman"/>
          <w:color w:val="141314"/>
          <w:sz w:val="24"/>
          <w:szCs w:val="24"/>
        </w:rPr>
        <w:tab/>
      </w:r>
      <w:r>
        <w:rPr>
          <w:rFonts w:ascii="Times New Roman" w:hAnsi="Times New Roman" w:cs="Times New Roman"/>
          <w:color w:val="141314"/>
          <w:sz w:val="24"/>
          <w:szCs w:val="24"/>
        </w:rPr>
        <w:t xml:space="preserve">Assessment. </w:t>
      </w:r>
      <w:r>
        <w:rPr>
          <w:rFonts w:ascii="Times New Roman" w:hAnsi="Times New Roman" w:cs="Times New Roman"/>
          <w:i/>
          <w:iCs/>
          <w:color w:val="141314"/>
          <w:sz w:val="24"/>
          <w:szCs w:val="24"/>
        </w:rPr>
        <w:t>Journal of Emotional and Behavioral Disorders, 24(4)</w:t>
      </w:r>
      <w:r>
        <w:rPr>
          <w:rFonts w:ascii="Times New Roman" w:hAnsi="Times New Roman" w:cs="Times New Roman"/>
          <w:color w:val="141314"/>
          <w:sz w:val="24"/>
          <w:szCs w:val="24"/>
        </w:rPr>
        <w:t>, 235-246.</w:t>
      </w:r>
    </w:p>
    <w:p w14:paraId="117AB981" w14:textId="77777777" w:rsidR="000D7090" w:rsidRPr="006C6B56" w:rsidRDefault="000D7090" w:rsidP="00422C54">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Sutherland, K. S., &amp;Wehby, J. H. (2001). The effect of the self-evaluation on teaching</w:t>
      </w:r>
    </w:p>
    <w:p w14:paraId="2C2B36AC" w14:textId="77777777" w:rsidR="000D7090" w:rsidRPr="006C6B56" w:rsidRDefault="000D7090" w:rsidP="00C05A25">
      <w:pPr>
        <w:autoSpaceDE w:val="0"/>
        <w:autoSpaceDN w:val="0"/>
        <w:adjustRightInd w:val="0"/>
        <w:spacing w:after="0" w:line="480" w:lineRule="auto"/>
        <w:ind w:left="720"/>
        <w:rPr>
          <w:rFonts w:ascii="Times New Roman" w:hAnsi="Times New Roman" w:cs="Times New Roman"/>
          <w:color w:val="141314"/>
          <w:sz w:val="24"/>
          <w:szCs w:val="24"/>
        </w:rPr>
      </w:pPr>
      <w:r w:rsidRPr="006C6B56">
        <w:rPr>
          <w:rFonts w:ascii="Times New Roman" w:hAnsi="Times New Roman" w:cs="Times New Roman"/>
          <w:color w:val="141314"/>
          <w:sz w:val="24"/>
          <w:szCs w:val="24"/>
        </w:rPr>
        <w:lastRenderedPageBreak/>
        <w:t xml:space="preserve">behavior in classrooms for students with emotional and behavioral disorders. </w:t>
      </w:r>
      <w:r w:rsidRPr="006C6B56">
        <w:rPr>
          <w:rFonts w:ascii="Times New Roman" w:hAnsi="Times New Roman" w:cs="Times New Roman"/>
          <w:i/>
          <w:iCs/>
          <w:color w:val="141314"/>
          <w:sz w:val="24"/>
          <w:szCs w:val="24"/>
        </w:rPr>
        <w:t>Journal</w:t>
      </w:r>
      <w:r w:rsidR="00C05A25">
        <w:rPr>
          <w:rFonts w:ascii="Times New Roman" w:hAnsi="Times New Roman" w:cs="Times New Roman"/>
          <w:i/>
          <w:iCs/>
          <w:color w:val="141314"/>
          <w:sz w:val="24"/>
          <w:szCs w:val="24"/>
        </w:rPr>
        <w:t xml:space="preserve"> </w:t>
      </w:r>
      <w:r w:rsidRPr="006C6B56">
        <w:rPr>
          <w:rFonts w:ascii="Times New Roman" w:hAnsi="Times New Roman" w:cs="Times New Roman"/>
          <w:color w:val="141314"/>
          <w:sz w:val="24"/>
          <w:szCs w:val="24"/>
        </w:rPr>
        <w:t>of Special Education, 32, 161–171.</w:t>
      </w:r>
    </w:p>
    <w:p w14:paraId="10DD2FC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Sugai, G., &amp; Homer, R. R. (2006). A promising approach for expanding and sustaining</w:t>
      </w:r>
    </w:p>
    <w:p w14:paraId="107F20EB" w14:textId="77777777" w:rsidR="000D7090" w:rsidRPr="006C6B56" w:rsidRDefault="000D7090" w:rsidP="00C05A25">
      <w:pPr>
        <w:autoSpaceDE w:val="0"/>
        <w:autoSpaceDN w:val="0"/>
        <w:adjustRightInd w:val="0"/>
        <w:spacing w:after="0" w:line="480" w:lineRule="auto"/>
        <w:ind w:left="720"/>
        <w:rPr>
          <w:rFonts w:ascii="Times New Roman" w:hAnsi="Times New Roman" w:cs="Times New Roman"/>
          <w:i/>
          <w:iCs/>
          <w:sz w:val="24"/>
          <w:szCs w:val="24"/>
        </w:rPr>
      </w:pPr>
      <w:r w:rsidRPr="006C6B56">
        <w:rPr>
          <w:rFonts w:ascii="Times New Roman" w:hAnsi="Times New Roman" w:cs="Times New Roman"/>
          <w:sz w:val="24"/>
          <w:szCs w:val="24"/>
        </w:rPr>
        <w:t>school-wide positive behavior support</w:t>
      </w:r>
      <w:r w:rsidRPr="006C6B56">
        <w:rPr>
          <w:rFonts w:ascii="Times New Roman" w:hAnsi="Times New Roman" w:cs="Times New Roman"/>
          <w:i/>
          <w:iCs/>
          <w:sz w:val="24"/>
          <w:szCs w:val="24"/>
        </w:rPr>
        <w:t xml:space="preserve">. School Psychology Review, 35(2), </w:t>
      </w:r>
      <w:r w:rsidRPr="006C6B56">
        <w:rPr>
          <w:rFonts w:ascii="Times New Roman" w:hAnsi="Times New Roman" w:cs="Times New Roman"/>
          <w:sz w:val="24"/>
          <w:szCs w:val="24"/>
        </w:rPr>
        <w:t>245-259</w:t>
      </w:r>
      <w:r w:rsidRPr="006C6B56">
        <w:rPr>
          <w:rFonts w:ascii="Times New Roman" w:hAnsi="Times New Roman" w:cs="Times New Roman"/>
          <w:i/>
          <w:iCs/>
          <w:sz w:val="24"/>
          <w:szCs w:val="24"/>
        </w:rPr>
        <w:t>.</w:t>
      </w:r>
    </w:p>
    <w:p w14:paraId="781E8440" w14:textId="77777777" w:rsidR="000D7090" w:rsidRDefault="000D7090" w:rsidP="00B47253">
      <w:pPr>
        <w:autoSpaceDE w:val="0"/>
        <w:autoSpaceDN w:val="0"/>
        <w:adjustRightInd w:val="0"/>
        <w:spacing w:after="0" w:line="480" w:lineRule="auto"/>
        <w:rPr>
          <w:rFonts w:ascii="Times New Roman" w:hAnsi="Times New Roman" w:cs="Times New Roman"/>
          <w:sz w:val="24"/>
          <w:szCs w:val="24"/>
        </w:rPr>
      </w:pPr>
      <w:r w:rsidRPr="00B47253">
        <w:rPr>
          <w:rFonts w:ascii="Times New Roman" w:hAnsi="Times New Roman" w:cs="Times New Roman"/>
          <w:sz w:val="24"/>
          <w:szCs w:val="24"/>
        </w:rPr>
        <w:t>Sugai, G., &amp; Horner, R.</w:t>
      </w:r>
      <w:r>
        <w:rPr>
          <w:rFonts w:ascii="Times New Roman" w:hAnsi="Times New Roman" w:cs="Times New Roman"/>
          <w:sz w:val="24"/>
          <w:szCs w:val="24"/>
        </w:rPr>
        <w:t xml:space="preserve"> </w:t>
      </w:r>
      <w:r w:rsidRPr="00B47253">
        <w:rPr>
          <w:rFonts w:ascii="Times New Roman" w:hAnsi="Times New Roman" w:cs="Times New Roman"/>
          <w:sz w:val="24"/>
          <w:szCs w:val="24"/>
        </w:rPr>
        <w:t>(2002). Introduction</w:t>
      </w:r>
      <w:r>
        <w:rPr>
          <w:rFonts w:ascii="Times New Roman" w:hAnsi="Times New Roman" w:cs="Times New Roman"/>
          <w:sz w:val="24"/>
          <w:szCs w:val="24"/>
        </w:rPr>
        <w:t xml:space="preserve"> </w:t>
      </w:r>
      <w:r w:rsidRPr="00B47253">
        <w:rPr>
          <w:rFonts w:ascii="Times New Roman" w:hAnsi="Times New Roman" w:cs="Times New Roman"/>
          <w:sz w:val="24"/>
          <w:szCs w:val="24"/>
        </w:rPr>
        <w:t>to the special series on positive behavior</w:t>
      </w:r>
    </w:p>
    <w:p w14:paraId="45C483E2" w14:textId="77777777" w:rsidR="000D7090" w:rsidRDefault="000D7090" w:rsidP="00C05A25">
      <w:pPr>
        <w:autoSpaceDE w:val="0"/>
        <w:autoSpaceDN w:val="0"/>
        <w:adjustRightInd w:val="0"/>
        <w:spacing w:after="0" w:line="480" w:lineRule="auto"/>
        <w:ind w:left="720"/>
        <w:rPr>
          <w:rFonts w:ascii="Times New Roman" w:hAnsi="Times New Roman" w:cs="Times New Roman"/>
          <w:sz w:val="24"/>
          <w:szCs w:val="24"/>
        </w:rPr>
      </w:pPr>
      <w:r w:rsidRPr="00B47253">
        <w:rPr>
          <w:rFonts w:ascii="Times New Roman" w:hAnsi="Times New Roman" w:cs="Times New Roman"/>
          <w:sz w:val="24"/>
          <w:szCs w:val="24"/>
        </w:rPr>
        <w:t xml:space="preserve">support in schools. </w:t>
      </w:r>
      <w:r w:rsidRPr="00B47253">
        <w:rPr>
          <w:rFonts w:ascii="Times New Roman" w:hAnsi="Times New Roman" w:cs="Times New Roman"/>
          <w:i/>
          <w:sz w:val="24"/>
          <w:szCs w:val="24"/>
        </w:rPr>
        <w:t>Journal of Emotional &amp; Behavioral Disorders, 10</w:t>
      </w:r>
      <w:r w:rsidRPr="00B47253">
        <w:rPr>
          <w:rFonts w:ascii="Times New Roman" w:hAnsi="Times New Roman" w:cs="Times New Roman"/>
          <w:sz w:val="24"/>
          <w:szCs w:val="24"/>
        </w:rPr>
        <w:t>,</w:t>
      </w:r>
      <w:r>
        <w:rPr>
          <w:rFonts w:ascii="Times New Roman" w:hAnsi="Times New Roman" w:cs="Times New Roman"/>
          <w:sz w:val="24"/>
          <w:szCs w:val="24"/>
        </w:rPr>
        <w:t xml:space="preserve"> </w:t>
      </w:r>
      <w:r w:rsidRPr="00B47253">
        <w:rPr>
          <w:rFonts w:ascii="Times New Roman" w:hAnsi="Times New Roman" w:cs="Times New Roman"/>
          <w:sz w:val="24"/>
          <w:szCs w:val="24"/>
        </w:rPr>
        <w:t>1063–4266.</w:t>
      </w:r>
    </w:p>
    <w:p w14:paraId="1F046007" w14:textId="77777777" w:rsidR="000D7090" w:rsidRPr="006C6B56" w:rsidRDefault="000D7090" w:rsidP="00B47253">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Sugai, G. &amp; Horner, R. (2002). The evolution of discipline practices: School-wide</w:t>
      </w:r>
    </w:p>
    <w:p w14:paraId="05E4A7B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C05A25">
        <w:rPr>
          <w:rFonts w:ascii="Times New Roman" w:hAnsi="Times New Roman" w:cs="Times New Roman"/>
          <w:sz w:val="24"/>
          <w:szCs w:val="24"/>
        </w:rPr>
        <w:tab/>
      </w:r>
      <w:r w:rsidRPr="006C6B56">
        <w:rPr>
          <w:rFonts w:ascii="Times New Roman" w:hAnsi="Times New Roman" w:cs="Times New Roman"/>
          <w:sz w:val="24"/>
          <w:szCs w:val="24"/>
        </w:rPr>
        <w:t xml:space="preserve">positive behavior supports. </w:t>
      </w:r>
      <w:r w:rsidRPr="006C6B56">
        <w:rPr>
          <w:rFonts w:ascii="Times New Roman" w:hAnsi="Times New Roman" w:cs="Times New Roman"/>
          <w:i/>
          <w:sz w:val="24"/>
          <w:szCs w:val="24"/>
        </w:rPr>
        <w:t>Child &amp; Family Behavior Therapy, 24</w:t>
      </w:r>
      <w:r w:rsidRPr="006C6B56">
        <w:rPr>
          <w:rFonts w:ascii="Times New Roman" w:hAnsi="Times New Roman" w:cs="Times New Roman"/>
          <w:sz w:val="24"/>
          <w:szCs w:val="24"/>
        </w:rPr>
        <w:t xml:space="preserve">, 23-50. </w:t>
      </w:r>
    </w:p>
    <w:p w14:paraId="3003C42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Sugai, G., &amp; Horner, R. (2006). A promising approach for expanding and sustaining</w:t>
      </w:r>
    </w:p>
    <w:p w14:paraId="1B897C8A" w14:textId="77777777" w:rsidR="000D7090" w:rsidRPr="006C6B56" w:rsidRDefault="000D7090" w:rsidP="00C05A2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school-wide positive behavior support.</w:t>
      </w:r>
      <w:r w:rsidRPr="006C6B56">
        <w:rPr>
          <w:rFonts w:ascii="Times New Roman" w:hAnsi="Times New Roman" w:cs="Times New Roman"/>
          <w:i/>
          <w:iCs/>
          <w:sz w:val="24"/>
          <w:szCs w:val="24"/>
        </w:rPr>
        <w:t xml:space="preserve"> School Psychology Review, 35(2), 245-259.</w:t>
      </w:r>
    </w:p>
    <w:p w14:paraId="047B889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Sugai, G., Horner, R. H., Dunlap, G. Hieneman, M., Lewis, T. J., Nelson, C. M., Scott,</w:t>
      </w:r>
    </w:p>
    <w:p w14:paraId="12339CCA" w14:textId="77777777" w:rsidR="000D7090" w:rsidRPr="006C6B56" w:rsidRDefault="000D7090" w:rsidP="00C05A25">
      <w:pPr>
        <w:shd w:val="clear" w:color="auto" w:fill="FFFFFF"/>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T., Liaupsin, C., Sailor, W., Turnbull, A. P., Turnbull, H. R., III, Wickham, D. Reuf, M., &amp; Wilcox, B. (2000). Applying Positive Behavioral Support and Functional</w:t>
      </w:r>
      <w:r w:rsidR="00C05A25">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 xml:space="preserve">Behavioral Assessment in Schools. </w:t>
      </w:r>
      <w:r w:rsidRPr="006C6B56">
        <w:rPr>
          <w:rFonts w:ascii="Times New Roman" w:hAnsi="Times New Roman" w:cs="Times New Roman"/>
          <w:i/>
          <w:iCs/>
          <w:color w:val="000000"/>
          <w:sz w:val="24"/>
          <w:szCs w:val="24"/>
        </w:rPr>
        <w:t>Journal of Positive Behavioral Interventions, 2(3),</w:t>
      </w:r>
      <w:r w:rsidR="00C05A25">
        <w:rPr>
          <w:rFonts w:ascii="Times New Roman" w:hAnsi="Times New Roman" w:cs="Times New Roman"/>
          <w:color w:val="000000"/>
          <w:sz w:val="24"/>
          <w:szCs w:val="24"/>
        </w:rPr>
        <w:t xml:space="preserve"> </w:t>
      </w:r>
      <w:r w:rsidRPr="006C6B56">
        <w:rPr>
          <w:rFonts w:ascii="Times New Roman" w:hAnsi="Times New Roman" w:cs="Times New Roman"/>
          <w:color w:val="000000"/>
          <w:sz w:val="24"/>
          <w:szCs w:val="24"/>
        </w:rPr>
        <w:t xml:space="preserve">131-143. </w:t>
      </w:r>
    </w:p>
    <w:p w14:paraId="6112B0FF" w14:textId="77777777" w:rsidR="000D7090" w:rsidRPr="006C6B56" w:rsidRDefault="000D7090" w:rsidP="006C6B56">
      <w:pPr>
        <w:shd w:val="clear" w:color="auto" w:fill="FFFFFF"/>
        <w:spacing w:after="0" w:line="480" w:lineRule="auto"/>
        <w:rPr>
          <w:rFonts w:ascii="Times New Roman" w:hAnsi="Times New Roman" w:cs="Times New Roman"/>
          <w:color w:val="000000"/>
          <w:sz w:val="24"/>
          <w:szCs w:val="24"/>
        </w:rPr>
      </w:pPr>
      <w:r w:rsidRPr="006C6B56">
        <w:rPr>
          <w:rFonts w:ascii="Times New Roman" w:hAnsi="Times New Roman" w:cs="Times New Roman"/>
          <w:sz w:val="24"/>
          <w:szCs w:val="24"/>
        </w:rPr>
        <w:t xml:space="preserve">Sugai, G., Horner, R. H., Dunlap, G., Hieneman, M., Lewis, T. J., Nelson, C. M., </w:t>
      </w:r>
      <w:r w:rsidRPr="006C6B56">
        <w:rPr>
          <w:rFonts w:ascii="Times New Roman" w:hAnsi="Times New Roman" w:cs="Times New Roman"/>
          <w:color w:val="000000"/>
          <w:sz w:val="24"/>
          <w:szCs w:val="24"/>
        </w:rPr>
        <w:t>Scott,</w:t>
      </w:r>
    </w:p>
    <w:p w14:paraId="251D08A5" w14:textId="77777777" w:rsidR="000D7090" w:rsidRPr="00811145" w:rsidRDefault="000D7090" w:rsidP="00C05A25">
      <w:pPr>
        <w:shd w:val="clear" w:color="auto" w:fill="FFFFFF"/>
        <w:spacing w:after="0" w:line="480" w:lineRule="auto"/>
        <w:ind w:left="720"/>
        <w:rPr>
          <w:rFonts w:ascii="Times New Roman" w:hAnsi="Times New Roman" w:cs="Times New Roman"/>
          <w:sz w:val="24"/>
          <w:szCs w:val="24"/>
        </w:rPr>
      </w:pPr>
      <w:r w:rsidRPr="006C6B56">
        <w:rPr>
          <w:rFonts w:ascii="Times New Roman" w:hAnsi="Times New Roman" w:cs="Times New Roman"/>
          <w:color w:val="000000"/>
          <w:sz w:val="24"/>
          <w:szCs w:val="24"/>
        </w:rPr>
        <w:t xml:space="preserve">T., Liaupsin, C., Sailor, W., Turnbull, A. P., Turnbull, H. R., III, Wickham, D. Reuf, </w:t>
      </w:r>
      <w:r w:rsidRPr="006C6B56">
        <w:rPr>
          <w:rFonts w:ascii="Times New Roman" w:hAnsi="Times New Roman" w:cs="Times New Roman"/>
          <w:color w:val="000000"/>
          <w:sz w:val="24"/>
          <w:szCs w:val="24"/>
          <w:lang w:val="fr-FR"/>
        </w:rPr>
        <w:t xml:space="preserve">M., &amp; Wilcox, B. </w:t>
      </w:r>
      <w:r w:rsidRPr="006C6B56">
        <w:rPr>
          <w:rFonts w:ascii="Times New Roman" w:hAnsi="Times New Roman" w:cs="Times New Roman"/>
          <w:sz w:val="24"/>
          <w:szCs w:val="24"/>
          <w:lang w:val="fr-FR"/>
        </w:rPr>
        <w:t xml:space="preserve">et al. </w:t>
      </w:r>
      <w:r w:rsidRPr="006C6B56">
        <w:rPr>
          <w:rFonts w:ascii="Times New Roman" w:hAnsi="Times New Roman" w:cs="Times New Roman"/>
          <w:sz w:val="24"/>
          <w:szCs w:val="24"/>
        </w:rPr>
        <w:t xml:space="preserve">(1999). </w:t>
      </w:r>
      <w:r w:rsidRPr="006C6B56">
        <w:rPr>
          <w:rFonts w:ascii="Times New Roman" w:hAnsi="Times New Roman" w:cs="Times New Roman"/>
          <w:i/>
          <w:iCs/>
          <w:sz w:val="24"/>
          <w:szCs w:val="24"/>
        </w:rPr>
        <w:t xml:space="preserve">Technical assistance guide 1: Applying positive </w:t>
      </w:r>
      <w:r w:rsidR="00C05A25">
        <w:rPr>
          <w:rFonts w:ascii="Times New Roman" w:hAnsi="Times New Roman" w:cs="Times New Roman"/>
          <w:i/>
          <w:iCs/>
          <w:sz w:val="24"/>
          <w:szCs w:val="24"/>
        </w:rPr>
        <w:t>b</w:t>
      </w:r>
      <w:r w:rsidRPr="006C6B56">
        <w:rPr>
          <w:rFonts w:ascii="Times New Roman" w:hAnsi="Times New Roman" w:cs="Times New Roman"/>
          <w:i/>
          <w:iCs/>
          <w:sz w:val="24"/>
          <w:szCs w:val="24"/>
        </w:rPr>
        <w:t xml:space="preserve">ehavioral support and functional behavioral assessment in schools </w:t>
      </w:r>
      <w:r w:rsidRPr="006C6B56">
        <w:rPr>
          <w:rFonts w:ascii="Times New Roman" w:hAnsi="Times New Roman" w:cs="Times New Roman"/>
          <w:sz w:val="24"/>
          <w:szCs w:val="24"/>
        </w:rPr>
        <w:t>(Version 1.4.4). Eugene: University of Oregon, OSEP Technical Assistance Center on Positive</w:t>
      </w:r>
      <w:r w:rsidR="00C05A25">
        <w:rPr>
          <w:rFonts w:ascii="Times New Roman" w:hAnsi="Times New Roman" w:cs="Times New Roman"/>
          <w:sz w:val="24"/>
          <w:szCs w:val="24"/>
        </w:rPr>
        <w:t xml:space="preserve"> </w:t>
      </w:r>
      <w:r w:rsidRPr="006C6B56">
        <w:rPr>
          <w:rFonts w:ascii="Times New Roman" w:hAnsi="Times New Roman" w:cs="Times New Roman"/>
          <w:sz w:val="24"/>
          <w:szCs w:val="24"/>
        </w:rPr>
        <w:t xml:space="preserve">Behavioral Interventions &amp; Supports. </w:t>
      </w:r>
      <w:r w:rsidRPr="00811145">
        <w:rPr>
          <w:rFonts w:ascii="Times New Roman" w:hAnsi="Times New Roman" w:cs="Times New Roman"/>
          <w:sz w:val="24"/>
          <w:szCs w:val="24"/>
        </w:rPr>
        <w:t>Retrieved April 3, 2010, from</w:t>
      </w:r>
      <w:r w:rsidR="00C05A25">
        <w:rPr>
          <w:rFonts w:ascii="Times New Roman" w:hAnsi="Times New Roman" w:cs="Times New Roman"/>
          <w:sz w:val="24"/>
          <w:szCs w:val="24"/>
        </w:rPr>
        <w:t xml:space="preserve"> </w:t>
      </w:r>
      <w:r w:rsidRPr="00811145">
        <w:rPr>
          <w:rFonts w:ascii="Times New Roman" w:hAnsi="Times New Roman" w:cs="Times New Roman"/>
          <w:sz w:val="24"/>
          <w:szCs w:val="24"/>
        </w:rPr>
        <w:t>http://www.cde.state.co.us/cdesped/</w:t>
      </w:r>
    </w:p>
    <w:p w14:paraId="65E16BE5" w14:textId="77777777" w:rsidR="000D7090" w:rsidRPr="006C6B56"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Sugai, G., Lewis-Palmer, T., Todd, A. &amp; Horner, R. (2001). </w:t>
      </w:r>
      <w:r w:rsidRPr="006C6B56">
        <w:rPr>
          <w:rFonts w:ascii="Times New Roman" w:hAnsi="Times New Roman" w:cs="Times New Roman"/>
          <w:i/>
          <w:iCs/>
          <w:color w:val="000000"/>
          <w:sz w:val="24"/>
          <w:szCs w:val="24"/>
        </w:rPr>
        <w:t>School-wide evaluation tool</w:t>
      </w:r>
      <w:r w:rsidRPr="006C6B56">
        <w:rPr>
          <w:rFonts w:ascii="Times New Roman" w:hAnsi="Times New Roman" w:cs="Times New Roman"/>
          <w:color w:val="000000"/>
          <w:sz w:val="24"/>
          <w:szCs w:val="24"/>
        </w:rPr>
        <w:t>.</w:t>
      </w:r>
    </w:p>
    <w:p w14:paraId="13F514C0" w14:textId="77777777" w:rsidR="000D7090" w:rsidRDefault="000D7090" w:rsidP="006C6B56">
      <w:pPr>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     </w:t>
      </w:r>
      <w:r w:rsidR="00C05A25">
        <w:rPr>
          <w:rFonts w:ascii="Times New Roman" w:hAnsi="Times New Roman" w:cs="Times New Roman"/>
          <w:color w:val="000000"/>
          <w:sz w:val="24"/>
          <w:szCs w:val="24"/>
        </w:rPr>
        <w:tab/>
      </w:r>
      <w:r w:rsidRPr="006C6B56">
        <w:rPr>
          <w:rFonts w:ascii="Times New Roman" w:hAnsi="Times New Roman" w:cs="Times New Roman"/>
          <w:color w:val="000000"/>
          <w:sz w:val="24"/>
          <w:szCs w:val="24"/>
        </w:rPr>
        <w:t>University of Oregon.</w:t>
      </w:r>
    </w:p>
    <w:p w14:paraId="3C29B416" w14:textId="77777777" w:rsidR="00740642" w:rsidRDefault="00740642" w:rsidP="006C6B56">
      <w:pPr>
        <w:spacing w:after="0" w:line="480" w:lineRule="auto"/>
        <w:rPr>
          <w:rFonts w:ascii="Times New Roman" w:hAnsi="Times New Roman" w:cs="Times New Roman"/>
          <w:color w:val="000000"/>
          <w:sz w:val="24"/>
          <w:szCs w:val="24"/>
        </w:rPr>
      </w:pPr>
      <w:r w:rsidRPr="00740642">
        <w:rPr>
          <w:rFonts w:ascii="Times New Roman" w:hAnsi="Times New Roman" w:cs="Times New Roman"/>
          <w:color w:val="000000"/>
          <w:sz w:val="24"/>
          <w:szCs w:val="24"/>
        </w:rPr>
        <w:t>Sugai, G., Simonsen, B., Freeman, J., &amp; La Salle, T. (2016). Capacity Development and</w:t>
      </w:r>
    </w:p>
    <w:p w14:paraId="26EE7B86" w14:textId="77777777" w:rsidR="00740642" w:rsidRPr="00740642" w:rsidRDefault="00740642" w:rsidP="00740642">
      <w:pPr>
        <w:spacing w:after="0" w:line="480" w:lineRule="auto"/>
        <w:ind w:firstLine="720"/>
        <w:rPr>
          <w:rFonts w:ascii="Times New Roman" w:hAnsi="Times New Roman" w:cs="Times New Roman"/>
          <w:i/>
          <w:iCs/>
          <w:color w:val="000000"/>
          <w:sz w:val="24"/>
          <w:szCs w:val="24"/>
        </w:rPr>
      </w:pPr>
      <w:r w:rsidRPr="00740642">
        <w:rPr>
          <w:rFonts w:ascii="Times New Roman" w:hAnsi="Times New Roman" w:cs="Times New Roman"/>
          <w:color w:val="000000"/>
          <w:sz w:val="24"/>
          <w:szCs w:val="24"/>
        </w:rPr>
        <w:t xml:space="preserve">Multi-Tiered Systems of Support: Guiding Principles. </w:t>
      </w:r>
      <w:r>
        <w:rPr>
          <w:rFonts w:ascii="Times New Roman" w:hAnsi="Times New Roman" w:cs="Times New Roman"/>
          <w:i/>
          <w:iCs/>
          <w:color w:val="000000"/>
          <w:sz w:val="24"/>
          <w:szCs w:val="24"/>
        </w:rPr>
        <w:t>Austral</w:t>
      </w:r>
      <w:r w:rsidRPr="00740642">
        <w:rPr>
          <w:rFonts w:ascii="Times New Roman" w:hAnsi="Times New Roman" w:cs="Times New Roman"/>
          <w:i/>
          <w:iCs/>
          <w:color w:val="000000"/>
          <w:sz w:val="24"/>
          <w:szCs w:val="24"/>
        </w:rPr>
        <w:t>ian Journal of</w:t>
      </w:r>
    </w:p>
    <w:p w14:paraId="26057AC1" w14:textId="77777777" w:rsidR="00740642" w:rsidRPr="006C6B56" w:rsidRDefault="00740642" w:rsidP="00740642">
      <w:pPr>
        <w:spacing w:after="0" w:line="480" w:lineRule="auto"/>
        <w:ind w:firstLine="720"/>
        <w:rPr>
          <w:rFonts w:ascii="Times New Roman" w:hAnsi="Times New Roman" w:cs="Times New Roman"/>
          <w:color w:val="000000"/>
          <w:sz w:val="24"/>
          <w:szCs w:val="24"/>
        </w:rPr>
      </w:pPr>
      <w:r w:rsidRPr="00740642">
        <w:rPr>
          <w:rFonts w:ascii="Times New Roman" w:hAnsi="Times New Roman" w:cs="Times New Roman"/>
          <w:i/>
          <w:iCs/>
          <w:color w:val="000000"/>
          <w:sz w:val="24"/>
          <w:szCs w:val="24"/>
        </w:rPr>
        <w:t>Special Education, 40(2)</w:t>
      </w:r>
      <w:r w:rsidRPr="00740642">
        <w:rPr>
          <w:rFonts w:ascii="Times New Roman" w:hAnsi="Times New Roman" w:cs="Times New Roman"/>
          <w:color w:val="000000"/>
          <w:sz w:val="24"/>
          <w:szCs w:val="24"/>
        </w:rPr>
        <w:t>, 80-98.</w:t>
      </w:r>
    </w:p>
    <w:p w14:paraId="3B4304FF" w14:textId="77777777" w:rsidR="000D7090" w:rsidRPr="006C6B56" w:rsidRDefault="000D7090" w:rsidP="006C6B56">
      <w:pPr>
        <w:shd w:val="clear" w:color="auto" w:fill="FFFFFF"/>
        <w:spacing w:after="0" w:line="480" w:lineRule="auto"/>
        <w:rPr>
          <w:rFonts w:ascii="Times New Roman" w:hAnsi="Times New Roman" w:cs="Times New Roman"/>
          <w:i/>
          <w:color w:val="000000"/>
          <w:sz w:val="24"/>
          <w:szCs w:val="24"/>
          <w:lang w:val="de-DE"/>
        </w:rPr>
      </w:pPr>
      <w:r w:rsidRPr="006C6B56">
        <w:rPr>
          <w:rFonts w:ascii="Times New Roman" w:hAnsi="Times New Roman" w:cs="Times New Roman"/>
          <w:color w:val="000000"/>
          <w:sz w:val="24"/>
          <w:szCs w:val="24"/>
          <w:lang w:val="de-DE"/>
        </w:rPr>
        <w:t xml:space="preserve">Supreme Council of Family Affairs (2006). </w:t>
      </w:r>
      <w:r w:rsidRPr="006C6B56">
        <w:rPr>
          <w:rFonts w:ascii="Times New Roman" w:hAnsi="Times New Roman" w:cs="Times New Roman"/>
          <w:i/>
          <w:color w:val="000000"/>
          <w:sz w:val="24"/>
          <w:szCs w:val="24"/>
          <w:lang w:val="de-DE"/>
        </w:rPr>
        <w:t>Trends of Using Housemaids and</w:t>
      </w:r>
    </w:p>
    <w:p w14:paraId="15237E09" w14:textId="77777777" w:rsidR="000D7090" w:rsidRPr="006C6B56" w:rsidRDefault="000D7090" w:rsidP="006C6B56">
      <w:pPr>
        <w:shd w:val="clear" w:color="auto" w:fill="FFFFFF"/>
        <w:spacing w:after="0" w:line="480" w:lineRule="auto"/>
        <w:rPr>
          <w:rFonts w:ascii="Times New Roman" w:hAnsi="Times New Roman" w:cs="Times New Roman"/>
          <w:i/>
          <w:color w:val="000000"/>
          <w:sz w:val="24"/>
          <w:szCs w:val="24"/>
          <w:lang w:val="de-DE"/>
        </w:rPr>
      </w:pPr>
      <w:r w:rsidRPr="006C6B56">
        <w:rPr>
          <w:rFonts w:ascii="Times New Roman" w:hAnsi="Times New Roman" w:cs="Times New Roman"/>
          <w:i/>
          <w:color w:val="000000"/>
          <w:sz w:val="24"/>
          <w:szCs w:val="24"/>
          <w:lang w:val="de-DE"/>
        </w:rPr>
        <w:t xml:space="preserve">      </w:t>
      </w:r>
      <w:r w:rsidR="00C05A25">
        <w:rPr>
          <w:rFonts w:ascii="Times New Roman" w:hAnsi="Times New Roman" w:cs="Times New Roman"/>
          <w:i/>
          <w:color w:val="000000"/>
          <w:sz w:val="24"/>
          <w:szCs w:val="24"/>
          <w:lang w:val="de-DE"/>
        </w:rPr>
        <w:tab/>
      </w:r>
      <w:r w:rsidRPr="006C6B56">
        <w:rPr>
          <w:rFonts w:ascii="Times New Roman" w:hAnsi="Times New Roman" w:cs="Times New Roman"/>
          <w:i/>
          <w:color w:val="000000"/>
          <w:sz w:val="24"/>
          <w:szCs w:val="24"/>
          <w:lang w:val="de-DE"/>
        </w:rPr>
        <w:t>Consequences on Family Upbringing Methods and on Children Psychological</w:t>
      </w:r>
    </w:p>
    <w:p w14:paraId="0DA6D91E" w14:textId="77777777" w:rsidR="000D7090" w:rsidRPr="006C6B56" w:rsidRDefault="000D7090" w:rsidP="006C6B56">
      <w:pPr>
        <w:shd w:val="clear" w:color="auto" w:fill="FFFFFF"/>
        <w:spacing w:after="0" w:line="480" w:lineRule="auto"/>
        <w:rPr>
          <w:rFonts w:ascii="Times New Roman" w:hAnsi="Times New Roman" w:cs="Times New Roman"/>
          <w:color w:val="000000"/>
          <w:sz w:val="24"/>
          <w:szCs w:val="24"/>
          <w:lang w:val="de-DE"/>
        </w:rPr>
      </w:pPr>
      <w:r w:rsidRPr="006C6B56">
        <w:rPr>
          <w:rFonts w:ascii="Times New Roman" w:hAnsi="Times New Roman" w:cs="Times New Roman"/>
          <w:i/>
          <w:color w:val="000000"/>
          <w:sz w:val="24"/>
          <w:szCs w:val="24"/>
          <w:lang w:val="de-DE"/>
        </w:rPr>
        <w:t xml:space="preserve">     </w:t>
      </w:r>
      <w:r w:rsidR="00C05A25">
        <w:rPr>
          <w:rFonts w:ascii="Times New Roman" w:hAnsi="Times New Roman" w:cs="Times New Roman"/>
          <w:i/>
          <w:color w:val="000000"/>
          <w:sz w:val="24"/>
          <w:szCs w:val="24"/>
          <w:lang w:val="de-DE"/>
        </w:rPr>
        <w:tab/>
      </w:r>
      <w:r w:rsidRPr="006C6B56">
        <w:rPr>
          <w:rFonts w:ascii="Times New Roman" w:hAnsi="Times New Roman" w:cs="Times New Roman"/>
          <w:i/>
          <w:color w:val="000000"/>
          <w:sz w:val="24"/>
          <w:szCs w:val="24"/>
          <w:lang w:val="de-DE"/>
        </w:rPr>
        <w:t>Harmony in the State of Qatar</w:t>
      </w:r>
      <w:r w:rsidRPr="006C6B56">
        <w:rPr>
          <w:rFonts w:ascii="Times New Roman" w:hAnsi="Times New Roman" w:cs="Times New Roman"/>
          <w:color w:val="000000"/>
          <w:sz w:val="24"/>
          <w:szCs w:val="24"/>
          <w:lang w:val="de-DE"/>
        </w:rPr>
        <w:t>. Retrieved January 4, 2013, from</w:t>
      </w:r>
    </w:p>
    <w:p w14:paraId="54E41011" w14:textId="77777777" w:rsidR="000D7090" w:rsidRPr="006C6B56" w:rsidRDefault="000D7090" w:rsidP="006C6B56">
      <w:pPr>
        <w:shd w:val="clear" w:color="auto" w:fill="FFFFFF"/>
        <w:spacing w:after="0" w:line="480" w:lineRule="auto"/>
        <w:rPr>
          <w:rFonts w:ascii="Times New Roman" w:hAnsi="Times New Roman" w:cs="Times New Roman"/>
          <w:color w:val="000000"/>
          <w:sz w:val="24"/>
          <w:szCs w:val="24"/>
          <w:lang w:val="de-DE"/>
        </w:rPr>
      </w:pPr>
      <w:r w:rsidRPr="006C6B56">
        <w:rPr>
          <w:rFonts w:ascii="Times New Roman" w:hAnsi="Times New Roman" w:cs="Times New Roman"/>
          <w:color w:val="000000"/>
          <w:sz w:val="24"/>
          <w:szCs w:val="24"/>
          <w:lang w:val="de-DE"/>
        </w:rPr>
        <w:t xml:space="preserve">     </w:t>
      </w:r>
      <w:r w:rsidR="00C05A25">
        <w:rPr>
          <w:rFonts w:ascii="Times New Roman" w:hAnsi="Times New Roman" w:cs="Times New Roman"/>
          <w:color w:val="000000"/>
          <w:sz w:val="24"/>
          <w:szCs w:val="24"/>
          <w:lang w:val="de-DE"/>
        </w:rPr>
        <w:tab/>
      </w:r>
      <w:r w:rsidRPr="006C6B56">
        <w:rPr>
          <w:rFonts w:ascii="Times New Roman" w:hAnsi="Times New Roman" w:cs="Times New Roman"/>
          <w:color w:val="000000"/>
          <w:sz w:val="24"/>
          <w:szCs w:val="24"/>
          <w:lang w:val="de-DE"/>
        </w:rPr>
        <w:t>http://www.scfa.gov.qa/studies/</w:t>
      </w:r>
    </w:p>
    <w:p w14:paraId="4C49308B" w14:textId="77777777" w:rsidR="00B0396E" w:rsidRDefault="00B0396E" w:rsidP="006C6B56">
      <w:pPr>
        <w:shd w:val="clear" w:color="auto" w:fill="FFFFFF"/>
        <w:spacing w:after="0" w:line="480" w:lineRule="auto"/>
        <w:rPr>
          <w:rFonts w:ascii="Times New Roman" w:hAnsi="Times New Roman" w:cs="Times New Roman"/>
          <w:color w:val="000000"/>
          <w:sz w:val="24"/>
          <w:szCs w:val="24"/>
          <w:lang w:val="de-DE"/>
        </w:rPr>
      </w:pPr>
      <w:r w:rsidRPr="00B0396E">
        <w:rPr>
          <w:rFonts w:ascii="Times New Roman" w:hAnsi="Times New Roman" w:cs="Times New Roman"/>
          <w:color w:val="000000"/>
          <w:sz w:val="24"/>
          <w:szCs w:val="24"/>
          <w:lang w:val="de-DE"/>
        </w:rPr>
        <w:t xml:space="preserve">Swoszowski, N. C., McDaniel, S. C., Jolivette, K., &amp; Melius, P. (2013). The effects of </w:t>
      </w:r>
    </w:p>
    <w:p w14:paraId="2ED83291" w14:textId="77777777" w:rsidR="00B0396E" w:rsidRDefault="00B0396E" w:rsidP="006C6B56">
      <w:pPr>
        <w:shd w:val="clear" w:color="auto" w:fill="FFFFFF"/>
        <w:spacing w:after="0" w:line="480" w:lineRule="auto"/>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ab/>
      </w:r>
      <w:r w:rsidRPr="00B0396E">
        <w:rPr>
          <w:rFonts w:ascii="Times New Roman" w:hAnsi="Times New Roman" w:cs="Times New Roman"/>
          <w:color w:val="000000"/>
          <w:sz w:val="24"/>
          <w:szCs w:val="24"/>
          <w:lang w:val="de-DE"/>
        </w:rPr>
        <w:t>Tier 2 check-in/check-out including adaptation for nonresponders on the off-task</w:t>
      </w:r>
    </w:p>
    <w:p w14:paraId="3718B7FF" w14:textId="77777777" w:rsidR="00B0396E" w:rsidRDefault="00B0396E" w:rsidP="00B0396E">
      <w:pPr>
        <w:shd w:val="clear" w:color="auto" w:fill="FFFFFF"/>
        <w:spacing w:after="0" w:line="480" w:lineRule="auto"/>
        <w:ind w:firstLine="720"/>
        <w:rPr>
          <w:rFonts w:ascii="Times New Roman" w:hAnsi="Times New Roman" w:cs="Times New Roman"/>
          <w:color w:val="000000"/>
          <w:sz w:val="24"/>
          <w:szCs w:val="24"/>
          <w:lang w:val="de-DE"/>
        </w:rPr>
      </w:pPr>
      <w:r w:rsidRPr="00B0396E">
        <w:rPr>
          <w:rFonts w:ascii="Times New Roman" w:hAnsi="Times New Roman" w:cs="Times New Roman"/>
          <w:color w:val="000000"/>
          <w:sz w:val="24"/>
          <w:szCs w:val="24"/>
          <w:lang w:val="de-DE"/>
        </w:rPr>
        <w:t xml:space="preserve">behavior of elementary students in a residential setting. Education and Treatment </w:t>
      </w:r>
    </w:p>
    <w:p w14:paraId="4A578AE0" w14:textId="77777777" w:rsidR="00B0396E" w:rsidRDefault="00B0396E" w:rsidP="00B0396E">
      <w:pPr>
        <w:shd w:val="clear" w:color="auto" w:fill="FFFFFF"/>
        <w:spacing w:after="0" w:line="480" w:lineRule="auto"/>
        <w:ind w:firstLine="720"/>
        <w:rPr>
          <w:rFonts w:ascii="Times New Roman" w:hAnsi="Times New Roman" w:cs="Times New Roman"/>
          <w:color w:val="000000"/>
          <w:sz w:val="24"/>
          <w:szCs w:val="24"/>
          <w:lang w:val="de-DE"/>
        </w:rPr>
      </w:pPr>
      <w:r w:rsidRPr="00B0396E">
        <w:rPr>
          <w:rFonts w:ascii="Times New Roman" w:hAnsi="Times New Roman" w:cs="Times New Roman"/>
          <w:color w:val="000000"/>
          <w:sz w:val="24"/>
          <w:szCs w:val="24"/>
          <w:lang w:val="de-DE"/>
        </w:rPr>
        <w:t>of Children, 36, 63</w:t>
      </w:r>
      <w:r>
        <w:rPr>
          <w:rFonts w:ascii="Times New Roman" w:hAnsi="Times New Roman" w:cs="Times New Roman"/>
          <w:color w:val="000000"/>
          <w:sz w:val="24"/>
          <w:szCs w:val="24"/>
          <w:lang w:val="de-DE"/>
        </w:rPr>
        <w:t>-</w:t>
      </w:r>
      <w:r w:rsidRPr="00B0396E">
        <w:rPr>
          <w:rFonts w:ascii="Times New Roman" w:hAnsi="Times New Roman" w:cs="Times New Roman"/>
          <w:color w:val="000000"/>
          <w:sz w:val="24"/>
          <w:szCs w:val="24"/>
          <w:lang w:val="de-DE"/>
        </w:rPr>
        <w:t>79.</w:t>
      </w:r>
    </w:p>
    <w:p w14:paraId="1B779A08" w14:textId="77777777" w:rsidR="000D7090" w:rsidRPr="006C6B56" w:rsidRDefault="000D7090" w:rsidP="006C6B56">
      <w:pPr>
        <w:shd w:val="clear" w:color="auto" w:fill="FFFFFF"/>
        <w:spacing w:after="0" w:line="480" w:lineRule="auto"/>
        <w:rPr>
          <w:rFonts w:ascii="Times New Roman" w:hAnsi="Times New Roman" w:cs="Times New Roman"/>
          <w:color w:val="000000"/>
          <w:sz w:val="24"/>
          <w:szCs w:val="24"/>
        </w:rPr>
      </w:pPr>
      <w:r w:rsidRPr="006C6B56">
        <w:rPr>
          <w:rFonts w:ascii="Times New Roman" w:hAnsi="Times New Roman" w:cs="Times New Roman"/>
          <w:color w:val="000000"/>
          <w:sz w:val="24"/>
          <w:szCs w:val="24"/>
          <w:lang w:val="de-DE"/>
        </w:rPr>
        <w:t xml:space="preserve">Taylor-Greene, S. J., &amp; Kartub, D. T. (2000). </w:t>
      </w:r>
      <w:r w:rsidRPr="006C6B56">
        <w:rPr>
          <w:rFonts w:ascii="Times New Roman" w:hAnsi="Times New Roman" w:cs="Times New Roman"/>
          <w:color w:val="000000"/>
          <w:sz w:val="24"/>
          <w:szCs w:val="24"/>
        </w:rPr>
        <w:t>Durable implementation of school-wide</w:t>
      </w:r>
    </w:p>
    <w:p w14:paraId="565CD289" w14:textId="77777777" w:rsidR="000D7090" w:rsidRPr="006C6B56" w:rsidRDefault="000D7090" w:rsidP="00C05A25">
      <w:pPr>
        <w:shd w:val="clear" w:color="auto" w:fill="FFFFFF"/>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color w:val="000000"/>
          <w:sz w:val="24"/>
          <w:szCs w:val="24"/>
        </w:rPr>
        <w:t xml:space="preserve">behavior support: The High Five Program. </w:t>
      </w:r>
      <w:r w:rsidRPr="006C6B56">
        <w:rPr>
          <w:rFonts w:ascii="Times New Roman" w:hAnsi="Times New Roman" w:cs="Times New Roman"/>
          <w:i/>
          <w:iCs/>
          <w:color w:val="000000"/>
          <w:sz w:val="24"/>
          <w:szCs w:val="24"/>
        </w:rPr>
        <w:t>Journal of Positive Behavior Interventions,</w:t>
      </w:r>
      <w:r w:rsidR="00C05A25">
        <w:rPr>
          <w:rFonts w:ascii="Times New Roman" w:hAnsi="Times New Roman" w:cs="Times New Roman"/>
          <w:i/>
          <w:iCs/>
          <w:color w:val="000000"/>
          <w:sz w:val="24"/>
          <w:szCs w:val="24"/>
        </w:rPr>
        <w:t xml:space="preserve"> </w:t>
      </w:r>
      <w:r w:rsidRPr="006C6B56">
        <w:rPr>
          <w:rFonts w:ascii="Times New Roman" w:hAnsi="Times New Roman" w:cs="Times New Roman"/>
          <w:i/>
          <w:iCs/>
          <w:color w:val="000000"/>
          <w:sz w:val="24"/>
          <w:szCs w:val="24"/>
        </w:rPr>
        <w:t>4,</w:t>
      </w:r>
      <w:r w:rsidRPr="006C6B56">
        <w:rPr>
          <w:rFonts w:ascii="Times New Roman" w:hAnsi="Times New Roman" w:cs="Times New Roman"/>
          <w:color w:val="000000"/>
          <w:sz w:val="24"/>
          <w:szCs w:val="24"/>
        </w:rPr>
        <w:t xml:space="preserve"> 233-235. </w:t>
      </w:r>
    </w:p>
    <w:p w14:paraId="4205C35C"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The Center for Effective Collaboration and Practice. (1998). Addressing student problem</w:t>
      </w:r>
    </w:p>
    <w:p w14:paraId="72248858"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C05A25">
        <w:rPr>
          <w:rFonts w:ascii="Times New Roman" w:hAnsi="Times New Roman" w:cs="Times New Roman"/>
          <w:sz w:val="24"/>
          <w:szCs w:val="24"/>
        </w:rPr>
        <w:tab/>
      </w:r>
      <w:r w:rsidRPr="006C6B56">
        <w:rPr>
          <w:rFonts w:ascii="Times New Roman" w:hAnsi="Times New Roman" w:cs="Times New Roman"/>
          <w:sz w:val="24"/>
          <w:szCs w:val="24"/>
        </w:rPr>
        <w:t>behaviors: An IEP team’s introduction to functional behavioral assessment and</w:t>
      </w:r>
    </w:p>
    <w:p w14:paraId="7E8F95B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C05A25">
        <w:rPr>
          <w:rFonts w:ascii="Times New Roman" w:hAnsi="Times New Roman" w:cs="Times New Roman"/>
          <w:sz w:val="24"/>
          <w:szCs w:val="24"/>
        </w:rPr>
        <w:tab/>
      </w:r>
      <w:r w:rsidRPr="006C6B56">
        <w:rPr>
          <w:rFonts w:ascii="Times New Roman" w:hAnsi="Times New Roman" w:cs="Times New Roman"/>
          <w:sz w:val="24"/>
          <w:szCs w:val="24"/>
        </w:rPr>
        <w:t>behavior intervention plans. Retrieved September 27, 2009, from</w:t>
      </w:r>
    </w:p>
    <w:p w14:paraId="656EC61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C05A25">
        <w:rPr>
          <w:rFonts w:ascii="Times New Roman" w:hAnsi="Times New Roman" w:cs="Times New Roman"/>
          <w:sz w:val="24"/>
          <w:szCs w:val="24"/>
        </w:rPr>
        <w:tab/>
      </w:r>
      <w:r w:rsidRPr="006C6B56">
        <w:rPr>
          <w:rFonts w:ascii="Times New Roman" w:hAnsi="Times New Roman" w:cs="Times New Roman"/>
          <w:sz w:val="24"/>
          <w:szCs w:val="24"/>
        </w:rPr>
        <w:t>http://cecp.air.org/fba/problembehavior/main.htm</w:t>
      </w:r>
    </w:p>
    <w:p w14:paraId="65B19CD8" w14:textId="77777777" w:rsidR="000D7090" w:rsidRDefault="000D7090" w:rsidP="006C6B5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Tiger, </w:t>
      </w:r>
      <w:r w:rsidRPr="001538EA">
        <w:rPr>
          <w:rFonts w:ascii="Times New Roman" w:hAnsi="Times New Roman" w:cs="Times New Roman"/>
          <w:sz w:val="24"/>
          <w:szCs w:val="24"/>
        </w:rPr>
        <w:t>J</w:t>
      </w:r>
      <w:r>
        <w:rPr>
          <w:rFonts w:ascii="Times New Roman" w:hAnsi="Times New Roman" w:cs="Times New Roman"/>
          <w:sz w:val="24"/>
          <w:szCs w:val="24"/>
        </w:rPr>
        <w:t xml:space="preserve">. </w:t>
      </w:r>
      <w:r w:rsidRPr="001538EA">
        <w:rPr>
          <w:rFonts w:ascii="Times New Roman" w:hAnsi="Times New Roman" w:cs="Times New Roman"/>
          <w:sz w:val="24"/>
          <w:szCs w:val="24"/>
        </w:rPr>
        <w:t>H</w:t>
      </w:r>
      <w:r>
        <w:rPr>
          <w:rFonts w:ascii="Times New Roman" w:hAnsi="Times New Roman" w:cs="Times New Roman"/>
          <w:sz w:val="24"/>
          <w:szCs w:val="24"/>
        </w:rPr>
        <w:t>.</w:t>
      </w:r>
      <w:r w:rsidRPr="001538EA">
        <w:rPr>
          <w:rFonts w:ascii="Times New Roman" w:hAnsi="Times New Roman" w:cs="Times New Roman"/>
          <w:sz w:val="24"/>
          <w:szCs w:val="24"/>
        </w:rPr>
        <w:t>1, Fisher</w:t>
      </w:r>
      <w:r>
        <w:rPr>
          <w:rFonts w:ascii="Times New Roman" w:hAnsi="Times New Roman" w:cs="Times New Roman"/>
          <w:sz w:val="24"/>
          <w:szCs w:val="24"/>
        </w:rPr>
        <w:t xml:space="preserve">, </w:t>
      </w:r>
      <w:r w:rsidRPr="001538EA">
        <w:rPr>
          <w:rFonts w:ascii="Times New Roman" w:hAnsi="Times New Roman" w:cs="Times New Roman"/>
          <w:sz w:val="24"/>
          <w:szCs w:val="24"/>
        </w:rPr>
        <w:t>W</w:t>
      </w:r>
      <w:r>
        <w:rPr>
          <w:rFonts w:ascii="Times New Roman" w:hAnsi="Times New Roman" w:cs="Times New Roman"/>
          <w:sz w:val="24"/>
          <w:szCs w:val="24"/>
        </w:rPr>
        <w:t xml:space="preserve">. </w:t>
      </w:r>
      <w:r w:rsidRPr="001538EA">
        <w:rPr>
          <w:rFonts w:ascii="Times New Roman" w:hAnsi="Times New Roman" w:cs="Times New Roman"/>
          <w:sz w:val="24"/>
          <w:szCs w:val="24"/>
        </w:rPr>
        <w:t>W</w:t>
      </w:r>
      <w:r>
        <w:rPr>
          <w:rFonts w:ascii="Times New Roman" w:hAnsi="Times New Roman" w:cs="Times New Roman"/>
          <w:sz w:val="24"/>
          <w:szCs w:val="24"/>
        </w:rPr>
        <w:t>.</w:t>
      </w:r>
      <w:r w:rsidRPr="001538EA">
        <w:rPr>
          <w:rFonts w:ascii="Times New Roman" w:hAnsi="Times New Roman" w:cs="Times New Roman"/>
          <w:sz w:val="24"/>
          <w:szCs w:val="24"/>
        </w:rPr>
        <w:t>, Toussaint</w:t>
      </w:r>
      <w:r>
        <w:rPr>
          <w:rFonts w:ascii="Times New Roman" w:hAnsi="Times New Roman" w:cs="Times New Roman"/>
          <w:sz w:val="24"/>
          <w:szCs w:val="24"/>
        </w:rPr>
        <w:t xml:space="preserve">, </w:t>
      </w:r>
      <w:r w:rsidRPr="001538EA">
        <w:rPr>
          <w:rFonts w:ascii="Times New Roman" w:hAnsi="Times New Roman" w:cs="Times New Roman"/>
          <w:sz w:val="24"/>
          <w:szCs w:val="24"/>
        </w:rPr>
        <w:t>K</w:t>
      </w:r>
      <w:r>
        <w:rPr>
          <w:rFonts w:ascii="Times New Roman" w:hAnsi="Times New Roman" w:cs="Times New Roman"/>
          <w:sz w:val="24"/>
          <w:szCs w:val="24"/>
        </w:rPr>
        <w:t xml:space="preserve">. </w:t>
      </w:r>
      <w:r w:rsidRPr="001538EA">
        <w:rPr>
          <w:rFonts w:ascii="Times New Roman" w:hAnsi="Times New Roman" w:cs="Times New Roman"/>
          <w:sz w:val="24"/>
          <w:szCs w:val="24"/>
        </w:rPr>
        <w:t>A</w:t>
      </w:r>
      <w:r>
        <w:rPr>
          <w:rFonts w:ascii="Times New Roman" w:hAnsi="Times New Roman" w:cs="Times New Roman"/>
          <w:sz w:val="24"/>
          <w:szCs w:val="24"/>
        </w:rPr>
        <w:t>.</w:t>
      </w:r>
      <w:r w:rsidRPr="001538EA">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1538EA">
        <w:rPr>
          <w:rFonts w:ascii="Times New Roman" w:hAnsi="Times New Roman" w:cs="Times New Roman"/>
          <w:sz w:val="24"/>
          <w:szCs w:val="24"/>
        </w:rPr>
        <w:t>Kodak</w:t>
      </w:r>
      <w:r>
        <w:rPr>
          <w:rFonts w:ascii="Times New Roman" w:hAnsi="Times New Roman" w:cs="Times New Roman"/>
          <w:sz w:val="24"/>
          <w:szCs w:val="24"/>
        </w:rPr>
        <w:t xml:space="preserve">, </w:t>
      </w:r>
      <w:r w:rsidRPr="001538EA">
        <w:rPr>
          <w:rFonts w:ascii="Times New Roman" w:hAnsi="Times New Roman" w:cs="Times New Roman"/>
          <w:sz w:val="24"/>
          <w:szCs w:val="24"/>
        </w:rPr>
        <w:t>T.</w:t>
      </w:r>
      <w:r>
        <w:rPr>
          <w:rFonts w:ascii="Times New Roman" w:hAnsi="Times New Roman" w:cs="Times New Roman"/>
          <w:sz w:val="24"/>
          <w:szCs w:val="24"/>
        </w:rPr>
        <w:t xml:space="preserve"> (2009). </w:t>
      </w:r>
      <w:r w:rsidRPr="001538EA">
        <w:rPr>
          <w:rFonts w:ascii="Times New Roman" w:hAnsi="Times New Roman" w:cs="Times New Roman"/>
          <w:sz w:val="24"/>
          <w:szCs w:val="24"/>
        </w:rPr>
        <w:t>Progressing from</w:t>
      </w:r>
    </w:p>
    <w:p w14:paraId="69DAF16B" w14:textId="77777777" w:rsidR="000D7090" w:rsidRDefault="000D7090" w:rsidP="001B2090">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C05A25">
        <w:rPr>
          <w:rFonts w:ascii="Times New Roman" w:hAnsi="Times New Roman" w:cs="Times New Roman"/>
          <w:sz w:val="24"/>
          <w:szCs w:val="24"/>
        </w:rPr>
        <w:tab/>
      </w:r>
      <w:r w:rsidRPr="001538EA">
        <w:rPr>
          <w:rFonts w:ascii="Times New Roman" w:hAnsi="Times New Roman" w:cs="Times New Roman"/>
          <w:sz w:val="24"/>
          <w:szCs w:val="24"/>
        </w:rPr>
        <w:t xml:space="preserve">initially ambiguous functional analyses: </w:t>
      </w:r>
      <w:r>
        <w:rPr>
          <w:rFonts w:ascii="Times New Roman" w:hAnsi="Times New Roman" w:cs="Times New Roman"/>
          <w:sz w:val="24"/>
          <w:szCs w:val="24"/>
        </w:rPr>
        <w:t>T</w:t>
      </w:r>
      <w:r w:rsidRPr="001538EA">
        <w:rPr>
          <w:rFonts w:ascii="Times New Roman" w:hAnsi="Times New Roman" w:cs="Times New Roman"/>
          <w:sz w:val="24"/>
          <w:szCs w:val="24"/>
        </w:rPr>
        <w:t>hree case examples.</w:t>
      </w:r>
      <w:r>
        <w:rPr>
          <w:rFonts w:ascii="Times New Roman" w:hAnsi="Times New Roman" w:cs="Times New Roman"/>
          <w:sz w:val="24"/>
          <w:szCs w:val="24"/>
        </w:rPr>
        <w:t xml:space="preserve"> </w:t>
      </w:r>
      <w:r>
        <w:rPr>
          <w:rFonts w:ascii="Times New Roman" w:hAnsi="Times New Roman" w:cs="Times New Roman"/>
          <w:i/>
          <w:sz w:val="24"/>
          <w:szCs w:val="24"/>
        </w:rPr>
        <w:t>Research in</w:t>
      </w:r>
    </w:p>
    <w:p w14:paraId="0F6C85BE" w14:textId="77777777" w:rsidR="000D7090" w:rsidRDefault="000D7090" w:rsidP="001B209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C05A25">
        <w:rPr>
          <w:rFonts w:ascii="Times New Roman" w:hAnsi="Times New Roman" w:cs="Times New Roman"/>
          <w:i/>
          <w:sz w:val="24"/>
          <w:szCs w:val="24"/>
        </w:rPr>
        <w:tab/>
      </w:r>
      <w:r>
        <w:rPr>
          <w:rFonts w:ascii="Times New Roman" w:hAnsi="Times New Roman" w:cs="Times New Roman"/>
          <w:i/>
          <w:sz w:val="24"/>
          <w:szCs w:val="24"/>
        </w:rPr>
        <w:t>Developmental Disabilities</w:t>
      </w:r>
      <w:r w:rsidRPr="001538EA">
        <w:rPr>
          <w:rFonts w:ascii="Times New Roman" w:hAnsi="Times New Roman" w:cs="Times New Roman"/>
          <w:sz w:val="24"/>
          <w:szCs w:val="24"/>
        </w:rPr>
        <w:t xml:space="preserve">, </w:t>
      </w:r>
      <w:r>
        <w:rPr>
          <w:rFonts w:ascii="Times New Roman" w:hAnsi="Times New Roman" w:cs="Times New Roman"/>
          <w:i/>
          <w:sz w:val="24"/>
          <w:szCs w:val="24"/>
        </w:rPr>
        <w:t>30</w:t>
      </w:r>
      <w:r w:rsidRPr="001538EA">
        <w:rPr>
          <w:rFonts w:ascii="Times New Roman" w:hAnsi="Times New Roman" w:cs="Times New Roman"/>
          <w:i/>
          <w:sz w:val="24"/>
          <w:szCs w:val="24"/>
        </w:rPr>
        <w:t>(</w:t>
      </w:r>
      <w:r>
        <w:rPr>
          <w:rFonts w:ascii="Times New Roman" w:hAnsi="Times New Roman" w:cs="Times New Roman"/>
          <w:i/>
          <w:sz w:val="24"/>
          <w:szCs w:val="24"/>
        </w:rPr>
        <w:t>5</w:t>
      </w:r>
      <w:r w:rsidRPr="001538EA">
        <w:rPr>
          <w:rFonts w:ascii="Times New Roman" w:hAnsi="Times New Roman" w:cs="Times New Roman"/>
          <w:i/>
          <w:sz w:val="24"/>
          <w:szCs w:val="24"/>
        </w:rPr>
        <w:t>)</w:t>
      </w:r>
      <w:r w:rsidRPr="001538EA">
        <w:rPr>
          <w:rFonts w:ascii="Times New Roman" w:hAnsi="Times New Roman" w:cs="Times New Roman"/>
          <w:sz w:val="24"/>
          <w:szCs w:val="24"/>
        </w:rPr>
        <w:t xml:space="preserve">, </w:t>
      </w:r>
      <w:r>
        <w:rPr>
          <w:rFonts w:ascii="Times New Roman" w:hAnsi="Times New Roman" w:cs="Times New Roman"/>
          <w:sz w:val="24"/>
          <w:szCs w:val="24"/>
        </w:rPr>
        <w:t>910</w:t>
      </w:r>
      <w:r w:rsidRPr="001538EA">
        <w:rPr>
          <w:rFonts w:ascii="Times New Roman" w:hAnsi="Times New Roman" w:cs="Times New Roman"/>
          <w:sz w:val="24"/>
          <w:szCs w:val="24"/>
        </w:rPr>
        <w:t>-</w:t>
      </w:r>
      <w:r>
        <w:rPr>
          <w:rFonts w:ascii="Times New Roman" w:hAnsi="Times New Roman" w:cs="Times New Roman"/>
          <w:sz w:val="24"/>
          <w:szCs w:val="24"/>
        </w:rPr>
        <w:t>926</w:t>
      </w:r>
      <w:r w:rsidRPr="001538EA">
        <w:rPr>
          <w:rFonts w:ascii="Times New Roman" w:hAnsi="Times New Roman" w:cs="Times New Roman"/>
          <w:sz w:val="24"/>
          <w:szCs w:val="24"/>
        </w:rPr>
        <w:t>.</w:t>
      </w:r>
    </w:p>
    <w:p w14:paraId="515384C4"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Tillery, A. D., Varjas, K., Meyers, J., &amp; Collins, A. S. (2010). General education</w:t>
      </w:r>
    </w:p>
    <w:p w14:paraId="0C193CA1" w14:textId="77777777" w:rsidR="000D7090" w:rsidRPr="006C6B56" w:rsidRDefault="000D7090" w:rsidP="003B32E5">
      <w:pPr>
        <w:shd w:val="clear" w:color="auto" w:fill="FFFFFF"/>
        <w:spacing w:after="0" w:line="480" w:lineRule="auto"/>
        <w:ind w:left="720"/>
        <w:rPr>
          <w:rFonts w:ascii="Times New Roman" w:hAnsi="Times New Roman" w:cs="Times New Roman"/>
          <w:color w:val="000000"/>
          <w:sz w:val="24"/>
          <w:szCs w:val="24"/>
        </w:rPr>
      </w:pPr>
      <w:r w:rsidRPr="006C6B56">
        <w:rPr>
          <w:rFonts w:ascii="Times New Roman" w:hAnsi="Times New Roman" w:cs="Times New Roman"/>
          <w:sz w:val="24"/>
          <w:szCs w:val="24"/>
        </w:rPr>
        <w:t xml:space="preserve">teachers' perceptions of behavior management and intervention strategies. </w:t>
      </w:r>
      <w:r w:rsidRPr="006C6B56">
        <w:rPr>
          <w:rFonts w:ascii="Times New Roman" w:hAnsi="Times New Roman" w:cs="Times New Roman"/>
          <w:i/>
          <w:iCs/>
          <w:color w:val="000000"/>
          <w:sz w:val="24"/>
          <w:szCs w:val="24"/>
        </w:rPr>
        <w:t>Journal of</w:t>
      </w:r>
      <w:r w:rsidR="003B32E5">
        <w:rPr>
          <w:rFonts w:ascii="Times New Roman" w:hAnsi="Times New Roman" w:cs="Times New Roman"/>
          <w:i/>
          <w:iCs/>
          <w:color w:val="000000"/>
          <w:sz w:val="24"/>
          <w:szCs w:val="24"/>
        </w:rPr>
        <w:t xml:space="preserve"> </w:t>
      </w:r>
      <w:r w:rsidRPr="006C6B56">
        <w:rPr>
          <w:rFonts w:ascii="Times New Roman" w:hAnsi="Times New Roman" w:cs="Times New Roman"/>
          <w:i/>
          <w:iCs/>
          <w:color w:val="000000"/>
          <w:sz w:val="24"/>
          <w:szCs w:val="24"/>
        </w:rPr>
        <w:t>Positive Behavior Interventions, 12(2),</w:t>
      </w:r>
      <w:r w:rsidRPr="006C6B56">
        <w:rPr>
          <w:rFonts w:ascii="Times New Roman" w:hAnsi="Times New Roman" w:cs="Times New Roman"/>
          <w:color w:val="000000"/>
          <w:sz w:val="24"/>
          <w:szCs w:val="24"/>
        </w:rPr>
        <w:t xml:space="preserve"> 86-102. </w:t>
      </w:r>
    </w:p>
    <w:p w14:paraId="3F37B5C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Tilly, W. D., Knoster, T. P., Kovaleski, J., Bambara, L., Dunlap, G., &amp; Kincaid, D. </w:t>
      </w:r>
    </w:p>
    <w:p w14:paraId="574512C4"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(1998). </w:t>
      </w:r>
      <w:r w:rsidRPr="006C6B56">
        <w:rPr>
          <w:rFonts w:ascii="Times New Roman" w:hAnsi="Times New Roman" w:cs="Times New Roman"/>
          <w:i/>
          <w:iCs/>
          <w:sz w:val="24"/>
          <w:szCs w:val="24"/>
        </w:rPr>
        <w:t>Functional behavioral assessment: Policy development in light of emerging research and practice</w:t>
      </w:r>
      <w:r w:rsidRPr="006C6B56">
        <w:rPr>
          <w:rFonts w:ascii="Times New Roman" w:hAnsi="Times New Roman" w:cs="Times New Roman"/>
          <w:sz w:val="24"/>
          <w:szCs w:val="24"/>
        </w:rPr>
        <w:t>. Alexandria, VA: National Association of State Directors of</w:t>
      </w:r>
      <w:r w:rsidR="003B32E5">
        <w:rPr>
          <w:rFonts w:ascii="Times New Roman" w:hAnsi="Times New Roman" w:cs="Times New Roman"/>
          <w:sz w:val="24"/>
          <w:szCs w:val="24"/>
        </w:rPr>
        <w:t xml:space="preserve"> </w:t>
      </w:r>
      <w:r w:rsidRPr="006C6B56">
        <w:rPr>
          <w:rFonts w:ascii="Times New Roman" w:hAnsi="Times New Roman" w:cs="Times New Roman"/>
          <w:sz w:val="24"/>
          <w:szCs w:val="24"/>
        </w:rPr>
        <w:t>Special Education.</w:t>
      </w:r>
    </w:p>
    <w:p w14:paraId="0FEDDEF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Tincani, M. (2007). Moving forward: Positive behavior support and applied behavior</w:t>
      </w:r>
    </w:p>
    <w:p w14:paraId="33907E6E"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 xml:space="preserve">analysis. </w:t>
      </w:r>
      <w:r w:rsidRPr="006C6B56">
        <w:rPr>
          <w:rFonts w:ascii="Times New Roman" w:hAnsi="Times New Roman" w:cs="Times New Roman"/>
          <w:i/>
          <w:iCs/>
          <w:sz w:val="24"/>
          <w:szCs w:val="24"/>
        </w:rPr>
        <w:t>Behavior Analyst Today</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8(4)</w:t>
      </w:r>
      <w:r w:rsidRPr="006C6B56">
        <w:rPr>
          <w:rFonts w:ascii="Times New Roman" w:hAnsi="Times New Roman" w:cs="Times New Roman"/>
          <w:sz w:val="24"/>
          <w:szCs w:val="24"/>
        </w:rPr>
        <w:t>, 492–499.</w:t>
      </w:r>
    </w:p>
    <w:p w14:paraId="494F18B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Todd, A. W., Campbell, A. L., Meyer, G. G., &amp; Horner, R. H. (2008). The effects of a</w:t>
      </w:r>
    </w:p>
    <w:p w14:paraId="7A747E72"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 xml:space="preserve">targeted intervention to reduce problem behaviors. </w:t>
      </w:r>
      <w:r w:rsidRPr="006C6B56">
        <w:rPr>
          <w:rFonts w:ascii="Times New Roman" w:hAnsi="Times New Roman" w:cs="Times New Roman"/>
          <w:i/>
          <w:iCs/>
          <w:sz w:val="24"/>
          <w:szCs w:val="24"/>
        </w:rPr>
        <w:t>Journal of Positive Behavior</w:t>
      </w:r>
    </w:p>
    <w:p w14:paraId="6223C45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3B32E5">
        <w:rPr>
          <w:rFonts w:ascii="Times New Roman" w:hAnsi="Times New Roman" w:cs="Times New Roman"/>
          <w:i/>
          <w:iCs/>
          <w:sz w:val="24"/>
          <w:szCs w:val="24"/>
        </w:rPr>
        <w:tab/>
      </w:r>
      <w:r w:rsidRPr="006C6B56">
        <w:rPr>
          <w:rFonts w:ascii="Times New Roman" w:hAnsi="Times New Roman" w:cs="Times New Roman"/>
          <w:i/>
          <w:iCs/>
          <w:sz w:val="24"/>
          <w:szCs w:val="24"/>
        </w:rPr>
        <w:t xml:space="preserve">Interventions, 10(1), </w:t>
      </w:r>
      <w:r w:rsidRPr="006C6B56">
        <w:rPr>
          <w:rFonts w:ascii="Times New Roman" w:hAnsi="Times New Roman" w:cs="Times New Roman"/>
          <w:sz w:val="24"/>
          <w:szCs w:val="24"/>
        </w:rPr>
        <w:t>46–55.</w:t>
      </w:r>
    </w:p>
    <w:p w14:paraId="112F164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lang w:val="de-DE"/>
        </w:rPr>
      </w:pPr>
      <w:r w:rsidRPr="006C6B56">
        <w:rPr>
          <w:rFonts w:ascii="Times New Roman" w:hAnsi="Times New Roman" w:cs="Times New Roman"/>
          <w:sz w:val="24"/>
          <w:szCs w:val="24"/>
          <w:lang w:val="de-DE"/>
        </w:rPr>
        <w:t>Torgesen, J. K., Alexander, A. W., Wagner, R. K., Rashotte, C. A., Voeller, K. S., &amp;</w:t>
      </w:r>
    </w:p>
    <w:p w14:paraId="5676FDEE"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Conway, T. (2001). Intensive remedial instruction for children with severe reading</w:t>
      </w:r>
      <w:r w:rsidR="003B32E5">
        <w:rPr>
          <w:rFonts w:ascii="Times New Roman" w:hAnsi="Times New Roman" w:cs="Times New Roman"/>
          <w:sz w:val="24"/>
          <w:szCs w:val="24"/>
        </w:rPr>
        <w:t xml:space="preserve"> </w:t>
      </w:r>
      <w:r w:rsidRPr="006C6B56">
        <w:rPr>
          <w:rFonts w:ascii="Times New Roman" w:hAnsi="Times New Roman" w:cs="Times New Roman"/>
          <w:sz w:val="24"/>
          <w:szCs w:val="24"/>
        </w:rPr>
        <w:t>disabilities: Immediate and long-term outcomes from two instructional approaches.</w:t>
      </w:r>
      <w:r w:rsidR="003B32E5">
        <w:rPr>
          <w:rFonts w:ascii="Times New Roman" w:hAnsi="Times New Roman" w:cs="Times New Roman"/>
          <w:sz w:val="24"/>
          <w:szCs w:val="24"/>
        </w:rPr>
        <w:t xml:space="preserve"> </w:t>
      </w:r>
      <w:r w:rsidRPr="006C6B56">
        <w:rPr>
          <w:rFonts w:ascii="Times New Roman" w:hAnsi="Times New Roman" w:cs="Times New Roman"/>
          <w:i/>
          <w:iCs/>
          <w:sz w:val="24"/>
          <w:szCs w:val="24"/>
        </w:rPr>
        <w:t>Journal of Learning Disabilities</w:t>
      </w:r>
      <w:r w:rsidRPr="006C6B56">
        <w:rPr>
          <w:rFonts w:ascii="Times New Roman" w:hAnsi="Times New Roman" w:cs="Times New Roman"/>
          <w:sz w:val="24"/>
          <w:szCs w:val="24"/>
        </w:rPr>
        <w:t xml:space="preserve">, </w:t>
      </w:r>
      <w:r w:rsidRPr="006C6B56">
        <w:rPr>
          <w:rFonts w:ascii="Times New Roman" w:hAnsi="Times New Roman" w:cs="Times New Roman"/>
          <w:i/>
          <w:iCs/>
          <w:sz w:val="24"/>
          <w:szCs w:val="24"/>
        </w:rPr>
        <w:t>34(1)</w:t>
      </w:r>
      <w:r w:rsidRPr="006C6B56">
        <w:rPr>
          <w:rFonts w:ascii="Times New Roman" w:hAnsi="Times New Roman" w:cs="Times New Roman"/>
          <w:sz w:val="24"/>
          <w:szCs w:val="24"/>
        </w:rPr>
        <w:t>, 33–58.</w:t>
      </w:r>
    </w:p>
    <w:p w14:paraId="2DF886A1"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Tremblay, R. E. (2000). The development of aggressive behavior during childhood: What</w:t>
      </w:r>
    </w:p>
    <w:p w14:paraId="325188EF"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 xml:space="preserve">have we learned in the past century? </w:t>
      </w:r>
      <w:r w:rsidRPr="006C6B56">
        <w:rPr>
          <w:rFonts w:ascii="Times New Roman" w:hAnsi="Times New Roman" w:cs="Times New Roman"/>
          <w:i/>
          <w:iCs/>
          <w:sz w:val="24"/>
          <w:szCs w:val="24"/>
        </w:rPr>
        <w:t xml:space="preserve">International Journal of Behavioral </w:t>
      </w:r>
    </w:p>
    <w:p w14:paraId="7CFF065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3B32E5">
        <w:rPr>
          <w:rFonts w:ascii="Times New Roman" w:hAnsi="Times New Roman" w:cs="Times New Roman"/>
          <w:i/>
          <w:iCs/>
          <w:sz w:val="24"/>
          <w:szCs w:val="24"/>
        </w:rPr>
        <w:tab/>
      </w:r>
      <w:r w:rsidRPr="006C6B56">
        <w:rPr>
          <w:rFonts w:ascii="Times New Roman" w:hAnsi="Times New Roman" w:cs="Times New Roman"/>
          <w:i/>
          <w:iCs/>
          <w:sz w:val="24"/>
          <w:szCs w:val="24"/>
        </w:rPr>
        <w:t>Development, 24(2)</w:t>
      </w:r>
      <w:r w:rsidRPr="006C6B56">
        <w:rPr>
          <w:rFonts w:ascii="Times New Roman" w:hAnsi="Times New Roman" w:cs="Times New Roman"/>
          <w:sz w:val="24"/>
          <w:szCs w:val="24"/>
        </w:rPr>
        <w:t>, 129–141.</w:t>
      </w:r>
    </w:p>
    <w:p w14:paraId="5EA46AA3" w14:textId="77777777" w:rsidR="00F05961" w:rsidRPr="00F05961" w:rsidRDefault="00F05961" w:rsidP="00F05961">
      <w:pPr>
        <w:autoSpaceDE w:val="0"/>
        <w:autoSpaceDN w:val="0"/>
        <w:adjustRightInd w:val="0"/>
        <w:spacing w:after="0" w:line="480" w:lineRule="auto"/>
        <w:rPr>
          <w:rFonts w:ascii="Times New Roman" w:hAnsi="Times New Roman" w:cs="Times New Roman"/>
          <w:sz w:val="24"/>
          <w:szCs w:val="24"/>
        </w:rPr>
      </w:pPr>
      <w:r w:rsidRPr="00F05961">
        <w:rPr>
          <w:rFonts w:ascii="Times New Roman" w:hAnsi="Times New Roman" w:cs="Times New Roman"/>
          <w:sz w:val="24"/>
          <w:szCs w:val="24"/>
        </w:rPr>
        <w:t>Trivette, C. M., Dunst, C. J., Hamby, D. W., &amp; O’Herin, C. E. (2010). Effects of different</w:t>
      </w:r>
    </w:p>
    <w:p w14:paraId="649BE06E" w14:textId="77777777" w:rsidR="003B32E5" w:rsidRDefault="00F05961" w:rsidP="00F05961">
      <w:pPr>
        <w:autoSpaceDE w:val="0"/>
        <w:autoSpaceDN w:val="0"/>
        <w:adjustRightInd w:val="0"/>
        <w:spacing w:after="0" w:line="480" w:lineRule="auto"/>
        <w:rPr>
          <w:rFonts w:ascii="Times New Roman" w:hAnsi="Times New Roman" w:cs="Times New Roman"/>
          <w:i/>
          <w:iCs/>
          <w:sz w:val="24"/>
          <w:szCs w:val="24"/>
        </w:rPr>
      </w:pPr>
      <w:r w:rsidRPr="00F05961">
        <w:rPr>
          <w:rFonts w:ascii="Times New Roman" w:hAnsi="Times New Roman" w:cs="Times New Roman"/>
          <w:sz w:val="24"/>
          <w:szCs w:val="24"/>
        </w:rPr>
        <w:t xml:space="preserve">     </w:t>
      </w:r>
      <w:r w:rsidR="003B32E5">
        <w:rPr>
          <w:rFonts w:ascii="Times New Roman" w:hAnsi="Times New Roman" w:cs="Times New Roman"/>
          <w:sz w:val="24"/>
          <w:szCs w:val="24"/>
        </w:rPr>
        <w:tab/>
      </w:r>
      <w:r w:rsidRPr="00F05961">
        <w:rPr>
          <w:rFonts w:ascii="Times New Roman" w:hAnsi="Times New Roman" w:cs="Times New Roman"/>
          <w:sz w:val="24"/>
          <w:szCs w:val="24"/>
        </w:rPr>
        <w:t xml:space="preserve">types of adaptations on the behavior of young children with disabilities. </w:t>
      </w:r>
      <w:r w:rsidRPr="00F05961">
        <w:rPr>
          <w:rFonts w:ascii="Times New Roman" w:hAnsi="Times New Roman" w:cs="Times New Roman"/>
          <w:i/>
          <w:iCs/>
          <w:sz w:val="24"/>
          <w:szCs w:val="24"/>
        </w:rPr>
        <w:t>Tots n</w:t>
      </w:r>
    </w:p>
    <w:p w14:paraId="4AFDC768" w14:textId="77777777" w:rsidR="00F05961" w:rsidRPr="00F05961" w:rsidRDefault="00F05961" w:rsidP="003B32E5">
      <w:pPr>
        <w:autoSpaceDE w:val="0"/>
        <w:autoSpaceDN w:val="0"/>
        <w:adjustRightInd w:val="0"/>
        <w:spacing w:after="0" w:line="480" w:lineRule="auto"/>
        <w:ind w:firstLine="720"/>
        <w:rPr>
          <w:rFonts w:ascii="Times New Roman" w:hAnsi="Times New Roman" w:cs="Times New Roman"/>
          <w:sz w:val="24"/>
          <w:szCs w:val="24"/>
        </w:rPr>
      </w:pPr>
      <w:r w:rsidRPr="00F05961">
        <w:rPr>
          <w:rFonts w:ascii="Times New Roman" w:hAnsi="Times New Roman" w:cs="Times New Roman"/>
          <w:i/>
          <w:iCs/>
          <w:sz w:val="24"/>
          <w:szCs w:val="24"/>
        </w:rPr>
        <w:t>Tech</w:t>
      </w:r>
      <w:r w:rsidR="003B32E5">
        <w:rPr>
          <w:rFonts w:ascii="Times New Roman" w:hAnsi="Times New Roman" w:cs="Times New Roman"/>
          <w:i/>
          <w:iCs/>
          <w:sz w:val="24"/>
          <w:szCs w:val="24"/>
        </w:rPr>
        <w:t xml:space="preserve"> </w:t>
      </w:r>
      <w:r w:rsidRPr="00F05961">
        <w:rPr>
          <w:rFonts w:ascii="Times New Roman" w:hAnsi="Times New Roman" w:cs="Times New Roman"/>
          <w:i/>
          <w:iCs/>
          <w:sz w:val="24"/>
          <w:szCs w:val="24"/>
        </w:rPr>
        <w:t>Institute Research Brief, 4</w:t>
      </w:r>
      <w:r w:rsidRPr="00F05961">
        <w:rPr>
          <w:rFonts w:ascii="Times New Roman" w:hAnsi="Times New Roman" w:cs="Times New Roman"/>
          <w:sz w:val="24"/>
          <w:szCs w:val="24"/>
        </w:rPr>
        <w:t>(1). Retrieved January 3, 2015, from</w:t>
      </w:r>
    </w:p>
    <w:p w14:paraId="04D7CCC2" w14:textId="77777777" w:rsidR="00F05961" w:rsidRPr="00F05961" w:rsidRDefault="00F05961" w:rsidP="00F05961">
      <w:pPr>
        <w:autoSpaceDE w:val="0"/>
        <w:autoSpaceDN w:val="0"/>
        <w:adjustRightInd w:val="0"/>
        <w:spacing w:after="0" w:line="480" w:lineRule="auto"/>
        <w:rPr>
          <w:rFonts w:ascii="Times New Roman" w:hAnsi="Times New Roman" w:cs="Times New Roman"/>
          <w:sz w:val="24"/>
          <w:szCs w:val="24"/>
        </w:rPr>
      </w:pPr>
      <w:r w:rsidRPr="00F05961">
        <w:rPr>
          <w:rFonts w:ascii="Times New Roman" w:hAnsi="Times New Roman" w:cs="Times New Roman"/>
          <w:sz w:val="24"/>
          <w:szCs w:val="24"/>
        </w:rPr>
        <w:t xml:space="preserve">     </w:t>
      </w:r>
      <w:r w:rsidR="003B32E5">
        <w:rPr>
          <w:rFonts w:ascii="Times New Roman" w:hAnsi="Times New Roman" w:cs="Times New Roman"/>
          <w:sz w:val="24"/>
          <w:szCs w:val="24"/>
        </w:rPr>
        <w:tab/>
      </w:r>
      <w:r w:rsidRPr="00F05961">
        <w:rPr>
          <w:rFonts w:ascii="Times New Roman" w:hAnsi="Times New Roman" w:cs="Times New Roman"/>
          <w:sz w:val="24"/>
          <w:szCs w:val="24"/>
        </w:rPr>
        <w:t>http://tnt.asu.edu/files/Adaptaqtions_Brief_final.pdf</w:t>
      </w:r>
    </w:p>
    <w:p w14:paraId="65D6D822" w14:textId="77777777" w:rsidR="00B0396E" w:rsidRDefault="00B0396E" w:rsidP="00B0396E">
      <w:pPr>
        <w:autoSpaceDE w:val="0"/>
        <w:autoSpaceDN w:val="0"/>
        <w:adjustRightInd w:val="0"/>
        <w:spacing w:after="0" w:line="480" w:lineRule="auto"/>
        <w:rPr>
          <w:rFonts w:ascii="Times New Roman" w:hAnsi="Times New Roman" w:cs="Times New Roman"/>
          <w:sz w:val="24"/>
          <w:szCs w:val="24"/>
        </w:rPr>
      </w:pPr>
      <w:r w:rsidRPr="00B0396E">
        <w:rPr>
          <w:rFonts w:ascii="Times New Roman" w:hAnsi="Times New Roman" w:cs="Times New Roman"/>
          <w:sz w:val="24"/>
          <w:szCs w:val="24"/>
        </w:rPr>
        <w:t>T</w:t>
      </w:r>
      <w:r>
        <w:rPr>
          <w:rFonts w:ascii="Times New Roman" w:hAnsi="Times New Roman" w:cs="Times New Roman"/>
          <w:sz w:val="24"/>
          <w:szCs w:val="24"/>
        </w:rPr>
        <w:t>russell</w:t>
      </w:r>
      <w:r w:rsidRPr="00B0396E">
        <w:rPr>
          <w:rFonts w:ascii="Times New Roman" w:hAnsi="Times New Roman" w:cs="Times New Roman"/>
          <w:sz w:val="24"/>
          <w:szCs w:val="24"/>
        </w:rPr>
        <w:t xml:space="preserve">, R. </w:t>
      </w:r>
      <w:r>
        <w:rPr>
          <w:rFonts w:ascii="Times New Roman" w:hAnsi="Times New Roman" w:cs="Times New Roman"/>
          <w:sz w:val="24"/>
          <w:szCs w:val="24"/>
        </w:rPr>
        <w:t>P</w:t>
      </w:r>
      <w:r w:rsidRPr="00B0396E">
        <w:rPr>
          <w:rFonts w:ascii="Times New Roman" w:hAnsi="Times New Roman" w:cs="Times New Roman"/>
          <w:sz w:val="24"/>
          <w:szCs w:val="24"/>
        </w:rPr>
        <w:t>.</w:t>
      </w:r>
      <w:r>
        <w:rPr>
          <w:rFonts w:ascii="Times New Roman" w:hAnsi="Times New Roman" w:cs="Times New Roman"/>
          <w:sz w:val="24"/>
          <w:szCs w:val="24"/>
        </w:rPr>
        <w:t>, Lewis, T. J., &amp; Raynor, C.</w:t>
      </w:r>
      <w:r w:rsidRPr="00B0396E">
        <w:rPr>
          <w:rFonts w:ascii="Times New Roman" w:hAnsi="Times New Roman" w:cs="Times New Roman"/>
          <w:sz w:val="24"/>
          <w:szCs w:val="24"/>
        </w:rPr>
        <w:t xml:space="preserve"> (20</w:t>
      </w:r>
      <w:r>
        <w:rPr>
          <w:rFonts w:ascii="Times New Roman" w:hAnsi="Times New Roman" w:cs="Times New Roman"/>
          <w:sz w:val="24"/>
          <w:szCs w:val="24"/>
        </w:rPr>
        <w:t>16</w:t>
      </w:r>
      <w:r w:rsidRPr="00B0396E">
        <w:rPr>
          <w:rFonts w:ascii="Times New Roman" w:hAnsi="Times New Roman" w:cs="Times New Roman"/>
          <w:sz w:val="24"/>
          <w:szCs w:val="24"/>
        </w:rPr>
        <w:t xml:space="preserve">). The </w:t>
      </w:r>
      <w:r>
        <w:rPr>
          <w:rFonts w:ascii="Times New Roman" w:hAnsi="Times New Roman" w:cs="Times New Roman"/>
          <w:sz w:val="24"/>
          <w:szCs w:val="24"/>
        </w:rPr>
        <w:t>impact of universal teacher</w:t>
      </w:r>
    </w:p>
    <w:p w14:paraId="7E2E9040" w14:textId="77777777" w:rsidR="00B0396E" w:rsidRDefault="00B0396E" w:rsidP="00B0396E">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practices and function-based behavior interventions on the rates of problem</w:t>
      </w:r>
    </w:p>
    <w:p w14:paraId="5B60E9C6" w14:textId="77777777" w:rsidR="00B0396E" w:rsidRDefault="00B0396E" w:rsidP="00B0396E">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behaviors among at-risk students. </w:t>
      </w:r>
      <w:r w:rsidRPr="00B0396E">
        <w:rPr>
          <w:rFonts w:ascii="Times New Roman" w:hAnsi="Times New Roman" w:cs="Times New Roman"/>
          <w:i/>
          <w:iCs/>
          <w:sz w:val="24"/>
          <w:szCs w:val="24"/>
        </w:rPr>
        <w:t>Education and Treatment of Children, 39(3)</w:t>
      </w:r>
      <w:r w:rsidRPr="00B0396E">
        <w:rPr>
          <w:rFonts w:ascii="Times New Roman" w:hAnsi="Times New Roman" w:cs="Times New Roman"/>
          <w:sz w:val="24"/>
          <w:szCs w:val="24"/>
        </w:rPr>
        <w:t xml:space="preserve">, </w:t>
      </w:r>
    </w:p>
    <w:p w14:paraId="2FF53AF4" w14:textId="77777777" w:rsidR="00B0396E" w:rsidRDefault="00B0396E" w:rsidP="00B0396E">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261-282</w:t>
      </w:r>
      <w:r w:rsidRPr="00B0396E">
        <w:rPr>
          <w:rFonts w:ascii="Times New Roman" w:hAnsi="Times New Roman" w:cs="Times New Roman"/>
          <w:sz w:val="24"/>
          <w:szCs w:val="24"/>
        </w:rPr>
        <w:t>.</w:t>
      </w:r>
    </w:p>
    <w:p w14:paraId="6DE37D4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Turnball, A., Edmondson, H., Griggs, P., Wickham, D., Sailor, W., Freeman, R., Guess,</w:t>
      </w:r>
    </w:p>
    <w:p w14:paraId="4B4AEAEF"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lang w:val="de-DE"/>
        </w:rPr>
        <w:t xml:space="preserve">G.,  Lassen, S., Mccart, A., Park, J., Riffel, L., Turnball, R., &amp; Warren, J. (2002). </w:t>
      </w:r>
      <w:r w:rsidRPr="006C6B56">
        <w:rPr>
          <w:rFonts w:ascii="Times New Roman" w:hAnsi="Times New Roman" w:cs="Times New Roman"/>
          <w:sz w:val="24"/>
          <w:szCs w:val="24"/>
        </w:rPr>
        <w:t>A</w:t>
      </w:r>
      <w:r w:rsidR="003B32E5">
        <w:rPr>
          <w:rFonts w:ascii="Times New Roman" w:hAnsi="Times New Roman" w:cs="Times New Roman"/>
          <w:sz w:val="24"/>
          <w:szCs w:val="24"/>
        </w:rPr>
        <w:t xml:space="preserve"> </w:t>
      </w:r>
      <w:r w:rsidRPr="006C6B56">
        <w:rPr>
          <w:rFonts w:ascii="Times New Roman" w:hAnsi="Times New Roman" w:cs="Times New Roman"/>
          <w:sz w:val="24"/>
          <w:szCs w:val="24"/>
        </w:rPr>
        <w:t xml:space="preserve">blueprint for schoolwide positive behavior support. </w:t>
      </w:r>
      <w:r w:rsidRPr="006C6B56">
        <w:rPr>
          <w:rFonts w:ascii="Times New Roman" w:hAnsi="Times New Roman" w:cs="Times New Roman"/>
          <w:i/>
          <w:iCs/>
          <w:sz w:val="24"/>
          <w:szCs w:val="24"/>
        </w:rPr>
        <w:t>Exceptional Children, 68(3),</w:t>
      </w:r>
      <w:r w:rsidR="003B32E5">
        <w:rPr>
          <w:rFonts w:ascii="Times New Roman" w:hAnsi="Times New Roman" w:cs="Times New Roman"/>
          <w:i/>
          <w:iCs/>
          <w:sz w:val="24"/>
          <w:szCs w:val="24"/>
        </w:rPr>
        <w:t xml:space="preserve"> </w:t>
      </w:r>
      <w:r w:rsidRPr="006C6B56">
        <w:rPr>
          <w:rFonts w:ascii="Times New Roman" w:hAnsi="Times New Roman" w:cs="Times New Roman"/>
          <w:iCs/>
          <w:sz w:val="24"/>
          <w:szCs w:val="24"/>
        </w:rPr>
        <w:t>377-402</w:t>
      </w:r>
    </w:p>
    <w:p w14:paraId="1423A55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Turnbull, H. R., Wilcox, B. L., Stowe, M., Raper, C., &amp; Hedges, L. P. (2000). The public</w:t>
      </w:r>
    </w:p>
    <w:p w14:paraId="368A141B"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 xml:space="preserve">policy foundations for positive behavioral interventions, supports, and strategies. </w:t>
      </w:r>
    </w:p>
    <w:p w14:paraId="6A32171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i/>
          <w:iCs/>
          <w:sz w:val="24"/>
          <w:szCs w:val="24"/>
        </w:rPr>
        <w:t xml:space="preserve">Journal of Positive Behavior Interventions, 2, </w:t>
      </w:r>
      <w:r w:rsidRPr="006C6B56">
        <w:rPr>
          <w:rFonts w:ascii="Times New Roman" w:hAnsi="Times New Roman" w:cs="Times New Roman"/>
          <w:sz w:val="24"/>
          <w:szCs w:val="24"/>
        </w:rPr>
        <w:t>218–230.</w:t>
      </w:r>
    </w:p>
    <w:p w14:paraId="1EABB70D" w14:textId="77777777" w:rsidR="002B4489" w:rsidRDefault="002B4489" w:rsidP="002B4489">
      <w:pPr>
        <w:autoSpaceDE w:val="0"/>
        <w:autoSpaceDN w:val="0"/>
        <w:adjustRightInd w:val="0"/>
        <w:spacing w:after="0" w:line="480" w:lineRule="auto"/>
        <w:rPr>
          <w:rFonts w:ascii="Times New Roman" w:hAnsi="Times New Roman" w:cs="Times New Roman"/>
          <w:sz w:val="24"/>
          <w:szCs w:val="24"/>
        </w:rPr>
      </w:pPr>
      <w:r w:rsidRPr="002B4489">
        <w:rPr>
          <w:rFonts w:ascii="Times New Roman" w:hAnsi="Times New Roman" w:cs="Times New Roman"/>
          <w:sz w:val="24"/>
          <w:szCs w:val="24"/>
        </w:rPr>
        <w:t xml:space="preserve">Turton, A. M., Umbreit, J., &amp; Mathur, S. R. (2011). Systematic function-based </w:t>
      </w:r>
    </w:p>
    <w:p w14:paraId="3C9A3953" w14:textId="77777777" w:rsidR="002B4489" w:rsidRDefault="002B4489" w:rsidP="002B448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B4489">
        <w:rPr>
          <w:rFonts w:ascii="Times New Roman" w:hAnsi="Times New Roman" w:cs="Times New Roman"/>
          <w:sz w:val="24"/>
          <w:szCs w:val="24"/>
        </w:rPr>
        <w:t>Intervention</w:t>
      </w:r>
      <w:r>
        <w:rPr>
          <w:rFonts w:ascii="Times New Roman" w:hAnsi="Times New Roman" w:cs="Times New Roman"/>
          <w:sz w:val="24"/>
          <w:szCs w:val="24"/>
        </w:rPr>
        <w:t xml:space="preserve"> </w:t>
      </w:r>
      <w:r w:rsidRPr="002B4489">
        <w:rPr>
          <w:rFonts w:ascii="Times New Roman" w:hAnsi="Times New Roman" w:cs="Times New Roman"/>
          <w:sz w:val="24"/>
          <w:szCs w:val="24"/>
        </w:rPr>
        <w:t>for adolescents with emotional and behavioral disorders in an</w:t>
      </w:r>
    </w:p>
    <w:p w14:paraId="0396098F" w14:textId="77777777" w:rsidR="002B4489" w:rsidRDefault="002B4489" w:rsidP="002B4489">
      <w:pPr>
        <w:autoSpaceDE w:val="0"/>
        <w:autoSpaceDN w:val="0"/>
        <w:adjustRightInd w:val="0"/>
        <w:spacing w:after="0" w:line="480" w:lineRule="auto"/>
        <w:ind w:left="720"/>
        <w:rPr>
          <w:rFonts w:ascii="Times New Roman" w:hAnsi="Times New Roman" w:cs="Times New Roman"/>
          <w:sz w:val="24"/>
          <w:szCs w:val="24"/>
        </w:rPr>
      </w:pPr>
      <w:r w:rsidRPr="002B4489">
        <w:rPr>
          <w:rFonts w:ascii="Times New Roman" w:hAnsi="Times New Roman" w:cs="Times New Roman"/>
          <w:sz w:val="24"/>
          <w:szCs w:val="24"/>
        </w:rPr>
        <w:t>Alternative</w:t>
      </w:r>
      <w:r>
        <w:rPr>
          <w:rFonts w:ascii="Times New Roman" w:hAnsi="Times New Roman" w:cs="Times New Roman"/>
          <w:sz w:val="24"/>
          <w:szCs w:val="24"/>
        </w:rPr>
        <w:t xml:space="preserve"> </w:t>
      </w:r>
      <w:r w:rsidRPr="002B4489">
        <w:rPr>
          <w:rFonts w:ascii="Times New Roman" w:hAnsi="Times New Roman" w:cs="Times New Roman"/>
          <w:sz w:val="24"/>
          <w:szCs w:val="24"/>
        </w:rPr>
        <w:t xml:space="preserve">setting: Broadening the context. </w:t>
      </w:r>
      <w:r w:rsidRPr="002B4489">
        <w:rPr>
          <w:rFonts w:ascii="Times New Roman" w:hAnsi="Times New Roman" w:cs="Times New Roman"/>
          <w:i/>
          <w:iCs/>
          <w:sz w:val="24"/>
          <w:szCs w:val="24"/>
        </w:rPr>
        <w:t>Behavioral Disorders, 36(2)</w:t>
      </w:r>
      <w:r w:rsidRPr="002B4489">
        <w:rPr>
          <w:rFonts w:ascii="Times New Roman" w:hAnsi="Times New Roman" w:cs="Times New Roman"/>
          <w:sz w:val="24"/>
          <w:szCs w:val="24"/>
        </w:rPr>
        <w:t>, 117</w:t>
      </w:r>
      <w:r>
        <w:rPr>
          <w:rFonts w:ascii="Times New Roman" w:hAnsi="Times New Roman" w:cs="Times New Roman"/>
          <w:sz w:val="24"/>
          <w:szCs w:val="24"/>
        </w:rPr>
        <w:t>-</w:t>
      </w:r>
      <w:r w:rsidRPr="002B4489">
        <w:rPr>
          <w:rFonts w:ascii="Times New Roman" w:hAnsi="Times New Roman" w:cs="Times New Roman"/>
          <w:sz w:val="24"/>
          <w:szCs w:val="24"/>
        </w:rPr>
        <w:t>128.</w:t>
      </w:r>
    </w:p>
    <w:p w14:paraId="2DF975B6"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U.S. Department of Education. (2006). </w:t>
      </w:r>
      <w:r w:rsidRPr="006C6B56">
        <w:rPr>
          <w:rFonts w:ascii="Times New Roman" w:hAnsi="Times New Roman" w:cs="Times New Roman"/>
          <w:i/>
          <w:iCs/>
          <w:sz w:val="24"/>
          <w:szCs w:val="24"/>
        </w:rPr>
        <w:t>Twenty-eighth annual report to congress on the</w:t>
      </w:r>
    </w:p>
    <w:p w14:paraId="56259AE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3B32E5">
        <w:rPr>
          <w:rFonts w:ascii="Times New Roman" w:hAnsi="Times New Roman" w:cs="Times New Roman"/>
          <w:i/>
          <w:iCs/>
          <w:sz w:val="24"/>
          <w:szCs w:val="24"/>
        </w:rPr>
        <w:tab/>
      </w:r>
      <w:r w:rsidRPr="006C6B56">
        <w:rPr>
          <w:rFonts w:ascii="Times New Roman" w:hAnsi="Times New Roman" w:cs="Times New Roman"/>
          <w:i/>
          <w:iCs/>
          <w:sz w:val="24"/>
          <w:szCs w:val="24"/>
        </w:rPr>
        <w:t xml:space="preserve"> implementation of the Individuals with Disabilities Education Act, Parts B and C</w:t>
      </w:r>
      <w:r w:rsidRPr="006C6B56">
        <w:rPr>
          <w:rFonts w:ascii="Times New Roman" w:hAnsi="Times New Roman" w:cs="Times New Roman"/>
          <w:sz w:val="24"/>
          <w:szCs w:val="24"/>
        </w:rPr>
        <w:t xml:space="preserve">. </w:t>
      </w:r>
    </w:p>
    <w:p w14:paraId="7BB3D32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 xml:space="preserve">Washington DC: Author. </w:t>
      </w:r>
    </w:p>
    <w:p w14:paraId="3CB84D18" w14:textId="77777777" w:rsidR="00A4618F" w:rsidRDefault="000D7090" w:rsidP="00A4618F">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U.S. Department of Education. (20</w:t>
      </w:r>
      <w:r w:rsidR="00A4618F">
        <w:rPr>
          <w:rFonts w:ascii="Times New Roman" w:hAnsi="Times New Roman" w:cs="Times New Roman"/>
          <w:sz w:val="24"/>
          <w:szCs w:val="24"/>
        </w:rPr>
        <w:t>1</w:t>
      </w:r>
      <w:r w:rsidR="00431251">
        <w:rPr>
          <w:rFonts w:ascii="Times New Roman" w:hAnsi="Times New Roman" w:cs="Times New Roman"/>
          <w:sz w:val="24"/>
          <w:szCs w:val="24"/>
        </w:rPr>
        <w:t>6</w:t>
      </w:r>
      <w:r w:rsidRPr="006C6B56">
        <w:rPr>
          <w:rFonts w:ascii="Times New Roman" w:hAnsi="Times New Roman" w:cs="Times New Roman"/>
          <w:sz w:val="24"/>
          <w:szCs w:val="24"/>
        </w:rPr>
        <w:t xml:space="preserve">). </w:t>
      </w:r>
      <w:r w:rsidR="00A4618F" w:rsidRPr="00A4618F">
        <w:rPr>
          <w:rFonts w:ascii="Times New Roman" w:hAnsi="Times New Roman" w:cs="Times New Roman"/>
          <w:i/>
          <w:iCs/>
          <w:sz w:val="24"/>
          <w:szCs w:val="24"/>
        </w:rPr>
        <w:t>Individuals with Disabilities Education Act: to</w:t>
      </w:r>
      <w:r w:rsidR="00A4618F">
        <w:rPr>
          <w:rFonts w:ascii="Times New Roman" w:hAnsi="Times New Roman" w:cs="Times New Roman"/>
          <w:i/>
          <w:iCs/>
          <w:sz w:val="24"/>
          <w:szCs w:val="24"/>
        </w:rPr>
        <w:tab/>
      </w:r>
      <w:r w:rsidR="00A4618F">
        <w:rPr>
          <w:rFonts w:ascii="Times New Roman" w:hAnsi="Times New Roman" w:cs="Times New Roman"/>
          <w:i/>
          <w:iCs/>
          <w:sz w:val="24"/>
          <w:szCs w:val="24"/>
        </w:rPr>
        <w:tab/>
      </w:r>
      <w:r w:rsidR="00A4618F" w:rsidRPr="00A4618F">
        <w:rPr>
          <w:rFonts w:ascii="Times New Roman" w:hAnsi="Times New Roman" w:cs="Times New Roman"/>
          <w:i/>
          <w:iCs/>
          <w:sz w:val="24"/>
          <w:szCs w:val="24"/>
        </w:rPr>
        <w:t xml:space="preserve">ensure the free appropriate public </w:t>
      </w:r>
      <w:r w:rsidR="00431251" w:rsidRPr="00A4618F">
        <w:rPr>
          <w:rFonts w:ascii="Times New Roman" w:hAnsi="Times New Roman" w:cs="Times New Roman"/>
          <w:i/>
          <w:iCs/>
          <w:sz w:val="24"/>
          <w:szCs w:val="24"/>
        </w:rPr>
        <w:t>education of</w:t>
      </w:r>
      <w:r w:rsidR="00A4618F" w:rsidRPr="00A4618F">
        <w:rPr>
          <w:rFonts w:ascii="Times New Roman" w:hAnsi="Times New Roman" w:cs="Times New Roman"/>
          <w:i/>
          <w:iCs/>
          <w:sz w:val="24"/>
          <w:szCs w:val="24"/>
        </w:rPr>
        <w:t xml:space="preserve"> all children with disabilities</w:t>
      </w:r>
      <w:r w:rsidRPr="006C6B56">
        <w:rPr>
          <w:rFonts w:ascii="Times New Roman" w:hAnsi="Times New Roman" w:cs="Times New Roman"/>
          <w:sz w:val="24"/>
          <w:szCs w:val="24"/>
        </w:rPr>
        <w:t>.</w:t>
      </w:r>
    </w:p>
    <w:p w14:paraId="057267F7" w14:textId="77777777" w:rsidR="00431251" w:rsidRDefault="00431251" w:rsidP="00431251">
      <w:pPr>
        <w:autoSpaceDE w:val="0"/>
        <w:autoSpaceDN w:val="0"/>
        <w:adjustRightInd w:val="0"/>
        <w:spacing w:after="0" w:line="480" w:lineRule="auto"/>
        <w:ind w:firstLine="720"/>
        <w:rPr>
          <w:rFonts w:ascii="Times New Roman" w:hAnsi="Times New Roman" w:cs="Times New Roman"/>
          <w:sz w:val="24"/>
          <w:szCs w:val="24"/>
        </w:rPr>
      </w:pPr>
      <w:r w:rsidRPr="006C6B56">
        <w:rPr>
          <w:rFonts w:ascii="Times New Roman" w:hAnsi="Times New Roman" w:cs="Times New Roman"/>
          <w:sz w:val="24"/>
          <w:szCs w:val="24"/>
        </w:rPr>
        <w:t>T</w:t>
      </w:r>
      <w:r>
        <w:rPr>
          <w:rFonts w:ascii="Times New Roman" w:hAnsi="Times New Roman" w:cs="Times New Roman"/>
          <w:sz w:val="24"/>
          <w:szCs w:val="24"/>
        </w:rPr>
        <w:t>hirt</w:t>
      </w:r>
      <w:r w:rsidRPr="006C6B56">
        <w:rPr>
          <w:rFonts w:ascii="Times New Roman" w:hAnsi="Times New Roman" w:cs="Times New Roman"/>
          <w:sz w:val="24"/>
          <w:szCs w:val="24"/>
        </w:rPr>
        <w:t>y-</w:t>
      </w:r>
      <w:r>
        <w:rPr>
          <w:rFonts w:ascii="Times New Roman" w:hAnsi="Times New Roman" w:cs="Times New Roman"/>
          <w:sz w:val="24"/>
          <w:szCs w:val="24"/>
        </w:rPr>
        <w:t>Eighth</w:t>
      </w:r>
      <w:r w:rsidR="000D7090" w:rsidRPr="006C6B56">
        <w:rPr>
          <w:rFonts w:ascii="Times New Roman" w:hAnsi="Times New Roman" w:cs="Times New Roman"/>
          <w:sz w:val="24"/>
          <w:szCs w:val="24"/>
        </w:rPr>
        <w:t xml:space="preserve"> Annual Report to Congress on the Implementation of the </w:t>
      </w:r>
    </w:p>
    <w:p w14:paraId="110B24D5" w14:textId="77777777" w:rsidR="000D7090" w:rsidRPr="006C6B56" w:rsidRDefault="000D7090" w:rsidP="00431251">
      <w:pPr>
        <w:autoSpaceDE w:val="0"/>
        <w:autoSpaceDN w:val="0"/>
        <w:adjustRightInd w:val="0"/>
        <w:spacing w:after="0" w:line="480" w:lineRule="auto"/>
        <w:ind w:firstLine="720"/>
        <w:rPr>
          <w:rFonts w:ascii="Times New Roman" w:hAnsi="Times New Roman" w:cs="Times New Roman"/>
          <w:color w:val="141314"/>
          <w:sz w:val="24"/>
          <w:szCs w:val="24"/>
        </w:rPr>
      </w:pPr>
      <w:r w:rsidRPr="006C6B56">
        <w:rPr>
          <w:rFonts w:ascii="Times New Roman" w:hAnsi="Times New Roman" w:cs="Times New Roman"/>
          <w:sz w:val="24"/>
          <w:szCs w:val="24"/>
        </w:rPr>
        <w:t>Individuals with</w:t>
      </w:r>
      <w:r w:rsidR="00431251">
        <w:rPr>
          <w:rFonts w:ascii="Times New Roman" w:hAnsi="Times New Roman" w:cs="Times New Roman"/>
          <w:sz w:val="24"/>
          <w:szCs w:val="24"/>
        </w:rPr>
        <w:t xml:space="preserve"> </w:t>
      </w:r>
      <w:r w:rsidRPr="006C6B56">
        <w:rPr>
          <w:rFonts w:ascii="Times New Roman" w:hAnsi="Times New Roman" w:cs="Times New Roman"/>
          <w:sz w:val="24"/>
          <w:szCs w:val="24"/>
        </w:rPr>
        <w:t>Disabilities Education Act.</w:t>
      </w:r>
    </w:p>
    <w:p w14:paraId="7390B866"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U.S. Department of State (2010). </w:t>
      </w:r>
      <w:r w:rsidRPr="006C6B56">
        <w:rPr>
          <w:rFonts w:ascii="Times New Roman" w:hAnsi="Times New Roman" w:cs="Times New Roman"/>
          <w:i/>
          <w:iCs/>
          <w:sz w:val="24"/>
          <w:szCs w:val="24"/>
        </w:rPr>
        <w:t>Qatar</w:t>
      </w:r>
      <w:r w:rsidRPr="006C6B56">
        <w:rPr>
          <w:rFonts w:ascii="Times New Roman" w:hAnsi="Times New Roman" w:cs="Times New Roman"/>
          <w:sz w:val="24"/>
          <w:szCs w:val="24"/>
        </w:rPr>
        <w:t xml:space="preserve">, Washington DC: U.S. Department of State. </w:t>
      </w:r>
    </w:p>
    <w:p w14:paraId="11FF03A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 xml:space="preserve">Retrieved December 26, 2012 from http://www.state.gov/r/pa/ei/bgn/5437.htm </w:t>
      </w:r>
    </w:p>
    <w:p w14:paraId="7F3C45BB"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Van Acker, R., Boreson, L., Gable, R. A., &amp; Potterton, T. (2005). Are we on the right</w:t>
      </w:r>
    </w:p>
    <w:p w14:paraId="464C00E2" w14:textId="77777777" w:rsidR="000D7090" w:rsidRPr="006C6B56" w:rsidRDefault="000D7090" w:rsidP="006C6B56">
      <w:pPr>
        <w:autoSpaceDE w:val="0"/>
        <w:autoSpaceDN w:val="0"/>
        <w:adjustRightInd w:val="0"/>
        <w:spacing w:after="0" w:line="480" w:lineRule="auto"/>
        <w:rPr>
          <w:rFonts w:ascii="Times New Roman" w:hAnsi="Times New Roman" w:cs="Times New Roman"/>
          <w:i/>
          <w:iCs/>
          <w:color w:val="141314"/>
          <w:sz w:val="24"/>
          <w:szCs w:val="24"/>
        </w:rPr>
      </w:pPr>
      <w:r w:rsidRPr="006C6B56">
        <w:rPr>
          <w:rFonts w:ascii="Times New Roman" w:hAnsi="Times New Roman" w:cs="Times New Roman"/>
          <w:color w:val="141314"/>
          <w:sz w:val="24"/>
          <w:szCs w:val="24"/>
        </w:rPr>
        <w:t xml:space="preserve">     </w:t>
      </w:r>
      <w:r w:rsidR="003B32E5">
        <w:rPr>
          <w:rFonts w:ascii="Times New Roman" w:hAnsi="Times New Roman" w:cs="Times New Roman"/>
          <w:color w:val="141314"/>
          <w:sz w:val="24"/>
          <w:szCs w:val="24"/>
        </w:rPr>
        <w:tab/>
      </w:r>
      <w:r w:rsidRPr="006C6B56">
        <w:rPr>
          <w:rFonts w:ascii="Times New Roman" w:hAnsi="Times New Roman" w:cs="Times New Roman"/>
          <w:color w:val="141314"/>
          <w:sz w:val="24"/>
          <w:szCs w:val="24"/>
        </w:rPr>
        <w:t xml:space="preserve">course? Lessons learned about current FBA/BIP practices in schools. </w:t>
      </w:r>
      <w:r w:rsidRPr="006C6B56">
        <w:rPr>
          <w:rFonts w:ascii="Times New Roman" w:hAnsi="Times New Roman" w:cs="Times New Roman"/>
          <w:i/>
          <w:iCs/>
          <w:color w:val="141314"/>
          <w:sz w:val="24"/>
          <w:szCs w:val="24"/>
        </w:rPr>
        <w:t>Journal of</w:t>
      </w:r>
    </w:p>
    <w:p w14:paraId="6CCAB1F2"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color w:val="141314"/>
          <w:sz w:val="24"/>
          <w:szCs w:val="24"/>
        </w:rPr>
        <w:t xml:space="preserve">     </w:t>
      </w:r>
      <w:r w:rsidR="003B32E5">
        <w:rPr>
          <w:rFonts w:ascii="Times New Roman" w:hAnsi="Times New Roman" w:cs="Times New Roman"/>
          <w:i/>
          <w:iCs/>
          <w:color w:val="141314"/>
          <w:sz w:val="24"/>
          <w:szCs w:val="24"/>
        </w:rPr>
        <w:tab/>
      </w:r>
      <w:r w:rsidRPr="006C6B56">
        <w:rPr>
          <w:rFonts w:ascii="Times New Roman" w:hAnsi="Times New Roman" w:cs="Times New Roman"/>
          <w:i/>
          <w:iCs/>
          <w:color w:val="141314"/>
          <w:sz w:val="24"/>
          <w:szCs w:val="24"/>
        </w:rPr>
        <w:t>Behavioral Education</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 xml:space="preserve">14(1), </w:t>
      </w:r>
      <w:r w:rsidRPr="006C6B56">
        <w:rPr>
          <w:rFonts w:ascii="Times New Roman" w:hAnsi="Times New Roman" w:cs="Times New Roman"/>
          <w:color w:val="141314"/>
          <w:sz w:val="24"/>
          <w:szCs w:val="24"/>
        </w:rPr>
        <w:t>35–56.</w:t>
      </w:r>
    </w:p>
    <w:p w14:paraId="37197492" w14:textId="77777777" w:rsidR="00593788" w:rsidRDefault="00593788" w:rsidP="00593788">
      <w:pPr>
        <w:autoSpaceDE w:val="0"/>
        <w:autoSpaceDN w:val="0"/>
        <w:adjustRightInd w:val="0"/>
        <w:spacing w:after="0" w:line="480" w:lineRule="auto"/>
        <w:rPr>
          <w:rFonts w:ascii="Times New Roman" w:hAnsi="Times New Roman" w:cs="Times New Roman"/>
          <w:sz w:val="24"/>
          <w:szCs w:val="24"/>
        </w:rPr>
      </w:pPr>
      <w:r w:rsidRPr="00593788">
        <w:rPr>
          <w:rFonts w:ascii="Times New Roman" w:hAnsi="Times New Roman" w:cs="Times New Roman"/>
          <w:sz w:val="24"/>
          <w:szCs w:val="24"/>
        </w:rPr>
        <w:t>van der Meer, L., Kagohara, D., Achmadi, D., O'Reilly, M., Lancioni, G.,</w:t>
      </w:r>
      <w:r>
        <w:rPr>
          <w:rFonts w:ascii="Times New Roman" w:hAnsi="Times New Roman" w:cs="Times New Roman"/>
          <w:sz w:val="24"/>
          <w:szCs w:val="24"/>
        </w:rPr>
        <w:t xml:space="preserve"> </w:t>
      </w:r>
      <w:r w:rsidRPr="00593788">
        <w:rPr>
          <w:rFonts w:ascii="Times New Roman" w:hAnsi="Times New Roman" w:cs="Times New Roman"/>
          <w:sz w:val="24"/>
          <w:szCs w:val="24"/>
        </w:rPr>
        <w:t xml:space="preserve">Sutherland, D., </w:t>
      </w:r>
    </w:p>
    <w:p w14:paraId="6699CEFE" w14:textId="77777777" w:rsidR="00593788" w:rsidRPr="0079505C" w:rsidRDefault="00593788" w:rsidP="003B32E5">
      <w:pPr>
        <w:autoSpaceDE w:val="0"/>
        <w:autoSpaceDN w:val="0"/>
        <w:adjustRightInd w:val="0"/>
        <w:spacing w:after="0" w:line="480" w:lineRule="auto"/>
        <w:ind w:left="720"/>
        <w:rPr>
          <w:rFonts w:ascii="Times New Roman" w:hAnsi="Times New Roman" w:cs="Times New Roman"/>
          <w:sz w:val="24"/>
          <w:szCs w:val="24"/>
        </w:rPr>
      </w:pPr>
      <w:r w:rsidRPr="00593788">
        <w:rPr>
          <w:rFonts w:ascii="Times New Roman" w:hAnsi="Times New Roman" w:cs="Times New Roman"/>
          <w:sz w:val="24"/>
          <w:szCs w:val="24"/>
        </w:rPr>
        <w:t>&amp; Sigafoos, J. (2012). Speech-generating devices versus</w:t>
      </w:r>
      <w:r>
        <w:rPr>
          <w:rFonts w:ascii="Times New Roman" w:hAnsi="Times New Roman" w:cs="Times New Roman"/>
          <w:sz w:val="24"/>
          <w:szCs w:val="24"/>
        </w:rPr>
        <w:t xml:space="preserve"> </w:t>
      </w:r>
      <w:r w:rsidRPr="00593788">
        <w:rPr>
          <w:rFonts w:ascii="Times New Roman" w:hAnsi="Times New Roman" w:cs="Times New Roman"/>
          <w:sz w:val="24"/>
          <w:szCs w:val="24"/>
        </w:rPr>
        <w:t xml:space="preserve">manual signing for children with developmental disabilities. </w:t>
      </w:r>
      <w:r w:rsidRPr="00593788">
        <w:rPr>
          <w:rFonts w:ascii="Times New Roman" w:hAnsi="Times New Roman" w:cs="Times New Roman"/>
          <w:i/>
          <w:sz w:val="24"/>
          <w:szCs w:val="24"/>
        </w:rPr>
        <w:t>Research in Developmental Disabilities</w:t>
      </w:r>
      <w:r w:rsidRPr="00593788">
        <w:rPr>
          <w:rFonts w:ascii="Times New Roman" w:hAnsi="Times New Roman" w:cs="Times New Roman"/>
          <w:sz w:val="24"/>
          <w:szCs w:val="24"/>
        </w:rPr>
        <w:t xml:space="preserve">, </w:t>
      </w:r>
      <w:r w:rsidRPr="00593788">
        <w:rPr>
          <w:rFonts w:ascii="Times New Roman" w:hAnsi="Times New Roman" w:cs="Times New Roman"/>
          <w:i/>
          <w:sz w:val="24"/>
          <w:szCs w:val="24"/>
        </w:rPr>
        <w:t>33(5)</w:t>
      </w:r>
      <w:r w:rsidRPr="00593788">
        <w:rPr>
          <w:rFonts w:ascii="Times New Roman" w:hAnsi="Times New Roman" w:cs="Times New Roman"/>
          <w:sz w:val="24"/>
          <w:szCs w:val="24"/>
        </w:rPr>
        <w:t>, 1658-1669.</w:t>
      </w:r>
    </w:p>
    <w:p w14:paraId="35A6CAD4" w14:textId="77777777" w:rsidR="00F0225C" w:rsidRDefault="00F0225C" w:rsidP="0079505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Van der Meer, L., Sutherland, D., O’Reilly, M. F., Lancioni, G. E., &amp; Sigafoos, J. (2012).</w:t>
      </w:r>
    </w:p>
    <w:p w14:paraId="5ABFF7B6" w14:textId="77777777" w:rsidR="00F0225C" w:rsidRDefault="00F0225C" w:rsidP="0079505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B32E5">
        <w:rPr>
          <w:rFonts w:ascii="Times New Roman" w:hAnsi="Times New Roman" w:cs="Times New Roman"/>
          <w:sz w:val="24"/>
          <w:szCs w:val="24"/>
        </w:rPr>
        <w:tab/>
      </w:r>
      <w:r>
        <w:rPr>
          <w:rFonts w:ascii="Times New Roman" w:hAnsi="Times New Roman" w:cs="Times New Roman"/>
          <w:sz w:val="24"/>
          <w:szCs w:val="24"/>
        </w:rPr>
        <w:t xml:space="preserve">A further comparison of manual signing, picture exchange, and speech-generating </w:t>
      </w:r>
    </w:p>
    <w:p w14:paraId="118EF303" w14:textId="77777777" w:rsidR="00F0225C" w:rsidRDefault="00F0225C" w:rsidP="0079505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B32E5">
        <w:rPr>
          <w:rFonts w:ascii="Times New Roman" w:hAnsi="Times New Roman" w:cs="Times New Roman"/>
          <w:sz w:val="24"/>
          <w:szCs w:val="24"/>
        </w:rPr>
        <w:tab/>
      </w:r>
      <w:r>
        <w:rPr>
          <w:rFonts w:ascii="Times New Roman" w:hAnsi="Times New Roman" w:cs="Times New Roman"/>
          <w:sz w:val="24"/>
          <w:szCs w:val="24"/>
        </w:rPr>
        <w:t>devices as communication modes for children with autism spectrum disorders.</w:t>
      </w:r>
    </w:p>
    <w:p w14:paraId="340D712A" w14:textId="77777777" w:rsidR="00F0225C" w:rsidRDefault="00F0225C" w:rsidP="0079505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B32E5">
        <w:rPr>
          <w:rFonts w:ascii="Times New Roman" w:hAnsi="Times New Roman" w:cs="Times New Roman"/>
          <w:sz w:val="24"/>
          <w:szCs w:val="24"/>
        </w:rPr>
        <w:tab/>
      </w:r>
      <w:r>
        <w:rPr>
          <w:rFonts w:ascii="Times New Roman" w:hAnsi="Times New Roman" w:cs="Times New Roman"/>
          <w:sz w:val="24"/>
          <w:szCs w:val="24"/>
        </w:rPr>
        <w:t xml:space="preserve">Research in Autism Spectrum Disorders, </w:t>
      </w:r>
      <w:r w:rsidRPr="0031197B">
        <w:rPr>
          <w:rFonts w:ascii="Times New Roman" w:hAnsi="Times New Roman" w:cs="Times New Roman"/>
          <w:i/>
          <w:sz w:val="24"/>
          <w:szCs w:val="24"/>
        </w:rPr>
        <w:t>6(4)</w:t>
      </w:r>
      <w:r>
        <w:rPr>
          <w:rFonts w:ascii="Times New Roman" w:hAnsi="Times New Roman" w:cs="Times New Roman"/>
          <w:sz w:val="24"/>
          <w:szCs w:val="24"/>
        </w:rPr>
        <w:t xml:space="preserve">, 1247-1257.  </w:t>
      </w:r>
    </w:p>
    <w:p w14:paraId="02BB1F2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Vaughn, S., Linan-Thompson, S., &amp; Hickman, P. (2003). Response to instruction as a</w:t>
      </w:r>
    </w:p>
    <w:p w14:paraId="5FA67B79"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means of identifying students with reading/learning disabilities. </w:t>
      </w:r>
      <w:r w:rsidRPr="006C6B56">
        <w:rPr>
          <w:rFonts w:ascii="Times New Roman" w:hAnsi="Times New Roman" w:cs="Times New Roman"/>
          <w:i/>
          <w:iCs/>
          <w:sz w:val="24"/>
          <w:szCs w:val="24"/>
        </w:rPr>
        <w:t>Exceptional Children</w:t>
      </w:r>
      <w:r w:rsidRPr="006C6B56">
        <w:rPr>
          <w:rFonts w:ascii="Times New Roman" w:hAnsi="Times New Roman" w:cs="Times New Roman"/>
          <w:sz w:val="24"/>
          <w:szCs w:val="24"/>
        </w:rPr>
        <w:t>,</w:t>
      </w:r>
      <w:r w:rsidR="003B32E5">
        <w:rPr>
          <w:rFonts w:ascii="Times New Roman" w:hAnsi="Times New Roman" w:cs="Times New Roman"/>
          <w:sz w:val="24"/>
          <w:szCs w:val="24"/>
        </w:rPr>
        <w:t xml:space="preserve"> </w:t>
      </w:r>
      <w:r w:rsidRPr="006C6B56">
        <w:rPr>
          <w:rFonts w:ascii="Times New Roman" w:hAnsi="Times New Roman" w:cs="Times New Roman"/>
          <w:i/>
          <w:iCs/>
          <w:sz w:val="24"/>
          <w:szCs w:val="24"/>
        </w:rPr>
        <w:t>69(4)</w:t>
      </w:r>
      <w:r w:rsidRPr="006C6B56">
        <w:rPr>
          <w:rFonts w:ascii="Times New Roman" w:hAnsi="Times New Roman" w:cs="Times New Roman"/>
          <w:sz w:val="24"/>
          <w:szCs w:val="24"/>
        </w:rPr>
        <w:t>, 391–409.</w:t>
      </w:r>
    </w:p>
    <w:p w14:paraId="10DBB12C" w14:textId="77777777" w:rsidR="00B74207" w:rsidRDefault="00B74207" w:rsidP="00B74207">
      <w:pPr>
        <w:autoSpaceDE w:val="0"/>
        <w:autoSpaceDN w:val="0"/>
        <w:adjustRightInd w:val="0"/>
        <w:spacing w:after="0" w:line="480" w:lineRule="auto"/>
        <w:rPr>
          <w:rFonts w:ascii="Times New Roman" w:hAnsi="Times New Roman" w:cs="Times New Roman"/>
          <w:sz w:val="24"/>
          <w:szCs w:val="24"/>
          <w:lang w:val="en"/>
        </w:rPr>
      </w:pPr>
      <w:r w:rsidRPr="00B74207">
        <w:rPr>
          <w:rFonts w:ascii="Times New Roman" w:hAnsi="Times New Roman" w:cs="Times New Roman"/>
          <w:sz w:val="24"/>
          <w:szCs w:val="24"/>
          <w:lang w:val="en"/>
        </w:rPr>
        <w:t>Vermeulen, A., De Raeve, L., Langereis, M., &amp; Snik, A. (2012). Changing Realities in</w:t>
      </w:r>
    </w:p>
    <w:p w14:paraId="572891CA" w14:textId="77777777" w:rsidR="00B74207" w:rsidRDefault="00B74207" w:rsidP="00B74207">
      <w:pPr>
        <w:autoSpaceDE w:val="0"/>
        <w:autoSpaceDN w:val="0"/>
        <w:adjustRightInd w:val="0"/>
        <w:spacing w:after="0" w:line="480" w:lineRule="auto"/>
        <w:rPr>
          <w:rFonts w:ascii="Times New Roman" w:hAnsi="Times New Roman" w:cs="Times New Roman"/>
          <w:i/>
          <w:iCs/>
          <w:sz w:val="24"/>
          <w:szCs w:val="24"/>
          <w:lang w:val="en"/>
        </w:rPr>
      </w:pPr>
      <w:r>
        <w:rPr>
          <w:rFonts w:ascii="Times New Roman" w:hAnsi="Times New Roman" w:cs="Times New Roman"/>
          <w:sz w:val="24"/>
          <w:szCs w:val="24"/>
          <w:lang w:val="en"/>
        </w:rPr>
        <w:t xml:space="preserve">     </w:t>
      </w:r>
      <w:r w:rsidR="003B32E5">
        <w:rPr>
          <w:rFonts w:ascii="Times New Roman" w:hAnsi="Times New Roman" w:cs="Times New Roman"/>
          <w:sz w:val="24"/>
          <w:szCs w:val="24"/>
          <w:lang w:val="en"/>
        </w:rPr>
        <w:tab/>
      </w:r>
      <w:r w:rsidRPr="00B74207">
        <w:rPr>
          <w:rFonts w:ascii="Times New Roman" w:hAnsi="Times New Roman" w:cs="Times New Roman"/>
          <w:sz w:val="24"/>
          <w:szCs w:val="24"/>
          <w:lang w:val="en"/>
        </w:rPr>
        <w:t xml:space="preserve">the Classroom for Hearing-Impaired Children with Cochlear Implant. </w:t>
      </w:r>
      <w:r w:rsidRPr="00B74207">
        <w:rPr>
          <w:rFonts w:ascii="Times New Roman" w:hAnsi="Times New Roman" w:cs="Times New Roman"/>
          <w:i/>
          <w:iCs/>
          <w:sz w:val="24"/>
          <w:szCs w:val="24"/>
          <w:lang w:val="en"/>
        </w:rPr>
        <w:t>Deafness &amp;</w:t>
      </w:r>
    </w:p>
    <w:p w14:paraId="4A6DE40C" w14:textId="77777777" w:rsidR="00B74207" w:rsidRPr="00B74207" w:rsidRDefault="00B74207" w:rsidP="00B74207">
      <w:pPr>
        <w:autoSpaceDE w:val="0"/>
        <w:autoSpaceDN w:val="0"/>
        <w:adjustRightInd w:val="0"/>
        <w:spacing w:after="0" w:line="480" w:lineRule="auto"/>
        <w:rPr>
          <w:rFonts w:ascii="Times New Roman" w:hAnsi="Times New Roman" w:cs="Times New Roman"/>
          <w:sz w:val="24"/>
          <w:szCs w:val="24"/>
          <w:lang w:val="en"/>
        </w:rPr>
      </w:pPr>
      <w:r>
        <w:rPr>
          <w:rFonts w:ascii="Times New Roman" w:hAnsi="Times New Roman" w:cs="Times New Roman"/>
          <w:i/>
          <w:iCs/>
          <w:sz w:val="24"/>
          <w:szCs w:val="24"/>
          <w:lang w:val="en"/>
        </w:rPr>
        <w:t xml:space="preserve">     </w:t>
      </w:r>
      <w:r w:rsidR="003B32E5">
        <w:rPr>
          <w:rFonts w:ascii="Times New Roman" w:hAnsi="Times New Roman" w:cs="Times New Roman"/>
          <w:i/>
          <w:iCs/>
          <w:sz w:val="24"/>
          <w:szCs w:val="24"/>
          <w:lang w:val="en"/>
        </w:rPr>
        <w:tab/>
      </w:r>
      <w:r w:rsidRPr="00B74207">
        <w:rPr>
          <w:rFonts w:ascii="Times New Roman" w:hAnsi="Times New Roman" w:cs="Times New Roman"/>
          <w:i/>
          <w:iCs/>
          <w:sz w:val="24"/>
          <w:szCs w:val="24"/>
          <w:lang w:val="en"/>
        </w:rPr>
        <w:t>Education International</w:t>
      </w:r>
      <w:r w:rsidRPr="00B74207">
        <w:rPr>
          <w:rFonts w:ascii="Times New Roman" w:hAnsi="Times New Roman" w:cs="Times New Roman"/>
          <w:sz w:val="24"/>
          <w:szCs w:val="24"/>
          <w:lang w:val="en"/>
        </w:rPr>
        <w:t xml:space="preserve">, </w:t>
      </w:r>
      <w:r w:rsidRPr="00B74207">
        <w:rPr>
          <w:rFonts w:ascii="Times New Roman" w:hAnsi="Times New Roman" w:cs="Times New Roman"/>
          <w:i/>
          <w:iCs/>
          <w:sz w:val="24"/>
          <w:szCs w:val="24"/>
          <w:lang w:val="en"/>
        </w:rPr>
        <w:t>14</w:t>
      </w:r>
      <w:r w:rsidRPr="00B74207">
        <w:rPr>
          <w:rFonts w:ascii="Times New Roman" w:hAnsi="Times New Roman" w:cs="Times New Roman"/>
          <w:sz w:val="24"/>
          <w:szCs w:val="24"/>
          <w:lang w:val="en"/>
        </w:rPr>
        <w:t>(1), 36-47.</w:t>
      </w:r>
    </w:p>
    <w:p w14:paraId="74D28F40"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Wagner, M., Cameto, R., &amp; Newman, L. (2003). </w:t>
      </w:r>
      <w:r w:rsidRPr="006C6B56">
        <w:rPr>
          <w:rFonts w:ascii="Times New Roman" w:hAnsi="Times New Roman" w:cs="Times New Roman"/>
          <w:i/>
          <w:iCs/>
          <w:sz w:val="24"/>
          <w:szCs w:val="24"/>
        </w:rPr>
        <w:t>Youth with disabilities: A changing</w:t>
      </w:r>
    </w:p>
    <w:p w14:paraId="4CCE83DC"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i/>
          <w:iCs/>
          <w:sz w:val="24"/>
          <w:szCs w:val="24"/>
        </w:rPr>
        <w:t xml:space="preserve">      </w:t>
      </w:r>
      <w:r w:rsidR="003B32E5">
        <w:rPr>
          <w:rFonts w:ascii="Times New Roman" w:hAnsi="Times New Roman" w:cs="Times New Roman"/>
          <w:i/>
          <w:iCs/>
          <w:sz w:val="24"/>
          <w:szCs w:val="24"/>
        </w:rPr>
        <w:tab/>
      </w:r>
      <w:r w:rsidRPr="006C6B56">
        <w:rPr>
          <w:rFonts w:ascii="Times New Roman" w:hAnsi="Times New Roman" w:cs="Times New Roman"/>
          <w:i/>
          <w:iCs/>
          <w:sz w:val="24"/>
          <w:szCs w:val="24"/>
        </w:rPr>
        <w:t>population. A report of findings from the National Longitudinal Transition Study</w:t>
      </w:r>
    </w:p>
    <w:p w14:paraId="29A56145"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i/>
          <w:iCs/>
          <w:sz w:val="24"/>
          <w:szCs w:val="24"/>
        </w:rPr>
        <w:t>(NLTS) and the National Longitudinal Transition Study-2 (NLTS2)</w:t>
      </w:r>
      <w:r w:rsidRPr="006C6B56">
        <w:rPr>
          <w:rFonts w:ascii="Times New Roman" w:hAnsi="Times New Roman" w:cs="Times New Roman"/>
          <w:sz w:val="24"/>
          <w:szCs w:val="24"/>
        </w:rPr>
        <w:t>. Menlo Park, CA:</w:t>
      </w:r>
      <w:r w:rsidR="003B32E5">
        <w:rPr>
          <w:rFonts w:ascii="Times New Roman" w:hAnsi="Times New Roman" w:cs="Times New Roman"/>
          <w:sz w:val="24"/>
          <w:szCs w:val="24"/>
        </w:rPr>
        <w:t xml:space="preserve"> </w:t>
      </w:r>
      <w:r w:rsidRPr="006C6B56">
        <w:rPr>
          <w:rFonts w:ascii="Times New Roman" w:hAnsi="Times New Roman" w:cs="Times New Roman"/>
          <w:sz w:val="24"/>
          <w:szCs w:val="24"/>
        </w:rPr>
        <w:t xml:space="preserve">SRI International. </w:t>
      </w:r>
      <w:r w:rsidRPr="006C6B56">
        <w:rPr>
          <w:rFonts w:ascii="Times New Roman" w:hAnsi="Times New Roman" w:cs="Times New Roman"/>
          <w:color w:val="003333"/>
          <w:sz w:val="24"/>
          <w:szCs w:val="24"/>
        </w:rPr>
        <w:t>Retrieved August 24, 2009, from</w:t>
      </w:r>
      <w:r w:rsidRPr="006C6B56">
        <w:rPr>
          <w:rFonts w:ascii="Times New Roman" w:hAnsi="Times New Roman" w:cs="Times New Roman"/>
          <w:sz w:val="24"/>
          <w:szCs w:val="24"/>
        </w:rPr>
        <w:t xml:space="preserve"> www.nlts2.org/reports/2003_04-1/nlts2_report_2003_04-1_complete.pdf. </w:t>
      </w:r>
    </w:p>
    <w:p w14:paraId="48915F72" w14:textId="77777777" w:rsidR="008C2ECA" w:rsidRDefault="008C2ECA" w:rsidP="008C2ECA">
      <w:pPr>
        <w:autoSpaceDE w:val="0"/>
        <w:autoSpaceDN w:val="0"/>
        <w:adjustRightInd w:val="0"/>
        <w:spacing w:after="0" w:line="480" w:lineRule="auto"/>
        <w:rPr>
          <w:rFonts w:ascii="Times New Roman" w:hAnsi="Times New Roman" w:cs="Times New Roman"/>
          <w:sz w:val="24"/>
          <w:szCs w:val="24"/>
        </w:rPr>
      </w:pPr>
      <w:bookmarkStart w:id="172" w:name="_Hlk494906557"/>
      <w:r w:rsidRPr="008C2ECA">
        <w:rPr>
          <w:rFonts w:ascii="Times New Roman" w:hAnsi="Times New Roman" w:cs="Times New Roman"/>
          <w:sz w:val="24"/>
          <w:szCs w:val="24"/>
        </w:rPr>
        <w:t xml:space="preserve">Walker, </w:t>
      </w:r>
      <w:r>
        <w:rPr>
          <w:rFonts w:ascii="Times New Roman" w:hAnsi="Times New Roman" w:cs="Times New Roman"/>
          <w:sz w:val="24"/>
          <w:szCs w:val="24"/>
        </w:rPr>
        <w:t>V. L.</w:t>
      </w:r>
      <w:r w:rsidRPr="008C2ECA">
        <w:rPr>
          <w:rFonts w:ascii="Times New Roman" w:hAnsi="Times New Roman" w:cs="Times New Roman"/>
          <w:sz w:val="24"/>
          <w:szCs w:val="24"/>
        </w:rPr>
        <w:t xml:space="preserve"> (20</w:t>
      </w:r>
      <w:r>
        <w:rPr>
          <w:rFonts w:ascii="Times New Roman" w:hAnsi="Times New Roman" w:cs="Times New Roman"/>
          <w:sz w:val="24"/>
          <w:szCs w:val="24"/>
        </w:rPr>
        <w:t>17</w:t>
      </w:r>
      <w:r w:rsidRPr="008C2ECA">
        <w:rPr>
          <w:rFonts w:ascii="Times New Roman" w:hAnsi="Times New Roman" w:cs="Times New Roman"/>
          <w:sz w:val="24"/>
          <w:szCs w:val="24"/>
        </w:rPr>
        <w:t xml:space="preserve">). </w:t>
      </w:r>
      <w:r>
        <w:rPr>
          <w:rFonts w:ascii="Times New Roman" w:hAnsi="Times New Roman" w:cs="Times New Roman"/>
          <w:sz w:val="24"/>
          <w:szCs w:val="24"/>
        </w:rPr>
        <w:t>Assessing paraprofessional’s perceived educational needs and skill</w:t>
      </w:r>
    </w:p>
    <w:p w14:paraId="0C0767EB" w14:textId="77777777" w:rsidR="008C2ECA" w:rsidRPr="008C2ECA" w:rsidRDefault="008C2ECA" w:rsidP="008C2EC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level with function-based behavioral intervention. </w:t>
      </w:r>
      <w:r>
        <w:rPr>
          <w:rFonts w:ascii="Times New Roman" w:hAnsi="Times New Roman" w:cs="Times New Roman"/>
          <w:i/>
          <w:iCs/>
          <w:sz w:val="24"/>
          <w:szCs w:val="24"/>
        </w:rPr>
        <w:t>Exceptionality</w:t>
      </w:r>
      <w:r w:rsidRPr="008C2ECA">
        <w:rPr>
          <w:rFonts w:ascii="Times New Roman" w:hAnsi="Times New Roman" w:cs="Times New Roman"/>
          <w:i/>
          <w:iCs/>
          <w:sz w:val="24"/>
          <w:szCs w:val="24"/>
        </w:rPr>
        <w:t xml:space="preserve">, </w:t>
      </w:r>
      <w:r>
        <w:rPr>
          <w:rFonts w:ascii="Times New Roman" w:hAnsi="Times New Roman" w:cs="Times New Roman"/>
          <w:i/>
          <w:iCs/>
          <w:sz w:val="24"/>
          <w:szCs w:val="24"/>
        </w:rPr>
        <w:t>25</w:t>
      </w:r>
      <w:r w:rsidRPr="008C2ECA">
        <w:rPr>
          <w:rFonts w:ascii="Times New Roman" w:hAnsi="Times New Roman" w:cs="Times New Roman"/>
          <w:i/>
          <w:iCs/>
          <w:sz w:val="24"/>
          <w:szCs w:val="24"/>
        </w:rPr>
        <w:t>(</w:t>
      </w:r>
      <w:r>
        <w:rPr>
          <w:rFonts w:ascii="Times New Roman" w:hAnsi="Times New Roman" w:cs="Times New Roman"/>
          <w:i/>
          <w:iCs/>
          <w:sz w:val="24"/>
          <w:szCs w:val="24"/>
        </w:rPr>
        <w:t>3</w:t>
      </w:r>
      <w:r w:rsidRPr="008C2ECA">
        <w:rPr>
          <w:rFonts w:ascii="Times New Roman" w:hAnsi="Times New Roman" w:cs="Times New Roman"/>
          <w:i/>
          <w:iCs/>
          <w:sz w:val="24"/>
          <w:szCs w:val="24"/>
        </w:rPr>
        <w:t>),</w:t>
      </w:r>
      <w:r w:rsidRPr="008C2ECA">
        <w:rPr>
          <w:rFonts w:ascii="Times New Roman" w:hAnsi="Times New Roman" w:cs="Times New Roman"/>
          <w:sz w:val="24"/>
          <w:szCs w:val="24"/>
        </w:rPr>
        <w:t xml:space="preserve"> 1</w:t>
      </w:r>
      <w:r>
        <w:rPr>
          <w:rFonts w:ascii="Times New Roman" w:hAnsi="Times New Roman" w:cs="Times New Roman"/>
          <w:sz w:val="24"/>
          <w:szCs w:val="24"/>
        </w:rPr>
        <w:t>57</w:t>
      </w:r>
      <w:r w:rsidRPr="008C2ECA">
        <w:rPr>
          <w:rFonts w:ascii="Times New Roman" w:hAnsi="Times New Roman" w:cs="Times New Roman"/>
          <w:sz w:val="24"/>
          <w:szCs w:val="24"/>
        </w:rPr>
        <w:t>-</w:t>
      </w:r>
      <w:r>
        <w:rPr>
          <w:rFonts w:ascii="Times New Roman" w:hAnsi="Times New Roman" w:cs="Times New Roman"/>
          <w:sz w:val="24"/>
          <w:szCs w:val="24"/>
        </w:rPr>
        <w:t>169</w:t>
      </w:r>
      <w:r w:rsidRPr="008C2ECA">
        <w:rPr>
          <w:rFonts w:ascii="Times New Roman" w:hAnsi="Times New Roman" w:cs="Times New Roman"/>
          <w:sz w:val="24"/>
          <w:szCs w:val="24"/>
        </w:rPr>
        <w:t>.</w:t>
      </w:r>
    </w:p>
    <w:p w14:paraId="132A4B2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Walker, B., Cheney, D., Stage, S. &amp; Blum, C. (2005). School-wide screening and positive</w:t>
      </w:r>
    </w:p>
    <w:p w14:paraId="589129F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behavior supports: Identifying and supporting students at-risk for school failure.</w:t>
      </w:r>
    </w:p>
    <w:p w14:paraId="540502E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i/>
          <w:iCs/>
          <w:sz w:val="24"/>
          <w:szCs w:val="24"/>
        </w:rPr>
        <w:t>Journal of Positive Behavior Interventions, 7(4),</w:t>
      </w:r>
      <w:r w:rsidRPr="006C6B56">
        <w:rPr>
          <w:rFonts w:ascii="Times New Roman" w:hAnsi="Times New Roman" w:cs="Times New Roman"/>
          <w:sz w:val="24"/>
          <w:szCs w:val="24"/>
        </w:rPr>
        <w:t xml:space="preserve"> 194-204.</w:t>
      </w:r>
    </w:p>
    <w:bookmarkEnd w:id="172"/>
    <w:p w14:paraId="5F4CA3D7" w14:textId="77777777" w:rsidR="007E65E3" w:rsidRDefault="007E65E3" w:rsidP="007E65E3">
      <w:pPr>
        <w:autoSpaceDE w:val="0"/>
        <w:autoSpaceDN w:val="0"/>
        <w:adjustRightInd w:val="0"/>
        <w:spacing w:after="0" w:line="480" w:lineRule="auto"/>
        <w:rPr>
          <w:rFonts w:ascii="Times New Roman" w:hAnsi="Times New Roman" w:cs="Times New Roman"/>
          <w:sz w:val="24"/>
          <w:szCs w:val="24"/>
        </w:rPr>
      </w:pPr>
      <w:r w:rsidRPr="007E65E3">
        <w:rPr>
          <w:rFonts w:ascii="Times New Roman" w:hAnsi="Times New Roman" w:cs="Times New Roman"/>
          <w:sz w:val="24"/>
          <w:szCs w:val="24"/>
        </w:rPr>
        <w:t xml:space="preserve">Walker, </w:t>
      </w:r>
      <w:r>
        <w:rPr>
          <w:rFonts w:ascii="Times New Roman" w:hAnsi="Times New Roman" w:cs="Times New Roman"/>
          <w:sz w:val="24"/>
          <w:szCs w:val="24"/>
        </w:rPr>
        <w:t xml:space="preserve">V. L. &amp; </w:t>
      </w:r>
      <w:r w:rsidRPr="007E65E3">
        <w:rPr>
          <w:rFonts w:ascii="Times New Roman" w:hAnsi="Times New Roman" w:cs="Times New Roman"/>
          <w:sz w:val="24"/>
          <w:szCs w:val="24"/>
        </w:rPr>
        <w:t>Snell</w:t>
      </w:r>
      <w:r>
        <w:rPr>
          <w:rFonts w:ascii="Times New Roman" w:hAnsi="Times New Roman" w:cs="Times New Roman"/>
          <w:sz w:val="24"/>
          <w:szCs w:val="24"/>
        </w:rPr>
        <w:t>, M. E. (201</w:t>
      </w:r>
      <w:r w:rsidR="004E4C6B">
        <w:rPr>
          <w:rFonts w:ascii="Times New Roman" w:hAnsi="Times New Roman" w:cs="Times New Roman"/>
          <w:sz w:val="24"/>
          <w:szCs w:val="24"/>
        </w:rPr>
        <w:t>3</w:t>
      </w:r>
      <w:r>
        <w:rPr>
          <w:rFonts w:ascii="Times New Roman" w:hAnsi="Times New Roman" w:cs="Times New Roman"/>
          <w:sz w:val="24"/>
          <w:szCs w:val="24"/>
        </w:rPr>
        <w:t xml:space="preserve">). </w:t>
      </w:r>
      <w:r w:rsidRPr="007E65E3">
        <w:rPr>
          <w:rFonts w:ascii="Times New Roman" w:hAnsi="Times New Roman" w:cs="Times New Roman"/>
          <w:sz w:val="24"/>
          <w:szCs w:val="24"/>
        </w:rPr>
        <w:t>Effects of Augmentative and Alternative</w:t>
      </w:r>
    </w:p>
    <w:p w14:paraId="1A366618" w14:textId="77777777" w:rsidR="004E4C6B" w:rsidRDefault="007E65E3" w:rsidP="007E65E3">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3B32E5">
        <w:rPr>
          <w:rFonts w:ascii="Times New Roman" w:hAnsi="Times New Roman" w:cs="Times New Roman"/>
          <w:sz w:val="24"/>
          <w:szCs w:val="24"/>
        </w:rPr>
        <w:tab/>
      </w:r>
      <w:r w:rsidRPr="007E65E3">
        <w:rPr>
          <w:rFonts w:ascii="Times New Roman" w:hAnsi="Times New Roman" w:cs="Times New Roman"/>
          <w:sz w:val="24"/>
          <w:szCs w:val="24"/>
        </w:rPr>
        <w:t xml:space="preserve">Communication on </w:t>
      </w:r>
      <w:r>
        <w:rPr>
          <w:rFonts w:ascii="Times New Roman" w:hAnsi="Times New Roman" w:cs="Times New Roman"/>
          <w:sz w:val="24"/>
          <w:szCs w:val="24"/>
        </w:rPr>
        <w:t>c</w:t>
      </w:r>
      <w:r w:rsidRPr="007E65E3">
        <w:rPr>
          <w:rFonts w:ascii="Times New Roman" w:hAnsi="Times New Roman" w:cs="Times New Roman"/>
          <w:sz w:val="24"/>
          <w:szCs w:val="24"/>
        </w:rPr>
        <w:t xml:space="preserve">hallenging </w:t>
      </w:r>
      <w:r>
        <w:rPr>
          <w:rFonts w:ascii="Times New Roman" w:hAnsi="Times New Roman" w:cs="Times New Roman"/>
          <w:sz w:val="24"/>
          <w:szCs w:val="24"/>
        </w:rPr>
        <w:t>b</w:t>
      </w:r>
      <w:r w:rsidRPr="007E65E3">
        <w:rPr>
          <w:rFonts w:ascii="Times New Roman" w:hAnsi="Times New Roman" w:cs="Times New Roman"/>
          <w:sz w:val="24"/>
          <w:szCs w:val="24"/>
        </w:rPr>
        <w:t>ehavior: A Meta-</w:t>
      </w:r>
      <w:r>
        <w:rPr>
          <w:rFonts w:ascii="Times New Roman" w:hAnsi="Times New Roman" w:cs="Times New Roman"/>
          <w:sz w:val="24"/>
          <w:szCs w:val="24"/>
        </w:rPr>
        <w:t>a</w:t>
      </w:r>
      <w:r w:rsidRPr="007E65E3">
        <w:rPr>
          <w:rFonts w:ascii="Times New Roman" w:hAnsi="Times New Roman" w:cs="Times New Roman"/>
          <w:sz w:val="24"/>
          <w:szCs w:val="24"/>
        </w:rPr>
        <w:t>nalysis</w:t>
      </w:r>
      <w:r>
        <w:rPr>
          <w:rFonts w:ascii="Times New Roman" w:hAnsi="Times New Roman" w:cs="Times New Roman"/>
          <w:sz w:val="24"/>
          <w:szCs w:val="24"/>
        </w:rPr>
        <w:t xml:space="preserve">. </w:t>
      </w:r>
      <w:r w:rsidR="004E4C6B" w:rsidRPr="004E4C6B">
        <w:rPr>
          <w:rFonts w:ascii="Times New Roman" w:hAnsi="Times New Roman" w:cs="Times New Roman"/>
          <w:i/>
          <w:sz w:val="24"/>
          <w:szCs w:val="24"/>
        </w:rPr>
        <w:t>Augmentative and</w:t>
      </w:r>
    </w:p>
    <w:p w14:paraId="33F76B47" w14:textId="77777777" w:rsidR="007E65E3" w:rsidRPr="004E4C6B" w:rsidRDefault="004E4C6B" w:rsidP="007E65E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3B32E5">
        <w:rPr>
          <w:rFonts w:ascii="Times New Roman" w:hAnsi="Times New Roman" w:cs="Times New Roman"/>
          <w:i/>
          <w:sz w:val="24"/>
          <w:szCs w:val="24"/>
        </w:rPr>
        <w:tab/>
      </w:r>
      <w:r w:rsidRPr="004E4C6B">
        <w:rPr>
          <w:rFonts w:ascii="Times New Roman" w:hAnsi="Times New Roman" w:cs="Times New Roman"/>
          <w:i/>
          <w:sz w:val="24"/>
          <w:szCs w:val="24"/>
        </w:rPr>
        <w:t>Alternative Communication</w:t>
      </w:r>
      <w:r>
        <w:rPr>
          <w:rFonts w:ascii="Times New Roman" w:hAnsi="Times New Roman" w:cs="Times New Roman"/>
          <w:i/>
          <w:sz w:val="24"/>
          <w:szCs w:val="24"/>
        </w:rPr>
        <w:t>, 29(2)</w:t>
      </w:r>
      <w:r>
        <w:rPr>
          <w:rFonts w:ascii="Times New Roman" w:hAnsi="Times New Roman" w:cs="Times New Roman"/>
          <w:sz w:val="24"/>
          <w:szCs w:val="24"/>
        </w:rPr>
        <w:t xml:space="preserve">, 117-131. </w:t>
      </w:r>
    </w:p>
    <w:p w14:paraId="35DB645A"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Warren, J. S., Bohannon-Edmonson, H. M., Turnbull, A. P., Sailor, W., Wickham, D.,</w:t>
      </w:r>
    </w:p>
    <w:p w14:paraId="3CA59734"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Griggs, P., &amp; Beech, S. E. (2006). School-wide positive behavior support: Addressing</w:t>
      </w:r>
      <w:r w:rsidR="003B32E5">
        <w:rPr>
          <w:rFonts w:ascii="Times New Roman" w:hAnsi="Times New Roman" w:cs="Times New Roman"/>
          <w:sz w:val="24"/>
          <w:szCs w:val="24"/>
        </w:rPr>
        <w:t xml:space="preserve"> </w:t>
      </w:r>
      <w:r w:rsidRPr="006C6B56">
        <w:rPr>
          <w:rFonts w:ascii="Times New Roman" w:hAnsi="Times New Roman" w:cs="Times New Roman"/>
          <w:sz w:val="24"/>
          <w:szCs w:val="24"/>
        </w:rPr>
        <w:t>behavior problems that impede student learning. </w:t>
      </w:r>
      <w:r w:rsidRPr="006C6B56">
        <w:rPr>
          <w:rFonts w:ascii="Times New Roman" w:hAnsi="Times New Roman" w:cs="Times New Roman"/>
          <w:i/>
          <w:iCs/>
          <w:sz w:val="24"/>
          <w:szCs w:val="24"/>
        </w:rPr>
        <w:t>Educational Psychology Review,</w:t>
      </w:r>
      <w:r w:rsidR="003B32E5">
        <w:rPr>
          <w:rFonts w:ascii="Times New Roman" w:hAnsi="Times New Roman" w:cs="Times New Roman"/>
          <w:i/>
          <w:iCs/>
          <w:sz w:val="24"/>
          <w:szCs w:val="24"/>
        </w:rPr>
        <w:t xml:space="preserve"> </w:t>
      </w:r>
      <w:r w:rsidRPr="006C6B56">
        <w:rPr>
          <w:rFonts w:ascii="Times New Roman" w:hAnsi="Times New Roman" w:cs="Times New Roman"/>
          <w:i/>
          <w:iCs/>
          <w:sz w:val="24"/>
          <w:szCs w:val="24"/>
        </w:rPr>
        <w:t xml:space="preserve">18(2), </w:t>
      </w:r>
      <w:r w:rsidRPr="006C6B56">
        <w:rPr>
          <w:rFonts w:ascii="Times New Roman" w:hAnsi="Times New Roman" w:cs="Times New Roman"/>
          <w:sz w:val="24"/>
          <w:szCs w:val="24"/>
        </w:rPr>
        <w:t xml:space="preserve">187-198. </w:t>
      </w:r>
    </w:p>
    <w:p w14:paraId="37A67CCF"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Webster-Stratton, C. (1997). Early intervention for families of preschool children with</w:t>
      </w:r>
    </w:p>
    <w:p w14:paraId="090EDFA7"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conduct problems. In M. J. Guralnick (Ed.), </w:t>
      </w:r>
      <w:r w:rsidRPr="006C6B56">
        <w:rPr>
          <w:rFonts w:ascii="Times New Roman" w:hAnsi="Times New Roman" w:cs="Times New Roman"/>
          <w:i/>
          <w:iCs/>
          <w:sz w:val="24"/>
          <w:szCs w:val="24"/>
        </w:rPr>
        <w:t xml:space="preserve">The effectiveness of early intervention. </w:t>
      </w:r>
      <w:r w:rsidRPr="006C6B56">
        <w:rPr>
          <w:rFonts w:ascii="Times New Roman" w:hAnsi="Times New Roman" w:cs="Times New Roman"/>
          <w:sz w:val="24"/>
          <w:szCs w:val="24"/>
        </w:rPr>
        <w:t>(pp. 429–454). Baltimore: Brookes.</w:t>
      </w:r>
    </w:p>
    <w:p w14:paraId="1AA6C3F7"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Webster-Stratton, C., &amp; Reid, M. J. (2003). Treating conduct problems and strengthening</w:t>
      </w:r>
    </w:p>
    <w:p w14:paraId="0AB89A59"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social and emotional competence in young children: The Dina Dinosaur Treatment</w:t>
      </w:r>
      <w:r w:rsidR="003B32E5">
        <w:rPr>
          <w:rFonts w:ascii="Times New Roman" w:hAnsi="Times New Roman" w:cs="Times New Roman"/>
          <w:sz w:val="24"/>
          <w:szCs w:val="24"/>
        </w:rPr>
        <w:t xml:space="preserve"> </w:t>
      </w:r>
      <w:r w:rsidRPr="006C6B56">
        <w:rPr>
          <w:rFonts w:ascii="Times New Roman" w:hAnsi="Times New Roman" w:cs="Times New Roman"/>
          <w:sz w:val="24"/>
          <w:szCs w:val="24"/>
        </w:rPr>
        <w:t xml:space="preserve">Program. </w:t>
      </w:r>
      <w:r w:rsidRPr="006C6B56">
        <w:rPr>
          <w:rFonts w:ascii="Times New Roman" w:hAnsi="Times New Roman" w:cs="Times New Roman"/>
          <w:i/>
          <w:iCs/>
          <w:sz w:val="24"/>
          <w:szCs w:val="24"/>
        </w:rPr>
        <w:t>Journal of Emotional and Behavioral Disorders, 11(3)</w:t>
      </w:r>
      <w:r w:rsidRPr="006C6B56">
        <w:rPr>
          <w:rFonts w:ascii="Times New Roman" w:hAnsi="Times New Roman" w:cs="Times New Roman"/>
          <w:sz w:val="24"/>
          <w:szCs w:val="24"/>
        </w:rPr>
        <w:t>, 130</w:t>
      </w:r>
      <w:r w:rsidR="003B32E5">
        <w:rPr>
          <w:rFonts w:ascii="Times New Roman" w:hAnsi="Times New Roman" w:cs="Times New Roman"/>
          <w:sz w:val="24"/>
          <w:szCs w:val="24"/>
        </w:rPr>
        <w:t>-</w:t>
      </w:r>
      <w:r w:rsidRPr="006C6B56">
        <w:rPr>
          <w:rFonts w:ascii="Times New Roman" w:hAnsi="Times New Roman" w:cs="Times New Roman"/>
          <w:sz w:val="24"/>
          <w:szCs w:val="24"/>
        </w:rPr>
        <w:t>143.</w:t>
      </w:r>
    </w:p>
    <w:p w14:paraId="670603F9"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lang w:val="de-DE"/>
        </w:rPr>
        <w:t xml:space="preserve">Weber, K. P., Killu, K., Derby, K. M., &amp; Barretto, A. (2006). </w:t>
      </w:r>
      <w:r w:rsidRPr="006C6B56">
        <w:rPr>
          <w:rFonts w:ascii="Times New Roman" w:hAnsi="Times New Roman" w:cs="Times New Roman"/>
          <w:sz w:val="24"/>
          <w:szCs w:val="24"/>
        </w:rPr>
        <w:t xml:space="preserve">The status of functional </w:t>
      </w:r>
    </w:p>
    <w:p w14:paraId="6CD357C6"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color w:val="141314"/>
          <w:sz w:val="24"/>
          <w:szCs w:val="24"/>
        </w:rPr>
      </w:pPr>
      <w:r w:rsidRPr="006C6B56">
        <w:rPr>
          <w:rFonts w:ascii="Times New Roman" w:hAnsi="Times New Roman" w:cs="Times New Roman"/>
          <w:sz w:val="24"/>
          <w:szCs w:val="24"/>
        </w:rPr>
        <w:t xml:space="preserve">Behavioral assessment (FBA): Adherence to standard practice in FBA methodology. </w:t>
      </w:r>
      <w:r w:rsidRPr="006C6B56">
        <w:rPr>
          <w:rFonts w:ascii="Times New Roman" w:hAnsi="Times New Roman" w:cs="Times New Roman"/>
          <w:i/>
          <w:iCs/>
          <w:sz w:val="24"/>
          <w:szCs w:val="24"/>
        </w:rPr>
        <w:t>Psychology in the schools, 42(7)</w:t>
      </w:r>
      <w:r w:rsidRPr="006C6B56">
        <w:rPr>
          <w:rFonts w:ascii="Times New Roman" w:hAnsi="Times New Roman" w:cs="Times New Roman"/>
          <w:sz w:val="24"/>
          <w:szCs w:val="24"/>
        </w:rPr>
        <w:t>, 737- 744.</w:t>
      </w:r>
    </w:p>
    <w:p w14:paraId="02DB2B7D"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Webster-Stratton, C. (2000). Occupational-defiant and conduct disordered children. In M.</w:t>
      </w:r>
    </w:p>
    <w:p w14:paraId="2D2004E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Hensen</w:t>
      </w:r>
      <w:r w:rsidR="003B32E5">
        <w:rPr>
          <w:rFonts w:ascii="Times New Roman" w:hAnsi="Times New Roman" w:cs="Times New Roman"/>
          <w:sz w:val="24"/>
          <w:szCs w:val="24"/>
        </w:rPr>
        <w:t xml:space="preserve"> &amp;</w:t>
      </w:r>
      <w:r w:rsidRPr="006C6B56">
        <w:rPr>
          <w:rFonts w:ascii="Times New Roman" w:hAnsi="Times New Roman" w:cs="Times New Roman"/>
          <w:sz w:val="24"/>
          <w:szCs w:val="24"/>
        </w:rPr>
        <w:t xml:space="preserve"> Ammerman (Eds.), </w:t>
      </w:r>
      <w:r w:rsidRPr="006C6B56">
        <w:rPr>
          <w:rFonts w:ascii="Times New Roman" w:hAnsi="Times New Roman" w:cs="Times New Roman"/>
          <w:i/>
          <w:iCs/>
          <w:sz w:val="24"/>
          <w:szCs w:val="24"/>
        </w:rPr>
        <w:t xml:space="preserve">advanced abnormal child psychology </w:t>
      </w:r>
      <w:r w:rsidRPr="006C6B56">
        <w:rPr>
          <w:rFonts w:ascii="Times New Roman" w:hAnsi="Times New Roman" w:cs="Times New Roman"/>
          <w:sz w:val="24"/>
          <w:szCs w:val="24"/>
        </w:rPr>
        <w:t>(2</w:t>
      </w:r>
      <w:r w:rsidRPr="006C6B56">
        <w:rPr>
          <w:rFonts w:ascii="Times New Roman" w:hAnsi="Times New Roman" w:cs="Times New Roman"/>
          <w:sz w:val="24"/>
          <w:szCs w:val="24"/>
          <w:vertAlign w:val="superscript"/>
        </w:rPr>
        <w:t>nd</w:t>
      </w:r>
      <w:r w:rsidRPr="006C6B56">
        <w:rPr>
          <w:rFonts w:ascii="Times New Roman" w:hAnsi="Times New Roman" w:cs="Times New Roman"/>
          <w:sz w:val="24"/>
          <w:szCs w:val="24"/>
        </w:rPr>
        <w:t xml:space="preserve"> ed.,</w:t>
      </w:r>
    </w:p>
    <w:p w14:paraId="40689EA9" w14:textId="77777777" w:rsidR="000D7090" w:rsidRPr="006C6B56" w:rsidRDefault="000D7090" w:rsidP="006C6B56">
      <w:pPr>
        <w:autoSpaceDE w:val="0"/>
        <w:autoSpaceDN w:val="0"/>
        <w:adjustRightInd w:val="0"/>
        <w:spacing w:after="0" w:line="480" w:lineRule="auto"/>
        <w:rPr>
          <w:rFonts w:ascii="TimesNewRoman" w:hAnsi="TimesNewRoman" w:cs="TimesNewRoman"/>
          <w:sz w:val="24"/>
          <w:szCs w:val="24"/>
          <w:lang w:val="de-DE"/>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lang w:val="de-DE"/>
        </w:rPr>
        <w:t xml:space="preserve">pp.387-412). Mahwah, NJ: Erlbaum. </w:t>
      </w:r>
    </w:p>
    <w:p w14:paraId="089B7F3B"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lang w:val="de-DE"/>
        </w:rPr>
        <w:t xml:space="preserve">Wehby, J. H., Lane, K. L., &amp; Falk, K. B. (2003). </w:t>
      </w:r>
      <w:r w:rsidRPr="006C6B56">
        <w:rPr>
          <w:rFonts w:ascii="Times New Roman" w:hAnsi="Times New Roman" w:cs="Times New Roman"/>
          <w:color w:val="141314"/>
          <w:sz w:val="24"/>
          <w:szCs w:val="24"/>
        </w:rPr>
        <w:t>Academic instruction for students with</w:t>
      </w:r>
    </w:p>
    <w:p w14:paraId="506CB8FF"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emotional and behavioral disorders. </w:t>
      </w:r>
      <w:r w:rsidRPr="006C6B56">
        <w:rPr>
          <w:rFonts w:ascii="Times New Roman" w:hAnsi="Times New Roman" w:cs="Times New Roman"/>
          <w:i/>
          <w:iCs/>
          <w:color w:val="141314"/>
          <w:sz w:val="24"/>
          <w:szCs w:val="24"/>
        </w:rPr>
        <w:t>Journal of Emotional and Behavioral Disorders</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11</w:t>
      </w:r>
      <w:r w:rsidRPr="006C6B56">
        <w:rPr>
          <w:rFonts w:ascii="Times New Roman" w:hAnsi="Times New Roman" w:cs="Times New Roman"/>
          <w:color w:val="141314"/>
          <w:sz w:val="24"/>
          <w:szCs w:val="24"/>
        </w:rPr>
        <w:t>(4), 194–197.</w:t>
      </w:r>
    </w:p>
    <w:p w14:paraId="7602022C" w14:textId="77777777" w:rsidR="000D7090" w:rsidRPr="00A71223" w:rsidRDefault="000D7090" w:rsidP="00B34DE5">
      <w:pPr>
        <w:autoSpaceDE w:val="0"/>
        <w:autoSpaceDN w:val="0"/>
        <w:adjustRightInd w:val="0"/>
        <w:spacing w:after="0" w:line="480" w:lineRule="auto"/>
        <w:rPr>
          <w:rFonts w:ascii="Times New Roman" w:hAnsi="Times New Roman" w:cs="Times New Roman"/>
          <w:i/>
          <w:sz w:val="24"/>
          <w:szCs w:val="24"/>
        </w:rPr>
      </w:pPr>
      <w:r w:rsidRPr="00B34DE5">
        <w:rPr>
          <w:rFonts w:ascii="Times New Roman" w:hAnsi="Times New Roman" w:cs="Times New Roman"/>
          <w:sz w:val="24"/>
          <w:szCs w:val="24"/>
        </w:rPr>
        <w:t xml:space="preserve">Wheeler, J. J., &amp; Richey, D. D. (2005). </w:t>
      </w:r>
      <w:r w:rsidRPr="00A71223">
        <w:rPr>
          <w:rFonts w:ascii="Times New Roman" w:hAnsi="Times New Roman" w:cs="Times New Roman"/>
          <w:i/>
          <w:sz w:val="24"/>
          <w:szCs w:val="24"/>
        </w:rPr>
        <w:t xml:space="preserve">Behavior management: Principles and practices </w:t>
      </w:r>
    </w:p>
    <w:p w14:paraId="461A55A2" w14:textId="77777777" w:rsidR="000D7090" w:rsidRDefault="000D7090" w:rsidP="00B34DE5">
      <w:pPr>
        <w:autoSpaceDE w:val="0"/>
        <w:autoSpaceDN w:val="0"/>
        <w:adjustRightInd w:val="0"/>
        <w:spacing w:after="0" w:line="480" w:lineRule="auto"/>
        <w:rPr>
          <w:rFonts w:ascii="Times New Roman" w:hAnsi="Times New Roman" w:cs="Times New Roman"/>
          <w:sz w:val="24"/>
          <w:szCs w:val="24"/>
        </w:rPr>
      </w:pPr>
      <w:r w:rsidRPr="00A71223">
        <w:rPr>
          <w:rFonts w:ascii="Times New Roman" w:hAnsi="Times New Roman" w:cs="Times New Roman"/>
          <w:i/>
          <w:sz w:val="24"/>
          <w:szCs w:val="24"/>
        </w:rPr>
        <w:t xml:space="preserve">     </w:t>
      </w:r>
      <w:r w:rsidR="003B32E5">
        <w:rPr>
          <w:rFonts w:ascii="Times New Roman" w:hAnsi="Times New Roman" w:cs="Times New Roman"/>
          <w:i/>
          <w:sz w:val="24"/>
          <w:szCs w:val="24"/>
        </w:rPr>
        <w:tab/>
      </w:r>
      <w:r w:rsidRPr="00A71223">
        <w:rPr>
          <w:rFonts w:ascii="Times New Roman" w:hAnsi="Times New Roman" w:cs="Times New Roman"/>
          <w:i/>
          <w:sz w:val="24"/>
          <w:szCs w:val="24"/>
        </w:rPr>
        <w:t>of positive behavior supports</w:t>
      </w:r>
      <w:r w:rsidRPr="00B34DE5">
        <w:rPr>
          <w:rFonts w:ascii="Times New Roman" w:hAnsi="Times New Roman" w:cs="Times New Roman"/>
          <w:sz w:val="24"/>
          <w:szCs w:val="24"/>
        </w:rPr>
        <w:t>. Upper</w:t>
      </w:r>
      <w:r>
        <w:rPr>
          <w:rFonts w:ascii="Times New Roman" w:hAnsi="Times New Roman" w:cs="Times New Roman"/>
          <w:sz w:val="24"/>
          <w:szCs w:val="24"/>
        </w:rPr>
        <w:t xml:space="preserve"> </w:t>
      </w:r>
      <w:r w:rsidRPr="00B34DE5">
        <w:rPr>
          <w:rFonts w:ascii="Times New Roman" w:hAnsi="Times New Roman" w:cs="Times New Roman"/>
          <w:sz w:val="24"/>
          <w:szCs w:val="24"/>
        </w:rPr>
        <w:t>Saddle River, NJ: Prentice Hall.</w:t>
      </w:r>
    </w:p>
    <w:p w14:paraId="7B54073B" w14:textId="77777777" w:rsidR="00B05FE6" w:rsidRDefault="00854EE1" w:rsidP="00B05FE6">
      <w:pPr>
        <w:autoSpaceDE w:val="0"/>
        <w:autoSpaceDN w:val="0"/>
        <w:adjustRightInd w:val="0"/>
        <w:spacing w:after="0" w:line="480" w:lineRule="auto"/>
        <w:rPr>
          <w:rFonts w:ascii="Times New Roman" w:hAnsi="Times New Roman" w:cs="Times New Roman"/>
          <w:sz w:val="24"/>
          <w:szCs w:val="24"/>
        </w:rPr>
      </w:pPr>
      <w:r w:rsidRPr="00854EE1">
        <w:rPr>
          <w:rFonts w:ascii="Times New Roman" w:hAnsi="Times New Roman" w:cs="Times New Roman"/>
          <w:sz w:val="24"/>
          <w:szCs w:val="24"/>
        </w:rPr>
        <w:t>Whetstone</w:t>
      </w:r>
      <w:r>
        <w:rPr>
          <w:rFonts w:ascii="Times New Roman" w:hAnsi="Times New Roman" w:cs="Times New Roman"/>
          <w:sz w:val="24"/>
          <w:szCs w:val="24"/>
        </w:rPr>
        <w:t xml:space="preserve">, P., </w:t>
      </w:r>
      <w:r w:rsidRPr="00854EE1">
        <w:rPr>
          <w:rFonts w:ascii="Times New Roman" w:hAnsi="Times New Roman" w:cs="Times New Roman"/>
          <w:sz w:val="24"/>
          <w:szCs w:val="24"/>
        </w:rPr>
        <w:t>Abell,</w:t>
      </w:r>
      <w:r w:rsidR="00B05FE6">
        <w:rPr>
          <w:rFonts w:ascii="Times New Roman" w:hAnsi="Times New Roman" w:cs="Times New Roman"/>
          <w:sz w:val="24"/>
          <w:szCs w:val="24"/>
        </w:rPr>
        <w:t xml:space="preserve"> M., </w:t>
      </w:r>
      <w:r w:rsidRPr="00854EE1">
        <w:rPr>
          <w:rFonts w:ascii="Times New Roman" w:hAnsi="Times New Roman" w:cs="Times New Roman"/>
          <w:sz w:val="24"/>
          <w:szCs w:val="24"/>
        </w:rPr>
        <w:t>Collins,</w:t>
      </w:r>
      <w:r w:rsidR="00B05FE6">
        <w:rPr>
          <w:rFonts w:ascii="Times New Roman" w:hAnsi="Times New Roman" w:cs="Times New Roman"/>
          <w:sz w:val="24"/>
          <w:szCs w:val="24"/>
        </w:rPr>
        <w:t xml:space="preserve"> B. C., &amp; </w:t>
      </w:r>
      <w:r w:rsidRPr="00854EE1">
        <w:rPr>
          <w:rFonts w:ascii="Times New Roman" w:hAnsi="Times New Roman" w:cs="Times New Roman"/>
          <w:sz w:val="24"/>
          <w:szCs w:val="24"/>
        </w:rPr>
        <w:t>Kleinert</w:t>
      </w:r>
      <w:r w:rsidR="00B05FE6">
        <w:rPr>
          <w:rFonts w:ascii="Times New Roman" w:hAnsi="Times New Roman" w:cs="Times New Roman"/>
          <w:sz w:val="24"/>
          <w:szCs w:val="24"/>
        </w:rPr>
        <w:t>, H. L. (</w:t>
      </w:r>
      <w:r w:rsidRPr="00854EE1">
        <w:rPr>
          <w:rFonts w:ascii="Times New Roman" w:hAnsi="Times New Roman" w:cs="Times New Roman"/>
          <w:sz w:val="24"/>
          <w:szCs w:val="24"/>
        </w:rPr>
        <w:t>2</w:t>
      </w:r>
      <w:r w:rsidR="00B05FE6">
        <w:rPr>
          <w:rFonts w:ascii="Times New Roman" w:hAnsi="Times New Roman" w:cs="Times New Roman"/>
          <w:sz w:val="24"/>
          <w:szCs w:val="24"/>
        </w:rPr>
        <w:t xml:space="preserve">012). </w:t>
      </w:r>
      <w:r w:rsidR="00B05FE6" w:rsidRPr="00B05FE6">
        <w:rPr>
          <w:rFonts w:ascii="Times New Roman" w:hAnsi="Times New Roman" w:cs="Times New Roman"/>
          <w:sz w:val="24"/>
          <w:szCs w:val="24"/>
        </w:rPr>
        <w:t xml:space="preserve">Teacher </w:t>
      </w:r>
      <w:r w:rsidR="00B05FE6">
        <w:rPr>
          <w:rFonts w:ascii="Times New Roman" w:hAnsi="Times New Roman" w:cs="Times New Roman"/>
          <w:sz w:val="24"/>
          <w:szCs w:val="24"/>
        </w:rPr>
        <w:t>p</w:t>
      </w:r>
      <w:r w:rsidR="00B05FE6" w:rsidRPr="00B05FE6">
        <w:rPr>
          <w:rFonts w:ascii="Times New Roman" w:hAnsi="Times New Roman" w:cs="Times New Roman"/>
          <w:sz w:val="24"/>
          <w:szCs w:val="24"/>
        </w:rPr>
        <w:t>reparation in</w:t>
      </w:r>
    </w:p>
    <w:p w14:paraId="61A66B67" w14:textId="77777777" w:rsidR="00854EE1" w:rsidRDefault="00B05FE6" w:rsidP="003B32E5">
      <w:pPr>
        <w:autoSpaceDE w:val="0"/>
        <w:autoSpaceDN w:val="0"/>
        <w:adjustRightInd w:val="0"/>
        <w:spacing w:after="0" w:line="480" w:lineRule="auto"/>
        <w:ind w:left="720"/>
        <w:rPr>
          <w:rFonts w:ascii="Times New Roman" w:hAnsi="Times New Roman" w:cs="Times New Roman"/>
          <w:sz w:val="24"/>
          <w:szCs w:val="24"/>
        </w:rPr>
      </w:pPr>
      <w:r>
        <w:rPr>
          <w:rFonts w:ascii="Times New Roman" w:hAnsi="Times New Roman" w:cs="Times New Roman"/>
          <w:sz w:val="24"/>
          <w:szCs w:val="24"/>
        </w:rPr>
        <w:t>m</w:t>
      </w:r>
      <w:r w:rsidRPr="00B05FE6">
        <w:rPr>
          <w:rFonts w:ascii="Times New Roman" w:hAnsi="Times New Roman" w:cs="Times New Roman"/>
          <w:sz w:val="24"/>
          <w:szCs w:val="24"/>
        </w:rPr>
        <w:t xml:space="preserve">oderate and </w:t>
      </w:r>
      <w:r>
        <w:rPr>
          <w:rFonts w:ascii="Times New Roman" w:hAnsi="Times New Roman" w:cs="Times New Roman"/>
          <w:sz w:val="24"/>
          <w:szCs w:val="24"/>
        </w:rPr>
        <w:t>s</w:t>
      </w:r>
      <w:r w:rsidRPr="00B05FE6">
        <w:rPr>
          <w:rFonts w:ascii="Times New Roman" w:hAnsi="Times New Roman" w:cs="Times New Roman"/>
          <w:sz w:val="24"/>
          <w:szCs w:val="24"/>
        </w:rPr>
        <w:t xml:space="preserve">evere </w:t>
      </w:r>
      <w:r>
        <w:rPr>
          <w:rFonts w:ascii="Times New Roman" w:hAnsi="Times New Roman" w:cs="Times New Roman"/>
          <w:sz w:val="24"/>
          <w:szCs w:val="24"/>
        </w:rPr>
        <w:t>d</w:t>
      </w:r>
      <w:r w:rsidRPr="00B05FE6">
        <w:rPr>
          <w:rFonts w:ascii="Times New Roman" w:hAnsi="Times New Roman" w:cs="Times New Roman"/>
          <w:sz w:val="24"/>
          <w:szCs w:val="24"/>
        </w:rPr>
        <w:t>isabilities:</w:t>
      </w:r>
      <w:r>
        <w:rPr>
          <w:rFonts w:ascii="Times New Roman" w:hAnsi="Times New Roman" w:cs="Times New Roman"/>
          <w:sz w:val="24"/>
          <w:szCs w:val="24"/>
        </w:rPr>
        <w:t xml:space="preserve"> </w:t>
      </w:r>
      <w:r w:rsidRPr="00B05FE6">
        <w:rPr>
          <w:rFonts w:ascii="Times New Roman" w:hAnsi="Times New Roman" w:cs="Times New Roman"/>
          <w:sz w:val="24"/>
          <w:szCs w:val="24"/>
        </w:rPr>
        <w:t xml:space="preserve">A </w:t>
      </w:r>
      <w:r>
        <w:rPr>
          <w:rFonts w:ascii="Times New Roman" w:hAnsi="Times New Roman" w:cs="Times New Roman"/>
          <w:sz w:val="24"/>
          <w:szCs w:val="24"/>
        </w:rPr>
        <w:t>s</w:t>
      </w:r>
      <w:r w:rsidRPr="00B05FE6">
        <w:rPr>
          <w:rFonts w:ascii="Times New Roman" w:hAnsi="Times New Roman" w:cs="Times New Roman"/>
          <w:sz w:val="24"/>
          <w:szCs w:val="24"/>
        </w:rPr>
        <w:t xml:space="preserve">tate </w:t>
      </w:r>
      <w:r>
        <w:rPr>
          <w:rFonts w:ascii="Times New Roman" w:hAnsi="Times New Roman" w:cs="Times New Roman"/>
          <w:sz w:val="24"/>
          <w:szCs w:val="24"/>
        </w:rPr>
        <w:t>t</w:t>
      </w:r>
      <w:r w:rsidRPr="00B05FE6">
        <w:rPr>
          <w:rFonts w:ascii="Times New Roman" w:hAnsi="Times New Roman" w:cs="Times New Roman"/>
          <w:sz w:val="24"/>
          <w:szCs w:val="24"/>
        </w:rPr>
        <w:t xml:space="preserve">ool for </w:t>
      </w:r>
      <w:r>
        <w:rPr>
          <w:rFonts w:ascii="Times New Roman" w:hAnsi="Times New Roman" w:cs="Times New Roman"/>
          <w:sz w:val="24"/>
          <w:szCs w:val="24"/>
        </w:rPr>
        <w:t>i</w:t>
      </w:r>
      <w:r w:rsidRPr="00B05FE6">
        <w:rPr>
          <w:rFonts w:ascii="Times New Roman" w:hAnsi="Times New Roman" w:cs="Times New Roman"/>
          <w:sz w:val="24"/>
          <w:szCs w:val="24"/>
        </w:rPr>
        <w:t xml:space="preserve">ntern </w:t>
      </w:r>
      <w:r>
        <w:rPr>
          <w:rFonts w:ascii="Times New Roman" w:hAnsi="Times New Roman" w:cs="Times New Roman"/>
          <w:sz w:val="24"/>
          <w:szCs w:val="24"/>
        </w:rPr>
        <w:t>s</w:t>
      </w:r>
      <w:r w:rsidRPr="00B05FE6">
        <w:rPr>
          <w:rFonts w:ascii="Times New Roman" w:hAnsi="Times New Roman" w:cs="Times New Roman"/>
          <w:sz w:val="24"/>
          <w:szCs w:val="24"/>
        </w:rPr>
        <w:t>upport</w:t>
      </w:r>
      <w:r>
        <w:rPr>
          <w:rFonts w:ascii="Times New Roman" w:hAnsi="Times New Roman" w:cs="Times New Roman"/>
          <w:sz w:val="24"/>
          <w:szCs w:val="24"/>
        </w:rPr>
        <w:t xml:space="preserve">. </w:t>
      </w:r>
      <w:r w:rsidRPr="00B05FE6">
        <w:rPr>
          <w:rFonts w:ascii="Times New Roman" w:hAnsi="Times New Roman" w:cs="Times New Roman"/>
          <w:i/>
          <w:iCs/>
          <w:sz w:val="24"/>
          <w:szCs w:val="24"/>
        </w:rPr>
        <w:t>Teacher Education</w:t>
      </w:r>
      <w:r w:rsidR="003B32E5">
        <w:rPr>
          <w:rFonts w:ascii="Times New Roman" w:hAnsi="Times New Roman" w:cs="Times New Roman"/>
          <w:i/>
          <w:iCs/>
          <w:sz w:val="24"/>
          <w:szCs w:val="24"/>
        </w:rPr>
        <w:t xml:space="preserve"> </w:t>
      </w:r>
      <w:r w:rsidRPr="00B05FE6">
        <w:rPr>
          <w:rFonts w:ascii="Times New Roman" w:hAnsi="Times New Roman" w:cs="Times New Roman"/>
          <w:i/>
          <w:iCs/>
          <w:sz w:val="24"/>
          <w:szCs w:val="24"/>
        </w:rPr>
        <w:t>and Special Education</w:t>
      </w:r>
      <w:r>
        <w:rPr>
          <w:rFonts w:ascii="Times New Roman" w:hAnsi="Times New Roman" w:cs="Times New Roman"/>
          <w:i/>
          <w:iCs/>
          <w:sz w:val="24"/>
          <w:szCs w:val="24"/>
        </w:rPr>
        <w:t xml:space="preserve">, </w:t>
      </w:r>
      <w:r w:rsidRPr="00B05FE6">
        <w:rPr>
          <w:rFonts w:ascii="Times New Roman" w:hAnsi="Times New Roman" w:cs="Times New Roman"/>
          <w:i/>
          <w:iCs/>
          <w:sz w:val="24"/>
          <w:szCs w:val="24"/>
        </w:rPr>
        <w:t>36(1)</w:t>
      </w:r>
      <w:r>
        <w:rPr>
          <w:rFonts w:ascii="Times New Roman" w:hAnsi="Times New Roman" w:cs="Times New Roman"/>
          <w:sz w:val="24"/>
          <w:szCs w:val="24"/>
        </w:rPr>
        <w:t xml:space="preserve">, </w:t>
      </w:r>
      <w:r w:rsidRPr="00B05FE6">
        <w:rPr>
          <w:rFonts w:ascii="Times New Roman" w:hAnsi="Times New Roman" w:cs="Times New Roman"/>
          <w:sz w:val="24"/>
          <w:szCs w:val="24"/>
        </w:rPr>
        <w:t>28</w:t>
      </w:r>
      <w:r>
        <w:rPr>
          <w:rFonts w:ascii="Times New Roman" w:hAnsi="Times New Roman" w:cs="Times New Roman"/>
          <w:sz w:val="24"/>
          <w:szCs w:val="24"/>
        </w:rPr>
        <w:t xml:space="preserve"> - </w:t>
      </w:r>
      <w:r w:rsidRPr="00B05FE6">
        <w:rPr>
          <w:rFonts w:ascii="Times New Roman" w:hAnsi="Times New Roman" w:cs="Times New Roman"/>
          <w:sz w:val="24"/>
          <w:szCs w:val="24"/>
        </w:rPr>
        <w:t>36</w:t>
      </w:r>
      <w:r>
        <w:rPr>
          <w:rFonts w:ascii="Times New Roman" w:hAnsi="Times New Roman" w:cs="Times New Roman"/>
          <w:sz w:val="24"/>
          <w:szCs w:val="24"/>
        </w:rPr>
        <w:t xml:space="preserve">. </w:t>
      </w:r>
    </w:p>
    <w:p w14:paraId="487329C1"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 xml:space="preserve">Willoughby, M., Kupersmidt, J., &amp; Bryant, D. (2001). Overt and covert dimensions of </w:t>
      </w:r>
    </w:p>
    <w:p w14:paraId="0515BB11" w14:textId="77777777" w:rsidR="000D7090" w:rsidRPr="006C6B56" w:rsidRDefault="000D7090" w:rsidP="003B32E5">
      <w:pPr>
        <w:autoSpaceDE w:val="0"/>
        <w:autoSpaceDN w:val="0"/>
        <w:adjustRightInd w:val="0"/>
        <w:spacing w:after="0" w:line="480" w:lineRule="auto"/>
        <w:ind w:left="720"/>
        <w:rPr>
          <w:rFonts w:ascii="Times New Roman" w:hAnsi="Times New Roman" w:cs="Times New Roman"/>
          <w:sz w:val="24"/>
          <w:szCs w:val="24"/>
        </w:rPr>
      </w:pPr>
      <w:r w:rsidRPr="006C6B56">
        <w:rPr>
          <w:rFonts w:ascii="Times New Roman" w:hAnsi="Times New Roman" w:cs="Times New Roman"/>
          <w:sz w:val="24"/>
          <w:szCs w:val="24"/>
        </w:rPr>
        <w:t xml:space="preserve">antisocial behavior in early childhood. </w:t>
      </w:r>
      <w:r w:rsidRPr="006C6B56">
        <w:rPr>
          <w:rFonts w:ascii="Times New Roman" w:hAnsi="Times New Roman" w:cs="Times New Roman"/>
          <w:i/>
          <w:iCs/>
          <w:sz w:val="24"/>
          <w:szCs w:val="24"/>
        </w:rPr>
        <w:t xml:space="preserve">Journal of Abnormal Child Psychology, 29(3), </w:t>
      </w:r>
      <w:r w:rsidRPr="006C6B56">
        <w:rPr>
          <w:rFonts w:ascii="Times New Roman" w:hAnsi="Times New Roman" w:cs="Times New Roman"/>
          <w:sz w:val="24"/>
          <w:szCs w:val="24"/>
        </w:rPr>
        <w:t xml:space="preserve">177-187. </w:t>
      </w:r>
    </w:p>
    <w:p w14:paraId="2DB62882" w14:textId="77777777" w:rsidR="002A6419" w:rsidRDefault="002A6419" w:rsidP="006C6B56">
      <w:pPr>
        <w:spacing w:after="0" w:line="480" w:lineRule="auto"/>
        <w:rPr>
          <w:rFonts w:ascii="Times New Roman" w:hAnsi="Times New Roman" w:cs="Times New Roman"/>
          <w:sz w:val="24"/>
          <w:szCs w:val="24"/>
        </w:rPr>
      </w:pPr>
      <w:bookmarkStart w:id="173" w:name="bib30"/>
      <w:bookmarkEnd w:id="173"/>
      <w:r w:rsidRPr="002A6419">
        <w:rPr>
          <w:rFonts w:ascii="Times New Roman" w:hAnsi="Times New Roman" w:cs="Times New Roman"/>
          <w:sz w:val="24"/>
          <w:szCs w:val="24"/>
        </w:rPr>
        <w:t>Wills</w:t>
      </w:r>
      <w:r>
        <w:rPr>
          <w:rFonts w:ascii="Times New Roman" w:hAnsi="Times New Roman" w:cs="Times New Roman"/>
          <w:sz w:val="24"/>
          <w:szCs w:val="24"/>
        </w:rPr>
        <w:t xml:space="preserve">, </w:t>
      </w:r>
      <w:r w:rsidRPr="002A6419">
        <w:rPr>
          <w:rFonts w:ascii="Times New Roman" w:hAnsi="Times New Roman" w:cs="Times New Roman"/>
          <w:sz w:val="24"/>
          <w:szCs w:val="24"/>
        </w:rPr>
        <w:t>H., Kamps</w:t>
      </w:r>
      <w:r>
        <w:rPr>
          <w:rFonts w:ascii="Times New Roman" w:hAnsi="Times New Roman" w:cs="Times New Roman"/>
          <w:sz w:val="24"/>
          <w:szCs w:val="24"/>
        </w:rPr>
        <w:t xml:space="preserve">, </w:t>
      </w:r>
      <w:r w:rsidRPr="002A6419">
        <w:rPr>
          <w:rFonts w:ascii="Times New Roman" w:hAnsi="Times New Roman" w:cs="Times New Roman"/>
          <w:sz w:val="24"/>
          <w:szCs w:val="24"/>
        </w:rPr>
        <w:t>D., Fleming</w:t>
      </w:r>
      <w:r>
        <w:rPr>
          <w:rFonts w:ascii="Times New Roman" w:hAnsi="Times New Roman" w:cs="Times New Roman"/>
          <w:sz w:val="24"/>
          <w:szCs w:val="24"/>
        </w:rPr>
        <w:t xml:space="preserve">, </w:t>
      </w:r>
      <w:r w:rsidRPr="002A6419">
        <w:rPr>
          <w:rFonts w:ascii="Times New Roman" w:hAnsi="Times New Roman" w:cs="Times New Roman"/>
          <w:sz w:val="24"/>
          <w:szCs w:val="24"/>
        </w:rPr>
        <w:t>K., &amp; Hansen</w:t>
      </w:r>
      <w:r>
        <w:rPr>
          <w:rFonts w:ascii="Times New Roman" w:hAnsi="Times New Roman" w:cs="Times New Roman"/>
          <w:sz w:val="24"/>
          <w:szCs w:val="24"/>
        </w:rPr>
        <w:t xml:space="preserve">, </w:t>
      </w:r>
      <w:r w:rsidRPr="002A6419">
        <w:rPr>
          <w:rFonts w:ascii="Times New Roman" w:hAnsi="Times New Roman" w:cs="Times New Roman"/>
          <w:sz w:val="24"/>
          <w:szCs w:val="24"/>
        </w:rPr>
        <w:t>B. (2016). Student and teacher outcomes</w:t>
      </w:r>
    </w:p>
    <w:p w14:paraId="403CD8F2" w14:textId="77777777" w:rsidR="002A6419" w:rsidRPr="002A6419" w:rsidRDefault="002A6419" w:rsidP="002A6419">
      <w:pPr>
        <w:spacing w:after="0" w:line="480" w:lineRule="auto"/>
        <w:ind w:firstLine="720"/>
        <w:rPr>
          <w:rFonts w:ascii="Times New Roman" w:hAnsi="Times New Roman" w:cs="Times New Roman"/>
          <w:i/>
          <w:iCs/>
          <w:sz w:val="24"/>
          <w:szCs w:val="24"/>
        </w:rPr>
      </w:pPr>
      <w:r w:rsidRPr="002A6419">
        <w:rPr>
          <w:rFonts w:ascii="Times New Roman" w:hAnsi="Times New Roman" w:cs="Times New Roman"/>
          <w:sz w:val="24"/>
          <w:szCs w:val="24"/>
        </w:rPr>
        <w:t xml:space="preserve">of the Class-wide Function-Related Intervention Team program. </w:t>
      </w:r>
      <w:r w:rsidRPr="002A6419">
        <w:rPr>
          <w:rFonts w:ascii="Times New Roman" w:hAnsi="Times New Roman" w:cs="Times New Roman"/>
          <w:i/>
          <w:iCs/>
          <w:sz w:val="24"/>
          <w:szCs w:val="24"/>
        </w:rPr>
        <w:t xml:space="preserve">Exceptional </w:t>
      </w:r>
    </w:p>
    <w:p w14:paraId="795B8DF5" w14:textId="77777777" w:rsidR="002A6419" w:rsidRDefault="002A6419" w:rsidP="002A6419">
      <w:pPr>
        <w:spacing w:after="0" w:line="480" w:lineRule="auto"/>
        <w:ind w:firstLine="720"/>
        <w:rPr>
          <w:rFonts w:ascii="Times New Roman" w:hAnsi="Times New Roman" w:cs="Times New Roman"/>
          <w:sz w:val="24"/>
          <w:szCs w:val="24"/>
        </w:rPr>
      </w:pPr>
      <w:r w:rsidRPr="002A6419">
        <w:rPr>
          <w:rFonts w:ascii="Times New Roman" w:hAnsi="Times New Roman" w:cs="Times New Roman"/>
          <w:i/>
          <w:iCs/>
          <w:sz w:val="24"/>
          <w:szCs w:val="24"/>
        </w:rPr>
        <w:t>Children, 83(1)</w:t>
      </w:r>
      <w:r>
        <w:rPr>
          <w:rFonts w:ascii="Times New Roman" w:hAnsi="Times New Roman" w:cs="Times New Roman"/>
          <w:sz w:val="24"/>
          <w:szCs w:val="24"/>
        </w:rPr>
        <w:t xml:space="preserve">, 58 - 76. </w:t>
      </w:r>
    </w:p>
    <w:p w14:paraId="4861EC3C" w14:textId="77777777" w:rsidR="000D7090" w:rsidRPr="006C6B56" w:rsidRDefault="000D7090" w:rsidP="006C6B56">
      <w:pPr>
        <w:spacing w:after="0" w:line="480" w:lineRule="auto"/>
        <w:rPr>
          <w:rFonts w:ascii="Times New Roman" w:hAnsi="Times New Roman" w:cs="Times New Roman"/>
          <w:sz w:val="24"/>
          <w:szCs w:val="24"/>
        </w:rPr>
      </w:pPr>
      <w:r w:rsidRPr="006C6B56">
        <w:rPr>
          <w:rFonts w:ascii="Times New Roman" w:hAnsi="Times New Roman" w:cs="Times New Roman"/>
          <w:sz w:val="24"/>
          <w:szCs w:val="24"/>
        </w:rPr>
        <w:t>Wilson, S. J., &amp; Lipsey, M. W. (2007). School-based interventions for aggressive and</w:t>
      </w:r>
    </w:p>
    <w:p w14:paraId="6FB099ED" w14:textId="77777777" w:rsidR="000D7090" w:rsidRPr="006C6B56" w:rsidRDefault="000D7090" w:rsidP="006C6B56">
      <w:pPr>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disruptive behavior: Update of a meta-analysis.</w:t>
      </w:r>
      <w:r w:rsidRPr="006C6B56">
        <w:rPr>
          <w:rFonts w:ascii="Times New Roman" w:hAnsi="Times New Roman" w:cs="Times New Roman"/>
          <w:i/>
          <w:iCs/>
          <w:sz w:val="24"/>
          <w:szCs w:val="24"/>
        </w:rPr>
        <w:t xml:space="preserve"> American Journal of Preventive</w:t>
      </w:r>
    </w:p>
    <w:p w14:paraId="650E1B05" w14:textId="77777777" w:rsidR="000D7090" w:rsidRPr="006C6B56" w:rsidRDefault="000D7090" w:rsidP="006C6B56">
      <w:pPr>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3B32E5">
        <w:rPr>
          <w:rFonts w:ascii="Times New Roman" w:hAnsi="Times New Roman" w:cs="Times New Roman"/>
          <w:i/>
          <w:iCs/>
          <w:sz w:val="24"/>
          <w:szCs w:val="24"/>
        </w:rPr>
        <w:tab/>
      </w:r>
      <w:r w:rsidRPr="006C6B56">
        <w:rPr>
          <w:rFonts w:ascii="Times New Roman" w:hAnsi="Times New Roman" w:cs="Times New Roman"/>
          <w:i/>
          <w:iCs/>
          <w:sz w:val="24"/>
          <w:szCs w:val="24"/>
        </w:rPr>
        <w:t>Medicine, 33, 130-143.</w:t>
      </w:r>
    </w:p>
    <w:p w14:paraId="692F8DD1" w14:textId="77777777" w:rsidR="00B536F7" w:rsidRDefault="00B536F7" w:rsidP="00B536F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Winborn-Kemmerer</w:t>
      </w:r>
      <w:r w:rsidRPr="00B536F7">
        <w:rPr>
          <w:rFonts w:ascii="Times New Roman" w:hAnsi="Times New Roman" w:cs="Times New Roman"/>
          <w:sz w:val="24"/>
          <w:szCs w:val="24"/>
        </w:rPr>
        <w:t>, L.</w:t>
      </w:r>
      <w:r>
        <w:rPr>
          <w:rFonts w:ascii="Times New Roman" w:hAnsi="Times New Roman" w:cs="Times New Roman"/>
          <w:sz w:val="24"/>
          <w:szCs w:val="24"/>
        </w:rPr>
        <w:t>, Ringdahl</w:t>
      </w:r>
      <w:r w:rsidRPr="00B536F7">
        <w:rPr>
          <w:rFonts w:ascii="Times New Roman" w:hAnsi="Times New Roman" w:cs="Times New Roman"/>
          <w:sz w:val="24"/>
          <w:szCs w:val="24"/>
        </w:rPr>
        <w:t>, J. E.</w:t>
      </w:r>
      <w:r>
        <w:rPr>
          <w:rFonts w:ascii="Times New Roman" w:hAnsi="Times New Roman" w:cs="Times New Roman"/>
          <w:sz w:val="24"/>
          <w:szCs w:val="24"/>
        </w:rPr>
        <w:t>, Wacker</w:t>
      </w:r>
      <w:r w:rsidRPr="00B536F7">
        <w:rPr>
          <w:rFonts w:ascii="Times New Roman" w:hAnsi="Times New Roman" w:cs="Times New Roman"/>
          <w:sz w:val="24"/>
          <w:szCs w:val="24"/>
        </w:rPr>
        <w:t>, D. P., &amp; Kitsukawa,</w:t>
      </w:r>
      <w:r>
        <w:rPr>
          <w:rFonts w:ascii="Times New Roman" w:hAnsi="Times New Roman" w:cs="Times New Roman"/>
          <w:sz w:val="24"/>
          <w:szCs w:val="24"/>
        </w:rPr>
        <w:t xml:space="preserve"> </w:t>
      </w:r>
      <w:r w:rsidRPr="00B536F7">
        <w:rPr>
          <w:rFonts w:ascii="Times New Roman" w:hAnsi="Times New Roman" w:cs="Times New Roman"/>
          <w:sz w:val="24"/>
          <w:szCs w:val="24"/>
        </w:rPr>
        <w:t>K . (2009). A</w:t>
      </w:r>
    </w:p>
    <w:p w14:paraId="6060868E" w14:textId="77777777" w:rsidR="00B536F7" w:rsidRDefault="00B536F7" w:rsidP="00B536F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B32E5">
        <w:rPr>
          <w:rFonts w:ascii="Times New Roman" w:hAnsi="Times New Roman" w:cs="Times New Roman"/>
          <w:sz w:val="24"/>
          <w:szCs w:val="24"/>
        </w:rPr>
        <w:tab/>
      </w:r>
      <w:r w:rsidRPr="00B536F7">
        <w:rPr>
          <w:rFonts w:ascii="Times New Roman" w:hAnsi="Times New Roman" w:cs="Times New Roman"/>
          <w:sz w:val="24"/>
          <w:szCs w:val="24"/>
        </w:rPr>
        <w:t>demonstration of individual preference for novel</w:t>
      </w:r>
      <w:r>
        <w:rPr>
          <w:rFonts w:ascii="Times New Roman" w:hAnsi="Times New Roman" w:cs="Times New Roman"/>
          <w:sz w:val="24"/>
          <w:szCs w:val="24"/>
        </w:rPr>
        <w:t xml:space="preserve"> </w:t>
      </w:r>
      <w:r w:rsidRPr="00B536F7">
        <w:rPr>
          <w:rFonts w:ascii="Times New Roman" w:hAnsi="Times New Roman" w:cs="Times New Roman"/>
          <w:sz w:val="24"/>
          <w:szCs w:val="24"/>
        </w:rPr>
        <w:t>mands during functional</w:t>
      </w:r>
    </w:p>
    <w:p w14:paraId="7216EA8C" w14:textId="77777777" w:rsidR="00B536F7" w:rsidRDefault="00B536F7" w:rsidP="00B536F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B32E5">
        <w:rPr>
          <w:rFonts w:ascii="Times New Roman" w:hAnsi="Times New Roman" w:cs="Times New Roman"/>
          <w:sz w:val="24"/>
          <w:szCs w:val="24"/>
        </w:rPr>
        <w:tab/>
      </w:r>
      <w:r>
        <w:rPr>
          <w:rFonts w:ascii="Times New Roman" w:hAnsi="Times New Roman" w:cs="Times New Roman"/>
          <w:sz w:val="24"/>
          <w:szCs w:val="24"/>
        </w:rPr>
        <w:t>communication training</w:t>
      </w:r>
      <w:r w:rsidRPr="00B536F7">
        <w:rPr>
          <w:rFonts w:ascii="Times New Roman" w:hAnsi="Times New Roman" w:cs="Times New Roman"/>
          <w:sz w:val="24"/>
          <w:szCs w:val="24"/>
        </w:rPr>
        <w:t xml:space="preserve">. </w:t>
      </w:r>
      <w:r w:rsidRPr="00B536F7">
        <w:rPr>
          <w:rFonts w:ascii="Times New Roman" w:hAnsi="Times New Roman" w:cs="Times New Roman"/>
          <w:i/>
          <w:sz w:val="24"/>
          <w:szCs w:val="24"/>
        </w:rPr>
        <w:t>Journal of Applied Behavior Analysis</w:t>
      </w:r>
      <w:r>
        <w:rPr>
          <w:rFonts w:ascii="Times New Roman" w:hAnsi="Times New Roman" w:cs="Times New Roman"/>
          <w:sz w:val="24"/>
          <w:szCs w:val="24"/>
        </w:rPr>
        <w:t xml:space="preserve">, </w:t>
      </w:r>
      <w:r w:rsidRPr="00B536F7">
        <w:rPr>
          <w:rFonts w:ascii="Times New Roman" w:hAnsi="Times New Roman" w:cs="Times New Roman"/>
          <w:i/>
          <w:sz w:val="24"/>
          <w:szCs w:val="24"/>
        </w:rPr>
        <w:t>42(1)</w:t>
      </w:r>
      <w:r>
        <w:rPr>
          <w:rFonts w:ascii="Times New Roman" w:hAnsi="Times New Roman" w:cs="Times New Roman"/>
          <w:sz w:val="24"/>
          <w:szCs w:val="24"/>
        </w:rPr>
        <w:t>, 185-189</w:t>
      </w:r>
      <w:r w:rsidRPr="00B536F7">
        <w:rPr>
          <w:rFonts w:ascii="Times New Roman" w:hAnsi="Times New Roman" w:cs="Times New Roman"/>
          <w:sz w:val="24"/>
          <w:szCs w:val="24"/>
        </w:rPr>
        <w:t>.</w:t>
      </w:r>
    </w:p>
    <w:p w14:paraId="7430EB73"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sz w:val="24"/>
          <w:szCs w:val="24"/>
        </w:rPr>
        <w:t>Windle, M., &amp; Mason, A. W. (2004). General and specific predictors of behavioral and</w:t>
      </w:r>
    </w:p>
    <w:p w14:paraId="13C59EE1" w14:textId="77777777" w:rsidR="000D7090" w:rsidRPr="006C6B56" w:rsidRDefault="000D7090" w:rsidP="006C6B56">
      <w:pPr>
        <w:autoSpaceDE w:val="0"/>
        <w:autoSpaceDN w:val="0"/>
        <w:adjustRightInd w:val="0"/>
        <w:spacing w:after="0" w:line="480" w:lineRule="auto"/>
        <w:rPr>
          <w:rFonts w:ascii="Times New Roman" w:hAnsi="Times New Roman" w:cs="Times New Roman"/>
          <w:i/>
          <w:iCs/>
          <w:sz w:val="24"/>
          <w:szCs w:val="24"/>
        </w:rPr>
      </w:pPr>
      <w:r w:rsidRPr="006C6B56">
        <w:rPr>
          <w:rFonts w:ascii="Times New Roman" w:hAnsi="Times New Roman" w:cs="Times New Roman"/>
          <w:sz w:val="24"/>
          <w:szCs w:val="24"/>
        </w:rPr>
        <w:t xml:space="preserve">     </w:t>
      </w:r>
      <w:r w:rsidR="003B32E5">
        <w:rPr>
          <w:rFonts w:ascii="Times New Roman" w:hAnsi="Times New Roman" w:cs="Times New Roman"/>
          <w:sz w:val="24"/>
          <w:szCs w:val="24"/>
        </w:rPr>
        <w:tab/>
      </w:r>
      <w:r w:rsidRPr="006C6B56">
        <w:rPr>
          <w:rFonts w:ascii="Times New Roman" w:hAnsi="Times New Roman" w:cs="Times New Roman"/>
          <w:sz w:val="24"/>
          <w:szCs w:val="24"/>
        </w:rPr>
        <w:t xml:space="preserve">emotional problems among adolescents. </w:t>
      </w:r>
      <w:r w:rsidRPr="006C6B56">
        <w:rPr>
          <w:rFonts w:ascii="Times New Roman" w:hAnsi="Times New Roman" w:cs="Times New Roman"/>
          <w:i/>
          <w:iCs/>
          <w:sz w:val="24"/>
          <w:szCs w:val="24"/>
        </w:rPr>
        <w:t>Journal of Emotional and Behavioral</w:t>
      </w:r>
    </w:p>
    <w:p w14:paraId="1F6CDA35"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r w:rsidRPr="006C6B56">
        <w:rPr>
          <w:rFonts w:ascii="Times New Roman" w:hAnsi="Times New Roman" w:cs="Times New Roman"/>
          <w:i/>
          <w:iCs/>
          <w:sz w:val="24"/>
          <w:szCs w:val="24"/>
        </w:rPr>
        <w:t xml:space="preserve">     </w:t>
      </w:r>
      <w:r w:rsidR="003B32E5">
        <w:rPr>
          <w:rFonts w:ascii="Times New Roman" w:hAnsi="Times New Roman" w:cs="Times New Roman"/>
          <w:i/>
          <w:iCs/>
          <w:sz w:val="24"/>
          <w:szCs w:val="24"/>
        </w:rPr>
        <w:tab/>
      </w:r>
      <w:r w:rsidRPr="006C6B56">
        <w:rPr>
          <w:rFonts w:ascii="Times New Roman" w:hAnsi="Times New Roman" w:cs="Times New Roman"/>
          <w:i/>
          <w:iCs/>
          <w:sz w:val="24"/>
          <w:szCs w:val="24"/>
        </w:rPr>
        <w:t>Disorders, 12(1), 49</w:t>
      </w:r>
      <w:r w:rsidRPr="006C6B56">
        <w:rPr>
          <w:rFonts w:ascii="Times New Roman" w:hAnsi="Times New Roman" w:cs="Times New Roman"/>
          <w:sz w:val="24"/>
          <w:szCs w:val="24"/>
        </w:rPr>
        <w:t xml:space="preserve">-62. </w:t>
      </w:r>
    </w:p>
    <w:p w14:paraId="2DFBED22" w14:textId="77777777" w:rsidR="000D7090" w:rsidRPr="006C6B56"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color w:val="141314"/>
          <w:sz w:val="24"/>
          <w:szCs w:val="24"/>
        </w:rPr>
        <w:t xml:space="preserve">Wood, B. K., Blair, K. C., &amp; Ferro, J. B. (2009). Young children with challenging </w:t>
      </w:r>
    </w:p>
    <w:p w14:paraId="34C50EF0" w14:textId="77777777" w:rsidR="000D7090" w:rsidRPr="006C6B56" w:rsidRDefault="000D7090" w:rsidP="006C6B56">
      <w:pPr>
        <w:autoSpaceDE w:val="0"/>
        <w:autoSpaceDN w:val="0"/>
        <w:adjustRightInd w:val="0"/>
        <w:spacing w:after="0" w:line="480" w:lineRule="auto"/>
        <w:rPr>
          <w:rFonts w:ascii="Times New Roman" w:hAnsi="Times New Roman" w:cs="Times New Roman"/>
          <w:i/>
          <w:iCs/>
          <w:color w:val="141314"/>
          <w:sz w:val="24"/>
          <w:szCs w:val="24"/>
        </w:rPr>
      </w:pPr>
      <w:r w:rsidRPr="006C6B56">
        <w:rPr>
          <w:rFonts w:ascii="Times New Roman" w:hAnsi="Times New Roman" w:cs="Times New Roman"/>
          <w:color w:val="141314"/>
          <w:sz w:val="24"/>
          <w:szCs w:val="24"/>
        </w:rPr>
        <w:t xml:space="preserve">     </w:t>
      </w:r>
      <w:r w:rsidR="003B32E5">
        <w:rPr>
          <w:rFonts w:ascii="Times New Roman" w:hAnsi="Times New Roman" w:cs="Times New Roman"/>
          <w:color w:val="141314"/>
          <w:sz w:val="24"/>
          <w:szCs w:val="24"/>
        </w:rPr>
        <w:tab/>
      </w:r>
      <w:r w:rsidRPr="006C6B56">
        <w:rPr>
          <w:rFonts w:ascii="Times New Roman" w:hAnsi="Times New Roman" w:cs="Times New Roman"/>
          <w:color w:val="141314"/>
          <w:sz w:val="24"/>
          <w:szCs w:val="24"/>
        </w:rPr>
        <w:t xml:space="preserve">Behavior: Function-based assessment and intervention. </w:t>
      </w:r>
      <w:r w:rsidRPr="006C6B56">
        <w:rPr>
          <w:rFonts w:ascii="Times New Roman" w:hAnsi="Times New Roman" w:cs="Times New Roman"/>
          <w:i/>
          <w:iCs/>
          <w:color w:val="141314"/>
          <w:sz w:val="24"/>
          <w:szCs w:val="24"/>
        </w:rPr>
        <w:t>Topics in Early Childhood</w:t>
      </w:r>
    </w:p>
    <w:p w14:paraId="06DAE203" w14:textId="77777777" w:rsidR="000D7090" w:rsidRDefault="000D7090" w:rsidP="006C6B56">
      <w:pPr>
        <w:autoSpaceDE w:val="0"/>
        <w:autoSpaceDN w:val="0"/>
        <w:adjustRightInd w:val="0"/>
        <w:spacing w:after="0" w:line="480" w:lineRule="auto"/>
        <w:rPr>
          <w:rFonts w:ascii="Times New Roman" w:hAnsi="Times New Roman" w:cs="Times New Roman"/>
          <w:color w:val="141314"/>
          <w:sz w:val="24"/>
          <w:szCs w:val="24"/>
        </w:rPr>
      </w:pPr>
      <w:r w:rsidRPr="006C6B56">
        <w:rPr>
          <w:rFonts w:ascii="Times New Roman" w:hAnsi="Times New Roman" w:cs="Times New Roman"/>
          <w:i/>
          <w:iCs/>
          <w:color w:val="141314"/>
          <w:sz w:val="24"/>
          <w:szCs w:val="24"/>
        </w:rPr>
        <w:t xml:space="preserve">    </w:t>
      </w:r>
      <w:r w:rsidR="003B32E5">
        <w:rPr>
          <w:rFonts w:ascii="Times New Roman" w:hAnsi="Times New Roman" w:cs="Times New Roman"/>
          <w:i/>
          <w:iCs/>
          <w:color w:val="141314"/>
          <w:sz w:val="24"/>
          <w:szCs w:val="24"/>
        </w:rPr>
        <w:tab/>
      </w:r>
      <w:r w:rsidRPr="006C6B56">
        <w:rPr>
          <w:rFonts w:ascii="Times New Roman" w:hAnsi="Times New Roman" w:cs="Times New Roman"/>
          <w:i/>
          <w:iCs/>
          <w:color w:val="141314"/>
          <w:sz w:val="24"/>
          <w:szCs w:val="24"/>
        </w:rPr>
        <w:t>Special Education</w:t>
      </w:r>
      <w:r w:rsidRPr="006C6B56">
        <w:rPr>
          <w:rFonts w:ascii="Times New Roman" w:hAnsi="Times New Roman" w:cs="Times New Roman"/>
          <w:color w:val="141314"/>
          <w:sz w:val="24"/>
          <w:szCs w:val="24"/>
        </w:rPr>
        <w:t xml:space="preserve">, </w:t>
      </w:r>
      <w:r w:rsidRPr="006C6B56">
        <w:rPr>
          <w:rFonts w:ascii="Times New Roman" w:hAnsi="Times New Roman" w:cs="Times New Roman"/>
          <w:i/>
          <w:iCs/>
          <w:color w:val="141314"/>
          <w:sz w:val="24"/>
          <w:szCs w:val="24"/>
        </w:rPr>
        <w:t>29</w:t>
      </w:r>
      <w:r w:rsidRPr="006C6B56">
        <w:rPr>
          <w:rFonts w:ascii="Times New Roman" w:hAnsi="Times New Roman" w:cs="Times New Roman"/>
          <w:color w:val="141314"/>
          <w:sz w:val="24"/>
          <w:szCs w:val="24"/>
        </w:rPr>
        <w:t>(2), 68–78.</w:t>
      </w:r>
    </w:p>
    <w:p w14:paraId="161D31E2" w14:textId="77777777" w:rsidR="00740642" w:rsidRDefault="00740642" w:rsidP="006C6B56">
      <w:pPr>
        <w:autoSpaceDE w:val="0"/>
        <w:autoSpaceDN w:val="0"/>
        <w:adjustRightInd w:val="0"/>
        <w:spacing w:after="0" w:line="480" w:lineRule="auto"/>
        <w:rPr>
          <w:rFonts w:ascii="Times New Roman" w:hAnsi="Times New Roman" w:cs="Times New Roman"/>
          <w:color w:val="141314"/>
          <w:sz w:val="24"/>
          <w:szCs w:val="24"/>
        </w:rPr>
      </w:pPr>
      <w:r w:rsidRPr="00740642">
        <w:rPr>
          <w:rFonts w:ascii="Times New Roman" w:hAnsi="Times New Roman" w:cs="Times New Roman"/>
          <w:color w:val="141314"/>
          <w:sz w:val="24"/>
          <w:szCs w:val="24"/>
        </w:rPr>
        <w:t>Wood, C. L., Goodnight, C. I., Bethune, K. S., Preston, A. I., &amp; Cleaver, S. L. (2016).</w:t>
      </w:r>
    </w:p>
    <w:p w14:paraId="790F65B1" w14:textId="77777777" w:rsidR="00740642" w:rsidRDefault="00740642" w:rsidP="00740642">
      <w:pPr>
        <w:autoSpaceDE w:val="0"/>
        <w:autoSpaceDN w:val="0"/>
        <w:adjustRightInd w:val="0"/>
        <w:spacing w:after="0" w:line="480" w:lineRule="auto"/>
        <w:ind w:firstLine="720"/>
        <w:rPr>
          <w:rFonts w:ascii="Times New Roman" w:hAnsi="Times New Roman" w:cs="Times New Roman"/>
          <w:color w:val="141314"/>
          <w:sz w:val="24"/>
          <w:szCs w:val="24"/>
        </w:rPr>
      </w:pPr>
      <w:r w:rsidRPr="00740642">
        <w:rPr>
          <w:rFonts w:ascii="Times New Roman" w:hAnsi="Times New Roman" w:cs="Times New Roman"/>
          <w:color w:val="141314"/>
          <w:sz w:val="24"/>
          <w:szCs w:val="24"/>
        </w:rPr>
        <w:t xml:space="preserve">Role of Professional Development and Multi-Level Coaching in Promoting </w:t>
      </w:r>
    </w:p>
    <w:p w14:paraId="5EBD3926" w14:textId="77777777" w:rsidR="00740642" w:rsidRPr="00740642" w:rsidRDefault="00740642" w:rsidP="00740642">
      <w:pPr>
        <w:autoSpaceDE w:val="0"/>
        <w:autoSpaceDN w:val="0"/>
        <w:adjustRightInd w:val="0"/>
        <w:spacing w:after="0" w:line="480" w:lineRule="auto"/>
        <w:ind w:firstLine="720"/>
        <w:rPr>
          <w:rFonts w:ascii="Times New Roman" w:hAnsi="Times New Roman" w:cs="Times New Roman"/>
          <w:i/>
          <w:iCs/>
          <w:color w:val="141314"/>
          <w:sz w:val="24"/>
          <w:szCs w:val="24"/>
        </w:rPr>
      </w:pPr>
      <w:r w:rsidRPr="00740642">
        <w:rPr>
          <w:rFonts w:ascii="Times New Roman" w:hAnsi="Times New Roman" w:cs="Times New Roman"/>
          <w:color w:val="141314"/>
          <w:sz w:val="24"/>
          <w:szCs w:val="24"/>
        </w:rPr>
        <w:t xml:space="preserve">Evidence-Based Practice in Education. </w:t>
      </w:r>
      <w:r w:rsidRPr="00740642">
        <w:rPr>
          <w:rFonts w:ascii="Times New Roman" w:hAnsi="Times New Roman" w:cs="Times New Roman"/>
          <w:i/>
          <w:iCs/>
          <w:color w:val="141314"/>
          <w:sz w:val="24"/>
          <w:szCs w:val="24"/>
        </w:rPr>
        <w:t xml:space="preserve">Learning Disabilities: A Contemporary </w:t>
      </w:r>
    </w:p>
    <w:p w14:paraId="1C465EC4" w14:textId="77777777" w:rsidR="00740642" w:rsidRDefault="00740642" w:rsidP="00740642">
      <w:pPr>
        <w:autoSpaceDE w:val="0"/>
        <w:autoSpaceDN w:val="0"/>
        <w:adjustRightInd w:val="0"/>
        <w:spacing w:after="0" w:line="480" w:lineRule="auto"/>
        <w:ind w:firstLine="720"/>
        <w:rPr>
          <w:rFonts w:ascii="Times New Roman" w:hAnsi="Times New Roman" w:cs="Times New Roman"/>
          <w:color w:val="141314"/>
          <w:sz w:val="24"/>
          <w:szCs w:val="24"/>
        </w:rPr>
      </w:pPr>
      <w:r w:rsidRPr="00740642">
        <w:rPr>
          <w:rFonts w:ascii="Times New Roman" w:hAnsi="Times New Roman" w:cs="Times New Roman"/>
          <w:i/>
          <w:iCs/>
          <w:color w:val="141314"/>
          <w:sz w:val="24"/>
          <w:szCs w:val="24"/>
        </w:rPr>
        <w:t>Journal, 14(2)</w:t>
      </w:r>
      <w:r w:rsidRPr="00740642">
        <w:rPr>
          <w:rFonts w:ascii="Times New Roman" w:hAnsi="Times New Roman" w:cs="Times New Roman"/>
          <w:color w:val="141314"/>
          <w:sz w:val="24"/>
          <w:szCs w:val="24"/>
        </w:rPr>
        <w:t>, 159-170.</w:t>
      </w:r>
    </w:p>
    <w:p w14:paraId="52AE57A0" w14:textId="77777777" w:rsidR="000D7090" w:rsidRPr="006C6B56" w:rsidRDefault="000D7090" w:rsidP="006C6B56">
      <w:pPr>
        <w:autoSpaceDE w:val="0"/>
        <w:autoSpaceDN w:val="0"/>
        <w:adjustRightInd w:val="0"/>
        <w:spacing w:after="0" w:line="480" w:lineRule="auto"/>
        <w:rPr>
          <w:rFonts w:ascii="Times New Roman" w:hAnsi="Times New Roman" w:cs="Times New Roman"/>
          <w:sz w:val="24"/>
          <w:szCs w:val="24"/>
        </w:rPr>
      </w:pPr>
    </w:p>
    <w:p w14:paraId="0564677A"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77E25855"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4163AABE" w14:textId="77777777" w:rsidR="000D7090" w:rsidRDefault="000D7090" w:rsidP="00E520C1">
      <w:pPr>
        <w:spacing w:after="0" w:line="480" w:lineRule="auto"/>
        <w:rPr>
          <w:rFonts w:ascii="Times New Roman" w:eastAsia="Malgun Gothic" w:hAnsi="Times New Roman" w:cs="Times New Roman"/>
          <w:sz w:val="24"/>
          <w:szCs w:val="24"/>
          <w:lang w:eastAsia="ko-KR"/>
        </w:rPr>
      </w:pPr>
    </w:p>
    <w:bookmarkEnd w:id="145"/>
    <w:p w14:paraId="279A0A39"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5B870652"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660A5AEB"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364ECF20"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086CCBBB"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50D074E3"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68210BE4"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56D22B74"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57D9E41F" w14:textId="77777777" w:rsidR="00F21DBA" w:rsidRDefault="00F21DBA" w:rsidP="00E520C1">
      <w:pPr>
        <w:spacing w:after="0" w:line="480" w:lineRule="auto"/>
        <w:rPr>
          <w:rFonts w:ascii="Times New Roman" w:eastAsia="Malgun Gothic" w:hAnsi="Times New Roman" w:cs="Times New Roman"/>
          <w:sz w:val="24"/>
          <w:szCs w:val="24"/>
          <w:lang w:eastAsia="ko-KR"/>
        </w:rPr>
      </w:pPr>
    </w:p>
    <w:p w14:paraId="5D115114" w14:textId="77777777" w:rsidR="00F21DBA" w:rsidRDefault="00F21DBA" w:rsidP="00E520C1">
      <w:pPr>
        <w:spacing w:after="0" w:line="480" w:lineRule="auto"/>
        <w:rPr>
          <w:rFonts w:ascii="Times New Roman" w:eastAsia="Malgun Gothic" w:hAnsi="Times New Roman" w:cs="Times New Roman"/>
          <w:sz w:val="24"/>
          <w:szCs w:val="24"/>
          <w:lang w:eastAsia="ko-KR"/>
        </w:rPr>
      </w:pPr>
    </w:p>
    <w:p w14:paraId="7C60419B" w14:textId="77777777" w:rsidR="00F21DBA" w:rsidRDefault="00F21DBA" w:rsidP="00E520C1">
      <w:pPr>
        <w:spacing w:after="0" w:line="480" w:lineRule="auto"/>
        <w:rPr>
          <w:rFonts w:ascii="Times New Roman" w:eastAsia="Malgun Gothic" w:hAnsi="Times New Roman" w:cs="Times New Roman"/>
          <w:sz w:val="24"/>
          <w:szCs w:val="24"/>
          <w:lang w:eastAsia="ko-KR"/>
        </w:rPr>
      </w:pPr>
    </w:p>
    <w:p w14:paraId="13C1D33E" w14:textId="77777777" w:rsidR="00F21DBA" w:rsidRDefault="00F21DBA" w:rsidP="00E520C1">
      <w:pPr>
        <w:spacing w:after="0" w:line="480" w:lineRule="auto"/>
        <w:rPr>
          <w:rFonts w:ascii="Times New Roman" w:eastAsia="Malgun Gothic" w:hAnsi="Times New Roman" w:cs="Times New Roman"/>
          <w:sz w:val="24"/>
          <w:szCs w:val="24"/>
          <w:lang w:eastAsia="ko-KR"/>
        </w:rPr>
      </w:pPr>
    </w:p>
    <w:p w14:paraId="0DD1B5C9" w14:textId="77777777" w:rsidR="00F21DBA" w:rsidRDefault="00F21DBA" w:rsidP="00E520C1">
      <w:pPr>
        <w:spacing w:after="0" w:line="480" w:lineRule="auto"/>
        <w:rPr>
          <w:rFonts w:ascii="Times New Roman" w:eastAsia="Malgun Gothic" w:hAnsi="Times New Roman" w:cs="Times New Roman"/>
          <w:sz w:val="24"/>
          <w:szCs w:val="24"/>
          <w:lang w:eastAsia="ko-KR"/>
        </w:rPr>
      </w:pPr>
    </w:p>
    <w:p w14:paraId="4137A5B4" w14:textId="77777777" w:rsidR="00F21DBA" w:rsidRDefault="00F21DBA" w:rsidP="00E520C1">
      <w:pPr>
        <w:spacing w:after="0" w:line="480" w:lineRule="auto"/>
        <w:rPr>
          <w:rFonts w:ascii="Times New Roman" w:eastAsia="Malgun Gothic" w:hAnsi="Times New Roman" w:cs="Times New Roman"/>
          <w:sz w:val="24"/>
          <w:szCs w:val="24"/>
          <w:lang w:eastAsia="ko-KR"/>
        </w:rPr>
      </w:pPr>
    </w:p>
    <w:p w14:paraId="0EDCC163" w14:textId="77777777" w:rsidR="000D7090" w:rsidRDefault="000D7090" w:rsidP="00E520C1">
      <w:pPr>
        <w:spacing w:after="0" w:line="480" w:lineRule="auto"/>
        <w:rPr>
          <w:rFonts w:ascii="Times New Roman" w:eastAsia="Malgun Gothic" w:hAnsi="Times New Roman" w:cs="Times New Roman"/>
          <w:sz w:val="24"/>
          <w:szCs w:val="24"/>
          <w:lang w:eastAsia="ko-KR"/>
        </w:rPr>
      </w:pPr>
    </w:p>
    <w:p w14:paraId="45F3A205" w14:textId="77777777" w:rsidR="0032055A" w:rsidRDefault="0032055A" w:rsidP="00E520C1">
      <w:pPr>
        <w:pStyle w:val="Heading1"/>
        <w:jc w:val="center"/>
        <w:rPr>
          <w:rFonts w:ascii="Times New Roman" w:eastAsia="Malgun Gothic" w:hAnsi="Times New Roman"/>
          <w:color w:val="auto"/>
          <w:sz w:val="24"/>
          <w:szCs w:val="24"/>
          <w:lang w:eastAsia="ko-KR"/>
        </w:rPr>
      </w:pPr>
    </w:p>
    <w:p w14:paraId="2E9B765B" w14:textId="77777777" w:rsidR="000D7090" w:rsidRPr="003E0CF6" w:rsidRDefault="000D7090" w:rsidP="00E520C1">
      <w:pPr>
        <w:pStyle w:val="Heading1"/>
        <w:jc w:val="center"/>
        <w:rPr>
          <w:rFonts w:ascii="Times New Roman" w:eastAsia="Malgun Gothic" w:hAnsi="Times New Roman"/>
          <w:color w:val="auto"/>
          <w:sz w:val="24"/>
          <w:szCs w:val="24"/>
          <w:lang w:eastAsia="ko-KR"/>
        </w:rPr>
      </w:pPr>
      <w:bookmarkStart w:id="174" w:name="_Toc501109031"/>
      <w:r w:rsidRPr="003E0CF6">
        <w:rPr>
          <w:rFonts w:ascii="Times New Roman" w:eastAsia="Malgun Gothic" w:hAnsi="Times New Roman"/>
          <w:color w:val="auto"/>
          <w:sz w:val="24"/>
          <w:szCs w:val="24"/>
          <w:lang w:eastAsia="ko-KR"/>
        </w:rPr>
        <w:t>Appendices</w:t>
      </w:r>
      <w:bookmarkEnd w:id="174"/>
    </w:p>
    <w:p w14:paraId="1D18410D" w14:textId="77777777" w:rsidR="000D7090" w:rsidRPr="003E0CF6" w:rsidRDefault="000D7090" w:rsidP="00E520C1">
      <w:pPr>
        <w:spacing w:after="0" w:line="480" w:lineRule="auto"/>
        <w:rPr>
          <w:rFonts w:ascii="Times New Roman" w:eastAsia="Malgun Gothic" w:hAnsi="Times New Roman" w:cs="Times New Roman"/>
          <w:sz w:val="24"/>
          <w:szCs w:val="24"/>
          <w:lang w:eastAsia="ko-KR"/>
        </w:rPr>
      </w:pPr>
      <w:r w:rsidRPr="003E0CF6">
        <w:rPr>
          <w:rFonts w:ascii="Times New Roman" w:eastAsia="Malgun Gothic" w:hAnsi="Times New Roman" w:cs="Times New Roman"/>
          <w:sz w:val="24"/>
          <w:szCs w:val="24"/>
          <w:lang w:eastAsia="ko-KR"/>
        </w:rPr>
        <w:t xml:space="preserve"> </w:t>
      </w:r>
    </w:p>
    <w:p w14:paraId="468447D8" w14:textId="77777777" w:rsidR="000D7090" w:rsidRPr="003E0CF6" w:rsidRDefault="000D7090" w:rsidP="00E520C1">
      <w:pPr>
        <w:spacing w:after="0" w:line="480" w:lineRule="auto"/>
        <w:rPr>
          <w:rFonts w:ascii="Times New Roman" w:eastAsia="Malgun Gothic" w:hAnsi="Times New Roman" w:cs="Times New Roman"/>
          <w:sz w:val="24"/>
          <w:szCs w:val="24"/>
          <w:lang w:eastAsia="ko-KR"/>
        </w:rPr>
      </w:pPr>
    </w:p>
    <w:p w14:paraId="5BC5052E" w14:textId="77777777" w:rsidR="000D7090" w:rsidRPr="003E0CF6" w:rsidRDefault="000D7090" w:rsidP="00E520C1">
      <w:pPr>
        <w:spacing w:after="0" w:line="480" w:lineRule="auto"/>
        <w:rPr>
          <w:rFonts w:ascii="Times New Roman" w:eastAsia="Malgun Gothic" w:hAnsi="Times New Roman" w:cs="Times New Roman"/>
          <w:sz w:val="24"/>
          <w:szCs w:val="24"/>
          <w:lang w:eastAsia="ko-KR"/>
        </w:rPr>
      </w:pPr>
    </w:p>
    <w:p w14:paraId="30649C24" w14:textId="77777777" w:rsidR="000D7090" w:rsidRPr="003E0CF6" w:rsidRDefault="000D7090" w:rsidP="00E520C1">
      <w:pPr>
        <w:spacing w:after="0" w:line="480" w:lineRule="auto"/>
        <w:rPr>
          <w:rFonts w:ascii="Times New Roman" w:eastAsia="Malgun Gothic" w:hAnsi="Times New Roman" w:cs="Times New Roman"/>
          <w:sz w:val="24"/>
          <w:szCs w:val="24"/>
          <w:lang w:eastAsia="ko-KR"/>
        </w:rPr>
      </w:pPr>
    </w:p>
    <w:p w14:paraId="1EC6D02C" w14:textId="77777777" w:rsidR="000D7090" w:rsidRPr="003E0CF6" w:rsidRDefault="000D7090" w:rsidP="00E520C1">
      <w:pPr>
        <w:spacing w:after="0" w:line="480" w:lineRule="auto"/>
        <w:rPr>
          <w:rFonts w:ascii="Times New Roman" w:eastAsia="Malgun Gothic" w:hAnsi="Times New Roman" w:cs="Times New Roman"/>
          <w:sz w:val="24"/>
          <w:szCs w:val="24"/>
          <w:lang w:eastAsia="ko-KR"/>
        </w:rPr>
      </w:pPr>
    </w:p>
    <w:p w14:paraId="4C2CD936" w14:textId="77777777" w:rsidR="000D7090" w:rsidRPr="003E0CF6" w:rsidRDefault="000D7090" w:rsidP="008916D9">
      <w:pPr>
        <w:spacing w:after="0" w:line="480" w:lineRule="auto"/>
        <w:rPr>
          <w:rFonts w:ascii="Times New Roman" w:eastAsia="Malgun Gothic" w:hAnsi="Times New Roman" w:cs="Times New Roman"/>
          <w:sz w:val="24"/>
          <w:szCs w:val="24"/>
          <w:lang w:eastAsia="ko-KR"/>
        </w:rPr>
      </w:pPr>
    </w:p>
    <w:p w14:paraId="6F95D36B" w14:textId="77777777" w:rsidR="000D7090" w:rsidRPr="003E0CF6" w:rsidRDefault="000D7090" w:rsidP="008916D9">
      <w:pPr>
        <w:spacing w:line="480" w:lineRule="auto"/>
        <w:rPr>
          <w:rFonts w:eastAsia="Malgun Gothic" w:cs="Times New Roman"/>
          <w:lang w:eastAsia="ko-KR"/>
        </w:rPr>
      </w:pPr>
    </w:p>
    <w:p w14:paraId="61DC91CD" w14:textId="77777777" w:rsidR="000D7090" w:rsidRDefault="000D7090" w:rsidP="00BC3F22">
      <w:pPr>
        <w:spacing w:line="480" w:lineRule="auto"/>
        <w:ind w:firstLine="720"/>
        <w:rPr>
          <w:rFonts w:ascii="Times New Roman" w:hAnsi="Times New Roman" w:cs="Times New Roman"/>
          <w:sz w:val="24"/>
          <w:szCs w:val="24"/>
        </w:rPr>
      </w:pPr>
    </w:p>
    <w:p w14:paraId="65D24EE5" w14:textId="77777777" w:rsidR="000D7090" w:rsidRDefault="000D7090" w:rsidP="00BC3F22">
      <w:pPr>
        <w:spacing w:line="480" w:lineRule="auto"/>
        <w:ind w:firstLine="720"/>
        <w:rPr>
          <w:rFonts w:ascii="Times New Roman" w:hAnsi="Times New Roman" w:cs="Times New Roman"/>
          <w:sz w:val="24"/>
          <w:szCs w:val="24"/>
        </w:rPr>
      </w:pPr>
    </w:p>
    <w:p w14:paraId="502996D5" w14:textId="77777777" w:rsidR="000D7090" w:rsidRDefault="000D7090" w:rsidP="00BC3F22">
      <w:pPr>
        <w:spacing w:line="480" w:lineRule="auto"/>
        <w:ind w:firstLine="720"/>
        <w:rPr>
          <w:rFonts w:ascii="Times New Roman" w:hAnsi="Times New Roman" w:cs="Times New Roman"/>
          <w:sz w:val="24"/>
          <w:szCs w:val="24"/>
        </w:rPr>
      </w:pPr>
    </w:p>
    <w:p w14:paraId="668C5BF1" w14:textId="77777777" w:rsidR="000D7090" w:rsidRDefault="000D7090" w:rsidP="00C86680">
      <w:pPr>
        <w:jc w:val="center"/>
        <w:rPr>
          <w:rFonts w:ascii="Times New Roman" w:eastAsia="Malgun Gothic" w:hAnsi="Times New Roman" w:cs="Times New Roman"/>
          <w:b/>
          <w:bCs/>
          <w:sz w:val="24"/>
          <w:szCs w:val="24"/>
          <w:lang w:eastAsia="ko-KR"/>
        </w:rPr>
      </w:pPr>
    </w:p>
    <w:p w14:paraId="31B02257" w14:textId="77777777" w:rsidR="0032055A" w:rsidRDefault="0032055A" w:rsidP="00C86680">
      <w:pPr>
        <w:jc w:val="center"/>
        <w:rPr>
          <w:rFonts w:ascii="Times New Roman" w:eastAsia="Malgun Gothic" w:hAnsi="Times New Roman" w:cs="Times New Roman"/>
          <w:b/>
          <w:bCs/>
          <w:sz w:val="24"/>
          <w:szCs w:val="24"/>
          <w:lang w:eastAsia="ko-KR"/>
        </w:rPr>
      </w:pPr>
    </w:p>
    <w:p w14:paraId="4D222BC3" w14:textId="77777777" w:rsidR="0032055A" w:rsidRDefault="0032055A" w:rsidP="00C86680">
      <w:pPr>
        <w:jc w:val="center"/>
        <w:rPr>
          <w:rFonts w:ascii="Times New Roman" w:eastAsia="Malgun Gothic" w:hAnsi="Times New Roman" w:cs="Times New Roman"/>
          <w:b/>
          <w:bCs/>
          <w:sz w:val="24"/>
          <w:szCs w:val="24"/>
          <w:lang w:eastAsia="ko-KR"/>
        </w:rPr>
      </w:pPr>
    </w:p>
    <w:p w14:paraId="32F5AE9C" w14:textId="77777777" w:rsidR="0032055A" w:rsidRDefault="0032055A" w:rsidP="00C86680">
      <w:pPr>
        <w:jc w:val="center"/>
        <w:rPr>
          <w:rFonts w:ascii="Times New Roman" w:eastAsia="Malgun Gothic" w:hAnsi="Times New Roman" w:cs="Times New Roman"/>
          <w:b/>
          <w:bCs/>
          <w:sz w:val="24"/>
          <w:szCs w:val="24"/>
          <w:lang w:eastAsia="ko-KR"/>
        </w:rPr>
      </w:pPr>
    </w:p>
    <w:p w14:paraId="16385730" w14:textId="77777777" w:rsidR="0032055A" w:rsidRDefault="0032055A" w:rsidP="00C86680">
      <w:pPr>
        <w:jc w:val="center"/>
        <w:rPr>
          <w:rFonts w:ascii="Times New Roman" w:eastAsia="Malgun Gothic" w:hAnsi="Times New Roman" w:cs="Times New Roman"/>
          <w:b/>
          <w:bCs/>
          <w:sz w:val="24"/>
          <w:szCs w:val="24"/>
          <w:lang w:eastAsia="ko-KR"/>
        </w:rPr>
      </w:pPr>
    </w:p>
    <w:p w14:paraId="0A758EFA" w14:textId="77777777" w:rsidR="0032055A" w:rsidRDefault="0032055A" w:rsidP="00C86680">
      <w:pPr>
        <w:jc w:val="center"/>
        <w:rPr>
          <w:rFonts w:ascii="Times New Roman" w:eastAsia="Malgun Gothic" w:hAnsi="Times New Roman" w:cs="Times New Roman"/>
          <w:b/>
          <w:bCs/>
          <w:sz w:val="24"/>
          <w:szCs w:val="24"/>
          <w:lang w:eastAsia="ko-KR"/>
        </w:rPr>
      </w:pPr>
    </w:p>
    <w:p w14:paraId="5AFACBAF" w14:textId="77777777" w:rsidR="0032055A" w:rsidRDefault="0032055A" w:rsidP="00C86680">
      <w:pPr>
        <w:jc w:val="center"/>
        <w:rPr>
          <w:rFonts w:ascii="Times New Roman" w:eastAsia="Malgun Gothic" w:hAnsi="Times New Roman" w:cs="Times New Roman"/>
          <w:b/>
          <w:bCs/>
          <w:sz w:val="24"/>
          <w:szCs w:val="24"/>
          <w:lang w:eastAsia="ko-KR"/>
        </w:rPr>
      </w:pPr>
    </w:p>
    <w:p w14:paraId="6264E19F" w14:textId="77777777" w:rsidR="0032055A" w:rsidRDefault="0032055A" w:rsidP="00C86680">
      <w:pPr>
        <w:jc w:val="center"/>
        <w:rPr>
          <w:rFonts w:ascii="Times New Roman" w:eastAsia="Malgun Gothic" w:hAnsi="Times New Roman" w:cs="Times New Roman"/>
          <w:b/>
          <w:bCs/>
          <w:sz w:val="24"/>
          <w:szCs w:val="24"/>
          <w:lang w:eastAsia="ko-KR"/>
        </w:rPr>
      </w:pPr>
    </w:p>
    <w:p w14:paraId="533083ED" w14:textId="77777777" w:rsidR="0032055A" w:rsidRDefault="0032055A" w:rsidP="00C86680">
      <w:pPr>
        <w:jc w:val="center"/>
        <w:rPr>
          <w:rFonts w:ascii="Times New Roman" w:eastAsia="Malgun Gothic" w:hAnsi="Times New Roman" w:cs="Times New Roman"/>
          <w:b/>
          <w:bCs/>
          <w:sz w:val="24"/>
          <w:szCs w:val="24"/>
          <w:lang w:eastAsia="ko-KR"/>
        </w:rPr>
      </w:pPr>
    </w:p>
    <w:p w14:paraId="0741FBE9" w14:textId="77777777" w:rsidR="00B8088A" w:rsidRDefault="00B8088A" w:rsidP="00C86680">
      <w:pPr>
        <w:jc w:val="center"/>
        <w:rPr>
          <w:rFonts w:ascii="Times New Roman" w:eastAsia="Malgun Gothic" w:hAnsi="Times New Roman" w:cs="Times New Roman"/>
          <w:b/>
          <w:bCs/>
          <w:sz w:val="24"/>
          <w:szCs w:val="24"/>
          <w:lang w:eastAsia="ko-KR"/>
        </w:rPr>
      </w:pPr>
    </w:p>
    <w:p w14:paraId="0969C0D6" w14:textId="77777777" w:rsidR="0032055A" w:rsidRDefault="0032055A" w:rsidP="00C86680">
      <w:pPr>
        <w:jc w:val="center"/>
        <w:rPr>
          <w:rFonts w:ascii="Times New Roman" w:eastAsia="Malgun Gothic" w:hAnsi="Times New Roman" w:cs="Times New Roman"/>
          <w:b/>
          <w:bCs/>
          <w:sz w:val="24"/>
          <w:szCs w:val="24"/>
          <w:lang w:eastAsia="ko-KR"/>
        </w:rPr>
      </w:pPr>
    </w:p>
    <w:p w14:paraId="39178525" w14:textId="77777777" w:rsidR="0032055A" w:rsidRPr="008E602E" w:rsidRDefault="0032055A" w:rsidP="00C86680">
      <w:pPr>
        <w:jc w:val="center"/>
        <w:rPr>
          <w:rFonts w:ascii="Times New Roman" w:eastAsia="Malgun Gothic" w:hAnsi="Times New Roman" w:cs="Times New Roman"/>
          <w:b/>
          <w:bCs/>
          <w:sz w:val="24"/>
          <w:szCs w:val="24"/>
          <w:lang w:eastAsia="ko-KR"/>
        </w:rPr>
      </w:pPr>
    </w:p>
    <w:p w14:paraId="565BA725" w14:textId="77777777" w:rsidR="000D7090" w:rsidRPr="00617A2F" w:rsidRDefault="000D7090" w:rsidP="00617A2F">
      <w:pPr>
        <w:pStyle w:val="Heading2"/>
      </w:pPr>
      <w:bookmarkStart w:id="175" w:name="_Toc501109032"/>
      <w:r w:rsidRPr="00617A2F">
        <w:t>Appendix A</w:t>
      </w:r>
      <w:bookmarkEnd w:id="175"/>
    </w:p>
    <w:p w14:paraId="152813F4" w14:textId="77777777" w:rsidR="000D7090" w:rsidRPr="008E602E" w:rsidRDefault="000D7090" w:rsidP="00C86680">
      <w:pPr>
        <w:jc w:val="center"/>
        <w:rPr>
          <w:rFonts w:ascii="Times New Roman" w:eastAsia="Malgun Gothic" w:hAnsi="Times New Roman" w:cs="Times New Roman"/>
          <w:b/>
          <w:bCs/>
          <w:sz w:val="24"/>
          <w:szCs w:val="24"/>
          <w:lang w:eastAsia="ko-KR"/>
        </w:rPr>
      </w:pPr>
      <w:r w:rsidRPr="00C71CA1">
        <w:rPr>
          <w:rFonts w:ascii="Times New Roman" w:eastAsia="Malgun Gothic" w:hAnsi="Times New Roman" w:cs="Times New Roman"/>
          <w:b/>
          <w:bCs/>
          <w:sz w:val="24"/>
          <w:szCs w:val="24"/>
          <w:lang w:eastAsia="ko-KR"/>
        </w:rPr>
        <w:t>The Special Education In-Services Needs Assessment</w:t>
      </w:r>
    </w:p>
    <w:p w14:paraId="3D92457E" w14:textId="77777777" w:rsidR="000D7090" w:rsidRPr="008E602E" w:rsidRDefault="000D7090" w:rsidP="00C86680">
      <w:pPr>
        <w:jc w:val="center"/>
        <w:rPr>
          <w:rFonts w:eastAsia="Malgun Gothic" w:cs="Times New Roman"/>
          <w:sz w:val="24"/>
          <w:szCs w:val="24"/>
          <w:lang w:eastAsia="ko-KR"/>
        </w:rPr>
      </w:pPr>
    </w:p>
    <w:p w14:paraId="2F80C20D" w14:textId="77777777" w:rsidR="000D7090" w:rsidRPr="008E602E" w:rsidRDefault="000D7090" w:rsidP="00C86680">
      <w:pPr>
        <w:jc w:val="center"/>
        <w:rPr>
          <w:rFonts w:eastAsia="Malgun Gothic" w:cs="Times New Roman"/>
          <w:sz w:val="24"/>
          <w:szCs w:val="24"/>
          <w:lang w:eastAsia="ko-KR"/>
        </w:rPr>
      </w:pPr>
    </w:p>
    <w:p w14:paraId="79A126F0" w14:textId="77777777" w:rsidR="000D7090" w:rsidRPr="008E602E" w:rsidRDefault="000D7090" w:rsidP="00C86680">
      <w:pPr>
        <w:spacing w:after="0" w:line="240" w:lineRule="auto"/>
        <w:ind w:left="720"/>
        <w:jc w:val="center"/>
        <w:rPr>
          <w:rFonts w:ascii="Times New Roman" w:hAnsi="Times New Roman" w:cs="Times New Roman"/>
          <w:b/>
          <w:bCs/>
          <w:sz w:val="28"/>
          <w:szCs w:val="28"/>
        </w:rPr>
      </w:pPr>
      <w:r w:rsidRPr="008E602E">
        <w:rPr>
          <w:rFonts w:ascii="Times New Roman" w:hAnsi="Times New Roman" w:cs="Times New Roman"/>
          <w:b/>
          <w:bCs/>
          <w:sz w:val="28"/>
          <w:szCs w:val="28"/>
        </w:rPr>
        <w:t xml:space="preserve"> </w:t>
      </w:r>
    </w:p>
    <w:p w14:paraId="365FCA90" w14:textId="77777777" w:rsidR="000D7090" w:rsidRPr="008E602E" w:rsidRDefault="000D7090" w:rsidP="00C86680">
      <w:pPr>
        <w:spacing w:after="0" w:line="240" w:lineRule="auto"/>
        <w:ind w:left="720"/>
        <w:jc w:val="center"/>
        <w:rPr>
          <w:rFonts w:ascii="Times New Roman" w:hAnsi="Times New Roman" w:cs="Times New Roman"/>
          <w:sz w:val="24"/>
          <w:szCs w:val="24"/>
        </w:rPr>
      </w:pPr>
      <w:r w:rsidRPr="008E602E">
        <w:rPr>
          <w:rFonts w:ascii="Times New Roman" w:hAnsi="Times New Roman" w:cs="Times New Roman"/>
          <w:sz w:val="24"/>
          <w:szCs w:val="24"/>
        </w:rPr>
        <w:t xml:space="preserve"> </w:t>
      </w:r>
    </w:p>
    <w:p w14:paraId="13EAB614" w14:textId="77777777" w:rsidR="000D7090" w:rsidRPr="008E602E" w:rsidRDefault="000D7090" w:rsidP="00C86680">
      <w:pPr>
        <w:jc w:val="center"/>
        <w:rPr>
          <w:rFonts w:eastAsia="Malgun Gothic" w:cs="Times New Roman"/>
          <w:sz w:val="24"/>
          <w:szCs w:val="24"/>
          <w:lang w:eastAsia="ko-KR"/>
        </w:rPr>
      </w:pPr>
      <w:r w:rsidRPr="008E602E">
        <w:rPr>
          <w:rFonts w:eastAsia="Malgun Gothic" w:cs="Times New Roman"/>
          <w:sz w:val="24"/>
          <w:szCs w:val="24"/>
          <w:lang w:eastAsia="ko-KR"/>
        </w:rPr>
        <w:tab/>
      </w:r>
    </w:p>
    <w:p w14:paraId="2E57E6D9" w14:textId="77777777" w:rsidR="000D7090" w:rsidRPr="008E602E" w:rsidRDefault="000D7090" w:rsidP="00C86680">
      <w:pPr>
        <w:jc w:val="center"/>
        <w:rPr>
          <w:rFonts w:eastAsia="Malgun Gothic" w:cs="Times New Roman"/>
          <w:lang w:eastAsia="ko-KR"/>
        </w:rPr>
      </w:pPr>
    </w:p>
    <w:p w14:paraId="7D3FD48A" w14:textId="77777777" w:rsidR="000D7090" w:rsidRPr="008E602E" w:rsidRDefault="000D7090" w:rsidP="00C86680">
      <w:pPr>
        <w:jc w:val="center"/>
        <w:rPr>
          <w:rFonts w:eastAsia="Malgun Gothic" w:cs="Times New Roman"/>
          <w:lang w:eastAsia="ko-KR"/>
        </w:rPr>
      </w:pPr>
    </w:p>
    <w:p w14:paraId="14C9BDCD" w14:textId="77777777" w:rsidR="000D7090" w:rsidRDefault="000D7090" w:rsidP="00653F55">
      <w:pPr>
        <w:spacing w:after="0" w:line="480" w:lineRule="auto"/>
        <w:jc w:val="center"/>
        <w:rPr>
          <w:rFonts w:ascii="Times New Roman" w:hAnsi="Times New Roman" w:cs="Times New Roman"/>
          <w:b/>
          <w:bCs/>
          <w:sz w:val="24"/>
          <w:szCs w:val="24"/>
        </w:rPr>
      </w:pPr>
    </w:p>
    <w:p w14:paraId="1A832B21" w14:textId="77777777" w:rsidR="000D7090" w:rsidRDefault="000D7090" w:rsidP="00653F55">
      <w:pPr>
        <w:spacing w:after="0" w:line="480" w:lineRule="auto"/>
        <w:jc w:val="center"/>
        <w:rPr>
          <w:rFonts w:ascii="Times New Roman" w:hAnsi="Times New Roman" w:cs="Times New Roman"/>
          <w:b/>
          <w:bCs/>
          <w:sz w:val="24"/>
          <w:szCs w:val="24"/>
        </w:rPr>
      </w:pPr>
    </w:p>
    <w:p w14:paraId="351A59AB" w14:textId="77777777" w:rsidR="000D7090" w:rsidRDefault="000D7090" w:rsidP="00653F55">
      <w:pPr>
        <w:spacing w:after="0" w:line="480" w:lineRule="auto"/>
        <w:jc w:val="center"/>
        <w:rPr>
          <w:rFonts w:ascii="Times New Roman" w:hAnsi="Times New Roman" w:cs="Times New Roman"/>
          <w:b/>
          <w:bCs/>
          <w:sz w:val="24"/>
          <w:szCs w:val="24"/>
        </w:rPr>
      </w:pPr>
    </w:p>
    <w:p w14:paraId="4EEED64D" w14:textId="77777777" w:rsidR="000D7090" w:rsidRDefault="000D7090" w:rsidP="00653F55">
      <w:pPr>
        <w:spacing w:after="0" w:line="480" w:lineRule="auto"/>
        <w:jc w:val="center"/>
        <w:rPr>
          <w:rFonts w:ascii="Times New Roman" w:hAnsi="Times New Roman" w:cs="Times New Roman"/>
          <w:b/>
          <w:bCs/>
          <w:sz w:val="24"/>
          <w:szCs w:val="24"/>
        </w:rPr>
      </w:pPr>
    </w:p>
    <w:p w14:paraId="3BA0385E" w14:textId="77777777" w:rsidR="000D7090" w:rsidRDefault="000D7090" w:rsidP="00653F55">
      <w:pPr>
        <w:spacing w:after="0" w:line="480" w:lineRule="auto"/>
        <w:jc w:val="center"/>
        <w:rPr>
          <w:rFonts w:ascii="Times New Roman" w:hAnsi="Times New Roman" w:cs="Times New Roman"/>
          <w:b/>
          <w:bCs/>
          <w:sz w:val="24"/>
          <w:szCs w:val="24"/>
        </w:rPr>
      </w:pPr>
    </w:p>
    <w:p w14:paraId="0C9F3350" w14:textId="77777777" w:rsidR="000D7090" w:rsidRPr="00653F55" w:rsidRDefault="000D7090" w:rsidP="00653F55">
      <w:pPr>
        <w:spacing w:after="0" w:line="480" w:lineRule="auto"/>
        <w:jc w:val="center"/>
        <w:rPr>
          <w:rFonts w:ascii="Times New Roman" w:hAnsi="Times New Roman" w:cs="Times New Roman"/>
          <w:b/>
          <w:bCs/>
          <w:sz w:val="24"/>
          <w:szCs w:val="24"/>
        </w:rPr>
      </w:pPr>
      <w:r w:rsidRPr="00653F55">
        <w:rPr>
          <w:rFonts w:ascii="Times New Roman" w:hAnsi="Times New Roman" w:cs="Times New Roman"/>
          <w:b/>
          <w:bCs/>
          <w:sz w:val="24"/>
          <w:szCs w:val="24"/>
        </w:rPr>
        <w:t>The Special Education In-Service Needs Assessment</w:t>
      </w:r>
    </w:p>
    <w:p w14:paraId="28C7D394"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Considering your current work, and your previous experience, please indicate with a check on the </w:t>
      </w:r>
      <w:r w:rsidRPr="00653F55">
        <w:rPr>
          <w:rFonts w:ascii="Times New Roman" w:hAnsi="Times New Roman" w:cs="Times New Roman"/>
          <w:b/>
          <w:bCs/>
          <w:color w:val="000000"/>
          <w:sz w:val="24"/>
          <w:szCs w:val="24"/>
        </w:rPr>
        <w:t>left side</w:t>
      </w:r>
      <w:r w:rsidRPr="00653F55">
        <w:rPr>
          <w:rFonts w:ascii="Times New Roman" w:hAnsi="Times New Roman" w:cs="Times New Roman"/>
          <w:color w:val="000000"/>
          <w:sz w:val="24"/>
          <w:szCs w:val="24"/>
        </w:rPr>
        <w:t xml:space="preserve"> of the table, </w:t>
      </w:r>
      <w:r w:rsidRPr="00653F55">
        <w:rPr>
          <w:rFonts w:ascii="Times New Roman" w:hAnsi="Times New Roman" w:cs="Times New Roman"/>
          <w:b/>
          <w:bCs/>
          <w:color w:val="000000"/>
          <w:sz w:val="24"/>
          <w:szCs w:val="24"/>
        </w:rPr>
        <w:t>your own personal need</w:t>
      </w:r>
      <w:r w:rsidRPr="00653F55">
        <w:rPr>
          <w:rFonts w:ascii="Times New Roman" w:hAnsi="Times New Roman" w:cs="Times New Roman"/>
          <w:color w:val="000000"/>
          <w:sz w:val="24"/>
          <w:szCs w:val="24"/>
        </w:rPr>
        <w:t xml:space="preserve"> for training in each of the following areas. On the </w:t>
      </w:r>
      <w:r w:rsidRPr="00653F55">
        <w:rPr>
          <w:rFonts w:ascii="Times New Roman" w:hAnsi="Times New Roman" w:cs="Times New Roman"/>
          <w:b/>
          <w:bCs/>
          <w:color w:val="000000"/>
          <w:sz w:val="24"/>
          <w:szCs w:val="24"/>
        </w:rPr>
        <w:t>right side</w:t>
      </w:r>
      <w:r w:rsidRPr="00653F55">
        <w:rPr>
          <w:rFonts w:ascii="Times New Roman" w:hAnsi="Times New Roman" w:cs="Times New Roman"/>
          <w:color w:val="000000"/>
          <w:sz w:val="24"/>
          <w:szCs w:val="24"/>
        </w:rPr>
        <w:t xml:space="preserve"> of the table indicate your perception of the needs of your </w:t>
      </w:r>
      <w:r w:rsidRPr="00653F55">
        <w:rPr>
          <w:rFonts w:ascii="Times New Roman" w:hAnsi="Times New Roman" w:cs="Times New Roman"/>
          <w:b/>
          <w:bCs/>
          <w:color w:val="000000"/>
          <w:sz w:val="24"/>
          <w:szCs w:val="24"/>
        </w:rPr>
        <w:t>colleagues</w:t>
      </w:r>
      <w:r w:rsidRPr="00653F55">
        <w:rPr>
          <w:rFonts w:ascii="Times New Roman" w:hAnsi="Times New Roman" w:cs="Times New Roman"/>
          <w:color w:val="000000"/>
          <w:sz w:val="24"/>
          <w:szCs w:val="24"/>
        </w:rPr>
        <w:t xml:space="preserve"> in these areas.</w:t>
      </w:r>
    </w:p>
    <w:p w14:paraId="150CAD69" w14:textId="77777777" w:rsidR="000D7090" w:rsidRPr="00653F55" w:rsidRDefault="000D7090" w:rsidP="00653F55">
      <w:pPr>
        <w:spacing w:after="0" w:line="240" w:lineRule="auto"/>
        <w:rPr>
          <w:rFonts w:ascii="Times New Roman" w:hAnsi="Times New Roman" w:cs="Times New Roman"/>
          <w:color w:val="000000"/>
          <w:sz w:val="24"/>
          <w:szCs w:val="24"/>
        </w:rPr>
      </w:pPr>
    </w:p>
    <w:p w14:paraId="2265440D" w14:textId="77777777" w:rsidR="000D7090" w:rsidRPr="00653F55" w:rsidRDefault="000D7090" w:rsidP="00653F55">
      <w:pPr>
        <w:spacing w:after="0" w:line="240" w:lineRule="auto"/>
        <w:rPr>
          <w:rFonts w:ascii="Times New Roman" w:hAnsi="Times New Roman" w:cs="Times New Roman"/>
          <w:b/>
          <w:bCs/>
          <w:color w:val="000000"/>
          <w:sz w:val="24"/>
          <w:szCs w:val="24"/>
          <w:u w:val="single"/>
        </w:rPr>
      </w:pPr>
      <w:r w:rsidRPr="00653F55">
        <w:rPr>
          <w:rFonts w:ascii="Times New Roman" w:hAnsi="Times New Roman" w:cs="Times New Roman"/>
          <w:b/>
          <w:bCs/>
          <w:color w:val="000000"/>
          <w:sz w:val="24"/>
          <w:szCs w:val="24"/>
          <w:u w:val="single"/>
        </w:rPr>
        <w:t xml:space="preserve">Section 1: </w:t>
      </w:r>
    </w:p>
    <w:p w14:paraId="21F07553" w14:textId="77777777" w:rsidR="000D7090" w:rsidRPr="00653F55" w:rsidRDefault="000D7090" w:rsidP="00653F55">
      <w:pPr>
        <w:spacing w:after="0" w:line="240" w:lineRule="auto"/>
        <w:rPr>
          <w:rFonts w:ascii="Times New Roman" w:hAnsi="Times New Roman" w:cs="Times New Roman"/>
          <w:color w:val="000000"/>
          <w:sz w:val="24"/>
          <w:szCs w:val="24"/>
        </w:rPr>
      </w:pPr>
    </w:p>
    <w:p w14:paraId="20D1B963" w14:textId="77777777" w:rsidR="000D7090" w:rsidRPr="00653F55" w:rsidRDefault="000D7090" w:rsidP="00653F55">
      <w:pPr>
        <w:spacing w:after="0" w:line="240" w:lineRule="auto"/>
        <w:rPr>
          <w:rFonts w:ascii="Times New Roman" w:hAnsi="Times New Roman" w:cs="Times New Roman"/>
          <w:b/>
          <w:bCs/>
          <w:color w:val="000000"/>
          <w:sz w:val="24"/>
          <w:szCs w:val="24"/>
        </w:rPr>
      </w:pPr>
      <w:r w:rsidRPr="00653F55">
        <w:rPr>
          <w:rFonts w:ascii="Times New Roman" w:hAnsi="Times New Roman" w:cs="Times New Roman"/>
          <w:b/>
          <w:bCs/>
          <w:color w:val="000000"/>
          <w:sz w:val="24"/>
          <w:szCs w:val="24"/>
        </w:rPr>
        <w:t xml:space="preserve">               Your                                                                                        Your Colleagues’         </w:t>
      </w:r>
    </w:p>
    <w:p w14:paraId="28C1C257" w14:textId="77777777" w:rsidR="000D7090" w:rsidRPr="00653F55" w:rsidRDefault="000D7090" w:rsidP="00653F55">
      <w:pPr>
        <w:spacing w:after="0" w:line="240" w:lineRule="auto"/>
        <w:rPr>
          <w:rFonts w:ascii="Times New Roman" w:hAnsi="Times New Roman" w:cs="Times New Roman"/>
          <w:b/>
          <w:bCs/>
          <w:color w:val="000000"/>
          <w:sz w:val="24"/>
          <w:szCs w:val="24"/>
        </w:rPr>
      </w:pPr>
      <w:r w:rsidRPr="00653F55">
        <w:rPr>
          <w:rFonts w:ascii="Times New Roman" w:hAnsi="Times New Roman" w:cs="Times New Roman"/>
          <w:b/>
          <w:bCs/>
          <w:color w:val="000000"/>
          <w:sz w:val="24"/>
          <w:szCs w:val="24"/>
        </w:rPr>
        <w:t xml:space="preserve">       Training Needs                                                                                Training Needs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7"/>
        <w:gridCol w:w="506"/>
        <w:gridCol w:w="506"/>
        <w:gridCol w:w="506"/>
        <w:gridCol w:w="535"/>
        <w:gridCol w:w="3915"/>
        <w:gridCol w:w="606"/>
        <w:gridCol w:w="528"/>
        <w:gridCol w:w="528"/>
        <w:gridCol w:w="543"/>
      </w:tblGrid>
      <w:tr w:rsidR="000D7090" w:rsidRPr="00DB25C4" w14:paraId="2EBC4724" w14:textId="77777777" w:rsidTr="00A41271">
        <w:trPr>
          <w:cantSplit/>
          <w:trHeight w:val="1187"/>
        </w:trPr>
        <w:tc>
          <w:tcPr>
            <w:tcW w:w="372" w:type="dxa"/>
          </w:tcPr>
          <w:p w14:paraId="2C494000" w14:textId="77777777" w:rsidR="000D7090" w:rsidRPr="00653F55" w:rsidRDefault="000D7090" w:rsidP="00653F55">
            <w:pPr>
              <w:spacing w:after="0" w:line="240" w:lineRule="auto"/>
              <w:jc w:val="center"/>
              <w:rPr>
                <w:rFonts w:ascii="Times New Roman" w:hAnsi="Times New Roman" w:cs="Times New Roman"/>
                <w:sz w:val="24"/>
                <w:szCs w:val="24"/>
              </w:rPr>
            </w:pPr>
          </w:p>
        </w:tc>
        <w:tc>
          <w:tcPr>
            <w:tcW w:w="506" w:type="dxa"/>
            <w:textDirection w:val="tbRl"/>
          </w:tcPr>
          <w:p w14:paraId="112902EA"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None</w:t>
            </w:r>
          </w:p>
          <w:p w14:paraId="6D618659" w14:textId="77777777" w:rsidR="000D7090" w:rsidRPr="00653F55" w:rsidRDefault="000D7090" w:rsidP="00653F55">
            <w:pPr>
              <w:spacing w:after="0" w:line="240" w:lineRule="auto"/>
              <w:ind w:left="113" w:right="113"/>
              <w:rPr>
                <w:rFonts w:ascii="Times New Roman" w:hAnsi="Times New Roman" w:cs="Times New Roman"/>
                <w:sz w:val="24"/>
                <w:szCs w:val="24"/>
              </w:rPr>
            </w:pPr>
          </w:p>
        </w:tc>
        <w:tc>
          <w:tcPr>
            <w:tcW w:w="506" w:type="dxa"/>
            <w:textDirection w:val="tbRl"/>
          </w:tcPr>
          <w:p w14:paraId="516BFF24"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Low</w:t>
            </w:r>
          </w:p>
        </w:tc>
        <w:tc>
          <w:tcPr>
            <w:tcW w:w="506" w:type="dxa"/>
            <w:textDirection w:val="tbRl"/>
          </w:tcPr>
          <w:p w14:paraId="3727D6D4"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Moderate</w:t>
            </w:r>
          </w:p>
        </w:tc>
        <w:tc>
          <w:tcPr>
            <w:tcW w:w="539" w:type="dxa"/>
            <w:textDirection w:val="tbRl"/>
          </w:tcPr>
          <w:p w14:paraId="0E695930"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High</w:t>
            </w:r>
          </w:p>
        </w:tc>
        <w:tc>
          <w:tcPr>
            <w:tcW w:w="4199" w:type="dxa"/>
          </w:tcPr>
          <w:p w14:paraId="7A8F3590" w14:textId="77777777" w:rsidR="000D7090" w:rsidRPr="00653F55" w:rsidRDefault="000D7090" w:rsidP="00653F55">
            <w:pPr>
              <w:spacing w:after="0" w:line="240" w:lineRule="auto"/>
              <w:rPr>
                <w:rFonts w:ascii="Times New Roman" w:hAnsi="Times New Roman" w:cs="Times New Roman"/>
                <w:sz w:val="24"/>
                <w:szCs w:val="24"/>
              </w:rPr>
            </w:pPr>
          </w:p>
        </w:tc>
        <w:tc>
          <w:tcPr>
            <w:tcW w:w="618" w:type="dxa"/>
            <w:textDirection w:val="tbRl"/>
          </w:tcPr>
          <w:p w14:paraId="6306DF2E"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None</w:t>
            </w:r>
          </w:p>
          <w:p w14:paraId="19ACC9F2" w14:textId="77777777" w:rsidR="000D7090" w:rsidRPr="00653F55" w:rsidRDefault="000D7090" w:rsidP="00653F55">
            <w:pPr>
              <w:spacing w:after="0" w:line="240" w:lineRule="auto"/>
              <w:ind w:left="113" w:right="113"/>
              <w:rPr>
                <w:rFonts w:ascii="Times New Roman" w:hAnsi="Times New Roman" w:cs="Times New Roman"/>
                <w:sz w:val="24"/>
                <w:szCs w:val="24"/>
              </w:rPr>
            </w:pPr>
          </w:p>
        </w:tc>
        <w:tc>
          <w:tcPr>
            <w:tcW w:w="531" w:type="dxa"/>
            <w:textDirection w:val="tbRl"/>
          </w:tcPr>
          <w:p w14:paraId="14CC016A"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Low</w:t>
            </w:r>
          </w:p>
        </w:tc>
        <w:tc>
          <w:tcPr>
            <w:tcW w:w="531" w:type="dxa"/>
            <w:textDirection w:val="tbRl"/>
          </w:tcPr>
          <w:p w14:paraId="715EF155"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Moderate</w:t>
            </w:r>
          </w:p>
        </w:tc>
        <w:tc>
          <w:tcPr>
            <w:tcW w:w="548" w:type="dxa"/>
            <w:textDirection w:val="tbRl"/>
          </w:tcPr>
          <w:p w14:paraId="625D4210"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High</w:t>
            </w:r>
          </w:p>
        </w:tc>
      </w:tr>
      <w:tr w:rsidR="000D7090" w:rsidRPr="00DB25C4" w14:paraId="5C590AC0" w14:textId="77777777" w:rsidTr="00A41271">
        <w:tc>
          <w:tcPr>
            <w:tcW w:w="372" w:type="dxa"/>
          </w:tcPr>
          <w:p w14:paraId="0801F611"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w:t>
            </w:r>
          </w:p>
        </w:tc>
        <w:tc>
          <w:tcPr>
            <w:tcW w:w="506" w:type="dxa"/>
          </w:tcPr>
          <w:p w14:paraId="4E499050"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7732385B"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5CA8FF75"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5A5D03D8"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3D69553A"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Assistive technology use for children with disabilities </w:t>
            </w:r>
          </w:p>
        </w:tc>
        <w:tc>
          <w:tcPr>
            <w:tcW w:w="618" w:type="dxa"/>
          </w:tcPr>
          <w:p w14:paraId="0CF77128"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0BBCD244"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65DB4029"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27394D59"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450CD3E6" w14:textId="77777777" w:rsidTr="00A41271">
        <w:tc>
          <w:tcPr>
            <w:tcW w:w="372" w:type="dxa"/>
          </w:tcPr>
          <w:p w14:paraId="5EFE4329"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2</w:t>
            </w:r>
          </w:p>
        </w:tc>
        <w:tc>
          <w:tcPr>
            <w:tcW w:w="506" w:type="dxa"/>
          </w:tcPr>
          <w:p w14:paraId="5B636CCF"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0523724"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3D1A0FCF"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2BDD46BA"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62EF0ED5"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Early childhood intervention for children with disabilities</w:t>
            </w:r>
          </w:p>
        </w:tc>
        <w:tc>
          <w:tcPr>
            <w:tcW w:w="618" w:type="dxa"/>
          </w:tcPr>
          <w:p w14:paraId="0818E33D"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3DD2572E"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49674625"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19FAC964"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7A4C6A16" w14:textId="77777777" w:rsidTr="00A41271">
        <w:tc>
          <w:tcPr>
            <w:tcW w:w="372" w:type="dxa"/>
          </w:tcPr>
          <w:p w14:paraId="1829FED7"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3</w:t>
            </w:r>
          </w:p>
        </w:tc>
        <w:tc>
          <w:tcPr>
            <w:tcW w:w="506" w:type="dxa"/>
          </w:tcPr>
          <w:p w14:paraId="1E22413E"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32DB7C6"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BEFEF03"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2EB115E4"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5AA19076"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Effective teaching procedures for children with disabilities </w:t>
            </w:r>
          </w:p>
        </w:tc>
        <w:tc>
          <w:tcPr>
            <w:tcW w:w="618" w:type="dxa"/>
          </w:tcPr>
          <w:p w14:paraId="032FE765"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5FCCD014"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4F57668F"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67065DE1"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504C79B4" w14:textId="77777777" w:rsidTr="00A41271">
        <w:tc>
          <w:tcPr>
            <w:tcW w:w="372" w:type="dxa"/>
          </w:tcPr>
          <w:p w14:paraId="608EB6AA"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4</w:t>
            </w:r>
          </w:p>
        </w:tc>
        <w:tc>
          <w:tcPr>
            <w:tcW w:w="506" w:type="dxa"/>
          </w:tcPr>
          <w:p w14:paraId="5E028E85"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3225A56"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77F05CCC"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5B24E9DB"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322C5831"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Effective collaboration skills with parents and teachers </w:t>
            </w:r>
          </w:p>
        </w:tc>
        <w:tc>
          <w:tcPr>
            <w:tcW w:w="618" w:type="dxa"/>
          </w:tcPr>
          <w:p w14:paraId="6A401D46"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38AFFF97"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52ED12AE"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6BF27A58"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5EB42D2B" w14:textId="77777777" w:rsidTr="00A41271">
        <w:tc>
          <w:tcPr>
            <w:tcW w:w="372" w:type="dxa"/>
          </w:tcPr>
          <w:p w14:paraId="20E5D26C"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5</w:t>
            </w:r>
          </w:p>
        </w:tc>
        <w:tc>
          <w:tcPr>
            <w:tcW w:w="506" w:type="dxa"/>
          </w:tcPr>
          <w:p w14:paraId="2BC63F85"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6F7F9353"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0C43D855"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21CEEE0D"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1A8F32E7"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IEP (Individual Education Plan) development</w:t>
            </w:r>
          </w:p>
        </w:tc>
        <w:tc>
          <w:tcPr>
            <w:tcW w:w="618" w:type="dxa"/>
          </w:tcPr>
          <w:p w14:paraId="02A09B04"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6667ACC9"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325C8E0A"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23C1D925"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6B34FA67" w14:textId="77777777" w:rsidTr="00A41271">
        <w:tc>
          <w:tcPr>
            <w:tcW w:w="372" w:type="dxa"/>
          </w:tcPr>
          <w:p w14:paraId="4135A476"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6</w:t>
            </w:r>
          </w:p>
        </w:tc>
        <w:tc>
          <w:tcPr>
            <w:tcW w:w="506" w:type="dxa"/>
          </w:tcPr>
          <w:p w14:paraId="41F3148A"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567CB86"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9F7A1E8"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4C0B0D09"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5EFFDE3F"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Inclusion strategies </w:t>
            </w:r>
          </w:p>
          <w:p w14:paraId="18FDF7C6" w14:textId="77777777" w:rsidR="000D7090" w:rsidRPr="00653F55" w:rsidRDefault="000D7090" w:rsidP="00653F55">
            <w:pPr>
              <w:spacing w:after="0" w:line="240" w:lineRule="auto"/>
              <w:rPr>
                <w:rFonts w:ascii="Times New Roman" w:hAnsi="Times New Roman" w:cs="Times New Roman"/>
                <w:sz w:val="24"/>
                <w:szCs w:val="24"/>
              </w:rPr>
            </w:pPr>
          </w:p>
        </w:tc>
        <w:tc>
          <w:tcPr>
            <w:tcW w:w="618" w:type="dxa"/>
          </w:tcPr>
          <w:p w14:paraId="62171515"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2A90C2A3"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0E87B24C"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06CFC13D"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4EF7BB09" w14:textId="77777777" w:rsidTr="00A41271">
        <w:tc>
          <w:tcPr>
            <w:tcW w:w="372" w:type="dxa"/>
          </w:tcPr>
          <w:p w14:paraId="6A7738ED"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7</w:t>
            </w:r>
          </w:p>
        </w:tc>
        <w:tc>
          <w:tcPr>
            <w:tcW w:w="506" w:type="dxa"/>
          </w:tcPr>
          <w:p w14:paraId="7ACFD182"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1A55A45"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0F84CE3A"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74E853A5"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0FDDD336"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Intervention for behavior problems </w:t>
            </w:r>
          </w:p>
          <w:p w14:paraId="4BFC723E" w14:textId="77777777" w:rsidR="000D7090" w:rsidRPr="00653F55" w:rsidRDefault="000D7090" w:rsidP="00653F55">
            <w:pPr>
              <w:spacing w:after="0" w:line="240" w:lineRule="auto"/>
              <w:rPr>
                <w:rFonts w:ascii="Times New Roman" w:hAnsi="Times New Roman" w:cs="Times New Roman"/>
                <w:sz w:val="24"/>
                <w:szCs w:val="24"/>
              </w:rPr>
            </w:pPr>
          </w:p>
        </w:tc>
        <w:tc>
          <w:tcPr>
            <w:tcW w:w="618" w:type="dxa"/>
          </w:tcPr>
          <w:p w14:paraId="2EB79422"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53BAAD7F"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3B9ED67A"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5796CB07"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3D8510F5" w14:textId="77777777" w:rsidTr="00A41271">
        <w:tc>
          <w:tcPr>
            <w:tcW w:w="372" w:type="dxa"/>
          </w:tcPr>
          <w:p w14:paraId="10CF2CE7"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8</w:t>
            </w:r>
          </w:p>
        </w:tc>
        <w:tc>
          <w:tcPr>
            <w:tcW w:w="506" w:type="dxa"/>
          </w:tcPr>
          <w:p w14:paraId="76FA4B38"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7B24911C"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44DFE36C"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5C2470A3"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7D020536"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Functional behavioral assessment</w:t>
            </w:r>
          </w:p>
          <w:p w14:paraId="518EED50"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 </w:t>
            </w:r>
          </w:p>
        </w:tc>
        <w:tc>
          <w:tcPr>
            <w:tcW w:w="618" w:type="dxa"/>
          </w:tcPr>
          <w:p w14:paraId="73330A46"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081E1512"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051B0DEA"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79F16A39"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0A186B37" w14:textId="77777777" w:rsidTr="00A41271">
        <w:tc>
          <w:tcPr>
            <w:tcW w:w="372" w:type="dxa"/>
          </w:tcPr>
          <w:p w14:paraId="34E85169"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9</w:t>
            </w:r>
          </w:p>
        </w:tc>
        <w:tc>
          <w:tcPr>
            <w:tcW w:w="506" w:type="dxa"/>
          </w:tcPr>
          <w:p w14:paraId="4F87EAC8"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C46D8FE"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34FF560D"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4294F907"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6822663F"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Restraint procedures</w:t>
            </w:r>
          </w:p>
          <w:p w14:paraId="0AB95D86"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 </w:t>
            </w:r>
          </w:p>
        </w:tc>
        <w:tc>
          <w:tcPr>
            <w:tcW w:w="618" w:type="dxa"/>
          </w:tcPr>
          <w:p w14:paraId="0445A0F8"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7E3D01E9"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057F5437"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00CE6C2B"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6B131146" w14:textId="77777777" w:rsidTr="00A41271">
        <w:tc>
          <w:tcPr>
            <w:tcW w:w="372" w:type="dxa"/>
          </w:tcPr>
          <w:p w14:paraId="65D5DC4B"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10</w:t>
            </w:r>
          </w:p>
        </w:tc>
        <w:tc>
          <w:tcPr>
            <w:tcW w:w="506" w:type="dxa"/>
          </w:tcPr>
          <w:p w14:paraId="5871213E"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07153094"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52F54434"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26465FB3"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74D22393"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Positive and negative reinforcement strategies </w:t>
            </w:r>
          </w:p>
        </w:tc>
        <w:tc>
          <w:tcPr>
            <w:tcW w:w="618" w:type="dxa"/>
          </w:tcPr>
          <w:p w14:paraId="3CABBE88"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23B93243"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12C9F96D"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69729034"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294CD06A" w14:textId="77777777" w:rsidTr="00A41271">
        <w:tc>
          <w:tcPr>
            <w:tcW w:w="372" w:type="dxa"/>
          </w:tcPr>
          <w:p w14:paraId="558AAA55"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11</w:t>
            </w:r>
          </w:p>
        </w:tc>
        <w:tc>
          <w:tcPr>
            <w:tcW w:w="506" w:type="dxa"/>
          </w:tcPr>
          <w:p w14:paraId="43B55B1E"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F755861"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73CC49D7"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7F39BDAE"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652EB0B9"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Transition services</w:t>
            </w:r>
          </w:p>
          <w:p w14:paraId="4B3E946E"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 </w:t>
            </w:r>
          </w:p>
        </w:tc>
        <w:tc>
          <w:tcPr>
            <w:tcW w:w="618" w:type="dxa"/>
          </w:tcPr>
          <w:p w14:paraId="3AD11707"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026D43EF"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34D3D9E1"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3E5A4D1B"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71E5DDBC" w14:textId="77777777" w:rsidTr="00A41271">
        <w:tc>
          <w:tcPr>
            <w:tcW w:w="372" w:type="dxa"/>
          </w:tcPr>
          <w:p w14:paraId="02E4308D"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12</w:t>
            </w:r>
          </w:p>
        </w:tc>
        <w:tc>
          <w:tcPr>
            <w:tcW w:w="506" w:type="dxa"/>
          </w:tcPr>
          <w:p w14:paraId="072753FD"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0ACDBE53"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20B1D1C" w14:textId="77777777" w:rsidR="000D7090" w:rsidRPr="00653F55" w:rsidRDefault="000D7090" w:rsidP="00653F55">
            <w:pPr>
              <w:spacing w:after="0" w:line="240" w:lineRule="auto"/>
              <w:rPr>
                <w:rFonts w:ascii="Times New Roman" w:hAnsi="Times New Roman" w:cs="Times New Roman"/>
                <w:sz w:val="24"/>
                <w:szCs w:val="24"/>
              </w:rPr>
            </w:pPr>
          </w:p>
        </w:tc>
        <w:tc>
          <w:tcPr>
            <w:tcW w:w="539" w:type="dxa"/>
          </w:tcPr>
          <w:p w14:paraId="4F6870C6" w14:textId="77777777" w:rsidR="000D7090" w:rsidRPr="00653F55" w:rsidRDefault="000D7090" w:rsidP="00653F55">
            <w:pPr>
              <w:spacing w:after="0" w:line="240" w:lineRule="auto"/>
              <w:rPr>
                <w:rFonts w:ascii="Times New Roman" w:hAnsi="Times New Roman" w:cs="Times New Roman"/>
                <w:sz w:val="24"/>
                <w:szCs w:val="24"/>
              </w:rPr>
            </w:pPr>
          </w:p>
        </w:tc>
        <w:tc>
          <w:tcPr>
            <w:tcW w:w="4199" w:type="dxa"/>
          </w:tcPr>
          <w:p w14:paraId="74BB3850"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Other: (Please specify) </w:t>
            </w:r>
          </w:p>
          <w:p w14:paraId="4D6C53D7" w14:textId="77777777" w:rsidR="000D7090" w:rsidRPr="00653F55" w:rsidRDefault="000D7090" w:rsidP="00653F55">
            <w:pPr>
              <w:spacing w:after="0" w:line="240" w:lineRule="auto"/>
              <w:rPr>
                <w:rFonts w:ascii="Times New Roman" w:hAnsi="Times New Roman" w:cs="Times New Roman"/>
                <w:sz w:val="24"/>
                <w:szCs w:val="24"/>
              </w:rPr>
            </w:pPr>
          </w:p>
        </w:tc>
        <w:tc>
          <w:tcPr>
            <w:tcW w:w="618" w:type="dxa"/>
          </w:tcPr>
          <w:p w14:paraId="4FD945D5"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5D58D757" w14:textId="77777777" w:rsidR="000D7090" w:rsidRPr="00653F55" w:rsidRDefault="000D7090" w:rsidP="00653F55">
            <w:pPr>
              <w:spacing w:after="0" w:line="240" w:lineRule="auto"/>
              <w:rPr>
                <w:rFonts w:ascii="Times New Roman" w:hAnsi="Times New Roman" w:cs="Times New Roman"/>
                <w:sz w:val="24"/>
                <w:szCs w:val="24"/>
              </w:rPr>
            </w:pPr>
          </w:p>
        </w:tc>
        <w:tc>
          <w:tcPr>
            <w:tcW w:w="531" w:type="dxa"/>
          </w:tcPr>
          <w:p w14:paraId="344A1214" w14:textId="77777777" w:rsidR="000D7090" w:rsidRPr="00653F55" w:rsidRDefault="000D7090" w:rsidP="00653F55">
            <w:pPr>
              <w:spacing w:after="0" w:line="240" w:lineRule="auto"/>
              <w:rPr>
                <w:rFonts w:ascii="Times New Roman" w:hAnsi="Times New Roman" w:cs="Times New Roman"/>
                <w:sz w:val="24"/>
                <w:szCs w:val="24"/>
              </w:rPr>
            </w:pPr>
          </w:p>
        </w:tc>
        <w:tc>
          <w:tcPr>
            <w:tcW w:w="548" w:type="dxa"/>
          </w:tcPr>
          <w:p w14:paraId="18A44B35" w14:textId="77777777" w:rsidR="000D7090" w:rsidRPr="00653F55" w:rsidRDefault="000D7090" w:rsidP="00653F55">
            <w:pPr>
              <w:spacing w:after="0" w:line="240" w:lineRule="auto"/>
              <w:rPr>
                <w:rFonts w:ascii="Times New Roman" w:hAnsi="Times New Roman" w:cs="Times New Roman"/>
                <w:sz w:val="24"/>
                <w:szCs w:val="24"/>
              </w:rPr>
            </w:pPr>
          </w:p>
        </w:tc>
      </w:tr>
    </w:tbl>
    <w:p w14:paraId="1A7858F4" w14:textId="77777777" w:rsidR="000D7090" w:rsidRPr="00653F55" w:rsidRDefault="000D7090" w:rsidP="00653F55">
      <w:pPr>
        <w:spacing w:after="0" w:line="240" w:lineRule="auto"/>
        <w:rPr>
          <w:rFonts w:ascii="Times New Roman" w:hAnsi="Times New Roman" w:cs="Times New Roman"/>
          <w:sz w:val="24"/>
          <w:szCs w:val="24"/>
        </w:rPr>
      </w:pPr>
    </w:p>
    <w:p w14:paraId="15F95299" w14:textId="77777777" w:rsidR="000D7090" w:rsidRPr="00653F55" w:rsidRDefault="000D7090" w:rsidP="00653F55">
      <w:pPr>
        <w:spacing w:after="0" w:line="240" w:lineRule="auto"/>
        <w:rPr>
          <w:rFonts w:ascii="Times New Roman" w:hAnsi="Times New Roman" w:cs="Times New Roman"/>
          <w:sz w:val="24"/>
          <w:szCs w:val="24"/>
        </w:rPr>
      </w:pPr>
    </w:p>
    <w:p w14:paraId="18E275C6" w14:textId="7083180F" w:rsidR="00570EA5" w:rsidRDefault="00570EA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2CCFDA1"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b/>
          <w:bCs/>
          <w:color w:val="000000"/>
          <w:sz w:val="24"/>
          <w:szCs w:val="24"/>
          <w:u w:val="single"/>
        </w:rPr>
        <w:t>Section 2:</w:t>
      </w:r>
    </w:p>
    <w:p w14:paraId="4D2AD504" w14:textId="77777777" w:rsidR="000D7090" w:rsidRPr="00E76F19" w:rsidRDefault="000D7090" w:rsidP="00653F55">
      <w:pPr>
        <w:spacing w:after="0" w:line="240" w:lineRule="auto"/>
        <w:rPr>
          <w:rFonts w:ascii="Times New Roman" w:hAnsi="Times New Roman" w:cs="Times New Roman"/>
          <w:color w:val="000000"/>
          <w:sz w:val="24"/>
          <w:szCs w:val="24"/>
        </w:rPr>
      </w:pPr>
      <w:r w:rsidRPr="00E76F19">
        <w:rPr>
          <w:rFonts w:ascii="Times New Roman" w:hAnsi="Times New Roman" w:cs="Times New Roman"/>
          <w:color w:val="000000"/>
          <w:sz w:val="24"/>
          <w:szCs w:val="24"/>
        </w:rPr>
        <w:t>Please indicate your current skill level in each of the following areas:</w:t>
      </w:r>
    </w:p>
    <w:p w14:paraId="7F3AD7E3"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sz w:val="24"/>
          <w:szCs w:val="24"/>
        </w:rPr>
        <w:t xml:space="preserve">      </w:t>
      </w:r>
    </w:p>
    <w:p w14:paraId="0F790CB7" w14:textId="77777777" w:rsidR="000D7090" w:rsidRPr="00653F55" w:rsidRDefault="000D7090" w:rsidP="00653F55">
      <w:pPr>
        <w:spacing w:after="0" w:line="240" w:lineRule="auto"/>
        <w:rPr>
          <w:rFonts w:ascii="Times New Roman" w:hAnsi="Times New Roman" w:cs="Times New Roman"/>
          <w:b/>
          <w:bCs/>
          <w:sz w:val="24"/>
          <w:szCs w:val="24"/>
        </w:rPr>
      </w:pPr>
      <w:r w:rsidRPr="00653F55">
        <w:rPr>
          <w:rFonts w:ascii="Times New Roman" w:hAnsi="Times New Roman" w:cs="Times New Roman"/>
          <w:sz w:val="24"/>
          <w:szCs w:val="24"/>
        </w:rPr>
        <w:t xml:space="preserve">           </w:t>
      </w:r>
      <w:r w:rsidRPr="00653F55">
        <w:rPr>
          <w:rFonts w:ascii="Times New Roman" w:hAnsi="Times New Roman" w:cs="Times New Roman"/>
          <w:b/>
          <w:bCs/>
          <w:sz w:val="24"/>
          <w:szCs w:val="24"/>
        </w:rPr>
        <w:t>Skill Level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
        <w:gridCol w:w="506"/>
        <w:gridCol w:w="506"/>
        <w:gridCol w:w="506"/>
        <w:gridCol w:w="538"/>
        <w:gridCol w:w="6118"/>
      </w:tblGrid>
      <w:tr w:rsidR="000D7090" w:rsidRPr="00DB25C4" w14:paraId="15B335F7" w14:textId="77777777" w:rsidTr="00A41271">
        <w:trPr>
          <w:cantSplit/>
          <w:trHeight w:val="1187"/>
        </w:trPr>
        <w:tc>
          <w:tcPr>
            <w:tcW w:w="456" w:type="dxa"/>
          </w:tcPr>
          <w:p w14:paraId="31E975AA" w14:textId="77777777" w:rsidR="000D7090" w:rsidRPr="00653F55" w:rsidRDefault="000D7090" w:rsidP="00653F55">
            <w:pPr>
              <w:spacing w:after="0" w:line="240" w:lineRule="auto"/>
              <w:jc w:val="center"/>
              <w:rPr>
                <w:rFonts w:ascii="Times New Roman" w:hAnsi="Times New Roman" w:cs="Times New Roman"/>
                <w:sz w:val="24"/>
                <w:szCs w:val="24"/>
              </w:rPr>
            </w:pPr>
          </w:p>
        </w:tc>
        <w:tc>
          <w:tcPr>
            <w:tcW w:w="506" w:type="dxa"/>
            <w:textDirection w:val="tbRl"/>
          </w:tcPr>
          <w:p w14:paraId="6453C28A"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None</w:t>
            </w:r>
          </w:p>
          <w:p w14:paraId="7C5B026B" w14:textId="77777777" w:rsidR="000D7090" w:rsidRPr="00653F55" w:rsidRDefault="000D7090" w:rsidP="00653F55">
            <w:pPr>
              <w:spacing w:after="0" w:line="240" w:lineRule="auto"/>
              <w:ind w:left="113" w:right="113"/>
              <w:rPr>
                <w:rFonts w:ascii="Times New Roman" w:hAnsi="Times New Roman" w:cs="Times New Roman"/>
                <w:sz w:val="24"/>
                <w:szCs w:val="24"/>
              </w:rPr>
            </w:pPr>
          </w:p>
        </w:tc>
        <w:tc>
          <w:tcPr>
            <w:tcW w:w="506" w:type="dxa"/>
            <w:textDirection w:val="tbRl"/>
          </w:tcPr>
          <w:p w14:paraId="4A78BE5A"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Low</w:t>
            </w:r>
          </w:p>
        </w:tc>
        <w:tc>
          <w:tcPr>
            <w:tcW w:w="506" w:type="dxa"/>
            <w:textDirection w:val="tbRl"/>
          </w:tcPr>
          <w:p w14:paraId="152B69BA"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Moderate</w:t>
            </w:r>
          </w:p>
        </w:tc>
        <w:tc>
          <w:tcPr>
            <w:tcW w:w="538" w:type="dxa"/>
            <w:textDirection w:val="tbRl"/>
          </w:tcPr>
          <w:p w14:paraId="3D83AEAE" w14:textId="77777777" w:rsidR="000D7090" w:rsidRPr="00653F55" w:rsidRDefault="000D7090" w:rsidP="00653F55">
            <w:pPr>
              <w:spacing w:after="0" w:line="240" w:lineRule="auto"/>
              <w:ind w:left="113" w:right="113"/>
              <w:rPr>
                <w:rFonts w:ascii="Times New Roman" w:hAnsi="Times New Roman" w:cs="Times New Roman"/>
                <w:sz w:val="24"/>
                <w:szCs w:val="24"/>
              </w:rPr>
            </w:pPr>
            <w:r w:rsidRPr="00653F55">
              <w:rPr>
                <w:rFonts w:ascii="Times New Roman" w:hAnsi="Times New Roman" w:cs="Times New Roman"/>
                <w:sz w:val="24"/>
                <w:szCs w:val="24"/>
              </w:rPr>
              <w:t>High</w:t>
            </w:r>
          </w:p>
        </w:tc>
        <w:tc>
          <w:tcPr>
            <w:tcW w:w="6146" w:type="dxa"/>
          </w:tcPr>
          <w:p w14:paraId="7FD12632" w14:textId="77777777" w:rsidR="000D7090" w:rsidRPr="00653F55" w:rsidRDefault="000D7090" w:rsidP="00653F55">
            <w:pPr>
              <w:spacing w:after="0" w:line="240" w:lineRule="auto"/>
              <w:rPr>
                <w:rFonts w:ascii="Times New Roman" w:hAnsi="Times New Roman" w:cs="Times New Roman"/>
                <w:sz w:val="24"/>
                <w:szCs w:val="24"/>
              </w:rPr>
            </w:pPr>
          </w:p>
        </w:tc>
      </w:tr>
      <w:tr w:rsidR="000D7090" w:rsidRPr="00DB25C4" w14:paraId="07E77B1D" w14:textId="77777777" w:rsidTr="00A41271">
        <w:tc>
          <w:tcPr>
            <w:tcW w:w="456" w:type="dxa"/>
          </w:tcPr>
          <w:p w14:paraId="172A0A7E"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13</w:t>
            </w:r>
          </w:p>
        </w:tc>
        <w:tc>
          <w:tcPr>
            <w:tcW w:w="506" w:type="dxa"/>
          </w:tcPr>
          <w:p w14:paraId="42E13B5F"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55AF7CCF"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4853EE1C"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56E28B00"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4BFB6F3E"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Interviewing caregivers regarding behavioral problems </w:t>
            </w:r>
          </w:p>
        </w:tc>
      </w:tr>
      <w:tr w:rsidR="000D7090" w:rsidRPr="00DB25C4" w14:paraId="2A527131" w14:textId="77777777" w:rsidTr="00A41271">
        <w:tc>
          <w:tcPr>
            <w:tcW w:w="456" w:type="dxa"/>
          </w:tcPr>
          <w:p w14:paraId="566AB5FD"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14</w:t>
            </w:r>
          </w:p>
        </w:tc>
        <w:tc>
          <w:tcPr>
            <w:tcW w:w="506" w:type="dxa"/>
          </w:tcPr>
          <w:p w14:paraId="56D49C6D"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3581E28E"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52DD3D13"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0C7CD36E"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2BC7C80D"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Defining problem behaviors such that they can be observed and quantified </w:t>
            </w:r>
          </w:p>
        </w:tc>
      </w:tr>
      <w:tr w:rsidR="000D7090" w:rsidRPr="00DB25C4" w14:paraId="6AEAC7AD" w14:textId="77777777" w:rsidTr="00A41271">
        <w:tc>
          <w:tcPr>
            <w:tcW w:w="456" w:type="dxa"/>
          </w:tcPr>
          <w:p w14:paraId="37CD2FCE"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15</w:t>
            </w:r>
          </w:p>
        </w:tc>
        <w:tc>
          <w:tcPr>
            <w:tcW w:w="506" w:type="dxa"/>
          </w:tcPr>
          <w:p w14:paraId="55AFC4DB"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531FE94A"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0A458CA9"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2931DB87"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78BFA35B"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Recording procedures for measuring problem behaviors </w:t>
            </w:r>
          </w:p>
        </w:tc>
      </w:tr>
      <w:tr w:rsidR="000D7090" w:rsidRPr="00DB25C4" w14:paraId="07F2E071" w14:textId="77777777" w:rsidTr="00A41271">
        <w:tc>
          <w:tcPr>
            <w:tcW w:w="456" w:type="dxa"/>
          </w:tcPr>
          <w:p w14:paraId="4BFB2E29"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16</w:t>
            </w:r>
          </w:p>
        </w:tc>
        <w:tc>
          <w:tcPr>
            <w:tcW w:w="506" w:type="dxa"/>
          </w:tcPr>
          <w:p w14:paraId="7E26AD89"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CDC6E63"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F838B22"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147D4F8D"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2661908B"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Predicting problem behavior based on observations </w:t>
            </w:r>
          </w:p>
        </w:tc>
      </w:tr>
      <w:tr w:rsidR="000D7090" w:rsidRPr="00DB25C4" w14:paraId="70ED1024" w14:textId="77777777" w:rsidTr="00A41271">
        <w:tc>
          <w:tcPr>
            <w:tcW w:w="456" w:type="dxa"/>
          </w:tcPr>
          <w:p w14:paraId="0B990E85"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17</w:t>
            </w:r>
          </w:p>
        </w:tc>
        <w:tc>
          <w:tcPr>
            <w:tcW w:w="506" w:type="dxa"/>
          </w:tcPr>
          <w:p w14:paraId="09CEB207"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59906260"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31AE0AF"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092A4AF5"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368A4104"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Analyzing observational data (e.g. frequency, duration, and time sample) to determine purpose Of problem behaviors </w:t>
            </w:r>
          </w:p>
        </w:tc>
      </w:tr>
      <w:tr w:rsidR="000D7090" w:rsidRPr="00DB25C4" w14:paraId="57CA4EB6" w14:textId="77777777" w:rsidTr="00A41271">
        <w:tc>
          <w:tcPr>
            <w:tcW w:w="456" w:type="dxa"/>
          </w:tcPr>
          <w:p w14:paraId="51911F2D"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18</w:t>
            </w:r>
          </w:p>
        </w:tc>
        <w:tc>
          <w:tcPr>
            <w:tcW w:w="506" w:type="dxa"/>
          </w:tcPr>
          <w:p w14:paraId="4765E2FB"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AC184A9"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5D0B1A30"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0DF898A1"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15040F44"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Developing intervention plans to decrease problem behavior and/or increase desired behaviors </w:t>
            </w:r>
          </w:p>
        </w:tc>
      </w:tr>
      <w:tr w:rsidR="000D7090" w:rsidRPr="00DB25C4" w14:paraId="518531DE" w14:textId="77777777" w:rsidTr="00A41271">
        <w:tc>
          <w:tcPr>
            <w:tcW w:w="456" w:type="dxa"/>
          </w:tcPr>
          <w:p w14:paraId="073A8000"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19</w:t>
            </w:r>
          </w:p>
        </w:tc>
        <w:tc>
          <w:tcPr>
            <w:tcW w:w="506" w:type="dxa"/>
          </w:tcPr>
          <w:p w14:paraId="6A4D3858"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F777896"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1559EC8F"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35D4EA2A"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44281A49"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Conducting ongoing assessment of changes in behavior due to intervention </w:t>
            </w:r>
          </w:p>
        </w:tc>
      </w:tr>
      <w:tr w:rsidR="000D7090" w:rsidRPr="00DB25C4" w14:paraId="0B8CE218" w14:textId="77777777" w:rsidTr="00A41271">
        <w:tc>
          <w:tcPr>
            <w:tcW w:w="456" w:type="dxa"/>
          </w:tcPr>
          <w:p w14:paraId="7DD6F932"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20</w:t>
            </w:r>
          </w:p>
        </w:tc>
        <w:tc>
          <w:tcPr>
            <w:tcW w:w="506" w:type="dxa"/>
          </w:tcPr>
          <w:p w14:paraId="3B22F46A"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47076D16"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02F0B206"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66EA392A"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429FE7D0"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Hypothesis testing of the purpose of problem behavior and its relationship to the environment </w:t>
            </w:r>
          </w:p>
        </w:tc>
      </w:tr>
      <w:tr w:rsidR="000D7090" w:rsidRPr="00DB25C4" w14:paraId="7C0469E3" w14:textId="77777777" w:rsidTr="00A41271">
        <w:tc>
          <w:tcPr>
            <w:tcW w:w="456" w:type="dxa"/>
          </w:tcPr>
          <w:p w14:paraId="36CA69CB" w14:textId="77777777" w:rsidR="000D7090" w:rsidRPr="00653F55" w:rsidRDefault="000D7090" w:rsidP="00653F55">
            <w:pPr>
              <w:spacing w:after="0" w:line="240" w:lineRule="auto"/>
              <w:jc w:val="center"/>
              <w:rPr>
                <w:rFonts w:ascii="Times New Roman" w:hAnsi="Times New Roman" w:cs="Times New Roman"/>
                <w:sz w:val="24"/>
                <w:szCs w:val="24"/>
              </w:rPr>
            </w:pPr>
            <w:r w:rsidRPr="00653F55">
              <w:rPr>
                <w:rFonts w:ascii="Times New Roman" w:hAnsi="Times New Roman" w:cs="Times New Roman"/>
                <w:sz w:val="24"/>
                <w:szCs w:val="24"/>
              </w:rPr>
              <w:t>21</w:t>
            </w:r>
          </w:p>
        </w:tc>
        <w:tc>
          <w:tcPr>
            <w:tcW w:w="506" w:type="dxa"/>
          </w:tcPr>
          <w:p w14:paraId="0E4957A2"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2EB38EE3" w14:textId="77777777" w:rsidR="000D7090" w:rsidRPr="00653F55" w:rsidRDefault="000D7090" w:rsidP="00653F55">
            <w:pPr>
              <w:spacing w:after="0" w:line="240" w:lineRule="auto"/>
              <w:rPr>
                <w:rFonts w:ascii="Times New Roman" w:hAnsi="Times New Roman" w:cs="Times New Roman"/>
                <w:sz w:val="24"/>
                <w:szCs w:val="24"/>
              </w:rPr>
            </w:pPr>
          </w:p>
        </w:tc>
        <w:tc>
          <w:tcPr>
            <w:tcW w:w="506" w:type="dxa"/>
          </w:tcPr>
          <w:p w14:paraId="397D544F" w14:textId="77777777" w:rsidR="000D7090" w:rsidRPr="00653F55" w:rsidRDefault="000D7090" w:rsidP="00653F55">
            <w:pPr>
              <w:spacing w:after="0" w:line="240" w:lineRule="auto"/>
              <w:rPr>
                <w:rFonts w:ascii="Times New Roman" w:hAnsi="Times New Roman" w:cs="Times New Roman"/>
                <w:sz w:val="24"/>
                <w:szCs w:val="24"/>
              </w:rPr>
            </w:pPr>
          </w:p>
        </w:tc>
        <w:tc>
          <w:tcPr>
            <w:tcW w:w="538" w:type="dxa"/>
          </w:tcPr>
          <w:p w14:paraId="18183D3C" w14:textId="77777777" w:rsidR="000D7090" w:rsidRPr="00653F55" w:rsidRDefault="000D7090" w:rsidP="00653F55">
            <w:pPr>
              <w:spacing w:after="0" w:line="240" w:lineRule="auto"/>
              <w:rPr>
                <w:rFonts w:ascii="Times New Roman" w:hAnsi="Times New Roman" w:cs="Times New Roman"/>
                <w:sz w:val="24"/>
                <w:szCs w:val="24"/>
              </w:rPr>
            </w:pPr>
          </w:p>
        </w:tc>
        <w:tc>
          <w:tcPr>
            <w:tcW w:w="6146" w:type="dxa"/>
          </w:tcPr>
          <w:p w14:paraId="74F1D4CD" w14:textId="77777777" w:rsidR="000D7090" w:rsidRPr="00653F55" w:rsidRDefault="000D7090" w:rsidP="00653F55">
            <w:pPr>
              <w:autoSpaceDE w:val="0"/>
              <w:autoSpaceDN w:val="0"/>
              <w:adjustRightInd w:val="0"/>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 Other specific skills not listed: (please specify) </w:t>
            </w:r>
          </w:p>
          <w:p w14:paraId="7C7DAA8A" w14:textId="77777777" w:rsidR="000D7090" w:rsidRPr="00653F55" w:rsidRDefault="000D7090" w:rsidP="00653F55">
            <w:pPr>
              <w:spacing w:after="0" w:line="240" w:lineRule="auto"/>
              <w:rPr>
                <w:rFonts w:ascii="Times New Roman" w:hAnsi="Times New Roman" w:cs="Times New Roman"/>
                <w:sz w:val="24"/>
                <w:szCs w:val="24"/>
              </w:rPr>
            </w:pPr>
          </w:p>
        </w:tc>
      </w:tr>
    </w:tbl>
    <w:p w14:paraId="505F301C" w14:textId="77777777" w:rsidR="000D7090" w:rsidRPr="00653F55" w:rsidRDefault="000D7090" w:rsidP="00653F55">
      <w:pPr>
        <w:spacing w:after="0" w:line="240" w:lineRule="auto"/>
        <w:rPr>
          <w:rFonts w:ascii="Times New Roman" w:hAnsi="Times New Roman" w:cs="Times New Roman"/>
          <w:sz w:val="24"/>
          <w:szCs w:val="24"/>
        </w:rPr>
      </w:pPr>
    </w:p>
    <w:p w14:paraId="6EC58BBE" w14:textId="77777777" w:rsidR="000D7090" w:rsidRPr="00653F55" w:rsidRDefault="000D7090" w:rsidP="00653F55">
      <w:pPr>
        <w:spacing w:after="0" w:line="240" w:lineRule="auto"/>
        <w:rPr>
          <w:rFonts w:ascii="Times New Roman" w:hAnsi="Times New Roman" w:cs="Times New Roman"/>
          <w:sz w:val="24"/>
          <w:szCs w:val="24"/>
        </w:rPr>
      </w:pPr>
      <w:r w:rsidRPr="00653F55">
        <w:rPr>
          <w:rFonts w:ascii="Times New Roman" w:hAnsi="Times New Roman" w:cs="Times New Roman"/>
          <w:b/>
          <w:bCs/>
          <w:color w:val="000000"/>
          <w:sz w:val="24"/>
          <w:szCs w:val="24"/>
          <w:u w:val="single"/>
        </w:rPr>
        <w:t>Section 3:</w:t>
      </w:r>
    </w:p>
    <w:p w14:paraId="2B8EF59B" w14:textId="77777777" w:rsidR="000D7090" w:rsidRPr="00653F55" w:rsidRDefault="000D7090" w:rsidP="00653F55">
      <w:pPr>
        <w:spacing w:after="0" w:line="240" w:lineRule="auto"/>
        <w:rPr>
          <w:rFonts w:ascii="Times New Roman" w:hAnsi="Times New Roman" w:cs="Times New Roman"/>
          <w:color w:val="000000"/>
          <w:sz w:val="20"/>
          <w:szCs w:val="20"/>
        </w:rPr>
      </w:pPr>
    </w:p>
    <w:p w14:paraId="2670FF45" w14:textId="77777777" w:rsidR="000D7090" w:rsidRPr="00653F55" w:rsidRDefault="000D7090" w:rsidP="00653F55">
      <w:pPr>
        <w:spacing w:after="0" w:line="240" w:lineRule="auto"/>
        <w:rPr>
          <w:rFonts w:ascii="Times New Roman" w:hAnsi="Times New Roman" w:cs="Times New Roman"/>
          <w:color w:val="000000"/>
          <w:sz w:val="20"/>
          <w:szCs w:val="20"/>
        </w:rPr>
      </w:pPr>
      <w:r w:rsidRPr="00653F55">
        <w:rPr>
          <w:rFonts w:ascii="Times New Roman" w:hAnsi="Times New Roman" w:cs="Times New Roman"/>
          <w:color w:val="000000"/>
          <w:sz w:val="20"/>
          <w:szCs w:val="20"/>
        </w:rPr>
        <w:t xml:space="preserve">Please indicate your preferred method of in-service delivery by checking the box. </w:t>
      </w:r>
      <w:r w:rsidRPr="00653F55">
        <w:rPr>
          <w:rFonts w:ascii="Times New Roman" w:hAnsi="Times New Roman" w:cs="Times New Roman"/>
          <w:b/>
          <w:bCs/>
          <w:color w:val="000000"/>
          <w:sz w:val="20"/>
          <w:szCs w:val="20"/>
        </w:rPr>
        <w:t xml:space="preserve">Mark </w:t>
      </w:r>
      <w:r w:rsidRPr="00653F55">
        <w:rPr>
          <w:rFonts w:ascii="Times New Roman" w:hAnsi="Times New Roman" w:cs="Times New Roman"/>
          <w:color w:val="000000"/>
          <w:sz w:val="20"/>
          <w:szCs w:val="20"/>
        </w:rPr>
        <w:t>all that apply.</w:t>
      </w:r>
    </w:p>
    <w:p w14:paraId="57FDCA3D" w14:textId="77777777" w:rsidR="000D7090" w:rsidRPr="00653F55" w:rsidRDefault="000D7090" w:rsidP="00653F55">
      <w:pPr>
        <w:spacing w:after="0" w:line="240" w:lineRule="auto"/>
        <w:rPr>
          <w:rFonts w:ascii="Times New Roman" w:hAnsi="Times New Roman" w:cs="Times New Roman"/>
          <w:color w:val="000000"/>
          <w:sz w:val="19"/>
          <w:szCs w:val="19"/>
        </w:rPr>
      </w:pPr>
      <w:r w:rsidRPr="00653F55">
        <w:rPr>
          <w:rFonts w:ascii="Times New Roman" w:hAnsi="Times New Roman" w:cs="Times New Roman"/>
          <w:color w:val="000000"/>
          <w:sz w:val="20"/>
          <w:szCs w:val="20"/>
        </w:rPr>
        <w:t xml:space="preserve">If you </w:t>
      </w:r>
      <w:r w:rsidRPr="00653F55">
        <w:rPr>
          <w:rFonts w:ascii="Times New Roman" w:hAnsi="Times New Roman" w:cs="Times New Roman"/>
          <w:color w:val="000000"/>
          <w:sz w:val="17"/>
          <w:szCs w:val="17"/>
        </w:rPr>
        <w:t xml:space="preserve">Mark </w:t>
      </w:r>
      <w:r w:rsidRPr="00653F55">
        <w:rPr>
          <w:rFonts w:ascii="Times New Roman" w:hAnsi="Times New Roman" w:cs="Times New Roman"/>
          <w:color w:val="000000"/>
          <w:sz w:val="20"/>
          <w:szCs w:val="20"/>
        </w:rPr>
        <w:t xml:space="preserve">more than </w:t>
      </w:r>
      <w:r w:rsidRPr="00653F55">
        <w:rPr>
          <w:rFonts w:ascii="Times New Roman" w:hAnsi="Times New Roman" w:cs="Times New Roman"/>
          <w:color w:val="000000"/>
          <w:sz w:val="17"/>
          <w:szCs w:val="17"/>
        </w:rPr>
        <w:t xml:space="preserve">one </w:t>
      </w:r>
      <w:r w:rsidRPr="00653F55">
        <w:rPr>
          <w:rFonts w:ascii="Times New Roman" w:hAnsi="Times New Roman" w:cs="Times New Roman"/>
          <w:color w:val="000000"/>
          <w:sz w:val="20"/>
          <w:szCs w:val="20"/>
        </w:rPr>
        <w:t xml:space="preserve">mode of delivery, rank order your top three choices, with (1) indicating </w:t>
      </w:r>
      <w:r w:rsidRPr="00653F55">
        <w:rPr>
          <w:rFonts w:ascii="Times New Roman" w:hAnsi="Times New Roman" w:cs="Times New Roman"/>
          <w:color w:val="000000"/>
          <w:sz w:val="19"/>
          <w:szCs w:val="19"/>
        </w:rPr>
        <w:t>your top choice.</w:t>
      </w:r>
    </w:p>
    <w:p w14:paraId="3E446DA3" w14:textId="77777777" w:rsidR="000D7090" w:rsidRPr="00653F55" w:rsidRDefault="000D7090" w:rsidP="00653F55">
      <w:pPr>
        <w:spacing w:after="0" w:line="240" w:lineRule="auto"/>
        <w:rPr>
          <w:rFonts w:ascii="Times New Roman" w:hAnsi="Times New Roman" w:cs="Times New Roman"/>
          <w:color w:val="000000"/>
          <w:sz w:val="19"/>
          <w:szCs w:val="19"/>
        </w:rPr>
      </w:pPr>
    </w:p>
    <w:p w14:paraId="622EDA22"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University course </w:t>
      </w:r>
    </w:p>
    <w:p w14:paraId="3A7334FA"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Two way satellite transmission</w:t>
      </w:r>
    </w:p>
    <w:p w14:paraId="70C42080"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Cooperative work group at center site  </w:t>
      </w:r>
    </w:p>
    <w:p w14:paraId="2F1FCBDB"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Series of brief (e.g. 2 hours) workshops </w:t>
      </w:r>
    </w:p>
    <w:p w14:paraId="71DC660D"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Web based course/activities  </w:t>
      </w:r>
    </w:p>
    <w:p w14:paraId="2F43E43B"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CD-ROM materials </w:t>
      </w:r>
    </w:p>
    <w:p w14:paraId="5A97674D"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Videotapes </w:t>
      </w:r>
    </w:p>
    <w:p w14:paraId="7D62D3D4"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Books and other written materials </w:t>
      </w:r>
    </w:p>
    <w:p w14:paraId="53656A92"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All day workshop  </w:t>
      </w:r>
    </w:p>
    <w:p w14:paraId="74B634EF" w14:textId="77777777" w:rsidR="000D7090" w:rsidRPr="00653F55" w:rsidRDefault="000D7090" w:rsidP="00653F55">
      <w:pPr>
        <w:spacing w:after="0" w:line="240" w:lineRule="auto"/>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   </w:t>
      </w:r>
      <w:r w:rsidRPr="00653F55">
        <w:rPr>
          <w:rFonts w:ascii="Times New Roman" w:hAnsi="Times New Roman" w:cs="Times New Roman"/>
          <w:color w:val="000000"/>
          <w:sz w:val="28"/>
          <w:szCs w:val="28"/>
        </w:rPr>
        <w:t>□</w:t>
      </w:r>
      <w:r w:rsidRPr="00653F55">
        <w:rPr>
          <w:rFonts w:ascii="Times New Roman" w:hAnsi="Times New Roman" w:cs="Times New Roman"/>
          <w:color w:val="000000"/>
          <w:sz w:val="24"/>
          <w:szCs w:val="24"/>
        </w:rPr>
        <w:t xml:space="preserve"> Other (specify) ____________________________ </w:t>
      </w:r>
    </w:p>
    <w:p w14:paraId="0D19A31F" w14:textId="77777777" w:rsidR="000D7090" w:rsidRPr="00653F55" w:rsidRDefault="000D7090" w:rsidP="00653F55">
      <w:pPr>
        <w:spacing w:after="0" w:line="240" w:lineRule="auto"/>
        <w:rPr>
          <w:rFonts w:ascii="Times New Roman" w:hAnsi="Times New Roman" w:cs="Times New Roman"/>
          <w:sz w:val="24"/>
          <w:szCs w:val="24"/>
        </w:rPr>
      </w:pPr>
    </w:p>
    <w:p w14:paraId="2B939E20" w14:textId="77777777" w:rsidR="000D7090" w:rsidRPr="00653F55" w:rsidRDefault="000D7090" w:rsidP="00653F55">
      <w:pPr>
        <w:autoSpaceDE w:val="0"/>
        <w:autoSpaceDN w:val="0"/>
        <w:adjustRightInd w:val="0"/>
        <w:spacing w:after="0" w:line="223" w:lineRule="atLeast"/>
        <w:rPr>
          <w:rFonts w:ascii="Times New Roman" w:hAnsi="Times New Roman" w:cs="Times New Roman"/>
          <w:b/>
          <w:bCs/>
          <w:color w:val="000000"/>
          <w:sz w:val="24"/>
          <w:szCs w:val="24"/>
        </w:rPr>
      </w:pPr>
      <w:r w:rsidRPr="00653F55">
        <w:rPr>
          <w:rFonts w:ascii="Times New Roman" w:hAnsi="Times New Roman" w:cs="Times New Roman"/>
          <w:b/>
          <w:bCs/>
          <w:color w:val="000000"/>
          <w:sz w:val="24"/>
          <w:szCs w:val="24"/>
        </w:rPr>
        <w:t xml:space="preserve">What do you consider to be the most highly needed area(s) of training for staff working with children with disabilities in your center? </w:t>
      </w:r>
    </w:p>
    <w:p w14:paraId="5925FE80" w14:textId="77777777" w:rsidR="000D7090" w:rsidRPr="00653F55" w:rsidRDefault="000D7090" w:rsidP="00653F55">
      <w:pPr>
        <w:autoSpaceDE w:val="0"/>
        <w:autoSpaceDN w:val="0"/>
        <w:adjustRightInd w:val="0"/>
        <w:spacing w:after="0" w:line="223" w:lineRule="atLeast"/>
        <w:rPr>
          <w:rFonts w:ascii="Times New Roman" w:hAnsi="Times New Roman" w:cs="Times New Roman"/>
          <w:color w:val="000000"/>
          <w:sz w:val="24"/>
          <w:szCs w:val="24"/>
        </w:rPr>
      </w:pPr>
      <w:r w:rsidRPr="00653F55">
        <w:rPr>
          <w:rFonts w:ascii="Times New Roman" w:hAnsi="Times New Roman" w:cs="Times New Roman"/>
          <w:color w:val="000000"/>
          <w:sz w:val="24"/>
          <w:szCs w:val="24"/>
        </w:rPr>
        <w:t xml:space="preserve">________________________________________________________________________________________________________________________________________________ </w:t>
      </w:r>
    </w:p>
    <w:p w14:paraId="21A15C47" w14:textId="77777777" w:rsidR="000D7090" w:rsidRDefault="000D7090" w:rsidP="00C86680">
      <w:pPr>
        <w:spacing w:after="0" w:line="240" w:lineRule="auto"/>
        <w:jc w:val="center"/>
        <w:rPr>
          <w:rFonts w:ascii="Times New Roman" w:hAnsi="Times New Roman" w:cs="Times New Roman"/>
          <w:b/>
          <w:bCs/>
          <w:sz w:val="24"/>
          <w:szCs w:val="24"/>
        </w:rPr>
      </w:pPr>
    </w:p>
    <w:p w14:paraId="465DD939" w14:textId="77777777" w:rsidR="000D7090" w:rsidRPr="008E602E" w:rsidRDefault="000D7090" w:rsidP="00C86680">
      <w:pPr>
        <w:spacing w:after="0" w:line="240" w:lineRule="auto"/>
        <w:jc w:val="center"/>
        <w:rPr>
          <w:rFonts w:ascii="Times New Roman" w:hAnsi="Times New Roman" w:cs="Times New Roman"/>
          <w:b/>
          <w:bCs/>
          <w:sz w:val="24"/>
          <w:szCs w:val="24"/>
        </w:rPr>
      </w:pPr>
    </w:p>
    <w:p w14:paraId="196339D9" w14:textId="77777777" w:rsidR="000D7090" w:rsidRPr="008E602E" w:rsidRDefault="000D7090" w:rsidP="00C86680">
      <w:pPr>
        <w:spacing w:after="0" w:line="240" w:lineRule="auto"/>
        <w:jc w:val="center"/>
        <w:rPr>
          <w:rFonts w:ascii="Times New Roman" w:hAnsi="Times New Roman" w:cs="Times New Roman"/>
          <w:b/>
          <w:bCs/>
          <w:sz w:val="24"/>
          <w:szCs w:val="24"/>
        </w:rPr>
      </w:pPr>
    </w:p>
    <w:p w14:paraId="0EAF0104" w14:textId="77777777" w:rsidR="000D7090" w:rsidRPr="008E602E" w:rsidRDefault="000D7090" w:rsidP="00C86680">
      <w:pPr>
        <w:spacing w:after="0" w:line="240" w:lineRule="auto"/>
        <w:jc w:val="center"/>
        <w:rPr>
          <w:rFonts w:ascii="Times New Roman" w:hAnsi="Times New Roman" w:cs="Times New Roman"/>
          <w:b/>
          <w:bCs/>
          <w:sz w:val="24"/>
          <w:szCs w:val="24"/>
        </w:rPr>
      </w:pPr>
    </w:p>
    <w:p w14:paraId="6AC6BF5B" w14:textId="77777777" w:rsidR="000D7090" w:rsidRPr="008E602E" w:rsidRDefault="000D7090" w:rsidP="00C86680">
      <w:pPr>
        <w:jc w:val="center"/>
        <w:rPr>
          <w:rFonts w:ascii="Times New Roman" w:eastAsia="Malgun Gothic" w:hAnsi="Times New Roman" w:cs="Times New Roman"/>
          <w:b/>
          <w:bCs/>
          <w:sz w:val="24"/>
          <w:szCs w:val="24"/>
          <w:lang w:eastAsia="ko-KR"/>
        </w:rPr>
      </w:pPr>
    </w:p>
    <w:p w14:paraId="65A7FC25" w14:textId="77777777" w:rsidR="000D7090" w:rsidRPr="008E602E" w:rsidRDefault="000D7090" w:rsidP="00C86680">
      <w:pPr>
        <w:jc w:val="center"/>
        <w:rPr>
          <w:rFonts w:ascii="Times New Roman" w:eastAsia="Malgun Gothic" w:hAnsi="Times New Roman" w:cs="Times New Roman"/>
          <w:b/>
          <w:bCs/>
          <w:sz w:val="24"/>
          <w:szCs w:val="24"/>
          <w:lang w:eastAsia="ko-KR"/>
        </w:rPr>
      </w:pPr>
    </w:p>
    <w:p w14:paraId="7880FB78" w14:textId="77777777" w:rsidR="000D7090" w:rsidRPr="008E602E" w:rsidRDefault="000D7090" w:rsidP="00C86680">
      <w:pPr>
        <w:jc w:val="center"/>
        <w:rPr>
          <w:rFonts w:ascii="Times New Roman" w:eastAsia="Malgun Gothic" w:hAnsi="Times New Roman" w:cs="Times New Roman"/>
          <w:b/>
          <w:bCs/>
          <w:sz w:val="24"/>
          <w:szCs w:val="24"/>
          <w:lang w:eastAsia="ko-KR"/>
        </w:rPr>
      </w:pPr>
    </w:p>
    <w:p w14:paraId="073C173E" w14:textId="77777777" w:rsidR="000D7090" w:rsidRPr="008E602E" w:rsidRDefault="000D7090" w:rsidP="00C86680">
      <w:pPr>
        <w:jc w:val="center"/>
        <w:rPr>
          <w:rFonts w:ascii="Times New Roman" w:eastAsia="Malgun Gothic" w:hAnsi="Times New Roman" w:cs="Times New Roman"/>
          <w:b/>
          <w:bCs/>
          <w:sz w:val="24"/>
          <w:szCs w:val="24"/>
          <w:lang w:eastAsia="ko-KR"/>
        </w:rPr>
      </w:pPr>
    </w:p>
    <w:p w14:paraId="275467B0" w14:textId="77777777" w:rsidR="000D7090" w:rsidRDefault="000D7090" w:rsidP="00C86680">
      <w:pPr>
        <w:jc w:val="center"/>
        <w:rPr>
          <w:rFonts w:ascii="Times New Roman" w:eastAsia="Malgun Gothic" w:hAnsi="Times New Roman" w:cs="Times New Roman"/>
          <w:b/>
          <w:bCs/>
          <w:sz w:val="24"/>
          <w:szCs w:val="24"/>
          <w:lang w:eastAsia="ko-KR"/>
        </w:rPr>
      </w:pPr>
    </w:p>
    <w:p w14:paraId="6C1A8D52" w14:textId="77777777" w:rsidR="000D7090" w:rsidRPr="008E602E" w:rsidRDefault="000D7090" w:rsidP="00C86680">
      <w:pPr>
        <w:jc w:val="center"/>
        <w:rPr>
          <w:rFonts w:ascii="Times New Roman" w:eastAsia="Malgun Gothic" w:hAnsi="Times New Roman" w:cs="Times New Roman"/>
          <w:b/>
          <w:bCs/>
          <w:sz w:val="24"/>
          <w:szCs w:val="24"/>
          <w:lang w:eastAsia="ko-KR"/>
        </w:rPr>
      </w:pPr>
    </w:p>
    <w:p w14:paraId="51AC8071" w14:textId="77777777" w:rsidR="000D7090" w:rsidRDefault="000D7090" w:rsidP="00C86680">
      <w:pPr>
        <w:jc w:val="center"/>
        <w:rPr>
          <w:rFonts w:ascii="Times New Roman" w:eastAsia="Malgun Gothic" w:hAnsi="Times New Roman" w:cs="Times New Roman"/>
          <w:b/>
          <w:bCs/>
          <w:sz w:val="24"/>
          <w:szCs w:val="24"/>
          <w:lang w:eastAsia="ko-KR"/>
        </w:rPr>
      </w:pPr>
    </w:p>
    <w:p w14:paraId="61C8606A" w14:textId="77777777" w:rsidR="007A507E" w:rsidRPr="008E602E" w:rsidRDefault="007A507E" w:rsidP="00C86680">
      <w:pPr>
        <w:jc w:val="center"/>
        <w:rPr>
          <w:rFonts w:ascii="Times New Roman" w:eastAsia="Malgun Gothic" w:hAnsi="Times New Roman" w:cs="Times New Roman"/>
          <w:b/>
          <w:bCs/>
          <w:sz w:val="24"/>
          <w:szCs w:val="24"/>
          <w:lang w:eastAsia="ko-KR"/>
        </w:rPr>
      </w:pPr>
    </w:p>
    <w:p w14:paraId="5F27BBE4" w14:textId="77777777" w:rsidR="000D7090" w:rsidRPr="008E602E" w:rsidRDefault="000D7090" w:rsidP="00C86680">
      <w:pPr>
        <w:jc w:val="center"/>
        <w:rPr>
          <w:rFonts w:ascii="Times New Roman" w:eastAsia="Malgun Gothic" w:hAnsi="Times New Roman" w:cs="Times New Roman"/>
          <w:b/>
          <w:bCs/>
          <w:sz w:val="24"/>
          <w:szCs w:val="24"/>
          <w:lang w:eastAsia="ko-KR"/>
        </w:rPr>
      </w:pPr>
    </w:p>
    <w:p w14:paraId="125FFD90" w14:textId="77777777" w:rsidR="000D7090" w:rsidRPr="008E602E" w:rsidRDefault="000D7090" w:rsidP="00617A2F">
      <w:pPr>
        <w:pStyle w:val="Heading2"/>
      </w:pPr>
      <w:bookmarkStart w:id="176" w:name="_Toc501109033"/>
      <w:r w:rsidRPr="00255491">
        <w:t>Appendix</w:t>
      </w:r>
      <w:r w:rsidRPr="008E602E">
        <w:t xml:space="preserve"> B</w:t>
      </w:r>
      <w:bookmarkEnd w:id="176"/>
    </w:p>
    <w:p w14:paraId="078F27BA" w14:textId="77777777" w:rsidR="000D7090" w:rsidRPr="008E602E" w:rsidRDefault="000D7090" w:rsidP="00C86680">
      <w:pPr>
        <w:jc w:val="center"/>
        <w:rPr>
          <w:rFonts w:ascii="Times New Roman" w:eastAsia="Malgun Gothic" w:hAnsi="Times New Roman" w:cs="Times New Roman"/>
          <w:b/>
          <w:bCs/>
          <w:sz w:val="24"/>
          <w:szCs w:val="24"/>
          <w:lang w:eastAsia="ko-KR"/>
        </w:rPr>
      </w:pPr>
    </w:p>
    <w:p w14:paraId="19F3B6B5" w14:textId="77777777" w:rsidR="000D7090" w:rsidRPr="008E602E" w:rsidRDefault="000D7090" w:rsidP="00C86680">
      <w:pPr>
        <w:jc w:val="center"/>
        <w:rPr>
          <w:rFonts w:eastAsia="Malgun Gothic" w:cs="Times New Roman"/>
          <w:sz w:val="24"/>
          <w:szCs w:val="24"/>
          <w:lang w:eastAsia="ko-KR"/>
        </w:rPr>
      </w:pPr>
      <w:r w:rsidRPr="002335DA">
        <w:rPr>
          <w:rFonts w:ascii="Times New Roman" w:eastAsia="Malgun Gothic" w:hAnsi="Times New Roman" w:cs="Times New Roman"/>
          <w:b/>
          <w:sz w:val="24"/>
          <w:szCs w:val="24"/>
          <w:lang w:eastAsia="ko-KR"/>
        </w:rPr>
        <w:t>Positive Behavior Supports Implementation Survey</w:t>
      </w:r>
    </w:p>
    <w:p w14:paraId="35B4F0B5" w14:textId="77777777" w:rsidR="000D7090" w:rsidRPr="008E602E" w:rsidRDefault="000D7090" w:rsidP="00C86680">
      <w:pPr>
        <w:spacing w:after="0" w:line="240" w:lineRule="auto"/>
        <w:ind w:left="720"/>
        <w:jc w:val="center"/>
        <w:rPr>
          <w:rFonts w:ascii="Times New Roman" w:hAnsi="Times New Roman" w:cs="Times New Roman"/>
          <w:b/>
          <w:bCs/>
          <w:sz w:val="28"/>
          <w:szCs w:val="28"/>
        </w:rPr>
      </w:pPr>
      <w:r w:rsidRPr="008E602E">
        <w:rPr>
          <w:rFonts w:ascii="Times New Roman" w:hAnsi="Times New Roman" w:cs="Times New Roman"/>
          <w:b/>
          <w:bCs/>
          <w:sz w:val="28"/>
          <w:szCs w:val="28"/>
        </w:rPr>
        <w:t xml:space="preserve"> </w:t>
      </w:r>
    </w:p>
    <w:p w14:paraId="79831702" w14:textId="77777777" w:rsidR="000D7090" w:rsidRPr="008E602E" w:rsidRDefault="000D7090" w:rsidP="00C86680">
      <w:pPr>
        <w:spacing w:after="0" w:line="240" w:lineRule="auto"/>
        <w:ind w:left="720"/>
        <w:jc w:val="center"/>
        <w:rPr>
          <w:rFonts w:ascii="Times New Roman" w:hAnsi="Times New Roman" w:cs="Times New Roman"/>
          <w:sz w:val="24"/>
          <w:szCs w:val="24"/>
        </w:rPr>
      </w:pPr>
      <w:r w:rsidRPr="008E602E">
        <w:rPr>
          <w:rFonts w:ascii="Times New Roman" w:hAnsi="Times New Roman" w:cs="Times New Roman"/>
          <w:sz w:val="24"/>
          <w:szCs w:val="24"/>
        </w:rPr>
        <w:t xml:space="preserve"> </w:t>
      </w:r>
    </w:p>
    <w:p w14:paraId="35169DF7" w14:textId="77777777" w:rsidR="000D7090" w:rsidRPr="008E602E" w:rsidRDefault="000D7090" w:rsidP="00C86680">
      <w:pPr>
        <w:jc w:val="center"/>
        <w:rPr>
          <w:rFonts w:eastAsia="Malgun Gothic" w:cs="Times New Roman"/>
          <w:sz w:val="24"/>
          <w:szCs w:val="24"/>
          <w:lang w:eastAsia="ko-KR"/>
        </w:rPr>
      </w:pPr>
      <w:r w:rsidRPr="008E602E">
        <w:rPr>
          <w:rFonts w:eastAsia="Malgun Gothic" w:cs="Times New Roman"/>
          <w:sz w:val="24"/>
          <w:szCs w:val="24"/>
          <w:lang w:eastAsia="ko-KR"/>
        </w:rPr>
        <w:tab/>
      </w:r>
    </w:p>
    <w:p w14:paraId="3FB6D87C" w14:textId="77777777" w:rsidR="000D7090" w:rsidRPr="008E602E" w:rsidRDefault="000D7090" w:rsidP="00C86680">
      <w:pPr>
        <w:jc w:val="center"/>
        <w:rPr>
          <w:rFonts w:eastAsia="Malgun Gothic" w:cs="Times New Roman"/>
          <w:lang w:eastAsia="ko-KR"/>
        </w:rPr>
      </w:pPr>
    </w:p>
    <w:p w14:paraId="649BD906" w14:textId="77777777" w:rsidR="000D7090" w:rsidRPr="008E602E" w:rsidRDefault="000D7090" w:rsidP="00C86680">
      <w:pPr>
        <w:jc w:val="center"/>
        <w:rPr>
          <w:rFonts w:eastAsia="Malgun Gothic" w:cs="Times New Roman"/>
          <w:lang w:eastAsia="ko-KR"/>
        </w:rPr>
      </w:pPr>
    </w:p>
    <w:p w14:paraId="49E19C10" w14:textId="77777777" w:rsidR="000D7090" w:rsidRPr="008E602E" w:rsidRDefault="000D7090" w:rsidP="00C86680">
      <w:pPr>
        <w:jc w:val="center"/>
        <w:rPr>
          <w:rFonts w:eastAsia="Malgun Gothic" w:cs="Times New Roman"/>
          <w:lang w:eastAsia="ko-KR"/>
        </w:rPr>
      </w:pPr>
    </w:p>
    <w:p w14:paraId="6F2CE654"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288D2086"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49257FD5"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3EA5EF56"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7EDB91BA"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48728475"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6C5047F4"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5EE55878"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1F7FE51D"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08854422"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7B938179"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64DAF6D7"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3F3C87EC" w14:textId="77777777" w:rsidR="000D7090" w:rsidRDefault="000D7090" w:rsidP="00857FD7">
      <w:pPr>
        <w:autoSpaceDE w:val="0"/>
        <w:autoSpaceDN w:val="0"/>
        <w:adjustRightInd w:val="0"/>
        <w:spacing w:after="0" w:line="240" w:lineRule="auto"/>
        <w:jc w:val="center"/>
        <w:rPr>
          <w:rFonts w:ascii="Times New Roman" w:hAnsi="Times New Roman" w:cs="Times New Roman"/>
          <w:b/>
          <w:bCs/>
          <w:color w:val="000000"/>
          <w:sz w:val="23"/>
          <w:szCs w:val="23"/>
        </w:rPr>
      </w:pPr>
    </w:p>
    <w:p w14:paraId="10373F34" w14:textId="77777777" w:rsidR="000D7090" w:rsidRPr="00857FD7" w:rsidRDefault="000D7090" w:rsidP="00857FD7">
      <w:pPr>
        <w:autoSpaceDE w:val="0"/>
        <w:autoSpaceDN w:val="0"/>
        <w:adjustRightInd w:val="0"/>
        <w:spacing w:after="0" w:line="240" w:lineRule="auto"/>
        <w:jc w:val="center"/>
        <w:rPr>
          <w:rFonts w:ascii="Times New Roman" w:hAnsi="Times New Roman" w:cs="Times New Roman"/>
          <w:color w:val="000000"/>
          <w:sz w:val="23"/>
          <w:szCs w:val="23"/>
        </w:rPr>
      </w:pPr>
      <w:r w:rsidRPr="00857FD7">
        <w:rPr>
          <w:rFonts w:ascii="Times New Roman" w:hAnsi="Times New Roman" w:cs="Times New Roman"/>
          <w:b/>
          <w:bCs/>
          <w:color w:val="000000"/>
          <w:sz w:val="23"/>
          <w:szCs w:val="23"/>
        </w:rPr>
        <w:t>Positive Behavior Supports Implementation Survey ©</w:t>
      </w:r>
    </w:p>
    <w:p w14:paraId="328078E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16"/>
          <w:szCs w:val="16"/>
        </w:rPr>
      </w:pPr>
    </w:p>
    <w:p w14:paraId="05AABC3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16"/>
          <w:szCs w:val="16"/>
        </w:rPr>
      </w:pPr>
    </w:p>
    <w:p w14:paraId="4E58C84E" w14:textId="77777777" w:rsidR="000D7090" w:rsidRPr="00E76F19"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0"/>
          <w:szCs w:val="20"/>
        </w:rPr>
        <w:t xml:space="preserve">1. </w:t>
      </w:r>
      <w:r w:rsidRPr="00E76F19">
        <w:rPr>
          <w:rFonts w:ascii="Times New Roman" w:hAnsi="Times New Roman" w:cs="Times New Roman"/>
          <w:color w:val="000000"/>
          <w:sz w:val="24"/>
          <w:szCs w:val="24"/>
        </w:rPr>
        <w:t xml:space="preserve">On a scale of 1 to 7 (with 1 representing least difficult and 7 representing most difficult) please indicate how difficult you found each item below during the implementation of Positive Behavior Supports (PBS) in your center: </w:t>
      </w:r>
    </w:p>
    <w:p w14:paraId="3F0948A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p w14:paraId="62351338" w14:textId="77777777" w:rsidR="000D7090" w:rsidRPr="00DA10FF" w:rsidRDefault="000D7090" w:rsidP="00857FD7">
      <w:pPr>
        <w:autoSpaceDE w:val="0"/>
        <w:autoSpaceDN w:val="0"/>
        <w:adjustRightInd w:val="0"/>
        <w:spacing w:after="0" w:line="240" w:lineRule="auto"/>
        <w:jc w:val="center"/>
        <w:rPr>
          <w:rFonts w:ascii="Times New Roman" w:hAnsi="Times New Roman" w:cs="Times New Roman"/>
          <w:color w:val="000000"/>
          <w:sz w:val="24"/>
          <w:szCs w:val="24"/>
        </w:rPr>
      </w:pPr>
      <w:r w:rsidRPr="00DA10FF">
        <w:rPr>
          <w:rFonts w:ascii="Times New Roman" w:hAnsi="Times New Roman" w:cs="Times New Roman"/>
          <w:color w:val="000000"/>
          <w:sz w:val="24"/>
          <w:szCs w:val="24"/>
        </w:rPr>
        <w:t xml:space="preserve">least difficult    </w:t>
      </w:r>
      <w:r w:rsidRPr="00DA10FF">
        <w:rPr>
          <w:rFonts w:ascii="Times New Roman" w:hAnsi="Times New Roman" w:cs="Times New Roman"/>
          <w:b/>
          <w:bCs/>
          <w:color w:val="000000"/>
          <w:sz w:val="24"/>
          <w:szCs w:val="24"/>
        </w:rPr>
        <w:t xml:space="preserve">1    2    3    4    5    6    7    </w:t>
      </w:r>
      <w:r w:rsidRPr="00DA10FF">
        <w:rPr>
          <w:rFonts w:ascii="Times New Roman" w:hAnsi="Times New Roman" w:cs="Times New Roman"/>
          <w:color w:val="000000"/>
          <w:sz w:val="24"/>
          <w:szCs w:val="24"/>
        </w:rPr>
        <w:t>most difficult</w:t>
      </w:r>
    </w:p>
    <w:p w14:paraId="292F4268" w14:textId="77777777" w:rsidR="000D7090" w:rsidRPr="00857FD7" w:rsidRDefault="000D7090" w:rsidP="00857FD7">
      <w:pPr>
        <w:autoSpaceDE w:val="0"/>
        <w:autoSpaceDN w:val="0"/>
        <w:adjustRightInd w:val="0"/>
        <w:spacing w:after="0" w:line="240" w:lineRule="auto"/>
        <w:jc w:val="center"/>
        <w:rPr>
          <w:rFonts w:ascii="Times New Roman" w:hAnsi="Times New Roman" w:cs="Times New Roman"/>
          <w:color w:val="000000"/>
          <w:sz w:val="20"/>
          <w:szCs w:val="20"/>
        </w:rPr>
      </w:pPr>
    </w:p>
    <w:p w14:paraId="15135B5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7"/>
        <w:gridCol w:w="443"/>
        <w:gridCol w:w="443"/>
        <w:gridCol w:w="444"/>
        <w:gridCol w:w="444"/>
        <w:gridCol w:w="359"/>
        <w:gridCol w:w="444"/>
        <w:gridCol w:w="376"/>
      </w:tblGrid>
      <w:tr w:rsidR="000D7090" w:rsidRPr="00DB25C4" w14:paraId="6666C082" w14:textId="77777777" w:rsidTr="00A41271">
        <w:tc>
          <w:tcPr>
            <w:tcW w:w="5868" w:type="dxa"/>
          </w:tcPr>
          <w:p w14:paraId="22A2C323"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 xml:space="preserve">Skills </w:t>
            </w:r>
          </w:p>
        </w:tc>
        <w:tc>
          <w:tcPr>
            <w:tcW w:w="450" w:type="dxa"/>
          </w:tcPr>
          <w:p w14:paraId="5924DC99"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1</w:t>
            </w:r>
          </w:p>
        </w:tc>
        <w:tc>
          <w:tcPr>
            <w:tcW w:w="450" w:type="dxa"/>
          </w:tcPr>
          <w:p w14:paraId="762FACF9"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2</w:t>
            </w:r>
          </w:p>
        </w:tc>
        <w:tc>
          <w:tcPr>
            <w:tcW w:w="450" w:type="dxa"/>
          </w:tcPr>
          <w:p w14:paraId="1E0BD308"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3</w:t>
            </w:r>
          </w:p>
        </w:tc>
        <w:tc>
          <w:tcPr>
            <w:tcW w:w="450" w:type="dxa"/>
          </w:tcPr>
          <w:p w14:paraId="46AB9613"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4</w:t>
            </w:r>
          </w:p>
        </w:tc>
        <w:tc>
          <w:tcPr>
            <w:tcW w:w="360" w:type="dxa"/>
          </w:tcPr>
          <w:p w14:paraId="3FA92B46"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5</w:t>
            </w:r>
          </w:p>
        </w:tc>
        <w:tc>
          <w:tcPr>
            <w:tcW w:w="450" w:type="dxa"/>
          </w:tcPr>
          <w:p w14:paraId="57EDE423"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6</w:t>
            </w:r>
          </w:p>
        </w:tc>
        <w:tc>
          <w:tcPr>
            <w:tcW w:w="378" w:type="dxa"/>
          </w:tcPr>
          <w:p w14:paraId="5C55E609"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7</w:t>
            </w:r>
          </w:p>
        </w:tc>
      </w:tr>
      <w:tr w:rsidR="000D7090" w:rsidRPr="00DB25C4" w14:paraId="75EC92C8" w14:textId="77777777" w:rsidTr="00A41271">
        <w:tc>
          <w:tcPr>
            <w:tcW w:w="5868" w:type="dxa"/>
          </w:tcPr>
          <w:p w14:paraId="0EF421E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 xml:space="preserve">Understanding the basic fundamental principles of positive behavior supports as defined from the literature </w:t>
            </w:r>
          </w:p>
        </w:tc>
        <w:tc>
          <w:tcPr>
            <w:tcW w:w="450" w:type="dxa"/>
          </w:tcPr>
          <w:p w14:paraId="46C488B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CBE5F8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E637F9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A2334C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73AB829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15BEAB3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4EBAF8E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568E5A8F" w14:textId="77777777" w:rsidTr="00A41271">
        <w:tc>
          <w:tcPr>
            <w:tcW w:w="5868" w:type="dxa"/>
          </w:tcPr>
          <w:p w14:paraId="0FC7F81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Conducting functional behavioral assessments</w:t>
            </w:r>
          </w:p>
        </w:tc>
        <w:tc>
          <w:tcPr>
            <w:tcW w:w="450" w:type="dxa"/>
          </w:tcPr>
          <w:p w14:paraId="0584964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A86873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5FE769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E18536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76435F8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11B43C6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4A7DC8D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3523E697" w14:textId="77777777" w:rsidTr="00A41271">
        <w:tc>
          <w:tcPr>
            <w:tcW w:w="5868" w:type="dxa"/>
          </w:tcPr>
          <w:p w14:paraId="2E350F3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Collecting and recording data</w:t>
            </w:r>
          </w:p>
        </w:tc>
        <w:tc>
          <w:tcPr>
            <w:tcW w:w="450" w:type="dxa"/>
          </w:tcPr>
          <w:p w14:paraId="4495A71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C371B3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91B868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0051E2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7F624C4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914392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17E1311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1E178931" w14:textId="77777777" w:rsidTr="00A41271">
        <w:tc>
          <w:tcPr>
            <w:tcW w:w="5868" w:type="dxa"/>
          </w:tcPr>
          <w:p w14:paraId="3D51F60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Using graphs to represent data</w:t>
            </w:r>
          </w:p>
        </w:tc>
        <w:tc>
          <w:tcPr>
            <w:tcW w:w="450" w:type="dxa"/>
          </w:tcPr>
          <w:p w14:paraId="0C58A68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FF9CBD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D0E749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E9B8B2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1035A63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5375AE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67A773E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49156955" w14:textId="77777777" w:rsidTr="00A41271">
        <w:tc>
          <w:tcPr>
            <w:tcW w:w="5868" w:type="dxa"/>
          </w:tcPr>
          <w:p w14:paraId="07F6EFD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Data interpretation (trend analysis)</w:t>
            </w:r>
          </w:p>
        </w:tc>
        <w:tc>
          <w:tcPr>
            <w:tcW w:w="450" w:type="dxa"/>
          </w:tcPr>
          <w:p w14:paraId="275B2F0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027A39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BBBAA5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983181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253FD23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1C707A1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2208DD1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254E5780" w14:textId="77777777" w:rsidTr="00A41271">
        <w:tc>
          <w:tcPr>
            <w:tcW w:w="5868" w:type="dxa"/>
          </w:tcPr>
          <w:p w14:paraId="5576B66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Formulating hypothesis using functional assessment data</w:t>
            </w:r>
          </w:p>
        </w:tc>
        <w:tc>
          <w:tcPr>
            <w:tcW w:w="450" w:type="dxa"/>
          </w:tcPr>
          <w:p w14:paraId="46403CB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9656A1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2A467C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82EDCB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68D64FF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0C7924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034265F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737BECA6" w14:textId="77777777" w:rsidTr="00A41271">
        <w:tc>
          <w:tcPr>
            <w:tcW w:w="5868" w:type="dxa"/>
          </w:tcPr>
          <w:p w14:paraId="497F934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E41670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E19D56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01BA44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F7B3BD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65B3C2E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C4823D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3694548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1672C6A4" w14:textId="77777777" w:rsidTr="00A41271">
        <w:tc>
          <w:tcPr>
            <w:tcW w:w="5868" w:type="dxa"/>
          </w:tcPr>
          <w:p w14:paraId="7432972F"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Techniques</w:t>
            </w:r>
          </w:p>
        </w:tc>
        <w:tc>
          <w:tcPr>
            <w:tcW w:w="450" w:type="dxa"/>
          </w:tcPr>
          <w:p w14:paraId="53DEE214"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1</w:t>
            </w:r>
          </w:p>
        </w:tc>
        <w:tc>
          <w:tcPr>
            <w:tcW w:w="450" w:type="dxa"/>
          </w:tcPr>
          <w:p w14:paraId="28940AC9"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2</w:t>
            </w:r>
          </w:p>
        </w:tc>
        <w:tc>
          <w:tcPr>
            <w:tcW w:w="450" w:type="dxa"/>
          </w:tcPr>
          <w:p w14:paraId="526E7B9D"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3</w:t>
            </w:r>
          </w:p>
        </w:tc>
        <w:tc>
          <w:tcPr>
            <w:tcW w:w="450" w:type="dxa"/>
          </w:tcPr>
          <w:p w14:paraId="73891185"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4</w:t>
            </w:r>
          </w:p>
        </w:tc>
        <w:tc>
          <w:tcPr>
            <w:tcW w:w="360" w:type="dxa"/>
          </w:tcPr>
          <w:p w14:paraId="6C721333"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5</w:t>
            </w:r>
          </w:p>
        </w:tc>
        <w:tc>
          <w:tcPr>
            <w:tcW w:w="450" w:type="dxa"/>
          </w:tcPr>
          <w:p w14:paraId="6F577D57"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6</w:t>
            </w:r>
          </w:p>
        </w:tc>
        <w:tc>
          <w:tcPr>
            <w:tcW w:w="378" w:type="dxa"/>
          </w:tcPr>
          <w:p w14:paraId="0A706F84"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7</w:t>
            </w:r>
          </w:p>
        </w:tc>
      </w:tr>
      <w:tr w:rsidR="000D7090" w:rsidRPr="00DB25C4" w14:paraId="734E364F" w14:textId="77777777" w:rsidTr="00A41271">
        <w:tc>
          <w:tcPr>
            <w:tcW w:w="5868" w:type="dxa"/>
          </w:tcPr>
          <w:p w14:paraId="4C3B311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Use of reinforcement to increase desired behavior</w:t>
            </w:r>
          </w:p>
        </w:tc>
        <w:tc>
          <w:tcPr>
            <w:tcW w:w="450" w:type="dxa"/>
          </w:tcPr>
          <w:p w14:paraId="15D6D29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D5A9EA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8859A2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876AAA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0B7D60C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3F7385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1E385CD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72B5B115" w14:textId="77777777" w:rsidTr="00A41271">
        <w:tc>
          <w:tcPr>
            <w:tcW w:w="5868" w:type="dxa"/>
          </w:tcPr>
          <w:p w14:paraId="1A867A3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Use of curriculum modifications to prevent challenging  behavior</w:t>
            </w:r>
          </w:p>
        </w:tc>
        <w:tc>
          <w:tcPr>
            <w:tcW w:w="450" w:type="dxa"/>
          </w:tcPr>
          <w:p w14:paraId="340BAA8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E9AFF3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B3E0E4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6B70BE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67500FF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580F3A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3F10631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75BD565D" w14:textId="77777777" w:rsidTr="00A41271">
        <w:tc>
          <w:tcPr>
            <w:tcW w:w="5868" w:type="dxa"/>
          </w:tcPr>
          <w:p w14:paraId="3F57630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 xml:space="preserve">Using instructional antecedent management as a means of </w:t>
            </w:r>
          </w:p>
          <w:p w14:paraId="167EA25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4"/>
                <w:szCs w:val="24"/>
              </w:rPr>
              <w:t>preventing challenging behavior</w:t>
            </w:r>
          </w:p>
        </w:tc>
        <w:tc>
          <w:tcPr>
            <w:tcW w:w="450" w:type="dxa"/>
          </w:tcPr>
          <w:p w14:paraId="1326B02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E41C6F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C7B3EB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F228AF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5B38EE7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220CD1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2F694D0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4554147B" w14:textId="77777777" w:rsidTr="00A41271">
        <w:tc>
          <w:tcPr>
            <w:tcW w:w="5868" w:type="dxa"/>
          </w:tcPr>
          <w:p w14:paraId="7BA736E7" w14:textId="77777777" w:rsidR="000D7090" w:rsidRPr="003F007C"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3F007C">
              <w:rPr>
                <w:rFonts w:ascii="Times New Roman" w:hAnsi="Times New Roman" w:cs="Times New Roman"/>
                <w:color w:val="000000"/>
                <w:sz w:val="24"/>
                <w:szCs w:val="24"/>
              </w:rPr>
              <w:t>Teaching of alternative/replacement behaviors</w:t>
            </w:r>
          </w:p>
        </w:tc>
        <w:tc>
          <w:tcPr>
            <w:tcW w:w="450" w:type="dxa"/>
          </w:tcPr>
          <w:p w14:paraId="58F2255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C8F6A5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4EEC55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714CC7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53F46D0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307C58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3C312B3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0E4DB38E" w14:textId="77777777" w:rsidTr="00A41271">
        <w:tc>
          <w:tcPr>
            <w:tcW w:w="5868" w:type="dxa"/>
          </w:tcPr>
          <w:p w14:paraId="45A2864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4"/>
                <w:szCs w:val="24"/>
              </w:rPr>
              <w:t>Use of observations as a data collection procedure</w:t>
            </w:r>
          </w:p>
        </w:tc>
        <w:tc>
          <w:tcPr>
            <w:tcW w:w="450" w:type="dxa"/>
          </w:tcPr>
          <w:p w14:paraId="07072D1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9597B2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8D6A96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1E2D1E7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43F6C3D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CC3548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1C8DFDC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7705C6F0" w14:textId="77777777" w:rsidTr="00A41271">
        <w:tc>
          <w:tcPr>
            <w:tcW w:w="5868" w:type="dxa"/>
          </w:tcPr>
          <w:p w14:paraId="55EE168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4"/>
                <w:szCs w:val="24"/>
              </w:rPr>
              <w:t>Designing of behavior support plans</w:t>
            </w:r>
          </w:p>
        </w:tc>
        <w:tc>
          <w:tcPr>
            <w:tcW w:w="450" w:type="dxa"/>
          </w:tcPr>
          <w:p w14:paraId="29E2AE2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840E79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D014D4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5FE199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6027D73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3786FB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6E636AD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0D657FEB" w14:textId="77777777" w:rsidTr="00A41271">
        <w:tc>
          <w:tcPr>
            <w:tcW w:w="5868" w:type="dxa"/>
          </w:tcPr>
          <w:p w14:paraId="33ADDE7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Implementing behavior interventions</w:t>
            </w:r>
          </w:p>
        </w:tc>
        <w:tc>
          <w:tcPr>
            <w:tcW w:w="450" w:type="dxa"/>
          </w:tcPr>
          <w:p w14:paraId="303D8AF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4094E5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40E6DC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896BB9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39A78E8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C14E3B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787075D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7424C9E1" w14:textId="77777777" w:rsidTr="00A41271">
        <w:tc>
          <w:tcPr>
            <w:tcW w:w="5868" w:type="dxa"/>
          </w:tcPr>
          <w:p w14:paraId="09E9008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Evaluating behavior interventions</w:t>
            </w:r>
          </w:p>
        </w:tc>
        <w:tc>
          <w:tcPr>
            <w:tcW w:w="450" w:type="dxa"/>
          </w:tcPr>
          <w:p w14:paraId="4AC5668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11FB00B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55744B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FF52C2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5BAC9D8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82516F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11EE0AE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27620F82" w14:textId="77777777" w:rsidTr="00A41271">
        <w:tc>
          <w:tcPr>
            <w:tcW w:w="5868" w:type="dxa"/>
          </w:tcPr>
          <w:p w14:paraId="4261C30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B8310B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2E26543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F7A94B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CA8AB5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1DC2078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7A8185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46BBA2D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03861B57" w14:textId="77777777" w:rsidTr="00A41271">
        <w:tc>
          <w:tcPr>
            <w:tcW w:w="5868" w:type="dxa"/>
          </w:tcPr>
          <w:p w14:paraId="77F9B10F"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 xml:space="preserve">Shared Values </w:t>
            </w:r>
          </w:p>
        </w:tc>
        <w:tc>
          <w:tcPr>
            <w:tcW w:w="450" w:type="dxa"/>
          </w:tcPr>
          <w:p w14:paraId="410A8D8D"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1</w:t>
            </w:r>
          </w:p>
        </w:tc>
        <w:tc>
          <w:tcPr>
            <w:tcW w:w="450" w:type="dxa"/>
          </w:tcPr>
          <w:p w14:paraId="4CE532DD"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2</w:t>
            </w:r>
          </w:p>
        </w:tc>
        <w:tc>
          <w:tcPr>
            <w:tcW w:w="450" w:type="dxa"/>
          </w:tcPr>
          <w:p w14:paraId="0FDD1D8F"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3</w:t>
            </w:r>
          </w:p>
        </w:tc>
        <w:tc>
          <w:tcPr>
            <w:tcW w:w="450" w:type="dxa"/>
          </w:tcPr>
          <w:p w14:paraId="30C39F30"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4</w:t>
            </w:r>
          </w:p>
        </w:tc>
        <w:tc>
          <w:tcPr>
            <w:tcW w:w="360" w:type="dxa"/>
          </w:tcPr>
          <w:p w14:paraId="5BBEBCAB"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5</w:t>
            </w:r>
          </w:p>
        </w:tc>
        <w:tc>
          <w:tcPr>
            <w:tcW w:w="450" w:type="dxa"/>
          </w:tcPr>
          <w:p w14:paraId="3F58C9DB"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6</w:t>
            </w:r>
          </w:p>
        </w:tc>
        <w:tc>
          <w:tcPr>
            <w:tcW w:w="378" w:type="dxa"/>
          </w:tcPr>
          <w:p w14:paraId="4C44B950"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7</w:t>
            </w:r>
          </w:p>
        </w:tc>
      </w:tr>
      <w:tr w:rsidR="000D7090" w:rsidRPr="00DB25C4" w14:paraId="3E4FADC6" w14:textId="77777777" w:rsidTr="00A41271">
        <w:tc>
          <w:tcPr>
            <w:tcW w:w="5868" w:type="dxa"/>
          </w:tcPr>
          <w:p w14:paraId="4AD393F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Using team based approach in conducting functional behavioral assessments and designing behavior support plans</w:t>
            </w:r>
          </w:p>
        </w:tc>
        <w:tc>
          <w:tcPr>
            <w:tcW w:w="450" w:type="dxa"/>
          </w:tcPr>
          <w:p w14:paraId="31DFA5B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BE578E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D5B454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117E74A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3B4E617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8FF006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79BF634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46C887D6" w14:textId="77777777" w:rsidTr="00A41271">
        <w:tc>
          <w:tcPr>
            <w:tcW w:w="5868" w:type="dxa"/>
          </w:tcPr>
          <w:p w14:paraId="11CA53D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Getting support from administration</w:t>
            </w:r>
          </w:p>
        </w:tc>
        <w:tc>
          <w:tcPr>
            <w:tcW w:w="450" w:type="dxa"/>
          </w:tcPr>
          <w:p w14:paraId="19FED01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F83028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0043FD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E121CA7"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17E2350C"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C19C2E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63581FC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2E4A9F0E" w14:textId="77777777" w:rsidTr="00A41271">
        <w:tc>
          <w:tcPr>
            <w:tcW w:w="5868" w:type="dxa"/>
          </w:tcPr>
          <w:p w14:paraId="160FF576" w14:textId="77777777" w:rsidR="000D7090" w:rsidRPr="003F007C"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3F007C">
              <w:rPr>
                <w:rFonts w:ascii="Times New Roman" w:hAnsi="Times New Roman" w:cs="Times New Roman"/>
                <w:color w:val="000000"/>
                <w:sz w:val="24"/>
                <w:szCs w:val="24"/>
              </w:rPr>
              <w:t>Collaborating with family as partners in the design and delivery of PBS</w:t>
            </w:r>
          </w:p>
        </w:tc>
        <w:tc>
          <w:tcPr>
            <w:tcW w:w="450" w:type="dxa"/>
          </w:tcPr>
          <w:p w14:paraId="7D4865B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D73F48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477C19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14BB28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100D912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3858AE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652DEF8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3133696E" w14:textId="77777777" w:rsidTr="00A41271">
        <w:tc>
          <w:tcPr>
            <w:tcW w:w="5868" w:type="dxa"/>
          </w:tcPr>
          <w:p w14:paraId="7FC4987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857FD7">
              <w:rPr>
                <w:rFonts w:ascii="Times New Roman" w:hAnsi="Times New Roman" w:cs="Times New Roman"/>
                <w:color w:val="000000"/>
                <w:sz w:val="24"/>
                <w:szCs w:val="24"/>
              </w:rPr>
              <w:t>Raising awareness of PBS in the center</w:t>
            </w:r>
          </w:p>
        </w:tc>
        <w:tc>
          <w:tcPr>
            <w:tcW w:w="450" w:type="dxa"/>
          </w:tcPr>
          <w:p w14:paraId="341A699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7451CDF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158B16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429AFA10"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4E78076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6DC04285"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03C4D53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15310148" w14:textId="77777777" w:rsidTr="00A41271">
        <w:tc>
          <w:tcPr>
            <w:tcW w:w="5868" w:type="dxa"/>
          </w:tcPr>
          <w:p w14:paraId="1C60766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3BAA43C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DF6E94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54604DA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0D8F684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60" w:type="dxa"/>
          </w:tcPr>
          <w:p w14:paraId="51A0C54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450" w:type="dxa"/>
          </w:tcPr>
          <w:p w14:paraId="1FBE4D2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c>
          <w:tcPr>
            <w:tcW w:w="378" w:type="dxa"/>
          </w:tcPr>
          <w:p w14:paraId="62A2A8C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4"/>
                <w:szCs w:val="24"/>
              </w:rPr>
            </w:pPr>
          </w:p>
        </w:tc>
      </w:tr>
      <w:tr w:rsidR="000D7090" w:rsidRPr="00DB25C4" w14:paraId="7D4107F7" w14:textId="77777777" w:rsidTr="00A41271">
        <w:tc>
          <w:tcPr>
            <w:tcW w:w="5868" w:type="dxa"/>
          </w:tcPr>
          <w:p w14:paraId="140AE2BA"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 xml:space="preserve">Other areas </w:t>
            </w:r>
          </w:p>
        </w:tc>
        <w:tc>
          <w:tcPr>
            <w:tcW w:w="450" w:type="dxa"/>
          </w:tcPr>
          <w:p w14:paraId="00A8BC8F"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1</w:t>
            </w:r>
          </w:p>
        </w:tc>
        <w:tc>
          <w:tcPr>
            <w:tcW w:w="450" w:type="dxa"/>
          </w:tcPr>
          <w:p w14:paraId="64567C42"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2</w:t>
            </w:r>
          </w:p>
        </w:tc>
        <w:tc>
          <w:tcPr>
            <w:tcW w:w="450" w:type="dxa"/>
          </w:tcPr>
          <w:p w14:paraId="64E9E6AA"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3</w:t>
            </w:r>
          </w:p>
        </w:tc>
        <w:tc>
          <w:tcPr>
            <w:tcW w:w="450" w:type="dxa"/>
          </w:tcPr>
          <w:p w14:paraId="7C42E245"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4</w:t>
            </w:r>
          </w:p>
        </w:tc>
        <w:tc>
          <w:tcPr>
            <w:tcW w:w="360" w:type="dxa"/>
          </w:tcPr>
          <w:p w14:paraId="2CEF5B17"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5</w:t>
            </w:r>
          </w:p>
        </w:tc>
        <w:tc>
          <w:tcPr>
            <w:tcW w:w="450" w:type="dxa"/>
          </w:tcPr>
          <w:p w14:paraId="75865C17"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6</w:t>
            </w:r>
          </w:p>
        </w:tc>
        <w:tc>
          <w:tcPr>
            <w:tcW w:w="378" w:type="dxa"/>
          </w:tcPr>
          <w:p w14:paraId="3E87DD49"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b/>
                <w:bCs/>
                <w:color w:val="000000"/>
                <w:sz w:val="24"/>
                <w:szCs w:val="24"/>
              </w:rPr>
              <w:t>7</w:t>
            </w:r>
          </w:p>
        </w:tc>
      </w:tr>
      <w:tr w:rsidR="000D7090" w:rsidRPr="00DB25C4" w14:paraId="3365973C" w14:textId="77777777" w:rsidTr="00A41271">
        <w:tc>
          <w:tcPr>
            <w:tcW w:w="5868" w:type="dxa"/>
          </w:tcPr>
          <w:p w14:paraId="42DB95C0"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color w:val="000000"/>
                <w:sz w:val="24"/>
                <w:szCs w:val="24"/>
              </w:rPr>
              <w:t>Understanding technical terminology in PBS literature</w:t>
            </w:r>
          </w:p>
        </w:tc>
        <w:tc>
          <w:tcPr>
            <w:tcW w:w="450" w:type="dxa"/>
          </w:tcPr>
          <w:p w14:paraId="7D0CCCE0"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6F1C9D51"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37CC14A7"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2B41179F"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60" w:type="dxa"/>
          </w:tcPr>
          <w:p w14:paraId="7B33F724"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139D0BC1"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78" w:type="dxa"/>
          </w:tcPr>
          <w:p w14:paraId="0AD89F58"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r>
      <w:tr w:rsidR="000D7090" w:rsidRPr="00DB25C4" w14:paraId="140135C7" w14:textId="77777777" w:rsidTr="00A41271">
        <w:tc>
          <w:tcPr>
            <w:tcW w:w="5868" w:type="dxa"/>
          </w:tcPr>
          <w:p w14:paraId="5B67AF56"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color w:val="000000"/>
                <w:sz w:val="24"/>
                <w:szCs w:val="24"/>
              </w:rPr>
              <w:t>Large class sizes</w:t>
            </w:r>
          </w:p>
        </w:tc>
        <w:tc>
          <w:tcPr>
            <w:tcW w:w="450" w:type="dxa"/>
          </w:tcPr>
          <w:p w14:paraId="33BE6E94"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2BA4F2AB"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71FE47DC"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4317B689"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60" w:type="dxa"/>
          </w:tcPr>
          <w:p w14:paraId="7FC28A18"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6538C33C"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78" w:type="dxa"/>
          </w:tcPr>
          <w:p w14:paraId="4DA6D333"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r>
      <w:tr w:rsidR="000D7090" w:rsidRPr="00DB25C4" w14:paraId="141BFC7D" w14:textId="77777777" w:rsidTr="00A41271">
        <w:tc>
          <w:tcPr>
            <w:tcW w:w="5868" w:type="dxa"/>
          </w:tcPr>
          <w:p w14:paraId="0D78DC80"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color w:val="000000"/>
                <w:sz w:val="24"/>
                <w:szCs w:val="24"/>
              </w:rPr>
              <w:t>Time constraints</w:t>
            </w:r>
          </w:p>
        </w:tc>
        <w:tc>
          <w:tcPr>
            <w:tcW w:w="450" w:type="dxa"/>
          </w:tcPr>
          <w:p w14:paraId="70AFDFBB"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262702D8"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41A4E053"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6D3EB168"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60" w:type="dxa"/>
          </w:tcPr>
          <w:p w14:paraId="1928DA25"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4F457E8E"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78" w:type="dxa"/>
          </w:tcPr>
          <w:p w14:paraId="3814E182"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r>
      <w:tr w:rsidR="000D7090" w:rsidRPr="00DB25C4" w14:paraId="6FC23621" w14:textId="77777777" w:rsidTr="00A41271">
        <w:tc>
          <w:tcPr>
            <w:tcW w:w="5868" w:type="dxa"/>
          </w:tcPr>
          <w:p w14:paraId="10B20D19"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r w:rsidRPr="00857FD7">
              <w:rPr>
                <w:rFonts w:ascii="Times New Roman" w:hAnsi="Times New Roman" w:cs="Times New Roman"/>
                <w:color w:val="000000"/>
                <w:sz w:val="24"/>
                <w:szCs w:val="24"/>
              </w:rPr>
              <w:t>Availability of resources to teachers</w:t>
            </w:r>
          </w:p>
        </w:tc>
        <w:tc>
          <w:tcPr>
            <w:tcW w:w="450" w:type="dxa"/>
          </w:tcPr>
          <w:p w14:paraId="19AD28B7"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22FFA38A"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44319B4E"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3E1FE5B0"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60" w:type="dxa"/>
          </w:tcPr>
          <w:p w14:paraId="68BB6F6B"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450" w:type="dxa"/>
          </w:tcPr>
          <w:p w14:paraId="79AE5DF2"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c>
          <w:tcPr>
            <w:tcW w:w="378" w:type="dxa"/>
          </w:tcPr>
          <w:p w14:paraId="3156F358" w14:textId="77777777" w:rsidR="000D7090" w:rsidRPr="00857FD7" w:rsidRDefault="000D7090" w:rsidP="00857FD7">
            <w:pPr>
              <w:autoSpaceDE w:val="0"/>
              <w:autoSpaceDN w:val="0"/>
              <w:adjustRightInd w:val="0"/>
              <w:spacing w:after="0" w:line="240" w:lineRule="auto"/>
              <w:rPr>
                <w:rFonts w:ascii="Times New Roman" w:hAnsi="Times New Roman" w:cs="Times New Roman"/>
                <w:b/>
                <w:bCs/>
                <w:color w:val="000000"/>
                <w:sz w:val="24"/>
                <w:szCs w:val="24"/>
              </w:rPr>
            </w:pPr>
          </w:p>
        </w:tc>
      </w:tr>
    </w:tbl>
    <w:p w14:paraId="08A394E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p w14:paraId="0694917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0"/>
          <w:szCs w:val="20"/>
        </w:rPr>
        <w:t xml:space="preserve">2. Please indicate, using a check, whether you used the following items during the implementation of PBS in your center/classroom. </w:t>
      </w:r>
    </w:p>
    <w:p w14:paraId="0C9DBF34"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80"/>
        <w:gridCol w:w="1061"/>
        <w:gridCol w:w="989"/>
      </w:tblGrid>
      <w:tr w:rsidR="000D7090" w:rsidRPr="00DB25C4" w14:paraId="3950BC93" w14:textId="77777777" w:rsidTr="00A41271">
        <w:tc>
          <w:tcPr>
            <w:tcW w:w="6768" w:type="dxa"/>
          </w:tcPr>
          <w:p w14:paraId="1ABCE51E"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c>
          <w:tcPr>
            <w:tcW w:w="1080" w:type="dxa"/>
          </w:tcPr>
          <w:p w14:paraId="5BAE5E5A" w14:textId="77777777" w:rsidR="000D7090" w:rsidRPr="00857FD7" w:rsidRDefault="000D7090" w:rsidP="00857FD7">
            <w:pPr>
              <w:autoSpaceDE w:val="0"/>
              <w:autoSpaceDN w:val="0"/>
              <w:adjustRightInd w:val="0"/>
              <w:spacing w:after="0" w:line="240" w:lineRule="auto"/>
              <w:jc w:val="center"/>
              <w:rPr>
                <w:rFonts w:ascii="Times New Roman" w:hAnsi="Times New Roman" w:cs="Times New Roman"/>
                <w:b/>
                <w:bCs/>
                <w:color w:val="000000"/>
                <w:sz w:val="20"/>
                <w:szCs w:val="20"/>
              </w:rPr>
            </w:pPr>
            <w:r w:rsidRPr="00857FD7">
              <w:rPr>
                <w:rFonts w:ascii="Times New Roman" w:hAnsi="Times New Roman" w:cs="Times New Roman"/>
                <w:b/>
                <w:bCs/>
                <w:color w:val="000000"/>
                <w:sz w:val="20"/>
                <w:szCs w:val="20"/>
              </w:rPr>
              <w:t>Yes</w:t>
            </w:r>
          </w:p>
        </w:tc>
        <w:tc>
          <w:tcPr>
            <w:tcW w:w="1008" w:type="dxa"/>
          </w:tcPr>
          <w:p w14:paraId="4B669436" w14:textId="77777777" w:rsidR="000D7090" w:rsidRPr="00857FD7" w:rsidRDefault="000D7090" w:rsidP="00857FD7">
            <w:pPr>
              <w:autoSpaceDE w:val="0"/>
              <w:autoSpaceDN w:val="0"/>
              <w:adjustRightInd w:val="0"/>
              <w:spacing w:after="0" w:line="240" w:lineRule="auto"/>
              <w:jc w:val="center"/>
              <w:rPr>
                <w:rFonts w:ascii="Times New Roman" w:hAnsi="Times New Roman" w:cs="Times New Roman"/>
                <w:b/>
                <w:bCs/>
                <w:color w:val="000000"/>
                <w:sz w:val="20"/>
                <w:szCs w:val="20"/>
              </w:rPr>
            </w:pPr>
            <w:r w:rsidRPr="00857FD7">
              <w:rPr>
                <w:rFonts w:ascii="Times New Roman" w:hAnsi="Times New Roman" w:cs="Times New Roman"/>
                <w:b/>
                <w:bCs/>
                <w:color w:val="000000"/>
                <w:sz w:val="20"/>
                <w:szCs w:val="20"/>
              </w:rPr>
              <w:t>No</w:t>
            </w:r>
          </w:p>
        </w:tc>
      </w:tr>
      <w:tr w:rsidR="000D7090" w:rsidRPr="00DB25C4" w14:paraId="3B0A7246" w14:textId="77777777" w:rsidTr="00A41271">
        <w:tc>
          <w:tcPr>
            <w:tcW w:w="6768" w:type="dxa"/>
          </w:tcPr>
          <w:p w14:paraId="695F2EE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0"/>
                <w:szCs w:val="20"/>
              </w:rPr>
              <w:t>Structured interviews</w:t>
            </w:r>
          </w:p>
        </w:tc>
        <w:tc>
          <w:tcPr>
            <w:tcW w:w="1080" w:type="dxa"/>
          </w:tcPr>
          <w:p w14:paraId="0396B25B"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c>
          <w:tcPr>
            <w:tcW w:w="1008" w:type="dxa"/>
          </w:tcPr>
          <w:p w14:paraId="4744F22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r>
      <w:tr w:rsidR="000D7090" w:rsidRPr="00DB25C4" w14:paraId="5E0DE1CC" w14:textId="77777777" w:rsidTr="00A41271">
        <w:tc>
          <w:tcPr>
            <w:tcW w:w="6768" w:type="dxa"/>
          </w:tcPr>
          <w:p w14:paraId="1ACEB26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0"/>
                <w:szCs w:val="20"/>
              </w:rPr>
              <w:t>Scatter plot</w:t>
            </w:r>
          </w:p>
        </w:tc>
        <w:tc>
          <w:tcPr>
            <w:tcW w:w="1080" w:type="dxa"/>
          </w:tcPr>
          <w:p w14:paraId="06A01F5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c>
          <w:tcPr>
            <w:tcW w:w="1008" w:type="dxa"/>
          </w:tcPr>
          <w:p w14:paraId="47DF56B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r>
      <w:tr w:rsidR="000D7090" w:rsidRPr="00DB25C4" w14:paraId="7BEA944A" w14:textId="77777777" w:rsidTr="00A41271">
        <w:tc>
          <w:tcPr>
            <w:tcW w:w="6768" w:type="dxa"/>
          </w:tcPr>
          <w:p w14:paraId="559C47F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0"/>
                <w:szCs w:val="20"/>
              </w:rPr>
              <w:t>Observational recording</w:t>
            </w:r>
          </w:p>
        </w:tc>
        <w:tc>
          <w:tcPr>
            <w:tcW w:w="1080" w:type="dxa"/>
          </w:tcPr>
          <w:p w14:paraId="6781CE6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c>
          <w:tcPr>
            <w:tcW w:w="1008" w:type="dxa"/>
          </w:tcPr>
          <w:p w14:paraId="79D8596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r>
      <w:tr w:rsidR="000D7090" w:rsidRPr="00DB25C4" w14:paraId="4D1E16AC" w14:textId="77777777" w:rsidTr="00A41271">
        <w:tc>
          <w:tcPr>
            <w:tcW w:w="6768" w:type="dxa"/>
          </w:tcPr>
          <w:p w14:paraId="7147CCFF"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0"/>
                <w:szCs w:val="20"/>
              </w:rPr>
              <w:t>Frequency count</w:t>
            </w:r>
          </w:p>
        </w:tc>
        <w:tc>
          <w:tcPr>
            <w:tcW w:w="1080" w:type="dxa"/>
          </w:tcPr>
          <w:p w14:paraId="6A90450D"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c>
          <w:tcPr>
            <w:tcW w:w="1008" w:type="dxa"/>
          </w:tcPr>
          <w:p w14:paraId="3BB5EBA6"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r>
      <w:tr w:rsidR="000D7090" w:rsidRPr="00DB25C4" w14:paraId="0668F5BB" w14:textId="77777777" w:rsidTr="00A41271">
        <w:tc>
          <w:tcPr>
            <w:tcW w:w="6768" w:type="dxa"/>
          </w:tcPr>
          <w:p w14:paraId="16589662"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r w:rsidRPr="00857FD7">
              <w:rPr>
                <w:rFonts w:ascii="Times New Roman" w:hAnsi="Times New Roman" w:cs="Times New Roman"/>
                <w:color w:val="000000"/>
                <w:sz w:val="20"/>
                <w:szCs w:val="20"/>
              </w:rPr>
              <w:t>Using a variety of data collection methods as part of the functional behavioral assessment process</w:t>
            </w:r>
          </w:p>
        </w:tc>
        <w:tc>
          <w:tcPr>
            <w:tcW w:w="1080" w:type="dxa"/>
          </w:tcPr>
          <w:p w14:paraId="5F8DF588"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c>
          <w:tcPr>
            <w:tcW w:w="1008" w:type="dxa"/>
          </w:tcPr>
          <w:p w14:paraId="64114AA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tc>
      </w:tr>
    </w:tbl>
    <w:p w14:paraId="03A7C85A"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p w14:paraId="56BDC7C3"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p w14:paraId="49A55DFA"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DA10FF">
        <w:rPr>
          <w:rFonts w:ascii="Times New Roman" w:hAnsi="Times New Roman" w:cs="Times New Roman"/>
          <w:color w:val="000000"/>
          <w:sz w:val="24"/>
          <w:szCs w:val="24"/>
        </w:rPr>
        <w:t xml:space="preserve">Use the space provided below to answer Questions 3-5. You may use the back of this form if  you need more space. </w:t>
      </w:r>
    </w:p>
    <w:p w14:paraId="68132D5D"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2C0380E"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633340CF"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DA10FF">
        <w:rPr>
          <w:rFonts w:ascii="Times New Roman" w:hAnsi="Times New Roman" w:cs="Times New Roman"/>
          <w:color w:val="000000"/>
          <w:sz w:val="24"/>
          <w:szCs w:val="24"/>
        </w:rPr>
        <w:t xml:space="preserve">3. What other problems did you encounter during the PBS intervention process? </w:t>
      </w:r>
    </w:p>
    <w:p w14:paraId="404A293B"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781C82B7"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78CF8EDA"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DA84272"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B09F5FE"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582EDE4C"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1912FF53"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08D9D458"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27B3E87F"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3BEB1047"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3DC39DA"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DA10FF">
        <w:rPr>
          <w:rFonts w:ascii="Times New Roman" w:hAnsi="Times New Roman" w:cs="Times New Roman"/>
          <w:color w:val="000000"/>
          <w:sz w:val="24"/>
          <w:szCs w:val="24"/>
        </w:rPr>
        <w:t xml:space="preserve">4. In what areas would you require technical assistance? </w:t>
      </w:r>
    </w:p>
    <w:p w14:paraId="72A433AA"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205EE7F0"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73F49A4E"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09D0A46A"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24403693"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E7A647E"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86E0D5D"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1038F96"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40A84F6C"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13FBCB96"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p>
    <w:p w14:paraId="3DBDFBCE" w14:textId="77777777" w:rsidR="000D7090" w:rsidRPr="00DA10FF" w:rsidRDefault="000D7090" w:rsidP="00857FD7">
      <w:pPr>
        <w:autoSpaceDE w:val="0"/>
        <w:autoSpaceDN w:val="0"/>
        <w:adjustRightInd w:val="0"/>
        <w:spacing w:after="0" w:line="240" w:lineRule="auto"/>
        <w:rPr>
          <w:rFonts w:ascii="Times New Roman" w:hAnsi="Times New Roman" w:cs="Times New Roman"/>
          <w:color w:val="000000"/>
          <w:sz w:val="24"/>
          <w:szCs w:val="24"/>
        </w:rPr>
      </w:pPr>
      <w:r w:rsidRPr="00DA10FF">
        <w:rPr>
          <w:rFonts w:ascii="Times New Roman" w:hAnsi="Times New Roman" w:cs="Times New Roman"/>
          <w:color w:val="000000"/>
          <w:sz w:val="24"/>
          <w:szCs w:val="24"/>
        </w:rPr>
        <w:t xml:space="preserve">5. If you were to redo the implementation of PBS in your school/classroom, what would you do differently? </w:t>
      </w:r>
    </w:p>
    <w:p w14:paraId="3C71DE29"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p w14:paraId="776499F1" w14:textId="77777777" w:rsidR="000D7090" w:rsidRPr="00857FD7" w:rsidRDefault="000D7090" w:rsidP="00857FD7">
      <w:pPr>
        <w:autoSpaceDE w:val="0"/>
        <w:autoSpaceDN w:val="0"/>
        <w:adjustRightInd w:val="0"/>
        <w:spacing w:after="0" w:line="240" w:lineRule="auto"/>
        <w:rPr>
          <w:rFonts w:ascii="Times New Roman" w:hAnsi="Times New Roman" w:cs="Times New Roman"/>
          <w:color w:val="000000"/>
          <w:sz w:val="20"/>
          <w:szCs w:val="20"/>
        </w:rPr>
      </w:pPr>
    </w:p>
    <w:p w14:paraId="6972A497" w14:textId="77777777" w:rsidR="000D7090" w:rsidRPr="00857FD7" w:rsidRDefault="000D7090" w:rsidP="00857FD7">
      <w:pPr>
        <w:autoSpaceDE w:val="0"/>
        <w:autoSpaceDN w:val="0"/>
        <w:adjustRightInd w:val="0"/>
        <w:spacing w:after="0" w:line="480" w:lineRule="auto"/>
        <w:jc w:val="center"/>
        <w:rPr>
          <w:rFonts w:ascii="Times New Roman" w:hAnsi="Times New Roman" w:cs="Times New Roman"/>
          <w:b/>
          <w:bCs/>
          <w:sz w:val="24"/>
          <w:szCs w:val="24"/>
        </w:rPr>
      </w:pPr>
    </w:p>
    <w:p w14:paraId="4F6344AC" w14:textId="77777777" w:rsidR="000D7090" w:rsidRDefault="000D7090" w:rsidP="00C86680">
      <w:pPr>
        <w:jc w:val="center"/>
        <w:rPr>
          <w:rFonts w:ascii="Times New Roman" w:eastAsia="Malgun Gothic" w:hAnsi="Times New Roman" w:cs="Times New Roman"/>
          <w:b/>
          <w:bCs/>
          <w:sz w:val="24"/>
          <w:szCs w:val="24"/>
          <w:lang w:eastAsia="ko-KR"/>
        </w:rPr>
      </w:pPr>
    </w:p>
    <w:p w14:paraId="2E4E4AE2" w14:textId="77777777" w:rsidR="000D7090" w:rsidRDefault="000D7090" w:rsidP="00C86680">
      <w:pPr>
        <w:jc w:val="center"/>
        <w:rPr>
          <w:rFonts w:ascii="Times New Roman" w:eastAsia="Malgun Gothic" w:hAnsi="Times New Roman" w:cs="Times New Roman"/>
          <w:b/>
          <w:bCs/>
          <w:sz w:val="24"/>
          <w:szCs w:val="24"/>
          <w:lang w:eastAsia="ko-KR"/>
        </w:rPr>
      </w:pPr>
    </w:p>
    <w:p w14:paraId="0C9B961F" w14:textId="77777777" w:rsidR="000D7090" w:rsidRDefault="000D7090" w:rsidP="00C86680">
      <w:pPr>
        <w:jc w:val="center"/>
        <w:rPr>
          <w:rFonts w:ascii="Times New Roman" w:eastAsia="Malgun Gothic" w:hAnsi="Times New Roman" w:cs="Times New Roman"/>
          <w:b/>
          <w:bCs/>
          <w:sz w:val="24"/>
          <w:szCs w:val="24"/>
          <w:lang w:eastAsia="ko-KR"/>
        </w:rPr>
      </w:pPr>
    </w:p>
    <w:p w14:paraId="47DAEAD1" w14:textId="77777777" w:rsidR="000D7090" w:rsidRDefault="000D7090" w:rsidP="00C86680">
      <w:pPr>
        <w:jc w:val="center"/>
        <w:rPr>
          <w:rFonts w:ascii="Times New Roman" w:eastAsia="Malgun Gothic" w:hAnsi="Times New Roman" w:cs="Times New Roman"/>
          <w:b/>
          <w:bCs/>
          <w:sz w:val="24"/>
          <w:szCs w:val="24"/>
          <w:lang w:eastAsia="ko-KR"/>
        </w:rPr>
      </w:pPr>
    </w:p>
    <w:p w14:paraId="346F3FAC" w14:textId="77777777" w:rsidR="000D7090" w:rsidRDefault="000D7090" w:rsidP="00C86680">
      <w:pPr>
        <w:jc w:val="center"/>
        <w:rPr>
          <w:rFonts w:ascii="Times New Roman" w:eastAsia="Malgun Gothic" w:hAnsi="Times New Roman" w:cs="Times New Roman"/>
          <w:b/>
          <w:bCs/>
          <w:sz w:val="24"/>
          <w:szCs w:val="24"/>
          <w:lang w:eastAsia="ko-KR"/>
        </w:rPr>
      </w:pPr>
    </w:p>
    <w:p w14:paraId="2AEA8AF8" w14:textId="77777777" w:rsidR="000D7090" w:rsidRDefault="000D7090" w:rsidP="00C86680">
      <w:pPr>
        <w:jc w:val="center"/>
        <w:rPr>
          <w:rFonts w:ascii="Times New Roman" w:eastAsia="Malgun Gothic" w:hAnsi="Times New Roman" w:cs="Times New Roman"/>
          <w:b/>
          <w:bCs/>
          <w:sz w:val="24"/>
          <w:szCs w:val="24"/>
          <w:lang w:eastAsia="ko-KR"/>
        </w:rPr>
      </w:pPr>
    </w:p>
    <w:p w14:paraId="02E20BA3" w14:textId="77777777" w:rsidR="000D7090" w:rsidRDefault="000D7090" w:rsidP="00C86680">
      <w:pPr>
        <w:jc w:val="center"/>
        <w:rPr>
          <w:rFonts w:ascii="Times New Roman" w:eastAsia="Malgun Gothic" w:hAnsi="Times New Roman" w:cs="Times New Roman"/>
          <w:b/>
          <w:bCs/>
          <w:sz w:val="24"/>
          <w:szCs w:val="24"/>
          <w:lang w:eastAsia="ko-KR"/>
        </w:rPr>
      </w:pPr>
    </w:p>
    <w:p w14:paraId="34E520E4" w14:textId="77777777" w:rsidR="000D7090" w:rsidRDefault="000D7090" w:rsidP="00C86680">
      <w:pPr>
        <w:jc w:val="center"/>
        <w:rPr>
          <w:rFonts w:ascii="Times New Roman" w:eastAsia="Malgun Gothic" w:hAnsi="Times New Roman" w:cs="Times New Roman"/>
          <w:b/>
          <w:bCs/>
          <w:sz w:val="24"/>
          <w:szCs w:val="24"/>
          <w:lang w:eastAsia="ko-KR"/>
        </w:rPr>
      </w:pPr>
    </w:p>
    <w:p w14:paraId="552B98E8" w14:textId="77777777" w:rsidR="000D7090" w:rsidRDefault="000D7090" w:rsidP="00C86680">
      <w:pPr>
        <w:jc w:val="center"/>
        <w:rPr>
          <w:rFonts w:ascii="Times New Roman" w:eastAsia="Malgun Gothic" w:hAnsi="Times New Roman" w:cs="Times New Roman"/>
          <w:b/>
          <w:bCs/>
          <w:sz w:val="24"/>
          <w:szCs w:val="24"/>
          <w:lang w:eastAsia="ko-KR"/>
        </w:rPr>
      </w:pPr>
    </w:p>
    <w:p w14:paraId="0495D11B" w14:textId="77777777" w:rsidR="000D7090" w:rsidRDefault="000D7090" w:rsidP="00C86680">
      <w:pPr>
        <w:jc w:val="center"/>
        <w:rPr>
          <w:rFonts w:ascii="Times New Roman" w:eastAsia="Malgun Gothic" w:hAnsi="Times New Roman" w:cs="Times New Roman"/>
          <w:b/>
          <w:bCs/>
          <w:sz w:val="24"/>
          <w:szCs w:val="24"/>
          <w:lang w:eastAsia="ko-KR"/>
        </w:rPr>
      </w:pPr>
    </w:p>
    <w:p w14:paraId="02839D9A" w14:textId="77777777" w:rsidR="0032055A" w:rsidRDefault="0032055A" w:rsidP="00C86680">
      <w:pPr>
        <w:jc w:val="center"/>
        <w:rPr>
          <w:rFonts w:ascii="Times New Roman" w:eastAsia="Malgun Gothic" w:hAnsi="Times New Roman" w:cs="Times New Roman"/>
          <w:b/>
          <w:bCs/>
          <w:sz w:val="24"/>
          <w:szCs w:val="24"/>
          <w:lang w:eastAsia="ko-KR"/>
        </w:rPr>
      </w:pPr>
    </w:p>
    <w:p w14:paraId="0E41D78B" w14:textId="77777777" w:rsidR="007A507E" w:rsidRDefault="007A507E" w:rsidP="00C86680">
      <w:pPr>
        <w:jc w:val="center"/>
        <w:rPr>
          <w:rFonts w:ascii="Times New Roman" w:eastAsia="Malgun Gothic" w:hAnsi="Times New Roman" w:cs="Times New Roman"/>
          <w:b/>
          <w:bCs/>
          <w:sz w:val="24"/>
          <w:szCs w:val="24"/>
          <w:lang w:eastAsia="ko-KR"/>
        </w:rPr>
      </w:pPr>
    </w:p>
    <w:p w14:paraId="1E12E946" w14:textId="77777777" w:rsidR="000D7090" w:rsidRDefault="000D7090" w:rsidP="00C86680">
      <w:pPr>
        <w:jc w:val="center"/>
        <w:rPr>
          <w:rFonts w:ascii="Times New Roman" w:eastAsia="Malgun Gothic" w:hAnsi="Times New Roman" w:cs="Times New Roman"/>
          <w:b/>
          <w:bCs/>
          <w:sz w:val="24"/>
          <w:szCs w:val="24"/>
          <w:lang w:eastAsia="ko-KR"/>
        </w:rPr>
      </w:pPr>
    </w:p>
    <w:p w14:paraId="568BD35B" w14:textId="77777777" w:rsidR="000D7090" w:rsidRPr="008E602E" w:rsidRDefault="000D7090" w:rsidP="00617A2F">
      <w:pPr>
        <w:pStyle w:val="Heading2"/>
      </w:pPr>
      <w:bookmarkStart w:id="177" w:name="_Toc501109034"/>
      <w:r w:rsidRPr="00255491">
        <w:t>Appendix</w:t>
      </w:r>
      <w:r w:rsidRPr="008E602E">
        <w:t xml:space="preserve"> C</w:t>
      </w:r>
      <w:bookmarkEnd w:id="177"/>
    </w:p>
    <w:p w14:paraId="4D383B5A" w14:textId="77777777" w:rsidR="000D7090" w:rsidRPr="008E602E" w:rsidRDefault="000D7090" w:rsidP="00C86680">
      <w:pPr>
        <w:jc w:val="center"/>
        <w:rPr>
          <w:rFonts w:ascii="Times New Roman" w:eastAsia="Malgun Gothic" w:hAnsi="Times New Roman" w:cs="Times New Roman"/>
          <w:b/>
          <w:bCs/>
          <w:sz w:val="24"/>
          <w:szCs w:val="24"/>
          <w:lang w:eastAsia="ko-KR"/>
        </w:rPr>
      </w:pPr>
      <w:r w:rsidRPr="00976A3B">
        <w:rPr>
          <w:rFonts w:ascii="Times New Roman" w:eastAsia="Malgun Gothic" w:hAnsi="Times New Roman" w:cs="Times New Roman"/>
          <w:b/>
          <w:bCs/>
          <w:sz w:val="24"/>
          <w:szCs w:val="24"/>
          <w:lang w:eastAsia="ko-KR"/>
        </w:rPr>
        <w:t>Participant’s Demographic Survey</w:t>
      </w:r>
    </w:p>
    <w:p w14:paraId="0149B7C0" w14:textId="77777777" w:rsidR="000D7090" w:rsidRPr="008E602E" w:rsidRDefault="000D7090" w:rsidP="00C86680">
      <w:pPr>
        <w:jc w:val="center"/>
        <w:rPr>
          <w:rFonts w:eastAsia="Malgun Gothic" w:cs="Times New Roman"/>
          <w:sz w:val="24"/>
          <w:szCs w:val="24"/>
          <w:lang w:eastAsia="ko-KR"/>
        </w:rPr>
      </w:pPr>
    </w:p>
    <w:p w14:paraId="041B023E" w14:textId="77777777" w:rsidR="000D7090" w:rsidRPr="008E602E" w:rsidRDefault="000D7090" w:rsidP="00C86680">
      <w:pPr>
        <w:jc w:val="center"/>
        <w:rPr>
          <w:rFonts w:eastAsia="Malgun Gothic" w:cs="Times New Roman"/>
          <w:sz w:val="24"/>
          <w:szCs w:val="24"/>
          <w:lang w:eastAsia="ko-KR"/>
        </w:rPr>
      </w:pPr>
    </w:p>
    <w:p w14:paraId="1B31AE90" w14:textId="77777777" w:rsidR="000D7090" w:rsidRPr="008E602E" w:rsidRDefault="000D7090" w:rsidP="00C86680">
      <w:pPr>
        <w:spacing w:after="0" w:line="240" w:lineRule="auto"/>
        <w:ind w:left="720"/>
        <w:jc w:val="center"/>
        <w:rPr>
          <w:rFonts w:ascii="Times New Roman" w:hAnsi="Times New Roman" w:cs="Times New Roman"/>
          <w:b/>
          <w:bCs/>
          <w:sz w:val="28"/>
          <w:szCs w:val="28"/>
        </w:rPr>
      </w:pPr>
      <w:r w:rsidRPr="008E602E">
        <w:rPr>
          <w:rFonts w:ascii="Times New Roman" w:hAnsi="Times New Roman" w:cs="Times New Roman"/>
          <w:b/>
          <w:bCs/>
          <w:sz w:val="28"/>
          <w:szCs w:val="28"/>
        </w:rPr>
        <w:t xml:space="preserve"> </w:t>
      </w:r>
    </w:p>
    <w:p w14:paraId="5C028576" w14:textId="77777777" w:rsidR="000D7090" w:rsidRPr="008E602E" w:rsidRDefault="000D7090" w:rsidP="00C86680">
      <w:pPr>
        <w:spacing w:after="0" w:line="240" w:lineRule="auto"/>
        <w:ind w:left="720"/>
        <w:jc w:val="center"/>
        <w:rPr>
          <w:rFonts w:ascii="Times New Roman" w:hAnsi="Times New Roman" w:cs="Times New Roman"/>
          <w:sz w:val="24"/>
          <w:szCs w:val="24"/>
        </w:rPr>
      </w:pPr>
      <w:r w:rsidRPr="008E602E">
        <w:rPr>
          <w:rFonts w:ascii="Times New Roman" w:hAnsi="Times New Roman" w:cs="Times New Roman"/>
          <w:sz w:val="24"/>
          <w:szCs w:val="24"/>
        </w:rPr>
        <w:t xml:space="preserve"> </w:t>
      </w:r>
    </w:p>
    <w:p w14:paraId="67C6F4CA" w14:textId="77777777" w:rsidR="000D7090" w:rsidRPr="008E602E" w:rsidRDefault="000D7090" w:rsidP="00C86680">
      <w:pPr>
        <w:jc w:val="center"/>
        <w:rPr>
          <w:rFonts w:eastAsia="Malgun Gothic" w:cs="Times New Roman"/>
          <w:lang w:eastAsia="ko-KR"/>
        </w:rPr>
      </w:pPr>
    </w:p>
    <w:p w14:paraId="56A9E7B6" w14:textId="77777777" w:rsidR="000D7090" w:rsidRPr="008E602E" w:rsidRDefault="000D7090" w:rsidP="00C86680">
      <w:pPr>
        <w:jc w:val="center"/>
        <w:rPr>
          <w:rFonts w:eastAsia="Malgun Gothic" w:cs="Times New Roman"/>
          <w:lang w:eastAsia="ko-KR"/>
        </w:rPr>
      </w:pPr>
    </w:p>
    <w:p w14:paraId="4F2B1466" w14:textId="77777777" w:rsidR="000D7090" w:rsidRPr="008E602E" w:rsidRDefault="000D7090" w:rsidP="00C86680">
      <w:pPr>
        <w:jc w:val="center"/>
        <w:rPr>
          <w:rFonts w:eastAsia="Malgun Gothic" w:cs="Times New Roman"/>
          <w:lang w:eastAsia="ko-KR"/>
        </w:rPr>
      </w:pPr>
    </w:p>
    <w:p w14:paraId="42BA5A61" w14:textId="77777777" w:rsidR="000D7090" w:rsidRPr="008E602E" w:rsidRDefault="000D7090" w:rsidP="00C86680">
      <w:pPr>
        <w:rPr>
          <w:rFonts w:eastAsia="Malgun Gothic" w:cs="Times New Roman"/>
          <w:lang w:eastAsia="ko-KR"/>
        </w:rPr>
      </w:pPr>
    </w:p>
    <w:p w14:paraId="022A2677" w14:textId="77777777" w:rsidR="000D7090" w:rsidRPr="008E602E" w:rsidRDefault="000D7090" w:rsidP="00C86680">
      <w:pPr>
        <w:rPr>
          <w:rFonts w:eastAsia="Malgun Gothic" w:cs="Times New Roman"/>
          <w:lang w:eastAsia="ko-KR"/>
        </w:rPr>
      </w:pPr>
    </w:p>
    <w:p w14:paraId="261253F0" w14:textId="77777777" w:rsidR="000D7090" w:rsidRPr="008E602E" w:rsidRDefault="000D7090" w:rsidP="00C86680">
      <w:pPr>
        <w:rPr>
          <w:rFonts w:eastAsia="Malgun Gothic" w:cs="Times New Roman"/>
          <w:lang w:eastAsia="ko-KR"/>
        </w:rPr>
      </w:pPr>
    </w:p>
    <w:p w14:paraId="282AD437" w14:textId="77777777" w:rsidR="000D7090" w:rsidRPr="008E602E" w:rsidRDefault="000D7090" w:rsidP="00C86680">
      <w:pPr>
        <w:spacing w:after="0" w:line="240" w:lineRule="auto"/>
        <w:rPr>
          <w:rFonts w:ascii="Times New Roman" w:hAnsi="Times New Roman" w:cs="Times New Roman"/>
          <w:b/>
          <w:bCs/>
          <w:sz w:val="24"/>
          <w:szCs w:val="20"/>
        </w:rPr>
        <w:sectPr w:rsidR="000D7090" w:rsidRPr="008E602E" w:rsidSect="0094151E">
          <w:headerReference w:type="default" r:id="rId44"/>
          <w:footerReference w:type="default" r:id="rId45"/>
          <w:pgSz w:w="12240" w:h="15840" w:code="1"/>
          <w:pgMar w:top="1440" w:right="1440" w:bottom="1440" w:left="2160" w:header="720" w:footer="720" w:gutter="0"/>
          <w:pgNumType w:start="1"/>
          <w:cols w:space="720"/>
          <w:docGrid w:linePitch="360"/>
        </w:sectPr>
      </w:pPr>
    </w:p>
    <w:p w14:paraId="0E1C0B0A" w14:textId="77777777" w:rsidR="000D7090" w:rsidRPr="00976A3B" w:rsidRDefault="000D7090" w:rsidP="00976A3B">
      <w:pPr>
        <w:spacing w:after="120" w:line="480" w:lineRule="auto"/>
        <w:jc w:val="center"/>
        <w:rPr>
          <w:rFonts w:ascii="Times New Roman" w:hAnsi="Times New Roman" w:cs="Times New Roman"/>
          <w:b/>
          <w:bCs/>
          <w:sz w:val="24"/>
          <w:szCs w:val="24"/>
        </w:rPr>
      </w:pPr>
      <w:r w:rsidRPr="00976A3B">
        <w:rPr>
          <w:rFonts w:ascii="Times New Roman" w:hAnsi="Times New Roman" w:cs="Times New Roman"/>
          <w:b/>
          <w:bCs/>
          <w:sz w:val="24"/>
          <w:szCs w:val="24"/>
        </w:rPr>
        <w:t>Participant’s Demographic Survey</w:t>
      </w:r>
    </w:p>
    <w:p w14:paraId="64E035EE" w14:textId="77777777" w:rsidR="000D7090" w:rsidRPr="00976A3B" w:rsidRDefault="000D7090" w:rsidP="00976A3B">
      <w:pPr>
        <w:spacing w:after="120" w:line="240" w:lineRule="auto"/>
        <w:jc w:val="center"/>
        <w:rPr>
          <w:rFonts w:ascii="Times New Roman" w:hAnsi="Times New Roman" w:cs="Times New Roman"/>
          <w:sz w:val="24"/>
          <w:szCs w:val="24"/>
        </w:rPr>
      </w:pPr>
      <w:r w:rsidRPr="00976A3B">
        <w:rPr>
          <w:rFonts w:ascii="Times New Roman" w:hAnsi="Times New Roman" w:cs="Times New Roman"/>
          <w:sz w:val="24"/>
          <w:szCs w:val="24"/>
        </w:rPr>
        <w:t xml:space="preserve">University of Oklahoma </w:t>
      </w:r>
    </w:p>
    <w:p w14:paraId="0881C740" w14:textId="77777777" w:rsidR="000D7090" w:rsidRPr="00976A3B" w:rsidRDefault="000D7090" w:rsidP="00976A3B">
      <w:pPr>
        <w:spacing w:after="120" w:line="240" w:lineRule="auto"/>
        <w:jc w:val="center"/>
        <w:rPr>
          <w:rFonts w:ascii="Times New Roman" w:hAnsi="Times New Roman" w:cs="Times New Roman"/>
          <w:sz w:val="40"/>
          <w:szCs w:val="40"/>
        </w:rPr>
      </w:pPr>
    </w:p>
    <w:p w14:paraId="3AFC107D" w14:textId="77777777" w:rsidR="000D7090" w:rsidRPr="00976A3B" w:rsidRDefault="000D7090" w:rsidP="00976A3B">
      <w:pPr>
        <w:spacing w:after="120" w:line="48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The purpose of this survey is to learn more about you, your work with young children with disabilities, and your work responsibilities. All information will be kept completely confidential. None of the information you share will ever be reported individually about you to your unit or center. </w:t>
      </w:r>
    </w:p>
    <w:p w14:paraId="73116373" w14:textId="77777777" w:rsidR="000D7090" w:rsidRPr="00976A3B" w:rsidRDefault="000D7090" w:rsidP="00976A3B">
      <w:pPr>
        <w:spacing w:after="120" w:line="480" w:lineRule="auto"/>
        <w:rPr>
          <w:rFonts w:ascii="Times New Roman" w:hAnsi="Times New Roman" w:cs="Times New Roman"/>
          <w:sz w:val="24"/>
          <w:szCs w:val="24"/>
        </w:rPr>
      </w:pPr>
    </w:p>
    <w:p w14:paraId="7D211D06" w14:textId="77777777" w:rsidR="000D7090" w:rsidRPr="00976A3B" w:rsidRDefault="000D7090" w:rsidP="00976A3B">
      <w:pPr>
        <w:spacing w:after="120" w:line="480" w:lineRule="auto"/>
        <w:rPr>
          <w:rFonts w:ascii="Times New Roman" w:hAnsi="Times New Roman" w:cs="Times New Roman"/>
          <w:sz w:val="24"/>
          <w:szCs w:val="24"/>
        </w:rPr>
      </w:pPr>
      <w:r w:rsidRPr="00976A3B">
        <w:rPr>
          <w:rFonts w:ascii="Times New Roman" w:hAnsi="Times New Roman" w:cs="Times New Roman"/>
          <w:sz w:val="24"/>
          <w:szCs w:val="24"/>
        </w:rPr>
        <w:t xml:space="preserve">Instruction: </w:t>
      </w:r>
    </w:p>
    <w:p w14:paraId="7A635EE5" w14:textId="77777777" w:rsidR="000D7090" w:rsidRPr="00976A3B" w:rsidRDefault="000D7090" w:rsidP="00F33E42">
      <w:pPr>
        <w:numPr>
          <w:ilvl w:val="0"/>
          <w:numId w:val="19"/>
        </w:numPr>
        <w:spacing w:after="0" w:line="48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This survey consists of two sections about you and the children with disabilities you work with at the center.  </w:t>
      </w:r>
    </w:p>
    <w:p w14:paraId="513C70CD" w14:textId="77777777" w:rsidR="000D7090" w:rsidRPr="00976A3B" w:rsidRDefault="000D7090" w:rsidP="00F33E42">
      <w:pPr>
        <w:numPr>
          <w:ilvl w:val="0"/>
          <w:numId w:val="19"/>
        </w:numPr>
        <w:spacing w:after="0" w:line="480" w:lineRule="auto"/>
        <w:rPr>
          <w:rFonts w:ascii="Times New Roman" w:hAnsi="Times New Roman" w:cs="Times New Roman"/>
          <w:b/>
          <w:bCs/>
          <w:sz w:val="24"/>
          <w:szCs w:val="24"/>
        </w:rPr>
      </w:pPr>
      <w:r w:rsidRPr="00976A3B">
        <w:rPr>
          <w:rFonts w:ascii="Times New Roman" w:hAnsi="Times New Roman" w:cs="Times New Roman"/>
          <w:b/>
          <w:bCs/>
          <w:sz w:val="24"/>
          <w:szCs w:val="24"/>
        </w:rPr>
        <w:t>For each item, please choose the best answer unless otherwise specified.</w:t>
      </w:r>
    </w:p>
    <w:p w14:paraId="16C03AD2" w14:textId="77777777" w:rsidR="000D7090" w:rsidRPr="00976A3B" w:rsidRDefault="000D7090" w:rsidP="00976A3B">
      <w:pPr>
        <w:spacing w:after="120" w:line="480" w:lineRule="auto"/>
        <w:rPr>
          <w:rFonts w:ascii="Times New Roman" w:hAnsi="Times New Roman" w:cs="Times New Roman"/>
          <w:sz w:val="24"/>
          <w:szCs w:val="24"/>
        </w:rPr>
      </w:pPr>
    </w:p>
    <w:p w14:paraId="679D55AA" w14:textId="77777777" w:rsidR="000D7090" w:rsidRPr="00976A3B" w:rsidRDefault="000D7090" w:rsidP="00976A3B">
      <w:pPr>
        <w:spacing w:after="120" w:line="480" w:lineRule="auto"/>
        <w:rPr>
          <w:rFonts w:ascii="Times New Roman" w:hAnsi="Times New Roman" w:cs="Times New Roman"/>
          <w:sz w:val="24"/>
          <w:szCs w:val="24"/>
        </w:rPr>
      </w:pPr>
    </w:p>
    <w:p w14:paraId="19EC509F" w14:textId="77777777" w:rsidR="000D7090" w:rsidRPr="00976A3B" w:rsidRDefault="000D7090" w:rsidP="00976A3B">
      <w:pPr>
        <w:spacing w:after="120" w:line="480" w:lineRule="auto"/>
        <w:rPr>
          <w:rFonts w:ascii="Times New Roman" w:hAnsi="Times New Roman" w:cs="Times New Roman"/>
          <w:sz w:val="24"/>
          <w:szCs w:val="24"/>
        </w:rPr>
      </w:pPr>
    </w:p>
    <w:p w14:paraId="19DDB2E3" w14:textId="77777777" w:rsidR="000D7090" w:rsidRPr="00976A3B" w:rsidRDefault="000D7090" w:rsidP="00976A3B">
      <w:pPr>
        <w:spacing w:after="120" w:line="480" w:lineRule="auto"/>
        <w:rPr>
          <w:rFonts w:ascii="Times New Roman" w:hAnsi="Times New Roman" w:cs="Times New Roman"/>
          <w:sz w:val="24"/>
          <w:szCs w:val="24"/>
        </w:rPr>
      </w:pPr>
    </w:p>
    <w:p w14:paraId="6924811C" w14:textId="77777777" w:rsidR="000D7090" w:rsidRPr="00976A3B" w:rsidRDefault="000D7090" w:rsidP="00976A3B">
      <w:pPr>
        <w:spacing w:after="120" w:line="480" w:lineRule="auto"/>
        <w:rPr>
          <w:rFonts w:ascii="Times New Roman" w:hAnsi="Times New Roman" w:cs="Times New Roman"/>
          <w:sz w:val="24"/>
          <w:szCs w:val="24"/>
        </w:rPr>
      </w:pPr>
    </w:p>
    <w:p w14:paraId="3879F66D" w14:textId="77777777" w:rsidR="000D7090" w:rsidRPr="00976A3B" w:rsidRDefault="000D7090" w:rsidP="00976A3B">
      <w:pPr>
        <w:spacing w:after="120" w:line="480" w:lineRule="auto"/>
        <w:rPr>
          <w:rFonts w:ascii="Times New Roman" w:hAnsi="Times New Roman" w:cs="Times New Roman"/>
          <w:sz w:val="24"/>
          <w:szCs w:val="24"/>
        </w:rPr>
      </w:pPr>
    </w:p>
    <w:p w14:paraId="39EF729D" w14:textId="77777777" w:rsidR="000D7090" w:rsidRPr="00976A3B" w:rsidRDefault="000D7090" w:rsidP="00976A3B">
      <w:pPr>
        <w:spacing w:after="120" w:line="480" w:lineRule="auto"/>
        <w:rPr>
          <w:rFonts w:ascii="Times New Roman" w:hAnsi="Times New Roman" w:cs="Times New Roman"/>
          <w:sz w:val="24"/>
          <w:szCs w:val="24"/>
        </w:rPr>
      </w:pPr>
    </w:p>
    <w:p w14:paraId="066A94E3" w14:textId="77777777" w:rsidR="00DA10FF" w:rsidRDefault="00DA10FF">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14:paraId="2E6E34F5" w14:textId="452DBAF8" w:rsidR="000D7090" w:rsidRPr="00976A3B" w:rsidRDefault="000D7090" w:rsidP="00976A3B">
      <w:pPr>
        <w:spacing w:after="120" w:line="480" w:lineRule="auto"/>
        <w:rPr>
          <w:rFonts w:ascii="Times New Roman" w:hAnsi="Times New Roman" w:cs="Times New Roman"/>
          <w:b/>
          <w:bCs/>
          <w:sz w:val="28"/>
          <w:szCs w:val="28"/>
          <w:u w:val="single"/>
        </w:rPr>
      </w:pPr>
      <w:r w:rsidRPr="00976A3B">
        <w:rPr>
          <w:rFonts w:ascii="Times New Roman" w:hAnsi="Times New Roman" w:cs="Times New Roman"/>
          <w:b/>
          <w:bCs/>
          <w:sz w:val="28"/>
          <w:szCs w:val="28"/>
          <w:u w:val="single"/>
        </w:rPr>
        <w:t xml:space="preserve">Section 1: About You  </w:t>
      </w:r>
    </w:p>
    <w:p w14:paraId="54F25632"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What is your gender? </w:t>
      </w:r>
    </w:p>
    <w:p w14:paraId="6FE1A908"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Male</w:t>
      </w:r>
    </w:p>
    <w:p w14:paraId="3F1E9530" w14:textId="77777777" w:rsidR="000D7090" w:rsidRPr="00976A3B" w:rsidRDefault="000D7090" w:rsidP="00F33E42">
      <w:pPr>
        <w:numPr>
          <w:ilvl w:val="1"/>
          <w:numId w:val="16"/>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Female</w:t>
      </w:r>
    </w:p>
    <w:p w14:paraId="134E20E4" w14:textId="77777777" w:rsidR="000D7090" w:rsidRPr="00976A3B" w:rsidRDefault="000D7090" w:rsidP="00976A3B">
      <w:pPr>
        <w:spacing w:after="0" w:line="360" w:lineRule="auto"/>
        <w:ind w:left="360"/>
        <w:rPr>
          <w:rFonts w:ascii="Times New Roman" w:hAnsi="Times New Roman" w:cs="Times New Roman"/>
          <w:b/>
          <w:bCs/>
          <w:sz w:val="16"/>
          <w:szCs w:val="16"/>
        </w:rPr>
      </w:pPr>
    </w:p>
    <w:p w14:paraId="37508520"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What is your nationality? </w:t>
      </w:r>
    </w:p>
    <w:p w14:paraId="270FDC3E"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Qatari </w:t>
      </w:r>
    </w:p>
    <w:p w14:paraId="2680F22B"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Non-Qatari (please specify)  _________________</w:t>
      </w:r>
    </w:p>
    <w:p w14:paraId="3BD72593" w14:textId="77777777" w:rsidR="000D7090" w:rsidRPr="00976A3B" w:rsidRDefault="000D7090" w:rsidP="00976A3B">
      <w:pPr>
        <w:spacing w:after="0" w:line="360" w:lineRule="auto"/>
        <w:rPr>
          <w:rFonts w:ascii="Times New Roman" w:hAnsi="Times New Roman" w:cs="Times New Roman"/>
          <w:sz w:val="16"/>
          <w:szCs w:val="16"/>
        </w:rPr>
      </w:pPr>
    </w:p>
    <w:p w14:paraId="47C95CF5"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What is your age? </w:t>
      </w:r>
    </w:p>
    <w:p w14:paraId="12FFF3B4"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20 years old or younger </w:t>
      </w:r>
    </w:p>
    <w:p w14:paraId="00350BEC"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21 - 30 years old </w:t>
      </w:r>
    </w:p>
    <w:p w14:paraId="0E1713CF"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31 - 40 years old </w:t>
      </w:r>
    </w:p>
    <w:p w14:paraId="265FB316"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41 - 50 years old </w:t>
      </w:r>
    </w:p>
    <w:p w14:paraId="40660E64"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51 - 60 years old </w:t>
      </w:r>
    </w:p>
    <w:p w14:paraId="2642F59C"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Older than 60 years old </w:t>
      </w:r>
    </w:p>
    <w:p w14:paraId="71D52EFF" w14:textId="77777777" w:rsidR="000D7090" w:rsidRPr="00976A3B" w:rsidRDefault="000D7090" w:rsidP="00976A3B">
      <w:pPr>
        <w:spacing w:after="0" w:line="360" w:lineRule="auto"/>
        <w:ind w:left="360"/>
        <w:rPr>
          <w:rFonts w:ascii="Times New Roman" w:hAnsi="Times New Roman" w:cs="Times New Roman"/>
          <w:sz w:val="24"/>
          <w:szCs w:val="24"/>
        </w:rPr>
      </w:pPr>
    </w:p>
    <w:p w14:paraId="1A78D7DD"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In what role are you employed at your current job? </w:t>
      </w:r>
    </w:p>
    <w:p w14:paraId="28FDEA11"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Special Education Teacher </w:t>
      </w:r>
    </w:p>
    <w:p w14:paraId="30094B2B"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Para-educator (Teacher’s assistant) </w:t>
      </w:r>
    </w:p>
    <w:p w14:paraId="6F9584EA"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Psychologist </w:t>
      </w:r>
    </w:p>
    <w:p w14:paraId="5618EC1C" w14:textId="77777777" w:rsidR="000D7090" w:rsidRPr="000E5120" w:rsidRDefault="000D7090" w:rsidP="00F33E42">
      <w:pPr>
        <w:numPr>
          <w:ilvl w:val="1"/>
          <w:numId w:val="17"/>
        </w:numPr>
        <w:spacing w:after="0" w:line="360" w:lineRule="auto"/>
        <w:rPr>
          <w:rFonts w:ascii="Times New Roman" w:hAnsi="Times New Roman" w:cs="Times New Roman"/>
          <w:sz w:val="24"/>
          <w:szCs w:val="24"/>
        </w:rPr>
      </w:pPr>
      <w:r w:rsidRPr="000E5120">
        <w:rPr>
          <w:rFonts w:ascii="Times New Roman" w:hAnsi="Times New Roman" w:cs="Times New Roman"/>
          <w:sz w:val="24"/>
          <w:szCs w:val="24"/>
        </w:rPr>
        <w:t xml:space="preserve">Other </w:t>
      </w:r>
      <w:r>
        <w:rPr>
          <w:rFonts w:ascii="Times New Roman" w:hAnsi="Times New Roman" w:cs="Times New Roman"/>
          <w:sz w:val="24"/>
          <w:szCs w:val="24"/>
        </w:rPr>
        <w:t xml:space="preserve">Support </w:t>
      </w:r>
      <w:r w:rsidRPr="000E5120">
        <w:rPr>
          <w:rFonts w:ascii="Times New Roman" w:hAnsi="Times New Roman" w:cs="Times New Roman"/>
          <w:sz w:val="24"/>
          <w:szCs w:val="24"/>
        </w:rPr>
        <w:t xml:space="preserve">professionals (please specify) _________________ </w:t>
      </w:r>
    </w:p>
    <w:p w14:paraId="1526C59E" w14:textId="77777777" w:rsidR="000D7090" w:rsidRPr="00976A3B" w:rsidRDefault="000D7090" w:rsidP="00976A3B">
      <w:pPr>
        <w:spacing w:after="0" w:line="360" w:lineRule="auto"/>
        <w:ind w:left="1440"/>
        <w:rPr>
          <w:rFonts w:ascii="Times New Roman" w:hAnsi="Times New Roman" w:cs="Times New Roman"/>
          <w:sz w:val="24"/>
          <w:szCs w:val="24"/>
        </w:rPr>
      </w:pPr>
    </w:p>
    <w:p w14:paraId="0B77F0E7"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What is your highest educational degree? Please specify the discipline or subject area of your degree.   </w:t>
      </w:r>
    </w:p>
    <w:p w14:paraId="136191BB" w14:textId="77777777" w:rsidR="000D7090" w:rsidRDefault="000D7090" w:rsidP="00F33E42">
      <w:pPr>
        <w:numPr>
          <w:ilvl w:val="1"/>
          <w:numId w:val="17"/>
        </w:numPr>
        <w:spacing w:after="0" w:line="360" w:lineRule="auto"/>
        <w:rPr>
          <w:rFonts w:ascii="Times New Roman" w:hAnsi="Times New Roman" w:cs="Times New Roman"/>
          <w:sz w:val="24"/>
          <w:szCs w:val="24"/>
        </w:rPr>
      </w:pPr>
      <w:r>
        <w:rPr>
          <w:rFonts w:ascii="Times New Roman" w:hAnsi="Times New Roman" w:cs="Times New Roman"/>
          <w:sz w:val="24"/>
          <w:szCs w:val="24"/>
        </w:rPr>
        <w:t>High School Diploma</w:t>
      </w:r>
    </w:p>
    <w:p w14:paraId="2120752C"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Associate Degree (2-3 years); Discipline: __________________________ </w:t>
      </w:r>
    </w:p>
    <w:p w14:paraId="753BE256"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Bachelor’s Degree; Discipline: __________________________________</w:t>
      </w:r>
    </w:p>
    <w:p w14:paraId="1566F6C7"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Master’s Degree; Discipline: ____________________________________  </w:t>
      </w:r>
    </w:p>
    <w:p w14:paraId="2A15FBBF"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Doctoral Degree; Discipline: ____________________________________ </w:t>
      </w:r>
    </w:p>
    <w:p w14:paraId="2867A4DB" w14:textId="77777777" w:rsidR="000D7090" w:rsidRPr="00976A3B" w:rsidRDefault="000D7090" w:rsidP="00976A3B">
      <w:pPr>
        <w:spacing w:after="0" w:line="360" w:lineRule="auto"/>
        <w:rPr>
          <w:rFonts w:ascii="Times New Roman" w:hAnsi="Times New Roman" w:cs="Times New Roman"/>
          <w:sz w:val="24"/>
          <w:szCs w:val="24"/>
        </w:rPr>
      </w:pPr>
    </w:p>
    <w:p w14:paraId="2B2C3090"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Did any of your degree or study program involve training in working specifically with </w:t>
      </w:r>
      <w:r w:rsidRPr="00976A3B">
        <w:rPr>
          <w:rFonts w:ascii="Times New Roman" w:hAnsi="Times New Roman" w:cs="Times New Roman"/>
          <w:b/>
          <w:bCs/>
          <w:sz w:val="24"/>
          <w:szCs w:val="24"/>
          <w:u w:val="single"/>
        </w:rPr>
        <w:t>children with problem behaviors</w:t>
      </w:r>
      <w:r w:rsidRPr="00976A3B">
        <w:rPr>
          <w:rFonts w:ascii="Times New Roman" w:hAnsi="Times New Roman" w:cs="Times New Roman"/>
          <w:b/>
          <w:bCs/>
          <w:sz w:val="24"/>
          <w:szCs w:val="24"/>
        </w:rPr>
        <w:t xml:space="preserve">? </w:t>
      </w:r>
    </w:p>
    <w:p w14:paraId="594FD75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No</w:t>
      </w:r>
    </w:p>
    <w:p w14:paraId="6704BB9B"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Yes</w:t>
      </w:r>
    </w:p>
    <w:p w14:paraId="3B9E2072" w14:textId="77777777" w:rsidR="000D7090" w:rsidRPr="00976A3B" w:rsidRDefault="000D7090" w:rsidP="00976A3B">
      <w:pPr>
        <w:spacing w:after="0" w:line="360" w:lineRule="auto"/>
        <w:ind w:left="1080"/>
        <w:rPr>
          <w:rFonts w:ascii="Times New Roman" w:hAnsi="Times New Roman" w:cs="Times New Roman"/>
          <w:sz w:val="24"/>
          <w:szCs w:val="24"/>
        </w:rPr>
      </w:pPr>
    </w:p>
    <w:p w14:paraId="3C4F87E9"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Did any of your degree or study program involve training in Positive Behavior Support (PBS)? </w:t>
      </w:r>
    </w:p>
    <w:p w14:paraId="521DCEF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No</w:t>
      </w:r>
    </w:p>
    <w:p w14:paraId="5C997A9F"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Yes</w:t>
      </w:r>
    </w:p>
    <w:p w14:paraId="07021C01" w14:textId="77777777" w:rsidR="000D7090" w:rsidRPr="00976A3B" w:rsidRDefault="000D7090" w:rsidP="00976A3B">
      <w:pPr>
        <w:spacing w:after="0" w:line="360" w:lineRule="auto"/>
        <w:ind w:left="1080"/>
        <w:rPr>
          <w:rFonts w:ascii="Times New Roman" w:hAnsi="Times New Roman" w:cs="Times New Roman"/>
          <w:sz w:val="24"/>
          <w:szCs w:val="24"/>
        </w:rPr>
      </w:pPr>
    </w:p>
    <w:p w14:paraId="76F8F79A"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How many years of experience do you have? </w:t>
      </w:r>
    </w:p>
    <w:p w14:paraId="483FB359"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Less than one year </w:t>
      </w:r>
    </w:p>
    <w:p w14:paraId="4ED0467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1-5 years </w:t>
      </w:r>
    </w:p>
    <w:p w14:paraId="272BCA47"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5-10 years </w:t>
      </w:r>
    </w:p>
    <w:p w14:paraId="55FBBC1D"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10-15 years </w:t>
      </w:r>
    </w:p>
    <w:p w14:paraId="356C98D3"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15-20 years </w:t>
      </w:r>
    </w:p>
    <w:p w14:paraId="222FACE6"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More than 20 years (please specify) _________________ </w:t>
      </w:r>
    </w:p>
    <w:p w14:paraId="1A08A9A8" w14:textId="77777777" w:rsidR="000D7090" w:rsidRPr="00976A3B" w:rsidRDefault="000D7090" w:rsidP="00976A3B">
      <w:pPr>
        <w:spacing w:after="0" w:line="360" w:lineRule="auto"/>
        <w:ind w:left="1080"/>
        <w:rPr>
          <w:rFonts w:ascii="Times New Roman" w:hAnsi="Times New Roman" w:cs="Times New Roman"/>
          <w:sz w:val="24"/>
          <w:szCs w:val="24"/>
        </w:rPr>
      </w:pPr>
    </w:p>
    <w:p w14:paraId="59614B0D"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Are all of your years of experience in Qatar only?</w:t>
      </w:r>
    </w:p>
    <w:p w14:paraId="0489145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Yes </w:t>
      </w:r>
    </w:p>
    <w:p w14:paraId="19DDB5DB"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No </w:t>
      </w:r>
    </w:p>
    <w:p w14:paraId="69965624" w14:textId="77777777" w:rsidR="000D7090" w:rsidRPr="00976A3B" w:rsidRDefault="000D7090" w:rsidP="00976A3B">
      <w:pPr>
        <w:spacing w:after="0" w:line="360" w:lineRule="auto"/>
        <w:rPr>
          <w:rFonts w:ascii="Times New Roman" w:hAnsi="Times New Roman" w:cs="Times New Roman"/>
          <w:sz w:val="24"/>
          <w:szCs w:val="24"/>
        </w:rPr>
      </w:pPr>
    </w:p>
    <w:p w14:paraId="47739D23"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Think about all your professional education and training, please indicate to what extent do you feel adequately prepared to </w:t>
      </w:r>
      <w:r w:rsidRPr="00976A3B">
        <w:rPr>
          <w:rFonts w:ascii="Times New Roman" w:hAnsi="Times New Roman" w:cs="Times New Roman"/>
          <w:b/>
          <w:bCs/>
          <w:sz w:val="24"/>
          <w:szCs w:val="24"/>
          <w:u w:val="single"/>
        </w:rPr>
        <w:t>work with children with problem behaviors</w:t>
      </w:r>
      <w:r w:rsidRPr="00976A3B">
        <w:rPr>
          <w:rFonts w:ascii="Times New Roman" w:hAnsi="Times New Roman" w:cs="Times New Roman"/>
          <w:b/>
          <w:bCs/>
          <w:sz w:val="24"/>
          <w:szCs w:val="24"/>
        </w:rPr>
        <w:t xml:space="preserve">? </w:t>
      </w:r>
    </w:p>
    <w:p w14:paraId="39601D6F"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Extremely well prepared</w:t>
      </w:r>
    </w:p>
    <w:p w14:paraId="3755FD5F"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Well prepared</w:t>
      </w:r>
    </w:p>
    <w:p w14:paraId="78E5FB60"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Somewhat prepared</w:t>
      </w:r>
    </w:p>
    <w:p w14:paraId="29E99839"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Not at all prepared </w:t>
      </w:r>
    </w:p>
    <w:p w14:paraId="01819069" w14:textId="77777777" w:rsidR="000D7090" w:rsidRPr="00976A3B" w:rsidRDefault="000D7090" w:rsidP="00F33E42">
      <w:pPr>
        <w:numPr>
          <w:ilvl w:val="0"/>
          <w:numId w:val="17"/>
        </w:numPr>
        <w:autoSpaceDE w:val="0"/>
        <w:autoSpaceDN w:val="0"/>
        <w:adjustRightInd w:val="0"/>
        <w:spacing w:after="0" w:line="240" w:lineRule="auto"/>
        <w:rPr>
          <w:rFonts w:ascii="Times New Roman" w:hAnsi="Times New Roman" w:cs="Times New Roman"/>
          <w:b/>
          <w:bCs/>
          <w:sz w:val="24"/>
          <w:szCs w:val="24"/>
        </w:rPr>
      </w:pPr>
      <w:r w:rsidRPr="00976A3B">
        <w:rPr>
          <w:rFonts w:ascii="Times New Roman" w:hAnsi="Times New Roman" w:cs="Times New Roman"/>
          <w:b/>
          <w:bCs/>
          <w:sz w:val="24"/>
          <w:szCs w:val="24"/>
        </w:rPr>
        <w:t>How familiar are you with the term “Functional Behavioral Assessment”?</w:t>
      </w:r>
    </w:p>
    <w:p w14:paraId="628DCD7B" w14:textId="77777777" w:rsidR="000D7090" w:rsidRPr="00976A3B" w:rsidRDefault="000D7090" w:rsidP="00976A3B">
      <w:pPr>
        <w:spacing w:after="0" w:line="240" w:lineRule="auto"/>
        <w:rPr>
          <w:rFonts w:ascii="Times New Roman" w:hAnsi="Times New Roman" w:cs="Times New Roman"/>
          <w:b/>
          <w:bCs/>
          <w:sz w:val="24"/>
          <w:szCs w:val="24"/>
        </w:rPr>
      </w:pPr>
    </w:p>
    <w:p w14:paraId="7510D082" w14:textId="77777777" w:rsidR="000D7090" w:rsidRPr="00976A3B" w:rsidRDefault="000D7090" w:rsidP="00F33E42">
      <w:pPr>
        <w:numPr>
          <w:ilvl w:val="0"/>
          <w:numId w:val="51"/>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I am not familiar with this term at all </w:t>
      </w:r>
    </w:p>
    <w:p w14:paraId="211BF4F4" w14:textId="77777777" w:rsidR="000D7090" w:rsidRPr="00976A3B" w:rsidRDefault="000D7090" w:rsidP="00F33E42">
      <w:pPr>
        <w:numPr>
          <w:ilvl w:val="0"/>
          <w:numId w:val="51"/>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I have heard of this term, but could not offer an educated definition </w:t>
      </w:r>
    </w:p>
    <w:p w14:paraId="4890F381" w14:textId="77777777" w:rsidR="000D7090" w:rsidRPr="00976A3B" w:rsidRDefault="000D7090" w:rsidP="00F33E42">
      <w:pPr>
        <w:numPr>
          <w:ilvl w:val="0"/>
          <w:numId w:val="51"/>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I could define this term, but could not describe when and why a functional behavioral assessment should be implemented</w:t>
      </w:r>
    </w:p>
    <w:p w14:paraId="7BDA84E9" w14:textId="77777777" w:rsidR="000D7090" w:rsidRPr="00976A3B" w:rsidRDefault="000D7090" w:rsidP="00F33E42">
      <w:pPr>
        <w:numPr>
          <w:ilvl w:val="0"/>
          <w:numId w:val="51"/>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I am very familiar with functional behavioral assessments, as they are frequently discussed and/or implemented at my place of work</w:t>
      </w:r>
    </w:p>
    <w:p w14:paraId="0929D1D0" w14:textId="77777777" w:rsidR="000D7090" w:rsidRPr="00976A3B" w:rsidRDefault="000D7090" w:rsidP="00976A3B">
      <w:pPr>
        <w:spacing w:after="0" w:line="240" w:lineRule="auto"/>
        <w:rPr>
          <w:rFonts w:ascii="Times New Roman" w:hAnsi="Times New Roman" w:cs="Times New Roman"/>
          <w:b/>
          <w:bCs/>
          <w:sz w:val="24"/>
          <w:szCs w:val="24"/>
        </w:rPr>
      </w:pPr>
    </w:p>
    <w:p w14:paraId="2462D315" w14:textId="77777777" w:rsidR="000D7090" w:rsidRPr="00976A3B" w:rsidRDefault="000D7090" w:rsidP="00976A3B">
      <w:pPr>
        <w:spacing w:after="0" w:line="360" w:lineRule="auto"/>
        <w:rPr>
          <w:rFonts w:ascii="Times New Roman" w:hAnsi="Times New Roman" w:cs="Times New Roman"/>
          <w:b/>
          <w:bCs/>
          <w:sz w:val="24"/>
          <w:szCs w:val="24"/>
          <w:u w:val="single"/>
        </w:rPr>
      </w:pPr>
      <w:r w:rsidRPr="00976A3B">
        <w:rPr>
          <w:rFonts w:ascii="Times New Roman" w:hAnsi="Times New Roman" w:cs="Times New Roman"/>
          <w:b/>
          <w:bCs/>
          <w:sz w:val="28"/>
          <w:szCs w:val="28"/>
          <w:u w:val="single"/>
        </w:rPr>
        <w:t xml:space="preserve">Section 2: Your Students  </w:t>
      </w:r>
    </w:p>
    <w:p w14:paraId="7E48A125" w14:textId="77777777" w:rsidR="000D7090" w:rsidRPr="00976A3B" w:rsidRDefault="000D7090" w:rsidP="00976A3B">
      <w:pPr>
        <w:spacing w:after="0" w:line="360" w:lineRule="auto"/>
        <w:ind w:left="1080"/>
        <w:rPr>
          <w:rFonts w:ascii="Times New Roman" w:hAnsi="Times New Roman" w:cs="Times New Roman"/>
          <w:sz w:val="24"/>
          <w:szCs w:val="24"/>
        </w:rPr>
      </w:pPr>
    </w:p>
    <w:p w14:paraId="435B0473"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Think of all your current student caseload. How many children do you work with per day? </w:t>
      </w:r>
    </w:p>
    <w:p w14:paraId="15C67AEF"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Less than 6 children </w:t>
      </w:r>
    </w:p>
    <w:p w14:paraId="7A66DD6A"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Between 6-10 children </w:t>
      </w:r>
    </w:p>
    <w:p w14:paraId="57492D5C"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Between 11-15 children </w:t>
      </w:r>
    </w:p>
    <w:p w14:paraId="2D5DF40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Between 16-20 children </w:t>
      </w:r>
    </w:p>
    <w:p w14:paraId="0867363E"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More than 20 children (please specify) ____________________ </w:t>
      </w:r>
    </w:p>
    <w:p w14:paraId="7A989481" w14:textId="77777777" w:rsidR="000D7090" w:rsidRPr="00976A3B" w:rsidRDefault="000D7090" w:rsidP="00976A3B">
      <w:pPr>
        <w:spacing w:after="0" w:line="360" w:lineRule="auto"/>
        <w:rPr>
          <w:rFonts w:ascii="Times New Roman" w:hAnsi="Times New Roman" w:cs="Times New Roman"/>
          <w:sz w:val="24"/>
          <w:szCs w:val="24"/>
        </w:rPr>
      </w:pPr>
    </w:p>
    <w:p w14:paraId="4A860A9B"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About how many of these students are children with problem behaviors? </w:t>
      </w:r>
    </w:p>
    <w:p w14:paraId="1351ABF6"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Less than 50%</w:t>
      </w:r>
    </w:p>
    <w:p w14:paraId="3F3EB311"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More than 50% </w:t>
      </w:r>
    </w:p>
    <w:p w14:paraId="63685D94"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Almost all </w:t>
      </w:r>
    </w:p>
    <w:p w14:paraId="35DADEC4"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I only work with children with problem behaviors </w:t>
      </w:r>
    </w:p>
    <w:p w14:paraId="28A0E38A" w14:textId="77777777" w:rsidR="000D7090" w:rsidRPr="00976A3B" w:rsidRDefault="000D7090" w:rsidP="00976A3B">
      <w:pPr>
        <w:spacing w:after="0" w:line="360" w:lineRule="auto"/>
        <w:rPr>
          <w:rFonts w:ascii="Times New Roman" w:hAnsi="Times New Roman" w:cs="Times New Roman"/>
          <w:sz w:val="24"/>
          <w:szCs w:val="24"/>
        </w:rPr>
      </w:pPr>
    </w:p>
    <w:p w14:paraId="3F45F2E9"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What is the age range for the children you work with at your work? </w:t>
      </w:r>
    </w:p>
    <w:p w14:paraId="79849CF2"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Early intervention (3 to 6years) only </w:t>
      </w:r>
    </w:p>
    <w:p w14:paraId="6F85FAFA"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School-age (older than 6 years) only </w:t>
      </w:r>
    </w:p>
    <w:p w14:paraId="01FA4DD2"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Children of all ages (3 to 18 years old)</w:t>
      </w:r>
    </w:p>
    <w:p w14:paraId="7A8834A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Other: (please specify) _____________________ </w:t>
      </w:r>
    </w:p>
    <w:p w14:paraId="2269E6AA"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sz w:val="24"/>
          <w:szCs w:val="24"/>
        </w:rPr>
        <w:t xml:space="preserve"> </w:t>
      </w:r>
      <w:r w:rsidRPr="00976A3B">
        <w:rPr>
          <w:rFonts w:ascii="Times New Roman" w:hAnsi="Times New Roman" w:cs="Times New Roman"/>
          <w:b/>
          <w:bCs/>
          <w:sz w:val="24"/>
          <w:szCs w:val="24"/>
        </w:rPr>
        <w:t xml:space="preserve">Which of the following are included in your caseload of children that you currently work with? </w:t>
      </w:r>
    </w:p>
    <w:p w14:paraId="53C2D69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Children with all type of disabilities. </w:t>
      </w:r>
    </w:p>
    <w:p w14:paraId="74AEEF43"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Children with all type of disabilities except hearing disability </w:t>
      </w:r>
    </w:p>
    <w:p w14:paraId="761DD513"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Only children with behavioral/emotional disorders only (including autism spectrum disorder)</w:t>
      </w:r>
    </w:p>
    <w:p w14:paraId="71841DEE"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Only children with intellectual disability (including Down’s syndrome)</w:t>
      </w:r>
    </w:p>
    <w:p w14:paraId="747D202E"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Only children with specific learning disability</w:t>
      </w:r>
    </w:p>
    <w:p w14:paraId="7F487420"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Only children with speech or language impairment </w:t>
      </w:r>
    </w:p>
    <w:p w14:paraId="199BF3BA"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Only children with developmental disabilities (i.e. Cerebral palsy, muscular dystrophy)</w:t>
      </w:r>
    </w:p>
    <w:p w14:paraId="0EE1E30A"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Only children with multiple disability </w:t>
      </w:r>
    </w:p>
    <w:p w14:paraId="0ACFC084" w14:textId="77777777" w:rsidR="000D7090" w:rsidRPr="00976A3B" w:rsidRDefault="000D7090" w:rsidP="00976A3B">
      <w:pPr>
        <w:spacing w:after="0" w:line="360" w:lineRule="auto"/>
        <w:rPr>
          <w:rFonts w:ascii="Times New Roman" w:hAnsi="Times New Roman" w:cs="Times New Roman"/>
          <w:sz w:val="24"/>
          <w:szCs w:val="24"/>
        </w:rPr>
      </w:pPr>
    </w:p>
    <w:p w14:paraId="5F193F2C" w14:textId="77777777" w:rsidR="000D7090" w:rsidRPr="00976A3B" w:rsidRDefault="000D7090" w:rsidP="00F33E42">
      <w:pPr>
        <w:numPr>
          <w:ilvl w:val="0"/>
          <w:numId w:val="17"/>
        </w:numPr>
        <w:spacing w:after="0" w:line="36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Please indicate which of the following behaviors are exhibited by the children you work with. </w:t>
      </w:r>
      <w:r w:rsidRPr="00976A3B">
        <w:rPr>
          <w:rFonts w:ascii="Times New Roman" w:hAnsi="Times New Roman" w:cs="Times New Roman"/>
          <w:b/>
          <w:bCs/>
          <w:sz w:val="24"/>
          <w:szCs w:val="24"/>
          <w:u w:val="single"/>
        </w:rPr>
        <w:t>Please circle all that apply</w:t>
      </w:r>
      <w:r w:rsidRPr="00976A3B">
        <w:rPr>
          <w:rFonts w:ascii="Times New Roman" w:hAnsi="Times New Roman" w:cs="Times New Roman"/>
          <w:b/>
          <w:bCs/>
          <w:sz w:val="24"/>
          <w:szCs w:val="24"/>
        </w:rPr>
        <w:t xml:space="preserve">. </w:t>
      </w:r>
    </w:p>
    <w:p w14:paraId="6699762A"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Defiance and non-compliance(refusing to follow directions, not participating in required activities, challenging authority, purposefully ignoring rules) </w:t>
      </w:r>
    </w:p>
    <w:p w14:paraId="28571AC7"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Destruction(damaging property, intentionally breaking things, tearing up books or other material, breaking classroom equipment)</w:t>
      </w:r>
    </w:p>
    <w:p w14:paraId="30AAFEE3"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Disruption (interfering with the normal flow of activities, interrupting instruction or group activities)</w:t>
      </w:r>
    </w:p>
    <w:p w14:paraId="2B0125F4"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Physical aggression (Physically attacking another person, hitting, kicking, fighting)</w:t>
      </w:r>
    </w:p>
    <w:p w14:paraId="6619D329"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Self-injury (Causing physical damage to oneself, self-hitting, self-biting) </w:t>
      </w:r>
    </w:p>
    <w:p w14:paraId="07C6BDB7"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 xml:space="preserve">Social withdrawal (reluctance to participate in normal activities, avoid interpersonal contacts, does not like to participate in typical classroom or recreational activities with other students) </w:t>
      </w:r>
    </w:p>
    <w:p w14:paraId="6E68C595"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Socially inappropriate behaviors (engage in unacceptable behavior, making inappropriate sounds, talking too loud, talking about an inappropriate subject, making offensive gestures)</w:t>
      </w:r>
    </w:p>
    <w:p w14:paraId="4470D67F"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Stereotype behaviors (engage in repetitive acts, hand flapping, spinning)</w:t>
      </w:r>
    </w:p>
    <w:p w14:paraId="37E1993C" w14:textId="77777777" w:rsidR="000D7090" w:rsidRPr="00976A3B" w:rsidRDefault="000D7090" w:rsidP="00F33E42">
      <w:pPr>
        <w:numPr>
          <w:ilvl w:val="1"/>
          <w:numId w:val="17"/>
        </w:numPr>
        <w:spacing w:after="0" w:line="360" w:lineRule="auto"/>
        <w:rPr>
          <w:rFonts w:ascii="Times New Roman" w:hAnsi="Times New Roman" w:cs="Times New Roman"/>
          <w:sz w:val="24"/>
          <w:szCs w:val="24"/>
        </w:rPr>
      </w:pPr>
      <w:r w:rsidRPr="00976A3B">
        <w:rPr>
          <w:rFonts w:ascii="Times New Roman" w:hAnsi="Times New Roman" w:cs="Times New Roman"/>
          <w:sz w:val="24"/>
          <w:szCs w:val="24"/>
        </w:rPr>
        <w:t>Verbal aggression (verbally attacking other students, taunting, name calling, threatening)</w:t>
      </w:r>
    </w:p>
    <w:p w14:paraId="64C05721" w14:textId="77777777" w:rsidR="000D7090" w:rsidRPr="00976A3B" w:rsidRDefault="000D7090" w:rsidP="00976A3B">
      <w:pPr>
        <w:spacing w:after="0" w:line="360" w:lineRule="auto"/>
        <w:rPr>
          <w:rFonts w:ascii="Times New Roman" w:hAnsi="Times New Roman" w:cs="Times New Roman"/>
          <w:sz w:val="24"/>
          <w:szCs w:val="24"/>
        </w:rPr>
      </w:pPr>
    </w:p>
    <w:p w14:paraId="41DB8001" w14:textId="77777777" w:rsidR="000D7090" w:rsidRDefault="000D7090" w:rsidP="00F33E42">
      <w:pPr>
        <w:numPr>
          <w:ilvl w:val="0"/>
          <w:numId w:val="17"/>
        </w:numPr>
        <w:spacing w:after="0" w:line="240" w:lineRule="auto"/>
        <w:rPr>
          <w:rFonts w:ascii="Times New Roman" w:hAnsi="Times New Roman" w:cs="Times New Roman"/>
          <w:b/>
          <w:bCs/>
          <w:sz w:val="24"/>
          <w:szCs w:val="24"/>
        </w:rPr>
      </w:pPr>
      <w:r w:rsidRPr="00976A3B">
        <w:rPr>
          <w:rFonts w:ascii="Times New Roman" w:hAnsi="Times New Roman" w:cs="Times New Roman"/>
          <w:b/>
          <w:bCs/>
          <w:sz w:val="24"/>
          <w:szCs w:val="24"/>
        </w:rPr>
        <w:t xml:space="preserve"> Please write any other comments you wish to add about students with challenging behaviors.</w:t>
      </w:r>
    </w:p>
    <w:p w14:paraId="1CCA793D" w14:textId="77777777" w:rsidR="000D7090" w:rsidRDefault="000D7090" w:rsidP="00976A3B">
      <w:pPr>
        <w:spacing w:after="0" w:line="240" w:lineRule="auto"/>
        <w:ind w:left="720"/>
        <w:rPr>
          <w:rFonts w:ascii="Times New Roman" w:hAnsi="Times New Roman" w:cs="Times New Roman"/>
          <w:b/>
          <w:bCs/>
          <w:sz w:val="24"/>
          <w:szCs w:val="24"/>
        </w:rPr>
      </w:pPr>
    </w:p>
    <w:p w14:paraId="1E99C898" w14:textId="77777777" w:rsidR="000D7090" w:rsidRDefault="000D7090" w:rsidP="00976A3B">
      <w:pPr>
        <w:spacing w:after="0" w:line="240" w:lineRule="auto"/>
        <w:ind w:left="720"/>
        <w:rPr>
          <w:rFonts w:ascii="Times New Roman" w:hAnsi="Times New Roman" w:cs="Times New Roman"/>
          <w:b/>
          <w:bCs/>
          <w:sz w:val="24"/>
          <w:szCs w:val="24"/>
        </w:rPr>
      </w:pPr>
    </w:p>
    <w:p w14:paraId="0CB121E0" w14:textId="77777777" w:rsidR="000D7090" w:rsidRDefault="000D7090" w:rsidP="00976A3B">
      <w:pPr>
        <w:spacing w:after="0" w:line="240" w:lineRule="auto"/>
        <w:ind w:left="720"/>
        <w:rPr>
          <w:rFonts w:ascii="Times New Roman" w:hAnsi="Times New Roman" w:cs="Times New Roman"/>
          <w:b/>
          <w:bCs/>
          <w:sz w:val="24"/>
          <w:szCs w:val="24"/>
        </w:rPr>
      </w:pPr>
    </w:p>
    <w:p w14:paraId="026D39C3" w14:textId="77777777" w:rsidR="000D7090" w:rsidRDefault="000D7090" w:rsidP="00976A3B">
      <w:pPr>
        <w:spacing w:after="0" w:line="240" w:lineRule="auto"/>
        <w:ind w:left="720"/>
        <w:rPr>
          <w:rFonts w:ascii="Times New Roman" w:hAnsi="Times New Roman" w:cs="Times New Roman"/>
          <w:b/>
          <w:bCs/>
          <w:sz w:val="24"/>
          <w:szCs w:val="24"/>
        </w:rPr>
      </w:pPr>
    </w:p>
    <w:p w14:paraId="334DA7D6" w14:textId="77777777" w:rsidR="000D7090" w:rsidRDefault="000D7090" w:rsidP="00976A3B">
      <w:pPr>
        <w:spacing w:after="0" w:line="240" w:lineRule="auto"/>
        <w:ind w:left="720"/>
        <w:rPr>
          <w:rFonts w:ascii="Times New Roman" w:hAnsi="Times New Roman" w:cs="Times New Roman"/>
          <w:b/>
          <w:bCs/>
          <w:sz w:val="24"/>
          <w:szCs w:val="24"/>
        </w:rPr>
      </w:pPr>
    </w:p>
    <w:p w14:paraId="452C86D9" w14:textId="77777777" w:rsidR="000D7090" w:rsidRDefault="000D7090" w:rsidP="00976A3B">
      <w:pPr>
        <w:spacing w:after="0" w:line="240" w:lineRule="auto"/>
        <w:ind w:left="720"/>
        <w:rPr>
          <w:rFonts w:ascii="Times New Roman" w:hAnsi="Times New Roman" w:cs="Times New Roman"/>
          <w:b/>
          <w:bCs/>
          <w:sz w:val="24"/>
          <w:szCs w:val="24"/>
        </w:rPr>
      </w:pPr>
    </w:p>
    <w:p w14:paraId="583E15F6" w14:textId="77777777" w:rsidR="000D7090" w:rsidRDefault="000D7090" w:rsidP="00976A3B">
      <w:pPr>
        <w:spacing w:after="0" w:line="240" w:lineRule="auto"/>
        <w:ind w:left="720"/>
        <w:rPr>
          <w:rFonts w:ascii="Times New Roman" w:hAnsi="Times New Roman" w:cs="Times New Roman"/>
          <w:b/>
          <w:bCs/>
          <w:sz w:val="24"/>
          <w:szCs w:val="24"/>
        </w:rPr>
      </w:pPr>
    </w:p>
    <w:p w14:paraId="60DD641E" w14:textId="77777777" w:rsidR="000D7090" w:rsidRDefault="000D7090" w:rsidP="00976A3B">
      <w:pPr>
        <w:spacing w:after="0" w:line="240" w:lineRule="auto"/>
        <w:ind w:left="720"/>
        <w:rPr>
          <w:rFonts w:ascii="Times New Roman" w:hAnsi="Times New Roman" w:cs="Times New Roman"/>
          <w:b/>
          <w:bCs/>
          <w:sz w:val="24"/>
          <w:szCs w:val="24"/>
        </w:rPr>
      </w:pPr>
    </w:p>
    <w:p w14:paraId="2856C65D" w14:textId="77777777" w:rsidR="000D7090" w:rsidRDefault="000D7090" w:rsidP="00976A3B">
      <w:pPr>
        <w:spacing w:after="0" w:line="240" w:lineRule="auto"/>
        <w:ind w:left="720"/>
        <w:rPr>
          <w:rFonts w:ascii="Times New Roman" w:hAnsi="Times New Roman" w:cs="Times New Roman"/>
          <w:b/>
          <w:bCs/>
          <w:sz w:val="24"/>
          <w:szCs w:val="24"/>
        </w:rPr>
      </w:pPr>
    </w:p>
    <w:p w14:paraId="2404B41B" w14:textId="77777777" w:rsidR="000D7090" w:rsidRDefault="000D7090" w:rsidP="00976A3B">
      <w:pPr>
        <w:spacing w:after="0" w:line="240" w:lineRule="auto"/>
        <w:ind w:left="720"/>
        <w:rPr>
          <w:rFonts w:ascii="Times New Roman" w:hAnsi="Times New Roman" w:cs="Times New Roman"/>
          <w:b/>
          <w:bCs/>
          <w:sz w:val="24"/>
          <w:szCs w:val="24"/>
        </w:rPr>
      </w:pPr>
    </w:p>
    <w:p w14:paraId="637E2CE0" w14:textId="77777777" w:rsidR="000D7090" w:rsidRDefault="000D7090" w:rsidP="00976A3B">
      <w:pPr>
        <w:spacing w:after="0" w:line="240" w:lineRule="auto"/>
        <w:ind w:left="720"/>
        <w:rPr>
          <w:rFonts w:ascii="Times New Roman" w:hAnsi="Times New Roman" w:cs="Times New Roman"/>
          <w:b/>
          <w:bCs/>
          <w:sz w:val="24"/>
          <w:szCs w:val="24"/>
        </w:rPr>
      </w:pPr>
    </w:p>
    <w:p w14:paraId="7A8C68A2" w14:textId="77777777" w:rsidR="000D7090" w:rsidRDefault="000D7090" w:rsidP="00976A3B">
      <w:pPr>
        <w:spacing w:after="0" w:line="240" w:lineRule="auto"/>
        <w:ind w:left="720"/>
        <w:rPr>
          <w:rFonts w:ascii="Times New Roman" w:hAnsi="Times New Roman" w:cs="Times New Roman"/>
          <w:b/>
          <w:bCs/>
          <w:sz w:val="24"/>
          <w:szCs w:val="24"/>
        </w:rPr>
      </w:pPr>
    </w:p>
    <w:p w14:paraId="77971831" w14:textId="77777777" w:rsidR="000D7090" w:rsidRDefault="000D7090" w:rsidP="00976A3B">
      <w:pPr>
        <w:spacing w:after="0" w:line="240" w:lineRule="auto"/>
        <w:ind w:left="720"/>
        <w:rPr>
          <w:rFonts w:ascii="Times New Roman" w:hAnsi="Times New Roman" w:cs="Times New Roman"/>
          <w:b/>
          <w:bCs/>
          <w:sz w:val="24"/>
          <w:szCs w:val="24"/>
        </w:rPr>
      </w:pPr>
    </w:p>
    <w:p w14:paraId="7A880E0D" w14:textId="77777777" w:rsidR="000D7090" w:rsidRDefault="000D7090" w:rsidP="00976A3B">
      <w:pPr>
        <w:spacing w:after="0" w:line="240" w:lineRule="auto"/>
        <w:ind w:left="720"/>
        <w:rPr>
          <w:rFonts w:ascii="Times New Roman" w:hAnsi="Times New Roman" w:cs="Times New Roman"/>
          <w:b/>
          <w:bCs/>
          <w:sz w:val="24"/>
          <w:szCs w:val="24"/>
        </w:rPr>
      </w:pPr>
    </w:p>
    <w:p w14:paraId="50900B79" w14:textId="77777777" w:rsidR="000D7090" w:rsidRDefault="000D7090" w:rsidP="00976A3B">
      <w:pPr>
        <w:spacing w:after="0" w:line="240" w:lineRule="auto"/>
        <w:ind w:left="720"/>
        <w:rPr>
          <w:rFonts w:ascii="Times New Roman" w:hAnsi="Times New Roman" w:cs="Times New Roman"/>
          <w:b/>
          <w:bCs/>
          <w:sz w:val="24"/>
          <w:szCs w:val="24"/>
        </w:rPr>
      </w:pPr>
    </w:p>
    <w:p w14:paraId="4114F973" w14:textId="77777777" w:rsidR="000D7090" w:rsidRDefault="000D7090" w:rsidP="00976A3B">
      <w:pPr>
        <w:spacing w:after="0" w:line="240" w:lineRule="auto"/>
        <w:ind w:left="720"/>
        <w:rPr>
          <w:rFonts w:ascii="Times New Roman" w:hAnsi="Times New Roman" w:cs="Times New Roman"/>
          <w:b/>
          <w:bCs/>
          <w:sz w:val="24"/>
          <w:szCs w:val="24"/>
        </w:rPr>
      </w:pPr>
    </w:p>
    <w:p w14:paraId="5CB2781C" w14:textId="77777777" w:rsidR="000D7090" w:rsidRDefault="000D7090" w:rsidP="00976A3B">
      <w:pPr>
        <w:spacing w:after="0" w:line="240" w:lineRule="auto"/>
        <w:ind w:left="720"/>
        <w:rPr>
          <w:rFonts w:ascii="Times New Roman" w:hAnsi="Times New Roman" w:cs="Times New Roman"/>
          <w:b/>
          <w:bCs/>
          <w:sz w:val="24"/>
          <w:szCs w:val="24"/>
        </w:rPr>
      </w:pPr>
    </w:p>
    <w:p w14:paraId="45B6A104" w14:textId="77777777" w:rsidR="000D7090" w:rsidRDefault="000D7090" w:rsidP="00976A3B">
      <w:pPr>
        <w:spacing w:after="0" w:line="240" w:lineRule="auto"/>
        <w:ind w:left="720"/>
        <w:rPr>
          <w:rFonts w:ascii="Times New Roman" w:hAnsi="Times New Roman" w:cs="Times New Roman"/>
          <w:b/>
          <w:bCs/>
          <w:sz w:val="24"/>
          <w:szCs w:val="24"/>
        </w:rPr>
      </w:pPr>
    </w:p>
    <w:p w14:paraId="0A4BDDF0" w14:textId="77777777" w:rsidR="000D7090" w:rsidRDefault="000D7090" w:rsidP="00976A3B">
      <w:pPr>
        <w:spacing w:after="0" w:line="240" w:lineRule="auto"/>
        <w:ind w:left="720"/>
        <w:rPr>
          <w:rFonts w:ascii="Times New Roman" w:hAnsi="Times New Roman" w:cs="Times New Roman"/>
          <w:b/>
          <w:bCs/>
          <w:sz w:val="24"/>
          <w:szCs w:val="24"/>
        </w:rPr>
      </w:pPr>
    </w:p>
    <w:p w14:paraId="1B8DFE9B" w14:textId="77777777" w:rsidR="000D7090" w:rsidRDefault="000D7090" w:rsidP="00976A3B">
      <w:pPr>
        <w:spacing w:after="0" w:line="240" w:lineRule="auto"/>
        <w:ind w:left="720"/>
        <w:rPr>
          <w:rFonts w:ascii="Times New Roman" w:hAnsi="Times New Roman" w:cs="Times New Roman"/>
          <w:b/>
          <w:bCs/>
          <w:sz w:val="24"/>
          <w:szCs w:val="24"/>
        </w:rPr>
      </w:pPr>
    </w:p>
    <w:p w14:paraId="316D3F8D" w14:textId="77777777" w:rsidR="000D7090" w:rsidRDefault="000D7090" w:rsidP="00976A3B">
      <w:pPr>
        <w:spacing w:after="0" w:line="240" w:lineRule="auto"/>
        <w:ind w:left="720"/>
        <w:rPr>
          <w:rFonts w:ascii="Times New Roman" w:hAnsi="Times New Roman" w:cs="Times New Roman"/>
          <w:b/>
          <w:bCs/>
          <w:sz w:val="24"/>
          <w:szCs w:val="24"/>
        </w:rPr>
      </w:pPr>
    </w:p>
    <w:p w14:paraId="472BC363" w14:textId="77777777" w:rsidR="000D7090" w:rsidRDefault="000D7090" w:rsidP="00976A3B">
      <w:pPr>
        <w:spacing w:after="0" w:line="240" w:lineRule="auto"/>
        <w:ind w:left="720"/>
        <w:rPr>
          <w:rFonts w:ascii="Times New Roman" w:hAnsi="Times New Roman" w:cs="Times New Roman"/>
          <w:b/>
          <w:bCs/>
          <w:sz w:val="24"/>
          <w:szCs w:val="24"/>
        </w:rPr>
      </w:pPr>
    </w:p>
    <w:p w14:paraId="74F38B85" w14:textId="77777777" w:rsidR="000D7090" w:rsidRDefault="000D7090" w:rsidP="00976A3B">
      <w:pPr>
        <w:spacing w:after="0" w:line="240" w:lineRule="auto"/>
        <w:ind w:left="720"/>
        <w:rPr>
          <w:rFonts w:ascii="Times New Roman" w:hAnsi="Times New Roman" w:cs="Times New Roman"/>
          <w:b/>
          <w:bCs/>
          <w:sz w:val="24"/>
          <w:szCs w:val="24"/>
        </w:rPr>
      </w:pPr>
    </w:p>
    <w:p w14:paraId="3E3C765C" w14:textId="77777777" w:rsidR="000D7090" w:rsidRDefault="000D7090" w:rsidP="00976A3B">
      <w:pPr>
        <w:spacing w:after="0" w:line="240" w:lineRule="auto"/>
        <w:ind w:left="720"/>
        <w:rPr>
          <w:rFonts w:ascii="Times New Roman" w:hAnsi="Times New Roman" w:cs="Times New Roman"/>
          <w:b/>
          <w:bCs/>
          <w:sz w:val="24"/>
          <w:szCs w:val="24"/>
        </w:rPr>
      </w:pPr>
    </w:p>
    <w:p w14:paraId="309589CE" w14:textId="77777777" w:rsidR="000D7090" w:rsidRDefault="000D7090" w:rsidP="00976A3B">
      <w:pPr>
        <w:spacing w:after="0" w:line="240" w:lineRule="auto"/>
        <w:ind w:left="720"/>
        <w:rPr>
          <w:rFonts w:ascii="Times New Roman" w:hAnsi="Times New Roman" w:cs="Times New Roman"/>
          <w:b/>
          <w:bCs/>
          <w:sz w:val="24"/>
          <w:szCs w:val="24"/>
        </w:rPr>
      </w:pPr>
    </w:p>
    <w:p w14:paraId="73D46A44" w14:textId="77777777" w:rsidR="000D7090" w:rsidRDefault="000D7090" w:rsidP="00976A3B">
      <w:pPr>
        <w:spacing w:after="0" w:line="240" w:lineRule="auto"/>
        <w:ind w:left="720"/>
        <w:rPr>
          <w:rFonts w:ascii="Times New Roman" w:hAnsi="Times New Roman" w:cs="Times New Roman"/>
          <w:b/>
          <w:bCs/>
          <w:sz w:val="24"/>
          <w:szCs w:val="24"/>
        </w:rPr>
      </w:pPr>
    </w:p>
    <w:p w14:paraId="36FDA904" w14:textId="77777777" w:rsidR="000D7090" w:rsidRDefault="000D7090" w:rsidP="00976A3B">
      <w:pPr>
        <w:spacing w:after="0" w:line="240" w:lineRule="auto"/>
        <w:ind w:left="720"/>
        <w:rPr>
          <w:rFonts w:ascii="Times New Roman" w:hAnsi="Times New Roman" w:cs="Times New Roman"/>
          <w:b/>
          <w:bCs/>
          <w:sz w:val="24"/>
          <w:szCs w:val="24"/>
        </w:rPr>
      </w:pPr>
    </w:p>
    <w:p w14:paraId="3C49D119" w14:textId="77777777" w:rsidR="000D7090" w:rsidRDefault="000D7090" w:rsidP="00976A3B">
      <w:pPr>
        <w:spacing w:after="0" w:line="240" w:lineRule="auto"/>
        <w:ind w:left="720"/>
        <w:rPr>
          <w:rFonts w:ascii="Times New Roman" w:hAnsi="Times New Roman" w:cs="Times New Roman"/>
          <w:b/>
          <w:bCs/>
          <w:sz w:val="24"/>
          <w:szCs w:val="24"/>
        </w:rPr>
      </w:pPr>
    </w:p>
    <w:p w14:paraId="76E79355" w14:textId="77777777" w:rsidR="000D7090" w:rsidRDefault="000D7090" w:rsidP="00976A3B">
      <w:pPr>
        <w:spacing w:after="0" w:line="240" w:lineRule="auto"/>
        <w:ind w:left="720"/>
        <w:rPr>
          <w:rFonts w:ascii="Times New Roman" w:hAnsi="Times New Roman" w:cs="Times New Roman"/>
          <w:b/>
          <w:bCs/>
          <w:sz w:val="24"/>
          <w:szCs w:val="24"/>
        </w:rPr>
      </w:pPr>
    </w:p>
    <w:p w14:paraId="2D0C0942" w14:textId="77777777" w:rsidR="000D7090" w:rsidRDefault="000D7090" w:rsidP="00976A3B">
      <w:pPr>
        <w:spacing w:after="0" w:line="240" w:lineRule="auto"/>
        <w:ind w:left="720"/>
        <w:rPr>
          <w:rFonts w:ascii="Times New Roman" w:hAnsi="Times New Roman" w:cs="Times New Roman"/>
          <w:b/>
          <w:bCs/>
          <w:sz w:val="24"/>
          <w:szCs w:val="24"/>
        </w:rPr>
      </w:pPr>
    </w:p>
    <w:p w14:paraId="41CBF9AD" w14:textId="77777777" w:rsidR="000D7090" w:rsidRDefault="000D7090" w:rsidP="00976A3B">
      <w:pPr>
        <w:spacing w:after="0" w:line="240" w:lineRule="auto"/>
        <w:ind w:left="720"/>
        <w:rPr>
          <w:rFonts w:ascii="Times New Roman" w:hAnsi="Times New Roman" w:cs="Times New Roman"/>
          <w:b/>
          <w:bCs/>
          <w:sz w:val="24"/>
          <w:szCs w:val="24"/>
        </w:rPr>
      </w:pPr>
    </w:p>
    <w:p w14:paraId="49362D60" w14:textId="77777777" w:rsidR="000D7090" w:rsidRDefault="000D7090" w:rsidP="00976A3B">
      <w:pPr>
        <w:spacing w:after="0" w:line="240" w:lineRule="auto"/>
        <w:ind w:left="720"/>
        <w:rPr>
          <w:rFonts w:ascii="Times New Roman" w:hAnsi="Times New Roman" w:cs="Times New Roman"/>
          <w:b/>
          <w:bCs/>
          <w:sz w:val="24"/>
          <w:szCs w:val="24"/>
        </w:rPr>
      </w:pPr>
    </w:p>
    <w:p w14:paraId="3E779950" w14:textId="77777777" w:rsidR="000D7090" w:rsidRDefault="000D7090" w:rsidP="00976A3B">
      <w:pPr>
        <w:spacing w:after="0" w:line="240" w:lineRule="auto"/>
        <w:ind w:left="720"/>
        <w:rPr>
          <w:rFonts w:ascii="Times New Roman" w:hAnsi="Times New Roman" w:cs="Times New Roman"/>
          <w:b/>
          <w:bCs/>
          <w:sz w:val="24"/>
          <w:szCs w:val="24"/>
        </w:rPr>
      </w:pPr>
    </w:p>
    <w:p w14:paraId="0D4158F3" w14:textId="77777777" w:rsidR="000D7090" w:rsidRDefault="000D7090" w:rsidP="00976A3B">
      <w:pPr>
        <w:spacing w:after="0" w:line="240" w:lineRule="auto"/>
        <w:ind w:left="720"/>
        <w:rPr>
          <w:rFonts w:ascii="Times New Roman" w:hAnsi="Times New Roman" w:cs="Times New Roman"/>
          <w:b/>
          <w:bCs/>
          <w:sz w:val="24"/>
          <w:szCs w:val="24"/>
        </w:rPr>
      </w:pPr>
    </w:p>
    <w:p w14:paraId="1EFE0F50" w14:textId="77777777" w:rsidR="000D7090" w:rsidRDefault="000D7090" w:rsidP="00976A3B">
      <w:pPr>
        <w:spacing w:after="0" w:line="240" w:lineRule="auto"/>
        <w:ind w:left="720"/>
        <w:rPr>
          <w:rFonts w:ascii="Times New Roman" w:hAnsi="Times New Roman" w:cs="Times New Roman"/>
          <w:b/>
          <w:bCs/>
          <w:sz w:val="24"/>
          <w:szCs w:val="24"/>
        </w:rPr>
      </w:pPr>
    </w:p>
    <w:p w14:paraId="139E29E9" w14:textId="77777777" w:rsidR="000D7090" w:rsidRDefault="000D7090" w:rsidP="00976A3B">
      <w:pPr>
        <w:spacing w:after="0" w:line="240" w:lineRule="auto"/>
        <w:ind w:left="720"/>
        <w:rPr>
          <w:rFonts w:ascii="Times New Roman" w:hAnsi="Times New Roman" w:cs="Times New Roman"/>
          <w:b/>
          <w:bCs/>
          <w:sz w:val="24"/>
          <w:szCs w:val="24"/>
        </w:rPr>
      </w:pPr>
    </w:p>
    <w:p w14:paraId="35BA8BD0" w14:textId="77777777" w:rsidR="000D7090" w:rsidRDefault="000D7090" w:rsidP="00976A3B">
      <w:pPr>
        <w:spacing w:after="0" w:line="240" w:lineRule="auto"/>
        <w:ind w:left="720"/>
        <w:rPr>
          <w:rFonts w:ascii="Times New Roman" w:hAnsi="Times New Roman" w:cs="Times New Roman"/>
          <w:b/>
          <w:bCs/>
          <w:sz w:val="24"/>
          <w:szCs w:val="24"/>
        </w:rPr>
      </w:pPr>
    </w:p>
    <w:p w14:paraId="50927EEE" w14:textId="77777777" w:rsidR="000D7090" w:rsidRDefault="000D7090" w:rsidP="00976A3B">
      <w:pPr>
        <w:spacing w:after="0" w:line="240" w:lineRule="auto"/>
        <w:ind w:left="720"/>
        <w:rPr>
          <w:rFonts w:ascii="Times New Roman" w:hAnsi="Times New Roman" w:cs="Times New Roman"/>
          <w:b/>
          <w:bCs/>
          <w:sz w:val="24"/>
          <w:szCs w:val="24"/>
        </w:rPr>
      </w:pPr>
    </w:p>
    <w:p w14:paraId="1F1C5E88" w14:textId="77777777" w:rsidR="000D7090" w:rsidRDefault="000D7090" w:rsidP="00976A3B">
      <w:pPr>
        <w:spacing w:after="0" w:line="240" w:lineRule="auto"/>
        <w:ind w:left="720"/>
        <w:rPr>
          <w:rFonts w:ascii="Times New Roman" w:hAnsi="Times New Roman" w:cs="Times New Roman"/>
          <w:b/>
          <w:bCs/>
          <w:sz w:val="24"/>
          <w:szCs w:val="24"/>
        </w:rPr>
      </w:pPr>
    </w:p>
    <w:p w14:paraId="1E635ABB" w14:textId="77777777" w:rsidR="000D7090" w:rsidRDefault="000D7090" w:rsidP="00976A3B">
      <w:pPr>
        <w:spacing w:after="0" w:line="240" w:lineRule="auto"/>
        <w:ind w:left="720"/>
        <w:rPr>
          <w:rFonts w:ascii="Times New Roman" w:hAnsi="Times New Roman" w:cs="Times New Roman"/>
          <w:b/>
          <w:bCs/>
          <w:sz w:val="24"/>
          <w:szCs w:val="24"/>
        </w:rPr>
      </w:pPr>
    </w:p>
    <w:p w14:paraId="649C6ACF" w14:textId="77777777" w:rsidR="000D7090" w:rsidRDefault="000D7090" w:rsidP="00976A3B">
      <w:pPr>
        <w:spacing w:after="0" w:line="240" w:lineRule="auto"/>
        <w:ind w:left="720"/>
        <w:rPr>
          <w:rFonts w:ascii="Times New Roman" w:hAnsi="Times New Roman" w:cs="Times New Roman"/>
          <w:b/>
          <w:bCs/>
          <w:sz w:val="24"/>
          <w:szCs w:val="24"/>
        </w:rPr>
      </w:pPr>
    </w:p>
    <w:p w14:paraId="5FBA6DD9" w14:textId="77777777" w:rsidR="000D7090" w:rsidRDefault="000D7090" w:rsidP="00976A3B">
      <w:pPr>
        <w:spacing w:after="0" w:line="240" w:lineRule="auto"/>
        <w:ind w:left="720"/>
        <w:rPr>
          <w:rFonts w:ascii="Times New Roman" w:hAnsi="Times New Roman" w:cs="Times New Roman"/>
          <w:b/>
          <w:bCs/>
          <w:sz w:val="24"/>
          <w:szCs w:val="24"/>
        </w:rPr>
      </w:pPr>
    </w:p>
    <w:p w14:paraId="0E151831" w14:textId="77777777" w:rsidR="000D7090" w:rsidRDefault="000D7090" w:rsidP="00976A3B">
      <w:pPr>
        <w:spacing w:after="0" w:line="240" w:lineRule="auto"/>
        <w:ind w:left="720"/>
        <w:rPr>
          <w:rFonts w:ascii="Times New Roman" w:hAnsi="Times New Roman" w:cs="Times New Roman"/>
          <w:b/>
          <w:bCs/>
          <w:sz w:val="24"/>
          <w:szCs w:val="24"/>
        </w:rPr>
      </w:pPr>
    </w:p>
    <w:p w14:paraId="5A4DDB07" w14:textId="77777777" w:rsidR="000D7090" w:rsidRDefault="000D7090" w:rsidP="00976A3B">
      <w:pPr>
        <w:spacing w:after="0" w:line="240" w:lineRule="auto"/>
        <w:ind w:left="720"/>
        <w:rPr>
          <w:rFonts w:ascii="Times New Roman" w:hAnsi="Times New Roman" w:cs="Times New Roman"/>
          <w:b/>
          <w:bCs/>
          <w:sz w:val="24"/>
          <w:szCs w:val="24"/>
        </w:rPr>
      </w:pPr>
    </w:p>
    <w:p w14:paraId="77D88377" w14:textId="77777777" w:rsidR="000D7090" w:rsidRDefault="000D7090" w:rsidP="00976A3B">
      <w:pPr>
        <w:spacing w:after="0" w:line="240" w:lineRule="auto"/>
        <w:ind w:left="720"/>
        <w:rPr>
          <w:rFonts w:ascii="Times New Roman" w:hAnsi="Times New Roman" w:cs="Times New Roman"/>
          <w:b/>
          <w:bCs/>
          <w:sz w:val="24"/>
          <w:szCs w:val="24"/>
        </w:rPr>
      </w:pPr>
    </w:p>
    <w:p w14:paraId="483869F6" w14:textId="77777777" w:rsidR="000D7090" w:rsidRDefault="000D7090" w:rsidP="00976A3B">
      <w:pPr>
        <w:spacing w:after="0" w:line="240" w:lineRule="auto"/>
        <w:ind w:left="720"/>
        <w:rPr>
          <w:rFonts w:ascii="Times New Roman" w:hAnsi="Times New Roman" w:cs="Times New Roman"/>
          <w:b/>
          <w:bCs/>
          <w:sz w:val="24"/>
          <w:szCs w:val="24"/>
        </w:rPr>
      </w:pPr>
    </w:p>
    <w:p w14:paraId="3745D46A" w14:textId="77777777" w:rsidR="000D7090" w:rsidRDefault="000D7090" w:rsidP="00976A3B">
      <w:pPr>
        <w:spacing w:after="0" w:line="240" w:lineRule="auto"/>
        <w:ind w:left="720"/>
        <w:rPr>
          <w:rFonts w:ascii="Times New Roman" w:hAnsi="Times New Roman" w:cs="Times New Roman"/>
          <w:b/>
          <w:bCs/>
          <w:sz w:val="24"/>
          <w:szCs w:val="24"/>
        </w:rPr>
      </w:pPr>
    </w:p>
    <w:p w14:paraId="0CF2BC61" w14:textId="77777777" w:rsidR="000D7090" w:rsidRDefault="000D7090" w:rsidP="00976A3B">
      <w:pPr>
        <w:spacing w:after="0" w:line="240" w:lineRule="auto"/>
        <w:ind w:left="720"/>
        <w:rPr>
          <w:rFonts w:ascii="Times New Roman" w:hAnsi="Times New Roman" w:cs="Times New Roman"/>
          <w:b/>
          <w:bCs/>
          <w:sz w:val="24"/>
          <w:szCs w:val="24"/>
        </w:rPr>
      </w:pPr>
    </w:p>
    <w:p w14:paraId="57318EDB" w14:textId="77777777" w:rsidR="007A507E" w:rsidRDefault="007A507E" w:rsidP="00976A3B">
      <w:pPr>
        <w:spacing w:after="0" w:line="240" w:lineRule="auto"/>
        <w:ind w:left="720"/>
        <w:rPr>
          <w:rFonts w:ascii="Times New Roman" w:hAnsi="Times New Roman" w:cs="Times New Roman"/>
          <w:b/>
          <w:bCs/>
          <w:sz w:val="24"/>
          <w:szCs w:val="24"/>
        </w:rPr>
      </w:pPr>
    </w:p>
    <w:p w14:paraId="23425B8D" w14:textId="77777777" w:rsidR="000D7090" w:rsidRDefault="000D7090" w:rsidP="00976A3B">
      <w:pPr>
        <w:spacing w:after="0" w:line="240" w:lineRule="auto"/>
        <w:ind w:left="720"/>
        <w:rPr>
          <w:rFonts w:ascii="Times New Roman" w:hAnsi="Times New Roman" w:cs="Times New Roman"/>
          <w:b/>
          <w:bCs/>
          <w:sz w:val="24"/>
          <w:szCs w:val="24"/>
        </w:rPr>
      </w:pPr>
    </w:p>
    <w:p w14:paraId="43BEEA98" w14:textId="77777777" w:rsidR="000D7090" w:rsidRDefault="000D7090" w:rsidP="00976A3B">
      <w:pPr>
        <w:spacing w:after="0" w:line="240" w:lineRule="auto"/>
        <w:ind w:left="720"/>
        <w:rPr>
          <w:rFonts w:ascii="Times New Roman" w:hAnsi="Times New Roman" w:cs="Times New Roman"/>
          <w:b/>
          <w:bCs/>
          <w:sz w:val="24"/>
          <w:szCs w:val="24"/>
        </w:rPr>
      </w:pPr>
    </w:p>
    <w:p w14:paraId="0E3A8FCE" w14:textId="77777777" w:rsidR="000D7090" w:rsidRPr="00976A3B" w:rsidRDefault="000D7090" w:rsidP="00976A3B">
      <w:pPr>
        <w:spacing w:after="0" w:line="240" w:lineRule="auto"/>
        <w:ind w:left="720"/>
        <w:rPr>
          <w:rFonts w:ascii="Times New Roman" w:hAnsi="Times New Roman" w:cs="Times New Roman"/>
          <w:b/>
          <w:bCs/>
          <w:sz w:val="24"/>
          <w:szCs w:val="24"/>
        </w:rPr>
      </w:pPr>
    </w:p>
    <w:p w14:paraId="77AB895B" w14:textId="77777777" w:rsidR="000D7090" w:rsidRPr="00B95C57" w:rsidRDefault="000D7090" w:rsidP="00617A2F">
      <w:pPr>
        <w:pStyle w:val="Heading2"/>
      </w:pPr>
      <w:bookmarkStart w:id="178" w:name="_Toc501109035"/>
      <w:r w:rsidRPr="00255491">
        <w:t>Appendix</w:t>
      </w:r>
      <w:r w:rsidRPr="00B95C57">
        <w:t xml:space="preserve"> D</w:t>
      </w:r>
      <w:bookmarkEnd w:id="178"/>
    </w:p>
    <w:p w14:paraId="0AC158C1" w14:textId="77777777" w:rsidR="000D7090" w:rsidRPr="00B95C57" w:rsidRDefault="000D7090" w:rsidP="00C86680">
      <w:pPr>
        <w:jc w:val="center"/>
        <w:rPr>
          <w:rFonts w:ascii="Times New Roman" w:eastAsia="Malgun Gothic" w:hAnsi="Times New Roman" w:cs="Times New Roman"/>
          <w:b/>
          <w:bCs/>
          <w:sz w:val="24"/>
          <w:szCs w:val="24"/>
          <w:lang w:eastAsia="ko-KR"/>
        </w:rPr>
      </w:pPr>
      <w:r>
        <w:rPr>
          <w:rFonts w:ascii="Times New Roman" w:eastAsia="Malgun Gothic" w:hAnsi="Times New Roman" w:cs="Times New Roman"/>
          <w:b/>
          <w:bCs/>
          <w:sz w:val="24"/>
          <w:szCs w:val="24"/>
          <w:lang w:eastAsia="ko-KR"/>
        </w:rPr>
        <w:t xml:space="preserve">FBAs/BIPs Analysis Rating Scale </w:t>
      </w:r>
    </w:p>
    <w:p w14:paraId="36769EC8" w14:textId="77777777" w:rsidR="000D7090" w:rsidRPr="00B95C57" w:rsidRDefault="000D7090" w:rsidP="00C86680">
      <w:pPr>
        <w:jc w:val="center"/>
        <w:rPr>
          <w:rFonts w:ascii="Times New Roman" w:eastAsia="Malgun Gothic" w:hAnsi="Times New Roman" w:cs="Times New Roman"/>
          <w:b/>
          <w:bCs/>
          <w:sz w:val="24"/>
          <w:szCs w:val="24"/>
          <w:lang w:eastAsia="ko-KR"/>
        </w:rPr>
      </w:pPr>
    </w:p>
    <w:p w14:paraId="7FB6411C" w14:textId="77777777" w:rsidR="000D7090" w:rsidRDefault="000D7090" w:rsidP="00C86680">
      <w:pPr>
        <w:rPr>
          <w:rFonts w:eastAsia="Malgun Gothic" w:cs="Times New Roman"/>
          <w:color w:val="000000"/>
          <w:lang w:eastAsia="ko-KR"/>
        </w:rPr>
      </w:pPr>
    </w:p>
    <w:p w14:paraId="0DECC2F1" w14:textId="77777777" w:rsidR="000D7090" w:rsidRDefault="000D7090" w:rsidP="00C86680">
      <w:pPr>
        <w:rPr>
          <w:rFonts w:eastAsia="Malgun Gothic" w:cs="Times New Roman"/>
          <w:color w:val="000000"/>
          <w:lang w:eastAsia="ko-KR"/>
        </w:rPr>
      </w:pPr>
    </w:p>
    <w:p w14:paraId="4EFF3D17" w14:textId="77777777" w:rsidR="000D7090" w:rsidRDefault="000D7090" w:rsidP="00C86680">
      <w:pPr>
        <w:rPr>
          <w:rFonts w:eastAsia="Malgun Gothic" w:cs="Times New Roman"/>
          <w:color w:val="000000"/>
          <w:lang w:eastAsia="ko-KR"/>
        </w:rPr>
      </w:pPr>
    </w:p>
    <w:p w14:paraId="30D77545" w14:textId="77777777" w:rsidR="000D7090" w:rsidRDefault="000D7090" w:rsidP="00C86680">
      <w:pPr>
        <w:rPr>
          <w:rFonts w:eastAsia="Malgun Gothic" w:cs="Times New Roman"/>
          <w:color w:val="000000"/>
          <w:lang w:eastAsia="ko-KR"/>
        </w:rPr>
      </w:pPr>
    </w:p>
    <w:p w14:paraId="54BAB0B5" w14:textId="77777777" w:rsidR="000D7090" w:rsidRDefault="000D7090" w:rsidP="00C86680">
      <w:pPr>
        <w:rPr>
          <w:rFonts w:eastAsia="Malgun Gothic" w:cs="Times New Roman"/>
          <w:color w:val="000000"/>
          <w:lang w:eastAsia="ko-KR"/>
        </w:rPr>
      </w:pPr>
    </w:p>
    <w:p w14:paraId="1919E506" w14:textId="77777777" w:rsidR="000D7090" w:rsidRDefault="000D7090" w:rsidP="00C86680">
      <w:pPr>
        <w:rPr>
          <w:rFonts w:eastAsia="Malgun Gothic" w:cs="Times New Roman"/>
          <w:color w:val="000000"/>
          <w:lang w:eastAsia="ko-KR"/>
        </w:rPr>
      </w:pPr>
    </w:p>
    <w:p w14:paraId="1173E5C8" w14:textId="77777777" w:rsidR="000D7090" w:rsidRDefault="000D7090" w:rsidP="00C86680">
      <w:pPr>
        <w:rPr>
          <w:rFonts w:eastAsia="Malgun Gothic" w:cs="Times New Roman"/>
          <w:color w:val="000000"/>
          <w:lang w:eastAsia="ko-KR"/>
        </w:rPr>
      </w:pPr>
    </w:p>
    <w:p w14:paraId="2642F1E4" w14:textId="77777777" w:rsidR="000D7090" w:rsidRDefault="000D7090" w:rsidP="00C86680">
      <w:pPr>
        <w:rPr>
          <w:rFonts w:eastAsia="Malgun Gothic" w:cs="Times New Roman"/>
          <w:color w:val="000000"/>
          <w:lang w:eastAsia="ko-KR"/>
        </w:rPr>
      </w:pPr>
    </w:p>
    <w:p w14:paraId="71466F33" w14:textId="77777777" w:rsidR="000D7090" w:rsidRDefault="000D7090" w:rsidP="00C86680">
      <w:pPr>
        <w:rPr>
          <w:rFonts w:eastAsia="Malgun Gothic" w:cs="Times New Roman"/>
          <w:color w:val="000000"/>
          <w:lang w:eastAsia="ko-KR"/>
        </w:rPr>
      </w:pPr>
    </w:p>
    <w:p w14:paraId="3624DA49" w14:textId="77777777" w:rsidR="000D7090" w:rsidRDefault="000D7090" w:rsidP="00C86680">
      <w:pPr>
        <w:rPr>
          <w:rFonts w:eastAsia="Malgun Gothic" w:cs="Times New Roman"/>
          <w:color w:val="000000"/>
          <w:lang w:eastAsia="ko-KR"/>
        </w:rPr>
      </w:pPr>
    </w:p>
    <w:p w14:paraId="3ED6E595" w14:textId="77777777" w:rsidR="000D7090" w:rsidRPr="00E85D88" w:rsidRDefault="000D7090" w:rsidP="00E85D88">
      <w:pPr>
        <w:spacing w:after="0" w:line="240" w:lineRule="auto"/>
        <w:jc w:val="center"/>
        <w:rPr>
          <w:rFonts w:ascii="Times New Roman" w:hAnsi="Times New Roman" w:cs="Times New Roman"/>
          <w:b/>
          <w:sz w:val="24"/>
          <w:szCs w:val="24"/>
        </w:rPr>
      </w:pPr>
      <w:r w:rsidRPr="00E85D88">
        <w:rPr>
          <w:rFonts w:ascii="Times New Roman" w:hAnsi="Times New Roman" w:cs="Times New Roman"/>
          <w:b/>
          <w:sz w:val="24"/>
          <w:szCs w:val="24"/>
        </w:rPr>
        <w:t>NATIONAL FUNCTIONAL BEHAVIORAL ASSESSMENT PROJECT</w:t>
      </w:r>
    </w:p>
    <w:p w14:paraId="55324E68" w14:textId="77777777" w:rsidR="000D7090" w:rsidRPr="00E85D88" w:rsidRDefault="000D7090" w:rsidP="00E85D88">
      <w:pPr>
        <w:spacing w:after="0" w:line="240" w:lineRule="auto"/>
        <w:jc w:val="center"/>
        <w:rPr>
          <w:rFonts w:ascii="Times New Roman" w:hAnsi="Times New Roman" w:cs="Times New Roman"/>
          <w:sz w:val="24"/>
          <w:szCs w:val="24"/>
        </w:rPr>
      </w:pPr>
    </w:p>
    <w:p w14:paraId="05F6DE5A"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FBA/BPI Identification Number: _________________  </w:t>
      </w:r>
    </w:p>
    <w:p w14:paraId="6ABCCBC1" w14:textId="77777777" w:rsidR="000D7090" w:rsidRPr="00E85D88" w:rsidRDefault="000D7090" w:rsidP="00E85D88">
      <w:pPr>
        <w:spacing w:after="0" w:line="240" w:lineRule="auto"/>
        <w:rPr>
          <w:rFonts w:ascii="Times New Roman" w:hAnsi="Times New Roman" w:cs="Times New Roman"/>
          <w:sz w:val="24"/>
          <w:szCs w:val="24"/>
        </w:rPr>
      </w:pPr>
    </w:p>
    <w:p w14:paraId="67E199A1" w14:textId="77777777" w:rsidR="000D7090" w:rsidRPr="00E85D88" w:rsidRDefault="000D7090" w:rsidP="00E85D88">
      <w:r w:rsidRPr="00E85D88">
        <w:t>THE FUNCTIONAL ASSESSMENT OF BEHAVIOR</w:t>
      </w:r>
    </w:p>
    <w:p w14:paraId="54CFB29E" w14:textId="77777777" w:rsidR="000D7090" w:rsidRPr="00E85D88" w:rsidRDefault="000D7090" w:rsidP="00E85D88">
      <w:pPr>
        <w:spacing w:after="0" w:line="240" w:lineRule="auto"/>
        <w:rPr>
          <w:rFonts w:ascii="Times New Roman" w:hAnsi="Times New Roman" w:cs="Times New Roman"/>
          <w:sz w:val="24"/>
          <w:szCs w:val="24"/>
        </w:rPr>
      </w:pPr>
    </w:p>
    <w:p w14:paraId="3F043E4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b/>
          <w:i/>
          <w:sz w:val="24"/>
          <w:szCs w:val="24"/>
        </w:rPr>
        <w:t>SOURCES OF DATA EXAMINED</w:t>
      </w:r>
      <w:r w:rsidRPr="00E85D88">
        <w:rPr>
          <w:rFonts w:ascii="Times New Roman" w:hAnsi="Times New Roman" w:cs="Times New Roman"/>
          <w:sz w:val="24"/>
          <w:szCs w:val="24"/>
        </w:rPr>
        <w:t xml:space="preserve">: </w:t>
      </w:r>
    </w:p>
    <w:p w14:paraId="20D5EC5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Please indicate sources of information used and documented in the assessment. </w:t>
      </w:r>
    </w:p>
    <w:p w14:paraId="49D837BE" w14:textId="77777777" w:rsidR="000D7090" w:rsidRPr="00E85D88" w:rsidRDefault="000D7090" w:rsidP="00E85D88">
      <w:pPr>
        <w:spacing w:after="0" w:line="240" w:lineRule="auto"/>
        <w:rPr>
          <w:rFonts w:ascii="Times New Roman" w:hAnsi="Times New Roman" w:cs="Times New Roman"/>
          <w:sz w:val="24"/>
          <w:szCs w:val="24"/>
        </w:rPr>
      </w:pPr>
    </w:p>
    <w:p w14:paraId="06DF5D1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STUDENT RECORDS: ___ NO  ____ YES  </w:t>
      </w:r>
    </w:p>
    <w:p w14:paraId="42026EB4" w14:textId="77777777" w:rsidR="000D7090" w:rsidRPr="00E85D88" w:rsidRDefault="000D7090" w:rsidP="00E85D88">
      <w:pPr>
        <w:spacing w:after="0" w:line="240" w:lineRule="auto"/>
        <w:rPr>
          <w:rFonts w:ascii="Times New Roman" w:hAnsi="Times New Roman" w:cs="Times New Roman"/>
          <w:sz w:val="24"/>
          <w:szCs w:val="24"/>
        </w:rPr>
      </w:pPr>
    </w:p>
    <w:p w14:paraId="725DD032"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IF YES, PLEASE SPECIFY WHICH RECORDS WERE USED</w:t>
      </w:r>
    </w:p>
    <w:p w14:paraId="14090215" w14:textId="77777777" w:rsidR="000D7090" w:rsidRPr="00E85D88" w:rsidRDefault="000D7090" w:rsidP="00E85D88">
      <w:pPr>
        <w:spacing w:after="0" w:line="240" w:lineRule="auto"/>
        <w:rPr>
          <w:rFonts w:ascii="Times New Roman" w:hAnsi="Times New Roman" w:cs="Times New Roman"/>
          <w:sz w:val="24"/>
          <w:szCs w:val="24"/>
        </w:rPr>
      </w:pPr>
    </w:p>
    <w:p w14:paraId="38A1931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 Social History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____  I.E.P.      </w:t>
      </w:r>
    </w:p>
    <w:p w14:paraId="2995447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Speech &amp; Language Assessment</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___ Medical Records</w:t>
      </w:r>
    </w:p>
    <w:p w14:paraId="5E70FC12"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____ Previous FBA or BIP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___ OT/PT Assessment</w:t>
      </w:r>
    </w:p>
    <w:p w14:paraId="2F83332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Psychological</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____ Anecdotal Notes   </w:t>
      </w:r>
    </w:p>
    <w:p w14:paraId="574D44B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 Previously collected behavioral data   </w:t>
      </w:r>
    </w:p>
    <w:p w14:paraId="4A52F90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Other____________________________________________</w:t>
      </w:r>
    </w:p>
    <w:p w14:paraId="6C2755E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Other____________________________________________</w:t>
      </w:r>
    </w:p>
    <w:p w14:paraId="3C16939F" w14:textId="77777777" w:rsidR="000D7090" w:rsidRPr="00E85D88" w:rsidRDefault="000D7090" w:rsidP="00E85D88">
      <w:pPr>
        <w:spacing w:after="0" w:line="240" w:lineRule="auto"/>
        <w:rPr>
          <w:rFonts w:ascii="Comic Sans MS" w:hAnsi="Comic Sans MS" w:cs="Times New Roman"/>
          <w:sz w:val="20"/>
          <w:szCs w:val="20"/>
        </w:rPr>
      </w:pPr>
    </w:p>
    <w:p w14:paraId="492A1068" w14:textId="77777777" w:rsidR="000D7090" w:rsidRPr="00E85D88" w:rsidRDefault="000D7090" w:rsidP="00E85D88">
      <w:pPr>
        <w:spacing w:after="0" w:line="240" w:lineRule="auto"/>
        <w:rPr>
          <w:rFonts w:ascii="Comic Sans MS" w:hAnsi="Comic Sans MS" w:cs="Times New Roman"/>
          <w:sz w:val="20"/>
          <w:szCs w:val="20"/>
        </w:rPr>
      </w:pPr>
      <w:r w:rsidRPr="00E85D88">
        <w:rPr>
          <w:rFonts w:ascii="Times New Roman" w:hAnsi="Times New Roman" w:cs="Times New Roman"/>
          <w:sz w:val="24"/>
          <w:szCs w:val="24"/>
        </w:rPr>
        <w:t>INTERVIEWS WITH SIGNIFICANT OTHERS:  ___ NO  ___ YES</w:t>
      </w:r>
      <w:r w:rsidRPr="00E85D88">
        <w:rPr>
          <w:rFonts w:ascii="Comic Sans MS" w:hAnsi="Comic Sans MS" w:cs="Times New Roman"/>
          <w:sz w:val="20"/>
          <w:szCs w:val="20"/>
        </w:rPr>
        <w:t xml:space="preserve"> </w:t>
      </w:r>
    </w:p>
    <w:p w14:paraId="6DC430DB" w14:textId="77777777" w:rsidR="000D7090" w:rsidRPr="00E85D88" w:rsidRDefault="000D7090" w:rsidP="00E85D88">
      <w:pPr>
        <w:spacing w:after="0" w:line="240" w:lineRule="auto"/>
        <w:rPr>
          <w:rFonts w:ascii="Comic Sans MS" w:hAnsi="Comic Sans MS" w:cs="Times New Roman"/>
          <w:sz w:val="20"/>
          <w:szCs w:val="20"/>
        </w:rPr>
      </w:pPr>
    </w:p>
    <w:p w14:paraId="1A9341EA"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IF YES, SPECIFY WITH WHOM THE INTERVIEW(S) WERE HELD</w:t>
      </w:r>
    </w:p>
    <w:p w14:paraId="1E546755" w14:textId="77777777" w:rsidR="000D7090" w:rsidRPr="00E85D88" w:rsidRDefault="000D7090" w:rsidP="00E85D88">
      <w:pPr>
        <w:spacing w:after="0" w:line="240" w:lineRule="auto"/>
        <w:rPr>
          <w:rFonts w:ascii="Times New Roman" w:hAnsi="Times New Roman" w:cs="Times New Roman"/>
          <w:sz w:val="24"/>
          <w:szCs w:val="24"/>
        </w:rPr>
      </w:pPr>
    </w:p>
    <w:p w14:paraId="270CD9A2"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Mother</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____ Step mother</w:t>
      </w:r>
    </w:p>
    <w:p w14:paraId="3305E6B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Father</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____ Step father     </w:t>
      </w:r>
    </w:p>
    <w:p w14:paraId="047072D7" w14:textId="77777777" w:rsidR="000D7090" w:rsidRPr="00E85D88" w:rsidRDefault="000D7090" w:rsidP="00E85D88">
      <w:pPr>
        <w:spacing w:after="0" w:line="240" w:lineRule="auto"/>
        <w:rPr>
          <w:rFonts w:ascii="Times New Roman" w:hAnsi="Times New Roman" w:cs="Times New Roman"/>
          <w:sz w:val="24"/>
          <w:szCs w:val="24"/>
        </w:rPr>
      </w:pPr>
    </w:p>
    <w:p w14:paraId="68F267B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___Current teacher ______________    </w:t>
      </w:r>
    </w:p>
    <w:p w14:paraId="3681A78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___Current teacher ______________    </w:t>
      </w:r>
    </w:p>
    <w:p w14:paraId="2703D968" w14:textId="77777777" w:rsidR="000D7090" w:rsidRPr="00E85D88" w:rsidRDefault="000D7090" w:rsidP="00E85D88">
      <w:pPr>
        <w:spacing w:after="0" w:line="240" w:lineRule="auto"/>
        <w:rPr>
          <w:rFonts w:ascii="Times New Roman" w:hAnsi="Times New Roman" w:cs="Times New Roman"/>
          <w:sz w:val="24"/>
          <w:szCs w:val="24"/>
        </w:rPr>
      </w:pPr>
    </w:p>
    <w:p w14:paraId="59B8209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Previous teacher _____________</w:t>
      </w:r>
    </w:p>
    <w:p w14:paraId="07C6B7A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Previous teacher _____________</w:t>
      </w:r>
    </w:p>
    <w:p w14:paraId="6D7FDB4D" w14:textId="77777777" w:rsidR="000D7090" w:rsidRPr="00E85D88" w:rsidRDefault="000D7090" w:rsidP="00E85D88">
      <w:pPr>
        <w:spacing w:after="0" w:line="240" w:lineRule="auto"/>
        <w:rPr>
          <w:rFonts w:ascii="Times New Roman" w:hAnsi="Times New Roman" w:cs="Times New Roman"/>
          <w:sz w:val="24"/>
          <w:szCs w:val="24"/>
        </w:rPr>
      </w:pPr>
    </w:p>
    <w:p w14:paraId="5D0D192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____ Other relative ______________    </w:t>
      </w:r>
    </w:p>
    <w:p w14:paraId="5A8BA518"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____ Other relative ______________    </w:t>
      </w:r>
    </w:p>
    <w:p w14:paraId="3A496A14" w14:textId="77777777" w:rsidR="000D7090" w:rsidRPr="00E85D88" w:rsidRDefault="000D7090" w:rsidP="00E85D88">
      <w:pPr>
        <w:spacing w:after="0" w:line="240" w:lineRule="auto"/>
        <w:rPr>
          <w:rFonts w:ascii="Times New Roman" w:hAnsi="Times New Roman" w:cs="Times New Roman"/>
          <w:sz w:val="24"/>
          <w:szCs w:val="24"/>
        </w:rPr>
      </w:pPr>
    </w:p>
    <w:p w14:paraId="2D774B5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____  Target student               </w:t>
      </w:r>
    </w:p>
    <w:p w14:paraId="549347A3" w14:textId="77777777" w:rsidR="000D7090" w:rsidRPr="00E85D88" w:rsidRDefault="000D7090" w:rsidP="00E85D88">
      <w:pPr>
        <w:spacing w:after="0" w:line="240" w:lineRule="auto"/>
        <w:rPr>
          <w:rFonts w:ascii="Times New Roman" w:hAnsi="Times New Roman" w:cs="Times New Roman"/>
          <w:sz w:val="24"/>
          <w:szCs w:val="24"/>
        </w:rPr>
      </w:pPr>
    </w:p>
    <w:p w14:paraId="31302709"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Other significant adult ______________</w:t>
      </w:r>
    </w:p>
    <w:p w14:paraId="1F56508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Other significant adult ______________</w:t>
      </w:r>
    </w:p>
    <w:p w14:paraId="4D5CE140" w14:textId="77777777" w:rsidR="000D7090" w:rsidRPr="00E85D88" w:rsidRDefault="000D7090" w:rsidP="00E85D88">
      <w:pPr>
        <w:spacing w:after="0" w:line="240" w:lineRule="auto"/>
        <w:rPr>
          <w:rFonts w:ascii="Times New Roman" w:hAnsi="Times New Roman" w:cs="Times New Roman"/>
          <w:sz w:val="24"/>
          <w:szCs w:val="24"/>
        </w:rPr>
      </w:pPr>
    </w:p>
    <w:p w14:paraId="7F3A3EA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____  Other student (peer)     </w:t>
      </w:r>
    </w:p>
    <w:p w14:paraId="78823D7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Other _________________________________________________________</w:t>
      </w:r>
    </w:p>
    <w:p w14:paraId="377C21D8" w14:textId="77777777" w:rsidR="000D7090" w:rsidRPr="00E85D88" w:rsidRDefault="000D7090" w:rsidP="00E85D88">
      <w:pPr>
        <w:spacing w:after="0" w:line="240" w:lineRule="auto"/>
        <w:rPr>
          <w:rFonts w:ascii="Comic Sans MS" w:hAnsi="Comic Sans MS" w:cs="Times New Roman"/>
          <w:sz w:val="20"/>
          <w:szCs w:val="20"/>
        </w:rPr>
      </w:pPr>
    </w:p>
    <w:p w14:paraId="302B36C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RATING SCALES OR CHECKLISTS:  ___ NO  ___ YES </w:t>
      </w:r>
    </w:p>
    <w:p w14:paraId="04E266CA" w14:textId="77777777" w:rsidR="000D7090" w:rsidRPr="00E85D88" w:rsidRDefault="000D7090" w:rsidP="00E85D88">
      <w:pPr>
        <w:spacing w:after="0" w:line="240" w:lineRule="auto"/>
        <w:rPr>
          <w:rFonts w:ascii="Times New Roman" w:hAnsi="Times New Roman" w:cs="Times New Roman"/>
          <w:sz w:val="24"/>
          <w:szCs w:val="24"/>
        </w:rPr>
      </w:pPr>
    </w:p>
    <w:p w14:paraId="7C8E00B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IF YES, PLEASE SPECIFY MEASURE AND INFORMANT</w:t>
      </w:r>
    </w:p>
    <w:p w14:paraId="6EBE4232" w14:textId="77777777" w:rsidR="000D7090" w:rsidRPr="00E85D88" w:rsidRDefault="000D7090" w:rsidP="00E85D88">
      <w:pPr>
        <w:spacing w:after="0" w:line="240" w:lineRule="auto"/>
        <w:rPr>
          <w:rFonts w:ascii="Times New Roman" w:hAnsi="Times New Roman" w:cs="Times New Roman"/>
          <w:sz w:val="24"/>
          <w:szCs w:val="24"/>
        </w:rPr>
      </w:pPr>
    </w:p>
    <w:p w14:paraId="13FE709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___________________________________  ___________________________</w:t>
      </w:r>
    </w:p>
    <w:p w14:paraId="23318D59"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 xml:space="preserve">Name of Scale or Checklist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Informant</w:t>
      </w:r>
    </w:p>
    <w:p w14:paraId="3F084FE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___________________________________  ___________________________</w:t>
      </w:r>
    </w:p>
    <w:p w14:paraId="3CEEDA3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Name of Scale or Checklist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Informant</w:t>
      </w:r>
    </w:p>
    <w:p w14:paraId="3237374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___________________________________  ___________________________</w:t>
      </w:r>
    </w:p>
    <w:p w14:paraId="0B50152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Name of Scale or Checklist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Informant</w:t>
      </w:r>
    </w:p>
    <w:p w14:paraId="1A475C4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  ___________________________________  ___________________________</w:t>
      </w:r>
    </w:p>
    <w:p w14:paraId="3EAB8F4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Name of Scale or Checklist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Informant</w:t>
      </w:r>
    </w:p>
    <w:p w14:paraId="56A4197D" w14:textId="77777777" w:rsidR="000D7090" w:rsidRPr="00E85D88" w:rsidRDefault="000D7090" w:rsidP="00E85D88">
      <w:pPr>
        <w:spacing w:after="0" w:line="240" w:lineRule="auto"/>
        <w:rPr>
          <w:rFonts w:ascii="Comic Sans MS" w:hAnsi="Comic Sans MS" w:cs="Times New Roman"/>
          <w:sz w:val="20"/>
          <w:szCs w:val="20"/>
        </w:rPr>
      </w:pPr>
    </w:p>
    <w:p w14:paraId="7072BEED" w14:textId="77777777" w:rsidR="000D7090" w:rsidRPr="00E85D88" w:rsidRDefault="000D7090" w:rsidP="00E85D88">
      <w:pPr>
        <w:spacing w:after="0" w:line="240" w:lineRule="auto"/>
        <w:rPr>
          <w:rFonts w:ascii="Comic Sans MS" w:hAnsi="Comic Sans MS" w:cs="Times New Roman"/>
          <w:sz w:val="20"/>
          <w:szCs w:val="20"/>
        </w:rPr>
      </w:pPr>
    </w:p>
    <w:p w14:paraId="7D138739"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EXAMINATION OF STUDENT WORK OR OTHER PERMANENT PRODUCTS: </w:t>
      </w:r>
    </w:p>
    <w:p w14:paraId="7137A318"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 NO ___ YES </w:t>
      </w:r>
    </w:p>
    <w:p w14:paraId="7E78C6A0" w14:textId="77777777" w:rsidR="000D7090" w:rsidRPr="00E85D88" w:rsidRDefault="000D7090" w:rsidP="00E85D88">
      <w:pPr>
        <w:spacing w:after="0" w:line="240" w:lineRule="auto"/>
        <w:rPr>
          <w:rFonts w:ascii="Times New Roman" w:hAnsi="Times New Roman" w:cs="Times New Roman"/>
          <w:sz w:val="24"/>
          <w:szCs w:val="24"/>
        </w:rPr>
      </w:pPr>
    </w:p>
    <w:p w14:paraId="7A68F28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IF YES, PLEASE SPECIFY SOURCE</w:t>
      </w:r>
    </w:p>
    <w:p w14:paraId="272C9EAD" w14:textId="77777777" w:rsidR="000D7090" w:rsidRPr="00E85D88" w:rsidRDefault="000D7090" w:rsidP="00E85D88">
      <w:pPr>
        <w:spacing w:after="0" w:line="240" w:lineRule="auto"/>
        <w:rPr>
          <w:rFonts w:ascii="Times New Roman" w:hAnsi="Times New Roman" w:cs="Times New Roman"/>
          <w:sz w:val="24"/>
          <w:szCs w:val="24"/>
        </w:rPr>
      </w:pPr>
    </w:p>
    <w:p w14:paraId="75D01BE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Systematic error analysis of student work</w:t>
      </w:r>
    </w:p>
    <w:p w14:paraId="4BCB4A9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Visual inspection of student work</w:t>
      </w:r>
    </w:p>
    <w:p w14:paraId="50F8EBB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Other __________________________________________________________</w:t>
      </w:r>
    </w:p>
    <w:p w14:paraId="78772D5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Other __________________________________________________________</w:t>
      </w:r>
    </w:p>
    <w:p w14:paraId="0F13FB84" w14:textId="77777777" w:rsidR="000D7090" w:rsidRPr="00E85D88" w:rsidRDefault="000D7090" w:rsidP="00E85D88">
      <w:pPr>
        <w:spacing w:after="0" w:line="240" w:lineRule="auto"/>
        <w:rPr>
          <w:rFonts w:ascii="Comic Sans MS" w:hAnsi="Comic Sans MS" w:cs="Times New Roman"/>
          <w:sz w:val="20"/>
          <w:szCs w:val="20"/>
        </w:rPr>
      </w:pPr>
    </w:p>
    <w:p w14:paraId="0CA4A962" w14:textId="77777777" w:rsidR="000D7090" w:rsidRPr="00E85D88" w:rsidRDefault="000D7090" w:rsidP="00E85D88">
      <w:pPr>
        <w:spacing w:after="0" w:line="240" w:lineRule="auto"/>
        <w:rPr>
          <w:rFonts w:ascii="Comic Sans MS" w:hAnsi="Comic Sans MS" w:cs="Times New Roman"/>
          <w:sz w:val="20"/>
          <w:szCs w:val="20"/>
        </w:rPr>
      </w:pPr>
    </w:p>
    <w:p w14:paraId="2402D172"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DIRECT OBSERVATION OF STUDENT BEHAVIOR:  ___ NO  ___ YES</w:t>
      </w:r>
    </w:p>
    <w:p w14:paraId="1B29C8C6" w14:textId="77777777" w:rsidR="000D7090" w:rsidRPr="00E85D88" w:rsidRDefault="000D7090" w:rsidP="00E85D88">
      <w:pPr>
        <w:spacing w:after="0" w:line="240" w:lineRule="auto"/>
        <w:rPr>
          <w:rFonts w:ascii="Times New Roman" w:hAnsi="Times New Roman" w:cs="Times New Roman"/>
          <w:sz w:val="24"/>
          <w:szCs w:val="24"/>
        </w:rPr>
      </w:pPr>
    </w:p>
    <w:p w14:paraId="2D081CE9"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IF YES, PLEASE SPECIFY THE FOLLOWING:</w:t>
      </w:r>
    </w:p>
    <w:p w14:paraId="2B49ED57" w14:textId="77777777" w:rsidR="000D7090" w:rsidRPr="00E85D88" w:rsidRDefault="000D7090" w:rsidP="00E85D88">
      <w:pPr>
        <w:spacing w:after="0" w:line="240" w:lineRule="auto"/>
        <w:rPr>
          <w:rFonts w:ascii="Times New Roman" w:hAnsi="Times New Roman" w:cs="Times New Roman"/>
          <w:sz w:val="24"/>
          <w:szCs w:val="24"/>
        </w:rPr>
      </w:pPr>
    </w:p>
    <w:p w14:paraId="4E22DC2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Employed non-systematic data collection (e.g., Anecdotal notes, ABC analysis</w:t>
      </w:r>
    </w:p>
    <w:p w14:paraId="2A648AD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        sheets)</w:t>
      </w:r>
    </w:p>
    <w:p w14:paraId="6E2EA581" w14:textId="77777777" w:rsidR="000D7090" w:rsidRPr="00E85D88" w:rsidRDefault="000D7090" w:rsidP="00E85D88">
      <w:pPr>
        <w:spacing w:after="0" w:line="240" w:lineRule="auto"/>
        <w:rPr>
          <w:rFonts w:ascii="Times New Roman" w:hAnsi="Times New Roman" w:cs="Times New Roman"/>
          <w:sz w:val="24"/>
          <w:szCs w:val="24"/>
        </w:rPr>
      </w:pPr>
    </w:p>
    <w:p w14:paraId="0E90327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 Employed systematic data collection (e.g., use specific behavioral codes and data</w:t>
      </w:r>
    </w:p>
    <w:p w14:paraId="4CEBADCE"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        collection procedures)</w:t>
      </w:r>
    </w:p>
    <w:p w14:paraId="08779DBE" w14:textId="77777777" w:rsidR="000D7090" w:rsidRPr="00E85D88" w:rsidRDefault="000D7090" w:rsidP="00E85D88">
      <w:pPr>
        <w:spacing w:after="0" w:line="240" w:lineRule="auto"/>
        <w:rPr>
          <w:rFonts w:ascii="Times New Roman" w:hAnsi="Times New Roman" w:cs="Times New Roman"/>
          <w:sz w:val="24"/>
          <w:szCs w:val="24"/>
        </w:rPr>
      </w:pPr>
    </w:p>
    <w:p w14:paraId="6FEB36B2"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b/>
          <w:i/>
          <w:sz w:val="24"/>
          <w:szCs w:val="24"/>
        </w:rPr>
        <w:t>DATA WERE COLLECTED</w:t>
      </w:r>
      <w:r w:rsidRPr="00E85D88">
        <w:rPr>
          <w:rFonts w:ascii="Times New Roman" w:hAnsi="Times New Roman" w:cs="Times New Roman"/>
          <w:sz w:val="24"/>
          <w:szCs w:val="24"/>
        </w:rPr>
        <w:t>:</w:t>
      </w:r>
    </w:p>
    <w:p w14:paraId="2D9E3F1B" w14:textId="77777777" w:rsidR="000D7090" w:rsidRPr="00E85D88" w:rsidRDefault="000D7090" w:rsidP="00E85D88">
      <w:pPr>
        <w:spacing w:after="0" w:line="240" w:lineRule="auto"/>
        <w:rPr>
          <w:rFonts w:ascii="Times New Roman" w:hAnsi="Times New Roman" w:cs="Times New Roman"/>
          <w:sz w:val="24"/>
          <w:szCs w:val="24"/>
        </w:rPr>
      </w:pPr>
    </w:p>
    <w:p w14:paraId="2AE7ACC7"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 Across settings (e.g., various classrooms, cafeteria, playground)  </w:t>
      </w:r>
    </w:p>
    <w:p w14:paraId="14DC0A17"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        Number of settings____</w:t>
      </w:r>
    </w:p>
    <w:p w14:paraId="587BC5E2" w14:textId="77777777" w:rsidR="000D7090" w:rsidRPr="00E85D88" w:rsidRDefault="000D7090" w:rsidP="00E85D88">
      <w:pPr>
        <w:spacing w:after="0" w:line="240" w:lineRule="auto"/>
        <w:rPr>
          <w:rFonts w:ascii="Times New Roman" w:hAnsi="Times New Roman" w:cs="Times New Roman"/>
          <w:sz w:val="24"/>
          <w:szCs w:val="24"/>
        </w:rPr>
      </w:pPr>
    </w:p>
    <w:p w14:paraId="1F634B6A"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 Across persons (e.g., various teachers, parents)  </w:t>
      </w:r>
    </w:p>
    <w:p w14:paraId="3F50F2F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        Number of individuals__</w:t>
      </w:r>
    </w:p>
    <w:p w14:paraId="5B9346F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 Across behaviors (e.g., multiple target behaviors)  </w:t>
      </w:r>
    </w:p>
    <w:p w14:paraId="3C1795A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        Number of behaviors__</w:t>
      </w:r>
    </w:p>
    <w:p w14:paraId="6FD41807"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WHAT DIMENSIONS OF THE BEHAVIOR WERE CONSIDERED IMPORTANT</w:t>
      </w:r>
    </w:p>
    <w:p w14:paraId="36AABCE1" w14:textId="77777777" w:rsidR="000D7090" w:rsidRPr="00E85D88" w:rsidRDefault="000D7090" w:rsidP="00E85D88">
      <w:pPr>
        <w:spacing w:after="0" w:line="240" w:lineRule="auto"/>
        <w:rPr>
          <w:rFonts w:ascii="Times New Roman" w:hAnsi="Times New Roman" w:cs="Times New Roman"/>
          <w:sz w:val="24"/>
          <w:szCs w:val="24"/>
        </w:rPr>
      </w:pPr>
    </w:p>
    <w:p w14:paraId="4F1CD2C9"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  Data were collected on the frequency of the target behavior</w:t>
      </w:r>
    </w:p>
    <w:p w14:paraId="1FCF5B10"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 xml:space="preserve">___  Data were collected on the duration of the target behavior </w:t>
      </w:r>
    </w:p>
    <w:p w14:paraId="70E539D2"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 xml:space="preserve">___  Data were collected on the latency of the target behavior </w:t>
      </w:r>
    </w:p>
    <w:p w14:paraId="24E8124B"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 xml:space="preserve">___  Data were collected on the intensity or magnitude of the target behavior </w:t>
      </w:r>
    </w:p>
    <w:p w14:paraId="76129B63"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  Data were collected on the locus of the target behavior</w:t>
      </w:r>
    </w:p>
    <w:p w14:paraId="42E0247E"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 xml:space="preserve">___  Data were collected on the topography of the target behavior </w:t>
      </w:r>
    </w:p>
    <w:p w14:paraId="2BE4D59C"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 xml:space="preserve">___  Data were collected on teacher behavior </w:t>
      </w:r>
      <w:r w:rsidRPr="00E85D88">
        <w:rPr>
          <w:rFonts w:ascii="Times New Roman" w:hAnsi="Times New Roman" w:cs="Times New Roman"/>
          <w:sz w:val="24"/>
          <w:szCs w:val="24"/>
        </w:rPr>
        <w:tab/>
        <w:t>– As an Antecedent  _____</w:t>
      </w:r>
    </w:p>
    <w:p w14:paraId="04E3815D" w14:textId="77777777" w:rsidR="000D7090" w:rsidRPr="00E85D88" w:rsidRDefault="000D7090" w:rsidP="00E85D88">
      <w:pPr>
        <w:spacing w:after="0" w:line="360" w:lineRule="auto"/>
        <w:ind w:left="4320" w:firstLine="720"/>
        <w:rPr>
          <w:rFonts w:ascii="Times New Roman" w:hAnsi="Times New Roman" w:cs="Times New Roman"/>
          <w:sz w:val="24"/>
          <w:szCs w:val="24"/>
        </w:rPr>
      </w:pPr>
      <w:r w:rsidRPr="00E85D88">
        <w:rPr>
          <w:rFonts w:ascii="Times New Roman" w:hAnsi="Times New Roman" w:cs="Times New Roman"/>
          <w:sz w:val="24"/>
          <w:szCs w:val="24"/>
        </w:rPr>
        <w:t>– As a Consequence _____</w:t>
      </w:r>
    </w:p>
    <w:p w14:paraId="26E68F66"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 xml:space="preserve">___  Data were collected on peer behavior </w:t>
      </w:r>
      <w:r w:rsidRPr="00E85D88">
        <w:rPr>
          <w:rFonts w:ascii="Times New Roman" w:hAnsi="Times New Roman" w:cs="Times New Roman"/>
          <w:sz w:val="24"/>
          <w:szCs w:val="24"/>
        </w:rPr>
        <w:tab/>
      </w:r>
      <w:r w:rsidRPr="00E85D88">
        <w:rPr>
          <w:rFonts w:ascii="Times New Roman" w:hAnsi="Times New Roman" w:cs="Times New Roman"/>
          <w:sz w:val="24"/>
          <w:szCs w:val="24"/>
        </w:rPr>
        <w:tab/>
        <w:t>– As an Antecedent  _____</w:t>
      </w:r>
    </w:p>
    <w:p w14:paraId="761801E3" w14:textId="77777777" w:rsidR="000D7090" w:rsidRPr="00E85D88" w:rsidRDefault="000D7090" w:rsidP="00E85D88">
      <w:pPr>
        <w:spacing w:after="0" w:line="360" w:lineRule="auto"/>
        <w:ind w:left="4320" w:firstLine="720"/>
        <w:rPr>
          <w:rFonts w:ascii="Times New Roman" w:hAnsi="Times New Roman" w:cs="Times New Roman"/>
          <w:sz w:val="24"/>
          <w:szCs w:val="24"/>
        </w:rPr>
      </w:pPr>
      <w:r w:rsidRPr="00E85D88">
        <w:rPr>
          <w:rFonts w:ascii="Times New Roman" w:hAnsi="Times New Roman" w:cs="Times New Roman"/>
          <w:sz w:val="24"/>
          <w:szCs w:val="24"/>
        </w:rPr>
        <w:t>– As a Consequence _____</w:t>
      </w:r>
    </w:p>
    <w:p w14:paraId="120D4665"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  Data were collected on setting events impacting behavior</w:t>
      </w:r>
    </w:p>
    <w:p w14:paraId="22525DF2" w14:textId="77777777" w:rsidR="000D7090" w:rsidRPr="00E85D88" w:rsidRDefault="000D7090" w:rsidP="00E85D88">
      <w:pPr>
        <w:spacing w:after="0" w:line="240" w:lineRule="auto"/>
        <w:rPr>
          <w:rFonts w:ascii="Comic Sans MS" w:hAnsi="Comic Sans MS" w:cs="Times New Roman"/>
          <w:sz w:val="20"/>
          <w:szCs w:val="20"/>
        </w:rPr>
      </w:pPr>
    </w:p>
    <w:p w14:paraId="4CEACACE" w14:textId="77777777" w:rsidR="000D7090" w:rsidRPr="00E85D88" w:rsidRDefault="000D7090" w:rsidP="00E85D88">
      <w:pPr>
        <w:spacing w:after="0" w:line="240" w:lineRule="auto"/>
        <w:rPr>
          <w:rFonts w:ascii="Comic Sans MS" w:hAnsi="Comic Sans MS" w:cs="Times New Roman"/>
          <w:b/>
          <w:i/>
          <w:sz w:val="20"/>
          <w:szCs w:val="20"/>
        </w:rPr>
      </w:pPr>
    </w:p>
    <w:p w14:paraId="66731C0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b/>
          <w:i/>
          <w:sz w:val="24"/>
          <w:szCs w:val="24"/>
        </w:rPr>
        <w:t>THE TARGET BEHAVIOR</w:t>
      </w:r>
      <w:r w:rsidRPr="00E85D88">
        <w:rPr>
          <w:rFonts w:ascii="Times New Roman" w:hAnsi="Times New Roman" w:cs="Times New Roman"/>
          <w:sz w:val="24"/>
          <w:szCs w:val="24"/>
        </w:rPr>
        <w:t xml:space="preserve">: </w:t>
      </w:r>
    </w:p>
    <w:p w14:paraId="6906EE3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 </w:t>
      </w:r>
    </w:p>
    <w:p w14:paraId="49ECA9B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(Rate the following where N/A = Not Applicable, NS = Not Specified, 1 = Weak or Vague Example and 5 = Quality Example  - Circle your rating).</w:t>
      </w:r>
    </w:p>
    <w:p w14:paraId="17388CA2" w14:textId="77777777" w:rsidR="000D7090" w:rsidRPr="00E85D88" w:rsidRDefault="000D7090" w:rsidP="00E85D88">
      <w:pPr>
        <w:spacing w:after="0" w:line="240" w:lineRule="auto"/>
        <w:rPr>
          <w:rFonts w:ascii="Times New Roman" w:hAnsi="Times New Roman" w:cs="Times New Roman"/>
          <w:sz w:val="24"/>
          <w:szCs w:val="24"/>
        </w:rPr>
      </w:pPr>
    </w:p>
    <w:p w14:paraId="6F77D593" w14:textId="77777777" w:rsidR="000D7090" w:rsidRPr="00E85D88" w:rsidRDefault="000D7090" w:rsidP="00E85D88">
      <w:pPr>
        <w:spacing w:after="0" w:line="240" w:lineRule="auto"/>
        <w:rPr>
          <w:rFonts w:ascii="Times New Roman" w:hAnsi="Times New Roman" w:cs="Times New Roman"/>
          <w:sz w:val="24"/>
          <w:szCs w:val="24"/>
        </w:rPr>
      </w:pPr>
    </w:p>
    <w:p w14:paraId="6349677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target behavior is clearly defined with an  </w:t>
      </w:r>
    </w:p>
    <w:p w14:paraId="1213B5E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operational definition. </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 xml:space="preserve">               N/A    NS    1     2     3     4     5</w:t>
      </w:r>
    </w:p>
    <w:p w14:paraId="1936E937" w14:textId="77777777" w:rsidR="000D7090" w:rsidRPr="00E85D88" w:rsidRDefault="000D7090" w:rsidP="00E85D88">
      <w:pPr>
        <w:spacing w:after="0" w:line="240" w:lineRule="auto"/>
        <w:rPr>
          <w:rFonts w:ascii="Times New Roman" w:hAnsi="Times New Roman" w:cs="Times New Roman"/>
          <w:sz w:val="24"/>
          <w:szCs w:val="24"/>
        </w:rPr>
      </w:pPr>
    </w:p>
    <w:p w14:paraId="6A9DAB95" w14:textId="77777777" w:rsidR="000D7090" w:rsidRPr="00E85D88" w:rsidRDefault="000D7090" w:rsidP="00E85D88">
      <w:pPr>
        <w:spacing w:after="0" w:line="240" w:lineRule="auto"/>
        <w:rPr>
          <w:rFonts w:ascii="Times New Roman" w:hAnsi="Times New Roman" w:cs="Times New Roman"/>
          <w:sz w:val="24"/>
          <w:szCs w:val="24"/>
        </w:rPr>
      </w:pPr>
    </w:p>
    <w:p w14:paraId="3DCC73B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If necessary, a clear response definition was  </w:t>
      </w:r>
    </w:p>
    <w:p w14:paraId="677FB4E7"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provided.</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 xml:space="preserve">               N/A    NS    1     2     3     4     5</w:t>
      </w:r>
    </w:p>
    <w:p w14:paraId="294BED11" w14:textId="77777777" w:rsidR="000D7090" w:rsidRPr="00E85D88" w:rsidRDefault="000D7090" w:rsidP="00E85D88">
      <w:pPr>
        <w:spacing w:after="0" w:line="240" w:lineRule="auto"/>
        <w:rPr>
          <w:rFonts w:ascii="Times New Roman" w:hAnsi="Times New Roman" w:cs="Times New Roman"/>
          <w:sz w:val="24"/>
          <w:szCs w:val="24"/>
        </w:rPr>
      </w:pPr>
    </w:p>
    <w:p w14:paraId="60D27546" w14:textId="77777777" w:rsidR="000D7090" w:rsidRPr="00E85D88" w:rsidRDefault="000D7090" w:rsidP="00E85D88">
      <w:pPr>
        <w:spacing w:after="0" w:line="240" w:lineRule="auto"/>
        <w:rPr>
          <w:rFonts w:ascii="Times New Roman" w:hAnsi="Times New Roman" w:cs="Times New Roman"/>
          <w:sz w:val="24"/>
          <w:szCs w:val="24"/>
        </w:rPr>
      </w:pPr>
    </w:p>
    <w:p w14:paraId="04E9DEF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target behavior is a single behavior or clearly </w:t>
      </w:r>
    </w:p>
    <w:p w14:paraId="1B1A753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related class of behaviors. </w:t>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61101C51" w14:textId="77777777" w:rsidR="000D7090" w:rsidRPr="00E85D88" w:rsidRDefault="000D7090" w:rsidP="00E85D88">
      <w:pPr>
        <w:spacing w:after="0" w:line="240" w:lineRule="auto"/>
        <w:rPr>
          <w:rFonts w:ascii="Times New Roman" w:hAnsi="Times New Roman" w:cs="Times New Roman"/>
          <w:sz w:val="24"/>
          <w:szCs w:val="24"/>
        </w:rPr>
      </w:pPr>
    </w:p>
    <w:p w14:paraId="421B3EFF" w14:textId="77777777" w:rsidR="000D7090" w:rsidRPr="00E85D88" w:rsidRDefault="000D7090" w:rsidP="00E85D88">
      <w:pPr>
        <w:spacing w:after="0" w:line="240" w:lineRule="auto"/>
        <w:rPr>
          <w:rFonts w:ascii="Times New Roman" w:hAnsi="Times New Roman" w:cs="Times New Roman"/>
          <w:sz w:val="24"/>
          <w:szCs w:val="24"/>
        </w:rPr>
      </w:pPr>
    </w:p>
    <w:p w14:paraId="2A4C81D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Data are provided to clearly establish the seriousness </w:t>
      </w:r>
    </w:p>
    <w:p w14:paraId="541F1B8E"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of the target behavior (e.g., social comparison, </w:t>
      </w:r>
    </w:p>
    <w:p w14:paraId="487104B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frequency, or rate of the behavior)</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32CF5439" w14:textId="77777777" w:rsidR="000D7090" w:rsidRPr="00E85D88" w:rsidRDefault="000D7090" w:rsidP="00E85D88">
      <w:pPr>
        <w:spacing w:after="0" w:line="240" w:lineRule="auto"/>
        <w:rPr>
          <w:rFonts w:ascii="Times New Roman" w:hAnsi="Times New Roman" w:cs="Times New Roman"/>
          <w:b/>
          <w:i/>
          <w:sz w:val="24"/>
          <w:szCs w:val="24"/>
        </w:rPr>
      </w:pPr>
      <w:r w:rsidRPr="00E85D88">
        <w:rPr>
          <w:rFonts w:ascii="Times New Roman" w:hAnsi="Times New Roman" w:cs="Times New Roman"/>
          <w:b/>
          <w:i/>
          <w:sz w:val="24"/>
          <w:szCs w:val="24"/>
        </w:rPr>
        <w:t>HYPOTHESES RELATED TO THE FUNCTION OF THE TARGET BEHAVIOR:</w:t>
      </w:r>
    </w:p>
    <w:p w14:paraId="3FD6FCAE"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(Rate the following where N/A = Not Applicable, NS = Not Specified, 1 = Weak or Vague Example and  5 = Quality Example  - Circle your rating).</w:t>
      </w:r>
    </w:p>
    <w:p w14:paraId="35A86FAF" w14:textId="77777777" w:rsidR="000D7090" w:rsidRPr="00E85D88" w:rsidRDefault="000D7090" w:rsidP="00E85D88">
      <w:pPr>
        <w:spacing w:after="0" w:line="240" w:lineRule="auto"/>
        <w:rPr>
          <w:rFonts w:ascii="Times New Roman" w:hAnsi="Times New Roman" w:cs="Times New Roman"/>
          <w:sz w:val="24"/>
          <w:szCs w:val="24"/>
        </w:rPr>
      </w:pPr>
    </w:p>
    <w:p w14:paraId="19D1699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One or more hypotheses are specifically identified </w:t>
      </w:r>
    </w:p>
    <w:p w14:paraId="11CB7CC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as the function served by the target behavior. </w:t>
      </w:r>
      <w:r w:rsidRPr="00E85D88">
        <w:rPr>
          <w:rFonts w:ascii="Times New Roman" w:hAnsi="Times New Roman" w:cs="Times New Roman"/>
          <w:sz w:val="24"/>
          <w:szCs w:val="24"/>
        </w:rPr>
        <w:tab/>
        <w:t xml:space="preserve">         N/A    NS    1     2     3     4     5</w:t>
      </w:r>
    </w:p>
    <w:p w14:paraId="467D9782" w14:textId="77777777" w:rsidR="000D7090" w:rsidRPr="00E85D88" w:rsidRDefault="000D7090" w:rsidP="00E85D88">
      <w:pPr>
        <w:spacing w:after="0" w:line="240" w:lineRule="auto"/>
        <w:rPr>
          <w:rFonts w:ascii="Times New Roman" w:hAnsi="Times New Roman" w:cs="Times New Roman"/>
          <w:sz w:val="24"/>
          <w:szCs w:val="24"/>
        </w:rPr>
      </w:pPr>
    </w:p>
    <w:p w14:paraId="5B2A342F" w14:textId="77777777" w:rsidR="000D7090" w:rsidRPr="00E85D88" w:rsidRDefault="000D7090" w:rsidP="00E85D88">
      <w:pPr>
        <w:spacing w:after="0" w:line="240" w:lineRule="auto"/>
        <w:rPr>
          <w:rFonts w:ascii="Times New Roman" w:hAnsi="Times New Roman" w:cs="Times New Roman"/>
          <w:sz w:val="24"/>
          <w:szCs w:val="24"/>
        </w:rPr>
      </w:pPr>
    </w:p>
    <w:p w14:paraId="7D20E6B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Adequate data were collected to verify or reject the </w:t>
      </w:r>
    </w:p>
    <w:p w14:paraId="7240973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proposed hypotheses (e.g. data were triangulated).             N/A    NS    1     2     3     4     5</w:t>
      </w:r>
    </w:p>
    <w:p w14:paraId="32F5AF16" w14:textId="77777777" w:rsidR="000D7090" w:rsidRPr="00E85D88" w:rsidRDefault="000D7090" w:rsidP="00E85D88">
      <w:pPr>
        <w:spacing w:after="0" w:line="240" w:lineRule="auto"/>
        <w:rPr>
          <w:rFonts w:ascii="Times New Roman" w:hAnsi="Times New Roman" w:cs="Times New Roman"/>
          <w:sz w:val="24"/>
          <w:szCs w:val="24"/>
        </w:rPr>
      </w:pPr>
    </w:p>
    <w:p w14:paraId="164AA8F3" w14:textId="77777777" w:rsidR="000D7090" w:rsidRPr="00E85D88" w:rsidRDefault="000D7090" w:rsidP="00E85D88">
      <w:pPr>
        <w:spacing w:after="0" w:line="240" w:lineRule="auto"/>
        <w:rPr>
          <w:rFonts w:ascii="Times New Roman" w:hAnsi="Times New Roman" w:cs="Times New Roman"/>
          <w:sz w:val="24"/>
          <w:szCs w:val="24"/>
        </w:rPr>
      </w:pPr>
    </w:p>
    <w:p w14:paraId="49403078"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hypothesized function was verified (e.g. tested </w:t>
      </w:r>
    </w:p>
    <w:p w14:paraId="3E903C4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through a modification of the context, curriculum, etc. </w:t>
      </w:r>
    </w:p>
    <w:p w14:paraId="3E65D4C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prior to  development of behavior intervention plan).         N/A    NS    1     2     3     4     5</w:t>
      </w:r>
    </w:p>
    <w:p w14:paraId="63A08D5D" w14:textId="77777777" w:rsidR="000D7090" w:rsidRPr="00E85D88" w:rsidRDefault="000D7090" w:rsidP="00E85D88">
      <w:pPr>
        <w:spacing w:after="0" w:line="240" w:lineRule="auto"/>
        <w:rPr>
          <w:rFonts w:ascii="Times New Roman" w:hAnsi="Times New Roman" w:cs="Times New Roman"/>
          <w:sz w:val="24"/>
          <w:szCs w:val="24"/>
        </w:rPr>
      </w:pPr>
    </w:p>
    <w:p w14:paraId="215C1608" w14:textId="77777777" w:rsidR="000D7090" w:rsidRPr="00E85D88" w:rsidRDefault="000D7090" w:rsidP="00E85D88">
      <w:pPr>
        <w:spacing w:after="0" w:line="240" w:lineRule="auto"/>
        <w:rPr>
          <w:rFonts w:ascii="Times New Roman" w:hAnsi="Times New Roman" w:cs="Times New Roman"/>
          <w:sz w:val="24"/>
          <w:szCs w:val="24"/>
        </w:rPr>
      </w:pPr>
    </w:p>
    <w:p w14:paraId="64C6044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Consideration was given to the origin of the target </w:t>
      </w:r>
    </w:p>
    <w:p w14:paraId="1B9FDE2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behavior (e.g. the behavior reflects a skill deficit vs. </w:t>
      </w:r>
    </w:p>
    <w:p w14:paraId="5F1B6D3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a performance deficit).   </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 xml:space="preserve">                     N/A    NS    1     2     3     4     5</w:t>
      </w:r>
    </w:p>
    <w:p w14:paraId="3A3AB7E5" w14:textId="77777777" w:rsidR="000D7090" w:rsidRPr="00E85D88" w:rsidRDefault="000D7090" w:rsidP="00E85D88">
      <w:pPr>
        <w:spacing w:after="0" w:line="240" w:lineRule="auto"/>
        <w:rPr>
          <w:rFonts w:ascii="Comic Sans MS" w:hAnsi="Comic Sans MS" w:cs="Times New Roman"/>
          <w:sz w:val="20"/>
          <w:szCs w:val="20"/>
        </w:rPr>
      </w:pPr>
    </w:p>
    <w:p w14:paraId="79AD93E5" w14:textId="77777777" w:rsidR="000D7090" w:rsidRPr="00E85D88" w:rsidRDefault="000D7090" w:rsidP="00E85D88">
      <w:pPr>
        <w:spacing w:after="0" w:line="240" w:lineRule="auto"/>
        <w:rPr>
          <w:rFonts w:ascii="Comic Sans MS" w:hAnsi="Comic Sans MS" w:cs="Times New Roman"/>
          <w:sz w:val="20"/>
          <w:szCs w:val="20"/>
        </w:rPr>
      </w:pPr>
    </w:p>
    <w:p w14:paraId="130FB1E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Data indicated the following impacted (occasioned or reinforced) the display of the target behavior: </w:t>
      </w:r>
    </w:p>
    <w:p w14:paraId="5C27B79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_____ Setting events </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____ Peer behavior </w:t>
      </w:r>
      <w:r w:rsidRPr="00E85D88">
        <w:rPr>
          <w:rFonts w:ascii="Times New Roman" w:hAnsi="Times New Roman" w:cs="Times New Roman"/>
          <w:sz w:val="24"/>
          <w:szCs w:val="24"/>
        </w:rPr>
        <w:tab/>
      </w:r>
      <w:r w:rsidRPr="00E85D88">
        <w:rPr>
          <w:rFonts w:ascii="Times New Roman" w:hAnsi="Times New Roman" w:cs="Times New Roman"/>
          <w:sz w:val="24"/>
          <w:szCs w:val="24"/>
        </w:rPr>
        <w:tab/>
        <w:t>____ Teacher behavior</w:t>
      </w:r>
    </w:p>
    <w:p w14:paraId="7ABBE8A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_____ The curriculum</w:t>
      </w:r>
      <w:r w:rsidRPr="00E85D88">
        <w:rPr>
          <w:rFonts w:ascii="Times New Roman" w:hAnsi="Times New Roman" w:cs="Times New Roman"/>
          <w:sz w:val="24"/>
          <w:szCs w:val="24"/>
        </w:rPr>
        <w:tab/>
      </w:r>
      <w:r w:rsidRPr="00E85D88">
        <w:rPr>
          <w:rFonts w:ascii="Times New Roman" w:hAnsi="Times New Roman" w:cs="Times New Roman"/>
          <w:sz w:val="24"/>
          <w:szCs w:val="24"/>
        </w:rPr>
        <w:tab/>
        <w:t>____ Medical or health issues</w:t>
      </w:r>
    </w:p>
    <w:p w14:paraId="15DA7BE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_____ Other ________________________________________________________</w:t>
      </w:r>
    </w:p>
    <w:p w14:paraId="79D14B2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_____ Other ________________________________________________________</w:t>
      </w:r>
    </w:p>
    <w:p w14:paraId="6D3BF984" w14:textId="77777777" w:rsidR="000D7090" w:rsidRPr="00E85D88" w:rsidRDefault="000D7090" w:rsidP="00E85D88">
      <w:pPr>
        <w:spacing w:after="0" w:line="240" w:lineRule="auto"/>
        <w:rPr>
          <w:rFonts w:ascii="Comic Sans MS" w:hAnsi="Comic Sans MS" w:cs="Times New Roman"/>
          <w:sz w:val="20"/>
          <w:szCs w:val="20"/>
        </w:rPr>
      </w:pPr>
    </w:p>
    <w:p w14:paraId="30E03690" w14:textId="77777777" w:rsidR="000D7090" w:rsidRPr="00E85D88" w:rsidRDefault="000D7090" w:rsidP="00E85D88">
      <w:pPr>
        <w:spacing w:after="0" w:line="240" w:lineRule="auto"/>
        <w:rPr>
          <w:rFonts w:ascii="Comic Sans MS" w:hAnsi="Comic Sans MS" w:cs="Times New Roman"/>
          <w:sz w:val="20"/>
          <w:szCs w:val="20"/>
        </w:rPr>
      </w:pPr>
    </w:p>
    <w:p w14:paraId="249A04A9"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b/>
          <w:sz w:val="24"/>
          <w:szCs w:val="24"/>
        </w:rPr>
        <w:t>IDENTIFICATION OF AN ALTERNATIVE BEHAVIOR:</w:t>
      </w:r>
      <w:r w:rsidRPr="00E85D88">
        <w:rPr>
          <w:rFonts w:ascii="Times New Roman" w:hAnsi="Times New Roman" w:cs="Times New Roman"/>
          <w:sz w:val="24"/>
          <w:szCs w:val="24"/>
        </w:rPr>
        <w:t xml:space="preserve">  </w:t>
      </w:r>
    </w:p>
    <w:p w14:paraId="43B192C6" w14:textId="77777777" w:rsidR="000D7090" w:rsidRPr="00E85D88" w:rsidRDefault="000D7090" w:rsidP="00E85D88">
      <w:pPr>
        <w:spacing w:after="0" w:line="240" w:lineRule="auto"/>
        <w:rPr>
          <w:rFonts w:ascii="Times New Roman" w:hAnsi="Times New Roman" w:cs="Times New Roman"/>
          <w:sz w:val="24"/>
          <w:szCs w:val="24"/>
        </w:rPr>
      </w:pPr>
    </w:p>
    <w:p w14:paraId="0E58856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(Rate the following where N/A = Not Applicable, NS = Not Specified, 1 = Weak or Vague Example and 5 = Quality Example - Circle your rating).</w:t>
      </w:r>
    </w:p>
    <w:p w14:paraId="75039C15" w14:textId="77777777" w:rsidR="000D7090" w:rsidRPr="00E85D88" w:rsidRDefault="000D7090" w:rsidP="00E85D88">
      <w:pPr>
        <w:spacing w:after="0" w:line="240" w:lineRule="auto"/>
        <w:rPr>
          <w:rFonts w:ascii="Times New Roman" w:hAnsi="Times New Roman" w:cs="Times New Roman"/>
          <w:sz w:val="24"/>
          <w:szCs w:val="24"/>
        </w:rPr>
      </w:pPr>
    </w:p>
    <w:p w14:paraId="2687CAA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Data were collected that explored the existence of </w:t>
      </w:r>
    </w:p>
    <w:p w14:paraId="4275B68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alternative behaviors that serve the same function  </w:t>
      </w:r>
    </w:p>
    <w:p w14:paraId="38E8B87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as the target behavior.</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52FA132F" w14:textId="77777777" w:rsidR="000D7090" w:rsidRPr="00E85D88" w:rsidRDefault="000D7090" w:rsidP="00E85D88">
      <w:pPr>
        <w:spacing w:after="0" w:line="240" w:lineRule="auto"/>
        <w:rPr>
          <w:rFonts w:ascii="Times New Roman" w:hAnsi="Times New Roman" w:cs="Times New Roman"/>
          <w:sz w:val="24"/>
          <w:szCs w:val="24"/>
        </w:rPr>
      </w:pPr>
    </w:p>
    <w:p w14:paraId="5EBEDD5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alternative behavior requires a similar level of  </w:t>
      </w:r>
    </w:p>
    <w:p w14:paraId="5B3F638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effort (or less) on the part of the student as the </w:t>
      </w:r>
    </w:p>
    <w:p w14:paraId="29DACA2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target behavior.</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4989066A" w14:textId="77777777" w:rsidR="000D7090" w:rsidRPr="00E85D88" w:rsidRDefault="000D7090" w:rsidP="00E85D88">
      <w:pPr>
        <w:spacing w:after="0" w:line="240" w:lineRule="auto"/>
        <w:rPr>
          <w:rFonts w:ascii="Times New Roman" w:hAnsi="Times New Roman" w:cs="Times New Roman"/>
          <w:sz w:val="24"/>
          <w:szCs w:val="24"/>
        </w:rPr>
      </w:pPr>
    </w:p>
    <w:p w14:paraId="28C7F3B7" w14:textId="77777777" w:rsidR="000D7090" w:rsidRDefault="000D7090" w:rsidP="00E85D88">
      <w:pPr>
        <w:spacing w:after="0" w:line="240" w:lineRule="auto"/>
        <w:rPr>
          <w:rFonts w:ascii="Times New Roman" w:hAnsi="Times New Roman" w:cs="Times New Roman"/>
          <w:sz w:val="24"/>
          <w:szCs w:val="24"/>
        </w:rPr>
      </w:pPr>
    </w:p>
    <w:p w14:paraId="19DD79D7"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alternative behavior is likely to be a realistic  </w:t>
      </w:r>
    </w:p>
    <w:p w14:paraId="6097F61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response for the student given their social context  </w:t>
      </w:r>
    </w:p>
    <w:p w14:paraId="40C880AF" w14:textId="77777777" w:rsidR="000D7090" w:rsidRPr="00E85D88" w:rsidRDefault="000D7090" w:rsidP="00E85D88">
      <w:pPr>
        <w:spacing w:after="0" w:line="240" w:lineRule="auto"/>
        <w:rPr>
          <w:rFonts w:ascii="Comic Sans MS" w:hAnsi="Comic Sans MS" w:cs="Times New Roman"/>
          <w:b/>
          <w:i/>
          <w:sz w:val="20"/>
          <w:szCs w:val="20"/>
        </w:rPr>
      </w:pPr>
      <w:r w:rsidRPr="00E85D88">
        <w:rPr>
          <w:rFonts w:ascii="Times New Roman" w:hAnsi="Times New Roman" w:cs="Times New Roman"/>
          <w:sz w:val="24"/>
          <w:szCs w:val="24"/>
        </w:rPr>
        <w:t>(e.g., a behavior the student is likely to adopt).</w:t>
      </w:r>
      <w:r w:rsidRPr="00E85D88">
        <w:rPr>
          <w:rFonts w:ascii="Times New Roman" w:hAnsi="Times New Roman" w:cs="Times New Roman"/>
          <w:sz w:val="24"/>
          <w:szCs w:val="24"/>
        </w:rPr>
        <w:tab/>
        <w:t xml:space="preserve">        N/A    NS    1     2     3     4     5</w:t>
      </w:r>
    </w:p>
    <w:p w14:paraId="66FD997B" w14:textId="77777777" w:rsidR="000D7090" w:rsidRDefault="000D7090" w:rsidP="00E85D88"/>
    <w:p w14:paraId="29F5F0B5" w14:textId="77777777" w:rsidR="000D7090" w:rsidRPr="00E85D88" w:rsidRDefault="000D7090" w:rsidP="00E85D88">
      <w:pPr>
        <w:rPr>
          <w:rFonts w:ascii="Times New Roman" w:hAnsi="Times New Roman" w:cs="Times New Roman"/>
          <w:b/>
          <w:sz w:val="24"/>
          <w:szCs w:val="24"/>
        </w:rPr>
      </w:pPr>
      <w:r w:rsidRPr="00E85D88">
        <w:rPr>
          <w:rFonts w:ascii="Times New Roman" w:hAnsi="Times New Roman" w:cs="Times New Roman"/>
          <w:b/>
          <w:sz w:val="24"/>
          <w:szCs w:val="24"/>
        </w:rPr>
        <w:t>THE BEHAVIOR INTERVENTION PLAN</w:t>
      </w:r>
    </w:p>
    <w:p w14:paraId="5B200E3E" w14:textId="77777777" w:rsidR="000D7090" w:rsidRPr="00E85D88" w:rsidRDefault="000D7090" w:rsidP="00E85D88">
      <w:pPr>
        <w:spacing w:after="0" w:line="240" w:lineRule="auto"/>
        <w:rPr>
          <w:rFonts w:ascii="Times New Roman" w:hAnsi="Times New Roman" w:cs="Times New Roman"/>
          <w:b/>
          <w:i/>
          <w:sz w:val="24"/>
          <w:szCs w:val="24"/>
        </w:rPr>
      </w:pPr>
      <w:r w:rsidRPr="00E85D88">
        <w:rPr>
          <w:rFonts w:ascii="Times New Roman" w:hAnsi="Times New Roman" w:cs="Times New Roman"/>
          <w:b/>
          <w:i/>
          <w:sz w:val="24"/>
          <w:szCs w:val="24"/>
        </w:rPr>
        <w:t xml:space="preserve">PREVIOUS INTERVENTIONS ATTEMPTED: </w:t>
      </w:r>
    </w:p>
    <w:p w14:paraId="77CF4D17" w14:textId="77777777" w:rsidR="000D7090" w:rsidRPr="00E85D88" w:rsidRDefault="000D7090" w:rsidP="00E85D88">
      <w:pPr>
        <w:spacing w:after="0" w:line="240" w:lineRule="auto"/>
        <w:rPr>
          <w:rFonts w:ascii="Times New Roman" w:hAnsi="Times New Roman" w:cs="Times New Roman"/>
          <w:sz w:val="24"/>
          <w:szCs w:val="24"/>
        </w:rPr>
      </w:pPr>
    </w:p>
    <w:p w14:paraId="66CD7320"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(Rate the following where N/A = Not Applicable, NS = Not Specified, 1 = Weak or Vague Example and 5 = Quality Example - Circle your rating).</w:t>
      </w:r>
    </w:p>
    <w:p w14:paraId="72C6718E" w14:textId="77777777" w:rsidR="000D7090" w:rsidRPr="00E85D88" w:rsidRDefault="000D7090" w:rsidP="00E85D88">
      <w:pPr>
        <w:spacing w:after="0" w:line="240" w:lineRule="auto"/>
        <w:rPr>
          <w:rFonts w:ascii="Times New Roman" w:hAnsi="Times New Roman" w:cs="Times New Roman"/>
          <w:sz w:val="24"/>
          <w:szCs w:val="24"/>
        </w:rPr>
      </w:pPr>
    </w:p>
    <w:p w14:paraId="41FF5A1C" w14:textId="77777777" w:rsidR="000D7090" w:rsidRPr="00E85D88" w:rsidRDefault="000D7090" w:rsidP="00E85D88">
      <w:pPr>
        <w:spacing w:after="0" w:line="240" w:lineRule="auto"/>
        <w:rPr>
          <w:rFonts w:ascii="Times New Roman" w:hAnsi="Times New Roman" w:cs="Times New Roman"/>
          <w:sz w:val="24"/>
          <w:szCs w:val="24"/>
        </w:rPr>
      </w:pPr>
    </w:p>
    <w:p w14:paraId="7C30B20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Previous efforts to prevent and/or intervene with the </w:t>
      </w:r>
    </w:p>
    <w:p w14:paraId="732A5F73"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target behavior are specified. </w:t>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3B9CC5E0" w14:textId="77777777" w:rsidR="000D7090" w:rsidRPr="00E85D88" w:rsidRDefault="000D7090" w:rsidP="00E85D88">
      <w:pPr>
        <w:spacing w:after="0" w:line="240" w:lineRule="auto"/>
        <w:rPr>
          <w:rFonts w:ascii="Times New Roman" w:hAnsi="Times New Roman" w:cs="Times New Roman"/>
          <w:sz w:val="24"/>
          <w:szCs w:val="24"/>
        </w:rPr>
      </w:pPr>
    </w:p>
    <w:p w14:paraId="085FE909" w14:textId="77777777" w:rsidR="000D7090" w:rsidRPr="00E85D88" w:rsidRDefault="000D7090" w:rsidP="00E85D88">
      <w:pPr>
        <w:spacing w:after="0" w:line="240" w:lineRule="auto"/>
        <w:rPr>
          <w:rFonts w:ascii="Times New Roman" w:hAnsi="Times New Roman" w:cs="Times New Roman"/>
          <w:i/>
          <w:sz w:val="24"/>
          <w:szCs w:val="24"/>
        </w:rPr>
      </w:pPr>
    </w:p>
    <w:p w14:paraId="627BBCC2" w14:textId="77777777" w:rsidR="000D7090" w:rsidRPr="00E85D88" w:rsidRDefault="000D7090" w:rsidP="00E85D88">
      <w:pPr>
        <w:spacing w:after="0" w:line="240" w:lineRule="auto"/>
        <w:rPr>
          <w:rFonts w:ascii="Times New Roman" w:hAnsi="Times New Roman" w:cs="Times New Roman"/>
          <w:i/>
          <w:sz w:val="24"/>
          <w:szCs w:val="24"/>
        </w:rPr>
      </w:pPr>
    </w:p>
    <w:p w14:paraId="40054B0C" w14:textId="77777777" w:rsidR="000D7090" w:rsidRPr="00E85D88" w:rsidRDefault="000D7090" w:rsidP="00E85D88">
      <w:pPr>
        <w:spacing w:after="0" w:line="240" w:lineRule="auto"/>
        <w:rPr>
          <w:rFonts w:ascii="Times New Roman" w:hAnsi="Times New Roman" w:cs="Times New Roman"/>
          <w:b/>
          <w:i/>
          <w:sz w:val="24"/>
          <w:szCs w:val="24"/>
        </w:rPr>
      </w:pPr>
      <w:r w:rsidRPr="00E85D88">
        <w:rPr>
          <w:rFonts w:ascii="Times New Roman" w:hAnsi="Times New Roman" w:cs="Times New Roman"/>
          <w:b/>
          <w:i/>
          <w:sz w:val="24"/>
          <w:szCs w:val="24"/>
        </w:rPr>
        <w:t xml:space="preserve">KEY COMPONENTS IN THE BEHAVIORAL INTERVENTION PLAN: </w:t>
      </w:r>
    </w:p>
    <w:p w14:paraId="261CECC5" w14:textId="77777777" w:rsidR="000D7090" w:rsidRPr="00E85D88" w:rsidRDefault="000D7090" w:rsidP="00E85D88">
      <w:pPr>
        <w:spacing w:after="0" w:line="240" w:lineRule="auto"/>
        <w:rPr>
          <w:rFonts w:ascii="Times New Roman" w:hAnsi="Times New Roman" w:cs="Times New Roman"/>
          <w:sz w:val="24"/>
          <w:szCs w:val="24"/>
        </w:rPr>
      </w:pPr>
    </w:p>
    <w:p w14:paraId="3EB3FA23"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(Rate the following where N/A = Not Applicable, NS = Not Specified, 1 = Weak or Vague Example and 5 = Quality Example - Circle your rating).</w:t>
      </w:r>
    </w:p>
    <w:p w14:paraId="198FEFE0" w14:textId="77777777" w:rsidR="000D7090" w:rsidRPr="00E85D88" w:rsidRDefault="000D7090" w:rsidP="00E85D88">
      <w:pPr>
        <w:spacing w:after="0" w:line="240" w:lineRule="auto"/>
        <w:rPr>
          <w:rFonts w:ascii="Times New Roman" w:hAnsi="Times New Roman" w:cs="Times New Roman"/>
          <w:sz w:val="24"/>
          <w:szCs w:val="24"/>
        </w:rPr>
      </w:pPr>
    </w:p>
    <w:p w14:paraId="41F23213"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A clear and specific behavior intervention plan is </w:t>
      </w:r>
    </w:p>
    <w:p w14:paraId="0377EA9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provided (e.g., the desired response designed to </w:t>
      </w:r>
    </w:p>
    <w:p w14:paraId="2A6FFEC6"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reduce the target behavior is delineated).</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258DA9D4" w14:textId="77777777" w:rsidR="000D7090" w:rsidRPr="00E85D88" w:rsidRDefault="000D7090" w:rsidP="00E85D88">
      <w:pPr>
        <w:spacing w:after="0" w:line="240" w:lineRule="auto"/>
        <w:rPr>
          <w:rFonts w:ascii="Times New Roman" w:hAnsi="Times New Roman" w:cs="Times New Roman"/>
          <w:sz w:val="24"/>
          <w:szCs w:val="24"/>
        </w:rPr>
      </w:pPr>
    </w:p>
    <w:p w14:paraId="46B8F0D3"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behavior intervention plan specifies the  </w:t>
      </w:r>
    </w:p>
    <w:p w14:paraId="3FFB9B1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reinforcement and/or support of the alternative  </w:t>
      </w:r>
    </w:p>
    <w:p w14:paraId="32793299"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behavior.</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 xml:space="preserve">         </w:t>
      </w:r>
      <w:r w:rsidRPr="00E85D88">
        <w:rPr>
          <w:rFonts w:ascii="Times New Roman" w:hAnsi="Times New Roman" w:cs="Times New Roman"/>
          <w:sz w:val="24"/>
          <w:szCs w:val="24"/>
        </w:rPr>
        <w:tab/>
        <w:t xml:space="preserve">         N/A    NS    1     2     3     4     5 </w:t>
      </w:r>
    </w:p>
    <w:p w14:paraId="6E96D35F" w14:textId="77777777" w:rsidR="000D7090" w:rsidRPr="00E85D88" w:rsidRDefault="000D7090" w:rsidP="00E85D88">
      <w:pPr>
        <w:spacing w:after="0" w:line="240" w:lineRule="auto"/>
        <w:rPr>
          <w:rFonts w:ascii="Times New Roman" w:hAnsi="Times New Roman" w:cs="Times New Roman"/>
          <w:sz w:val="24"/>
          <w:szCs w:val="24"/>
        </w:rPr>
      </w:pPr>
    </w:p>
    <w:p w14:paraId="2B37E1C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alternative behavior results in or is reinforced  </w:t>
      </w:r>
    </w:p>
    <w:p w14:paraId="19DCF898"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through the delivery of a consequence related to  </w:t>
      </w:r>
    </w:p>
    <w:p w14:paraId="4D399145"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function of the target behavior.    </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3486EACB" w14:textId="77777777" w:rsidR="000D7090" w:rsidRPr="00E85D88" w:rsidRDefault="000D7090" w:rsidP="00E85D88">
      <w:pPr>
        <w:spacing w:after="0" w:line="240" w:lineRule="auto"/>
        <w:rPr>
          <w:rFonts w:ascii="Times New Roman" w:hAnsi="Times New Roman" w:cs="Times New Roman"/>
          <w:sz w:val="24"/>
          <w:szCs w:val="24"/>
        </w:rPr>
      </w:pPr>
    </w:p>
    <w:p w14:paraId="36EA48B6" w14:textId="77777777" w:rsidR="000D7090" w:rsidRPr="00E85D88" w:rsidRDefault="000D7090" w:rsidP="00E85D88">
      <w:pPr>
        <w:spacing w:after="0" w:line="240" w:lineRule="auto"/>
        <w:rPr>
          <w:rFonts w:ascii="Comic Sans MS" w:hAnsi="Comic Sans MS" w:cs="Times New Roman"/>
          <w:sz w:val="20"/>
          <w:szCs w:val="20"/>
        </w:rPr>
      </w:pPr>
    </w:p>
    <w:p w14:paraId="54F43539"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intervention plan attempts to reduce the target behavior through the use of: </w:t>
      </w:r>
    </w:p>
    <w:p w14:paraId="37AAB402"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(CHECK ALL THAT APPLY).</w:t>
      </w:r>
    </w:p>
    <w:p w14:paraId="2AC88493" w14:textId="77777777" w:rsidR="000D7090" w:rsidRPr="00E85D88" w:rsidRDefault="000D7090" w:rsidP="00E85D88">
      <w:pPr>
        <w:spacing w:after="0" w:line="240" w:lineRule="auto"/>
        <w:rPr>
          <w:rFonts w:ascii="Times New Roman" w:hAnsi="Times New Roman" w:cs="Times New Roman"/>
          <w:sz w:val="24"/>
          <w:szCs w:val="24"/>
        </w:rPr>
      </w:pPr>
    </w:p>
    <w:p w14:paraId="6992B8B1"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An aversive (punishment) _____________________________________</w:t>
      </w:r>
    </w:p>
    <w:p w14:paraId="3CC44E78" w14:textId="77777777" w:rsidR="000D7090" w:rsidRPr="00E85D88" w:rsidRDefault="000D7090" w:rsidP="00E85D88">
      <w:pPr>
        <w:spacing w:after="0" w:line="360" w:lineRule="auto"/>
        <w:rPr>
          <w:rFonts w:ascii="Times New Roman" w:hAnsi="Times New Roman" w:cs="Times New Roman"/>
          <w:i/>
          <w:sz w:val="24"/>
          <w:szCs w:val="24"/>
        </w:rPr>
      </w:pP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i/>
          <w:sz w:val="24"/>
          <w:szCs w:val="24"/>
        </w:rPr>
        <w:t xml:space="preserve">Please indicate the nature of the aversive  </w:t>
      </w:r>
    </w:p>
    <w:p w14:paraId="52032836"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Extinction (planned ignoring)</w:t>
      </w:r>
    </w:p>
    <w:p w14:paraId="5E2A788E"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Differential Reinforcement of Other behavior (DRO)</w:t>
      </w:r>
    </w:p>
    <w:p w14:paraId="1E5FD0BB"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Differential Reinforcement of an Alternative behavior (DRA)</w:t>
      </w:r>
    </w:p>
    <w:p w14:paraId="5CD7540C"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Differential Reinforcement of an Incompatible behavior (DRI)</w:t>
      </w:r>
    </w:p>
    <w:p w14:paraId="4BC04074"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Differential Reinforcement of Low rate behavior (DRL)</w:t>
      </w:r>
    </w:p>
    <w:p w14:paraId="297571CB"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Differential Reinforcement of High rate behavior (DRH)</w:t>
      </w:r>
    </w:p>
    <w:p w14:paraId="199B2F72" w14:textId="77777777" w:rsidR="000D7090" w:rsidRPr="00E85D88" w:rsidRDefault="000D7090" w:rsidP="00E85D88">
      <w:pPr>
        <w:spacing w:after="0" w:line="360" w:lineRule="auto"/>
        <w:rPr>
          <w:rFonts w:ascii="Comic Sans MS" w:hAnsi="Comic Sans MS" w:cs="Times New Roman"/>
          <w:sz w:val="20"/>
          <w:szCs w:val="20"/>
        </w:rPr>
      </w:pPr>
    </w:p>
    <w:p w14:paraId="7177F2D1" w14:textId="77777777" w:rsidR="000D7090" w:rsidRPr="00E85D88" w:rsidRDefault="000D7090" w:rsidP="00E85D88">
      <w:pPr>
        <w:spacing w:after="0" w:line="240" w:lineRule="auto"/>
        <w:rPr>
          <w:rFonts w:ascii="Times New Roman" w:hAnsi="Times New Roman" w:cs="Times New Roman"/>
          <w:b/>
          <w:i/>
          <w:sz w:val="24"/>
          <w:szCs w:val="24"/>
        </w:rPr>
      </w:pPr>
      <w:r w:rsidRPr="00E85D88">
        <w:rPr>
          <w:rFonts w:ascii="Times New Roman" w:hAnsi="Times New Roman" w:cs="Times New Roman"/>
          <w:b/>
          <w:i/>
          <w:sz w:val="24"/>
          <w:szCs w:val="24"/>
        </w:rPr>
        <w:t xml:space="preserve">SUPPORTS AND ACCOMMODATIONS: </w:t>
      </w:r>
    </w:p>
    <w:p w14:paraId="21AB23EE" w14:textId="77777777" w:rsidR="000D7090" w:rsidRPr="00E85D88" w:rsidRDefault="000D7090" w:rsidP="00E85D88">
      <w:pPr>
        <w:spacing w:after="0" w:line="240" w:lineRule="auto"/>
        <w:rPr>
          <w:rFonts w:ascii="Times New Roman" w:hAnsi="Times New Roman" w:cs="Times New Roman"/>
          <w:sz w:val="24"/>
          <w:szCs w:val="24"/>
        </w:rPr>
      </w:pPr>
    </w:p>
    <w:p w14:paraId="3D8E196F"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(Rate the following where N/A = Not Applicable, NS = Not Specified, 1 = Weak or Vague Example and 5 = Quality Example - Circle your rating).</w:t>
      </w:r>
    </w:p>
    <w:p w14:paraId="0F72851A" w14:textId="77777777" w:rsidR="000D7090" w:rsidRPr="00E85D88" w:rsidRDefault="000D7090" w:rsidP="00E85D88">
      <w:pPr>
        <w:spacing w:after="0" w:line="240" w:lineRule="auto"/>
        <w:rPr>
          <w:rFonts w:ascii="Times New Roman" w:hAnsi="Times New Roman" w:cs="Times New Roman"/>
          <w:sz w:val="24"/>
          <w:szCs w:val="24"/>
        </w:rPr>
      </w:pPr>
    </w:p>
    <w:p w14:paraId="3768FEC1"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The BIP identifies clear and specific supports for modifications in:</w:t>
      </w:r>
    </w:p>
    <w:p w14:paraId="5201F074" w14:textId="77777777" w:rsidR="000D7090" w:rsidRPr="00E85D88" w:rsidRDefault="000D7090" w:rsidP="00E85D88">
      <w:pPr>
        <w:spacing w:after="0" w:line="360" w:lineRule="auto"/>
        <w:rPr>
          <w:rFonts w:ascii="Times New Roman" w:hAnsi="Times New Roman" w:cs="Times New Roman"/>
          <w:sz w:val="24"/>
          <w:szCs w:val="24"/>
        </w:rPr>
      </w:pPr>
    </w:p>
    <w:p w14:paraId="2F7270C7"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Setting events</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N/A    NS    1     2     3     4     5</w:t>
      </w:r>
    </w:p>
    <w:p w14:paraId="545D4594"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Peer behavior</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N/A    NS    1     2     3     4     5</w:t>
      </w:r>
    </w:p>
    <w:p w14:paraId="19431CF4"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Teacher behavior</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N/A    NS    1     2     3     4     5</w:t>
      </w:r>
    </w:p>
    <w:p w14:paraId="3EBA7C7B"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The curriculum</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N/A    NS    1     2     3     4     5</w:t>
      </w:r>
    </w:p>
    <w:p w14:paraId="13464B3C"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Other ___________________________</w:t>
      </w:r>
      <w:r w:rsidRPr="00E85D88">
        <w:rPr>
          <w:rFonts w:ascii="Times New Roman" w:hAnsi="Times New Roman" w:cs="Times New Roman"/>
          <w:sz w:val="24"/>
          <w:szCs w:val="24"/>
        </w:rPr>
        <w:tab/>
        <w:t>N/A    NS    1     2     3     4     5</w:t>
      </w:r>
    </w:p>
    <w:p w14:paraId="0AC0FA64"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w:t>
      </w:r>
      <w:r w:rsidRPr="00E85D88">
        <w:rPr>
          <w:rFonts w:ascii="Times New Roman" w:hAnsi="Times New Roman" w:cs="Times New Roman"/>
          <w:i/>
          <w:sz w:val="24"/>
          <w:szCs w:val="24"/>
        </w:rPr>
        <w:t xml:space="preserve">Please Specify </w:t>
      </w:r>
    </w:p>
    <w:p w14:paraId="28528DA5" w14:textId="77777777" w:rsidR="000D7090" w:rsidRPr="00E85D88" w:rsidRDefault="000D7090" w:rsidP="00E85D88">
      <w:pPr>
        <w:spacing w:after="0" w:line="360" w:lineRule="auto"/>
        <w:rPr>
          <w:rFonts w:ascii="Times New Roman" w:hAnsi="Times New Roman" w:cs="Times New Roman"/>
          <w:b/>
          <w:i/>
          <w:sz w:val="24"/>
          <w:szCs w:val="24"/>
        </w:rPr>
      </w:pPr>
    </w:p>
    <w:p w14:paraId="0210B914" w14:textId="77777777" w:rsidR="000D7090" w:rsidRPr="00E85D88" w:rsidRDefault="000D7090" w:rsidP="00E85D88">
      <w:pPr>
        <w:spacing w:after="0" w:line="240" w:lineRule="auto"/>
        <w:rPr>
          <w:rFonts w:ascii="Times New Roman" w:hAnsi="Times New Roman" w:cs="Times New Roman"/>
          <w:b/>
          <w:i/>
          <w:sz w:val="24"/>
          <w:szCs w:val="24"/>
        </w:rPr>
      </w:pPr>
      <w:r w:rsidRPr="00E85D88">
        <w:rPr>
          <w:rFonts w:ascii="Times New Roman" w:hAnsi="Times New Roman" w:cs="Times New Roman"/>
          <w:b/>
          <w:i/>
          <w:sz w:val="24"/>
          <w:szCs w:val="24"/>
        </w:rPr>
        <w:t>MONITORING AND EVALUATION OF THE BEHAVIORAL INTERVENTION PLAN:</w:t>
      </w:r>
    </w:p>
    <w:p w14:paraId="5698E857" w14:textId="77777777" w:rsidR="000D7090" w:rsidRPr="00E85D88" w:rsidRDefault="000D7090" w:rsidP="00E85D88">
      <w:pPr>
        <w:spacing w:after="0" w:line="240" w:lineRule="auto"/>
        <w:rPr>
          <w:rFonts w:ascii="Times New Roman" w:hAnsi="Times New Roman" w:cs="Times New Roman"/>
          <w:b/>
          <w:i/>
          <w:sz w:val="24"/>
          <w:szCs w:val="24"/>
        </w:rPr>
      </w:pPr>
    </w:p>
    <w:p w14:paraId="431634AA"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(Rate the following where N/A = Not Applicable, NS = Not Specified, 1 = Weak or Vague Example and 5 = Quality Example - Circle your rating).</w:t>
      </w:r>
    </w:p>
    <w:p w14:paraId="45EF2D2F" w14:textId="77777777" w:rsidR="000D7090" w:rsidRPr="00E85D88" w:rsidRDefault="000D7090" w:rsidP="00E85D88">
      <w:pPr>
        <w:spacing w:after="0" w:line="240" w:lineRule="auto"/>
        <w:rPr>
          <w:rFonts w:ascii="Times New Roman" w:hAnsi="Times New Roman" w:cs="Times New Roman"/>
          <w:sz w:val="24"/>
          <w:szCs w:val="24"/>
        </w:rPr>
      </w:pPr>
    </w:p>
    <w:p w14:paraId="03A52C3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A clear plan to monitor the BIP is specified.</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729EAA33" w14:textId="77777777" w:rsidR="000D7090" w:rsidRPr="00E85D88" w:rsidRDefault="000D7090" w:rsidP="00E85D88">
      <w:pPr>
        <w:spacing w:after="0" w:line="240" w:lineRule="auto"/>
        <w:rPr>
          <w:rFonts w:ascii="Times New Roman" w:hAnsi="Times New Roman" w:cs="Times New Roman"/>
          <w:sz w:val="24"/>
          <w:szCs w:val="24"/>
        </w:rPr>
      </w:pPr>
    </w:p>
    <w:p w14:paraId="4BF44D67"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The person (or people) responsible for monitoring  </w:t>
      </w:r>
    </w:p>
    <w:p w14:paraId="764A516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the BIP is (are) specified.</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1C215587" w14:textId="77777777" w:rsidR="000D7090" w:rsidRPr="00E85D88" w:rsidRDefault="000D7090" w:rsidP="00E85D88">
      <w:pPr>
        <w:spacing w:after="0" w:line="240" w:lineRule="auto"/>
        <w:rPr>
          <w:rFonts w:ascii="Times New Roman" w:hAnsi="Times New Roman" w:cs="Times New Roman"/>
          <w:sz w:val="24"/>
          <w:szCs w:val="24"/>
        </w:rPr>
      </w:pPr>
    </w:p>
    <w:p w14:paraId="45DADA9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A plan is specified for monitoring the: </w:t>
      </w:r>
    </w:p>
    <w:p w14:paraId="78015FD8" w14:textId="77777777" w:rsidR="000D7090" w:rsidRPr="00E85D88" w:rsidRDefault="000D7090" w:rsidP="00E85D88">
      <w:pPr>
        <w:spacing w:after="0" w:line="240" w:lineRule="auto"/>
        <w:rPr>
          <w:rFonts w:ascii="Times New Roman" w:hAnsi="Times New Roman" w:cs="Times New Roman"/>
          <w:sz w:val="24"/>
          <w:szCs w:val="24"/>
        </w:rPr>
      </w:pPr>
    </w:p>
    <w:p w14:paraId="67C6E51E"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Integrity of the BIP implementation</w:t>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54508F48"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Impact of the BIP on the target behavior</w:t>
      </w:r>
      <w:r w:rsidRPr="00E85D88">
        <w:rPr>
          <w:rFonts w:ascii="Times New Roman" w:hAnsi="Times New Roman" w:cs="Times New Roman"/>
          <w:sz w:val="24"/>
          <w:szCs w:val="24"/>
        </w:rPr>
        <w:tab/>
        <w:t xml:space="preserve">         N/A    NS    1     2     3     4     5</w:t>
      </w:r>
    </w:p>
    <w:p w14:paraId="31959FC3"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Impact of the BIP on the alternative behavior           N/A    NS    1     2     3     4     5</w:t>
      </w:r>
    </w:p>
    <w:p w14:paraId="541ED72D"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A plan specified to monitor the maintenance of the  </w:t>
      </w:r>
    </w:p>
    <w:p w14:paraId="3E31C34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 xml:space="preserve">desired behavior change.   </w:t>
      </w:r>
      <w:r w:rsidRPr="00E85D88">
        <w:rPr>
          <w:rFonts w:ascii="Times New Roman" w:hAnsi="Times New Roman" w:cs="Times New Roman"/>
          <w:sz w:val="24"/>
          <w:szCs w:val="24"/>
        </w:rPr>
        <w:tab/>
      </w:r>
      <w:r w:rsidRPr="00E85D88">
        <w:rPr>
          <w:rFonts w:ascii="Times New Roman" w:hAnsi="Times New Roman" w:cs="Times New Roman"/>
          <w:sz w:val="24"/>
          <w:szCs w:val="24"/>
        </w:rPr>
        <w:tab/>
      </w:r>
      <w:r w:rsidRPr="00E85D88">
        <w:rPr>
          <w:rFonts w:ascii="Times New Roman" w:hAnsi="Times New Roman" w:cs="Times New Roman"/>
          <w:sz w:val="24"/>
          <w:szCs w:val="24"/>
        </w:rPr>
        <w:tab/>
        <w:t xml:space="preserve">                     N/A    NS    1     2     3     4     5</w:t>
      </w:r>
    </w:p>
    <w:p w14:paraId="161E0E4F" w14:textId="77777777" w:rsidR="000D7090" w:rsidRPr="00E85D88" w:rsidRDefault="000D7090" w:rsidP="00E85D88">
      <w:pPr>
        <w:spacing w:after="0" w:line="240" w:lineRule="auto"/>
        <w:rPr>
          <w:rFonts w:ascii="Times New Roman" w:hAnsi="Times New Roman" w:cs="Times New Roman"/>
          <w:sz w:val="24"/>
          <w:szCs w:val="24"/>
        </w:rPr>
      </w:pPr>
    </w:p>
    <w:p w14:paraId="1A179C0E"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A plan specified to monitor the generalization of the</w:t>
      </w:r>
    </w:p>
    <w:p w14:paraId="16CA9723"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desired behavior change across:</w:t>
      </w:r>
    </w:p>
    <w:p w14:paraId="7514C937" w14:textId="77777777" w:rsidR="000D7090" w:rsidRPr="00E85D88" w:rsidRDefault="000D7090" w:rsidP="00E85D88">
      <w:pPr>
        <w:spacing w:after="0" w:line="240" w:lineRule="auto"/>
        <w:rPr>
          <w:rFonts w:ascii="Times New Roman" w:hAnsi="Times New Roman" w:cs="Times New Roman"/>
          <w:sz w:val="24"/>
          <w:szCs w:val="24"/>
        </w:rPr>
      </w:pPr>
    </w:p>
    <w:p w14:paraId="39784954"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 xml:space="preserve">____ Settings (e.g., various classes, home)          </w:t>
      </w:r>
      <w:r w:rsidRPr="00E85D88">
        <w:rPr>
          <w:rFonts w:ascii="Times New Roman" w:hAnsi="Times New Roman" w:cs="Times New Roman"/>
          <w:sz w:val="24"/>
          <w:szCs w:val="24"/>
        </w:rPr>
        <w:tab/>
        <w:t xml:space="preserve">         N/A    NS    1     2     3     4     5</w:t>
      </w:r>
    </w:p>
    <w:p w14:paraId="56A1E937" w14:textId="77777777" w:rsidR="000D7090" w:rsidRPr="00E85D88" w:rsidRDefault="000D7090" w:rsidP="00E85D88">
      <w:pPr>
        <w:spacing w:after="0" w:line="360" w:lineRule="auto"/>
        <w:rPr>
          <w:rFonts w:ascii="Times New Roman" w:hAnsi="Times New Roman" w:cs="Times New Roman"/>
          <w:sz w:val="24"/>
          <w:szCs w:val="24"/>
        </w:rPr>
      </w:pPr>
      <w:r w:rsidRPr="00E85D88">
        <w:rPr>
          <w:rFonts w:ascii="Times New Roman" w:hAnsi="Times New Roman" w:cs="Times New Roman"/>
          <w:sz w:val="24"/>
          <w:szCs w:val="24"/>
        </w:rPr>
        <w:t>____ People (e.g., various teachers, parents)                      N/A    NS    1     2     3     4     5</w:t>
      </w:r>
    </w:p>
    <w:p w14:paraId="1C7CCAAF" w14:textId="77777777" w:rsidR="000D7090" w:rsidRDefault="000D7090" w:rsidP="00E85D88">
      <w:pPr>
        <w:spacing w:after="0" w:line="240" w:lineRule="auto"/>
        <w:rPr>
          <w:rFonts w:ascii="Times New Roman" w:hAnsi="Times New Roman" w:cs="Times New Roman"/>
          <w:b/>
          <w:sz w:val="24"/>
          <w:szCs w:val="24"/>
        </w:rPr>
      </w:pPr>
    </w:p>
    <w:p w14:paraId="7A785E08" w14:textId="77777777" w:rsidR="000D7090" w:rsidRPr="00E85D88" w:rsidRDefault="000D7090" w:rsidP="00E85D88">
      <w:pPr>
        <w:spacing w:after="0" w:line="240" w:lineRule="auto"/>
        <w:rPr>
          <w:rFonts w:ascii="Times New Roman" w:hAnsi="Times New Roman" w:cs="Times New Roman"/>
          <w:b/>
          <w:sz w:val="24"/>
          <w:szCs w:val="24"/>
        </w:rPr>
      </w:pPr>
      <w:r w:rsidRPr="00E85D88">
        <w:rPr>
          <w:rFonts w:ascii="Times New Roman" w:hAnsi="Times New Roman" w:cs="Times New Roman"/>
          <w:b/>
          <w:sz w:val="24"/>
          <w:szCs w:val="24"/>
        </w:rPr>
        <w:t>SUMMARY COMMENTS:</w:t>
      </w:r>
    </w:p>
    <w:p w14:paraId="76BC5D87" w14:textId="77777777" w:rsidR="000D7090" w:rsidRPr="00E85D88" w:rsidRDefault="000D7090" w:rsidP="00E85D88">
      <w:pPr>
        <w:spacing w:after="0" w:line="240" w:lineRule="auto"/>
        <w:rPr>
          <w:rFonts w:ascii="Times New Roman" w:hAnsi="Times New Roman" w:cs="Times New Roman"/>
          <w:b/>
          <w:sz w:val="24"/>
          <w:szCs w:val="24"/>
        </w:rPr>
      </w:pPr>
    </w:p>
    <w:p w14:paraId="335CF15D" w14:textId="77777777" w:rsidR="000D7090" w:rsidRPr="00E85D88" w:rsidRDefault="000D7090" w:rsidP="00E85D88">
      <w:pPr>
        <w:spacing w:after="0" w:line="240" w:lineRule="auto"/>
        <w:rPr>
          <w:rFonts w:ascii="Times New Roman" w:hAnsi="Times New Roman" w:cs="Times New Roman"/>
          <w:sz w:val="24"/>
          <w:szCs w:val="24"/>
        </w:rPr>
      </w:pPr>
    </w:p>
    <w:p w14:paraId="0FA4573A"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Identification of the Target Behavior:</w:t>
      </w:r>
    </w:p>
    <w:p w14:paraId="2EB308C3" w14:textId="77777777" w:rsidR="000D7090" w:rsidRPr="00E85D88" w:rsidRDefault="000D7090" w:rsidP="00E85D88">
      <w:pPr>
        <w:spacing w:after="0" w:line="240" w:lineRule="auto"/>
        <w:rPr>
          <w:rFonts w:ascii="Times New Roman" w:hAnsi="Times New Roman" w:cs="Times New Roman"/>
          <w:sz w:val="24"/>
          <w:szCs w:val="24"/>
        </w:rPr>
      </w:pPr>
    </w:p>
    <w:p w14:paraId="2563FFA0" w14:textId="77777777" w:rsidR="000D7090" w:rsidRPr="00E85D88" w:rsidRDefault="000D7090" w:rsidP="00E85D88">
      <w:pPr>
        <w:spacing w:after="0" w:line="240" w:lineRule="auto"/>
        <w:rPr>
          <w:rFonts w:ascii="Times New Roman" w:hAnsi="Times New Roman" w:cs="Times New Roman"/>
          <w:sz w:val="24"/>
          <w:szCs w:val="24"/>
        </w:rPr>
      </w:pPr>
    </w:p>
    <w:p w14:paraId="08526E5A" w14:textId="77777777" w:rsidR="000D7090" w:rsidRPr="00E85D88" w:rsidRDefault="000D7090" w:rsidP="00E85D88">
      <w:pPr>
        <w:spacing w:after="0" w:line="240" w:lineRule="auto"/>
        <w:rPr>
          <w:rFonts w:ascii="Times New Roman" w:hAnsi="Times New Roman" w:cs="Times New Roman"/>
          <w:sz w:val="24"/>
          <w:szCs w:val="24"/>
        </w:rPr>
      </w:pPr>
    </w:p>
    <w:p w14:paraId="5D602246" w14:textId="77777777" w:rsidR="000D7090" w:rsidRPr="00E85D88" w:rsidRDefault="000D7090" w:rsidP="00E85D88">
      <w:pPr>
        <w:spacing w:after="0" w:line="240" w:lineRule="auto"/>
        <w:rPr>
          <w:rFonts w:ascii="Times New Roman" w:hAnsi="Times New Roman" w:cs="Times New Roman"/>
          <w:sz w:val="24"/>
          <w:szCs w:val="24"/>
        </w:rPr>
      </w:pPr>
    </w:p>
    <w:p w14:paraId="4C0FBE61" w14:textId="77777777" w:rsidR="000D7090" w:rsidRPr="00E85D88" w:rsidRDefault="000D7090" w:rsidP="00E85D88">
      <w:pPr>
        <w:spacing w:after="0" w:line="240" w:lineRule="auto"/>
        <w:rPr>
          <w:rFonts w:ascii="Times New Roman" w:hAnsi="Times New Roman" w:cs="Times New Roman"/>
          <w:sz w:val="24"/>
          <w:szCs w:val="24"/>
        </w:rPr>
      </w:pPr>
    </w:p>
    <w:p w14:paraId="13077F1C"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Exploring the Function of the Behavior:</w:t>
      </w:r>
    </w:p>
    <w:p w14:paraId="21A40FEB" w14:textId="77777777" w:rsidR="000D7090" w:rsidRPr="00E85D88" w:rsidRDefault="000D7090" w:rsidP="00E85D88">
      <w:pPr>
        <w:spacing w:after="0" w:line="240" w:lineRule="auto"/>
        <w:rPr>
          <w:rFonts w:ascii="Times New Roman" w:hAnsi="Times New Roman" w:cs="Times New Roman"/>
          <w:sz w:val="24"/>
          <w:szCs w:val="24"/>
        </w:rPr>
      </w:pPr>
    </w:p>
    <w:p w14:paraId="2E036D6F" w14:textId="77777777" w:rsidR="000D7090" w:rsidRPr="00E85D88" w:rsidRDefault="000D7090" w:rsidP="00E85D88">
      <w:pPr>
        <w:spacing w:after="0" w:line="240" w:lineRule="auto"/>
        <w:rPr>
          <w:rFonts w:ascii="Times New Roman" w:hAnsi="Times New Roman" w:cs="Times New Roman"/>
          <w:sz w:val="24"/>
          <w:szCs w:val="24"/>
        </w:rPr>
      </w:pPr>
    </w:p>
    <w:p w14:paraId="548A049A" w14:textId="77777777" w:rsidR="000D7090" w:rsidRPr="00E85D88" w:rsidRDefault="000D7090" w:rsidP="00E85D88">
      <w:pPr>
        <w:spacing w:after="0" w:line="240" w:lineRule="auto"/>
        <w:rPr>
          <w:rFonts w:ascii="Times New Roman" w:hAnsi="Times New Roman" w:cs="Times New Roman"/>
          <w:sz w:val="24"/>
          <w:szCs w:val="24"/>
        </w:rPr>
      </w:pPr>
    </w:p>
    <w:p w14:paraId="4DDF7A83" w14:textId="77777777" w:rsidR="000D7090" w:rsidRPr="00E85D88" w:rsidRDefault="000D7090" w:rsidP="00E85D88">
      <w:pPr>
        <w:spacing w:after="0" w:line="240" w:lineRule="auto"/>
        <w:rPr>
          <w:rFonts w:ascii="Times New Roman" w:hAnsi="Times New Roman" w:cs="Times New Roman"/>
          <w:sz w:val="24"/>
          <w:szCs w:val="24"/>
        </w:rPr>
      </w:pPr>
    </w:p>
    <w:p w14:paraId="116BC304" w14:textId="77777777" w:rsidR="000D7090" w:rsidRPr="00E85D88" w:rsidRDefault="000D7090" w:rsidP="00E85D88">
      <w:pPr>
        <w:spacing w:after="0" w:line="240" w:lineRule="auto"/>
        <w:rPr>
          <w:rFonts w:ascii="Times New Roman" w:hAnsi="Times New Roman" w:cs="Times New Roman"/>
          <w:sz w:val="24"/>
          <w:szCs w:val="24"/>
        </w:rPr>
      </w:pPr>
    </w:p>
    <w:p w14:paraId="6E25389B"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Identification of a realistic Alternative Behavior:</w:t>
      </w:r>
    </w:p>
    <w:p w14:paraId="24F98F71" w14:textId="77777777" w:rsidR="000D7090" w:rsidRPr="00E85D88" w:rsidRDefault="000D7090" w:rsidP="00E85D88">
      <w:pPr>
        <w:spacing w:after="0" w:line="240" w:lineRule="auto"/>
        <w:rPr>
          <w:rFonts w:ascii="Times New Roman" w:hAnsi="Times New Roman" w:cs="Times New Roman"/>
          <w:sz w:val="24"/>
          <w:szCs w:val="24"/>
        </w:rPr>
      </w:pPr>
    </w:p>
    <w:p w14:paraId="1500A2B8" w14:textId="77777777" w:rsidR="000D7090" w:rsidRPr="00E85D88" w:rsidRDefault="000D7090" w:rsidP="00E85D88">
      <w:pPr>
        <w:spacing w:after="0" w:line="240" w:lineRule="auto"/>
        <w:rPr>
          <w:rFonts w:ascii="Times New Roman" w:hAnsi="Times New Roman" w:cs="Times New Roman"/>
          <w:sz w:val="24"/>
          <w:szCs w:val="24"/>
        </w:rPr>
      </w:pPr>
    </w:p>
    <w:p w14:paraId="546F16F4" w14:textId="77777777" w:rsidR="000D7090" w:rsidRPr="00E85D88" w:rsidRDefault="000D7090" w:rsidP="00E85D88">
      <w:pPr>
        <w:spacing w:after="0" w:line="240" w:lineRule="auto"/>
        <w:rPr>
          <w:rFonts w:ascii="Times New Roman" w:hAnsi="Times New Roman" w:cs="Times New Roman"/>
          <w:sz w:val="24"/>
          <w:szCs w:val="24"/>
        </w:rPr>
      </w:pPr>
    </w:p>
    <w:p w14:paraId="44D06BA0" w14:textId="77777777" w:rsidR="000D7090" w:rsidRPr="00E85D88" w:rsidRDefault="000D7090" w:rsidP="00E85D88">
      <w:pPr>
        <w:spacing w:after="0" w:line="240" w:lineRule="auto"/>
        <w:rPr>
          <w:rFonts w:ascii="Times New Roman" w:hAnsi="Times New Roman" w:cs="Times New Roman"/>
          <w:sz w:val="24"/>
          <w:szCs w:val="24"/>
        </w:rPr>
      </w:pPr>
    </w:p>
    <w:p w14:paraId="0ABDC2ED" w14:textId="77777777" w:rsidR="000D7090" w:rsidRPr="00E85D88" w:rsidRDefault="000D7090" w:rsidP="00E85D88">
      <w:pPr>
        <w:spacing w:after="0" w:line="240" w:lineRule="auto"/>
        <w:rPr>
          <w:rFonts w:ascii="Times New Roman" w:hAnsi="Times New Roman" w:cs="Times New Roman"/>
          <w:sz w:val="24"/>
          <w:szCs w:val="24"/>
        </w:rPr>
      </w:pPr>
    </w:p>
    <w:p w14:paraId="2CEBC3DB" w14:textId="77777777" w:rsidR="000D7090" w:rsidRPr="00E85D88" w:rsidRDefault="000D7090" w:rsidP="00E85D88">
      <w:pPr>
        <w:spacing w:after="0" w:line="240" w:lineRule="auto"/>
        <w:rPr>
          <w:rFonts w:ascii="Times New Roman" w:hAnsi="Times New Roman" w:cs="Times New Roman"/>
          <w:sz w:val="24"/>
          <w:szCs w:val="24"/>
        </w:rPr>
      </w:pPr>
    </w:p>
    <w:p w14:paraId="6BC58684" w14:textId="77777777" w:rsidR="000D7090" w:rsidRPr="00E85D88" w:rsidRDefault="000D7090" w:rsidP="00E85D88">
      <w:pPr>
        <w:spacing w:after="0" w:line="240" w:lineRule="auto"/>
        <w:rPr>
          <w:rFonts w:ascii="Times New Roman" w:hAnsi="Times New Roman" w:cs="Times New Roman"/>
          <w:sz w:val="24"/>
          <w:szCs w:val="24"/>
        </w:rPr>
      </w:pPr>
      <w:r w:rsidRPr="00E85D88">
        <w:rPr>
          <w:rFonts w:ascii="Times New Roman" w:hAnsi="Times New Roman" w:cs="Times New Roman"/>
          <w:sz w:val="24"/>
          <w:szCs w:val="24"/>
        </w:rPr>
        <w:t>The development of the Behavior Intervention Plan:</w:t>
      </w:r>
    </w:p>
    <w:p w14:paraId="13C66D9E" w14:textId="77777777" w:rsidR="000D7090" w:rsidRPr="00E85D88" w:rsidRDefault="000D7090" w:rsidP="00E85D88">
      <w:pPr>
        <w:spacing w:after="0" w:line="240" w:lineRule="auto"/>
        <w:rPr>
          <w:rFonts w:ascii="Times New Roman" w:hAnsi="Times New Roman" w:cs="Times New Roman"/>
          <w:sz w:val="24"/>
          <w:szCs w:val="24"/>
        </w:rPr>
      </w:pPr>
    </w:p>
    <w:p w14:paraId="3E67FD06" w14:textId="77777777" w:rsidR="000D7090" w:rsidRPr="00E85D88" w:rsidRDefault="000D7090" w:rsidP="00E85D88">
      <w:pPr>
        <w:spacing w:after="0" w:line="240" w:lineRule="auto"/>
        <w:rPr>
          <w:rFonts w:ascii="Times New Roman" w:hAnsi="Times New Roman" w:cs="Times New Roman"/>
          <w:b/>
          <w:i/>
          <w:sz w:val="24"/>
          <w:szCs w:val="24"/>
        </w:rPr>
      </w:pPr>
    </w:p>
    <w:p w14:paraId="3662929E" w14:textId="77777777" w:rsidR="000D7090" w:rsidRDefault="000D7090" w:rsidP="00C86680">
      <w:pPr>
        <w:rPr>
          <w:rFonts w:eastAsia="Malgun Gothic" w:cs="Times New Roman"/>
          <w:color w:val="000000"/>
          <w:lang w:eastAsia="ko-KR"/>
        </w:rPr>
      </w:pPr>
    </w:p>
    <w:p w14:paraId="7E9F7D27" w14:textId="77777777" w:rsidR="000D7090" w:rsidRDefault="000D7090" w:rsidP="00C86680">
      <w:pPr>
        <w:rPr>
          <w:rFonts w:eastAsia="Malgun Gothic" w:cs="Times New Roman"/>
          <w:color w:val="000000"/>
          <w:lang w:eastAsia="ko-KR"/>
        </w:rPr>
      </w:pPr>
    </w:p>
    <w:p w14:paraId="4791457E" w14:textId="77777777" w:rsidR="000D7090" w:rsidRDefault="000D7090" w:rsidP="00C86680">
      <w:pPr>
        <w:rPr>
          <w:rFonts w:eastAsia="Malgun Gothic" w:cs="Times New Roman"/>
          <w:color w:val="000000"/>
          <w:lang w:eastAsia="ko-KR"/>
        </w:rPr>
      </w:pPr>
    </w:p>
    <w:p w14:paraId="2B23C439" w14:textId="77777777" w:rsidR="000D7090" w:rsidRDefault="000D7090" w:rsidP="00C86680">
      <w:pPr>
        <w:rPr>
          <w:rFonts w:eastAsia="Malgun Gothic" w:cs="Times New Roman"/>
          <w:color w:val="000000"/>
          <w:lang w:eastAsia="ko-KR"/>
        </w:rPr>
      </w:pPr>
    </w:p>
    <w:p w14:paraId="162B8332" w14:textId="77777777" w:rsidR="000D7090" w:rsidRDefault="000D7090" w:rsidP="00C86680">
      <w:pPr>
        <w:rPr>
          <w:rFonts w:eastAsia="Malgun Gothic" w:cs="Times New Roman"/>
          <w:color w:val="000000"/>
          <w:lang w:eastAsia="ko-KR"/>
        </w:rPr>
      </w:pPr>
    </w:p>
    <w:p w14:paraId="1E54C964" w14:textId="77777777" w:rsidR="000D7090" w:rsidRDefault="000D7090" w:rsidP="00C86680">
      <w:pPr>
        <w:rPr>
          <w:rFonts w:eastAsia="Malgun Gothic" w:cs="Times New Roman"/>
          <w:color w:val="000000"/>
          <w:lang w:eastAsia="ko-KR"/>
        </w:rPr>
      </w:pPr>
    </w:p>
    <w:p w14:paraId="35BECBF5" w14:textId="77777777" w:rsidR="000D7090" w:rsidRDefault="000D7090" w:rsidP="00C86680">
      <w:pPr>
        <w:rPr>
          <w:rFonts w:eastAsia="Malgun Gothic" w:cs="Times New Roman"/>
          <w:color w:val="000000"/>
          <w:lang w:eastAsia="ko-KR"/>
        </w:rPr>
      </w:pPr>
    </w:p>
    <w:p w14:paraId="73A34C8B" w14:textId="77777777" w:rsidR="000D7090" w:rsidRDefault="000D7090" w:rsidP="00C86680">
      <w:pPr>
        <w:rPr>
          <w:rFonts w:eastAsia="Malgun Gothic" w:cs="Times New Roman"/>
          <w:color w:val="000000"/>
          <w:lang w:eastAsia="ko-KR"/>
        </w:rPr>
      </w:pPr>
    </w:p>
    <w:p w14:paraId="5ABC68D4" w14:textId="77777777" w:rsidR="000D7090" w:rsidRDefault="000D7090" w:rsidP="00C86680">
      <w:pPr>
        <w:rPr>
          <w:rFonts w:eastAsia="Malgun Gothic" w:cs="Times New Roman"/>
          <w:color w:val="000000"/>
          <w:lang w:eastAsia="ko-KR"/>
        </w:rPr>
      </w:pPr>
    </w:p>
    <w:p w14:paraId="090E826F" w14:textId="77777777" w:rsidR="0032055A" w:rsidRDefault="0032055A" w:rsidP="00C86680">
      <w:pPr>
        <w:rPr>
          <w:rFonts w:eastAsia="Malgun Gothic" w:cs="Times New Roman"/>
          <w:color w:val="000000"/>
          <w:lang w:eastAsia="ko-KR"/>
        </w:rPr>
      </w:pPr>
    </w:p>
    <w:p w14:paraId="0CAE81A4" w14:textId="77777777" w:rsidR="0032055A" w:rsidRDefault="0032055A" w:rsidP="00C86680">
      <w:pPr>
        <w:rPr>
          <w:rFonts w:eastAsia="Malgun Gothic" w:cs="Times New Roman"/>
          <w:color w:val="000000"/>
          <w:lang w:eastAsia="ko-KR"/>
        </w:rPr>
      </w:pPr>
    </w:p>
    <w:p w14:paraId="1DB03597" w14:textId="77777777" w:rsidR="0032055A" w:rsidRDefault="0032055A" w:rsidP="00C86680">
      <w:pPr>
        <w:rPr>
          <w:rFonts w:eastAsia="Malgun Gothic" w:cs="Times New Roman"/>
          <w:color w:val="000000"/>
          <w:lang w:eastAsia="ko-KR"/>
        </w:rPr>
      </w:pPr>
    </w:p>
    <w:p w14:paraId="0C04A080" w14:textId="77777777" w:rsidR="000D7090" w:rsidRDefault="000D7090" w:rsidP="00C86680">
      <w:pPr>
        <w:rPr>
          <w:rFonts w:eastAsia="Malgun Gothic" w:cs="Times New Roman"/>
          <w:color w:val="000000"/>
          <w:lang w:eastAsia="ko-KR"/>
        </w:rPr>
      </w:pPr>
    </w:p>
    <w:p w14:paraId="288DFC48" w14:textId="77777777" w:rsidR="00803C21" w:rsidRDefault="00803C21" w:rsidP="00C86680">
      <w:pPr>
        <w:rPr>
          <w:rFonts w:eastAsia="Malgun Gothic" w:cs="Times New Roman"/>
          <w:color w:val="000000"/>
          <w:lang w:eastAsia="ko-KR"/>
        </w:rPr>
      </w:pPr>
    </w:p>
    <w:p w14:paraId="6A142F52" w14:textId="77777777" w:rsidR="000D7090" w:rsidRDefault="000D7090" w:rsidP="00C86680">
      <w:pPr>
        <w:rPr>
          <w:rFonts w:eastAsia="Malgun Gothic" w:cs="Times New Roman"/>
          <w:color w:val="000000"/>
          <w:lang w:eastAsia="ko-KR"/>
        </w:rPr>
      </w:pPr>
    </w:p>
    <w:p w14:paraId="23683C79" w14:textId="77777777" w:rsidR="00803C21" w:rsidRDefault="00803C21" w:rsidP="00803C21">
      <w:pPr>
        <w:pStyle w:val="Heading2"/>
      </w:pPr>
      <w:bookmarkStart w:id="179" w:name="_Toc501109036"/>
      <w:r>
        <w:t>Appendix E</w:t>
      </w:r>
      <w:bookmarkEnd w:id="179"/>
      <w:r>
        <w:t xml:space="preserve"> </w:t>
      </w:r>
    </w:p>
    <w:p w14:paraId="70E4C612" w14:textId="77777777" w:rsidR="00803C21" w:rsidRDefault="00803C21" w:rsidP="00803C21">
      <w:pPr>
        <w:pStyle w:val="Heading2"/>
      </w:pPr>
      <w:bookmarkStart w:id="180" w:name="_Toc501109037"/>
      <w:r>
        <w:t>Permission Letter</w:t>
      </w:r>
      <w:bookmarkEnd w:id="180"/>
    </w:p>
    <w:p w14:paraId="138F91C2" w14:textId="77777777" w:rsidR="00803C21" w:rsidRDefault="00803C21" w:rsidP="00803C21">
      <w:pPr>
        <w:pStyle w:val="Heading2"/>
      </w:pPr>
      <w:bookmarkStart w:id="181" w:name="_Toc501109038"/>
      <w:r>
        <w:t>Shafallah Center for Children with Special Needs</w:t>
      </w:r>
      <w:bookmarkEnd w:id="181"/>
    </w:p>
    <w:p w14:paraId="05D784A4" w14:textId="77777777" w:rsidR="00803C21" w:rsidRDefault="00803C21" w:rsidP="00803C21">
      <w:pPr>
        <w:rPr>
          <w:lang w:eastAsia="ko-KR"/>
        </w:rPr>
      </w:pPr>
    </w:p>
    <w:p w14:paraId="38082DCB" w14:textId="77777777" w:rsidR="00803C21" w:rsidRDefault="00803C21" w:rsidP="00803C21">
      <w:pPr>
        <w:rPr>
          <w:lang w:eastAsia="ko-KR"/>
        </w:rPr>
      </w:pPr>
    </w:p>
    <w:p w14:paraId="2CD190A6" w14:textId="77777777" w:rsidR="00803C21" w:rsidRDefault="00803C21" w:rsidP="00803C21">
      <w:pPr>
        <w:rPr>
          <w:lang w:eastAsia="ko-KR"/>
        </w:rPr>
      </w:pPr>
    </w:p>
    <w:p w14:paraId="7EA70A37" w14:textId="77777777" w:rsidR="00803C21" w:rsidRDefault="00803C21" w:rsidP="00803C21">
      <w:pPr>
        <w:rPr>
          <w:lang w:eastAsia="ko-KR"/>
        </w:rPr>
      </w:pPr>
    </w:p>
    <w:p w14:paraId="693FDEFB" w14:textId="77777777" w:rsidR="00803C21" w:rsidRDefault="00803C21" w:rsidP="00803C21">
      <w:pPr>
        <w:rPr>
          <w:lang w:eastAsia="ko-KR"/>
        </w:rPr>
      </w:pPr>
    </w:p>
    <w:p w14:paraId="525A3EE4" w14:textId="77777777" w:rsidR="00803C21" w:rsidRDefault="00803C21" w:rsidP="00803C21">
      <w:pPr>
        <w:rPr>
          <w:lang w:eastAsia="ko-KR"/>
        </w:rPr>
      </w:pPr>
    </w:p>
    <w:p w14:paraId="6B2B8665" w14:textId="77777777" w:rsidR="00803C21" w:rsidRDefault="00803C21" w:rsidP="00803C21">
      <w:pPr>
        <w:rPr>
          <w:lang w:eastAsia="ko-KR"/>
        </w:rPr>
      </w:pPr>
    </w:p>
    <w:p w14:paraId="7FCFBB29" w14:textId="77777777" w:rsidR="00803C21" w:rsidRDefault="00803C21" w:rsidP="00803C21">
      <w:pPr>
        <w:rPr>
          <w:lang w:eastAsia="ko-KR"/>
        </w:rPr>
      </w:pPr>
    </w:p>
    <w:p w14:paraId="5F4C1871" w14:textId="77777777" w:rsidR="00803C21" w:rsidRDefault="00803C21" w:rsidP="00803C21">
      <w:pPr>
        <w:rPr>
          <w:lang w:eastAsia="ko-KR"/>
        </w:rPr>
      </w:pPr>
    </w:p>
    <w:p w14:paraId="05528D55" w14:textId="77777777" w:rsidR="00803C21" w:rsidRDefault="00803C21" w:rsidP="00803C21">
      <w:pPr>
        <w:rPr>
          <w:lang w:eastAsia="ko-KR"/>
        </w:rPr>
      </w:pPr>
    </w:p>
    <w:p w14:paraId="4B04A708" w14:textId="77777777" w:rsidR="00803C21" w:rsidRDefault="00803C21" w:rsidP="00803C21">
      <w:pPr>
        <w:rPr>
          <w:lang w:eastAsia="ko-KR"/>
        </w:rPr>
      </w:pPr>
    </w:p>
    <w:p w14:paraId="0C88BDBE" w14:textId="77777777" w:rsidR="00803C21" w:rsidRDefault="00803C21" w:rsidP="00803C21">
      <w:pPr>
        <w:rPr>
          <w:lang w:eastAsia="ko-KR"/>
        </w:rPr>
      </w:pPr>
      <w:r>
        <w:rPr>
          <w:noProof/>
        </w:rPr>
        <w:drawing>
          <wp:inline distT="0" distB="0" distL="0" distR="0" wp14:anchorId="041D4137" wp14:editId="715B9BCA">
            <wp:extent cx="5480685" cy="754761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4490" cy="7552850"/>
                    </a:xfrm>
                    <a:prstGeom prst="rect">
                      <a:avLst/>
                    </a:prstGeom>
                    <a:noFill/>
                  </pic:spPr>
                </pic:pic>
              </a:graphicData>
            </a:graphic>
          </wp:inline>
        </w:drawing>
      </w:r>
    </w:p>
    <w:p w14:paraId="74E3E1B6" w14:textId="77777777" w:rsidR="00803C21" w:rsidRDefault="00803C21" w:rsidP="00803C21">
      <w:pPr>
        <w:rPr>
          <w:lang w:eastAsia="ko-KR"/>
        </w:rPr>
      </w:pPr>
    </w:p>
    <w:p w14:paraId="6556EC17" w14:textId="77777777" w:rsidR="00803C21" w:rsidRPr="00803C21" w:rsidRDefault="00803C21" w:rsidP="00803C21">
      <w:pPr>
        <w:rPr>
          <w:lang w:eastAsia="ko-KR"/>
        </w:rPr>
      </w:pPr>
    </w:p>
    <w:p w14:paraId="52AC1AA0" w14:textId="77777777" w:rsidR="00803C21" w:rsidRDefault="00803C21" w:rsidP="00B87336">
      <w:pPr>
        <w:pStyle w:val="Heading2"/>
      </w:pPr>
    </w:p>
    <w:p w14:paraId="2F865806" w14:textId="77777777" w:rsidR="00803C21" w:rsidRDefault="00803C21" w:rsidP="00B87336">
      <w:pPr>
        <w:pStyle w:val="Heading2"/>
      </w:pPr>
    </w:p>
    <w:p w14:paraId="4FEBA73C" w14:textId="77777777" w:rsidR="00803C21" w:rsidRDefault="00803C21" w:rsidP="00B87336">
      <w:pPr>
        <w:pStyle w:val="Heading2"/>
      </w:pPr>
    </w:p>
    <w:p w14:paraId="1E7B8676" w14:textId="77777777" w:rsidR="00803C21" w:rsidRDefault="00803C21" w:rsidP="00B87336">
      <w:pPr>
        <w:pStyle w:val="Heading2"/>
      </w:pPr>
    </w:p>
    <w:p w14:paraId="03E2124C" w14:textId="77777777" w:rsidR="00803C21" w:rsidRDefault="00803C21" w:rsidP="00B87336">
      <w:pPr>
        <w:pStyle w:val="Heading2"/>
      </w:pPr>
    </w:p>
    <w:p w14:paraId="12E48E48" w14:textId="77777777" w:rsidR="00803C21" w:rsidRPr="00803C21" w:rsidRDefault="00803C21" w:rsidP="00803C21">
      <w:pPr>
        <w:rPr>
          <w:lang w:eastAsia="ko-KR"/>
        </w:rPr>
      </w:pPr>
    </w:p>
    <w:p w14:paraId="65331B1F" w14:textId="77777777" w:rsidR="00803C21" w:rsidRPr="00803C21" w:rsidRDefault="00803C21" w:rsidP="00803C21">
      <w:pPr>
        <w:rPr>
          <w:lang w:eastAsia="ko-KR"/>
        </w:rPr>
      </w:pPr>
    </w:p>
    <w:p w14:paraId="74A47297" w14:textId="77777777" w:rsidR="00803C21" w:rsidRDefault="00803C21" w:rsidP="00B87336">
      <w:pPr>
        <w:pStyle w:val="Heading2"/>
      </w:pPr>
    </w:p>
    <w:p w14:paraId="63CCEE22" w14:textId="77777777" w:rsidR="00803C21" w:rsidRPr="00803C21" w:rsidRDefault="00803C21" w:rsidP="00803C21">
      <w:pPr>
        <w:rPr>
          <w:lang w:eastAsia="ko-KR"/>
        </w:rPr>
      </w:pPr>
    </w:p>
    <w:p w14:paraId="47D8821E" w14:textId="77777777" w:rsidR="00803C21" w:rsidRPr="00803C21" w:rsidRDefault="00803C21" w:rsidP="00803C21">
      <w:pPr>
        <w:keepNext/>
        <w:spacing w:after="0" w:line="480" w:lineRule="auto"/>
        <w:jc w:val="center"/>
        <w:outlineLvl w:val="0"/>
        <w:rPr>
          <w:rFonts w:ascii="Times New Roman" w:eastAsia="Malgun Gothic" w:hAnsi="Times New Roman" w:cs="Times New Roman"/>
          <w:b/>
          <w:bCs/>
          <w:kern w:val="32"/>
          <w:sz w:val="24"/>
          <w:szCs w:val="24"/>
          <w:lang w:eastAsia="ko-KR"/>
        </w:rPr>
      </w:pPr>
      <w:bookmarkStart w:id="182" w:name="_Toc501109039"/>
      <w:r w:rsidRPr="00803C21">
        <w:rPr>
          <w:rFonts w:ascii="Times New Roman" w:eastAsia="Malgun Gothic" w:hAnsi="Times New Roman" w:cs="Times New Roman"/>
          <w:b/>
          <w:bCs/>
          <w:kern w:val="32"/>
          <w:sz w:val="24"/>
          <w:szCs w:val="24"/>
          <w:lang w:eastAsia="ko-KR"/>
        </w:rPr>
        <w:t>Appendix F</w:t>
      </w:r>
      <w:bookmarkEnd w:id="182"/>
    </w:p>
    <w:p w14:paraId="580484BA" w14:textId="77777777" w:rsidR="00803C21" w:rsidRPr="00803C21" w:rsidRDefault="00803C21" w:rsidP="00803C21">
      <w:pPr>
        <w:keepNext/>
        <w:spacing w:after="0" w:line="480" w:lineRule="auto"/>
        <w:jc w:val="center"/>
        <w:outlineLvl w:val="1"/>
        <w:rPr>
          <w:rFonts w:ascii="Times New Roman" w:hAnsi="Times New Roman" w:cs="Times New Roman"/>
          <w:b/>
          <w:bCs/>
          <w:iCs/>
          <w:sz w:val="24"/>
          <w:szCs w:val="24"/>
        </w:rPr>
      </w:pPr>
      <w:bookmarkStart w:id="183" w:name="_Toc501109040"/>
      <w:r w:rsidRPr="00803C21">
        <w:rPr>
          <w:rFonts w:ascii="Times New Roman" w:hAnsi="Times New Roman" w:cs="Times New Roman"/>
          <w:b/>
          <w:bCs/>
          <w:iCs/>
          <w:sz w:val="24"/>
          <w:szCs w:val="24"/>
        </w:rPr>
        <w:t>Information Sheet</w:t>
      </w:r>
      <w:bookmarkEnd w:id="183"/>
    </w:p>
    <w:p w14:paraId="4064A684" w14:textId="77777777" w:rsidR="00803C21" w:rsidRDefault="00803C21" w:rsidP="00803C21">
      <w:pPr>
        <w:rPr>
          <w:lang w:eastAsia="ko-KR"/>
        </w:rPr>
      </w:pPr>
    </w:p>
    <w:p w14:paraId="7054F2B6" w14:textId="77777777" w:rsidR="00803C21" w:rsidRDefault="00803C21" w:rsidP="00803C21">
      <w:pPr>
        <w:rPr>
          <w:lang w:eastAsia="ko-KR"/>
        </w:rPr>
      </w:pPr>
    </w:p>
    <w:p w14:paraId="05F02B61" w14:textId="77777777" w:rsidR="00803C21" w:rsidRDefault="00803C21" w:rsidP="00803C21">
      <w:pPr>
        <w:rPr>
          <w:lang w:eastAsia="ko-KR"/>
        </w:rPr>
      </w:pPr>
    </w:p>
    <w:p w14:paraId="69BCD412" w14:textId="77777777" w:rsidR="00803C21" w:rsidRDefault="00803C21" w:rsidP="00803C21">
      <w:pPr>
        <w:rPr>
          <w:lang w:eastAsia="ko-KR"/>
        </w:rPr>
      </w:pPr>
    </w:p>
    <w:p w14:paraId="0C209A59" w14:textId="77777777" w:rsidR="00803C21" w:rsidRDefault="00803C21" w:rsidP="00803C21">
      <w:pPr>
        <w:rPr>
          <w:lang w:eastAsia="ko-KR"/>
        </w:rPr>
      </w:pPr>
    </w:p>
    <w:p w14:paraId="59CDF9B5" w14:textId="77777777" w:rsidR="00803C21" w:rsidRDefault="00803C21" w:rsidP="00803C21">
      <w:pPr>
        <w:rPr>
          <w:lang w:eastAsia="ko-KR"/>
        </w:rPr>
      </w:pPr>
    </w:p>
    <w:p w14:paraId="4DF1897E" w14:textId="77777777" w:rsidR="00803C21" w:rsidRDefault="00803C21" w:rsidP="00803C21">
      <w:pPr>
        <w:rPr>
          <w:lang w:eastAsia="ko-KR"/>
        </w:rPr>
      </w:pPr>
    </w:p>
    <w:p w14:paraId="46348076" w14:textId="77777777" w:rsidR="00803C21" w:rsidRDefault="00803C21" w:rsidP="00803C21">
      <w:pPr>
        <w:rPr>
          <w:lang w:eastAsia="ko-KR"/>
        </w:rPr>
      </w:pPr>
    </w:p>
    <w:p w14:paraId="673118F7" w14:textId="77777777" w:rsidR="00803C21" w:rsidRDefault="00803C21" w:rsidP="00803C21">
      <w:pPr>
        <w:rPr>
          <w:lang w:eastAsia="ko-KR"/>
        </w:rPr>
      </w:pPr>
    </w:p>
    <w:p w14:paraId="61979D5C" w14:textId="77777777" w:rsidR="00803C21" w:rsidRDefault="00803C21" w:rsidP="00803C21">
      <w:pPr>
        <w:rPr>
          <w:lang w:eastAsia="ko-KR"/>
        </w:rPr>
      </w:pPr>
    </w:p>
    <w:p w14:paraId="107CC644" w14:textId="77777777" w:rsidR="00803C21" w:rsidRDefault="00803C21" w:rsidP="00803C21">
      <w:pPr>
        <w:rPr>
          <w:lang w:eastAsia="ko-KR"/>
        </w:rPr>
      </w:pPr>
    </w:p>
    <w:p w14:paraId="1DCECB23" w14:textId="77777777" w:rsidR="00803C21" w:rsidRPr="00803C21" w:rsidRDefault="00803C21" w:rsidP="00803C21">
      <w:pPr>
        <w:jc w:val="center"/>
        <w:rPr>
          <w:rFonts w:ascii="Times New Roman" w:eastAsia="Malgun Gothic" w:hAnsi="Times New Roman" w:cs="Times New Roman"/>
          <w:b/>
          <w:sz w:val="24"/>
          <w:szCs w:val="24"/>
          <w:lang w:eastAsia="ko-KR"/>
        </w:rPr>
      </w:pPr>
      <w:r w:rsidRPr="00803C21">
        <w:rPr>
          <w:rFonts w:ascii="Times New Roman" w:eastAsia="Malgun Gothic" w:hAnsi="Times New Roman" w:cs="Times New Roman"/>
          <w:b/>
          <w:sz w:val="24"/>
          <w:szCs w:val="24"/>
          <w:lang w:eastAsia="ko-KR"/>
        </w:rPr>
        <w:t>University of Oklahoma</w:t>
      </w:r>
    </w:p>
    <w:p w14:paraId="2153CC8B" w14:textId="77777777" w:rsidR="00803C21" w:rsidRPr="00803C21" w:rsidRDefault="00803C21" w:rsidP="00803C21">
      <w:pPr>
        <w:jc w:val="center"/>
        <w:rPr>
          <w:rFonts w:ascii="Times New Roman" w:eastAsia="Malgun Gothic" w:hAnsi="Times New Roman" w:cs="Times New Roman"/>
          <w:b/>
          <w:sz w:val="24"/>
          <w:szCs w:val="24"/>
          <w:lang w:eastAsia="ko-KR"/>
        </w:rPr>
      </w:pPr>
      <w:r w:rsidRPr="00803C21">
        <w:rPr>
          <w:rFonts w:ascii="Times New Roman" w:eastAsia="Malgun Gothic" w:hAnsi="Times New Roman" w:cs="Times New Roman"/>
          <w:b/>
          <w:sz w:val="24"/>
          <w:szCs w:val="24"/>
          <w:lang w:eastAsia="ko-KR"/>
        </w:rPr>
        <w:t>Institutional Review Board</w:t>
      </w:r>
    </w:p>
    <w:p w14:paraId="26DAA745" w14:textId="77777777" w:rsidR="00803C21" w:rsidRPr="00803C21" w:rsidRDefault="00803C21" w:rsidP="00803C21">
      <w:pPr>
        <w:jc w:val="center"/>
        <w:rPr>
          <w:rFonts w:ascii="Times New Roman" w:eastAsia="Malgun Gothic" w:hAnsi="Times New Roman" w:cs="Times New Roman"/>
          <w:b/>
          <w:sz w:val="24"/>
          <w:szCs w:val="24"/>
          <w:lang w:eastAsia="ko-KR"/>
        </w:rPr>
      </w:pPr>
      <w:r w:rsidRPr="00803C21">
        <w:rPr>
          <w:rFonts w:ascii="Times New Roman" w:eastAsia="Malgun Gothic" w:hAnsi="Times New Roman" w:cs="Times New Roman"/>
          <w:b/>
          <w:sz w:val="24"/>
          <w:szCs w:val="24"/>
          <w:lang w:eastAsia="ko-KR"/>
        </w:rPr>
        <w:t>Information Sheet for Consent to Participate in a Research Study</w:t>
      </w:r>
    </w:p>
    <w:p w14:paraId="2D4FD371" w14:textId="77777777" w:rsidR="00803C21" w:rsidRPr="00803C21" w:rsidRDefault="00803C21" w:rsidP="00803C21">
      <w:pPr>
        <w:spacing w:after="120" w:line="240" w:lineRule="auto"/>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My name is Najwa AI-Hadad, and I am a doctoral student in the Department of Educational Psychology at the University of the Oklahoma. I am requesting that you volunteer to participate in a research study titled "</w:t>
      </w:r>
      <w:r w:rsidRPr="00803C21">
        <w:t xml:space="preserve"> </w:t>
      </w:r>
      <w:r w:rsidRPr="00803C21">
        <w:rPr>
          <w:rFonts w:ascii="Times New Roman" w:eastAsia="Malgun Gothic" w:hAnsi="Times New Roman" w:cs="Times New Roman"/>
          <w:sz w:val="24"/>
          <w:szCs w:val="24"/>
          <w:lang w:eastAsia="ko-KR"/>
        </w:rPr>
        <w:t xml:space="preserve">Current Practices and School-based Personnel’s Professional Development Needs in Functional Behavior Assessment in Qatar ". You were selected as a possible participant because you are a direct service provider working with children challenging behaviors.  </w:t>
      </w:r>
    </w:p>
    <w:p w14:paraId="6A6F5391" w14:textId="77777777" w:rsidR="00803C21" w:rsidRPr="00803C21" w:rsidRDefault="00803C21" w:rsidP="00803C21">
      <w:pPr>
        <w:spacing w:after="120" w:line="240" w:lineRule="auto"/>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Please read this information sheet and contact me to ask any questions that you may have before agreeing to take part in this study.</w:t>
      </w:r>
    </w:p>
    <w:p w14:paraId="4BE5C062" w14:textId="77777777" w:rsidR="00803C21" w:rsidRPr="00803C21" w:rsidRDefault="00803C21" w:rsidP="00803C21">
      <w:pPr>
        <w:rPr>
          <w:rFonts w:ascii="Times New Roman" w:hAnsi="Times New Roman" w:cs="Times New Roman"/>
          <w:b/>
          <w:sz w:val="24"/>
          <w:szCs w:val="24"/>
          <w:lang w:eastAsia="ko-KR"/>
        </w:rPr>
      </w:pPr>
    </w:p>
    <w:p w14:paraId="48126038" w14:textId="77777777"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Purpose of the Research Study</w:t>
      </w:r>
    </w:p>
    <w:p w14:paraId="04021E69" w14:textId="77777777" w:rsidR="00803C21" w:rsidRPr="00803C21" w:rsidRDefault="00803C21" w:rsidP="00803C21">
      <w:pPr>
        <w:spacing w:after="0" w:line="240" w:lineRule="auto"/>
        <w:contextualSpacing/>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 xml:space="preserve">The primary purpose of this study is to examine the degree to which Functional Behavioral Assessments (FBA) and Behavior Intervention Plans (BPI) are being implemented in Qatar and to evaluate the discrepancy of current practices to recommended practices in FBA. The second purpose is to shed light on issues related to professional development needs of school personnel, mainly special educators and support staff, in FBA and behavior intervention strategies.  </w:t>
      </w:r>
    </w:p>
    <w:p w14:paraId="6055625B" w14:textId="77777777" w:rsidR="00803C21" w:rsidRPr="00803C21" w:rsidRDefault="00803C21" w:rsidP="00803C21">
      <w:pPr>
        <w:spacing w:after="0" w:line="240" w:lineRule="auto"/>
        <w:contextualSpacing/>
        <w:rPr>
          <w:rFonts w:ascii="Times New Roman" w:eastAsia="Malgun Gothic" w:hAnsi="Times New Roman" w:cs="Times New Roman"/>
          <w:sz w:val="24"/>
          <w:szCs w:val="24"/>
          <w:lang w:eastAsia="ko-KR"/>
        </w:rPr>
      </w:pPr>
    </w:p>
    <w:p w14:paraId="46AB3073" w14:textId="77777777"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Procedures</w:t>
      </w:r>
    </w:p>
    <w:p w14:paraId="306E7B21" w14:textId="77777777" w:rsidR="00803C21" w:rsidRPr="00803C21" w:rsidRDefault="00803C21" w:rsidP="00803C21">
      <w:pPr>
        <w:spacing w:after="24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 xml:space="preserve">If you agree to be in this study, you will be asked to do the following: </w:t>
      </w:r>
    </w:p>
    <w:p w14:paraId="1976622E" w14:textId="77777777" w:rsidR="00803C21" w:rsidRPr="00803C21" w:rsidRDefault="00803C21" w:rsidP="00803C21">
      <w:pPr>
        <w:numPr>
          <w:ilvl w:val="0"/>
          <w:numId w:val="18"/>
        </w:numPr>
        <w:tabs>
          <w:tab w:val="clear" w:pos="1080"/>
          <w:tab w:val="num" w:pos="360"/>
        </w:tabs>
        <w:spacing w:after="240"/>
        <w:ind w:left="36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 xml:space="preserve">Complete the </w:t>
      </w:r>
      <w:r w:rsidRPr="00803C21">
        <w:rPr>
          <w:rFonts w:ascii="Times New Roman" w:eastAsia="Malgun Gothic" w:hAnsi="Times New Roman" w:cs="Times New Roman"/>
          <w:i/>
          <w:iCs/>
          <w:sz w:val="24"/>
          <w:szCs w:val="24"/>
          <w:lang w:eastAsia="ko-KR"/>
        </w:rPr>
        <w:t>Special Education In-service Needs Assessment</w:t>
      </w:r>
      <w:r w:rsidRPr="00803C21">
        <w:rPr>
          <w:rFonts w:ascii="Times New Roman" w:eastAsia="Malgun Gothic" w:hAnsi="Times New Roman" w:cs="Times New Roman"/>
          <w:sz w:val="24"/>
          <w:szCs w:val="24"/>
          <w:lang w:eastAsia="ko-KR"/>
        </w:rPr>
        <w:t xml:space="preserve">. This scale will ask you to rate your professional development needs and your colleagues’ professional needs.   </w:t>
      </w:r>
    </w:p>
    <w:p w14:paraId="6DA1333C" w14:textId="77777777" w:rsidR="00803C21" w:rsidRPr="00803C21" w:rsidRDefault="00803C21" w:rsidP="00803C21">
      <w:pPr>
        <w:numPr>
          <w:ilvl w:val="0"/>
          <w:numId w:val="18"/>
        </w:numPr>
        <w:tabs>
          <w:tab w:val="clear" w:pos="1080"/>
          <w:tab w:val="num" w:pos="360"/>
        </w:tabs>
        <w:spacing w:after="240"/>
        <w:ind w:left="36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 xml:space="preserve">Complete the </w:t>
      </w:r>
      <w:r w:rsidRPr="00803C21">
        <w:rPr>
          <w:rFonts w:ascii="Times New Roman" w:eastAsia="Malgun Gothic" w:hAnsi="Times New Roman" w:cs="Times New Roman"/>
          <w:i/>
          <w:iCs/>
          <w:sz w:val="24"/>
          <w:szCs w:val="24"/>
          <w:lang w:eastAsia="ko-KR"/>
        </w:rPr>
        <w:t xml:space="preserve">Positive Behavior Supports Implementation Survey. </w:t>
      </w:r>
      <w:r w:rsidRPr="00803C21">
        <w:rPr>
          <w:rFonts w:ascii="Times New Roman" w:eastAsia="Malgun Gothic" w:hAnsi="Times New Roman" w:cs="Times New Roman"/>
          <w:sz w:val="24"/>
          <w:szCs w:val="24"/>
          <w:lang w:eastAsia="ko-KR"/>
        </w:rPr>
        <w:t xml:space="preserve">This survey will ask you to rate your knowledge and skills in the area of functional behavioral analysis and behavior intervention plan. </w:t>
      </w:r>
    </w:p>
    <w:p w14:paraId="5C376B4C" w14:textId="77777777" w:rsidR="00803C21" w:rsidRPr="00803C21" w:rsidRDefault="00803C21" w:rsidP="00803C21">
      <w:pPr>
        <w:numPr>
          <w:ilvl w:val="0"/>
          <w:numId w:val="18"/>
        </w:numPr>
        <w:tabs>
          <w:tab w:val="clear" w:pos="1080"/>
          <w:tab w:val="num" w:pos="360"/>
        </w:tabs>
        <w:spacing w:after="240"/>
        <w:ind w:left="36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 xml:space="preserve">Complete a </w:t>
      </w:r>
      <w:r w:rsidRPr="00803C21">
        <w:rPr>
          <w:rFonts w:ascii="Times New Roman" w:eastAsia="Malgun Gothic" w:hAnsi="Times New Roman" w:cs="Times New Roman"/>
          <w:i/>
          <w:iCs/>
          <w:sz w:val="24"/>
          <w:szCs w:val="24"/>
          <w:lang w:eastAsia="ko-KR"/>
        </w:rPr>
        <w:t>Participant Demographic Survey</w:t>
      </w:r>
      <w:r w:rsidRPr="00803C21">
        <w:rPr>
          <w:rFonts w:ascii="Times New Roman" w:eastAsia="Malgun Gothic" w:hAnsi="Times New Roman" w:cs="Times New Roman"/>
          <w:sz w:val="24"/>
          <w:szCs w:val="24"/>
          <w:lang w:eastAsia="ko-KR"/>
        </w:rPr>
        <w:t xml:space="preserve">. The demographic survey will ask you basic descriptive information about you, your family, the students you work with in your program, and the services you provide to children with challenging behaviors. </w:t>
      </w:r>
    </w:p>
    <w:p w14:paraId="7C8CDE3C" w14:textId="77777777" w:rsidR="00EC2371" w:rsidRDefault="00EC2371">
      <w:pPr>
        <w:spacing w:after="0" w:line="240" w:lineRule="auto"/>
        <w:rPr>
          <w:rFonts w:ascii="Times New Roman" w:hAnsi="Times New Roman" w:cs="Times New Roman"/>
          <w:b/>
          <w:sz w:val="24"/>
          <w:szCs w:val="24"/>
          <w:lang w:eastAsia="ko-KR"/>
        </w:rPr>
      </w:pPr>
      <w:r>
        <w:rPr>
          <w:rFonts w:ascii="Times New Roman" w:hAnsi="Times New Roman" w:cs="Times New Roman"/>
          <w:b/>
          <w:sz w:val="24"/>
          <w:szCs w:val="24"/>
          <w:lang w:eastAsia="ko-KR"/>
        </w:rPr>
        <w:br w:type="page"/>
      </w:r>
    </w:p>
    <w:p w14:paraId="36EB5F0D" w14:textId="1E2B41ED"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Risks and Benefits of Being in the Study:</w:t>
      </w:r>
    </w:p>
    <w:p w14:paraId="7EAA5421" w14:textId="77777777" w:rsidR="00803C21" w:rsidRPr="00803C21" w:rsidRDefault="00803C21" w:rsidP="00803C21">
      <w:pPr>
        <w:spacing w:after="24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 xml:space="preserve">There are no foreseeable risks involved in participation in this study beyond those present in routine daily life. However, it is possible that talking about your experience with the early intervention services and programs may bring up sensitive issues that make you feel uncomfortable. You can contact the researcher for local resources if you want to talk to someone other than your family or the researcher. If you feel any question is too personal or sensitive, you can decline to answer without any penalty. </w:t>
      </w:r>
    </w:p>
    <w:p w14:paraId="676A7118" w14:textId="77777777" w:rsidR="00803C21" w:rsidRPr="00803C21" w:rsidRDefault="00803C21" w:rsidP="00803C21">
      <w:pPr>
        <w:spacing w:after="240"/>
        <w:rPr>
          <w:rFonts w:ascii="Times New Roman" w:eastAsia="Malgun Gothic" w:hAnsi="Times New Roman" w:cs="Times New Roman"/>
          <w:sz w:val="24"/>
          <w:szCs w:val="24"/>
          <w:lang w:eastAsia="ko-KR"/>
        </w:rPr>
      </w:pPr>
      <w:r w:rsidRPr="00803C21">
        <w:rPr>
          <w:rFonts w:ascii="Times New Roman" w:eastAsia="Malgun Gothic" w:hAnsi="Times New Roman" w:cs="Times New Roman"/>
          <w:noProof/>
          <w:sz w:val="24"/>
          <w:szCs w:val="24"/>
          <w:lang w:eastAsia="ko-KR"/>
        </w:rPr>
        <w:t xml:space="preserve">Although there are no direct benefits for you as a participant, your participation in this study is very important. The study is valuable in terms of improving future services for children with challenging behaviors in Qatar.  </w:t>
      </w:r>
      <w:r w:rsidRPr="00803C21">
        <w:rPr>
          <w:rFonts w:ascii="Times New Roman" w:eastAsia="Malgun Gothic" w:hAnsi="Times New Roman" w:cs="Times New Roman"/>
          <w:sz w:val="24"/>
          <w:szCs w:val="24"/>
          <w:lang w:eastAsia="ko-KR"/>
        </w:rPr>
        <w:t xml:space="preserve"> </w:t>
      </w:r>
    </w:p>
    <w:p w14:paraId="79819057" w14:textId="77777777"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Compensation</w:t>
      </w:r>
    </w:p>
    <w:p w14:paraId="7A8B45A6" w14:textId="77777777" w:rsidR="00803C21" w:rsidRPr="00803C21" w:rsidRDefault="00803C21" w:rsidP="00803C21">
      <w:pPr>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You will not</w:t>
      </w:r>
      <w:r w:rsidRPr="00803C21">
        <w:rPr>
          <w:rFonts w:ascii="Times New Roman" w:eastAsia="Malgun Gothic" w:hAnsi="Times New Roman" w:cs="Times New Roman"/>
          <w:color w:val="FF0000"/>
          <w:sz w:val="24"/>
          <w:szCs w:val="24"/>
          <w:lang w:eastAsia="ko-KR"/>
        </w:rPr>
        <w:t xml:space="preserve"> </w:t>
      </w:r>
      <w:r w:rsidRPr="00803C21">
        <w:rPr>
          <w:rFonts w:ascii="Times New Roman" w:eastAsia="Malgun Gothic" w:hAnsi="Times New Roman" w:cs="Times New Roman"/>
          <w:sz w:val="24"/>
          <w:szCs w:val="24"/>
          <w:lang w:eastAsia="ko-KR"/>
        </w:rPr>
        <w:t xml:space="preserve">be reimbursed for you time and participation in this study. </w:t>
      </w:r>
    </w:p>
    <w:p w14:paraId="4BFBEECF" w14:textId="77777777"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Voluntary Nature of the Study</w:t>
      </w:r>
    </w:p>
    <w:p w14:paraId="1B055EA2" w14:textId="77777777" w:rsidR="00803C21" w:rsidRPr="00803C21" w:rsidRDefault="00803C21" w:rsidP="00803C21">
      <w:pPr>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14:paraId="380C21C0" w14:textId="77777777"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 xml:space="preserve">Length of Participation: </w:t>
      </w:r>
    </w:p>
    <w:p w14:paraId="4477A5BB" w14:textId="77777777" w:rsidR="00803C21" w:rsidRPr="00803C21" w:rsidRDefault="00803C21" w:rsidP="00803C21">
      <w:pPr>
        <w:rPr>
          <w:rFonts w:ascii="Times New Roman" w:hAnsi="Times New Roman" w:cs="Times New Roman"/>
          <w:sz w:val="24"/>
          <w:szCs w:val="24"/>
          <w:lang w:eastAsia="ko-KR"/>
        </w:rPr>
      </w:pPr>
      <w:r w:rsidRPr="00803C21">
        <w:rPr>
          <w:rFonts w:ascii="Times New Roman" w:hAnsi="Times New Roman" w:cs="Times New Roman"/>
          <w:sz w:val="24"/>
          <w:szCs w:val="24"/>
          <w:lang w:eastAsia="ko-KR"/>
        </w:rPr>
        <w:t>Each measure will require 15 minutes to complete making your total length of participation 45 minutes.</w:t>
      </w:r>
    </w:p>
    <w:p w14:paraId="3D1DCEC0" w14:textId="77777777"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Confidentiality</w:t>
      </w:r>
    </w:p>
    <w:p w14:paraId="3B917118" w14:textId="77777777" w:rsidR="00803C21" w:rsidRPr="00803C21" w:rsidRDefault="00803C21" w:rsidP="00803C21">
      <w:pPr>
        <w:spacing w:after="24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The records of this study will be kept private and your supervisor will not have access to your responses. In published reports, there will be no information included that will make it possible to identify you without your permission. Research records will be stored securely, and only approved researchers will have access to the records.</w:t>
      </w:r>
    </w:p>
    <w:p w14:paraId="55AC7B49" w14:textId="77777777" w:rsidR="00803C21" w:rsidRPr="00803C21" w:rsidRDefault="00803C21" w:rsidP="00803C21">
      <w:pPr>
        <w:rPr>
          <w:rFonts w:ascii="Times New Roman" w:hAnsi="Times New Roman" w:cs="Times New Roman"/>
          <w:b/>
          <w:sz w:val="24"/>
          <w:szCs w:val="24"/>
          <w:lang w:eastAsia="ko-KR"/>
        </w:rPr>
      </w:pPr>
      <w:r w:rsidRPr="00803C21">
        <w:rPr>
          <w:rFonts w:ascii="Times New Roman" w:hAnsi="Times New Roman" w:cs="Times New Roman"/>
          <w:b/>
          <w:sz w:val="24"/>
          <w:szCs w:val="24"/>
          <w:lang w:eastAsia="ko-KR"/>
        </w:rPr>
        <w:t>Contacts and Questions</w:t>
      </w:r>
    </w:p>
    <w:p w14:paraId="550289FE" w14:textId="05186625" w:rsidR="00803C21" w:rsidRPr="00803C21" w:rsidRDefault="00803C21" w:rsidP="00803C21">
      <w:pPr>
        <w:spacing w:after="24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If you have concerns, questions, or complaints about the research, you can contact the researcher conducting this study, Najwa Al-Hadad, at 974-5588-3534 or najwaa@ou.edu, or Dr. David Lovett, Ph.D., at (</w:t>
      </w:r>
      <w:r w:rsidR="00EC52AC">
        <w:rPr>
          <w:rFonts w:ascii="Times New Roman" w:eastAsia="Malgun Gothic" w:hAnsi="Times New Roman" w:cs="Times New Roman"/>
          <w:sz w:val="24"/>
          <w:szCs w:val="24"/>
          <w:lang w:eastAsia="ko-KR"/>
        </w:rPr>
        <w:t xml:space="preserve">405) 613-0197 or dlovett@ou.edu. </w:t>
      </w:r>
      <w:r w:rsidRPr="00803C21">
        <w:rPr>
          <w:rFonts w:ascii="Times New Roman" w:eastAsia="Malgun Gothic" w:hAnsi="Times New Roman" w:cs="Times New Roman"/>
          <w:sz w:val="24"/>
          <w:szCs w:val="24"/>
          <w:lang w:eastAsia="ko-KR"/>
        </w:rPr>
        <w:t xml:space="preserve"> </w:t>
      </w:r>
    </w:p>
    <w:p w14:paraId="5D74B362" w14:textId="77777777" w:rsidR="00803C21" w:rsidRPr="00803C21" w:rsidRDefault="00803C21" w:rsidP="00803C21">
      <w:pPr>
        <w:spacing w:after="240"/>
        <w:rPr>
          <w:rFonts w:ascii="Times New Roman" w:eastAsia="Malgun Gothic" w:hAnsi="Times New Roman" w:cs="Times New Roman"/>
          <w:sz w:val="24"/>
          <w:szCs w:val="24"/>
          <w:lang w:eastAsia="ko-KR"/>
        </w:rPr>
      </w:pPr>
      <w:r w:rsidRPr="00803C21">
        <w:rPr>
          <w:rFonts w:ascii="Times New Roman" w:eastAsia="Malgun Gothic" w:hAnsi="Times New Roman" w:cs="Times New Roman"/>
          <w:sz w:val="24"/>
          <w:szCs w:val="24"/>
          <w:lang w:eastAsia="ko-KR"/>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14:paraId="611295D5" w14:textId="77777777" w:rsidR="00803C21" w:rsidRPr="00803C21" w:rsidRDefault="00803C21" w:rsidP="00803C21">
      <w:pPr>
        <w:spacing w:after="240"/>
        <w:rPr>
          <w:rFonts w:ascii="Times New Roman" w:eastAsia="Malgun Gothic" w:hAnsi="Times New Roman" w:cs="Times New Roman"/>
          <w:sz w:val="24"/>
          <w:szCs w:val="24"/>
          <w:lang w:eastAsia="ko-KR"/>
        </w:rPr>
      </w:pPr>
      <w:r w:rsidRPr="00803C21">
        <w:rPr>
          <w:rFonts w:ascii="Times New Roman" w:eastAsia="Malgun Gothic" w:hAnsi="Times New Roman" w:cs="Times New Roman"/>
          <w:b/>
          <w:i/>
          <w:sz w:val="24"/>
          <w:szCs w:val="24"/>
          <w:lang w:eastAsia="ko-KR"/>
        </w:rPr>
        <w:t>You will be given a copy of this information to keep for your records. By completing and returning this questionnaire, I am agreeing to participate in this study.</w:t>
      </w:r>
    </w:p>
    <w:p w14:paraId="210B076A" w14:textId="77777777" w:rsidR="00803C21" w:rsidRDefault="00803C21" w:rsidP="00B87336">
      <w:pPr>
        <w:pStyle w:val="Heading2"/>
      </w:pPr>
    </w:p>
    <w:p w14:paraId="3F282AB9" w14:textId="77777777" w:rsidR="00803C21" w:rsidRDefault="00803C21" w:rsidP="00B87336">
      <w:pPr>
        <w:pStyle w:val="Heading2"/>
      </w:pPr>
    </w:p>
    <w:p w14:paraId="02FBE469" w14:textId="77777777" w:rsidR="00803C21" w:rsidRDefault="00803C21" w:rsidP="00B87336">
      <w:pPr>
        <w:pStyle w:val="Heading2"/>
      </w:pPr>
    </w:p>
    <w:p w14:paraId="14764486" w14:textId="77777777" w:rsidR="00803C21" w:rsidRDefault="00803C21" w:rsidP="00B87336">
      <w:pPr>
        <w:pStyle w:val="Heading2"/>
      </w:pPr>
    </w:p>
    <w:p w14:paraId="182F7AE3" w14:textId="77777777" w:rsidR="00803C21" w:rsidRDefault="00803C21" w:rsidP="00B87336">
      <w:pPr>
        <w:pStyle w:val="Heading2"/>
      </w:pPr>
    </w:p>
    <w:p w14:paraId="708A1567" w14:textId="77777777" w:rsidR="00803C21" w:rsidRDefault="00803C21" w:rsidP="00B87336">
      <w:pPr>
        <w:pStyle w:val="Heading2"/>
      </w:pPr>
    </w:p>
    <w:p w14:paraId="7C64006F" w14:textId="77777777" w:rsidR="00803C21" w:rsidRDefault="00803C21" w:rsidP="00B87336">
      <w:pPr>
        <w:pStyle w:val="Heading2"/>
      </w:pPr>
    </w:p>
    <w:p w14:paraId="23719172" w14:textId="77777777" w:rsidR="00803C21" w:rsidRDefault="00803C21" w:rsidP="00B87336">
      <w:pPr>
        <w:pStyle w:val="Heading2"/>
      </w:pPr>
    </w:p>
    <w:p w14:paraId="56E58446" w14:textId="77777777" w:rsidR="00803C21" w:rsidRDefault="00803C21" w:rsidP="00B87336">
      <w:pPr>
        <w:pStyle w:val="Heading2"/>
      </w:pPr>
    </w:p>
    <w:p w14:paraId="3E1064AB" w14:textId="77777777" w:rsidR="00803C21" w:rsidRDefault="00803C21" w:rsidP="00B87336">
      <w:pPr>
        <w:pStyle w:val="Heading2"/>
      </w:pPr>
    </w:p>
    <w:p w14:paraId="15F2DBE6" w14:textId="77777777" w:rsidR="00803C21" w:rsidRDefault="00803C21" w:rsidP="00803C21">
      <w:pPr>
        <w:rPr>
          <w:lang w:eastAsia="ko-KR"/>
        </w:rPr>
      </w:pPr>
    </w:p>
    <w:p w14:paraId="20EACFFD" w14:textId="77777777" w:rsidR="00803C21" w:rsidRDefault="00803C21" w:rsidP="00803C21">
      <w:pPr>
        <w:rPr>
          <w:lang w:eastAsia="ko-KR"/>
        </w:rPr>
      </w:pPr>
    </w:p>
    <w:p w14:paraId="6B39D0AF" w14:textId="77777777" w:rsidR="00803C21" w:rsidRDefault="00803C21" w:rsidP="00803C21">
      <w:pPr>
        <w:rPr>
          <w:lang w:eastAsia="ko-KR"/>
        </w:rPr>
      </w:pPr>
    </w:p>
    <w:p w14:paraId="2407B71F" w14:textId="77777777" w:rsidR="00803C21" w:rsidRDefault="00803C21" w:rsidP="00803C21">
      <w:pPr>
        <w:rPr>
          <w:lang w:eastAsia="ko-KR"/>
        </w:rPr>
      </w:pPr>
    </w:p>
    <w:p w14:paraId="5708E951" w14:textId="77777777" w:rsidR="00803C21" w:rsidRDefault="00803C21" w:rsidP="00803C21">
      <w:pPr>
        <w:rPr>
          <w:lang w:eastAsia="ko-KR"/>
        </w:rPr>
      </w:pPr>
    </w:p>
    <w:p w14:paraId="0BEBA617" w14:textId="77777777" w:rsidR="00803C21" w:rsidRDefault="00803C21" w:rsidP="00803C21">
      <w:pPr>
        <w:rPr>
          <w:lang w:eastAsia="ko-KR"/>
        </w:rPr>
      </w:pPr>
    </w:p>
    <w:p w14:paraId="6A4F75C7" w14:textId="77777777" w:rsidR="00803C21" w:rsidRDefault="00803C21" w:rsidP="00803C21">
      <w:pPr>
        <w:rPr>
          <w:lang w:eastAsia="ko-KR"/>
        </w:rPr>
      </w:pPr>
    </w:p>
    <w:p w14:paraId="056640B1" w14:textId="77777777" w:rsidR="00803C21" w:rsidRDefault="00803C21" w:rsidP="00803C21">
      <w:pPr>
        <w:rPr>
          <w:lang w:eastAsia="ko-KR"/>
        </w:rPr>
      </w:pPr>
    </w:p>
    <w:p w14:paraId="3ECC8145" w14:textId="77777777" w:rsidR="00803C21" w:rsidRDefault="00803C21" w:rsidP="00803C21">
      <w:pPr>
        <w:rPr>
          <w:lang w:eastAsia="ko-KR"/>
        </w:rPr>
      </w:pPr>
    </w:p>
    <w:p w14:paraId="46880C08" w14:textId="77777777" w:rsid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6C42722F" w14:textId="77777777" w:rsid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4C2368C3" w14:textId="77777777" w:rsid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0576EC11" w14:textId="77777777" w:rsid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3E4AF8E1" w14:textId="77777777" w:rsid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5D3AAC20" w14:textId="77777777" w:rsid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2EEA200B" w14:textId="77777777" w:rsid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66DC065C" w14:textId="77777777" w:rsidR="00050C1D" w:rsidRDefault="00050C1D" w:rsidP="00803C21">
      <w:pPr>
        <w:keepNext/>
        <w:spacing w:before="240" w:after="60"/>
        <w:jc w:val="center"/>
        <w:outlineLvl w:val="0"/>
        <w:rPr>
          <w:rFonts w:ascii="Times New Roman" w:eastAsia="Malgun Gothic" w:hAnsi="Times New Roman" w:cs="Times New Roman"/>
          <w:b/>
          <w:bCs/>
          <w:kern w:val="32"/>
          <w:sz w:val="24"/>
          <w:szCs w:val="24"/>
          <w:lang w:eastAsia="ko-KR"/>
        </w:rPr>
      </w:pPr>
    </w:p>
    <w:p w14:paraId="21ECD263" w14:textId="77777777" w:rsidR="00803C21" w:rsidRPr="00803C21" w:rsidRDefault="00803C21" w:rsidP="00803C21">
      <w:pPr>
        <w:keepNext/>
        <w:spacing w:before="240" w:after="60"/>
        <w:jc w:val="center"/>
        <w:outlineLvl w:val="0"/>
        <w:rPr>
          <w:rFonts w:ascii="Times New Roman" w:eastAsia="Malgun Gothic" w:hAnsi="Times New Roman" w:cs="Times New Roman"/>
          <w:b/>
          <w:bCs/>
          <w:kern w:val="32"/>
          <w:sz w:val="24"/>
          <w:szCs w:val="24"/>
          <w:lang w:eastAsia="ko-KR"/>
        </w:rPr>
      </w:pPr>
      <w:bookmarkStart w:id="184" w:name="_Toc501109041"/>
      <w:r w:rsidRPr="00803C21">
        <w:rPr>
          <w:rFonts w:ascii="Times New Roman" w:eastAsia="Malgun Gothic" w:hAnsi="Times New Roman" w:cs="Times New Roman"/>
          <w:b/>
          <w:bCs/>
          <w:kern w:val="32"/>
          <w:sz w:val="24"/>
          <w:szCs w:val="24"/>
          <w:lang w:eastAsia="ko-KR"/>
        </w:rPr>
        <w:t xml:space="preserve">Appendix </w:t>
      </w:r>
      <w:r>
        <w:rPr>
          <w:rFonts w:ascii="Times New Roman" w:eastAsia="Malgun Gothic" w:hAnsi="Times New Roman" w:cs="Times New Roman"/>
          <w:b/>
          <w:bCs/>
          <w:kern w:val="32"/>
          <w:sz w:val="24"/>
          <w:szCs w:val="24"/>
          <w:lang w:eastAsia="ko-KR"/>
        </w:rPr>
        <w:t>G</w:t>
      </w:r>
      <w:bookmarkEnd w:id="184"/>
    </w:p>
    <w:p w14:paraId="154FE713" w14:textId="77777777" w:rsidR="00803C21" w:rsidRPr="00803C21" w:rsidRDefault="00803C21" w:rsidP="00803C21">
      <w:pPr>
        <w:spacing w:after="0" w:line="240" w:lineRule="auto"/>
        <w:jc w:val="center"/>
        <w:rPr>
          <w:rFonts w:ascii="Times New Roman" w:hAnsi="Times New Roman" w:cs="Times New Roman"/>
          <w:b/>
          <w:sz w:val="24"/>
          <w:szCs w:val="24"/>
        </w:rPr>
      </w:pPr>
    </w:p>
    <w:p w14:paraId="356085D7" w14:textId="77777777" w:rsidR="00803C21" w:rsidRPr="00803C21" w:rsidRDefault="00803C21" w:rsidP="00803C21">
      <w:pPr>
        <w:keepNext/>
        <w:spacing w:after="0" w:line="480" w:lineRule="auto"/>
        <w:jc w:val="center"/>
        <w:outlineLvl w:val="1"/>
        <w:rPr>
          <w:rFonts w:ascii="Times New Roman" w:hAnsi="Times New Roman" w:cs="Times New Roman"/>
          <w:b/>
          <w:bCs/>
          <w:iCs/>
          <w:sz w:val="24"/>
          <w:szCs w:val="24"/>
        </w:rPr>
      </w:pPr>
      <w:bookmarkStart w:id="185" w:name="_Toc501109042"/>
      <w:r w:rsidRPr="00803C21">
        <w:rPr>
          <w:rFonts w:ascii="Times New Roman" w:hAnsi="Times New Roman" w:cs="Times New Roman"/>
          <w:b/>
          <w:bCs/>
          <w:iCs/>
          <w:sz w:val="24"/>
          <w:szCs w:val="24"/>
        </w:rPr>
        <w:t>Permission E-mails</w:t>
      </w:r>
      <w:bookmarkEnd w:id="185"/>
    </w:p>
    <w:p w14:paraId="52FB5CF3" w14:textId="77777777" w:rsidR="00803C21" w:rsidRPr="00803C21" w:rsidRDefault="00803C21" w:rsidP="00803C21">
      <w:pPr>
        <w:keepNext/>
        <w:spacing w:after="0" w:line="480" w:lineRule="auto"/>
        <w:jc w:val="center"/>
        <w:outlineLvl w:val="1"/>
        <w:rPr>
          <w:rFonts w:ascii="Times New Roman" w:hAnsi="Times New Roman" w:cs="Times New Roman"/>
          <w:b/>
          <w:bCs/>
          <w:iCs/>
          <w:sz w:val="24"/>
          <w:szCs w:val="24"/>
        </w:rPr>
      </w:pPr>
      <w:bookmarkStart w:id="186" w:name="_Toc501109043"/>
      <w:r w:rsidRPr="00803C21">
        <w:rPr>
          <w:rFonts w:ascii="Times New Roman" w:hAnsi="Times New Roman" w:cs="Times New Roman"/>
          <w:b/>
          <w:bCs/>
          <w:iCs/>
          <w:sz w:val="24"/>
          <w:szCs w:val="24"/>
        </w:rPr>
        <w:t>Positive Behavior Supports Implementation Survey</w:t>
      </w:r>
      <w:bookmarkEnd w:id="186"/>
    </w:p>
    <w:p w14:paraId="1029B9EF" w14:textId="77777777" w:rsidR="00803C21" w:rsidRPr="00803C21" w:rsidRDefault="00803C21" w:rsidP="00803C21">
      <w:pPr>
        <w:rPr>
          <w:lang w:eastAsia="ko-KR"/>
        </w:rPr>
      </w:pPr>
    </w:p>
    <w:p w14:paraId="2BCECFA1" w14:textId="77777777" w:rsidR="00803C21" w:rsidRDefault="00803C21" w:rsidP="00B87336">
      <w:pPr>
        <w:pStyle w:val="Heading2"/>
      </w:pPr>
    </w:p>
    <w:p w14:paraId="38002A1B" w14:textId="77777777" w:rsidR="00803C21" w:rsidRDefault="00803C21" w:rsidP="00B87336">
      <w:pPr>
        <w:pStyle w:val="Heading2"/>
      </w:pPr>
    </w:p>
    <w:p w14:paraId="795C26BF" w14:textId="77777777" w:rsidR="00803C21" w:rsidRDefault="00803C21" w:rsidP="00803C21">
      <w:pPr>
        <w:rPr>
          <w:lang w:eastAsia="ko-KR"/>
        </w:rPr>
      </w:pPr>
    </w:p>
    <w:p w14:paraId="5F475E87" w14:textId="77777777" w:rsidR="00803C21" w:rsidRDefault="00803C21" w:rsidP="00803C21">
      <w:pPr>
        <w:rPr>
          <w:lang w:eastAsia="ko-KR"/>
        </w:rPr>
      </w:pPr>
    </w:p>
    <w:p w14:paraId="500245AC" w14:textId="77777777" w:rsidR="00803C21" w:rsidRDefault="00803C21" w:rsidP="00803C21">
      <w:pPr>
        <w:rPr>
          <w:lang w:eastAsia="ko-KR"/>
        </w:rPr>
      </w:pPr>
    </w:p>
    <w:p w14:paraId="0237AF28" w14:textId="77777777" w:rsidR="00803C21" w:rsidRDefault="00803C21" w:rsidP="00803C21">
      <w:pPr>
        <w:rPr>
          <w:lang w:eastAsia="ko-KR"/>
        </w:rPr>
      </w:pPr>
    </w:p>
    <w:p w14:paraId="2D473293" w14:textId="77777777" w:rsidR="00803C21" w:rsidRDefault="00803C21" w:rsidP="00803C21">
      <w:pPr>
        <w:rPr>
          <w:lang w:eastAsia="ko-KR"/>
        </w:rPr>
      </w:pPr>
    </w:p>
    <w:p w14:paraId="1F6C0F38" w14:textId="77777777" w:rsidR="00803C21" w:rsidRDefault="00803C21" w:rsidP="00803C21">
      <w:pPr>
        <w:rPr>
          <w:lang w:eastAsia="ko-KR"/>
        </w:rPr>
      </w:pPr>
    </w:p>
    <w:p w14:paraId="0F908B59" w14:textId="77777777" w:rsidR="00803C21" w:rsidRDefault="00803C21" w:rsidP="00803C21">
      <w:pPr>
        <w:rPr>
          <w:lang w:eastAsia="ko-KR"/>
        </w:rPr>
      </w:pPr>
    </w:p>
    <w:p w14:paraId="373E8B0E" w14:textId="77777777" w:rsidR="00371E82" w:rsidRPr="00371E82" w:rsidRDefault="00371E82" w:rsidP="00371E82">
      <w:pPr>
        <w:spacing w:after="0" w:line="240" w:lineRule="auto"/>
        <w:rPr>
          <w:rFonts w:ascii="Helvetica" w:eastAsia="Times New Roman" w:hAnsi="Helvetica" w:cs="Helvetica"/>
          <w:color w:val="000000"/>
          <w:sz w:val="20"/>
          <w:szCs w:val="20"/>
        </w:rPr>
      </w:pPr>
      <w:r w:rsidRPr="00371E82">
        <w:rPr>
          <w:rFonts w:eastAsia="Times New Roman" w:cs="Calibri"/>
          <w:b/>
          <w:bCs/>
          <w:color w:val="000000"/>
        </w:rPr>
        <w:t>From:</w:t>
      </w:r>
      <w:r w:rsidRPr="00371E82">
        <w:rPr>
          <w:rFonts w:eastAsia="Times New Roman" w:cs="Calibri"/>
          <w:color w:val="000000"/>
        </w:rPr>
        <w:t xml:space="preserve"> Morgan Chitiyo &lt;mchitiyo@siu.edu&gt;</w:t>
      </w:r>
      <w:r w:rsidRPr="00371E82">
        <w:rPr>
          <w:rFonts w:eastAsia="Times New Roman" w:cs="Calibri"/>
          <w:color w:val="000000"/>
        </w:rPr>
        <w:br/>
      </w:r>
      <w:r w:rsidRPr="00371E82">
        <w:rPr>
          <w:rFonts w:eastAsia="Times New Roman" w:cs="Calibri"/>
          <w:b/>
          <w:bCs/>
          <w:color w:val="000000"/>
        </w:rPr>
        <w:t>Sent:</w:t>
      </w:r>
      <w:r w:rsidRPr="00371E82">
        <w:rPr>
          <w:rFonts w:eastAsia="Times New Roman" w:cs="Calibri"/>
          <w:color w:val="000000"/>
        </w:rPr>
        <w:t xml:space="preserve"> Wednesday, October 7, 2009 11:14:48 AM</w:t>
      </w:r>
      <w:r w:rsidRPr="00371E82">
        <w:rPr>
          <w:rFonts w:eastAsia="Times New Roman" w:cs="Calibri"/>
          <w:color w:val="000000"/>
        </w:rPr>
        <w:br/>
      </w:r>
      <w:r w:rsidRPr="00371E82">
        <w:rPr>
          <w:rFonts w:eastAsia="Times New Roman" w:cs="Calibri"/>
          <w:b/>
          <w:bCs/>
          <w:color w:val="000000"/>
        </w:rPr>
        <w:t>To:</w:t>
      </w:r>
      <w:r w:rsidRPr="00371E82">
        <w:rPr>
          <w:rFonts w:eastAsia="Times New Roman" w:cs="Calibri"/>
          <w:color w:val="000000"/>
        </w:rPr>
        <w:t xml:space="preserve"> Al-Hadad, Najwa K.</w:t>
      </w:r>
      <w:r w:rsidRPr="00371E82">
        <w:rPr>
          <w:rFonts w:eastAsia="Times New Roman" w:cs="Calibri"/>
          <w:color w:val="000000"/>
        </w:rPr>
        <w:br/>
      </w:r>
      <w:r w:rsidRPr="00371E82">
        <w:rPr>
          <w:rFonts w:eastAsia="Times New Roman" w:cs="Calibri"/>
          <w:b/>
          <w:bCs/>
          <w:color w:val="000000"/>
        </w:rPr>
        <w:t>Subject:</w:t>
      </w:r>
      <w:r w:rsidRPr="00371E82">
        <w:rPr>
          <w:rFonts w:eastAsia="Times New Roman" w:cs="Calibri"/>
          <w:color w:val="000000"/>
        </w:rPr>
        <w:t xml:space="preserve"> RE: Request a copy of a survey</w:t>
      </w:r>
      <w:r w:rsidRPr="00371E82">
        <w:rPr>
          <w:rFonts w:ascii="Helvetica" w:eastAsia="Times New Roman" w:hAnsi="Helvetica" w:cs="Helvetica"/>
          <w:color w:val="000000"/>
          <w:sz w:val="20"/>
          <w:szCs w:val="20"/>
        </w:rPr>
        <w:t xml:space="preserve"> </w:t>
      </w:r>
    </w:p>
    <w:p w14:paraId="75697AFD" w14:textId="77777777" w:rsidR="00371E82" w:rsidRPr="00371E82" w:rsidRDefault="00371E82" w:rsidP="00371E82">
      <w:pPr>
        <w:spacing w:after="0" w:line="240" w:lineRule="auto"/>
        <w:rPr>
          <w:rFonts w:ascii="Helvetica" w:eastAsia="Times New Roman" w:hAnsi="Helvetica" w:cs="Helvetica"/>
          <w:color w:val="000000"/>
          <w:sz w:val="20"/>
          <w:szCs w:val="20"/>
        </w:rPr>
      </w:pPr>
      <w:r w:rsidRPr="00371E82">
        <w:rPr>
          <w:rFonts w:ascii="Helvetica" w:eastAsia="Times New Roman" w:hAnsi="Helvetica" w:cs="Helvetica"/>
          <w:color w:val="000000"/>
          <w:sz w:val="20"/>
          <w:szCs w:val="20"/>
        </w:rPr>
        <w:t> </w:t>
      </w:r>
    </w:p>
    <w:p w14:paraId="6AA0331E" w14:textId="77777777" w:rsidR="00371E82" w:rsidRDefault="00371E82" w:rsidP="00371E82">
      <w:pPr>
        <w:spacing w:before="100" w:beforeAutospacing="1" w:after="100" w:afterAutospacing="1" w:line="240" w:lineRule="auto"/>
        <w:rPr>
          <w:rFonts w:ascii="Helvetica" w:eastAsia="Times New Roman" w:hAnsi="Helvetica" w:cs="Helvetica"/>
          <w:color w:val="1F497D"/>
        </w:rPr>
      </w:pPr>
    </w:p>
    <w:p w14:paraId="1ED605CE"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Najwa A</w:t>
      </w:r>
      <w:r>
        <w:rPr>
          <w:rFonts w:ascii="Helvetica" w:eastAsia="Times New Roman" w:hAnsi="Helvetica" w:cs="Helvetica"/>
          <w:color w:val="1F497D"/>
        </w:rPr>
        <w:t>l</w:t>
      </w:r>
      <w:r w:rsidRPr="00371E82">
        <w:rPr>
          <w:rFonts w:ascii="Helvetica" w:eastAsia="Times New Roman" w:hAnsi="Helvetica" w:cs="Helvetica"/>
          <w:color w:val="1F497D"/>
        </w:rPr>
        <w:t>-Hadad,</w:t>
      </w:r>
    </w:p>
    <w:p w14:paraId="13A965A3"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Please find attached the instrument you requested. Good luck with your research,</w:t>
      </w:r>
    </w:p>
    <w:p w14:paraId="64ACE1B9"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Morgan</w:t>
      </w:r>
    </w:p>
    <w:p w14:paraId="575C694C"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 </w:t>
      </w:r>
    </w:p>
    <w:p w14:paraId="0F406274"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 </w:t>
      </w:r>
    </w:p>
    <w:p w14:paraId="340DA773"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Morgan Chitiyo, PhD., BCBA-D.</w:t>
      </w:r>
    </w:p>
    <w:p w14:paraId="0ADDC02C"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Assistant Professor</w:t>
      </w:r>
    </w:p>
    <w:p w14:paraId="7821FFD8"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 xml:space="preserve">Editor, </w:t>
      </w:r>
      <w:r w:rsidRPr="00371E82">
        <w:rPr>
          <w:rFonts w:ascii="Helvetica" w:eastAsia="Times New Roman" w:hAnsi="Helvetica" w:cs="Helvetica"/>
          <w:i/>
          <w:iCs/>
          <w:color w:val="1F497D"/>
        </w:rPr>
        <w:t>Journal of the International Association of Special Education</w:t>
      </w:r>
    </w:p>
    <w:p w14:paraId="4B60F396"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Educational Psychology &amp; Special Education</w:t>
      </w:r>
    </w:p>
    <w:p w14:paraId="616D8D8B"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 xml:space="preserve">Southern Illinois University Carbondale </w:t>
      </w:r>
    </w:p>
    <w:p w14:paraId="42DBF559"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625 Wham Drive</w:t>
      </w:r>
    </w:p>
    <w:p w14:paraId="0B6027BC"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Carbondale, IL 62901-4618</w:t>
      </w:r>
    </w:p>
    <w:p w14:paraId="02E106F5"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Phone: 618 453 2524</w:t>
      </w:r>
    </w:p>
    <w:p w14:paraId="0DD48633" w14:textId="77777777" w:rsidR="00371E82" w:rsidRPr="00371E82" w:rsidRDefault="00371E82" w:rsidP="00371E82">
      <w:pPr>
        <w:spacing w:before="100" w:beforeAutospacing="1" w:after="100" w:afterAutospacing="1" w:line="240" w:lineRule="auto"/>
        <w:rPr>
          <w:rFonts w:ascii="Helvetica" w:eastAsia="Times New Roman" w:hAnsi="Helvetica" w:cs="Helvetica"/>
          <w:color w:val="000000"/>
          <w:sz w:val="20"/>
          <w:szCs w:val="20"/>
        </w:rPr>
      </w:pPr>
      <w:r w:rsidRPr="00371E82">
        <w:rPr>
          <w:rFonts w:ascii="Helvetica" w:eastAsia="Times New Roman" w:hAnsi="Helvetica" w:cs="Helvetica"/>
          <w:color w:val="1F497D"/>
        </w:rPr>
        <w:t>Fax: 618 453 7110</w:t>
      </w:r>
    </w:p>
    <w:p w14:paraId="2D2D17EA" w14:textId="77777777" w:rsidR="00371E82" w:rsidRPr="00371E82" w:rsidRDefault="007318DB" w:rsidP="00371E82">
      <w:pPr>
        <w:spacing w:before="100" w:beforeAutospacing="1" w:after="100" w:afterAutospacing="1" w:line="240" w:lineRule="auto"/>
        <w:rPr>
          <w:rFonts w:ascii="Helvetica" w:eastAsia="Times New Roman" w:hAnsi="Helvetica" w:cs="Helvetica"/>
          <w:color w:val="000000"/>
          <w:sz w:val="20"/>
          <w:szCs w:val="20"/>
        </w:rPr>
      </w:pPr>
      <w:hyperlink r:id="rId47" w:tgtFrame="_blank" w:history="1">
        <w:r w:rsidR="00371E82" w:rsidRPr="00371E82">
          <w:rPr>
            <w:rFonts w:ascii="Helvetica" w:eastAsia="Times New Roman" w:hAnsi="Helvetica" w:cs="Helvetica"/>
            <w:color w:val="000000"/>
          </w:rPr>
          <w:t>http://www.epse.siuc.edu/</w:t>
        </w:r>
      </w:hyperlink>
      <w:r w:rsidR="00371E82" w:rsidRPr="00371E82">
        <w:rPr>
          <w:rFonts w:ascii="Helvetica" w:eastAsia="Times New Roman" w:hAnsi="Helvetica" w:cs="Helvetica"/>
          <w:color w:val="1F497D"/>
        </w:rPr>
        <w:t xml:space="preserve">   </w:t>
      </w:r>
    </w:p>
    <w:p w14:paraId="35FB3E21" w14:textId="77777777" w:rsidR="00371E82" w:rsidRPr="00371E82" w:rsidRDefault="007318DB" w:rsidP="00371E82">
      <w:pPr>
        <w:spacing w:before="100" w:beforeAutospacing="1" w:after="100" w:afterAutospacing="1" w:line="240" w:lineRule="auto"/>
        <w:rPr>
          <w:rFonts w:ascii="Helvetica" w:eastAsia="Times New Roman" w:hAnsi="Helvetica" w:cs="Helvetica"/>
          <w:color w:val="000000"/>
          <w:sz w:val="20"/>
          <w:szCs w:val="20"/>
        </w:rPr>
      </w:pPr>
      <w:hyperlink r:id="rId48" w:tgtFrame="_blank" w:history="1">
        <w:r w:rsidR="00371E82" w:rsidRPr="00371E82">
          <w:rPr>
            <w:rFonts w:ascii="Helvetica" w:eastAsia="Times New Roman" w:hAnsi="Helvetica" w:cs="Helvetica"/>
            <w:color w:val="000000"/>
          </w:rPr>
          <w:t>http://www.siuc.edu</w:t>
        </w:r>
      </w:hyperlink>
      <w:r w:rsidR="00371E82" w:rsidRPr="00371E82">
        <w:rPr>
          <w:rFonts w:ascii="Helvetica" w:eastAsia="Times New Roman" w:hAnsi="Helvetica" w:cs="Helvetica"/>
          <w:color w:val="1F497D"/>
        </w:rPr>
        <w:t xml:space="preserve">  </w:t>
      </w:r>
    </w:p>
    <w:p w14:paraId="028B54D4" w14:textId="77777777" w:rsidR="00371E82" w:rsidRPr="00371E82" w:rsidRDefault="007318DB" w:rsidP="00502D1C">
      <w:pPr>
        <w:spacing w:before="100" w:beforeAutospacing="1" w:after="100" w:afterAutospacing="1" w:line="240" w:lineRule="auto"/>
        <w:rPr>
          <w:rFonts w:ascii="Helvetica" w:eastAsia="Times New Roman" w:hAnsi="Helvetica" w:cs="Helvetica"/>
          <w:color w:val="000000"/>
          <w:sz w:val="20"/>
          <w:szCs w:val="20"/>
        </w:rPr>
      </w:pPr>
      <w:hyperlink r:id="rId49" w:tgtFrame="_blank" w:history="1">
        <w:r w:rsidR="00371E82" w:rsidRPr="00371E82">
          <w:rPr>
            <w:rFonts w:ascii="Helvetica" w:eastAsia="Times New Roman" w:hAnsi="Helvetica" w:cs="Helvetica"/>
            <w:color w:val="000000"/>
          </w:rPr>
          <w:t>http://www.iase.org/</w:t>
        </w:r>
      </w:hyperlink>
      <w:r w:rsidR="00371E82" w:rsidRPr="00371E82">
        <w:rPr>
          <w:rFonts w:ascii="Helvetica" w:eastAsia="Times New Roman" w:hAnsi="Helvetica" w:cs="Helvetica"/>
          <w:color w:val="1F497D"/>
        </w:rPr>
        <w:t xml:space="preserve">   </w:t>
      </w:r>
    </w:p>
    <w:sectPr w:rsidR="00371E82" w:rsidRPr="00371E82" w:rsidSect="00BF2EF8">
      <w:headerReference w:type="default" r:id="rId50"/>
      <w:footerReference w:type="default" r:id="rId51"/>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06A57" w14:textId="77777777" w:rsidR="007318DB" w:rsidRDefault="007318DB" w:rsidP="00185464">
      <w:pPr>
        <w:spacing w:after="0" w:line="240" w:lineRule="auto"/>
      </w:pPr>
      <w:r>
        <w:separator/>
      </w:r>
    </w:p>
  </w:endnote>
  <w:endnote w:type="continuationSeparator" w:id="0">
    <w:p w14:paraId="7B28A03F" w14:textId="77777777" w:rsidR="007318DB" w:rsidRDefault="007318DB" w:rsidP="0018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Roman">
    <w:altName w:val="Times New Roman"/>
    <w:charset w:val="00"/>
    <w:family w:val="auto"/>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charset w:val="00"/>
    <w:family w:val="auto"/>
    <w:pitch w:val="variable"/>
    <w:sig w:usb0="00000000" w:usb1="C0007841" w:usb2="00000009" w:usb3="00000000" w:csb0="000001FF" w:csb1="00000000"/>
  </w:font>
  <w:font w:name="TimesNewRomanPS-BoldMT">
    <w:altName w:val="Times New Roman"/>
    <w:charset w:val="00"/>
    <w:family w:val="auto"/>
    <w:pitch w:val="variable"/>
    <w:sig w:usb0="00000000" w:usb1="C0007841" w:usb2="00000009" w:usb3="00000000" w:csb0="000001FF" w:csb1="00000000"/>
  </w:font>
  <w:font w:name="Futura-Condensed">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Comic Sans MS">
    <w:panose1 w:val="030F0702030302020204"/>
    <w:charset w:val="00"/>
    <w:family w:val="script"/>
    <w:pitch w:val="variable"/>
    <w:sig w:usb0="00000287" w:usb1="00000013" w:usb2="00000000" w:usb3="00000000" w:csb0="0000009F" w:csb1="00000000"/>
  </w:font>
  <w:font w:name="Helvetica">
    <w:altName w:val="Arial"/>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5E8C" w14:textId="3A924317" w:rsidR="00E44F9D" w:rsidRPr="0084657C" w:rsidRDefault="00E44F9D">
    <w:pPr>
      <w:pStyle w:val="Footer"/>
      <w:jc w:val="center"/>
      <w:rPr>
        <w:rFonts w:ascii="Times New Roman" w:hAnsi="Times New Roman"/>
      </w:rPr>
    </w:pPr>
  </w:p>
  <w:p w14:paraId="42C6BC98" w14:textId="77777777" w:rsidR="00E44F9D" w:rsidRPr="0084657C" w:rsidRDefault="00E44F9D" w:rsidP="009155DF">
    <w:pPr>
      <w:pStyle w:val="Footer"/>
      <w:jc w:val="center"/>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094884"/>
      <w:docPartObj>
        <w:docPartGallery w:val="Page Numbers (Bottom of Page)"/>
        <w:docPartUnique/>
      </w:docPartObj>
    </w:sdtPr>
    <w:sdtEndPr>
      <w:rPr>
        <w:rFonts w:ascii="Times New Roman" w:hAnsi="Times New Roman"/>
        <w:noProof/>
      </w:rPr>
    </w:sdtEndPr>
    <w:sdtContent>
      <w:p w14:paraId="08B287AC" w14:textId="561EEC38" w:rsidR="0084657C" w:rsidRPr="0084657C" w:rsidRDefault="0084657C">
        <w:pPr>
          <w:pStyle w:val="Footer"/>
          <w:jc w:val="center"/>
          <w:rPr>
            <w:rFonts w:ascii="Times New Roman" w:hAnsi="Times New Roman"/>
          </w:rPr>
        </w:pPr>
        <w:r w:rsidRPr="0084657C">
          <w:rPr>
            <w:rFonts w:ascii="Times New Roman" w:hAnsi="Times New Roman"/>
          </w:rPr>
          <w:fldChar w:fldCharType="begin"/>
        </w:r>
        <w:r w:rsidRPr="0084657C">
          <w:rPr>
            <w:rFonts w:ascii="Times New Roman" w:hAnsi="Times New Roman"/>
          </w:rPr>
          <w:instrText xml:space="preserve"> PAGE   \* MERGEFORMAT </w:instrText>
        </w:r>
        <w:r w:rsidRPr="0084657C">
          <w:rPr>
            <w:rFonts w:ascii="Times New Roman" w:hAnsi="Times New Roman"/>
          </w:rPr>
          <w:fldChar w:fldCharType="separate"/>
        </w:r>
        <w:r w:rsidR="00E3346B">
          <w:rPr>
            <w:rFonts w:ascii="Times New Roman" w:hAnsi="Times New Roman"/>
            <w:noProof/>
          </w:rPr>
          <w:t>xv</w:t>
        </w:r>
        <w:r w:rsidRPr="0084657C">
          <w:rPr>
            <w:rFonts w:ascii="Times New Roman" w:hAnsi="Times New Roman"/>
            <w:noProof/>
          </w:rPr>
          <w:fldChar w:fldCharType="end"/>
        </w:r>
      </w:p>
    </w:sdtContent>
  </w:sdt>
  <w:p w14:paraId="440B85B6" w14:textId="77777777" w:rsidR="0084657C" w:rsidRPr="0084657C" w:rsidRDefault="0084657C" w:rsidP="009155DF">
    <w:pPr>
      <w:pStyle w:val="Footer"/>
      <w:jc w:val="center"/>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05F92" w14:textId="72F9B9E5" w:rsidR="00E44F9D" w:rsidRPr="00785510" w:rsidRDefault="00E44F9D">
    <w:pPr>
      <w:pStyle w:val="Footer"/>
      <w:jc w:val="center"/>
      <w:rPr>
        <w:rFonts w:ascii="Times New Roman" w:hAnsi="Times New Roman"/>
        <w:sz w:val="24"/>
        <w:szCs w:val="24"/>
      </w:rPr>
    </w:pPr>
    <w:r w:rsidRPr="00785510">
      <w:rPr>
        <w:rFonts w:ascii="Times New Roman" w:hAnsi="Times New Roman"/>
        <w:sz w:val="24"/>
        <w:szCs w:val="24"/>
      </w:rPr>
      <w:fldChar w:fldCharType="begin"/>
    </w:r>
    <w:r w:rsidRPr="00785510">
      <w:rPr>
        <w:rFonts w:ascii="Times New Roman" w:hAnsi="Times New Roman"/>
        <w:sz w:val="24"/>
        <w:szCs w:val="24"/>
      </w:rPr>
      <w:instrText xml:space="preserve"> PAGE   \* MERGEFORMAT </w:instrText>
    </w:r>
    <w:r w:rsidRPr="00785510">
      <w:rPr>
        <w:rFonts w:ascii="Times New Roman" w:hAnsi="Times New Roman"/>
        <w:sz w:val="24"/>
        <w:szCs w:val="24"/>
      </w:rPr>
      <w:fldChar w:fldCharType="separate"/>
    </w:r>
    <w:r w:rsidR="00E3346B">
      <w:rPr>
        <w:rFonts w:ascii="Times New Roman" w:hAnsi="Times New Roman"/>
        <w:noProof/>
        <w:sz w:val="24"/>
        <w:szCs w:val="24"/>
      </w:rPr>
      <w:t>240</w:t>
    </w:r>
    <w:r w:rsidRPr="00785510">
      <w:rPr>
        <w:rFonts w:ascii="Times New Roman" w:hAnsi="Times New Roman"/>
        <w:sz w:val="24"/>
        <w:szCs w:val="24"/>
      </w:rPr>
      <w:fldChar w:fldCharType="end"/>
    </w:r>
  </w:p>
  <w:p w14:paraId="53AF1544" w14:textId="77777777" w:rsidR="00E44F9D" w:rsidRDefault="00E44F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C53FB" w14:textId="627791DD" w:rsidR="00E44F9D" w:rsidRPr="005919CB" w:rsidRDefault="00E44F9D">
    <w:pPr>
      <w:pStyle w:val="Footer"/>
      <w:jc w:val="center"/>
      <w:rPr>
        <w:rFonts w:ascii="Times New Roman" w:hAnsi="Times New Roman"/>
        <w:sz w:val="24"/>
        <w:szCs w:val="24"/>
      </w:rPr>
    </w:pPr>
    <w:r w:rsidRPr="005919CB">
      <w:rPr>
        <w:rFonts w:ascii="Times New Roman" w:hAnsi="Times New Roman"/>
        <w:sz w:val="24"/>
        <w:szCs w:val="24"/>
      </w:rPr>
      <w:fldChar w:fldCharType="begin"/>
    </w:r>
    <w:r w:rsidRPr="005919CB">
      <w:rPr>
        <w:rFonts w:ascii="Times New Roman" w:hAnsi="Times New Roman"/>
        <w:sz w:val="24"/>
        <w:szCs w:val="24"/>
      </w:rPr>
      <w:instrText xml:space="preserve"> PAGE   \* MERGEFORMAT </w:instrText>
    </w:r>
    <w:r w:rsidRPr="005919CB">
      <w:rPr>
        <w:rFonts w:ascii="Times New Roman" w:hAnsi="Times New Roman"/>
        <w:sz w:val="24"/>
        <w:szCs w:val="24"/>
      </w:rPr>
      <w:fldChar w:fldCharType="separate"/>
    </w:r>
    <w:r w:rsidR="00E3346B">
      <w:rPr>
        <w:rFonts w:ascii="Times New Roman" w:hAnsi="Times New Roman"/>
        <w:noProof/>
        <w:sz w:val="24"/>
        <w:szCs w:val="24"/>
      </w:rPr>
      <w:t>262</w:t>
    </w:r>
    <w:r w:rsidRPr="005919CB">
      <w:rPr>
        <w:rFonts w:ascii="Times New Roman" w:hAnsi="Times New Roman"/>
        <w:sz w:val="24"/>
        <w:szCs w:val="24"/>
      </w:rPr>
      <w:fldChar w:fldCharType="end"/>
    </w:r>
  </w:p>
  <w:p w14:paraId="1CEEB7E0" w14:textId="77777777" w:rsidR="00E44F9D" w:rsidRDefault="00E44F9D">
    <w:pPr>
      <w:pStyle w:val="Footer"/>
    </w:pPr>
  </w:p>
  <w:p w14:paraId="0D10D13D" w14:textId="77777777" w:rsidR="00E44F9D" w:rsidRDefault="00E44F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0A132" w14:textId="77777777" w:rsidR="007318DB" w:rsidRDefault="007318DB" w:rsidP="00185464">
      <w:pPr>
        <w:spacing w:after="0" w:line="240" w:lineRule="auto"/>
      </w:pPr>
      <w:r>
        <w:separator/>
      </w:r>
    </w:p>
  </w:footnote>
  <w:footnote w:type="continuationSeparator" w:id="0">
    <w:p w14:paraId="7D5631B7" w14:textId="77777777" w:rsidR="007318DB" w:rsidRDefault="007318DB" w:rsidP="00185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DC5A7" w14:textId="77777777" w:rsidR="00E44F9D" w:rsidRDefault="00E44F9D" w:rsidP="002F6C0C">
    <w:pPr>
      <w:pStyle w:val="Header"/>
      <w:framePr w:wrap="around" w:vAnchor="text" w:hAnchor="margin" w:xAlign="right" w:y="1"/>
      <w:rPr>
        <w:rStyle w:val="PageNumber"/>
      </w:rPr>
    </w:pPr>
  </w:p>
  <w:p w14:paraId="27645D5A" w14:textId="77777777" w:rsidR="00E44F9D" w:rsidRDefault="00E44F9D" w:rsidP="00D62B5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C3486" w14:textId="77777777" w:rsidR="00E44F9D" w:rsidRDefault="00E44F9D" w:rsidP="002F6C0C">
    <w:pPr>
      <w:pStyle w:val="Header"/>
      <w:framePr w:wrap="around" w:vAnchor="text" w:hAnchor="margin" w:xAlign="right" w:y="1"/>
      <w:rPr>
        <w:rStyle w:val="PageNumber"/>
      </w:rPr>
    </w:pPr>
  </w:p>
  <w:p w14:paraId="5C97D464" w14:textId="77777777" w:rsidR="00E44F9D" w:rsidRDefault="00E44F9D" w:rsidP="00F21DB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60ECC" w14:textId="77777777" w:rsidR="00E44F9D" w:rsidRDefault="00E44F9D" w:rsidP="005919CB">
    <w:pPr>
      <w:tabs>
        <w:tab w:val="left" w:pos="5340"/>
      </w:tabs>
      <w:ind w:right="360"/>
    </w:pPr>
  </w:p>
  <w:p w14:paraId="71D26B2B" w14:textId="77777777" w:rsidR="00E44F9D" w:rsidRDefault="00E44F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6C1B"/>
    <w:multiLevelType w:val="hybridMultilevel"/>
    <w:tmpl w:val="9DDA252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496BB1"/>
    <w:multiLevelType w:val="hybridMultilevel"/>
    <w:tmpl w:val="7B8E7852"/>
    <w:lvl w:ilvl="0" w:tplc="2A567B26">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102D52"/>
    <w:multiLevelType w:val="hybridMultilevel"/>
    <w:tmpl w:val="692AE64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420BCB"/>
    <w:multiLevelType w:val="hybridMultilevel"/>
    <w:tmpl w:val="51B02FEC"/>
    <w:lvl w:ilvl="0" w:tplc="1B0CFD7E">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045C77D8"/>
    <w:multiLevelType w:val="hybridMultilevel"/>
    <w:tmpl w:val="E1D438C8"/>
    <w:lvl w:ilvl="0" w:tplc="BD4A6D88">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9A0855"/>
    <w:multiLevelType w:val="hybridMultilevel"/>
    <w:tmpl w:val="B74A0070"/>
    <w:lvl w:ilvl="0" w:tplc="EA0A3C3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4512E8"/>
    <w:multiLevelType w:val="hybridMultilevel"/>
    <w:tmpl w:val="097405C8"/>
    <w:lvl w:ilvl="0" w:tplc="21FC146E">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8205CB4"/>
    <w:multiLevelType w:val="hybridMultilevel"/>
    <w:tmpl w:val="4C420BDA"/>
    <w:lvl w:ilvl="0" w:tplc="0409000F">
      <w:start w:val="1"/>
      <w:numFmt w:val="decimal"/>
      <w:lvlText w:val="%1."/>
      <w:lvlJc w:val="left"/>
      <w:pPr>
        <w:ind w:left="180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08305856"/>
    <w:multiLevelType w:val="hybridMultilevel"/>
    <w:tmpl w:val="A3F6C606"/>
    <w:lvl w:ilvl="0" w:tplc="D3469AEA">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94F501E"/>
    <w:multiLevelType w:val="hybridMultilevel"/>
    <w:tmpl w:val="BC78FB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B376401"/>
    <w:multiLevelType w:val="hybridMultilevel"/>
    <w:tmpl w:val="6824B456"/>
    <w:lvl w:ilvl="0" w:tplc="26DC3EB6">
      <w:start w:val="1"/>
      <w:numFmt w:val="lowerLetter"/>
      <w:lvlText w:val="%1)"/>
      <w:lvlJc w:val="left"/>
      <w:pPr>
        <w:ind w:left="108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BE503B2"/>
    <w:multiLevelType w:val="hybridMultilevel"/>
    <w:tmpl w:val="6D24767C"/>
    <w:lvl w:ilvl="0" w:tplc="1B0CFD7E">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0C7516F3"/>
    <w:multiLevelType w:val="hybridMultilevel"/>
    <w:tmpl w:val="1952A4C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26147BE"/>
    <w:multiLevelType w:val="hybridMultilevel"/>
    <w:tmpl w:val="EC983E3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0E2539"/>
    <w:multiLevelType w:val="hybridMultilevel"/>
    <w:tmpl w:val="45DC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390806"/>
    <w:multiLevelType w:val="hybridMultilevel"/>
    <w:tmpl w:val="D99233C2"/>
    <w:lvl w:ilvl="0" w:tplc="0409000F">
      <w:start w:val="1"/>
      <w:numFmt w:val="decimal"/>
      <w:lvlText w:val="%1."/>
      <w:lvlJc w:val="left"/>
      <w:pPr>
        <w:ind w:left="720" w:hanging="360"/>
      </w:pPr>
      <w:rPr>
        <w:rFonts w:cs="Times New Roman" w:hint="default"/>
        <w:b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189F4C32"/>
    <w:multiLevelType w:val="hybridMultilevel"/>
    <w:tmpl w:val="B07895B0"/>
    <w:lvl w:ilvl="0" w:tplc="31725D8C">
      <w:start w:val="16"/>
      <w:numFmt w:val="decimal"/>
      <w:lvlText w:val="%1."/>
      <w:lvlJc w:val="left"/>
      <w:pPr>
        <w:ind w:left="720" w:hanging="360"/>
      </w:pPr>
      <w:rPr>
        <w:rFonts w:cs="Times New Roman" w:hint="default"/>
        <w:b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99B07BA"/>
    <w:multiLevelType w:val="hybridMultilevel"/>
    <w:tmpl w:val="16C61BAA"/>
    <w:lvl w:ilvl="0" w:tplc="F1865B8A">
      <w:start w:val="1"/>
      <w:numFmt w:val="lowerLetter"/>
      <w:lvlText w:val="%1)"/>
      <w:lvlJc w:val="left"/>
      <w:pPr>
        <w:ind w:left="1080" w:hanging="360"/>
      </w:pPr>
      <w:rPr>
        <w:rFonts w:eastAsia="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1A7A6232"/>
    <w:multiLevelType w:val="hybridMultilevel"/>
    <w:tmpl w:val="BD865A44"/>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9" w15:restartNumberingAfterBreak="0">
    <w:nsid w:val="1DCD7E58"/>
    <w:multiLevelType w:val="hybridMultilevel"/>
    <w:tmpl w:val="4C420BDA"/>
    <w:lvl w:ilvl="0" w:tplc="0409000F">
      <w:start w:val="1"/>
      <w:numFmt w:val="decimal"/>
      <w:lvlText w:val="%1."/>
      <w:lvlJc w:val="left"/>
      <w:pPr>
        <w:ind w:left="180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24616696"/>
    <w:multiLevelType w:val="hybridMultilevel"/>
    <w:tmpl w:val="C8CCC28E"/>
    <w:lvl w:ilvl="0" w:tplc="426A48E8">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518398B"/>
    <w:multiLevelType w:val="hybridMultilevel"/>
    <w:tmpl w:val="69426AFA"/>
    <w:lvl w:ilvl="0" w:tplc="0409000F">
      <w:start w:val="1"/>
      <w:numFmt w:val="decimal"/>
      <w:lvlText w:val="%1."/>
      <w:lvlJc w:val="left"/>
      <w:pPr>
        <w:tabs>
          <w:tab w:val="num" w:pos="720"/>
        </w:tabs>
        <w:ind w:left="720" w:hanging="360"/>
      </w:pPr>
      <w:rPr>
        <w:rFonts w:cs="Times New Roman"/>
      </w:rPr>
    </w:lvl>
    <w:lvl w:ilvl="1" w:tplc="84DE99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C39406F"/>
    <w:multiLevelType w:val="hybridMultilevel"/>
    <w:tmpl w:val="61D24F5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2CE46A12"/>
    <w:multiLevelType w:val="hybridMultilevel"/>
    <w:tmpl w:val="1006338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2CF5661B"/>
    <w:multiLevelType w:val="hybridMultilevel"/>
    <w:tmpl w:val="811EF1C0"/>
    <w:lvl w:ilvl="0" w:tplc="7488213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2E175918"/>
    <w:multiLevelType w:val="hybridMultilevel"/>
    <w:tmpl w:val="5D4A739C"/>
    <w:lvl w:ilvl="0" w:tplc="A6D6CAA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254BF9"/>
    <w:multiLevelType w:val="hybridMultilevel"/>
    <w:tmpl w:val="274AB8F0"/>
    <w:lvl w:ilvl="0" w:tplc="5DDEA70C">
      <w:start w:val="6"/>
      <w:numFmt w:val="bullet"/>
      <w:lvlText w:val="•"/>
      <w:lvlJc w:val="left"/>
      <w:pPr>
        <w:ind w:left="1440" w:hanging="72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1BB1C88"/>
    <w:multiLevelType w:val="hybridMultilevel"/>
    <w:tmpl w:val="89AC3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C83C7C"/>
    <w:multiLevelType w:val="hybridMultilevel"/>
    <w:tmpl w:val="A3F6C606"/>
    <w:lvl w:ilvl="0" w:tplc="D3469AEA">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6C42CB5"/>
    <w:multiLevelType w:val="hybridMultilevel"/>
    <w:tmpl w:val="9CAE24AE"/>
    <w:lvl w:ilvl="0" w:tplc="84DE99D8">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377130FA"/>
    <w:multiLevelType w:val="hybridMultilevel"/>
    <w:tmpl w:val="5C86DC14"/>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3D065187"/>
    <w:multiLevelType w:val="hybridMultilevel"/>
    <w:tmpl w:val="D6C25FC2"/>
    <w:lvl w:ilvl="0" w:tplc="30F487D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2" w15:restartNumberingAfterBreak="0">
    <w:nsid w:val="40931048"/>
    <w:multiLevelType w:val="hybridMultilevel"/>
    <w:tmpl w:val="7B6A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DA7856"/>
    <w:multiLevelType w:val="hybridMultilevel"/>
    <w:tmpl w:val="A3F6C606"/>
    <w:lvl w:ilvl="0" w:tplc="D3469AEA">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305469D"/>
    <w:multiLevelType w:val="hybridMultilevel"/>
    <w:tmpl w:val="880E050A"/>
    <w:lvl w:ilvl="0" w:tplc="5AE0BDCC">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8A36983"/>
    <w:multiLevelType w:val="hybridMultilevel"/>
    <w:tmpl w:val="57C47694"/>
    <w:lvl w:ilvl="0" w:tplc="1B0CFD7E">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6" w15:restartNumberingAfterBreak="0">
    <w:nsid w:val="4C3D177E"/>
    <w:multiLevelType w:val="hybridMultilevel"/>
    <w:tmpl w:val="D4845FEE"/>
    <w:lvl w:ilvl="0" w:tplc="34FAAD8A">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C9E130A"/>
    <w:multiLevelType w:val="hybridMultilevel"/>
    <w:tmpl w:val="5A6AEDC8"/>
    <w:lvl w:ilvl="0" w:tplc="0409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7B4809"/>
    <w:multiLevelType w:val="hybridMultilevel"/>
    <w:tmpl w:val="9FBEC3CC"/>
    <w:lvl w:ilvl="0" w:tplc="EA0A3C3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52AB3612"/>
    <w:multiLevelType w:val="hybridMultilevel"/>
    <w:tmpl w:val="3E440C38"/>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0" w15:restartNumberingAfterBreak="0">
    <w:nsid w:val="53D723CD"/>
    <w:multiLevelType w:val="hybridMultilevel"/>
    <w:tmpl w:val="53425E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5477329C"/>
    <w:multiLevelType w:val="hybridMultilevel"/>
    <w:tmpl w:val="707CA536"/>
    <w:lvl w:ilvl="0" w:tplc="CD2CB550">
      <w:start w:val="1"/>
      <w:numFmt w:val="decimal"/>
      <w:lvlText w:val="%1."/>
      <w:lvlJc w:val="left"/>
      <w:pPr>
        <w:tabs>
          <w:tab w:val="num" w:pos="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4D06AB1"/>
    <w:multiLevelType w:val="hybridMultilevel"/>
    <w:tmpl w:val="CDF81836"/>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3" w15:restartNumberingAfterBreak="0">
    <w:nsid w:val="5E8432E9"/>
    <w:multiLevelType w:val="hybridMultilevel"/>
    <w:tmpl w:val="074C6066"/>
    <w:lvl w:ilvl="0" w:tplc="1B0CFD7E">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4" w15:restartNumberingAfterBreak="0">
    <w:nsid w:val="64AD1ED9"/>
    <w:multiLevelType w:val="hybridMultilevel"/>
    <w:tmpl w:val="4CBC3D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7C0223"/>
    <w:multiLevelType w:val="hybridMultilevel"/>
    <w:tmpl w:val="55D8A8E6"/>
    <w:lvl w:ilvl="0" w:tplc="1DD4CF9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68635F75"/>
    <w:multiLevelType w:val="hybridMultilevel"/>
    <w:tmpl w:val="C14E74E6"/>
    <w:lvl w:ilvl="0" w:tplc="5AE0BDC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ADC4625"/>
    <w:multiLevelType w:val="hybridMultilevel"/>
    <w:tmpl w:val="801EA4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025B0A"/>
    <w:multiLevelType w:val="hybridMultilevel"/>
    <w:tmpl w:val="CB9A4BC4"/>
    <w:lvl w:ilvl="0" w:tplc="ED3CB4F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9" w15:restartNumberingAfterBreak="0">
    <w:nsid w:val="7064787A"/>
    <w:multiLevelType w:val="hybridMultilevel"/>
    <w:tmpl w:val="F85A2FB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71A64ABC"/>
    <w:multiLevelType w:val="hybridMultilevel"/>
    <w:tmpl w:val="8EFCD61A"/>
    <w:lvl w:ilvl="0" w:tplc="0409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3C7470"/>
    <w:multiLevelType w:val="hybridMultilevel"/>
    <w:tmpl w:val="9E36E4A0"/>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2" w15:restartNumberingAfterBreak="0">
    <w:nsid w:val="74E07426"/>
    <w:multiLevelType w:val="hybridMultilevel"/>
    <w:tmpl w:val="551C7044"/>
    <w:lvl w:ilvl="0" w:tplc="1B0CFD7E">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3" w15:restartNumberingAfterBreak="0">
    <w:nsid w:val="77CD3414"/>
    <w:multiLevelType w:val="hybridMultilevel"/>
    <w:tmpl w:val="4BE403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8E65D29"/>
    <w:multiLevelType w:val="hybridMultilevel"/>
    <w:tmpl w:val="58CE37FE"/>
    <w:lvl w:ilvl="0" w:tplc="5B1E0FA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5" w15:restartNumberingAfterBreak="0">
    <w:nsid w:val="7970163E"/>
    <w:multiLevelType w:val="hybridMultilevel"/>
    <w:tmpl w:val="D5DCF874"/>
    <w:lvl w:ilvl="0" w:tplc="A89CE57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6" w15:restartNumberingAfterBreak="0">
    <w:nsid w:val="7A7C2EF5"/>
    <w:multiLevelType w:val="hybridMultilevel"/>
    <w:tmpl w:val="32F0AD86"/>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7" w15:restartNumberingAfterBreak="0">
    <w:nsid w:val="7CAE7130"/>
    <w:multiLevelType w:val="hybridMultilevel"/>
    <w:tmpl w:val="7FDED4D4"/>
    <w:lvl w:ilvl="0" w:tplc="04090003">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7E333327"/>
    <w:multiLevelType w:val="hybridMultilevel"/>
    <w:tmpl w:val="4322C48E"/>
    <w:lvl w:ilvl="0" w:tplc="CFA0B2BA">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26"/>
  </w:num>
  <w:num w:numId="2">
    <w:abstractNumId w:val="18"/>
  </w:num>
  <w:num w:numId="3">
    <w:abstractNumId w:val="44"/>
  </w:num>
  <w:num w:numId="4">
    <w:abstractNumId w:val="42"/>
  </w:num>
  <w:num w:numId="5">
    <w:abstractNumId w:val="39"/>
  </w:num>
  <w:num w:numId="6">
    <w:abstractNumId w:val="51"/>
  </w:num>
  <w:num w:numId="7">
    <w:abstractNumId w:val="56"/>
  </w:num>
  <w:num w:numId="8">
    <w:abstractNumId w:val="22"/>
  </w:num>
  <w:num w:numId="9">
    <w:abstractNumId w:val="47"/>
  </w:num>
  <w:num w:numId="10">
    <w:abstractNumId w:val="9"/>
  </w:num>
  <w:num w:numId="11">
    <w:abstractNumId w:val="37"/>
  </w:num>
  <w:num w:numId="12">
    <w:abstractNumId w:val="50"/>
  </w:num>
  <w:num w:numId="13">
    <w:abstractNumId w:val="13"/>
  </w:num>
  <w:num w:numId="14">
    <w:abstractNumId w:val="40"/>
  </w:num>
  <w:num w:numId="15">
    <w:abstractNumId w:val="12"/>
  </w:num>
  <w:num w:numId="16">
    <w:abstractNumId w:val="2"/>
  </w:num>
  <w:num w:numId="17">
    <w:abstractNumId w:val="21"/>
  </w:num>
  <w:num w:numId="18">
    <w:abstractNumId w:val="46"/>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58"/>
  </w:num>
  <w:num w:numId="23">
    <w:abstractNumId w:val="36"/>
  </w:num>
  <w:num w:numId="24">
    <w:abstractNumId w:val="4"/>
  </w:num>
  <w:num w:numId="25">
    <w:abstractNumId w:val="41"/>
  </w:num>
  <w:num w:numId="26">
    <w:abstractNumId w:val="24"/>
  </w:num>
  <w:num w:numId="27">
    <w:abstractNumId w:val="33"/>
  </w:num>
  <w:num w:numId="28">
    <w:abstractNumId w:val="55"/>
  </w:num>
  <w:num w:numId="29">
    <w:abstractNumId w:val="45"/>
  </w:num>
  <w:num w:numId="30">
    <w:abstractNumId w:val="48"/>
  </w:num>
  <w:num w:numId="31">
    <w:abstractNumId w:val="31"/>
  </w:num>
  <w:num w:numId="32">
    <w:abstractNumId w:val="1"/>
  </w:num>
  <w:num w:numId="33">
    <w:abstractNumId w:val="6"/>
  </w:num>
  <w:num w:numId="34">
    <w:abstractNumId w:val="17"/>
  </w:num>
  <w:num w:numId="35">
    <w:abstractNumId w:val="20"/>
  </w:num>
  <w:num w:numId="36">
    <w:abstractNumId w:val="28"/>
  </w:num>
  <w:num w:numId="37">
    <w:abstractNumId w:val="8"/>
  </w:num>
  <w:num w:numId="38">
    <w:abstractNumId w:val="10"/>
  </w:num>
  <w:num w:numId="39">
    <w:abstractNumId w:val="54"/>
  </w:num>
  <w:num w:numId="40">
    <w:abstractNumId w:val="7"/>
  </w:num>
  <w:num w:numId="41">
    <w:abstractNumId w:val="19"/>
  </w:num>
  <w:num w:numId="42">
    <w:abstractNumId w:val="53"/>
  </w:num>
  <w:num w:numId="43">
    <w:abstractNumId w:val="34"/>
  </w:num>
  <w:num w:numId="44">
    <w:abstractNumId w:val="32"/>
  </w:num>
  <w:num w:numId="45">
    <w:abstractNumId w:val="14"/>
  </w:num>
  <w:num w:numId="46">
    <w:abstractNumId w:val="27"/>
  </w:num>
  <w:num w:numId="47">
    <w:abstractNumId w:val="57"/>
  </w:num>
  <w:num w:numId="48">
    <w:abstractNumId w:val="15"/>
  </w:num>
  <w:num w:numId="49">
    <w:abstractNumId w:val="16"/>
  </w:num>
  <w:num w:numId="50">
    <w:abstractNumId w:val="5"/>
  </w:num>
  <w:num w:numId="51">
    <w:abstractNumId w:val="29"/>
  </w:num>
  <w:num w:numId="52">
    <w:abstractNumId w:val="52"/>
  </w:num>
  <w:num w:numId="53">
    <w:abstractNumId w:val="3"/>
  </w:num>
  <w:num w:numId="54">
    <w:abstractNumId w:val="35"/>
  </w:num>
  <w:num w:numId="55">
    <w:abstractNumId w:val="11"/>
  </w:num>
  <w:num w:numId="56">
    <w:abstractNumId w:val="43"/>
  </w:num>
  <w:num w:numId="57">
    <w:abstractNumId w:val="23"/>
  </w:num>
  <w:num w:numId="58">
    <w:abstractNumId w:val="0"/>
  </w:num>
  <w:num w:numId="59">
    <w:abstractNumId w:val="49"/>
  </w:num>
  <w:num w:numId="60">
    <w:abstractNumId w:val="38"/>
  </w:num>
  <w:num w:numId="6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activeWritingStyle w:appName="MSWord" w:lang="de-DE" w:vendorID="64" w:dllVersion="6" w:nlCheck="1" w:checkStyle="0"/>
  <w:activeWritingStyle w:appName="MSWord" w:lang="nb-NO" w:vendorID="64" w:dllVersion="6" w:nlCheck="1" w:checkStyle="0"/>
  <w:activeWritingStyle w:appName="MSWord" w:lang="en-US" w:vendorID="64" w:dllVersion="4096" w:nlCheck="1" w:checkStyle="0"/>
  <w:activeWritingStyle w:appName="MSWord" w:lang="fr-FR" w:vendorID="64" w:dllVersion="4096" w:nlCheck="1" w:checkStyle="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F22"/>
    <w:rsid w:val="00000A9F"/>
    <w:rsid w:val="00001DBB"/>
    <w:rsid w:val="0000512C"/>
    <w:rsid w:val="000051B5"/>
    <w:rsid w:val="000055C4"/>
    <w:rsid w:val="00005F9B"/>
    <w:rsid w:val="000068B0"/>
    <w:rsid w:val="00006EA8"/>
    <w:rsid w:val="0000700C"/>
    <w:rsid w:val="00007A97"/>
    <w:rsid w:val="00007DE6"/>
    <w:rsid w:val="000101AC"/>
    <w:rsid w:val="00011AB5"/>
    <w:rsid w:val="000123C2"/>
    <w:rsid w:val="000132DD"/>
    <w:rsid w:val="00014004"/>
    <w:rsid w:val="00015533"/>
    <w:rsid w:val="000156EC"/>
    <w:rsid w:val="00016572"/>
    <w:rsid w:val="00016968"/>
    <w:rsid w:val="00016F95"/>
    <w:rsid w:val="00017100"/>
    <w:rsid w:val="000179DA"/>
    <w:rsid w:val="00020465"/>
    <w:rsid w:val="000211ED"/>
    <w:rsid w:val="00021529"/>
    <w:rsid w:val="000227A0"/>
    <w:rsid w:val="00022CAB"/>
    <w:rsid w:val="00023EB1"/>
    <w:rsid w:val="00024338"/>
    <w:rsid w:val="000243E4"/>
    <w:rsid w:val="00024428"/>
    <w:rsid w:val="00024AD8"/>
    <w:rsid w:val="00024FBD"/>
    <w:rsid w:val="00026D82"/>
    <w:rsid w:val="00026EEF"/>
    <w:rsid w:val="00027ACA"/>
    <w:rsid w:val="00030037"/>
    <w:rsid w:val="00030AE1"/>
    <w:rsid w:val="00030F2A"/>
    <w:rsid w:val="0003257A"/>
    <w:rsid w:val="00032713"/>
    <w:rsid w:val="00032B6F"/>
    <w:rsid w:val="00033840"/>
    <w:rsid w:val="00034DEB"/>
    <w:rsid w:val="00034FD0"/>
    <w:rsid w:val="000355BC"/>
    <w:rsid w:val="00035600"/>
    <w:rsid w:val="00036259"/>
    <w:rsid w:val="00036747"/>
    <w:rsid w:val="00036951"/>
    <w:rsid w:val="00036AAB"/>
    <w:rsid w:val="0003780E"/>
    <w:rsid w:val="00041D4F"/>
    <w:rsid w:val="00041F2C"/>
    <w:rsid w:val="000420C9"/>
    <w:rsid w:val="00042966"/>
    <w:rsid w:val="00042DED"/>
    <w:rsid w:val="00043305"/>
    <w:rsid w:val="0004367D"/>
    <w:rsid w:val="00043BB6"/>
    <w:rsid w:val="000447C7"/>
    <w:rsid w:val="00045034"/>
    <w:rsid w:val="00050073"/>
    <w:rsid w:val="00050437"/>
    <w:rsid w:val="00050773"/>
    <w:rsid w:val="00050948"/>
    <w:rsid w:val="00050AB7"/>
    <w:rsid w:val="00050C1D"/>
    <w:rsid w:val="00050C67"/>
    <w:rsid w:val="00050D06"/>
    <w:rsid w:val="000511C1"/>
    <w:rsid w:val="00052D35"/>
    <w:rsid w:val="00053454"/>
    <w:rsid w:val="000548A1"/>
    <w:rsid w:val="00054DF6"/>
    <w:rsid w:val="000555E7"/>
    <w:rsid w:val="000559AB"/>
    <w:rsid w:val="00056134"/>
    <w:rsid w:val="00056390"/>
    <w:rsid w:val="00056D91"/>
    <w:rsid w:val="00057AC2"/>
    <w:rsid w:val="00060D20"/>
    <w:rsid w:val="00060ED5"/>
    <w:rsid w:val="00061097"/>
    <w:rsid w:val="0006147F"/>
    <w:rsid w:val="000617EE"/>
    <w:rsid w:val="0006205F"/>
    <w:rsid w:val="000621A6"/>
    <w:rsid w:val="000624E1"/>
    <w:rsid w:val="000625A0"/>
    <w:rsid w:val="00063FC5"/>
    <w:rsid w:val="000643E5"/>
    <w:rsid w:val="000644CD"/>
    <w:rsid w:val="0006460E"/>
    <w:rsid w:val="000661E9"/>
    <w:rsid w:val="000673C9"/>
    <w:rsid w:val="000678AE"/>
    <w:rsid w:val="00067EE3"/>
    <w:rsid w:val="00067FE9"/>
    <w:rsid w:val="000708AF"/>
    <w:rsid w:val="00072141"/>
    <w:rsid w:val="00072662"/>
    <w:rsid w:val="00073718"/>
    <w:rsid w:val="000744B7"/>
    <w:rsid w:val="000750F9"/>
    <w:rsid w:val="0007680E"/>
    <w:rsid w:val="00076ACF"/>
    <w:rsid w:val="00077241"/>
    <w:rsid w:val="00080AD9"/>
    <w:rsid w:val="0008126D"/>
    <w:rsid w:val="000819ED"/>
    <w:rsid w:val="00081C78"/>
    <w:rsid w:val="00081EEF"/>
    <w:rsid w:val="00082A27"/>
    <w:rsid w:val="00082CDF"/>
    <w:rsid w:val="000833CC"/>
    <w:rsid w:val="00083A8E"/>
    <w:rsid w:val="00083D76"/>
    <w:rsid w:val="0008444F"/>
    <w:rsid w:val="00084C1A"/>
    <w:rsid w:val="00086717"/>
    <w:rsid w:val="00086731"/>
    <w:rsid w:val="0008686E"/>
    <w:rsid w:val="00086B9A"/>
    <w:rsid w:val="00087560"/>
    <w:rsid w:val="000909EA"/>
    <w:rsid w:val="00090BC3"/>
    <w:rsid w:val="0009127D"/>
    <w:rsid w:val="000912C9"/>
    <w:rsid w:val="000914CA"/>
    <w:rsid w:val="00092960"/>
    <w:rsid w:val="0009309A"/>
    <w:rsid w:val="00093654"/>
    <w:rsid w:val="000948C8"/>
    <w:rsid w:val="0009504F"/>
    <w:rsid w:val="000953EB"/>
    <w:rsid w:val="00095688"/>
    <w:rsid w:val="00095A18"/>
    <w:rsid w:val="00096DB1"/>
    <w:rsid w:val="000971FA"/>
    <w:rsid w:val="00097DC4"/>
    <w:rsid w:val="000A01A7"/>
    <w:rsid w:val="000A0C83"/>
    <w:rsid w:val="000A1117"/>
    <w:rsid w:val="000A18AC"/>
    <w:rsid w:val="000A1A20"/>
    <w:rsid w:val="000A1ADF"/>
    <w:rsid w:val="000A1EA4"/>
    <w:rsid w:val="000A1F14"/>
    <w:rsid w:val="000A288F"/>
    <w:rsid w:val="000A44C9"/>
    <w:rsid w:val="000A4938"/>
    <w:rsid w:val="000A627C"/>
    <w:rsid w:val="000A652A"/>
    <w:rsid w:val="000A6D16"/>
    <w:rsid w:val="000B0305"/>
    <w:rsid w:val="000B09AE"/>
    <w:rsid w:val="000B0A7F"/>
    <w:rsid w:val="000B0DA6"/>
    <w:rsid w:val="000B51A5"/>
    <w:rsid w:val="000B615E"/>
    <w:rsid w:val="000B665D"/>
    <w:rsid w:val="000B672E"/>
    <w:rsid w:val="000C17A7"/>
    <w:rsid w:val="000C2C04"/>
    <w:rsid w:val="000C2D94"/>
    <w:rsid w:val="000C37C7"/>
    <w:rsid w:val="000C3D29"/>
    <w:rsid w:val="000C4359"/>
    <w:rsid w:val="000C442A"/>
    <w:rsid w:val="000C5182"/>
    <w:rsid w:val="000C78CC"/>
    <w:rsid w:val="000C78E7"/>
    <w:rsid w:val="000D1D53"/>
    <w:rsid w:val="000D2520"/>
    <w:rsid w:val="000D2BE5"/>
    <w:rsid w:val="000D2E53"/>
    <w:rsid w:val="000D3B2C"/>
    <w:rsid w:val="000D3DB2"/>
    <w:rsid w:val="000D3F26"/>
    <w:rsid w:val="000D519F"/>
    <w:rsid w:val="000D5356"/>
    <w:rsid w:val="000D576E"/>
    <w:rsid w:val="000D5C04"/>
    <w:rsid w:val="000D64E6"/>
    <w:rsid w:val="000D6662"/>
    <w:rsid w:val="000D6742"/>
    <w:rsid w:val="000D68FA"/>
    <w:rsid w:val="000D6B72"/>
    <w:rsid w:val="000D7090"/>
    <w:rsid w:val="000E012C"/>
    <w:rsid w:val="000E0E84"/>
    <w:rsid w:val="000E0F94"/>
    <w:rsid w:val="000E13BF"/>
    <w:rsid w:val="000E170A"/>
    <w:rsid w:val="000E1CAC"/>
    <w:rsid w:val="000E1F53"/>
    <w:rsid w:val="000E3075"/>
    <w:rsid w:val="000E33A8"/>
    <w:rsid w:val="000E5120"/>
    <w:rsid w:val="000E530F"/>
    <w:rsid w:val="000E5A41"/>
    <w:rsid w:val="000E5E95"/>
    <w:rsid w:val="000E6114"/>
    <w:rsid w:val="000E66C5"/>
    <w:rsid w:val="000F05E3"/>
    <w:rsid w:val="000F0A09"/>
    <w:rsid w:val="000F0CB6"/>
    <w:rsid w:val="000F1440"/>
    <w:rsid w:val="000F1681"/>
    <w:rsid w:val="000F30D4"/>
    <w:rsid w:val="000F42C5"/>
    <w:rsid w:val="000F4664"/>
    <w:rsid w:val="000F567A"/>
    <w:rsid w:val="000F5E71"/>
    <w:rsid w:val="000F5EEC"/>
    <w:rsid w:val="000F6DEE"/>
    <w:rsid w:val="000F7683"/>
    <w:rsid w:val="000F7C7F"/>
    <w:rsid w:val="001009AC"/>
    <w:rsid w:val="00100F36"/>
    <w:rsid w:val="00101DAE"/>
    <w:rsid w:val="00101FA9"/>
    <w:rsid w:val="00102820"/>
    <w:rsid w:val="00104048"/>
    <w:rsid w:val="00104541"/>
    <w:rsid w:val="00104783"/>
    <w:rsid w:val="001047E5"/>
    <w:rsid w:val="001062A1"/>
    <w:rsid w:val="00106C60"/>
    <w:rsid w:val="00107440"/>
    <w:rsid w:val="0011055D"/>
    <w:rsid w:val="00110B03"/>
    <w:rsid w:val="00111982"/>
    <w:rsid w:val="00111C58"/>
    <w:rsid w:val="00111D63"/>
    <w:rsid w:val="00111EA6"/>
    <w:rsid w:val="00112E0B"/>
    <w:rsid w:val="0011361D"/>
    <w:rsid w:val="0011376A"/>
    <w:rsid w:val="00113AA0"/>
    <w:rsid w:val="00115540"/>
    <w:rsid w:val="0011576D"/>
    <w:rsid w:val="001157BC"/>
    <w:rsid w:val="00116799"/>
    <w:rsid w:val="00120A20"/>
    <w:rsid w:val="00123058"/>
    <w:rsid w:val="00124DF5"/>
    <w:rsid w:val="00125402"/>
    <w:rsid w:val="0012697D"/>
    <w:rsid w:val="00126C81"/>
    <w:rsid w:val="001275FC"/>
    <w:rsid w:val="00131105"/>
    <w:rsid w:val="00131A12"/>
    <w:rsid w:val="0013319D"/>
    <w:rsid w:val="0013345C"/>
    <w:rsid w:val="00133F7E"/>
    <w:rsid w:val="00134A36"/>
    <w:rsid w:val="00134CF5"/>
    <w:rsid w:val="001351A7"/>
    <w:rsid w:val="001367A2"/>
    <w:rsid w:val="00137BB5"/>
    <w:rsid w:val="0014005E"/>
    <w:rsid w:val="0014054D"/>
    <w:rsid w:val="00140DA1"/>
    <w:rsid w:val="00140EE6"/>
    <w:rsid w:val="001417D8"/>
    <w:rsid w:val="00141DFC"/>
    <w:rsid w:val="00143007"/>
    <w:rsid w:val="0014415C"/>
    <w:rsid w:val="00144982"/>
    <w:rsid w:val="00144E14"/>
    <w:rsid w:val="00145395"/>
    <w:rsid w:val="00145A58"/>
    <w:rsid w:val="001465DA"/>
    <w:rsid w:val="00146A9F"/>
    <w:rsid w:val="00146B4C"/>
    <w:rsid w:val="00146C03"/>
    <w:rsid w:val="0014757E"/>
    <w:rsid w:val="00150507"/>
    <w:rsid w:val="00150E3A"/>
    <w:rsid w:val="001510AF"/>
    <w:rsid w:val="00151A00"/>
    <w:rsid w:val="00151FD6"/>
    <w:rsid w:val="00152553"/>
    <w:rsid w:val="001530A7"/>
    <w:rsid w:val="001538EA"/>
    <w:rsid w:val="00154894"/>
    <w:rsid w:val="001550FF"/>
    <w:rsid w:val="001551D8"/>
    <w:rsid w:val="0015577F"/>
    <w:rsid w:val="00156C5E"/>
    <w:rsid w:val="00156CAA"/>
    <w:rsid w:val="00157326"/>
    <w:rsid w:val="001579C4"/>
    <w:rsid w:val="001579CB"/>
    <w:rsid w:val="0016010D"/>
    <w:rsid w:val="00160FB7"/>
    <w:rsid w:val="001616AA"/>
    <w:rsid w:val="00161C8E"/>
    <w:rsid w:val="001622E2"/>
    <w:rsid w:val="00162DD0"/>
    <w:rsid w:val="0016487B"/>
    <w:rsid w:val="00165155"/>
    <w:rsid w:val="001658DF"/>
    <w:rsid w:val="00165B22"/>
    <w:rsid w:val="00165B2E"/>
    <w:rsid w:val="001666B5"/>
    <w:rsid w:val="0016729F"/>
    <w:rsid w:val="001707B8"/>
    <w:rsid w:val="00170941"/>
    <w:rsid w:val="00171263"/>
    <w:rsid w:val="001724CB"/>
    <w:rsid w:val="00172C0E"/>
    <w:rsid w:val="001731CA"/>
    <w:rsid w:val="00173A62"/>
    <w:rsid w:val="001748BB"/>
    <w:rsid w:val="00174C59"/>
    <w:rsid w:val="00176014"/>
    <w:rsid w:val="00176227"/>
    <w:rsid w:val="0017654F"/>
    <w:rsid w:val="00176799"/>
    <w:rsid w:val="00176F08"/>
    <w:rsid w:val="001773FA"/>
    <w:rsid w:val="001803F3"/>
    <w:rsid w:val="00180438"/>
    <w:rsid w:val="0018171B"/>
    <w:rsid w:val="00182CB0"/>
    <w:rsid w:val="0018413B"/>
    <w:rsid w:val="0018462E"/>
    <w:rsid w:val="00184DDD"/>
    <w:rsid w:val="00185464"/>
    <w:rsid w:val="00186357"/>
    <w:rsid w:val="00186899"/>
    <w:rsid w:val="001876AE"/>
    <w:rsid w:val="001877A8"/>
    <w:rsid w:val="00191B0C"/>
    <w:rsid w:val="00191FBB"/>
    <w:rsid w:val="001921CE"/>
    <w:rsid w:val="00193642"/>
    <w:rsid w:val="00195F70"/>
    <w:rsid w:val="00197DA4"/>
    <w:rsid w:val="001A0729"/>
    <w:rsid w:val="001A1A5C"/>
    <w:rsid w:val="001A2678"/>
    <w:rsid w:val="001A2E91"/>
    <w:rsid w:val="001A3D6F"/>
    <w:rsid w:val="001A4B80"/>
    <w:rsid w:val="001A4FF1"/>
    <w:rsid w:val="001A5049"/>
    <w:rsid w:val="001A6263"/>
    <w:rsid w:val="001A63D9"/>
    <w:rsid w:val="001A6970"/>
    <w:rsid w:val="001A6FD4"/>
    <w:rsid w:val="001A7CB5"/>
    <w:rsid w:val="001A7EA3"/>
    <w:rsid w:val="001B0086"/>
    <w:rsid w:val="001B0125"/>
    <w:rsid w:val="001B10A2"/>
    <w:rsid w:val="001B15C6"/>
    <w:rsid w:val="001B2090"/>
    <w:rsid w:val="001B3EAF"/>
    <w:rsid w:val="001B5F5A"/>
    <w:rsid w:val="001B653E"/>
    <w:rsid w:val="001B66E7"/>
    <w:rsid w:val="001B68EE"/>
    <w:rsid w:val="001B6FF5"/>
    <w:rsid w:val="001B78CF"/>
    <w:rsid w:val="001B7E06"/>
    <w:rsid w:val="001C0197"/>
    <w:rsid w:val="001C01D9"/>
    <w:rsid w:val="001C0BD4"/>
    <w:rsid w:val="001C0C1A"/>
    <w:rsid w:val="001C1B9E"/>
    <w:rsid w:val="001C22DA"/>
    <w:rsid w:val="001C235F"/>
    <w:rsid w:val="001C2CFF"/>
    <w:rsid w:val="001C40DC"/>
    <w:rsid w:val="001C511E"/>
    <w:rsid w:val="001C79E9"/>
    <w:rsid w:val="001D01A6"/>
    <w:rsid w:val="001D1002"/>
    <w:rsid w:val="001D139E"/>
    <w:rsid w:val="001D1B44"/>
    <w:rsid w:val="001D1E10"/>
    <w:rsid w:val="001D309E"/>
    <w:rsid w:val="001D30E3"/>
    <w:rsid w:val="001D363F"/>
    <w:rsid w:val="001D3A46"/>
    <w:rsid w:val="001D53A5"/>
    <w:rsid w:val="001D6BBC"/>
    <w:rsid w:val="001D6EA4"/>
    <w:rsid w:val="001D7A8C"/>
    <w:rsid w:val="001E05B0"/>
    <w:rsid w:val="001E0B66"/>
    <w:rsid w:val="001E12F4"/>
    <w:rsid w:val="001E20A7"/>
    <w:rsid w:val="001E20CF"/>
    <w:rsid w:val="001E20EA"/>
    <w:rsid w:val="001E23C4"/>
    <w:rsid w:val="001E2EA3"/>
    <w:rsid w:val="001E3EE1"/>
    <w:rsid w:val="001E4923"/>
    <w:rsid w:val="001E5073"/>
    <w:rsid w:val="001E5F68"/>
    <w:rsid w:val="001E6531"/>
    <w:rsid w:val="001E6E3E"/>
    <w:rsid w:val="001E716C"/>
    <w:rsid w:val="001E7965"/>
    <w:rsid w:val="001E7B22"/>
    <w:rsid w:val="001F06F3"/>
    <w:rsid w:val="001F0F37"/>
    <w:rsid w:val="001F1AA5"/>
    <w:rsid w:val="001F30A3"/>
    <w:rsid w:val="001F46E9"/>
    <w:rsid w:val="001F4876"/>
    <w:rsid w:val="001F5124"/>
    <w:rsid w:val="001F53D7"/>
    <w:rsid w:val="001F57A0"/>
    <w:rsid w:val="001F5967"/>
    <w:rsid w:val="001F6036"/>
    <w:rsid w:val="001F7082"/>
    <w:rsid w:val="001F731B"/>
    <w:rsid w:val="001F780B"/>
    <w:rsid w:val="001F7832"/>
    <w:rsid w:val="001F79F3"/>
    <w:rsid w:val="001F7F45"/>
    <w:rsid w:val="00200458"/>
    <w:rsid w:val="0020067C"/>
    <w:rsid w:val="002007EC"/>
    <w:rsid w:val="00200EA7"/>
    <w:rsid w:val="002016D5"/>
    <w:rsid w:val="00201B0E"/>
    <w:rsid w:val="0020216E"/>
    <w:rsid w:val="00202829"/>
    <w:rsid w:val="002036AA"/>
    <w:rsid w:val="00204ECC"/>
    <w:rsid w:val="0020560C"/>
    <w:rsid w:val="00205C26"/>
    <w:rsid w:val="00206BE9"/>
    <w:rsid w:val="00206BF1"/>
    <w:rsid w:val="002071BE"/>
    <w:rsid w:val="00210436"/>
    <w:rsid w:val="002119A4"/>
    <w:rsid w:val="00211DD5"/>
    <w:rsid w:val="00212EA5"/>
    <w:rsid w:val="002149CA"/>
    <w:rsid w:val="002152BA"/>
    <w:rsid w:val="002154E5"/>
    <w:rsid w:val="002156D4"/>
    <w:rsid w:val="00215D0F"/>
    <w:rsid w:val="0021738F"/>
    <w:rsid w:val="00217A4D"/>
    <w:rsid w:val="00220C98"/>
    <w:rsid w:val="00221079"/>
    <w:rsid w:val="00221950"/>
    <w:rsid w:val="00221FD9"/>
    <w:rsid w:val="0022202F"/>
    <w:rsid w:val="00222172"/>
    <w:rsid w:val="0022402C"/>
    <w:rsid w:val="00224444"/>
    <w:rsid w:val="00224718"/>
    <w:rsid w:val="00224D04"/>
    <w:rsid w:val="002250A9"/>
    <w:rsid w:val="00225989"/>
    <w:rsid w:val="002263B2"/>
    <w:rsid w:val="0022652D"/>
    <w:rsid w:val="00230599"/>
    <w:rsid w:val="00230E59"/>
    <w:rsid w:val="00230F86"/>
    <w:rsid w:val="00231095"/>
    <w:rsid w:val="00231104"/>
    <w:rsid w:val="0023138A"/>
    <w:rsid w:val="0023157C"/>
    <w:rsid w:val="002321D2"/>
    <w:rsid w:val="002323FF"/>
    <w:rsid w:val="0023241E"/>
    <w:rsid w:val="00233377"/>
    <w:rsid w:val="002335DA"/>
    <w:rsid w:val="00234287"/>
    <w:rsid w:val="00234805"/>
    <w:rsid w:val="00235536"/>
    <w:rsid w:val="00235AF0"/>
    <w:rsid w:val="00236470"/>
    <w:rsid w:val="002369CF"/>
    <w:rsid w:val="00236C66"/>
    <w:rsid w:val="00236D16"/>
    <w:rsid w:val="00236D20"/>
    <w:rsid w:val="0023793D"/>
    <w:rsid w:val="00240BE5"/>
    <w:rsid w:val="00240DCE"/>
    <w:rsid w:val="002415B8"/>
    <w:rsid w:val="002415D8"/>
    <w:rsid w:val="00241CC1"/>
    <w:rsid w:val="00241E8E"/>
    <w:rsid w:val="00242C54"/>
    <w:rsid w:val="002448B8"/>
    <w:rsid w:val="002449E8"/>
    <w:rsid w:val="00244D5D"/>
    <w:rsid w:val="00245E38"/>
    <w:rsid w:val="002475DB"/>
    <w:rsid w:val="00247CA2"/>
    <w:rsid w:val="00247FDA"/>
    <w:rsid w:val="00250D96"/>
    <w:rsid w:val="002518B5"/>
    <w:rsid w:val="0025233C"/>
    <w:rsid w:val="0025246A"/>
    <w:rsid w:val="00252E7F"/>
    <w:rsid w:val="002534B8"/>
    <w:rsid w:val="0025375B"/>
    <w:rsid w:val="00253C06"/>
    <w:rsid w:val="00253F55"/>
    <w:rsid w:val="00254BF0"/>
    <w:rsid w:val="00254DBF"/>
    <w:rsid w:val="00255491"/>
    <w:rsid w:val="002565B0"/>
    <w:rsid w:val="002609D8"/>
    <w:rsid w:val="00260E4B"/>
    <w:rsid w:val="0026137E"/>
    <w:rsid w:val="002614E2"/>
    <w:rsid w:val="002623F7"/>
    <w:rsid w:val="00262B73"/>
    <w:rsid w:val="00262CF0"/>
    <w:rsid w:val="00263009"/>
    <w:rsid w:val="00264312"/>
    <w:rsid w:val="002647FA"/>
    <w:rsid w:val="00265DCF"/>
    <w:rsid w:val="002663F3"/>
    <w:rsid w:val="00271420"/>
    <w:rsid w:val="00271D9E"/>
    <w:rsid w:val="00273BB6"/>
    <w:rsid w:val="002743FA"/>
    <w:rsid w:val="0027444D"/>
    <w:rsid w:val="00274DE6"/>
    <w:rsid w:val="00275385"/>
    <w:rsid w:val="00275D52"/>
    <w:rsid w:val="00275DB6"/>
    <w:rsid w:val="002763EF"/>
    <w:rsid w:val="00276AFE"/>
    <w:rsid w:val="0027775A"/>
    <w:rsid w:val="002808BA"/>
    <w:rsid w:val="002808F4"/>
    <w:rsid w:val="002809F5"/>
    <w:rsid w:val="00280C29"/>
    <w:rsid w:val="002816A1"/>
    <w:rsid w:val="00282254"/>
    <w:rsid w:val="00282D9E"/>
    <w:rsid w:val="002831E9"/>
    <w:rsid w:val="00283D2E"/>
    <w:rsid w:val="00283FC3"/>
    <w:rsid w:val="00284FB6"/>
    <w:rsid w:val="00285B07"/>
    <w:rsid w:val="00286099"/>
    <w:rsid w:val="00286227"/>
    <w:rsid w:val="002866BE"/>
    <w:rsid w:val="00286A92"/>
    <w:rsid w:val="002878DB"/>
    <w:rsid w:val="0029028A"/>
    <w:rsid w:val="00290334"/>
    <w:rsid w:val="00290AF6"/>
    <w:rsid w:val="00291022"/>
    <w:rsid w:val="00291C6C"/>
    <w:rsid w:val="002926EA"/>
    <w:rsid w:val="00292E7F"/>
    <w:rsid w:val="00292F25"/>
    <w:rsid w:val="00293729"/>
    <w:rsid w:val="002939AD"/>
    <w:rsid w:val="00294C6E"/>
    <w:rsid w:val="0029598D"/>
    <w:rsid w:val="0029763E"/>
    <w:rsid w:val="00297778"/>
    <w:rsid w:val="00297FDA"/>
    <w:rsid w:val="002A04C6"/>
    <w:rsid w:val="002A27C2"/>
    <w:rsid w:val="002A33F3"/>
    <w:rsid w:val="002A4C37"/>
    <w:rsid w:val="002A4D61"/>
    <w:rsid w:val="002A4DAD"/>
    <w:rsid w:val="002A6200"/>
    <w:rsid w:val="002A6419"/>
    <w:rsid w:val="002A6E69"/>
    <w:rsid w:val="002A79AE"/>
    <w:rsid w:val="002A79EA"/>
    <w:rsid w:val="002A7CF3"/>
    <w:rsid w:val="002B0066"/>
    <w:rsid w:val="002B13D8"/>
    <w:rsid w:val="002B1675"/>
    <w:rsid w:val="002B35B4"/>
    <w:rsid w:val="002B3D7A"/>
    <w:rsid w:val="002B4489"/>
    <w:rsid w:val="002B4CD8"/>
    <w:rsid w:val="002B676A"/>
    <w:rsid w:val="002C034D"/>
    <w:rsid w:val="002C05A0"/>
    <w:rsid w:val="002C1039"/>
    <w:rsid w:val="002C13C8"/>
    <w:rsid w:val="002C15F6"/>
    <w:rsid w:val="002C1C6F"/>
    <w:rsid w:val="002C1F53"/>
    <w:rsid w:val="002C32D1"/>
    <w:rsid w:val="002C3A93"/>
    <w:rsid w:val="002C3D4F"/>
    <w:rsid w:val="002C4551"/>
    <w:rsid w:val="002C474C"/>
    <w:rsid w:val="002C490C"/>
    <w:rsid w:val="002C4DE6"/>
    <w:rsid w:val="002C572A"/>
    <w:rsid w:val="002C7C76"/>
    <w:rsid w:val="002D03BE"/>
    <w:rsid w:val="002D05F5"/>
    <w:rsid w:val="002D12EA"/>
    <w:rsid w:val="002D1A59"/>
    <w:rsid w:val="002D1AF2"/>
    <w:rsid w:val="002D27D0"/>
    <w:rsid w:val="002D297B"/>
    <w:rsid w:val="002D3E04"/>
    <w:rsid w:val="002D56DA"/>
    <w:rsid w:val="002D6E34"/>
    <w:rsid w:val="002D763F"/>
    <w:rsid w:val="002D7F04"/>
    <w:rsid w:val="002E058B"/>
    <w:rsid w:val="002E0EE4"/>
    <w:rsid w:val="002E28E5"/>
    <w:rsid w:val="002E32BB"/>
    <w:rsid w:val="002E4527"/>
    <w:rsid w:val="002E5B9C"/>
    <w:rsid w:val="002E7827"/>
    <w:rsid w:val="002F067D"/>
    <w:rsid w:val="002F11BB"/>
    <w:rsid w:val="002F1268"/>
    <w:rsid w:val="002F235A"/>
    <w:rsid w:val="002F282F"/>
    <w:rsid w:val="002F2DB8"/>
    <w:rsid w:val="002F2E32"/>
    <w:rsid w:val="002F307D"/>
    <w:rsid w:val="002F40F3"/>
    <w:rsid w:val="002F4B1A"/>
    <w:rsid w:val="002F4F92"/>
    <w:rsid w:val="002F62C7"/>
    <w:rsid w:val="002F6C0C"/>
    <w:rsid w:val="002F6D3A"/>
    <w:rsid w:val="002F7010"/>
    <w:rsid w:val="00300241"/>
    <w:rsid w:val="00300C82"/>
    <w:rsid w:val="00301318"/>
    <w:rsid w:val="00302793"/>
    <w:rsid w:val="003030A3"/>
    <w:rsid w:val="003037DE"/>
    <w:rsid w:val="003045D8"/>
    <w:rsid w:val="00304C39"/>
    <w:rsid w:val="0030665B"/>
    <w:rsid w:val="00306917"/>
    <w:rsid w:val="00306B53"/>
    <w:rsid w:val="0030773F"/>
    <w:rsid w:val="00307EF7"/>
    <w:rsid w:val="003114FF"/>
    <w:rsid w:val="003115DA"/>
    <w:rsid w:val="0031197B"/>
    <w:rsid w:val="0031245A"/>
    <w:rsid w:val="00312D10"/>
    <w:rsid w:val="003130DB"/>
    <w:rsid w:val="003133E4"/>
    <w:rsid w:val="00313498"/>
    <w:rsid w:val="00313523"/>
    <w:rsid w:val="0031435D"/>
    <w:rsid w:val="003158DB"/>
    <w:rsid w:val="00315ABF"/>
    <w:rsid w:val="00316044"/>
    <w:rsid w:val="00316527"/>
    <w:rsid w:val="00316AFC"/>
    <w:rsid w:val="00316B80"/>
    <w:rsid w:val="00317858"/>
    <w:rsid w:val="00317AFF"/>
    <w:rsid w:val="00317C82"/>
    <w:rsid w:val="003201F3"/>
    <w:rsid w:val="003202D5"/>
    <w:rsid w:val="00320351"/>
    <w:rsid w:val="0032055A"/>
    <w:rsid w:val="0032177B"/>
    <w:rsid w:val="003227B9"/>
    <w:rsid w:val="00323819"/>
    <w:rsid w:val="00323B53"/>
    <w:rsid w:val="00323EC4"/>
    <w:rsid w:val="00323F72"/>
    <w:rsid w:val="003240B9"/>
    <w:rsid w:val="0032595D"/>
    <w:rsid w:val="00325971"/>
    <w:rsid w:val="0032691C"/>
    <w:rsid w:val="0032730E"/>
    <w:rsid w:val="0033014A"/>
    <w:rsid w:val="00330798"/>
    <w:rsid w:val="00331140"/>
    <w:rsid w:val="00332B5E"/>
    <w:rsid w:val="00334EF9"/>
    <w:rsid w:val="003353B5"/>
    <w:rsid w:val="003354E8"/>
    <w:rsid w:val="00335AA3"/>
    <w:rsid w:val="003401F0"/>
    <w:rsid w:val="003440FE"/>
    <w:rsid w:val="0034505B"/>
    <w:rsid w:val="00345ABF"/>
    <w:rsid w:val="00345E76"/>
    <w:rsid w:val="00345FF1"/>
    <w:rsid w:val="003467ED"/>
    <w:rsid w:val="00346DBD"/>
    <w:rsid w:val="0034775C"/>
    <w:rsid w:val="00347E07"/>
    <w:rsid w:val="00353946"/>
    <w:rsid w:val="003545AD"/>
    <w:rsid w:val="0035592C"/>
    <w:rsid w:val="00356530"/>
    <w:rsid w:val="00356D02"/>
    <w:rsid w:val="00356D21"/>
    <w:rsid w:val="00357907"/>
    <w:rsid w:val="003601AB"/>
    <w:rsid w:val="00360549"/>
    <w:rsid w:val="003605F9"/>
    <w:rsid w:val="00360611"/>
    <w:rsid w:val="003606EE"/>
    <w:rsid w:val="00360AE8"/>
    <w:rsid w:val="00360B87"/>
    <w:rsid w:val="00360FC2"/>
    <w:rsid w:val="003632D0"/>
    <w:rsid w:val="00363E74"/>
    <w:rsid w:val="00364037"/>
    <w:rsid w:val="00364B40"/>
    <w:rsid w:val="00364B7A"/>
    <w:rsid w:val="003658A1"/>
    <w:rsid w:val="00365A2A"/>
    <w:rsid w:val="00365A54"/>
    <w:rsid w:val="00365CF4"/>
    <w:rsid w:val="00366188"/>
    <w:rsid w:val="003669B9"/>
    <w:rsid w:val="003675B3"/>
    <w:rsid w:val="00367AC7"/>
    <w:rsid w:val="00370B5C"/>
    <w:rsid w:val="003715E9"/>
    <w:rsid w:val="00371E82"/>
    <w:rsid w:val="003720DC"/>
    <w:rsid w:val="003721F5"/>
    <w:rsid w:val="00372363"/>
    <w:rsid w:val="003726F2"/>
    <w:rsid w:val="003731E5"/>
    <w:rsid w:val="00373C6C"/>
    <w:rsid w:val="003741CD"/>
    <w:rsid w:val="00374F6D"/>
    <w:rsid w:val="00375165"/>
    <w:rsid w:val="00376C23"/>
    <w:rsid w:val="003778E5"/>
    <w:rsid w:val="00377A0F"/>
    <w:rsid w:val="003801E9"/>
    <w:rsid w:val="00380B8F"/>
    <w:rsid w:val="00380F78"/>
    <w:rsid w:val="0038187B"/>
    <w:rsid w:val="003825A0"/>
    <w:rsid w:val="00384DCF"/>
    <w:rsid w:val="003858BA"/>
    <w:rsid w:val="00385C14"/>
    <w:rsid w:val="00386942"/>
    <w:rsid w:val="003871E2"/>
    <w:rsid w:val="00387634"/>
    <w:rsid w:val="0039010C"/>
    <w:rsid w:val="00390134"/>
    <w:rsid w:val="00390212"/>
    <w:rsid w:val="003907B0"/>
    <w:rsid w:val="00390C94"/>
    <w:rsid w:val="00391160"/>
    <w:rsid w:val="0039200B"/>
    <w:rsid w:val="00392A9A"/>
    <w:rsid w:val="00392B8E"/>
    <w:rsid w:val="0039351A"/>
    <w:rsid w:val="00393B0E"/>
    <w:rsid w:val="003940AA"/>
    <w:rsid w:val="00394FB3"/>
    <w:rsid w:val="0039541E"/>
    <w:rsid w:val="003969E0"/>
    <w:rsid w:val="003A0903"/>
    <w:rsid w:val="003A0BD2"/>
    <w:rsid w:val="003A122A"/>
    <w:rsid w:val="003A1C08"/>
    <w:rsid w:val="003A2CFB"/>
    <w:rsid w:val="003A32FF"/>
    <w:rsid w:val="003A3F2A"/>
    <w:rsid w:val="003A45B9"/>
    <w:rsid w:val="003A4C5E"/>
    <w:rsid w:val="003A4E10"/>
    <w:rsid w:val="003A4E53"/>
    <w:rsid w:val="003A5C03"/>
    <w:rsid w:val="003A5CDE"/>
    <w:rsid w:val="003A5E3F"/>
    <w:rsid w:val="003A62C3"/>
    <w:rsid w:val="003A66EC"/>
    <w:rsid w:val="003B18CC"/>
    <w:rsid w:val="003B1AB7"/>
    <w:rsid w:val="003B270A"/>
    <w:rsid w:val="003B2779"/>
    <w:rsid w:val="003B2E80"/>
    <w:rsid w:val="003B32A4"/>
    <w:rsid w:val="003B32E5"/>
    <w:rsid w:val="003B34E2"/>
    <w:rsid w:val="003B4668"/>
    <w:rsid w:val="003B59A2"/>
    <w:rsid w:val="003B5D5D"/>
    <w:rsid w:val="003B62BD"/>
    <w:rsid w:val="003B667F"/>
    <w:rsid w:val="003B6756"/>
    <w:rsid w:val="003B6D79"/>
    <w:rsid w:val="003B6EC8"/>
    <w:rsid w:val="003B733D"/>
    <w:rsid w:val="003C0898"/>
    <w:rsid w:val="003C120B"/>
    <w:rsid w:val="003C14FA"/>
    <w:rsid w:val="003C1971"/>
    <w:rsid w:val="003C1B1C"/>
    <w:rsid w:val="003C211C"/>
    <w:rsid w:val="003C2409"/>
    <w:rsid w:val="003C24F3"/>
    <w:rsid w:val="003C265E"/>
    <w:rsid w:val="003C28F0"/>
    <w:rsid w:val="003C2981"/>
    <w:rsid w:val="003C3837"/>
    <w:rsid w:val="003C42A7"/>
    <w:rsid w:val="003C4435"/>
    <w:rsid w:val="003C51A1"/>
    <w:rsid w:val="003C567C"/>
    <w:rsid w:val="003C597F"/>
    <w:rsid w:val="003C6366"/>
    <w:rsid w:val="003C6E7F"/>
    <w:rsid w:val="003C75FD"/>
    <w:rsid w:val="003C7829"/>
    <w:rsid w:val="003C7B55"/>
    <w:rsid w:val="003C7EBE"/>
    <w:rsid w:val="003C7FAD"/>
    <w:rsid w:val="003D05D5"/>
    <w:rsid w:val="003D0E3A"/>
    <w:rsid w:val="003D1433"/>
    <w:rsid w:val="003D18E3"/>
    <w:rsid w:val="003D1FA8"/>
    <w:rsid w:val="003D28F3"/>
    <w:rsid w:val="003D3107"/>
    <w:rsid w:val="003D3DF4"/>
    <w:rsid w:val="003D4201"/>
    <w:rsid w:val="003D4EEA"/>
    <w:rsid w:val="003D5CEE"/>
    <w:rsid w:val="003D61E5"/>
    <w:rsid w:val="003D640E"/>
    <w:rsid w:val="003D6CC0"/>
    <w:rsid w:val="003D7915"/>
    <w:rsid w:val="003D7D80"/>
    <w:rsid w:val="003E0CF6"/>
    <w:rsid w:val="003E20E4"/>
    <w:rsid w:val="003E2124"/>
    <w:rsid w:val="003E21C2"/>
    <w:rsid w:val="003E2745"/>
    <w:rsid w:val="003E385C"/>
    <w:rsid w:val="003E433E"/>
    <w:rsid w:val="003E4D2D"/>
    <w:rsid w:val="003E4DF1"/>
    <w:rsid w:val="003E543F"/>
    <w:rsid w:val="003E6072"/>
    <w:rsid w:val="003E673E"/>
    <w:rsid w:val="003E7067"/>
    <w:rsid w:val="003E7346"/>
    <w:rsid w:val="003F0072"/>
    <w:rsid w:val="003F007C"/>
    <w:rsid w:val="003F1DDC"/>
    <w:rsid w:val="003F26AA"/>
    <w:rsid w:val="003F38ED"/>
    <w:rsid w:val="003F3C41"/>
    <w:rsid w:val="003F3E25"/>
    <w:rsid w:val="003F410C"/>
    <w:rsid w:val="003F5617"/>
    <w:rsid w:val="003F598E"/>
    <w:rsid w:val="003F59BB"/>
    <w:rsid w:val="003F5A0C"/>
    <w:rsid w:val="003F5A38"/>
    <w:rsid w:val="003F5AF9"/>
    <w:rsid w:val="003F6C49"/>
    <w:rsid w:val="003F7064"/>
    <w:rsid w:val="003F7201"/>
    <w:rsid w:val="003F7202"/>
    <w:rsid w:val="00400144"/>
    <w:rsid w:val="004012F3"/>
    <w:rsid w:val="004013AF"/>
    <w:rsid w:val="004019EF"/>
    <w:rsid w:val="00402A5B"/>
    <w:rsid w:val="0040317F"/>
    <w:rsid w:val="004036E5"/>
    <w:rsid w:val="00403784"/>
    <w:rsid w:val="00403DC1"/>
    <w:rsid w:val="00404441"/>
    <w:rsid w:val="00404B89"/>
    <w:rsid w:val="00405FBA"/>
    <w:rsid w:val="00406F9C"/>
    <w:rsid w:val="00406FA2"/>
    <w:rsid w:val="004073B2"/>
    <w:rsid w:val="004077D4"/>
    <w:rsid w:val="00407C75"/>
    <w:rsid w:val="004101C7"/>
    <w:rsid w:val="00410A36"/>
    <w:rsid w:val="00411120"/>
    <w:rsid w:val="004116E3"/>
    <w:rsid w:val="0041196D"/>
    <w:rsid w:val="004125B7"/>
    <w:rsid w:val="00412753"/>
    <w:rsid w:val="004128F5"/>
    <w:rsid w:val="00412EAB"/>
    <w:rsid w:val="004133F9"/>
    <w:rsid w:val="004135D8"/>
    <w:rsid w:val="00414445"/>
    <w:rsid w:val="004150A0"/>
    <w:rsid w:val="00415FA5"/>
    <w:rsid w:val="004167AD"/>
    <w:rsid w:val="00416D76"/>
    <w:rsid w:val="0041711A"/>
    <w:rsid w:val="004172C6"/>
    <w:rsid w:val="00417DE4"/>
    <w:rsid w:val="00421352"/>
    <w:rsid w:val="0042185A"/>
    <w:rsid w:val="00422C54"/>
    <w:rsid w:val="00422CC7"/>
    <w:rsid w:val="00422FEE"/>
    <w:rsid w:val="004233D6"/>
    <w:rsid w:val="00423A39"/>
    <w:rsid w:val="004245BC"/>
    <w:rsid w:val="00424857"/>
    <w:rsid w:val="0042501B"/>
    <w:rsid w:val="004257EE"/>
    <w:rsid w:val="00425D46"/>
    <w:rsid w:val="00425D9D"/>
    <w:rsid w:val="0042618E"/>
    <w:rsid w:val="004261E8"/>
    <w:rsid w:val="004261E9"/>
    <w:rsid w:val="00426E92"/>
    <w:rsid w:val="00426FC8"/>
    <w:rsid w:val="004303C9"/>
    <w:rsid w:val="0043060E"/>
    <w:rsid w:val="004307D2"/>
    <w:rsid w:val="004310A6"/>
    <w:rsid w:val="00431251"/>
    <w:rsid w:val="004313CB"/>
    <w:rsid w:val="00431669"/>
    <w:rsid w:val="004318D1"/>
    <w:rsid w:val="00432CB5"/>
    <w:rsid w:val="0043376A"/>
    <w:rsid w:val="00433C12"/>
    <w:rsid w:val="00433C4D"/>
    <w:rsid w:val="00434680"/>
    <w:rsid w:val="004350A5"/>
    <w:rsid w:val="0043524B"/>
    <w:rsid w:val="00435390"/>
    <w:rsid w:val="00437611"/>
    <w:rsid w:val="00440411"/>
    <w:rsid w:val="00441AF9"/>
    <w:rsid w:val="00442FB0"/>
    <w:rsid w:val="00443C25"/>
    <w:rsid w:val="00444D8A"/>
    <w:rsid w:val="00445AB8"/>
    <w:rsid w:val="004464B7"/>
    <w:rsid w:val="00446710"/>
    <w:rsid w:val="00447755"/>
    <w:rsid w:val="004477BA"/>
    <w:rsid w:val="00450A81"/>
    <w:rsid w:val="00450AE2"/>
    <w:rsid w:val="00451BBD"/>
    <w:rsid w:val="00452BEA"/>
    <w:rsid w:val="00453242"/>
    <w:rsid w:val="00453778"/>
    <w:rsid w:val="00453E37"/>
    <w:rsid w:val="00454F20"/>
    <w:rsid w:val="004552B6"/>
    <w:rsid w:val="0045532B"/>
    <w:rsid w:val="00455D10"/>
    <w:rsid w:val="00457199"/>
    <w:rsid w:val="0046031B"/>
    <w:rsid w:val="0046111A"/>
    <w:rsid w:val="00461329"/>
    <w:rsid w:val="004614D6"/>
    <w:rsid w:val="0046231E"/>
    <w:rsid w:val="00462ABE"/>
    <w:rsid w:val="00462BCB"/>
    <w:rsid w:val="00463148"/>
    <w:rsid w:val="00463317"/>
    <w:rsid w:val="004637A4"/>
    <w:rsid w:val="004637F7"/>
    <w:rsid w:val="0046380B"/>
    <w:rsid w:val="00464B16"/>
    <w:rsid w:val="00464FFD"/>
    <w:rsid w:val="00465193"/>
    <w:rsid w:val="004660DC"/>
    <w:rsid w:val="00466E2D"/>
    <w:rsid w:val="00467559"/>
    <w:rsid w:val="004678A6"/>
    <w:rsid w:val="004701DE"/>
    <w:rsid w:val="00470A41"/>
    <w:rsid w:val="00470CFC"/>
    <w:rsid w:val="0047314B"/>
    <w:rsid w:val="00473990"/>
    <w:rsid w:val="004744D2"/>
    <w:rsid w:val="004751B7"/>
    <w:rsid w:val="0047557B"/>
    <w:rsid w:val="00476846"/>
    <w:rsid w:val="00480593"/>
    <w:rsid w:val="00480A0E"/>
    <w:rsid w:val="0048156E"/>
    <w:rsid w:val="004816C9"/>
    <w:rsid w:val="00481C0A"/>
    <w:rsid w:val="00481E34"/>
    <w:rsid w:val="00483211"/>
    <w:rsid w:val="00484753"/>
    <w:rsid w:val="00484CC0"/>
    <w:rsid w:val="0048642B"/>
    <w:rsid w:val="00486AC2"/>
    <w:rsid w:val="00486ACE"/>
    <w:rsid w:val="00486BDA"/>
    <w:rsid w:val="00487372"/>
    <w:rsid w:val="004873EF"/>
    <w:rsid w:val="00490ADE"/>
    <w:rsid w:val="00490EE8"/>
    <w:rsid w:val="004911A3"/>
    <w:rsid w:val="00491475"/>
    <w:rsid w:val="00491AB4"/>
    <w:rsid w:val="00491C24"/>
    <w:rsid w:val="00492159"/>
    <w:rsid w:val="00492711"/>
    <w:rsid w:val="004928A0"/>
    <w:rsid w:val="00492C6D"/>
    <w:rsid w:val="00492D46"/>
    <w:rsid w:val="00493FA2"/>
    <w:rsid w:val="0049415E"/>
    <w:rsid w:val="004954CF"/>
    <w:rsid w:val="0049589B"/>
    <w:rsid w:val="004968B7"/>
    <w:rsid w:val="00496AD1"/>
    <w:rsid w:val="00497149"/>
    <w:rsid w:val="00497816"/>
    <w:rsid w:val="00497D0D"/>
    <w:rsid w:val="004A0611"/>
    <w:rsid w:val="004A068E"/>
    <w:rsid w:val="004A1140"/>
    <w:rsid w:val="004A120A"/>
    <w:rsid w:val="004A1386"/>
    <w:rsid w:val="004A1F3F"/>
    <w:rsid w:val="004A2632"/>
    <w:rsid w:val="004A2B84"/>
    <w:rsid w:val="004A310F"/>
    <w:rsid w:val="004A3CDA"/>
    <w:rsid w:val="004A41E8"/>
    <w:rsid w:val="004A4CD2"/>
    <w:rsid w:val="004A5083"/>
    <w:rsid w:val="004A524A"/>
    <w:rsid w:val="004A65DD"/>
    <w:rsid w:val="004A6945"/>
    <w:rsid w:val="004A7F08"/>
    <w:rsid w:val="004B084D"/>
    <w:rsid w:val="004B224D"/>
    <w:rsid w:val="004B2AA4"/>
    <w:rsid w:val="004B4821"/>
    <w:rsid w:val="004B5099"/>
    <w:rsid w:val="004B5205"/>
    <w:rsid w:val="004B5680"/>
    <w:rsid w:val="004B5C79"/>
    <w:rsid w:val="004B65F4"/>
    <w:rsid w:val="004B703B"/>
    <w:rsid w:val="004B7AFB"/>
    <w:rsid w:val="004B7D60"/>
    <w:rsid w:val="004B7E96"/>
    <w:rsid w:val="004C01E8"/>
    <w:rsid w:val="004C0C53"/>
    <w:rsid w:val="004C10D7"/>
    <w:rsid w:val="004C2C5C"/>
    <w:rsid w:val="004C2DB9"/>
    <w:rsid w:val="004C2EA7"/>
    <w:rsid w:val="004C389F"/>
    <w:rsid w:val="004C3E29"/>
    <w:rsid w:val="004C42C2"/>
    <w:rsid w:val="004C4B6F"/>
    <w:rsid w:val="004C4C83"/>
    <w:rsid w:val="004C527A"/>
    <w:rsid w:val="004C567C"/>
    <w:rsid w:val="004C66F6"/>
    <w:rsid w:val="004C777A"/>
    <w:rsid w:val="004C7BE4"/>
    <w:rsid w:val="004C7EC9"/>
    <w:rsid w:val="004D02EC"/>
    <w:rsid w:val="004D056F"/>
    <w:rsid w:val="004D06BA"/>
    <w:rsid w:val="004D0D87"/>
    <w:rsid w:val="004D0F2C"/>
    <w:rsid w:val="004D1698"/>
    <w:rsid w:val="004D21E7"/>
    <w:rsid w:val="004D3C06"/>
    <w:rsid w:val="004D466F"/>
    <w:rsid w:val="004D6359"/>
    <w:rsid w:val="004D6F3B"/>
    <w:rsid w:val="004D6FF6"/>
    <w:rsid w:val="004D78BB"/>
    <w:rsid w:val="004E0395"/>
    <w:rsid w:val="004E05CA"/>
    <w:rsid w:val="004E1295"/>
    <w:rsid w:val="004E20E0"/>
    <w:rsid w:val="004E21D4"/>
    <w:rsid w:val="004E3219"/>
    <w:rsid w:val="004E35B6"/>
    <w:rsid w:val="004E3DF1"/>
    <w:rsid w:val="004E41E3"/>
    <w:rsid w:val="004E4302"/>
    <w:rsid w:val="004E491E"/>
    <w:rsid w:val="004E4A58"/>
    <w:rsid w:val="004E4C6B"/>
    <w:rsid w:val="004E505A"/>
    <w:rsid w:val="004E5350"/>
    <w:rsid w:val="004E5E5A"/>
    <w:rsid w:val="004E5E93"/>
    <w:rsid w:val="004E6D67"/>
    <w:rsid w:val="004F0093"/>
    <w:rsid w:val="004F0297"/>
    <w:rsid w:val="004F143C"/>
    <w:rsid w:val="004F27A0"/>
    <w:rsid w:val="004F2802"/>
    <w:rsid w:val="004F298F"/>
    <w:rsid w:val="004F2EB1"/>
    <w:rsid w:val="004F423E"/>
    <w:rsid w:val="004F4341"/>
    <w:rsid w:val="004F5A60"/>
    <w:rsid w:val="004F7218"/>
    <w:rsid w:val="004F730E"/>
    <w:rsid w:val="004F7CC2"/>
    <w:rsid w:val="00500505"/>
    <w:rsid w:val="005019C7"/>
    <w:rsid w:val="00501C1E"/>
    <w:rsid w:val="00501C81"/>
    <w:rsid w:val="0050227A"/>
    <w:rsid w:val="00502BDF"/>
    <w:rsid w:val="00502D1C"/>
    <w:rsid w:val="00502EF9"/>
    <w:rsid w:val="00504962"/>
    <w:rsid w:val="00504DA9"/>
    <w:rsid w:val="00505218"/>
    <w:rsid w:val="005056B6"/>
    <w:rsid w:val="00505FC8"/>
    <w:rsid w:val="005060A8"/>
    <w:rsid w:val="00506F34"/>
    <w:rsid w:val="00507454"/>
    <w:rsid w:val="0050783A"/>
    <w:rsid w:val="005079C7"/>
    <w:rsid w:val="00510036"/>
    <w:rsid w:val="00510073"/>
    <w:rsid w:val="00510356"/>
    <w:rsid w:val="0051119D"/>
    <w:rsid w:val="005111F8"/>
    <w:rsid w:val="00511358"/>
    <w:rsid w:val="00511724"/>
    <w:rsid w:val="005118F2"/>
    <w:rsid w:val="00511EF0"/>
    <w:rsid w:val="005123B4"/>
    <w:rsid w:val="005126E9"/>
    <w:rsid w:val="005128A0"/>
    <w:rsid w:val="00512F29"/>
    <w:rsid w:val="005131D9"/>
    <w:rsid w:val="005134EC"/>
    <w:rsid w:val="005136D8"/>
    <w:rsid w:val="00513716"/>
    <w:rsid w:val="005139E5"/>
    <w:rsid w:val="00514350"/>
    <w:rsid w:val="0051443E"/>
    <w:rsid w:val="00514832"/>
    <w:rsid w:val="00514E77"/>
    <w:rsid w:val="005153A3"/>
    <w:rsid w:val="0051576A"/>
    <w:rsid w:val="00515E06"/>
    <w:rsid w:val="00515E10"/>
    <w:rsid w:val="0051788A"/>
    <w:rsid w:val="00520086"/>
    <w:rsid w:val="00520861"/>
    <w:rsid w:val="00521022"/>
    <w:rsid w:val="00521304"/>
    <w:rsid w:val="005222F8"/>
    <w:rsid w:val="0052268F"/>
    <w:rsid w:val="00522957"/>
    <w:rsid w:val="0052355F"/>
    <w:rsid w:val="00523761"/>
    <w:rsid w:val="005237B7"/>
    <w:rsid w:val="0052450D"/>
    <w:rsid w:val="005248C1"/>
    <w:rsid w:val="005260F8"/>
    <w:rsid w:val="005269EC"/>
    <w:rsid w:val="00526BCE"/>
    <w:rsid w:val="0052758F"/>
    <w:rsid w:val="0052782D"/>
    <w:rsid w:val="00527B88"/>
    <w:rsid w:val="00530E0F"/>
    <w:rsid w:val="005317A1"/>
    <w:rsid w:val="00531835"/>
    <w:rsid w:val="00533080"/>
    <w:rsid w:val="005330D9"/>
    <w:rsid w:val="005339BC"/>
    <w:rsid w:val="00533C17"/>
    <w:rsid w:val="00534537"/>
    <w:rsid w:val="005356A0"/>
    <w:rsid w:val="005357EE"/>
    <w:rsid w:val="00535846"/>
    <w:rsid w:val="0054103A"/>
    <w:rsid w:val="005411F3"/>
    <w:rsid w:val="005419B5"/>
    <w:rsid w:val="00542B11"/>
    <w:rsid w:val="0054324C"/>
    <w:rsid w:val="005437CC"/>
    <w:rsid w:val="00544412"/>
    <w:rsid w:val="0054554C"/>
    <w:rsid w:val="005458F5"/>
    <w:rsid w:val="00545990"/>
    <w:rsid w:val="00545D12"/>
    <w:rsid w:val="00545EA9"/>
    <w:rsid w:val="005510A4"/>
    <w:rsid w:val="00551224"/>
    <w:rsid w:val="005519EB"/>
    <w:rsid w:val="00551A7A"/>
    <w:rsid w:val="00551DEC"/>
    <w:rsid w:val="005524E8"/>
    <w:rsid w:val="00552DE3"/>
    <w:rsid w:val="00553287"/>
    <w:rsid w:val="005533EF"/>
    <w:rsid w:val="0055375A"/>
    <w:rsid w:val="00554709"/>
    <w:rsid w:val="00555E17"/>
    <w:rsid w:val="0055657A"/>
    <w:rsid w:val="00556686"/>
    <w:rsid w:val="00557C8A"/>
    <w:rsid w:val="005602E1"/>
    <w:rsid w:val="00560B76"/>
    <w:rsid w:val="00560EB6"/>
    <w:rsid w:val="00561B23"/>
    <w:rsid w:val="00561D06"/>
    <w:rsid w:val="00562CF6"/>
    <w:rsid w:val="005634C2"/>
    <w:rsid w:val="00563976"/>
    <w:rsid w:val="005653F4"/>
    <w:rsid w:val="00565474"/>
    <w:rsid w:val="00565999"/>
    <w:rsid w:val="00565B97"/>
    <w:rsid w:val="005661C7"/>
    <w:rsid w:val="005664CB"/>
    <w:rsid w:val="005665ED"/>
    <w:rsid w:val="00566711"/>
    <w:rsid w:val="00566DFE"/>
    <w:rsid w:val="00567017"/>
    <w:rsid w:val="00570EA5"/>
    <w:rsid w:val="00571336"/>
    <w:rsid w:val="005720D0"/>
    <w:rsid w:val="00572A76"/>
    <w:rsid w:val="00573547"/>
    <w:rsid w:val="005741F9"/>
    <w:rsid w:val="00575AB8"/>
    <w:rsid w:val="00576086"/>
    <w:rsid w:val="00576E1E"/>
    <w:rsid w:val="00577EC8"/>
    <w:rsid w:val="00577ED3"/>
    <w:rsid w:val="005805B4"/>
    <w:rsid w:val="00580781"/>
    <w:rsid w:val="00580FC9"/>
    <w:rsid w:val="005810C6"/>
    <w:rsid w:val="00581110"/>
    <w:rsid w:val="00582CE2"/>
    <w:rsid w:val="00582FA3"/>
    <w:rsid w:val="00583E22"/>
    <w:rsid w:val="0058408F"/>
    <w:rsid w:val="005841C4"/>
    <w:rsid w:val="005846D4"/>
    <w:rsid w:val="00584BCD"/>
    <w:rsid w:val="00585226"/>
    <w:rsid w:val="005853C5"/>
    <w:rsid w:val="005854E2"/>
    <w:rsid w:val="00586CE4"/>
    <w:rsid w:val="0058724B"/>
    <w:rsid w:val="00587AAB"/>
    <w:rsid w:val="005919CB"/>
    <w:rsid w:val="00591B69"/>
    <w:rsid w:val="00591B99"/>
    <w:rsid w:val="00591FB4"/>
    <w:rsid w:val="00592A79"/>
    <w:rsid w:val="00593788"/>
    <w:rsid w:val="00594DB6"/>
    <w:rsid w:val="00595736"/>
    <w:rsid w:val="00595BC9"/>
    <w:rsid w:val="00596AFD"/>
    <w:rsid w:val="00596C0E"/>
    <w:rsid w:val="00596EA7"/>
    <w:rsid w:val="005970B4"/>
    <w:rsid w:val="00597DE1"/>
    <w:rsid w:val="005A0AC3"/>
    <w:rsid w:val="005A0C11"/>
    <w:rsid w:val="005A1566"/>
    <w:rsid w:val="005A2ABB"/>
    <w:rsid w:val="005A2ED3"/>
    <w:rsid w:val="005A471B"/>
    <w:rsid w:val="005A68BD"/>
    <w:rsid w:val="005A7502"/>
    <w:rsid w:val="005B02B0"/>
    <w:rsid w:val="005B06E8"/>
    <w:rsid w:val="005B0826"/>
    <w:rsid w:val="005B0B56"/>
    <w:rsid w:val="005B1287"/>
    <w:rsid w:val="005B158B"/>
    <w:rsid w:val="005B3747"/>
    <w:rsid w:val="005B3996"/>
    <w:rsid w:val="005B3E2B"/>
    <w:rsid w:val="005B45C0"/>
    <w:rsid w:val="005B497B"/>
    <w:rsid w:val="005B5138"/>
    <w:rsid w:val="005B5600"/>
    <w:rsid w:val="005B578A"/>
    <w:rsid w:val="005B5969"/>
    <w:rsid w:val="005B661F"/>
    <w:rsid w:val="005B66AC"/>
    <w:rsid w:val="005B672E"/>
    <w:rsid w:val="005B7515"/>
    <w:rsid w:val="005B75B8"/>
    <w:rsid w:val="005B7889"/>
    <w:rsid w:val="005B79B8"/>
    <w:rsid w:val="005B7C4F"/>
    <w:rsid w:val="005C0A7A"/>
    <w:rsid w:val="005C0ADF"/>
    <w:rsid w:val="005C0C7B"/>
    <w:rsid w:val="005C18FA"/>
    <w:rsid w:val="005C1DE6"/>
    <w:rsid w:val="005C2794"/>
    <w:rsid w:val="005C33E7"/>
    <w:rsid w:val="005C44ED"/>
    <w:rsid w:val="005C5BDA"/>
    <w:rsid w:val="005C71FC"/>
    <w:rsid w:val="005D0B00"/>
    <w:rsid w:val="005D17C1"/>
    <w:rsid w:val="005D233F"/>
    <w:rsid w:val="005D268E"/>
    <w:rsid w:val="005D3014"/>
    <w:rsid w:val="005D314C"/>
    <w:rsid w:val="005D3192"/>
    <w:rsid w:val="005D34A3"/>
    <w:rsid w:val="005D3632"/>
    <w:rsid w:val="005D3874"/>
    <w:rsid w:val="005D4037"/>
    <w:rsid w:val="005D4B42"/>
    <w:rsid w:val="005D4B90"/>
    <w:rsid w:val="005D5292"/>
    <w:rsid w:val="005D5AC3"/>
    <w:rsid w:val="005D5DF6"/>
    <w:rsid w:val="005D622E"/>
    <w:rsid w:val="005D6BEB"/>
    <w:rsid w:val="005D71F1"/>
    <w:rsid w:val="005D7368"/>
    <w:rsid w:val="005E0BC2"/>
    <w:rsid w:val="005E0DAF"/>
    <w:rsid w:val="005E17CD"/>
    <w:rsid w:val="005E2109"/>
    <w:rsid w:val="005E21D8"/>
    <w:rsid w:val="005E374D"/>
    <w:rsid w:val="005E3FF9"/>
    <w:rsid w:val="005E4174"/>
    <w:rsid w:val="005E530A"/>
    <w:rsid w:val="005E6A7E"/>
    <w:rsid w:val="005E6B4B"/>
    <w:rsid w:val="005F00E6"/>
    <w:rsid w:val="005F0E3F"/>
    <w:rsid w:val="005F1E82"/>
    <w:rsid w:val="005F292C"/>
    <w:rsid w:val="005F3B1B"/>
    <w:rsid w:val="005F3BB5"/>
    <w:rsid w:val="005F4AD0"/>
    <w:rsid w:val="005F52D5"/>
    <w:rsid w:val="005F59B5"/>
    <w:rsid w:val="005F5B6E"/>
    <w:rsid w:val="005F7F2A"/>
    <w:rsid w:val="006002D1"/>
    <w:rsid w:val="006017A3"/>
    <w:rsid w:val="006017B0"/>
    <w:rsid w:val="00601A9A"/>
    <w:rsid w:val="00601E5A"/>
    <w:rsid w:val="0060214C"/>
    <w:rsid w:val="00602BFF"/>
    <w:rsid w:val="00602EF3"/>
    <w:rsid w:val="0060390C"/>
    <w:rsid w:val="00603A34"/>
    <w:rsid w:val="00603B58"/>
    <w:rsid w:val="00604830"/>
    <w:rsid w:val="0060489B"/>
    <w:rsid w:val="006065B4"/>
    <w:rsid w:val="0060687D"/>
    <w:rsid w:val="00607904"/>
    <w:rsid w:val="00607C9C"/>
    <w:rsid w:val="00610137"/>
    <w:rsid w:val="006101FF"/>
    <w:rsid w:val="00610EDD"/>
    <w:rsid w:val="00611AC7"/>
    <w:rsid w:val="00611BCA"/>
    <w:rsid w:val="00612178"/>
    <w:rsid w:val="00613233"/>
    <w:rsid w:val="006135C9"/>
    <w:rsid w:val="00613E8B"/>
    <w:rsid w:val="00613F31"/>
    <w:rsid w:val="00614C21"/>
    <w:rsid w:val="00614FE6"/>
    <w:rsid w:val="00616AF4"/>
    <w:rsid w:val="00617403"/>
    <w:rsid w:val="0061776A"/>
    <w:rsid w:val="00617A2F"/>
    <w:rsid w:val="006206CB"/>
    <w:rsid w:val="00620939"/>
    <w:rsid w:val="00621139"/>
    <w:rsid w:val="006214EF"/>
    <w:rsid w:val="00621CFC"/>
    <w:rsid w:val="00622F94"/>
    <w:rsid w:val="00623345"/>
    <w:rsid w:val="00623434"/>
    <w:rsid w:val="006235FA"/>
    <w:rsid w:val="00623744"/>
    <w:rsid w:val="00623EA5"/>
    <w:rsid w:val="00624532"/>
    <w:rsid w:val="00624BFD"/>
    <w:rsid w:val="006259B2"/>
    <w:rsid w:val="00626047"/>
    <w:rsid w:val="006267F7"/>
    <w:rsid w:val="006271FB"/>
    <w:rsid w:val="006302CD"/>
    <w:rsid w:val="006306C8"/>
    <w:rsid w:val="006311D1"/>
    <w:rsid w:val="006315BD"/>
    <w:rsid w:val="00633212"/>
    <w:rsid w:val="00633805"/>
    <w:rsid w:val="0063484B"/>
    <w:rsid w:val="00635A7E"/>
    <w:rsid w:val="006370C9"/>
    <w:rsid w:val="0063785A"/>
    <w:rsid w:val="0063797D"/>
    <w:rsid w:val="00637C81"/>
    <w:rsid w:val="00640D8A"/>
    <w:rsid w:val="006410D1"/>
    <w:rsid w:val="00643FDA"/>
    <w:rsid w:val="00644451"/>
    <w:rsid w:val="00645802"/>
    <w:rsid w:val="00645CF9"/>
    <w:rsid w:val="006462B1"/>
    <w:rsid w:val="0064725B"/>
    <w:rsid w:val="00647C69"/>
    <w:rsid w:val="00647D6D"/>
    <w:rsid w:val="00647E36"/>
    <w:rsid w:val="0065011E"/>
    <w:rsid w:val="00650CBE"/>
    <w:rsid w:val="00650EE1"/>
    <w:rsid w:val="00653ACA"/>
    <w:rsid w:val="00653D67"/>
    <w:rsid w:val="00653E00"/>
    <w:rsid w:val="00653F55"/>
    <w:rsid w:val="006544D7"/>
    <w:rsid w:val="00654570"/>
    <w:rsid w:val="006546D1"/>
    <w:rsid w:val="00654776"/>
    <w:rsid w:val="006550D2"/>
    <w:rsid w:val="006551EE"/>
    <w:rsid w:val="0065632C"/>
    <w:rsid w:val="006571F8"/>
    <w:rsid w:val="00657777"/>
    <w:rsid w:val="00657AD7"/>
    <w:rsid w:val="00660081"/>
    <w:rsid w:val="006600E0"/>
    <w:rsid w:val="00660119"/>
    <w:rsid w:val="006606DD"/>
    <w:rsid w:val="00660969"/>
    <w:rsid w:val="00660C24"/>
    <w:rsid w:val="00661481"/>
    <w:rsid w:val="00661513"/>
    <w:rsid w:val="006619F5"/>
    <w:rsid w:val="00661C73"/>
    <w:rsid w:val="00662283"/>
    <w:rsid w:val="00662A84"/>
    <w:rsid w:val="00662B62"/>
    <w:rsid w:val="00662BAB"/>
    <w:rsid w:val="006647E8"/>
    <w:rsid w:val="00664ECC"/>
    <w:rsid w:val="00665007"/>
    <w:rsid w:val="00665AF9"/>
    <w:rsid w:val="006663E5"/>
    <w:rsid w:val="006666EC"/>
    <w:rsid w:val="00666F32"/>
    <w:rsid w:val="00667247"/>
    <w:rsid w:val="0066767C"/>
    <w:rsid w:val="00667769"/>
    <w:rsid w:val="00667A5F"/>
    <w:rsid w:val="006708A4"/>
    <w:rsid w:val="00671A35"/>
    <w:rsid w:val="00672186"/>
    <w:rsid w:val="00672A8A"/>
    <w:rsid w:val="00672FB6"/>
    <w:rsid w:val="00673D74"/>
    <w:rsid w:val="00675ECB"/>
    <w:rsid w:val="0067610E"/>
    <w:rsid w:val="0067721E"/>
    <w:rsid w:val="00677BC1"/>
    <w:rsid w:val="00677C14"/>
    <w:rsid w:val="00680ABD"/>
    <w:rsid w:val="00680C88"/>
    <w:rsid w:val="00681AAE"/>
    <w:rsid w:val="0068221C"/>
    <w:rsid w:val="006832B9"/>
    <w:rsid w:val="0068598D"/>
    <w:rsid w:val="00686A47"/>
    <w:rsid w:val="00687930"/>
    <w:rsid w:val="006879C6"/>
    <w:rsid w:val="00687B28"/>
    <w:rsid w:val="00687D4C"/>
    <w:rsid w:val="0069022F"/>
    <w:rsid w:val="00690761"/>
    <w:rsid w:val="00691076"/>
    <w:rsid w:val="006922AA"/>
    <w:rsid w:val="0069253C"/>
    <w:rsid w:val="00692C88"/>
    <w:rsid w:val="00694394"/>
    <w:rsid w:val="0069522E"/>
    <w:rsid w:val="006952FC"/>
    <w:rsid w:val="00695A63"/>
    <w:rsid w:val="00696275"/>
    <w:rsid w:val="006967DD"/>
    <w:rsid w:val="006969D8"/>
    <w:rsid w:val="00696B62"/>
    <w:rsid w:val="00696C0C"/>
    <w:rsid w:val="00696E65"/>
    <w:rsid w:val="0069756E"/>
    <w:rsid w:val="006A0C55"/>
    <w:rsid w:val="006A137D"/>
    <w:rsid w:val="006A14EA"/>
    <w:rsid w:val="006A1550"/>
    <w:rsid w:val="006A2912"/>
    <w:rsid w:val="006A2C51"/>
    <w:rsid w:val="006A3489"/>
    <w:rsid w:val="006A358D"/>
    <w:rsid w:val="006A37A5"/>
    <w:rsid w:val="006A4F1A"/>
    <w:rsid w:val="006A54CB"/>
    <w:rsid w:val="006A5D18"/>
    <w:rsid w:val="006A5ECE"/>
    <w:rsid w:val="006A77D9"/>
    <w:rsid w:val="006B0755"/>
    <w:rsid w:val="006B17A8"/>
    <w:rsid w:val="006B1B8F"/>
    <w:rsid w:val="006B1BC3"/>
    <w:rsid w:val="006B2E22"/>
    <w:rsid w:val="006B367D"/>
    <w:rsid w:val="006B49A3"/>
    <w:rsid w:val="006B4DE4"/>
    <w:rsid w:val="006B5A35"/>
    <w:rsid w:val="006B6061"/>
    <w:rsid w:val="006B7EB7"/>
    <w:rsid w:val="006C0001"/>
    <w:rsid w:val="006C0A12"/>
    <w:rsid w:val="006C0D8C"/>
    <w:rsid w:val="006C140A"/>
    <w:rsid w:val="006C1AC1"/>
    <w:rsid w:val="006C28E7"/>
    <w:rsid w:val="006C4265"/>
    <w:rsid w:val="006C4D64"/>
    <w:rsid w:val="006C5A5D"/>
    <w:rsid w:val="006C69C1"/>
    <w:rsid w:val="006C6B56"/>
    <w:rsid w:val="006C6DD1"/>
    <w:rsid w:val="006D0365"/>
    <w:rsid w:val="006D0CB6"/>
    <w:rsid w:val="006D1A7F"/>
    <w:rsid w:val="006D2279"/>
    <w:rsid w:val="006D2D51"/>
    <w:rsid w:val="006D302B"/>
    <w:rsid w:val="006D327D"/>
    <w:rsid w:val="006D3C07"/>
    <w:rsid w:val="006D435B"/>
    <w:rsid w:val="006D4EED"/>
    <w:rsid w:val="006D5003"/>
    <w:rsid w:val="006D5629"/>
    <w:rsid w:val="006D5A42"/>
    <w:rsid w:val="006D5AA8"/>
    <w:rsid w:val="006D67E9"/>
    <w:rsid w:val="006D6ECA"/>
    <w:rsid w:val="006D6ED2"/>
    <w:rsid w:val="006E0E52"/>
    <w:rsid w:val="006E25E3"/>
    <w:rsid w:val="006E3983"/>
    <w:rsid w:val="006E398C"/>
    <w:rsid w:val="006E4D65"/>
    <w:rsid w:val="006E5B3E"/>
    <w:rsid w:val="006F03EA"/>
    <w:rsid w:val="006F0D5A"/>
    <w:rsid w:val="006F15AF"/>
    <w:rsid w:val="006F1ADC"/>
    <w:rsid w:val="006F529B"/>
    <w:rsid w:val="006F67E8"/>
    <w:rsid w:val="006F7580"/>
    <w:rsid w:val="006F7C6A"/>
    <w:rsid w:val="006F7D1F"/>
    <w:rsid w:val="006F7D4B"/>
    <w:rsid w:val="00700576"/>
    <w:rsid w:val="007005E0"/>
    <w:rsid w:val="0070064E"/>
    <w:rsid w:val="00700E28"/>
    <w:rsid w:val="00701D55"/>
    <w:rsid w:val="00702127"/>
    <w:rsid w:val="00702702"/>
    <w:rsid w:val="00702835"/>
    <w:rsid w:val="00702995"/>
    <w:rsid w:val="00702DA9"/>
    <w:rsid w:val="0070334F"/>
    <w:rsid w:val="00705471"/>
    <w:rsid w:val="007056AC"/>
    <w:rsid w:val="00705EC2"/>
    <w:rsid w:val="00706E6D"/>
    <w:rsid w:val="0071045A"/>
    <w:rsid w:val="00710710"/>
    <w:rsid w:val="0071078B"/>
    <w:rsid w:val="00711208"/>
    <w:rsid w:val="007121EB"/>
    <w:rsid w:val="0071334F"/>
    <w:rsid w:val="00713AFD"/>
    <w:rsid w:val="00714AA2"/>
    <w:rsid w:val="007161D7"/>
    <w:rsid w:val="007162A1"/>
    <w:rsid w:val="00716C4C"/>
    <w:rsid w:val="00716DCE"/>
    <w:rsid w:val="00716DD4"/>
    <w:rsid w:val="00716F52"/>
    <w:rsid w:val="007172C0"/>
    <w:rsid w:val="007179EA"/>
    <w:rsid w:val="007201D8"/>
    <w:rsid w:val="00720D45"/>
    <w:rsid w:val="00720DB7"/>
    <w:rsid w:val="00721B71"/>
    <w:rsid w:val="00721CBB"/>
    <w:rsid w:val="007226E4"/>
    <w:rsid w:val="0072294D"/>
    <w:rsid w:val="00723A45"/>
    <w:rsid w:val="0072416C"/>
    <w:rsid w:val="00724BB4"/>
    <w:rsid w:val="007251F0"/>
    <w:rsid w:val="007267D1"/>
    <w:rsid w:val="007268CD"/>
    <w:rsid w:val="00727299"/>
    <w:rsid w:val="007277A6"/>
    <w:rsid w:val="007279CC"/>
    <w:rsid w:val="00727AC9"/>
    <w:rsid w:val="007302D5"/>
    <w:rsid w:val="0073051D"/>
    <w:rsid w:val="0073095A"/>
    <w:rsid w:val="00730B32"/>
    <w:rsid w:val="007314C2"/>
    <w:rsid w:val="0073151C"/>
    <w:rsid w:val="007318DB"/>
    <w:rsid w:val="00731968"/>
    <w:rsid w:val="007319B4"/>
    <w:rsid w:val="00732258"/>
    <w:rsid w:val="00732F8B"/>
    <w:rsid w:val="00732FF0"/>
    <w:rsid w:val="007331A2"/>
    <w:rsid w:val="00733443"/>
    <w:rsid w:val="00733494"/>
    <w:rsid w:val="0073354B"/>
    <w:rsid w:val="00733648"/>
    <w:rsid w:val="007341B8"/>
    <w:rsid w:val="00734EC5"/>
    <w:rsid w:val="007354B2"/>
    <w:rsid w:val="0073570B"/>
    <w:rsid w:val="0073672C"/>
    <w:rsid w:val="00740642"/>
    <w:rsid w:val="00741DB2"/>
    <w:rsid w:val="00741EC8"/>
    <w:rsid w:val="007423C4"/>
    <w:rsid w:val="007428CE"/>
    <w:rsid w:val="00743DAA"/>
    <w:rsid w:val="00743E2B"/>
    <w:rsid w:val="007443C2"/>
    <w:rsid w:val="00744513"/>
    <w:rsid w:val="007445A5"/>
    <w:rsid w:val="007461ED"/>
    <w:rsid w:val="00747370"/>
    <w:rsid w:val="007475A2"/>
    <w:rsid w:val="007523E9"/>
    <w:rsid w:val="007538C3"/>
    <w:rsid w:val="0075461B"/>
    <w:rsid w:val="0075613A"/>
    <w:rsid w:val="00756BB0"/>
    <w:rsid w:val="00756C63"/>
    <w:rsid w:val="007571F5"/>
    <w:rsid w:val="00757703"/>
    <w:rsid w:val="00757D2E"/>
    <w:rsid w:val="007612C9"/>
    <w:rsid w:val="00761948"/>
    <w:rsid w:val="00761BD7"/>
    <w:rsid w:val="00761C96"/>
    <w:rsid w:val="007624CC"/>
    <w:rsid w:val="00762523"/>
    <w:rsid w:val="007648CF"/>
    <w:rsid w:val="00764CD1"/>
    <w:rsid w:val="00764D93"/>
    <w:rsid w:val="007655A8"/>
    <w:rsid w:val="007657A9"/>
    <w:rsid w:val="0076603B"/>
    <w:rsid w:val="007675D2"/>
    <w:rsid w:val="00767911"/>
    <w:rsid w:val="007679D1"/>
    <w:rsid w:val="00767B73"/>
    <w:rsid w:val="00767C27"/>
    <w:rsid w:val="007708A3"/>
    <w:rsid w:val="00770FFE"/>
    <w:rsid w:val="00771922"/>
    <w:rsid w:val="00771987"/>
    <w:rsid w:val="00771A38"/>
    <w:rsid w:val="00772FFF"/>
    <w:rsid w:val="00774214"/>
    <w:rsid w:val="00774713"/>
    <w:rsid w:val="007747F1"/>
    <w:rsid w:val="0077501A"/>
    <w:rsid w:val="0077542E"/>
    <w:rsid w:val="0077587C"/>
    <w:rsid w:val="007767C4"/>
    <w:rsid w:val="00776917"/>
    <w:rsid w:val="007806E6"/>
    <w:rsid w:val="00780762"/>
    <w:rsid w:val="0078077F"/>
    <w:rsid w:val="00780EAA"/>
    <w:rsid w:val="00781A14"/>
    <w:rsid w:val="00781C81"/>
    <w:rsid w:val="00781E3B"/>
    <w:rsid w:val="00782301"/>
    <w:rsid w:val="007829C4"/>
    <w:rsid w:val="007831AB"/>
    <w:rsid w:val="007836F9"/>
    <w:rsid w:val="00783B2E"/>
    <w:rsid w:val="00784842"/>
    <w:rsid w:val="0078513B"/>
    <w:rsid w:val="00785510"/>
    <w:rsid w:val="00785A47"/>
    <w:rsid w:val="00785BEB"/>
    <w:rsid w:val="00785C5B"/>
    <w:rsid w:val="00786101"/>
    <w:rsid w:val="00786494"/>
    <w:rsid w:val="00786B6D"/>
    <w:rsid w:val="00786FC7"/>
    <w:rsid w:val="007870B0"/>
    <w:rsid w:val="0078719C"/>
    <w:rsid w:val="0078755E"/>
    <w:rsid w:val="00787E0F"/>
    <w:rsid w:val="00790B65"/>
    <w:rsid w:val="00790EB7"/>
    <w:rsid w:val="0079114B"/>
    <w:rsid w:val="007918B2"/>
    <w:rsid w:val="00791DD7"/>
    <w:rsid w:val="007923A3"/>
    <w:rsid w:val="007926E0"/>
    <w:rsid w:val="0079279D"/>
    <w:rsid w:val="00792B80"/>
    <w:rsid w:val="00792FC2"/>
    <w:rsid w:val="00793983"/>
    <w:rsid w:val="00793B8C"/>
    <w:rsid w:val="0079505C"/>
    <w:rsid w:val="0079513C"/>
    <w:rsid w:val="007960B4"/>
    <w:rsid w:val="007966DE"/>
    <w:rsid w:val="00796A0B"/>
    <w:rsid w:val="00797A3F"/>
    <w:rsid w:val="00797E6C"/>
    <w:rsid w:val="007A03CA"/>
    <w:rsid w:val="007A059C"/>
    <w:rsid w:val="007A063E"/>
    <w:rsid w:val="007A0DC8"/>
    <w:rsid w:val="007A2484"/>
    <w:rsid w:val="007A2A76"/>
    <w:rsid w:val="007A41A4"/>
    <w:rsid w:val="007A4260"/>
    <w:rsid w:val="007A507E"/>
    <w:rsid w:val="007A512F"/>
    <w:rsid w:val="007A6A5C"/>
    <w:rsid w:val="007A6E2F"/>
    <w:rsid w:val="007B151C"/>
    <w:rsid w:val="007B191D"/>
    <w:rsid w:val="007B1A8C"/>
    <w:rsid w:val="007B1C02"/>
    <w:rsid w:val="007B21B5"/>
    <w:rsid w:val="007B259D"/>
    <w:rsid w:val="007B2912"/>
    <w:rsid w:val="007B2E79"/>
    <w:rsid w:val="007B3878"/>
    <w:rsid w:val="007B45BF"/>
    <w:rsid w:val="007B4660"/>
    <w:rsid w:val="007B4800"/>
    <w:rsid w:val="007B4B22"/>
    <w:rsid w:val="007B4C74"/>
    <w:rsid w:val="007B643C"/>
    <w:rsid w:val="007B6619"/>
    <w:rsid w:val="007B6D12"/>
    <w:rsid w:val="007B7A83"/>
    <w:rsid w:val="007B7C28"/>
    <w:rsid w:val="007B7D3F"/>
    <w:rsid w:val="007B7ED8"/>
    <w:rsid w:val="007C0296"/>
    <w:rsid w:val="007C0596"/>
    <w:rsid w:val="007C0C1D"/>
    <w:rsid w:val="007C1B26"/>
    <w:rsid w:val="007C29FA"/>
    <w:rsid w:val="007C314A"/>
    <w:rsid w:val="007C341F"/>
    <w:rsid w:val="007C3626"/>
    <w:rsid w:val="007C3863"/>
    <w:rsid w:val="007C445A"/>
    <w:rsid w:val="007C460D"/>
    <w:rsid w:val="007C468D"/>
    <w:rsid w:val="007C52EB"/>
    <w:rsid w:val="007C544E"/>
    <w:rsid w:val="007C75C6"/>
    <w:rsid w:val="007C7E5F"/>
    <w:rsid w:val="007D022E"/>
    <w:rsid w:val="007D0724"/>
    <w:rsid w:val="007D1547"/>
    <w:rsid w:val="007D1E33"/>
    <w:rsid w:val="007D1FE6"/>
    <w:rsid w:val="007D4417"/>
    <w:rsid w:val="007D4B36"/>
    <w:rsid w:val="007D4BBB"/>
    <w:rsid w:val="007D5517"/>
    <w:rsid w:val="007D6132"/>
    <w:rsid w:val="007D640C"/>
    <w:rsid w:val="007D6610"/>
    <w:rsid w:val="007E0326"/>
    <w:rsid w:val="007E1122"/>
    <w:rsid w:val="007E22C4"/>
    <w:rsid w:val="007E2563"/>
    <w:rsid w:val="007E2C41"/>
    <w:rsid w:val="007E318C"/>
    <w:rsid w:val="007E3505"/>
    <w:rsid w:val="007E3607"/>
    <w:rsid w:val="007E3FD1"/>
    <w:rsid w:val="007E4473"/>
    <w:rsid w:val="007E5AAB"/>
    <w:rsid w:val="007E5B34"/>
    <w:rsid w:val="007E65E3"/>
    <w:rsid w:val="007E6DC6"/>
    <w:rsid w:val="007E6E45"/>
    <w:rsid w:val="007E744D"/>
    <w:rsid w:val="007F087F"/>
    <w:rsid w:val="007F0C06"/>
    <w:rsid w:val="007F13C0"/>
    <w:rsid w:val="007F19B7"/>
    <w:rsid w:val="007F2523"/>
    <w:rsid w:val="007F255E"/>
    <w:rsid w:val="007F2DA5"/>
    <w:rsid w:val="007F2E13"/>
    <w:rsid w:val="007F38D6"/>
    <w:rsid w:val="007F3E8E"/>
    <w:rsid w:val="007F4567"/>
    <w:rsid w:val="007F47A1"/>
    <w:rsid w:val="007F4F17"/>
    <w:rsid w:val="007F507F"/>
    <w:rsid w:val="007F520D"/>
    <w:rsid w:val="007F58B9"/>
    <w:rsid w:val="007F59BB"/>
    <w:rsid w:val="007F6323"/>
    <w:rsid w:val="007F78A4"/>
    <w:rsid w:val="007F7EB7"/>
    <w:rsid w:val="008009B6"/>
    <w:rsid w:val="00800F47"/>
    <w:rsid w:val="00801076"/>
    <w:rsid w:val="0080117A"/>
    <w:rsid w:val="00801825"/>
    <w:rsid w:val="0080190C"/>
    <w:rsid w:val="00802074"/>
    <w:rsid w:val="0080213D"/>
    <w:rsid w:val="00802197"/>
    <w:rsid w:val="00803485"/>
    <w:rsid w:val="00803815"/>
    <w:rsid w:val="0080388A"/>
    <w:rsid w:val="00803C21"/>
    <w:rsid w:val="0080495D"/>
    <w:rsid w:val="00804B21"/>
    <w:rsid w:val="00804B4A"/>
    <w:rsid w:val="00804C00"/>
    <w:rsid w:val="00804F30"/>
    <w:rsid w:val="0080570A"/>
    <w:rsid w:val="00805808"/>
    <w:rsid w:val="0080631C"/>
    <w:rsid w:val="00806B7F"/>
    <w:rsid w:val="00807A9E"/>
    <w:rsid w:val="00807AFB"/>
    <w:rsid w:val="00811145"/>
    <w:rsid w:val="008113C0"/>
    <w:rsid w:val="0081193A"/>
    <w:rsid w:val="008119DF"/>
    <w:rsid w:val="00811EDB"/>
    <w:rsid w:val="00811F59"/>
    <w:rsid w:val="008123FF"/>
    <w:rsid w:val="00812B22"/>
    <w:rsid w:val="00812B82"/>
    <w:rsid w:val="00812BC0"/>
    <w:rsid w:val="00812D18"/>
    <w:rsid w:val="00813CCB"/>
    <w:rsid w:val="00814716"/>
    <w:rsid w:val="00816332"/>
    <w:rsid w:val="00816B8E"/>
    <w:rsid w:val="00816B99"/>
    <w:rsid w:val="00822564"/>
    <w:rsid w:val="00823B23"/>
    <w:rsid w:val="00823BEC"/>
    <w:rsid w:val="00824D68"/>
    <w:rsid w:val="008251F3"/>
    <w:rsid w:val="0082569C"/>
    <w:rsid w:val="00825E82"/>
    <w:rsid w:val="0082617B"/>
    <w:rsid w:val="0082681D"/>
    <w:rsid w:val="00826E64"/>
    <w:rsid w:val="00826FED"/>
    <w:rsid w:val="00827610"/>
    <w:rsid w:val="008314C6"/>
    <w:rsid w:val="0083242E"/>
    <w:rsid w:val="008349B7"/>
    <w:rsid w:val="008349DE"/>
    <w:rsid w:val="00834DB9"/>
    <w:rsid w:val="00834F1D"/>
    <w:rsid w:val="00835225"/>
    <w:rsid w:val="00835FF9"/>
    <w:rsid w:val="0083655D"/>
    <w:rsid w:val="00836905"/>
    <w:rsid w:val="008372E6"/>
    <w:rsid w:val="00837572"/>
    <w:rsid w:val="008402C4"/>
    <w:rsid w:val="00841DAB"/>
    <w:rsid w:val="008420A6"/>
    <w:rsid w:val="008428D4"/>
    <w:rsid w:val="00844396"/>
    <w:rsid w:val="008444DE"/>
    <w:rsid w:val="0084594E"/>
    <w:rsid w:val="00845BF6"/>
    <w:rsid w:val="0084657C"/>
    <w:rsid w:val="008467C7"/>
    <w:rsid w:val="00846A66"/>
    <w:rsid w:val="00846D18"/>
    <w:rsid w:val="00846D82"/>
    <w:rsid w:val="00846D99"/>
    <w:rsid w:val="00847354"/>
    <w:rsid w:val="0085007D"/>
    <w:rsid w:val="008509D7"/>
    <w:rsid w:val="00850AF5"/>
    <w:rsid w:val="00851294"/>
    <w:rsid w:val="008514F6"/>
    <w:rsid w:val="008523F1"/>
    <w:rsid w:val="00852CA0"/>
    <w:rsid w:val="00853199"/>
    <w:rsid w:val="00853B1E"/>
    <w:rsid w:val="00853F06"/>
    <w:rsid w:val="00853F77"/>
    <w:rsid w:val="0085417E"/>
    <w:rsid w:val="00854426"/>
    <w:rsid w:val="00854E83"/>
    <w:rsid w:val="00854EE1"/>
    <w:rsid w:val="00856030"/>
    <w:rsid w:val="0085607B"/>
    <w:rsid w:val="008567A3"/>
    <w:rsid w:val="00857A2D"/>
    <w:rsid w:val="00857FD7"/>
    <w:rsid w:val="008602D2"/>
    <w:rsid w:val="0086094C"/>
    <w:rsid w:val="00860F80"/>
    <w:rsid w:val="0086166B"/>
    <w:rsid w:val="008621D2"/>
    <w:rsid w:val="00862439"/>
    <w:rsid w:val="008626A9"/>
    <w:rsid w:val="00862A68"/>
    <w:rsid w:val="00862BEF"/>
    <w:rsid w:val="00862BF3"/>
    <w:rsid w:val="008634CF"/>
    <w:rsid w:val="008639CB"/>
    <w:rsid w:val="00863B18"/>
    <w:rsid w:val="00864623"/>
    <w:rsid w:val="0086468C"/>
    <w:rsid w:val="008654EF"/>
    <w:rsid w:val="008659F9"/>
    <w:rsid w:val="00865C5E"/>
    <w:rsid w:val="008661A8"/>
    <w:rsid w:val="0086694E"/>
    <w:rsid w:val="00867BC9"/>
    <w:rsid w:val="0087071E"/>
    <w:rsid w:val="008715FB"/>
    <w:rsid w:val="00871E3C"/>
    <w:rsid w:val="008735C7"/>
    <w:rsid w:val="00873EF3"/>
    <w:rsid w:val="00874C9B"/>
    <w:rsid w:val="00874D2E"/>
    <w:rsid w:val="0087508B"/>
    <w:rsid w:val="0087535F"/>
    <w:rsid w:val="00876BC1"/>
    <w:rsid w:val="00876FD9"/>
    <w:rsid w:val="008778B4"/>
    <w:rsid w:val="0088027F"/>
    <w:rsid w:val="00880974"/>
    <w:rsid w:val="00881A3B"/>
    <w:rsid w:val="00881D7C"/>
    <w:rsid w:val="0088237C"/>
    <w:rsid w:val="008829E4"/>
    <w:rsid w:val="00882FEA"/>
    <w:rsid w:val="00883F09"/>
    <w:rsid w:val="008853E7"/>
    <w:rsid w:val="00885853"/>
    <w:rsid w:val="00885B5D"/>
    <w:rsid w:val="00886B03"/>
    <w:rsid w:val="00886C58"/>
    <w:rsid w:val="00887018"/>
    <w:rsid w:val="0088742E"/>
    <w:rsid w:val="00890934"/>
    <w:rsid w:val="00890FA7"/>
    <w:rsid w:val="008916D9"/>
    <w:rsid w:val="00891B99"/>
    <w:rsid w:val="00891BD0"/>
    <w:rsid w:val="0089325E"/>
    <w:rsid w:val="00893DBA"/>
    <w:rsid w:val="00894082"/>
    <w:rsid w:val="0089416B"/>
    <w:rsid w:val="0089444D"/>
    <w:rsid w:val="008969D8"/>
    <w:rsid w:val="00897A72"/>
    <w:rsid w:val="00897BE2"/>
    <w:rsid w:val="00897E80"/>
    <w:rsid w:val="00897F57"/>
    <w:rsid w:val="00897F58"/>
    <w:rsid w:val="008A0AD9"/>
    <w:rsid w:val="008A0B6C"/>
    <w:rsid w:val="008A117F"/>
    <w:rsid w:val="008A4DB0"/>
    <w:rsid w:val="008A4EE2"/>
    <w:rsid w:val="008A509D"/>
    <w:rsid w:val="008A52EA"/>
    <w:rsid w:val="008A6135"/>
    <w:rsid w:val="008A6533"/>
    <w:rsid w:val="008A66DE"/>
    <w:rsid w:val="008A6E76"/>
    <w:rsid w:val="008B1BC0"/>
    <w:rsid w:val="008B1C58"/>
    <w:rsid w:val="008B2873"/>
    <w:rsid w:val="008B4586"/>
    <w:rsid w:val="008B4FF3"/>
    <w:rsid w:val="008B6707"/>
    <w:rsid w:val="008B6DC3"/>
    <w:rsid w:val="008B7952"/>
    <w:rsid w:val="008B7AB0"/>
    <w:rsid w:val="008C0CBD"/>
    <w:rsid w:val="008C1239"/>
    <w:rsid w:val="008C18E2"/>
    <w:rsid w:val="008C2ECA"/>
    <w:rsid w:val="008C3064"/>
    <w:rsid w:val="008C33F5"/>
    <w:rsid w:val="008C36E6"/>
    <w:rsid w:val="008C5334"/>
    <w:rsid w:val="008C5510"/>
    <w:rsid w:val="008C632D"/>
    <w:rsid w:val="008C63C5"/>
    <w:rsid w:val="008C6987"/>
    <w:rsid w:val="008C6FEB"/>
    <w:rsid w:val="008C7001"/>
    <w:rsid w:val="008C743A"/>
    <w:rsid w:val="008D0B1F"/>
    <w:rsid w:val="008D1166"/>
    <w:rsid w:val="008D1311"/>
    <w:rsid w:val="008D140C"/>
    <w:rsid w:val="008D1C1C"/>
    <w:rsid w:val="008D27C2"/>
    <w:rsid w:val="008D2827"/>
    <w:rsid w:val="008D4299"/>
    <w:rsid w:val="008D4F70"/>
    <w:rsid w:val="008D5932"/>
    <w:rsid w:val="008D5937"/>
    <w:rsid w:val="008D6513"/>
    <w:rsid w:val="008D6CDB"/>
    <w:rsid w:val="008E00A4"/>
    <w:rsid w:val="008E0A4D"/>
    <w:rsid w:val="008E333B"/>
    <w:rsid w:val="008E34CE"/>
    <w:rsid w:val="008E4542"/>
    <w:rsid w:val="008E4BC3"/>
    <w:rsid w:val="008E4D54"/>
    <w:rsid w:val="008E52A6"/>
    <w:rsid w:val="008E5FBA"/>
    <w:rsid w:val="008E602E"/>
    <w:rsid w:val="008E722D"/>
    <w:rsid w:val="008E797D"/>
    <w:rsid w:val="008F0E3F"/>
    <w:rsid w:val="008F0E92"/>
    <w:rsid w:val="008F1B14"/>
    <w:rsid w:val="008F1E2A"/>
    <w:rsid w:val="008F28FC"/>
    <w:rsid w:val="008F2A33"/>
    <w:rsid w:val="008F3C57"/>
    <w:rsid w:val="008F403B"/>
    <w:rsid w:val="008F44B2"/>
    <w:rsid w:val="008F4EB1"/>
    <w:rsid w:val="008F6C73"/>
    <w:rsid w:val="008F6CBE"/>
    <w:rsid w:val="008F7197"/>
    <w:rsid w:val="00900E47"/>
    <w:rsid w:val="0090122B"/>
    <w:rsid w:val="00901272"/>
    <w:rsid w:val="0090171C"/>
    <w:rsid w:val="0090173C"/>
    <w:rsid w:val="0090199F"/>
    <w:rsid w:val="00901A5D"/>
    <w:rsid w:val="00902BF8"/>
    <w:rsid w:val="00904B07"/>
    <w:rsid w:val="00904B5F"/>
    <w:rsid w:val="0090606F"/>
    <w:rsid w:val="009068EE"/>
    <w:rsid w:val="00906BC3"/>
    <w:rsid w:val="00906EE5"/>
    <w:rsid w:val="00907071"/>
    <w:rsid w:val="009076B5"/>
    <w:rsid w:val="00910A51"/>
    <w:rsid w:val="00912E2E"/>
    <w:rsid w:val="009137F9"/>
    <w:rsid w:val="00913CCE"/>
    <w:rsid w:val="00913E84"/>
    <w:rsid w:val="00913F3A"/>
    <w:rsid w:val="00915559"/>
    <w:rsid w:val="009155DF"/>
    <w:rsid w:val="009157BD"/>
    <w:rsid w:val="00916090"/>
    <w:rsid w:val="0091726C"/>
    <w:rsid w:val="00917D1A"/>
    <w:rsid w:val="009204CB"/>
    <w:rsid w:val="00921C17"/>
    <w:rsid w:val="00921F11"/>
    <w:rsid w:val="00922531"/>
    <w:rsid w:val="009228CE"/>
    <w:rsid w:val="009236F5"/>
    <w:rsid w:val="00923E33"/>
    <w:rsid w:val="00923FEC"/>
    <w:rsid w:val="0092416A"/>
    <w:rsid w:val="009243AB"/>
    <w:rsid w:val="00924E84"/>
    <w:rsid w:val="00925B50"/>
    <w:rsid w:val="00925EB7"/>
    <w:rsid w:val="00926480"/>
    <w:rsid w:val="009277F2"/>
    <w:rsid w:val="00927CE6"/>
    <w:rsid w:val="00930BEF"/>
    <w:rsid w:val="00931251"/>
    <w:rsid w:val="00931A3C"/>
    <w:rsid w:val="00931FED"/>
    <w:rsid w:val="00932085"/>
    <w:rsid w:val="009325DD"/>
    <w:rsid w:val="00932F65"/>
    <w:rsid w:val="00933151"/>
    <w:rsid w:val="00934088"/>
    <w:rsid w:val="00934209"/>
    <w:rsid w:val="00936411"/>
    <w:rsid w:val="00937121"/>
    <w:rsid w:val="0093798E"/>
    <w:rsid w:val="00937E97"/>
    <w:rsid w:val="009408AA"/>
    <w:rsid w:val="00940F2B"/>
    <w:rsid w:val="009412C8"/>
    <w:rsid w:val="0094151E"/>
    <w:rsid w:val="00941B73"/>
    <w:rsid w:val="009428BC"/>
    <w:rsid w:val="00944363"/>
    <w:rsid w:val="00944536"/>
    <w:rsid w:val="00944DD0"/>
    <w:rsid w:val="009455DD"/>
    <w:rsid w:val="009459A8"/>
    <w:rsid w:val="009473EE"/>
    <w:rsid w:val="009479A6"/>
    <w:rsid w:val="00947A6B"/>
    <w:rsid w:val="00947B2C"/>
    <w:rsid w:val="00947B9A"/>
    <w:rsid w:val="00947F70"/>
    <w:rsid w:val="0095001B"/>
    <w:rsid w:val="009504C0"/>
    <w:rsid w:val="00950BA0"/>
    <w:rsid w:val="00950DC1"/>
    <w:rsid w:val="0095195F"/>
    <w:rsid w:val="00951BF8"/>
    <w:rsid w:val="00951E9C"/>
    <w:rsid w:val="00952AB1"/>
    <w:rsid w:val="00952C56"/>
    <w:rsid w:val="00953B92"/>
    <w:rsid w:val="0095432D"/>
    <w:rsid w:val="009548CE"/>
    <w:rsid w:val="00955767"/>
    <w:rsid w:val="00955768"/>
    <w:rsid w:val="0095669F"/>
    <w:rsid w:val="00956F99"/>
    <w:rsid w:val="009572B3"/>
    <w:rsid w:val="0095769E"/>
    <w:rsid w:val="009606B8"/>
    <w:rsid w:val="00960BF5"/>
    <w:rsid w:val="00960D16"/>
    <w:rsid w:val="0096156E"/>
    <w:rsid w:val="00961CBA"/>
    <w:rsid w:val="009628EA"/>
    <w:rsid w:val="009633BA"/>
    <w:rsid w:val="00963BA0"/>
    <w:rsid w:val="00963EE6"/>
    <w:rsid w:val="00963F21"/>
    <w:rsid w:val="00963FDC"/>
    <w:rsid w:val="009653A1"/>
    <w:rsid w:val="00966BA0"/>
    <w:rsid w:val="00967E1E"/>
    <w:rsid w:val="00970407"/>
    <w:rsid w:val="00970435"/>
    <w:rsid w:val="00971091"/>
    <w:rsid w:val="00971579"/>
    <w:rsid w:val="009722F0"/>
    <w:rsid w:val="00973B21"/>
    <w:rsid w:val="00973D34"/>
    <w:rsid w:val="00974A41"/>
    <w:rsid w:val="00974C60"/>
    <w:rsid w:val="0097553D"/>
    <w:rsid w:val="00975BEF"/>
    <w:rsid w:val="00975CE7"/>
    <w:rsid w:val="00976100"/>
    <w:rsid w:val="0097692E"/>
    <w:rsid w:val="00976A3B"/>
    <w:rsid w:val="00976BAB"/>
    <w:rsid w:val="00977117"/>
    <w:rsid w:val="00977285"/>
    <w:rsid w:val="00977D82"/>
    <w:rsid w:val="009808A1"/>
    <w:rsid w:val="00980E80"/>
    <w:rsid w:val="00980F6F"/>
    <w:rsid w:val="00981C4E"/>
    <w:rsid w:val="00983157"/>
    <w:rsid w:val="009839C5"/>
    <w:rsid w:val="0098497E"/>
    <w:rsid w:val="00984E91"/>
    <w:rsid w:val="00985169"/>
    <w:rsid w:val="00985402"/>
    <w:rsid w:val="00985E6E"/>
    <w:rsid w:val="00986E0F"/>
    <w:rsid w:val="009874BB"/>
    <w:rsid w:val="00987C1A"/>
    <w:rsid w:val="00990AD4"/>
    <w:rsid w:val="00991611"/>
    <w:rsid w:val="00992409"/>
    <w:rsid w:val="0099281E"/>
    <w:rsid w:val="00992DEA"/>
    <w:rsid w:val="009938B3"/>
    <w:rsid w:val="009945E3"/>
    <w:rsid w:val="009956C5"/>
    <w:rsid w:val="009970D9"/>
    <w:rsid w:val="00997E69"/>
    <w:rsid w:val="009A0653"/>
    <w:rsid w:val="009A11DA"/>
    <w:rsid w:val="009A1531"/>
    <w:rsid w:val="009A15AE"/>
    <w:rsid w:val="009A204B"/>
    <w:rsid w:val="009A212C"/>
    <w:rsid w:val="009A234A"/>
    <w:rsid w:val="009A29E4"/>
    <w:rsid w:val="009A36AF"/>
    <w:rsid w:val="009A383C"/>
    <w:rsid w:val="009A3F87"/>
    <w:rsid w:val="009A56C9"/>
    <w:rsid w:val="009A5E85"/>
    <w:rsid w:val="009A6EAD"/>
    <w:rsid w:val="009A7831"/>
    <w:rsid w:val="009A7996"/>
    <w:rsid w:val="009B0514"/>
    <w:rsid w:val="009B0A37"/>
    <w:rsid w:val="009B1D0F"/>
    <w:rsid w:val="009B2354"/>
    <w:rsid w:val="009B3114"/>
    <w:rsid w:val="009B323C"/>
    <w:rsid w:val="009B33E5"/>
    <w:rsid w:val="009B35E2"/>
    <w:rsid w:val="009B4DC9"/>
    <w:rsid w:val="009B548B"/>
    <w:rsid w:val="009B550B"/>
    <w:rsid w:val="009B6537"/>
    <w:rsid w:val="009B6D5D"/>
    <w:rsid w:val="009B7712"/>
    <w:rsid w:val="009B7A85"/>
    <w:rsid w:val="009C099F"/>
    <w:rsid w:val="009C1B39"/>
    <w:rsid w:val="009C2731"/>
    <w:rsid w:val="009C3E90"/>
    <w:rsid w:val="009C4F43"/>
    <w:rsid w:val="009C5D4D"/>
    <w:rsid w:val="009C6230"/>
    <w:rsid w:val="009C6404"/>
    <w:rsid w:val="009D0153"/>
    <w:rsid w:val="009D0E6C"/>
    <w:rsid w:val="009D1355"/>
    <w:rsid w:val="009D17DC"/>
    <w:rsid w:val="009D1954"/>
    <w:rsid w:val="009D1C14"/>
    <w:rsid w:val="009D2481"/>
    <w:rsid w:val="009D2487"/>
    <w:rsid w:val="009D28A9"/>
    <w:rsid w:val="009D2CB0"/>
    <w:rsid w:val="009D316B"/>
    <w:rsid w:val="009D4701"/>
    <w:rsid w:val="009D4D68"/>
    <w:rsid w:val="009D54E8"/>
    <w:rsid w:val="009D583F"/>
    <w:rsid w:val="009D5A78"/>
    <w:rsid w:val="009D5DB8"/>
    <w:rsid w:val="009D5E58"/>
    <w:rsid w:val="009D5EC9"/>
    <w:rsid w:val="009D653B"/>
    <w:rsid w:val="009D6617"/>
    <w:rsid w:val="009D69BC"/>
    <w:rsid w:val="009D6CFC"/>
    <w:rsid w:val="009D720E"/>
    <w:rsid w:val="009D7253"/>
    <w:rsid w:val="009D7F6E"/>
    <w:rsid w:val="009E18C3"/>
    <w:rsid w:val="009E2ED4"/>
    <w:rsid w:val="009E35E1"/>
    <w:rsid w:val="009E3744"/>
    <w:rsid w:val="009E493D"/>
    <w:rsid w:val="009E49D5"/>
    <w:rsid w:val="009E4CFF"/>
    <w:rsid w:val="009E522A"/>
    <w:rsid w:val="009E5545"/>
    <w:rsid w:val="009E589D"/>
    <w:rsid w:val="009E6024"/>
    <w:rsid w:val="009E6553"/>
    <w:rsid w:val="009E6554"/>
    <w:rsid w:val="009E7A5F"/>
    <w:rsid w:val="009E7E4E"/>
    <w:rsid w:val="009F12DF"/>
    <w:rsid w:val="009F1B10"/>
    <w:rsid w:val="009F1BCE"/>
    <w:rsid w:val="009F21CB"/>
    <w:rsid w:val="009F282B"/>
    <w:rsid w:val="009F3D75"/>
    <w:rsid w:val="009F3EAC"/>
    <w:rsid w:val="009F4B02"/>
    <w:rsid w:val="009F4E3A"/>
    <w:rsid w:val="009F57AF"/>
    <w:rsid w:val="009F5BFA"/>
    <w:rsid w:val="009F768A"/>
    <w:rsid w:val="009F7741"/>
    <w:rsid w:val="00A00CDA"/>
    <w:rsid w:val="00A0136D"/>
    <w:rsid w:val="00A01891"/>
    <w:rsid w:val="00A02FA4"/>
    <w:rsid w:val="00A03247"/>
    <w:rsid w:val="00A03C76"/>
    <w:rsid w:val="00A03F17"/>
    <w:rsid w:val="00A041A6"/>
    <w:rsid w:val="00A043EE"/>
    <w:rsid w:val="00A044AC"/>
    <w:rsid w:val="00A048E4"/>
    <w:rsid w:val="00A04BC3"/>
    <w:rsid w:val="00A053AD"/>
    <w:rsid w:val="00A058DD"/>
    <w:rsid w:val="00A058EC"/>
    <w:rsid w:val="00A0598C"/>
    <w:rsid w:val="00A07357"/>
    <w:rsid w:val="00A07BDD"/>
    <w:rsid w:val="00A10D56"/>
    <w:rsid w:val="00A11569"/>
    <w:rsid w:val="00A121E1"/>
    <w:rsid w:val="00A12381"/>
    <w:rsid w:val="00A12788"/>
    <w:rsid w:val="00A128B7"/>
    <w:rsid w:val="00A129D8"/>
    <w:rsid w:val="00A12EB8"/>
    <w:rsid w:val="00A15A27"/>
    <w:rsid w:val="00A16DC5"/>
    <w:rsid w:val="00A16FB7"/>
    <w:rsid w:val="00A202A7"/>
    <w:rsid w:val="00A207A8"/>
    <w:rsid w:val="00A208E0"/>
    <w:rsid w:val="00A20C5B"/>
    <w:rsid w:val="00A20FDA"/>
    <w:rsid w:val="00A2117B"/>
    <w:rsid w:val="00A22FCB"/>
    <w:rsid w:val="00A23344"/>
    <w:rsid w:val="00A2342F"/>
    <w:rsid w:val="00A235EB"/>
    <w:rsid w:val="00A2528C"/>
    <w:rsid w:val="00A25358"/>
    <w:rsid w:val="00A26400"/>
    <w:rsid w:val="00A26629"/>
    <w:rsid w:val="00A268DF"/>
    <w:rsid w:val="00A26AA3"/>
    <w:rsid w:val="00A30640"/>
    <w:rsid w:val="00A30E61"/>
    <w:rsid w:val="00A31117"/>
    <w:rsid w:val="00A314BE"/>
    <w:rsid w:val="00A3170A"/>
    <w:rsid w:val="00A31A94"/>
    <w:rsid w:val="00A31DDD"/>
    <w:rsid w:val="00A3325D"/>
    <w:rsid w:val="00A3398A"/>
    <w:rsid w:val="00A339FE"/>
    <w:rsid w:val="00A34B9F"/>
    <w:rsid w:val="00A3523C"/>
    <w:rsid w:val="00A357CD"/>
    <w:rsid w:val="00A3637A"/>
    <w:rsid w:val="00A37B03"/>
    <w:rsid w:val="00A37BA8"/>
    <w:rsid w:val="00A37EA5"/>
    <w:rsid w:val="00A401FD"/>
    <w:rsid w:val="00A40850"/>
    <w:rsid w:val="00A41271"/>
    <w:rsid w:val="00A4133E"/>
    <w:rsid w:val="00A42BAE"/>
    <w:rsid w:val="00A42E72"/>
    <w:rsid w:val="00A43199"/>
    <w:rsid w:val="00A4375C"/>
    <w:rsid w:val="00A43FB4"/>
    <w:rsid w:val="00A44333"/>
    <w:rsid w:val="00A443EF"/>
    <w:rsid w:val="00A4450E"/>
    <w:rsid w:val="00A44633"/>
    <w:rsid w:val="00A44B32"/>
    <w:rsid w:val="00A4618F"/>
    <w:rsid w:val="00A46380"/>
    <w:rsid w:val="00A4666E"/>
    <w:rsid w:val="00A46860"/>
    <w:rsid w:val="00A46AD4"/>
    <w:rsid w:val="00A4702E"/>
    <w:rsid w:val="00A472BA"/>
    <w:rsid w:val="00A50C4E"/>
    <w:rsid w:val="00A50F58"/>
    <w:rsid w:val="00A515C0"/>
    <w:rsid w:val="00A52760"/>
    <w:rsid w:val="00A53423"/>
    <w:rsid w:val="00A535FF"/>
    <w:rsid w:val="00A53E37"/>
    <w:rsid w:val="00A5511A"/>
    <w:rsid w:val="00A55DEA"/>
    <w:rsid w:val="00A567BE"/>
    <w:rsid w:val="00A5685F"/>
    <w:rsid w:val="00A56BE0"/>
    <w:rsid w:val="00A57148"/>
    <w:rsid w:val="00A572BA"/>
    <w:rsid w:val="00A57621"/>
    <w:rsid w:val="00A57649"/>
    <w:rsid w:val="00A60193"/>
    <w:rsid w:val="00A60645"/>
    <w:rsid w:val="00A6181B"/>
    <w:rsid w:val="00A622C6"/>
    <w:rsid w:val="00A628D7"/>
    <w:rsid w:val="00A629C0"/>
    <w:rsid w:val="00A63075"/>
    <w:rsid w:val="00A65952"/>
    <w:rsid w:val="00A65E9B"/>
    <w:rsid w:val="00A65ED3"/>
    <w:rsid w:val="00A65F09"/>
    <w:rsid w:val="00A66A87"/>
    <w:rsid w:val="00A66BEB"/>
    <w:rsid w:val="00A6711C"/>
    <w:rsid w:val="00A675F4"/>
    <w:rsid w:val="00A7035C"/>
    <w:rsid w:val="00A71223"/>
    <w:rsid w:val="00A73847"/>
    <w:rsid w:val="00A73A7B"/>
    <w:rsid w:val="00A7464D"/>
    <w:rsid w:val="00A74696"/>
    <w:rsid w:val="00A75BB0"/>
    <w:rsid w:val="00A764FF"/>
    <w:rsid w:val="00A7654C"/>
    <w:rsid w:val="00A7735D"/>
    <w:rsid w:val="00A77529"/>
    <w:rsid w:val="00A77D43"/>
    <w:rsid w:val="00A77E5A"/>
    <w:rsid w:val="00A80A02"/>
    <w:rsid w:val="00A80F4B"/>
    <w:rsid w:val="00A81324"/>
    <w:rsid w:val="00A82BE6"/>
    <w:rsid w:val="00A83655"/>
    <w:rsid w:val="00A8404C"/>
    <w:rsid w:val="00A843B3"/>
    <w:rsid w:val="00A84786"/>
    <w:rsid w:val="00A8560E"/>
    <w:rsid w:val="00A85D40"/>
    <w:rsid w:val="00A8684A"/>
    <w:rsid w:val="00A869E6"/>
    <w:rsid w:val="00A872D7"/>
    <w:rsid w:val="00A878EE"/>
    <w:rsid w:val="00A87AD4"/>
    <w:rsid w:val="00A902AA"/>
    <w:rsid w:val="00A9251F"/>
    <w:rsid w:val="00A948D3"/>
    <w:rsid w:val="00A94D69"/>
    <w:rsid w:val="00A95342"/>
    <w:rsid w:val="00A957F9"/>
    <w:rsid w:val="00A95963"/>
    <w:rsid w:val="00A95B81"/>
    <w:rsid w:val="00A9640E"/>
    <w:rsid w:val="00A96699"/>
    <w:rsid w:val="00A97518"/>
    <w:rsid w:val="00A97587"/>
    <w:rsid w:val="00AA0AF9"/>
    <w:rsid w:val="00AA0E63"/>
    <w:rsid w:val="00AA0F23"/>
    <w:rsid w:val="00AA19ED"/>
    <w:rsid w:val="00AA1B2E"/>
    <w:rsid w:val="00AA23C8"/>
    <w:rsid w:val="00AA2602"/>
    <w:rsid w:val="00AA31B3"/>
    <w:rsid w:val="00AA4678"/>
    <w:rsid w:val="00AA47D5"/>
    <w:rsid w:val="00AA66AD"/>
    <w:rsid w:val="00AA6F51"/>
    <w:rsid w:val="00AA7EFE"/>
    <w:rsid w:val="00AB0416"/>
    <w:rsid w:val="00AB0776"/>
    <w:rsid w:val="00AB083C"/>
    <w:rsid w:val="00AB0D07"/>
    <w:rsid w:val="00AB109A"/>
    <w:rsid w:val="00AB1216"/>
    <w:rsid w:val="00AB1294"/>
    <w:rsid w:val="00AB1AB5"/>
    <w:rsid w:val="00AB1BD4"/>
    <w:rsid w:val="00AB2110"/>
    <w:rsid w:val="00AB2263"/>
    <w:rsid w:val="00AB2A32"/>
    <w:rsid w:val="00AB2A38"/>
    <w:rsid w:val="00AB2BC3"/>
    <w:rsid w:val="00AB3598"/>
    <w:rsid w:val="00AB3E08"/>
    <w:rsid w:val="00AB4255"/>
    <w:rsid w:val="00AB4A8F"/>
    <w:rsid w:val="00AB5800"/>
    <w:rsid w:val="00AB5CDD"/>
    <w:rsid w:val="00AB75C9"/>
    <w:rsid w:val="00AB795D"/>
    <w:rsid w:val="00AB7F4B"/>
    <w:rsid w:val="00AC1239"/>
    <w:rsid w:val="00AC1BFF"/>
    <w:rsid w:val="00AC1C5C"/>
    <w:rsid w:val="00AC24DF"/>
    <w:rsid w:val="00AC288A"/>
    <w:rsid w:val="00AC2EDD"/>
    <w:rsid w:val="00AC2FC3"/>
    <w:rsid w:val="00AC3BB5"/>
    <w:rsid w:val="00AC5FE2"/>
    <w:rsid w:val="00AC7183"/>
    <w:rsid w:val="00AC7634"/>
    <w:rsid w:val="00AC7CC4"/>
    <w:rsid w:val="00AD0D2D"/>
    <w:rsid w:val="00AD21E1"/>
    <w:rsid w:val="00AD226F"/>
    <w:rsid w:val="00AD2459"/>
    <w:rsid w:val="00AD266E"/>
    <w:rsid w:val="00AD3AC4"/>
    <w:rsid w:val="00AD3C91"/>
    <w:rsid w:val="00AD3F57"/>
    <w:rsid w:val="00AD4307"/>
    <w:rsid w:val="00AD4742"/>
    <w:rsid w:val="00AD61C4"/>
    <w:rsid w:val="00AD6BA2"/>
    <w:rsid w:val="00AD71A3"/>
    <w:rsid w:val="00AD7BD6"/>
    <w:rsid w:val="00AE00FD"/>
    <w:rsid w:val="00AE0344"/>
    <w:rsid w:val="00AE074A"/>
    <w:rsid w:val="00AE0A5F"/>
    <w:rsid w:val="00AE0B34"/>
    <w:rsid w:val="00AE0D9A"/>
    <w:rsid w:val="00AE1213"/>
    <w:rsid w:val="00AE12FD"/>
    <w:rsid w:val="00AE2B4F"/>
    <w:rsid w:val="00AE2E5A"/>
    <w:rsid w:val="00AE30FD"/>
    <w:rsid w:val="00AE53EC"/>
    <w:rsid w:val="00AF0474"/>
    <w:rsid w:val="00AF0FE1"/>
    <w:rsid w:val="00AF12B6"/>
    <w:rsid w:val="00AF14C1"/>
    <w:rsid w:val="00AF284B"/>
    <w:rsid w:val="00AF3B55"/>
    <w:rsid w:val="00AF3BCA"/>
    <w:rsid w:val="00AF3E25"/>
    <w:rsid w:val="00AF429E"/>
    <w:rsid w:val="00AF4C9B"/>
    <w:rsid w:val="00AF528B"/>
    <w:rsid w:val="00AF60E9"/>
    <w:rsid w:val="00AF72B4"/>
    <w:rsid w:val="00AF73AD"/>
    <w:rsid w:val="00B00F2B"/>
    <w:rsid w:val="00B011E6"/>
    <w:rsid w:val="00B017B3"/>
    <w:rsid w:val="00B028A9"/>
    <w:rsid w:val="00B02B83"/>
    <w:rsid w:val="00B0396E"/>
    <w:rsid w:val="00B03C11"/>
    <w:rsid w:val="00B0406A"/>
    <w:rsid w:val="00B04077"/>
    <w:rsid w:val="00B044D2"/>
    <w:rsid w:val="00B04624"/>
    <w:rsid w:val="00B04DCF"/>
    <w:rsid w:val="00B053DA"/>
    <w:rsid w:val="00B05FE6"/>
    <w:rsid w:val="00B0637F"/>
    <w:rsid w:val="00B07043"/>
    <w:rsid w:val="00B11200"/>
    <w:rsid w:val="00B1198C"/>
    <w:rsid w:val="00B11AFB"/>
    <w:rsid w:val="00B121FE"/>
    <w:rsid w:val="00B122F5"/>
    <w:rsid w:val="00B1275E"/>
    <w:rsid w:val="00B1297F"/>
    <w:rsid w:val="00B130D4"/>
    <w:rsid w:val="00B15D96"/>
    <w:rsid w:val="00B162D3"/>
    <w:rsid w:val="00B1642C"/>
    <w:rsid w:val="00B164D1"/>
    <w:rsid w:val="00B166DB"/>
    <w:rsid w:val="00B213B2"/>
    <w:rsid w:val="00B217A7"/>
    <w:rsid w:val="00B21C0B"/>
    <w:rsid w:val="00B21DAE"/>
    <w:rsid w:val="00B2201F"/>
    <w:rsid w:val="00B22076"/>
    <w:rsid w:val="00B22126"/>
    <w:rsid w:val="00B22DCE"/>
    <w:rsid w:val="00B2356D"/>
    <w:rsid w:val="00B23B38"/>
    <w:rsid w:val="00B23E0E"/>
    <w:rsid w:val="00B2523C"/>
    <w:rsid w:val="00B2649B"/>
    <w:rsid w:val="00B2778A"/>
    <w:rsid w:val="00B27D9D"/>
    <w:rsid w:val="00B27FC9"/>
    <w:rsid w:val="00B30118"/>
    <w:rsid w:val="00B31899"/>
    <w:rsid w:val="00B3241D"/>
    <w:rsid w:val="00B32F36"/>
    <w:rsid w:val="00B334E1"/>
    <w:rsid w:val="00B33BC7"/>
    <w:rsid w:val="00B33F24"/>
    <w:rsid w:val="00B340D2"/>
    <w:rsid w:val="00B34137"/>
    <w:rsid w:val="00B34DE5"/>
    <w:rsid w:val="00B3512C"/>
    <w:rsid w:val="00B369E9"/>
    <w:rsid w:val="00B3722D"/>
    <w:rsid w:val="00B3748D"/>
    <w:rsid w:val="00B37863"/>
    <w:rsid w:val="00B37D13"/>
    <w:rsid w:val="00B40687"/>
    <w:rsid w:val="00B41ED9"/>
    <w:rsid w:val="00B4225E"/>
    <w:rsid w:val="00B42A35"/>
    <w:rsid w:val="00B43505"/>
    <w:rsid w:val="00B447E9"/>
    <w:rsid w:val="00B45483"/>
    <w:rsid w:val="00B45D40"/>
    <w:rsid w:val="00B47253"/>
    <w:rsid w:val="00B4742A"/>
    <w:rsid w:val="00B4751F"/>
    <w:rsid w:val="00B50122"/>
    <w:rsid w:val="00B50907"/>
    <w:rsid w:val="00B513CC"/>
    <w:rsid w:val="00B51B87"/>
    <w:rsid w:val="00B52434"/>
    <w:rsid w:val="00B5286E"/>
    <w:rsid w:val="00B5288A"/>
    <w:rsid w:val="00B533C0"/>
    <w:rsid w:val="00B536F0"/>
    <w:rsid w:val="00B536F7"/>
    <w:rsid w:val="00B5380A"/>
    <w:rsid w:val="00B53955"/>
    <w:rsid w:val="00B53F7B"/>
    <w:rsid w:val="00B54212"/>
    <w:rsid w:val="00B54A10"/>
    <w:rsid w:val="00B55219"/>
    <w:rsid w:val="00B558B2"/>
    <w:rsid w:val="00B5591A"/>
    <w:rsid w:val="00B55A06"/>
    <w:rsid w:val="00B5625B"/>
    <w:rsid w:val="00B56F6F"/>
    <w:rsid w:val="00B607C3"/>
    <w:rsid w:val="00B61299"/>
    <w:rsid w:val="00B61B7E"/>
    <w:rsid w:val="00B61F25"/>
    <w:rsid w:val="00B64ED2"/>
    <w:rsid w:val="00B6611C"/>
    <w:rsid w:val="00B66CA0"/>
    <w:rsid w:val="00B67601"/>
    <w:rsid w:val="00B707A3"/>
    <w:rsid w:val="00B7115B"/>
    <w:rsid w:val="00B712B6"/>
    <w:rsid w:val="00B71BD1"/>
    <w:rsid w:val="00B725FF"/>
    <w:rsid w:val="00B72FEA"/>
    <w:rsid w:val="00B736D9"/>
    <w:rsid w:val="00B73793"/>
    <w:rsid w:val="00B74207"/>
    <w:rsid w:val="00B74DC3"/>
    <w:rsid w:val="00B74E1F"/>
    <w:rsid w:val="00B75A0B"/>
    <w:rsid w:val="00B75F25"/>
    <w:rsid w:val="00B76C23"/>
    <w:rsid w:val="00B76F85"/>
    <w:rsid w:val="00B77574"/>
    <w:rsid w:val="00B7775E"/>
    <w:rsid w:val="00B77A2A"/>
    <w:rsid w:val="00B8088A"/>
    <w:rsid w:val="00B80E4F"/>
    <w:rsid w:val="00B813F5"/>
    <w:rsid w:val="00B817DF"/>
    <w:rsid w:val="00B81C70"/>
    <w:rsid w:val="00B82743"/>
    <w:rsid w:val="00B82A30"/>
    <w:rsid w:val="00B8468D"/>
    <w:rsid w:val="00B84927"/>
    <w:rsid w:val="00B84D2C"/>
    <w:rsid w:val="00B855C6"/>
    <w:rsid w:val="00B86D0F"/>
    <w:rsid w:val="00B87336"/>
    <w:rsid w:val="00B8749F"/>
    <w:rsid w:val="00B87F48"/>
    <w:rsid w:val="00B91354"/>
    <w:rsid w:val="00B91BE9"/>
    <w:rsid w:val="00B9298D"/>
    <w:rsid w:val="00B929AD"/>
    <w:rsid w:val="00B92AEC"/>
    <w:rsid w:val="00B92C8E"/>
    <w:rsid w:val="00B92EA5"/>
    <w:rsid w:val="00B92FE2"/>
    <w:rsid w:val="00B941DE"/>
    <w:rsid w:val="00B9467D"/>
    <w:rsid w:val="00B9470B"/>
    <w:rsid w:val="00B950D9"/>
    <w:rsid w:val="00B953A8"/>
    <w:rsid w:val="00B95C57"/>
    <w:rsid w:val="00B95C95"/>
    <w:rsid w:val="00B967C7"/>
    <w:rsid w:val="00B969D5"/>
    <w:rsid w:val="00B96D1F"/>
    <w:rsid w:val="00B97ABC"/>
    <w:rsid w:val="00BA00F4"/>
    <w:rsid w:val="00BA171F"/>
    <w:rsid w:val="00BA1EB6"/>
    <w:rsid w:val="00BA21E2"/>
    <w:rsid w:val="00BA222C"/>
    <w:rsid w:val="00BA273E"/>
    <w:rsid w:val="00BA414B"/>
    <w:rsid w:val="00BA43AE"/>
    <w:rsid w:val="00BA4B1D"/>
    <w:rsid w:val="00BA4BC3"/>
    <w:rsid w:val="00BA4BD3"/>
    <w:rsid w:val="00BA4F2C"/>
    <w:rsid w:val="00BA4FA1"/>
    <w:rsid w:val="00BA5D50"/>
    <w:rsid w:val="00BA656B"/>
    <w:rsid w:val="00BA6869"/>
    <w:rsid w:val="00BA6E80"/>
    <w:rsid w:val="00BA79F6"/>
    <w:rsid w:val="00BB0032"/>
    <w:rsid w:val="00BB0F34"/>
    <w:rsid w:val="00BB1E0A"/>
    <w:rsid w:val="00BB2453"/>
    <w:rsid w:val="00BB28C3"/>
    <w:rsid w:val="00BB4133"/>
    <w:rsid w:val="00BB44D8"/>
    <w:rsid w:val="00BB5F9B"/>
    <w:rsid w:val="00BB6ABF"/>
    <w:rsid w:val="00BB6D12"/>
    <w:rsid w:val="00BB7739"/>
    <w:rsid w:val="00BB7973"/>
    <w:rsid w:val="00BB79BA"/>
    <w:rsid w:val="00BB7F51"/>
    <w:rsid w:val="00BC05D6"/>
    <w:rsid w:val="00BC112D"/>
    <w:rsid w:val="00BC19E0"/>
    <w:rsid w:val="00BC2277"/>
    <w:rsid w:val="00BC243E"/>
    <w:rsid w:val="00BC2565"/>
    <w:rsid w:val="00BC2B09"/>
    <w:rsid w:val="00BC3AD3"/>
    <w:rsid w:val="00BC3F22"/>
    <w:rsid w:val="00BC44BF"/>
    <w:rsid w:val="00BC4818"/>
    <w:rsid w:val="00BC5177"/>
    <w:rsid w:val="00BC5438"/>
    <w:rsid w:val="00BC62D0"/>
    <w:rsid w:val="00BC644B"/>
    <w:rsid w:val="00BC70D0"/>
    <w:rsid w:val="00BC73D6"/>
    <w:rsid w:val="00BC7B24"/>
    <w:rsid w:val="00BC7D4E"/>
    <w:rsid w:val="00BC7E1B"/>
    <w:rsid w:val="00BC7E3C"/>
    <w:rsid w:val="00BD0988"/>
    <w:rsid w:val="00BD1092"/>
    <w:rsid w:val="00BD19D5"/>
    <w:rsid w:val="00BD3672"/>
    <w:rsid w:val="00BD4142"/>
    <w:rsid w:val="00BD4972"/>
    <w:rsid w:val="00BD4FCF"/>
    <w:rsid w:val="00BD5201"/>
    <w:rsid w:val="00BD5526"/>
    <w:rsid w:val="00BD5D61"/>
    <w:rsid w:val="00BD65F8"/>
    <w:rsid w:val="00BD686D"/>
    <w:rsid w:val="00BD6DFE"/>
    <w:rsid w:val="00BE0129"/>
    <w:rsid w:val="00BE0C45"/>
    <w:rsid w:val="00BE2CBC"/>
    <w:rsid w:val="00BE3877"/>
    <w:rsid w:val="00BE4219"/>
    <w:rsid w:val="00BE474B"/>
    <w:rsid w:val="00BE48DA"/>
    <w:rsid w:val="00BE5095"/>
    <w:rsid w:val="00BE59DD"/>
    <w:rsid w:val="00BE5B34"/>
    <w:rsid w:val="00BE5C64"/>
    <w:rsid w:val="00BE6181"/>
    <w:rsid w:val="00BE6BCB"/>
    <w:rsid w:val="00BE6C22"/>
    <w:rsid w:val="00BE7840"/>
    <w:rsid w:val="00BF04FC"/>
    <w:rsid w:val="00BF179D"/>
    <w:rsid w:val="00BF25F6"/>
    <w:rsid w:val="00BF2EF8"/>
    <w:rsid w:val="00BF30AC"/>
    <w:rsid w:val="00BF338A"/>
    <w:rsid w:val="00BF3793"/>
    <w:rsid w:val="00BF3E2C"/>
    <w:rsid w:val="00BF4EF4"/>
    <w:rsid w:val="00BF521E"/>
    <w:rsid w:val="00BF5892"/>
    <w:rsid w:val="00BF5A41"/>
    <w:rsid w:val="00BF684D"/>
    <w:rsid w:val="00BF6EE4"/>
    <w:rsid w:val="00BF72DF"/>
    <w:rsid w:val="00C000F1"/>
    <w:rsid w:val="00C004EA"/>
    <w:rsid w:val="00C008A3"/>
    <w:rsid w:val="00C008C0"/>
    <w:rsid w:val="00C016D8"/>
    <w:rsid w:val="00C040C0"/>
    <w:rsid w:val="00C04473"/>
    <w:rsid w:val="00C04D9D"/>
    <w:rsid w:val="00C0512B"/>
    <w:rsid w:val="00C05943"/>
    <w:rsid w:val="00C05A25"/>
    <w:rsid w:val="00C07720"/>
    <w:rsid w:val="00C07CB1"/>
    <w:rsid w:val="00C10A22"/>
    <w:rsid w:val="00C118ED"/>
    <w:rsid w:val="00C11D49"/>
    <w:rsid w:val="00C11E66"/>
    <w:rsid w:val="00C12C68"/>
    <w:rsid w:val="00C15283"/>
    <w:rsid w:val="00C16064"/>
    <w:rsid w:val="00C1657F"/>
    <w:rsid w:val="00C17B75"/>
    <w:rsid w:val="00C20100"/>
    <w:rsid w:val="00C20164"/>
    <w:rsid w:val="00C2053D"/>
    <w:rsid w:val="00C2070E"/>
    <w:rsid w:val="00C2167F"/>
    <w:rsid w:val="00C21842"/>
    <w:rsid w:val="00C21A9F"/>
    <w:rsid w:val="00C220B3"/>
    <w:rsid w:val="00C22EB2"/>
    <w:rsid w:val="00C23150"/>
    <w:rsid w:val="00C23160"/>
    <w:rsid w:val="00C243B1"/>
    <w:rsid w:val="00C2512C"/>
    <w:rsid w:val="00C266B4"/>
    <w:rsid w:val="00C2701A"/>
    <w:rsid w:val="00C27324"/>
    <w:rsid w:val="00C300F1"/>
    <w:rsid w:val="00C30ECA"/>
    <w:rsid w:val="00C310FA"/>
    <w:rsid w:val="00C31948"/>
    <w:rsid w:val="00C33ACD"/>
    <w:rsid w:val="00C34625"/>
    <w:rsid w:val="00C34CA9"/>
    <w:rsid w:val="00C3573A"/>
    <w:rsid w:val="00C35800"/>
    <w:rsid w:val="00C358D5"/>
    <w:rsid w:val="00C35F93"/>
    <w:rsid w:val="00C36101"/>
    <w:rsid w:val="00C366C0"/>
    <w:rsid w:val="00C37542"/>
    <w:rsid w:val="00C40FD8"/>
    <w:rsid w:val="00C41752"/>
    <w:rsid w:val="00C41874"/>
    <w:rsid w:val="00C41CF3"/>
    <w:rsid w:val="00C41D40"/>
    <w:rsid w:val="00C41F73"/>
    <w:rsid w:val="00C42A85"/>
    <w:rsid w:val="00C42FFB"/>
    <w:rsid w:val="00C446F0"/>
    <w:rsid w:val="00C44BBC"/>
    <w:rsid w:val="00C44C4E"/>
    <w:rsid w:val="00C44FD9"/>
    <w:rsid w:val="00C46BBC"/>
    <w:rsid w:val="00C473D7"/>
    <w:rsid w:val="00C50706"/>
    <w:rsid w:val="00C51436"/>
    <w:rsid w:val="00C51DA8"/>
    <w:rsid w:val="00C52081"/>
    <w:rsid w:val="00C53E6F"/>
    <w:rsid w:val="00C543EA"/>
    <w:rsid w:val="00C55C79"/>
    <w:rsid w:val="00C5674D"/>
    <w:rsid w:val="00C56A5C"/>
    <w:rsid w:val="00C575F5"/>
    <w:rsid w:val="00C57C4E"/>
    <w:rsid w:val="00C57D5D"/>
    <w:rsid w:val="00C60E72"/>
    <w:rsid w:val="00C62DC7"/>
    <w:rsid w:val="00C62F13"/>
    <w:rsid w:val="00C66180"/>
    <w:rsid w:val="00C6664D"/>
    <w:rsid w:val="00C6666D"/>
    <w:rsid w:val="00C669AF"/>
    <w:rsid w:val="00C678DB"/>
    <w:rsid w:val="00C7052B"/>
    <w:rsid w:val="00C70897"/>
    <w:rsid w:val="00C71945"/>
    <w:rsid w:val="00C71CA1"/>
    <w:rsid w:val="00C72286"/>
    <w:rsid w:val="00C725C5"/>
    <w:rsid w:val="00C72CF1"/>
    <w:rsid w:val="00C72F9D"/>
    <w:rsid w:val="00C737BE"/>
    <w:rsid w:val="00C73CBB"/>
    <w:rsid w:val="00C73D8F"/>
    <w:rsid w:val="00C73F93"/>
    <w:rsid w:val="00C74176"/>
    <w:rsid w:val="00C744F3"/>
    <w:rsid w:val="00C7465E"/>
    <w:rsid w:val="00C74F2E"/>
    <w:rsid w:val="00C7546C"/>
    <w:rsid w:val="00C75669"/>
    <w:rsid w:val="00C76162"/>
    <w:rsid w:val="00C76A0B"/>
    <w:rsid w:val="00C76FDB"/>
    <w:rsid w:val="00C77439"/>
    <w:rsid w:val="00C775B4"/>
    <w:rsid w:val="00C77DDC"/>
    <w:rsid w:val="00C77F79"/>
    <w:rsid w:val="00C80355"/>
    <w:rsid w:val="00C817C4"/>
    <w:rsid w:val="00C81916"/>
    <w:rsid w:val="00C81E3E"/>
    <w:rsid w:val="00C83903"/>
    <w:rsid w:val="00C83942"/>
    <w:rsid w:val="00C83BDF"/>
    <w:rsid w:val="00C83E6A"/>
    <w:rsid w:val="00C842BF"/>
    <w:rsid w:val="00C84B03"/>
    <w:rsid w:val="00C86407"/>
    <w:rsid w:val="00C86680"/>
    <w:rsid w:val="00C86B93"/>
    <w:rsid w:val="00C879CE"/>
    <w:rsid w:val="00C90AA8"/>
    <w:rsid w:val="00C90BEB"/>
    <w:rsid w:val="00C9189A"/>
    <w:rsid w:val="00C91B95"/>
    <w:rsid w:val="00C91FD6"/>
    <w:rsid w:val="00C9233D"/>
    <w:rsid w:val="00C923FB"/>
    <w:rsid w:val="00C92454"/>
    <w:rsid w:val="00C93735"/>
    <w:rsid w:val="00C93AA3"/>
    <w:rsid w:val="00C94161"/>
    <w:rsid w:val="00C9465D"/>
    <w:rsid w:val="00C95D12"/>
    <w:rsid w:val="00C962BE"/>
    <w:rsid w:val="00C96F76"/>
    <w:rsid w:val="00C972EC"/>
    <w:rsid w:val="00CA092A"/>
    <w:rsid w:val="00CA0ED3"/>
    <w:rsid w:val="00CA1445"/>
    <w:rsid w:val="00CA1941"/>
    <w:rsid w:val="00CA22EF"/>
    <w:rsid w:val="00CA2316"/>
    <w:rsid w:val="00CA2AB2"/>
    <w:rsid w:val="00CA2F86"/>
    <w:rsid w:val="00CA3133"/>
    <w:rsid w:val="00CA4DD8"/>
    <w:rsid w:val="00CA6A1B"/>
    <w:rsid w:val="00CA6B16"/>
    <w:rsid w:val="00CA6FEE"/>
    <w:rsid w:val="00CA7330"/>
    <w:rsid w:val="00CA7D8D"/>
    <w:rsid w:val="00CB0AD7"/>
    <w:rsid w:val="00CB0B03"/>
    <w:rsid w:val="00CB160B"/>
    <w:rsid w:val="00CB16EF"/>
    <w:rsid w:val="00CB1B55"/>
    <w:rsid w:val="00CB1CEC"/>
    <w:rsid w:val="00CB2A4A"/>
    <w:rsid w:val="00CB2B03"/>
    <w:rsid w:val="00CB2F9B"/>
    <w:rsid w:val="00CB34B4"/>
    <w:rsid w:val="00CB3885"/>
    <w:rsid w:val="00CB482A"/>
    <w:rsid w:val="00CB51D1"/>
    <w:rsid w:val="00CB540F"/>
    <w:rsid w:val="00CB5609"/>
    <w:rsid w:val="00CB563A"/>
    <w:rsid w:val="00CB6848"/>
    <w:rsid w:val="00CB7841"/>
    <w:rsid w:val="00CB7EA6"/>
    <w:rsid w:val="00CC0031"/>
    <w:rsid w:val="00CC0354"/>
    <w:rsid w:val="00CC240E"/>
    <w:rsid w:val="00CC25BC"/>
    <w:rsid w:val="00CC3328"/>
    <w:rsid w:val="00CC33DB"/>
    <w:rsid w:val="00CC371D"/>
    <w:rsid w:val="00CC502A"/>
    <w:rsid w:val="00CC508F"/>
    <w:rsid w:val="00CC5BBE"/>
    <w:rsid w:val="00CC6119"/>
    <w:rsid w:val="00CC61FA"/>
    <w:rsid w:val="00CD03A6"/>
    <w:rsid w:val="00CD14F2"/>
    <w:rsid w:val="00CD231A"/>
    <w:rsid w:val="00CD2600"/>
    <w:rsid w:val="00CD26B7"/>
    <w:rsid w:val="00CD356E"/>
    <w:rsid w:val="00CD4579"/>
    <w:rsid w:val="00CD5647"/>
    <w:rsid w:val="00CD5894"/>
    <w:rsid w:val="00CD675C"/>
    <w:rsid w:val="00CD7250"/>
    <w:rsid w:val="00CD74E3"/>
    <w:rsid w:val="00CD7802"/>
    <w:rsid w:val="00CD793B"/>
    <w:rsid w:val="00CD79A8"/>
    <w:rsid w:val="00CE06DC"/>
    <w:rsid w:val="00CE0935"/>
    <w:rsid w:val="00CE10F2"/>
    <w:rsid w:val="00CE13FF"/>
    <w:rsid w:val="00CE17AD"/>
    <w:rsid w:val="00CE1F94"/>
    <w:rsid w:val="00CE2939"/>
    <w:rsid w:val="00CE2972"/>
    <w:rsid w:val="00CE3791"/>
    <w:rsid w:val="00CE5336"/>
    <w:rsid w:val="00CE67B1"/>
    <w:rsid w:val="00CE6ABD"/>
    <w:rsid w:val="00CF0C25"/>
    <w:rsid w:val="00CF10BF"/>
    <w:rsid w:val="00CF12C1"/>
    <w:rsid w:val="00CF143C"/>
    <w:rsid w:val="00CF22FB"/>
    <w:rsid w:val="00CF2AF9"/>
    <w:rsid w:val="00CF40AB"/>
    <w:rsid w:val="00CF4985"/>
    <w:rsid w:val="00CF512D"/>
    <w:rsid w:val="00CF55B8"/>
    <w:rsid w:val="00CF5AB6"/>
    <w:rsid w:val="00CF659B"/>
    <w:rsid w:val="00CF7387"/>
    <w:rsid w:val="00D00AB0"/>
    <w:rsid w:val="00D01107"/>
    <w:rsid w:val="00D01AF2"/>
    <w:rsid w:val="00D01E7F"/>
    <w:rsid w:val="00D02BEB"/>
    <w:rsid w:val="00D032FC"/>
    <w:rsid w:val="00D03CD9"/>
    <w:rsid w:val="00D042C5"/>
    <w:rsid w:val="00D04407"/>
    <w:rsid w:val="00D04DCE"/>
    <w:rsid w:val="00D05724"/>
    <w:rsid w:val="00D05CC2"/>
    <w:rsid w:val="00D06040"/>
    <w:rsid w:val="00D06B45"/>
    <w:rsid w:val="00D07475"/>
    <w:rsid w:val="00D07590"/>
    <w:rsid w:val="00D0777C"/>
    <w:rsid w:val="00D0790E"/>
    <w:rsid w:val="00D07B32"/>
    <w:rsid w:val="00D10238"/>
    <w:rsid w:val="00D1073A"/>
    <w:rsid w:val="00D110E7"/>
    <w:rsid w:val="00D1191C"/>
    <w:rsid w:val="00D12C38"/>
    <w:rsid w:val="00D13C64"/>
    <w:rsid w:val="00D145E6"/>
    <w:rsid w:val="00D1502F"/>
    <w:rsid w:val="00D15E94"/>
    <w:rsid w:val="00D1675A"/>
    <w:rsid w:val="00D178F7"/>
    <w:rsid w:val="00D20188"/>
    <w:rsid w:val="00D207BE"/>
    <w:rsid w:val="00D20C90"/>
    <w:rsid w:val="00D2244D"/>
    <w:rsid w:val="00D23762"/>
    <w:rsid w:val="00D23B9B"/>
    <w:rsid w:val="00D24122"/>
    <w:rsid w:val="00D2455E"/>
    <w:rsid w:val="00D2469A"/>
    <w:rsid w:val="00D24CE8"/>
    <w:rsid w:val="00D24DA8"/>
    <w:rsid w:val="00D25030"/>
    <w:rsid w:val="00D259CC"/>
    <w:rsid w:val="00D25A2A"/>
    <w:rsid w:val="00D25C43"/>
    <w:rsid w:val="00D2631B"/>
    <w:rsid w:val="00D26FAA"/>
    <w:rsid w:val="00D271BA"/>
    <w:rsid w:val="00D27F05"/>
    <w:rsid w:val="00D31EA0"/>
    <w:rsid w:val="00D3384B"/>
    <w:rsid w:val="00D33F95"/>
    <w:rsid w:val="00D34D7F"/>
    <w:rsid w:val="00D34DD8"/>
    <w:rsid w:val="00D34E39"/>
    <w:rsid w:val="00D35146"/>
    <w:rsid w:val="00D36AB0"/>
    <w:rsid w:val="00D36BF1"/>
    <w:rsid w:val="00D36D8C"/>
    <w:rsid w:val="00D37975"/>
    <w:rsid w:val="00D37BDD"/>
    <w:rsid w:val="00D401BD"/>
    <w:rsid w:val="00D40235"/>
    <w:rsid w:val="00D408C8"/>
    <w:rsid w:val="00D42275"/>
    <w:rsid w:val="00D425CB"/>
    <w:rsid w:val="00D42797"/>
    <w:rsid w:val="00D43E78"/>
    <w:rsid w:val="00D4488A"/>
    <w:rsid w:val="00D456B4"/>
    <w:rsid w:val="00D458A1"/>
    <w:rsid w:val="00D459A6"/>
    <w:rsid w:val="00D46950"/>
    <w:rsid w:val="00D47376"/>
    <w:rsid w:val="00D5090E"/>
    <w:rsid w:val="00D509B7"/>
    <w:rsid w:val="00D50B2F"/>
    <w:rsid w:val="00D519A3"/>
    <w:rsid w:val="00D519C8"/>
    <w:rsid w:val="00D51F92"/>
    <w:rsid w:val="00D5228C"/>
    <w:rsid w:val="00D52A87"/>
    <w:rsid w:val="00D531B4"/>
    <w:rsid w:val="00D53722"/>
    <w:rsid w:val="00D539F8"/>
    <w:rsid w:val="00D53DF7"/>
    <w:rsid w:val="00D5468F"/>
    <w:rsid w:val="00D546DB"/>
    <w:rsid w:val="00D5481D"/>
    <w:rsid w:val="00D54896"/>
    <w:rsid w:val="00D54A0B"/>
    <w:rsid w:val="00D54B46"/>
    <w:rsid w:val="00D54D49"/>
    <w:rsid w:val="00D568F3"/>
    <w:rsid w:val="00D5767B"/>
    <w:rsid w:val="00D57908"/>
    <w:rsid w:val="00D60E73"/>
    <w:rsid w:val="00D613FC"/>
    <w:rsid w:val="00D625C2"/>
    <w:rsid w:val="00D62B55"/>
    <w:rsid w:val="00D65255"/>
    <w:rsid w:val="00D659DB"/>
    <w:rsid w:val="00D661D2"/>
    <w:rsid w:val="00D66A4C"/>
    <w:rsid w:val="00D66A9D"/>
    <w:rsid w:val="00D66EBF"/>
    <w:rsid w:val="00D70684"/>
    <w:rsid w:val="00D71395"/>
    <w:rsid w:val="00D71B15"/>
    <w:rsid w:val="00D72966"/>
    <w:rsid w:val="00D735E5"/>
    <w:rsid w:val="00D73696"/>
    <w:rsid w:val="00D7399E"/>
    <w:rsid w:val="00D73EA1"/>
    <w:rsid w:val="00D74875"/>
    <w:rsid w:val="00D7500D"/>
    <w:rsid w:val="00D7531F"/>
    <w:rsid w:val="00D75BCA"/>
    <w:rsid w:val="00D75FB6"/>
    <w:rsid w:val="00D76E13"/>
    <w:rsid w:val="00D76E67"/>
    <w:rsid w:val="00D7787A"/>
    <w:rsid w:val="00D77DE7"/>
    <w:rsid w:val="00D77EBF"/>
    <w:rsid w:val="00D80790"/>
    <w:rsid w:val="00D808D2"/>
    <w:rsid w:val="00D81250"/>
    <w:rsid w:val="00D81A96"/>
    <w:rsid w:val="00D81AB9"/>
    <w:rsid w:val="00D81D26"/>
    <w:rsid w:val="00D81EFE"/>
    <w:rsid w:val="00D82FB2"/>
    <w:rsid w:val="00D84216"/>
    <w:rsid w:val="00D848F7"/>
    <w:rsid w:val="00D84EF1"/>
    <w:rsid w:val="00D85429"/>
    <w:rsid w:val="00D85916"/>
    <w:rsid w:val="00D85A65"/>
    <w:rsid w:val="00D85E2B"/>
    <w:rsid w:val="00D8777F"/>
    <w:rsid w:val="00D87F34"/>
    <w:rsid w:val="00D91352"/>
    <w:rsid w:val="00D915CD"/>
    <w:rsid w:val="00D91D43"/>
    <w:rsid w:val="00D928C8"/>
    <w:rsid w:val="00D92F91"/>
    <w:rsid w:val="00D93088"/>
    <w:rsid w:val="00D93272"/>
    <w:rsid w:val="00D93CDF"/>
    <w:rsid w:val="00D9444A"/>
    <w:rsid w:val="00D94C59"/>
    <w:rsid w:val="00D95C2F"/>
    <w:rsid w:val="00D96F8F"/>
    <w:rsid w:val="00D9791A"/>
    <w:rsid w:val="00D97A69"/>
    <w:rsid w:val="00DA10FF"/>
    <w:rsid w:val="00DA25BF"/>
    <w:rsid w:val="00DA27EE"/>
    <w:rsid w:val="00DA342E"/>
    <w:rsid w:val="00DA36C5"/>
    <w:rsid w:val="00DA4183"/>
    <w:rsid w:val="00DA537F"/>
    <w:rsid w:val="00DA5772"/>
    <w:rsid w:val="00DA57E9"/>
    <w:rsid w:val="00DA6DC2"/>
    <w:rsid w:val="00DB0393"/>
    <w:rsid w:val="00DB0A7C"/>
    <w:rsid w:val="00DB0D3C"/>
    <w:rsid w:val="00DB0F6E"/>
    <w:rsid w:val="00DB1330"/>
    <w:rsid w:val="00DB164D"/>
    <w:rsid w:val="00DB1A4F"/>
    <w:rsid w:val="00DB1F38"/>
    <w:rsid w:val="00DB25C4"/>
    <w:rsid w:val="00DB42E0"/>
    <w:rsid w:val="00DB4897"/>
    <w:rsid w:val="00DB6579"/>
    <w:rsid w:val="00DB670C"/>
    <w:rsid w:val="00DB6B9C"/>
    <w:rsid w:val="00DB7BD5"/>
    <w:rsid w:val="00DB7DF3"/>
    <w:rsid w:val="00DC0EB7"/>
    <w:rsid w:val="00DC13EE"/>
    <w:rsid w:val="00DC2E2D"/>
    <w:rsid w:val="00DC34F4"/>
    <w:rsid w:val="00DC48FF"/>
    <w:rsid w:val="00DC4D11"/>
    <w:rsid w:val="00DC5949"/>
    <w:rsid w:val="00DC6583"/>
    <w:rsid w:val="00DC6C11"/>
    <w:rsid w:val="00DC6DCB"/>
    <w:rsid w:val="00DC6E8C"/>
    <w:rsid w:val="00DC72FE"/>
    <w:rsid w:val="00DC75E6"/>
    <w:rsid w:val="00DC7BC1"/>
    <w:rsid w:val="00DD10AB"/>
    <w:rsid w:val="00DD1825"/>
    <w:rsid w:val="00DD1E64"/>
    <w:rsid w:val="00DD23DF"/>
    <w:rsid w:val="00DD3099"/>
    <w:rsid w:val="00DD355E"/>
    <w:rsid w:val="00DD3FB3"/>
    <w:rsid w:val="00DD410F"/>
    <w:rsid w:val="00DD46A0"/>
    <w:rsid w:val="00DD4808"/>
    <w:rsid w:val="00DD4F44"/>
    <w:rsid w:val="00DD6EAB"/>
    <w:rsid w:val="00DD7831"/>
    <w:rsid w:val="00DD7FF3"/>
    <w:rsid w:val="00DE0094"/>
    <w:rsid w:val="00DE0501"/>
    <w:rsid w:val="00DE06C5"/>
    <w:rsid w:val="00DE0F47"/>
    <w:rsid w:val="00DE1EFB"/>
    <w:rsid w:val="00DE3095"/>
    <w:rsid w:val="00DE3498"/>
    <w:rsid w:val="00DE39AC"/>
    <w:rsid w:val="00DE3B48"/>
    <w:rsid w:val="00DE3EE1"/>
    <w:rsid w:val="00DE56A3"/>
    <w:rsid w:val="00DE5ECA"/>
    <w:rsid w:val="00DE62FE"/>
    <w:rsid w:val="00DE67E6"/>
    <w:rsid w:val="00DE79F9"/>
    <w:rsid w:val="00DE7CC6"/>
    <w:rsid w:val="00DF0354"/>
    <w:rsid w:val="00DF09CF"/>
    <w:rsid w:val="00DF24EF"/>
    <w:rsid w:val="00DF3249"/>
    <w:rsid w:val="00DF598C"/>
    <w:rsid w:val="00DF7403"/>
    <w:rsid w:val="00E001F4"/>
    <w:rsid w:val="00E0167F"/>
    <w:rsid w:val="00E02095"/>
    <w:rsid w:val="00E023D7"/>
    <w:rsid w:val="00E029B0"/>
    <w:rsid w:val="00E02D11"/>
    <w:rsid w:val="00E02F48"/>
    <w:rsid w:val="00E04033"/>
    <w:rsid w:val="00E04D6D"/>
    <w:rsid w:val="00E0507B"/>
    <w:rsid w:val="00E054B5"/>
    <w:rsid w:val="00E055F2"/>
    <w:rsid w:val="00E06AE4"/>
    <w:rsid w:val="00E07424"/>
    <w:rsid w:val="00E07BA2"/>
    <w:rsid w:val="00E1018E"/>
    <w:rsid w:val="00E1024D"/>
    <w:rsid w:val="00E1097B"/>
    <w:rsid w:val="00E113F9"/>
    <w:rsid w:val="00E1156E"/>
    <w:rsid w:val="00E12232"/>
    <w:rsid w:val="00E125B7"/>
    <w:rsid w:val="00E15481"/>
    <w:rsid w:val="00E15F63"/>
    <w:rsid w:val="00E163C7"/>
    <w:rsid w:val="00E16F07"/>
    <w:rsid w:val="00E205F4"/>
    <w:rsid w:val="00E2077E"/>
    <w:rsid w:val="00E20A5F"/>
    <w:rsid w:val="00E22342"/>
    <w:rsid w:val="00E22831"/>
    <w:rsid w:val="00E22D03"/>
    <w:rsid w:val="00E22F8B"/>
    <w:rsid w:val="00E233B8"/>
    <w:rsid w:val="00E246C4"/>
    <w:rsid w:val="00E26263"/>
    <w:rsid w:val="00E2759E"/>
    <w:rsid w:val="00E2766D"/>
    <w:rsid w:val="00E27731"/>
    <w:rsid w:val="00E27A94"/>
    <w:rsid w:val="00E31AB0"/>
    <w:rsid w:val="00E32767"/>
    <w:rsid w:val="00E32E87"/>
    <w:rsid w:val="00E32ED6"/>
    <w:rsid w:val="00E33464"/>
    <w:rsid w:val="00E3346B"/>
    <w:rsid w:val="00E338B7"/>
    <w:rsid w:val="00E34802"/>
    <w:rsid w:val="00E34AED"/>
    <w:rsid w:val="00E34DAF"/>
    <w:rsid w:val="00E364EF"/>
    <w:rsid w:val="00E36BAA"/>
    <w:rsid w:val="00E377A5"/>
    <w:rsid w:val="00E37B87"/>
    <w:rsid w:val="00E40424"/>
    <w:rsid w:val="00E40907"/>
    <w:rsid w:val="00E40BAA"/>
    <w:rsid w:val="00E40D1B"/>
    <w:rsid w:val="00E431AE"/>
    <w:rsid w:val="00E4340E"/>
    <w:rsid w:val="00E4439C"/>
    <w:rsid w:val="00E44F9D"/>
    <w:rsid w:val="00E45985"/>
    <w:rsid w:val="00E45DED"/>
    <w:rsid w:val="00E468E5"/>
    <w:rsid w:val="00E46EE9"/>
    <w:rsid w:val="00E4734B"/>
    <w:rsid w:val="00E50738"/>
    <w:rsid w:val="00E509F1"/>
    <w:rsid w:val="00E50B8A"/>
    <w:rsid w:val="00E5113E"/>
    <w:rsid w:val="00E520C1"/>
    <w:rsid w:val="00E5223E"/>
    <w:rsid w:val="00E52F6E"/>
    <w:rsid w:val="00E53027"/>
    <w:rsid w:val="00E53314"/>
    <w:rsid w:val="00E535DE"/>
    <w:rsid w:val="00E551D3"/>
    <w:rsid w:val="00E5555D"/>
    <w:rsid w:val="00E60B64"/>
    <w:rsid w:val="00E61417"/>
    <w:rsid w:val="00E62124"/>
    <w:rsid w:val="00E62217"/>
    <w:rsid w:val="00E624A1"/>
    <w:rsid w:val="00E62FB2"/>
    <w:rsid w:val="00E636E4"/>
    <w:rsid w:val="00E63D84"/>
    <w:rsid w:val="00E64668"/>
    <w:rsid w:val="00E648EA"/>
    <w:rsid w:val="00E64B64"/>
    <w:rsid w:val="00E6541D"/>
    <w:rsid w:val="00E665C3"/>
    <w:rsid w:val="00E66E19"/>
    <w:rsid w:val="00E67338"/>
    <w:rsid w:val="00E67350"/>
    <w:rsid w:val="00E675CB"/>
    <w:rsid w:val="00E67795"/>
    <w:rsid w:val="00E700BE"/>
    <w:rsid w:val="00E702A6"/>
    <w:rsid w:val="00E705E6"/>
    <w:rsid w:val="00E71535"/>
    <w:rsid w:val="00E71B7E"/>
    <w:rsid w:val="00E71F64"/>
    <w:rsid w:val="00E7255F"/>
    <w:rsid w:val="00E741E5"/>
    <w:rsid w:val="00E74E76"/>
    <w:rsid w:val="00E75CA9"/>
    <w:rsid w:val="00E762E5"/>
    <w:rsid w:val="00E7694C"/>
    <w:rsid w:val="00E76BEC"/>
    <w:rsid w:val="00E76DBC"/>
    <w:rsid w:val="00E76F19"/>
    <w:rsid w:val="00E77381"/>
    <w:rsid w:val="00E80173"/>
    <w:rsid w:val="00E80AA7"/>
    <w:rsid w:val="00E80BBA"/>
    <w:rsid w:val="00E81141"/>
    <w:rsid w:val="00E814BA"/>
    <w:rsid w:val="00E81C26"/>
    <w:rsid w:val="00E823E8"/>
    <w:rsid w:val="00E82813"/>
    <w:rsid w:val="00E83015"/>
    <w:rsid w:val="00E835EC"/>
    <w:rsid w:val="00E8377E"/>
    <w:rsid w:val="00E83947"/>
    <w:rsid w:val="00E84194"/>
    <w:rsid w:val="00E85D88"/>
    <w:rsid w:val="00E860F0"/>
    <w:rsid w:val="00E86136"/>
    <w:rsid w:val="00E86BAC"/>
    <w:rsid w:val="00E86C25"/>
    <w:rsid w:val="00E90381"/>
    <w:rsid w:val="00E906C8"/>
    <w:rsid w:val="00E907ED"/>
    <w:rsid w:val="00E9161E"/>
    <w:rsid w:val="00E92054"/>
    <w:rsid w:val="00E92B93"/>
    <w:rsid w:val="00E93038"/>
    <w:rsid w:val="00E9360D"/>
    <w:rsid w:val="00E93E38"/>
    <w:rsid w:val="00E943DA"/>
    <w:rsid w:val="00E94E91"/>
    <w:rsid w:val="00E97B53"/>
    <w:rsid w:val="00EA05AA"/>
    <w:rsid w:val="00EA0823"/>
    <w:rsid w:val="00EA1516"/>
    <w:rsid w:val="00EA159A"/>
    <w:rsid w:val="00EA1E72"/>
    <w:rsid w:val="00EA279F"/>
    <w:rsid w:val="00EA31D2"/>
    <w:rsid w:val="00EA3C8B"/>
    <w:rsid w:val="00EA3DE6"/>
    <w:rsid w:val="00EA52C4"/>
    <w:rsid w:val="00EA7C4A"/>
    <w:rsid w:val="00EB109D"/>
    <w:rsid w:val="00EB1209"/>
    <w:rsid w:val="00EB1526"/>
    <w:rsid w:val="00EB1971"/>
    <w:rsid w:val="00EB1CEF"/>
    <w:rsid w:val="00EB27EE"/>
    <w:rsid w:val="00EB2A12"/>
    <w:rsid w:val="00EB3134"/>
    <w:rsid w:val="00EB34A0"/>
    <w:rsid w:val="00EB3B6C"/>
    <w:rsid w:val="00EB4193"/>
    <w:rsid w:val="00EB506B"/>
    <w:rsid w:val="00EB51DA"/>
    <w:rsid w:val="00EB537C"/>
    <w:rsid w:val="00EB562D"/>
    <w:rsid w:val="00EB59F4"/>
    <w:rsid w:val="00EB66F2"/>
    <w:rsid w:val="00EB6816"/>
    <w:rsid w:val="00EB78AD"/>
    <w:rsid w:val="00EB7A6E"/>
    <w:rsid w:val="00EB7DA1"/>
    <w:rsid w:val="00EC0061"/>
    <w:rsid w:val="00EC0345"/>
    <w:rsid w:val="00EC0925"/>
    <w:rsid w:val="00EC0BB9"/>
    <w:rsid w:val="00EC0F5D"/>
    <w:rsid w:val="00EC0F7E"/>
    <w:rsid w:val="00EC1BD4"/>
    <w:rsid w:val="00EC1E0D"/>
    <w:rsid w:val="00EC1F83"/>
    <w:rsid w:val="00EC22FE"/>
    <w:rsid w:val="00EC2371"/>
    <w:rsid w:val="00EC4CD8"/>
    <w:rsid w:val="00EC4F69"/>
    <w:rsid w:val="00EC52AC"/>
    <w:rsid w:val="00EC5D6D"/>
    <w:rsid w:val="00EC6519"/>
    <w:rsid w:val="00EC66F3"/>
    <w:rsid w:val="00EC74E4"/>
    <w:rsid w:val="00EC792E"/>
    <w:rsid w:val="00EC7EE7"/>
    <w:rsid w:val="00ED012F"/>
    <w:rsid w:val="00ED06B3"/>
    <w:rsid w:val="00ED0EC0"/>
    <w:rsid w:val="00ED0F3E"/>
    <w:rsid w:val="00ED15E3"/>
    <w:rsid w:val="00ED16E1"/>
    <w:rsid w:val="00ED28C1"/>
    <w:rsid w:val="00ED322B"/>
    <w:rsid w:val="00ED3E6A"/>
    <w:rsid w:val="00ED421B"/>
    <w:rsid w:val="00ED5C39"/>
    <w:rsid w:val="00ED5DB9"/>
    <w:rsid w:val="00ED6AAB"/>
    <w:rsid w:val="00ED6E7A"/>
    <w:rsid w:val="00EE0871"/>
    <w:rsid w:val="00EE2BC0"/>
    <w:rsid w:val="00EE2FB5"/>
    <w:rsid w:val="00EE3BEF"/>
    <w:rsid w:val="00EE4257"/>
    <w:rsid w:val="00EE7AB4"/>
    <w:rsid w:val="00EF08C3"/>
    <w:rsid w:val="00EF1E89"/>
    <w:rsid w:val="00EF2429"/>
    <w:rsid w:val="00EF25DD"/>
    <w:rsid w:val="00EF27B7"/>
    <w:rsid w:val="00EF2A3C"/>
    <w:rsid w:val="00EF31E7"/>
    <w:rsid w:val="00EF41EC"/>
    <w:rsid w:val="00EF4254"/>
    <w:rsid w:val="00EF429B"/>
    <w:rsid w:val="00EF5169"/>
    <w:rsid w:val="00EF56B8"/>
    <w:rsid w:val="00EF6292"/>
    <w:rsid w:val="00EF76FA"/>
    <w:rsid w:val="00EF78B6"/>
    <w:rsid w:val="00F00901"/>
    <w:rsid w:val="00F00B09"/>
    <w:rsid w:val="00F00CE5"/>
    <w:rsid w:val="00F01D66"/>
    <w:rsid w:val="00F0225C"/>
    <w:rsid w:val="00F02510"/>
    <w:rsid w:val="00F02D7F"/>
    <w:rsid w:val="00F032BC"/>
    <w:rsid w:val="00F03553"/>
    <w:rsid w:val="00F03E8A"/>
    <w:rsid w:val="00F03F46"/>
    <w:rsid w:val="00F040AE"/>
    <w:rsid w:val="00F049F1"/>
    <w:rsid w:val="00F05182"/>
    <w:rsid w:val="00F05961"/>
    <w:rsid w:val="00F05F81"/>
    <w:rsid w:val="00F0723A"/>
    <w:rsid w:val="00F075FE"/>
    <w:rsid w:val="00F077DE"/>
    <w:rsid w:val="00F07AF8"/>
    <w:rsid w:val="00F10704"/>
    <w:rsid w:val="00F11CBB"/>
    <w:rsid w:val="00F11EF2"/>
    <w:rsid w:val="00F1282F"/>
    <w:rsid w:val="00F12CD2"/>
    <w:rsid w:val="00F134AA"/>
    <w:rsid w:val="00F134E7"/>
    <w:rsid w:val="00F13C75"/>
    <w:rsid w:val="00F14614"/>
    <w:rsid w:val="00F14729"/>
    <w:rsid w:val="00F15F14"/>
    <w:rsid w:val="00F16FD6"/>
    <w:rsid w:val="00F204A1"/>
    <w:rsid w:val="00F2099D"/>
    <w:rsid w:val="00F21581"/>
    <w:rsid w:val="00F21C14"/>
    <w:rsid w:val="00F21DBA"/>
    <w:rsid w:val="00F22013"/>
    <w:rsid w:val="00F22587"/>
    <w:rsid w:val="00F2298F"/>
    <w:rsid w:val="00F22BA1"/>
    <w:rsid w:val="00F23A66"/>
    <w:rsid w:val="00F23B02"/>
    <w:rsid w:val="00F23B11"/>
    <w:rsid w:val="00F246CF"/>
    <w:rsid w:val="00F24DBF"/>
    <w:rsid w:val="00F273FF"/>
    <w:rsid w:val="00F27B00"/>
    <w:rsid w:val="00F27D08"/>
    <w:rsid w:val="00F27DB0"/>
    <w:rsid w:val="00F30B9B"/>
    <w:rsid w:val="00F330CA"/>
    <w:rsid w:val="00F33193"/>
    <w:rsid w:val="00F33451"/>
    <w:rsid w:val="00F33E42"/>
    <w:rsid w:val="00F3426E"/>
    <w:rsid w:val="00F35905"/>
    <w:rsid w:val="00F35E91"/>
    <w:rsid w:val="00F36832"/>
    <w:rsid w:val="00F36C1E"/>
    <w:rsid w:val="00F37CD3"/>
    <w:rsid w:val="00F40BAE"/>
    <w:rsid w:val="00F40CCF"/>
    <w:rsid w:val="00F41443"/>
    <w:rsid w:val="00F42E6C"/>
    <w:rsid w:val="00F4387C"/>
    <w:rsid w:val="00F43A81"/>
    <w:rsid w:val="00F4496C"/>
    <w:rsid w:val="00F44C32"/>
    <w:rsid w:val="00F45539"/>
    <w:rsid w:val="00F47478"/>
    <w:rsid w:val="00F474D6"/>
    <w:rsid w:val="00F47DD9"/>
    <w:rsid w:val="00F47EA0"/>
    <w:rsid w:val="00F50433"/>
    <w:rsid w:val="00F5046E"/>
    <w:rsid w:val="00F50928"/>
    <w:rsid w:val="00F510EF"/>
    <w:rsid w:val="00F511C0"/>
    <w:rsid w:val="00F51E89"/>
    <w:rsid w:val="00F5353F"/>
    <w:rsid w:val="00F5465B"/>
    <w:rsid w:val="00F5465F"/>
    <w:rsid w:val="00F548CB"/>
    <w:rsid w:val="00F54AB8"/>
    <w:rsid w:val="00F54BE7"/>
    <w:rsid w:val="00F558E0"/>
    <w:rsid w:val="00F567A0"/>
    <w:rsid w:val="00F57487"/>
    <w:rsid w:val="00F57F84"/>
    <w:rsid w:val="00F602F5"/>
    <w:rsid w:val="00F60884"/>
    <w:rsid w:val="00F60C9F"/>
    <w:rsid w:val="00F60CEB"/>
    <w:rsid w:val="00F60DC1"/>
    <w:rsid w:val="00F61628"/>
    <w:rsid w:val="00F6201F"/>
    <w:rsid w:val="00F62720"/>
    <w:rsid w:val="00F62DF2"/>
    <w:rsid w:val="00F63528"/>
    <w:rsid w:val="00F63F42"/>
    <w:rsid w:val="00F64033"/>
    <w:rsid w:val="00F6433F"/>
    <w:rsid w:val="00F64BB6"/>
    <w:rsid w:val="00F64ED6"/>
    <w:rsid w:val="00F65F1F"/>
    <w:rsid w:val="00F6659F"/>
    <w:rsid w:val="00F671D6"/>
    <w:rsid w:val="00F67A15"/>
    <w:rsid w:val="00F7003E"/>
    <w:rsid w:val="00F70C9C"/>
    <w:rsid w:val="00F70F05"/>
    <w:rsid w:val="00F71A08"/>
    <w:rsid w:val="00F729ED"/>
    <w:rsid w:val="00F731C3"/>
    <w:rsid w:val="00F732B7"/>
    <w:rsid w:val="00F740E2"/>
    <w:rsid w:val="00F742B9"/>
    <w:rsid w:val="00F75861"/>
    <w:rsid w:val="00F7589E"/>
    <w:rsid w:val="00F75963"/>
    <w:rsid w:val="00F77438"/>
    <w:rsid w:val="00F80C29"/>
    <w:rsid w:val="00F80C62"/>
    <w:rsid w:val="00F8115E"/>
    <w:rsid w:val="00F81395"/>
    <w:rsid w:val="00F815CD"/>
    <w:rsid w:val="00F8174E"/>
    <w:rsid w:val="00F81900"/>
    <w:rsid w:val="00F81BB2"/>
    <w:rsid w:val="00F81FBA"/>
    <w:rsid w:val="00F820F5"/>
    <w:rsid w:val="00F8223C"/>
    <w:rsid w:val="00F826E8"/>
    <w:rsid w:val="00F827F1"/>
    <w:rsid w:val="00F83358"/>
    <w:rsid w:val="00F837D2"/>
    <w:rsid w:val="00F838B3"/>
    <w:rsid w:val="00F83C3B"/>
    <w:rsid w:val="00F844C4"/>
    <w:rsid w:val="00F84666"/>
    <w:rsid w:val="00F84679"/>
    <w:rsid w:val="00F84EB0"/>
    <w:rsid w:val="00F84ECA"/>
    <w:rsid w:val="00F869A4"/>
    <w:rsid w:val="00F86CB7"/>
    <w:rsid w:val="00F87670"/>
    <w:rsid w:val="00F8787B"/>
    <w:rsid w:val="00F90588"/>
    <w:rsid w:val="00F90627"/>
    <w:rsid w:val="00F907E9"/>
    <w:rsid w:val="00F91112"/>
    <w:rsid w:val="00F9133D"/>
    <w:rsid w:val="00F92367"/>
    <w:rsid w:val="00F924F3"/>
    <w:rsid w:val="00F939E5"/>
    <w:rsid w:val="00F945C7"/>
    <w:rsid w:val="00F94B7C"/>
    <w:rsid w:val="00F94D48"/>
    <w:rsid w:val="00F95093"/>
    <w:rsid w:val="00F96506"/>
    <w:rsid w:val="00F96BAC"/>
    <w:rsid w:val="00F971D7"/>
    <w:rsid w:val="00F973A2"/>
    <w:rsid w:val="00F97411"/>
    <w:rsid w:val="00F9745A"/>
    <w:rsid w:val="00F97774"/>
    <w:rsid w:val="00F9779C"/>
    <w:rsid w:val="00F97D46"/>
    <w:rsid w:val="00F97E7D"/>
    <w:rsid w:val="00FA0849"/>
    <w:rsid w:val="00FA0F8F"/>
    <w:rsid w:val="00FA1FB5"/>
    <w:rsid w:val="00FA2E49"/>
    <w:rsid w:val="00FA3648"/>
    <w:rsid w:val="00FA3F99"/>
    <w:rsid w:val="00FA40E2"/>
    <w:rsid w:val="00FA4D4D"/>
    <w:rsid w:val="00FA4F29"/>
    <w:rsid w:val="00FA6059"/>
    <w:rsid w:val="00FA6324"/>
    <w:rsid w:val="00FA68DE"/>
    <w:rsid w:val="00FA78F8"/>
    <w:rsid w:val="00FB08CB"/>
    <w:rsid w:val="00FB0F85"/>
    <w:rsid w:val="00FB1732"/>
    <w:rsid w:val="00FB30A0"/>
    <w:rsid w:val="00FB375E"/>
    <w:rsid w:val="00FB3DCB"/>
    <w:rsid w:val="00FB3F29"/>
    <w:rsid w:val="00FB45D6"/>
    <w:rsid w:val="00FB5A94"/>
    <w:rsid w:val="00FB794F"/>
    <w:rsid w:val="00FB7A1D"/>
    <w:rsid w:val="00FC073F"/>
    <w:rsid w:val="00FC0EA2"/>
    <w:rsid w:val="00FC1493"/>
    <w:rsid w:val="00FC1692"/>
    <w:rsid w:val="00FC19E8"/>
    <w:rsid w:val="00FC2797"/>
    <w:rsid w:val="00FC292E"/>
    <w:rsid w:val="00FC33C2"/>
    <w:rsid w:val="00FC3E56"/>
    <w:rsid w:val="00FC40F6"/>
    <w:rsid w:val="00FC45B4"/>
    <w:rsid w:val="00FC5F6C"/>
    <w:rsid w:val="00FC692A"/>
    <w:rsid w:val="00FC7484"/>
    <w:rsid w:val="00FD0C56"/>
    <w:rsid w:val="00FD1B96"/>
    <w:rsid w:val="00FD297A"/>
    <w:rsid w:val="00FD3226"/>
    <w:rsid w:val="00FD35A6"/>
    <w:rsid w:val="00FD3D35"/>
    <w:rsid w:val="00FD46BC"/>
    <w:rsid w:val="00FD4953"/>
    <w:rsid w:val="00FD503D"/>
    <w:rsid w:val="00FD52A8"/>
    <w:rsid w:val="00FD5F25"/>
    <w:rsid w:val="00FD6C62"/>
    <w:rsid w:val="00FD7079"/>
    <w:rsid w:val="00FD70A7"/>
    <w:rsid w:val="00FD76A5"/>
    <w:rsid w:val="00FD77AA"/>
    <w:rsid w:val="00FD7D15"/>
    <w:rsid w:val="00FE177E"/>
    <w:rsid w:val="00FE21C0"/>
    <w:rsid w:val="00FE3267"/>
    <w:rsid w:val="00FE486B"/>
    <w:rsid w:val="00FE48A0"/>
    <w:rsid w:val="00FE4B06"/>
    <w:rsid w:val="00FE601D"/>
    <w:rsid w:val="00FE6EBF"/>
    <w:rsid w:val="00FE7966"/>
    <w:rsid w:val="00FE7C3F"/>
    <w:rsid w:val="00FE7D92"/>
    <w:rsid w:val="00FE7F18"/>
    <w:rsid w:val="00FF1526"/>
    <w:rsid w:val="00FF1783"/>
    <w:rsid w:val="00FF26A8"/>
    <w:rsid w:val="00FF33B5"/>
    <w:rsid w:val="00FF34D6"/>
    <w:rsid w:val="00FF394A"/>
    <w:rsid w:val="00FF3BD6"/>
    <w:rsid w:val="00FF3CBF"/>
    <w:rsid w:val="00FF3F76"/>
    <w:rsid w:val="00FF4133"/>
    <w:rsid w:val="00FF4338"/>
    <w:rsid w:val="00FF4772"/>
    <w:rsid w:val="00FF532E"/>
    <w:rsid w:val="00FF5658"/>
    <w:rsid w:val="00FF5883"/>
    <w:rsid w:val="00FF5FF6"/>
    <w:rsid w:val="00FF6E1A"/>
    <w:rsid w:val="00FF773D"/>
    <w:rsid w:val="00FF7D45"/>
    <w:rsid w:val="00FF7E71"/>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DDC0D0"/>
  <w15:docId w15:val="{B6D3680A-F035-42CB-A97B-10E34ECF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064E"/>
    <w:pPr>
      <w:spacing w:after="200" w:line="276" w:lineRule="auto"/>
    </w:pPr>
  </w:style>
  <w:style w:type="paragraph" w:styleId="Heading1">
    <w:name w:val="heading 1"/>
    <w:basedOn w:val="Normal"/>
    <w:next w:val="Normal"/>
    <w:link w:val="Heading1Char"/>
    <w:uiPriority w:val="99"/>
    <w:qFormat/>
    <w:rsid w:val="00D34E39"/>
    <w:pPr>
      <w:keepNext/>
      <w:keepLines/>
      <w:spacing w:before="480" w:after="0"/>
      <w:outlineLvl w:val="0"/>
    </w:pPr>
    <w:rPr>
      <w:rFonts w:ascii="Cambria" w:hAnsi="Cambria" w:cs="Times New Roman"/>
      <w:b/>
      <w:bCs/>
      <w:color w:val="365F91"/>
      <w:sz w:val="28"/>
      <w:szCs w:val="28"/>
    </w:rPr>
  </w:style>
  <w:style w:type="paragraph" w:styleId="Heading2">
    <w:name w:val="heading 2"/>
    <w:basedOn w:val="Normal"/>
    <w:next w:val="Normal"/>
    <w:link w:val="Heading2Char"/>
    <w:uiPriority w:val="99"/>
    <w:qFormat/>
    <w:rsid w:val="00617A2F"/>
    <w:pPr>
      <w:keepNext/>
      <w:keepLines/>
      <w:spacing w:after="0" w:line="480" w:lineRule="auto"/>
      <w:jc w:val="center"/>
      <w:outlineLvl w:val="1"/>
    </w:pPr>
    <w:rPr>
      <w:rFonts w:ascii="Times New Roman" w:eastAsia="Malgun Gothic" w:hAnsi="Times New Roman" w:cs="Times New Roman"/>
      <w:b/>
      <w:bCs/>
      <w:sz w:val="24"/>
      <w:szCs w:val="24"/>
      <w:lang w:eastAsia="ko-KR"/>
    </w:rPr>
  </w:style>
  <w:style w:type="paragraph" w:styleId="Heading3">
    <w:name w:val="heading 3"/>
    <w:basedOn w:val="Normal"/>
    <w:next w:val="Normal"/>
    <w:link w:val="Heading3Char"/>
    <w:uiPriority w:val="99"/>
    <w:qFormat/>
    <w:rsid w:val="00A207A8"/>
    <w:pPr>
      <w:keepNext/>
      <w:keepLines/>
      <w:spacing w:before="200" w:after="0"/>
      <w:outlineLvl w:val="2"/>
    </w:pPr>
    <w:rPr>
      <w:rFonts w:ascii="Cambria" w:hAnsi="Cambria" w:cs="Times New Roman"/>
      <w:b/>
      <w:bCs/>
      <w:color w:val="4F81BD"/>
      <w:sz w:val="20"/>
      <w:szCs w:val="20"/>
    </w:rPr>
  </w:style>
  <w:style w:type="paragraph" w:styleId="Heading4">
    <w:name w:val="heading 4"/>
    <w:basedOn w:val="Normal"/>
    <w:next w:val="Normal"/>
    <w:link w:val="Heading4Char"/>
    <w:uiPriority w:val="99"/>
    <w:qFormat/>
    <w:rsid w:val="00602EF3"/>
    <w:pPr>
      <w:keepNext/>
      <w:keepLines/>
      <w:spacing w:before="200" w:after="0"/>
      <w:outlineLvl w:val="3"/>
    </w:pPr>
    <w:rPr>
      <w:rFonts w:ascii="Cambria" w:hAnsi="Cambria" w:cs="Times New Roman"/>
      <w:b/>
      <w:bCs/>
      <w:i/>
      <w:i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4E39"/>
    <w:rPr>
      <w:rFonts w:ascii="Cambria" w:hAnsi="Cambria"/>
      <w:b/>
      <w:color w:val="365F91"/>
      <w:sz w:val="28"/>
    </w:rPr>
  </w:style>
  <w:style w:type="character" w:customStyle="1" w:styleId="Heading2Char">
    <w:name w:val="Heading 2 Char"/>
    <w:basedOn w:val="DefaultParagraphFont"/>
    <w:link w:val="Heading2"/>
    <w:uiPriority w:val="99"/>
    <w:locked/>
    <w:rsid w:val="00617A2F"/>
    <w:rPr>
      <w:rFonts w:ascii="Times New Roman" w:eastAsia="Malgun Gothic" w:hAnsi="Times New Roman"/>
      <w:b/>
      <w:sz w:val="24"/>
      <w:lang w:eastAsia="ko-KR"/>
    </w:rPr>
  </w:style>
  <w:style w:type="character" w:customStyle="1" w:styleId="Heading3Char">
    <w:name w:val="Heading 3 Char"/>
    <w:basedOn w:val="DefaultParagraphFont"/>
    <w:link w:val="Heading3"/>
    <w:uiPriority w:val="99"/>
    <w:locked/>
    <w:rsid w:val="00A207A8"/>
    <w:rPr>
      <w:rFonts w:ascii="Cambria" w:hAnsi="Cambria"/>
      <w:b/>
      <w:color w:val="4F81BD"/>
    </w:rPr>
  </w:style>
  <w:style w:type="character" w:customStyle="1" w:styleId="Heading4Char">
    <w:name w:val="Heading 4 Char"/>
    <w:basedOn w:val="DefaultParagraphFont"/>
    <w:link w:val="Heading4"/>
    <w:uiPriority w:val="99"/>
    <w:locked/>
    <w:rsid w:val="00602EF3"/>
    <w:rPr>
      <w:rFonts w:ascii="Cambria" w:hAnsi="Cambria"/>
      <w:b/>
      <w:i/>
      <w:color w:val="4F81BD"/>
    </w:rPr>
  </w:style>
  <w:style w:type="paragraph" w:styleId="ListParagraph">
    <w:name w:val="List Paragraph"/>
    <w:basedOn w:val="Normal"/>
    <w:uiPriority w:val="99"/>
    <w:qFormat/>
    <w:rsid w:val="00185464"/>
    <w:pPr>
      <w:ind w:left="720"/>
      <w:contextualSpacing/>
    </w:pPr>
  </w:style>
  <w:style w:type="paragraph" w:styleId="Header">
    <w:name w:val="header"/>
    <w:basedOn w:val="Normal"/>
    <w:link w:val="HeaderChar"/>
    <w:uiPriority w:val="99"/>
    <w:rsid w:val="00185464"/>
    <w:pPr>
      <w:tabs>
        <w:tab w:val="center" w:pos="4680"/>
        <w:tab w:val="right" w:pos="9360"/>
      </w:tabs>
      <w:spacing w:after="0" w:line="240" w:lineRule="auto"/>
    </w:pPr>
    <w:rPr>
      <w:rFonts w:cs="Times New Roman"/>
      <w:sz w:val="20"/>
      <w:szCs w:val="20"/>
    </w:rPr>
  </w:style>
  <w:style w:type="character" w:customStyle="1" w:styleId="HeaderChar">
    <w:name w:val="Header Char"/>
    <w:basedOn w:val="DefaultParagraphFont"/>
    <w:link w:val="Header"/>
    <w:uiPriority w:val="99"/>
    <w:locked/>
    <w:rsid w:val="00185464"/>
  </w:style>
  <w:style w:type="paragraph" w:styleId="Footer">
    <w:name w:val="footer"/>
    <w:basedOn w:val="Normal"/>
    <w:link w:val="FooterChar"/>
    <w:uiPriority w:val="99"/>
    <w:rsid w:val="00185464"/>
    <w:pPr>
      <w:tabs>
        <w:tab w:val="center" w:pos="4680"/>
        <w:tab w:val="right" w:pos="9360"/>
      </w:tabs>
      <w:spacing w:after="0" w:line="240" w:lineRule="auto"/>
    </w:pPr>
    <w:rPr>
      <w:rFonts w:cs="Times New Roman"/>
      <w:sz w:val="20"/>
      <w:szCs w:val="20"/>
    </w:rPr>
  </w:style>
  <w:style w:type="character" w:customStyle="1" w:styleId="FooterChar">
    <w:name w:val="Footer Char"/>
    <w:basedOn w:val="DefaultParagraphFont"/>
    <w:link w:val="Footer"/>
    <w:uiPriority w:val="99"/>
    <w:locked/>
    <w:rsid w:val="00185464"/>
  </w:style>
  <w:style w:type="paragraph" w:customStyle="1" w:styleId="Style1">
    <w:name w:val="Style1"/>
    <w:basedOn w:val="Heading2"/>
    <w:link w:val="Style1Char"/>
    <w:uiPriority w:val="99"/>
    <w:rsid w:val="0022402C"/>
    <w:rPr>
      <w:color w:val="4F81BD"/>
    </w:rPr>
  </w:style>
  <w:style w:type="character" w:customStyle="1" w:styleId="Style1Char">
    <w:name w:val="Style1 Char"/>
    <w:link w:val="Style1"/>
    <w:uiPriority w:val="99"/>
    <w:locked/>
    <w:rsid w:val="0022402C"/>
    <w:rPr>
      <w:rFonts w:ascii="Times New Roman" w:eastAsia="Malgun Gothic" w:hAnsi="Times New Roman"/>
      <w:b/>
      <w:color w:val="4F81BD"/>
      <w:sz w:val="24"/>
      <w:lang w:eastAsia="ko-KR"/>
    </w:rPr>
  </w:style>
  <w:style w:type="paragraph" w:styleId="BalloonText">
    <w:name w:val="Balloon Text"/>
    <w:basedOn w:val="Normal"/>
    <w:link w:val="BalloonTextChar"/>
    <w:uiPriority w:val="99"/>
    <w:rsid w:val="00A207A8"/>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locked/>
    <w:rsid w:val="00A207A8"/>
    <w:rPr>
      <w:rFonts w:ascii="Tahoma" w:hAnsi="Tahoma"/>
      <w:sz w:val="16"/>
    </w:rPr>
  </w:style>
  <w:style w:type="paragraph" w:customStyle="1" w:styleId="Style2">
    <w:name w:val="Style2"/>
    <w:basedOn w:val="Heading3"/>
    <w:link w:val="Style2Char"/>
    <w:uiPriority w:val="99"/>
    <w:rsid w:val="0087071E"/>
    <w:rPr>
      <w:rFonts w:ascii="Times New Roman" w:eastAsia="Malgun Gothic" w:hAnsi="Times New Roman"/>
      <w:sz w:val="24"/>
      <w:szCs w:val="24"/>
    </w:rPr>
  </w:style>
  <w:style w:type="paragraph" w:customStyle="1" w:styleId="Style3">
    <w:name w:val="Style3"/>
    <w:basedOn w:val="Heading3"/>
    <w:link w:val="Style3Char"/>
    <w:uiPriority w:val="99"/>
    <w:rsid w:val="0087071E"/>
    <w:rPr>
      <w:rFonts w:ascii="Times New Roman" w:eastAsia="Malgun Gothic" w:hAnsi="Times New Roman"/>
      <w:sz w:val="24"/>
      <w:szCs w:val="24"/>
    </w:rPr>
  </w:style>
  <w:style w:type="character" w:customStyle="1" w:styleId="Style2Char">
    <w:name w:val="Style2 Char"/>
    <w:link w:val="Style2"/>
    <w:uiPriority w:val="99"/>
    <w:locked/>
    <w:rsid w:val="0087071E"/>
    <w:rPr>
      <w:rFonts w:ascii="Times New Roman" w:eastAsia="Malgun Gothic" w:hAnsi="Times New Roman"/>
      <w:b/>
      <w:color w:val="4F81BD"/>
      <w:sz w:val="24"/>
    </w:rPr>
  </w:style>
  <w:style w:type="character" w:customStyle="1" w:styleId="Style3Char">
    <w:name w:val="Style3 Char"/>
    <w:link w:val="Style3"/>
    <w:uiPriority w:val="99"/>
    <w:locked/>
    <w:rsid w:val="0087071E"/>
    <w:rPr>
      <w:rFonts w:ascii="Times New Roman" w:eastAsia="Malgun Gothic" w:hAnsi="Times New Roman"/>
      <w:b/>
      <w:color w:val="4F81BD"/>
      <w:sz w:val="24"/>
    </w:rPr>
  </w:style>
  <w:style w:type="paragraph" w:customStyle="1" w:styleId="Style4">
    <w:name w:val="Style4"/>
    <w:basedOn w:val="Heading4"/>
    <w:link w:val="Style4Char"/>
    <w:uiPriority w:val="99"/>
    <w:rsid w:val="00602EF3"/>
    <w:rPr>
      <w:rFonts w:ascii="Times New Roman" w:eastAsia="Malgun Gothic" w:hAnsi="Times New Roman"/>
      <w:sz w:val="24"/>
      <w:szCs w:val="24"/>
    </w:rPr>
  </w:style>
  <w:style w:type="character" w:customStyle="1" w:styleId="Style4Char">
    <w:name w:val="Style4 Char"/>
    <w:link w:val="Style4"/>
    <w:uiPriority w:val="99"/>
    <w:locked/>
    <w:rsid w:val="00602EF3"/>
    <w:rPr>
      <w:rFonts w:ascii="Times New Roman" w:eastAsia="Malgun Gothic" w:hAnsi="Times New Roman"/>
      <w:b/>
      <w:i/>
      <w:color w:val="4F81BD"/>
      <w:sz w:val="24"/>
    </w:rPr>
  </w:style>
  <w:style w:type="character" w:styleId="PageNumber">
    <w:name w:val="page number"/>
    <w:basedOn w:val="DefaultParagraphFont"/>
    <w:uiPriority w:val="99"/>
    <w:rsid w:val="008916D9"/>
    <w:rPr>
      <w:rFonts w:cs="Times New Roman"/>
    </w:rPr>
  </w:style>
  <w:style w:type="character" w:styleId="Emphasis">
    <w:name w:val="Emphasis"/>
    <w:basedOn w:val="DefaultParagraphFont"/>
    <w:uiPriority w:val="99"/>
    <w:qFormat/>
    <w:rsid w:val="008916D9"/>
    <w:rPr>
      <w:rFonts w:cs="Times New Roman"/>
      <w:i/>
    </w:rPr>
  </w:style>
  <w:style w:type="paragraph" w:customStyle="1" w:styleId="body-paragraph">
    <w:name w:val="body-paragraph"/>
    <w:basedOn w:val="Normal"/>
    <w:uiPriority w:val="99"/>
    <w:rsid w:val="008916D9"/>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99"/>
    <w:qFormat/>
    <w:rsid w:val="008916D9"/>
    <w:rPr>
      <w:rFonts w:cs="Times New Roman"/>
      <w:b/>
    </w:rPr>
  </w:style>
  <w:style w:type="paragraph" w:styleId="NormalWeb">
    <w:name w:val="Normal (Web)"/>
    <w:basedOn w:val="Normal"/>
    <w:uiPriority w:val="99"/>
    <w:rsid w:val="008916D9"/>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uiPriority w:val="99"/>
    <w:rsid w:val="008916D9"/>
    <w:pPr>
      <w:autoSpaceDE w:val="0"/>
      <w:autoSpaceDN w:val="0"/>
      <w:adjustRightInd w:val="0"/>
    </w:pPr>
    <w:rPr>
      <w:rFonts w:ascii="Arial" w:hAnsi="Arial"/>
      <w:color w:val="000000"/>
      <w:sz w:val="24"/>
      <w:szCs w:val="24"/>
    </w:rPr>
  </w:style>
  <w:style w:type="paragraph" w:styleId="BodyTextIndent">
    <w:name w:val="Body Text Indent"/>
    <w:basedOn w:val="Normal"/>
    <w:link w:val="BodyTextIndentChar"/>
    <w:uiPriority w:val="99"/>
    <w:rsid w:val="008916D9"/>
    <w:pPr>
      <w:spacing w:after="0" w:line="240" w:lineRule="auto"/>
      <w:ind w:left="72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locked/>
    <w:rsid w:val="008916D9"/>
    <w:rPr>
      <w:rFonts w:ascii="Times New Roman" w:hAnsi="Times New Roman"/>
      <w:sz w:val="20"/>
    </w:rPr>
  </w:style>
  <w:style w:type="paragraph" w:styleId="BodyText">
    <w:name w:val="Body Text"/>
    <w:basedOn w:val="Normal"/>
    <w:link w:val="BodyTextChar"/>
    <w:uiPriority w:val="99"/>
    <w:rsid w:val="008916D9"/>
    <w:pPr>
      <w:spacing w:after="0" w:line="240" w:lineRule="auto"/>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99"/>
    <w:locked/>
    <w:rsid w:val="008916D9"/>
    <w:rPr>
      <w:rFonts w:ascii="Times New Roman" w:hAnsi="Times New Roman"/>
      <w:b/>
      <w:sz w:val="20"/>
    </w:rPr>
  </w:style>
  <w:style w:type="paragraph" w:styleId="BodyText2">
    <w:name w:val="Body Text 2"/>
    <w:basedOn w:val="Normal"/>
    <w:link w:val="BodyText2Char"/>
    <w:uiPriority w:val="99"/>
    <w:rsid w:val="008916D9"/>
    <w:pPr>
      <w:spacing w:after="0"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locked/>
    <w:rsid w:val="008916D9"/>
    <w:rPr>
      <w:rFonts w:ascii="Times New Roman" w:hAnsi="Times New Roman"/>
      <w:sz w:val="20"/>
    </w:rPr>
  </w:style>
  <w:style w:type="paragraph" w:styleId="Title">
    <w:name w:val="Title"/>
    <w:basedOn w:val="Normal"/>
    <w:link w:val="TitleChar"/>
    <w:uiPriority w:val="99"/>
    <w:qFormat/>
    <w:rsid w:val="008916D9"/>
    <w:pPr>
      <w:spacing w:after="0" w:line="240" w:lineRule="auto"/>
      <w:jc w:val="center"/>
    </w:pPr>
    <w:rPr>
      <w:rFonts w:ascii="Times New Roman" w:eastAsia="Times New Roman" w:hAnsi="Times New Roman" w:cs="Times New Roman"/>
      <w:b/>
      <w:bCs/>
      <w:sz w:val="20"/>
      <w:szCs w:val="20"/>
    </w:rPr>
  </w:style>
  <w:style w:type="character" w:customStyle="1" w:styleId="TitleChar">
    <w:name w:val="Title Char"/>
    <w:basedOn w:val="DefaultParagraphFont"/>
    <w:link w:val="Title"/>
    <w:uiPriority w:val="99"/>
    <w:locked/>
    <w:rsid w:val="008916D9"/>
    <w:rPr>
      <w:rFonts w:ascii="Times New Roman" w:hAnsi="Times New Roman"/>
      <w:b/>
      <w:sz w:val="20"/>
    </w:rPr>
  </w:style>
  <w:style w:type="character" w:customStyle="1" w:styleId="medium-normal">
    <w:name w:val="medium-normal"/>
    <w:uiPriority w:val="99"/>
    <w:rsid w:val="008916D9"/>
  </w:style>
  <w:style w:type="paragraph" w:customStyle="1" w:styleId="ptdocpara">
    <w:name w:val="ptdocpara"/>
    <w:basedOn w:val="Normal"/>
    <w:uiPriority w:val="99"/>
    <w:rsid w:val="008916D9"/>
    <w:pPr>
      <w:spacing w:before="100" w:beforeAutospacing="1" w:after="100" w:afterAutospacing="1" w:line="240" w:lineRule="auto"/>
    </w:pPr>
    <w:rPr>
      <w:rFonts w:ascii="Times New Roman" w:hAnsi="Times New Roman" w:cs="Times New Roman"/>
      <w:sz w:val="24"/>
      <w:szCs w:val="24"/>
    </w:rPr>
  </w:style>
  <w:style w:type="character" w:customStyle="1" w:styleId="ptdocpublication">
    <w:name w:val="ptdocpublication"/>
    <w:uiPriority w:val="99"/>
    <w:rsid w:val="008916D9"/>
  </w:style>
  <w:style w:type="character" w:customStyle="1" w:styleId="ptdocissuevolume">
    <w:name w:val="ptdocissuevolume"/>
    <w:uiPriority w:val="99"/>
    <w:rsid w:val="008916D9"/>
  </w:style>
  <w:style w:type="character" w:customStyle="1" w:styleId="ptdocissuepage">
    <w:name w:val="ptdocissuepage"/>
    <w:uiPriority w:val="99"/>
    <w:rsid w:val="008916D9"/>
  </w:style>
  <w:style w:type="paragraph" w:customStyle="1" w:styleId="Pa3">
    <w:name w:val="Pa3"/>
    <w:basedOn w:val="Default"/>
    <w:next w:val="Default"/>
    <w:uiPriority w:val="99"/>
    <w:rsid w:val="008916D9"/>
    <w:pPr>
      <w:spacing w:line="241" w:lineRule="atLeast"/>
    </w:pPr>
    <w:rPr>
      <w:rFonts w:ascii="Garamond 3 LT Std" w:hAnsi="Garamond 3 LT Std" w:cs="Times New Roman"/>
      <w:color w:val="auto"/>
    </w:rPr>
  </w:style>
  <w:style w:type="character" w:customStyle="1" w:styleId="A6">
    <w:name w:val="A6"/>
    <w:uiPriority w:val="99"/>
    <w:rsid w:val="008916D9"/>
    <w:rPr>
      <w:color w:val="000000"/>
      <w:sz w:val="20"/>
    </w:rPr>
  </w:style>
  <w:style w:type="character" w:customStyle="1" w:styleId="author">
    <w:name w:val="author"/>
    <w:uiPriority w:val="99"/>
    <w:rsid w:val="008916D9"/>
  </w:style>
  <w:style w:type="character" w:customStyle="1" w:styleId="booktitle">
    <w:name w:val="booktitle"/>
    <w:uiPriority w:val="99"/>
    <w:rsid w:val="008916D9"/>
  </w:style>
  <w:style w:type="table" w:styleId="TableGrid">
    <w:name w:val="Table Grid"/>
    <w:basedOn w:val="TableNormal"/>
    <w:uiPriority w:val="99"/>
    <w:rsid w:val="008916D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1">
    <w:name w:val="style41"/>
    <w:basedOn w:val="Normal"/>
    <w:uiPriority w:val="99"/>
    <w:rsid w:val="008916D9"/>
    <w:pPr>
      <w:spacing w:before="100" w:beforeAutospacing="1" w:after="100" w:afterAutospacing="1" w:line="240" w:lineRule="auto"/>
    </w:pPr>
    <w:rPr>
      <w:rFonts w:ascii="Arial" w:eastAsia="Times New Roman" w:hAnsi="Arial"/>
      <w:color w:val="FFFFFF"/>
      <w:sz w:val="24"/>
      <w:szCs w:val="24"/>
    </w:rPr>
  </w:style>
  <w:style w:type="character" w:styleId="Hyperlink">
    <w:name w:val="Hyperlink"/>
    <w:basedOn w:val="DefaultParagraphFont"/>
    <w:uiPriority w:val="99"/>
    <w:rsid w:val="008916D9"/>
    <w:rPr>
      <w:rFonts w:cs="Times New Roman"/>
      <w:color w:val="0044CC"/>
      <w:u w:val="none"/>
      <w:effect w:val="none"/>
    </w:rPr>
  </w:style>
  <w:style w:type="paragraph" w:styleId="Caption">
    <w:name w:val="caption"/>
    <w:basedOn w:val="Normal"/>
    <w:next w:val="Normal"/>
    <w:uiPriority w:val="99"/>
    <w:qFormat/>
    <w:rsid w:val="000243E4"/>
    <w:pPr>
      <w:spacing w:line="240" w:lineRule="auto"/>
    </w:pPr>
    <w:rPr>
      <w:b/>
      <w:bCs/>
      <w:color w:val="4F81BD"/>
      <w:sz w:val="18"/>
      <w:szCs w:val="18"/>
    </w:rPr>
  </w:style>
  <w:style w:type="paragraph" w:customStyle="1" w:styleId="rprtbody1">
    <w:name w:val="rprtbody1"/>
    <w:basedOn w:val="Normal"/>
    <w:uiPriority w:val="99"/>
    <w:rsid w:val="00A95342"/>
    <w:pPr>
      <w:spacing w:before="34" w:after="34" w:line="240" w:lineRule="auto"/>
    </w:pPr>
    <w:rPr>
      <w:rFonts w:ascii="Times New Roman" w:eastAsia="Times New Roman" w:hAnsi="Times New Roman" w:cs="Times New Roman"/>
      <w:sz w:val="28"/>
      <w:szCs w:val="28"/>
    </w:rPr>
  </w:style>
  <w:style w:type="paragraph" w:customStyle="1" w:styleId="aux1">
    <w:name w:val="aux1"/>
    <w:basedOn w:val="Normal"/>
    <w:uiPriority w:val="99"/>
    <w:rsid w:val="00A95342"/>
    <w:pPr>
      <w:spacing w:after="0" w:line="320" w:lineRule="atLeast"/>
    </w:pPr>
    <w:rPr>
      <w:rFonts w:ascii="Times New Roman" w:eastAsia="Times New Roman" w:hAnsi="Times New Roman" w:cs="Times New Roman"/>
      <w:sz w:val="24"/>
      <w:szCs w:val="24"/>
    </w:rPr>
  </w:style>
  <w:style w:type="character" w:customStyle="1" w:styleId="src1">
    <w:name w:val="src1"/>
    <w:uiPriority w:val="99"/>
    <w:rsid w:val="00A95342"/>
  </w:style>
  <w:style w:type="character" w:customStyle="1" w:styleId="jrnl">
    <w:name w:val="jrnl"/>
    <w:uiPriority w:val="99"/>
    <w:rsid w:val="00A95342"/>
  </w:style>
  <w:style w:type="paragraph" w:customStyle="1" w:styleId="style20">
    <w:name w:val="style2"/>
    <w:basedOn w:val="Normal"/>
    <w:uiPriority w:val="99"/>
    <w:rsid w:val="00076ACF"/>
    <w:pPr>
      <w:spacing w:before="100" w:beforeAutospacing="1" w:after="100" w:afterAutospacing="1" w:line="240" w:lineRule="auto"/>
    </w:pPr>
    <w:rPr>
      <w:rFonts w:ascii="Times New Roman" w:eastAsia="Times New Roman" w:hAnsi="Times New Roman" w:cs="Times New Roman"/>
      <w:sz w:val="21"/>
      <w:szCs w:val="21"/>
    </w:rPr>
  </w:style>
  <w:style w:type="paragraph" w:styleId="TOC2">
    <w:name w:val="toc 2"/>
    <w:basedOn w:val="Normal"/>
    <w:next w:val="Normal"/>
    <w:autoRedefine/>
    <w:uiPriority w:val="39"/>
    <w:rsid w:val="00FF6E1A"/>
    <w:pPr>
      <w:tabs>
        <w:tab w:val="right" w:leader="dot" w:pos="8630"/>
      </w:tabs>
      <w:spacing w:line="480" w:lineRule="auto"/>
      <w:ind w:left="-27"/>
    </w:pPr>
    <w:rPr>
      <w:rFonts w:asciiTheme="minorHAnsi" w:hAnsiTheme="minorHAnsi"/>
      <w:b/>
      <w:bCs/>
    </w:rPr>
  </w:style>
  <w:style w:type="paragraph" w:styleId="TOC1">
    <w:name w:val="toc 1"/>
    <w:basedOn w:val="Normal"/>
    <w:next w:val="Normal"/>
    <w:autoRedefine/>
    <w:uiPriority w:val="39"/>
    <w:rsid w:val="00D24CE8"/>
    <w:pPr>
      <w:tabs>
        <w:tab w:val="right" w:leader="dot" w:pos="8630"/>
      </w:tabs>
      <w:spacing w:before="120" w:after="0" w:line="480" w:lineRule="auto"/>
    </w:pPr>
    <w:rPr>
      <w:rFonts w:asciiTheme="minorHAnsi" w:hAnsiTheme="minorHAnsi"/>
      <w:b/>
      <w:bCs/>
      <w:sz w:val="24"/>
      <w:szCs w:val="24"/>
    </w:rPr>
  </w:style>
  <w:style w:type="paragraph" w:styleId="TOC3">
    <w:name w:val="toc 3"/>
    <w:basedOn w:val="Normal"/>
    <w:next w:val="Normal"/>
    <w:autoRedefine/>
    <w:uiPriority w:val="39"/>
    <w:rsid w:val="00C86680"/>
    <w:pPr>
      <w:spacing w:after="0"/>
      <w:ind w:left="440"/>
    </w:pPr>
    <w:rPr>
      <w:rFonts w:asciiTheme="minorHAnsi" w:hAnsiTheme="minorHAnsi"/>
    </w:rPr>
  </w:style>
  <w:style w:type="paragraph" w:styleId="TOC4">
    <w:name w:val="toc 4"/>
    <w:basedOn w:val="Normal"/>
    <w:next w:val="Normal"/>
    <w:autoRedefine/>
    <w:uiPriority w:val="99"/>
    <w:rsid w:val="00C86680"/>
    <w:pPr>
      <w:spacing w:after="0"/>
      <w:ind w:left="660"/>
    </w:pPr>
    <w:rPr>
      <w:rFonts w:asciiTheme="minorHAnsi" w:hAnsiTheme="minorHAnsi"/>
      <w:sz w:val="20"/>
      <w:szCs w:val="20"/>
    </w:rPr>
  </w:style>
  <w:style w:type="character" w:customStyle="1" w:styleId="style51">
    <w:name w:val="style51"/>
    <w:uiPriority w:val="99"/>
    <w:rsid w:val="00C86680"/>
    <w:rPr>
      <w:i/>
    </w:rPr>
  </w:style>
  <w:style w:type="table" w:customStyle="1" w:styleId="TableGrid1">
    <w:name w:val="Table Grid1"/>
    <w:uiPriority w:val="99"/>
    <w:rsid w:val="00C8668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basedOn w:val="Normal"/>
    <w:uiPriority w:val="99"/>
    <w:semiHidden/>
    <w:rsid w:val="00C86680"/>
    <w:pPr>
      <w:spacing w:before="80" w:after="80" w:line="240" w:lineRule="auto"/>
      <w:ind w:left="4320"/>
      <w:jc w:val="both"/>
    </w:pPr>
    <w:rPr>
      <w:rFonts w:ascii="Arial" w:eastAsia="Times New Roman" w:hAnsi="Arial"/>
      <w:sz w:val="20"/>
      <w:szCs w:val="20"/>
    </w:rPr>
  </w:style>
  <w:style w:type="paragraph" w:customStyle="1" w:styleId="text-level2large">
    <w:name w:val="text-level2_large"/>
    <w:basedOn w:val="Normal"/>
    <w:uiPriority w:val="99"/>
    <w:rsid w:val="00C86680"/>
    <w:pPr>
      <w:spacing w:before="100" w:beforeAutospacing="1" w:after="100" w:afterAutospacing="1" w:line="240" w:lineRule="auto"/>
      <w:ind w:left="1836" w:right="1468"/>
    </w:pPr>
    <w:rPr>
      <w:rFonts w:cs="Times New Roman"/>
      <w:sz w:val="36"/>
      <w:szCs w:val="36"/>
    </w:rPr>
  </w:style>
  <w:style w:type="character" w:customStyle="1" w:styleId="illustration1">
    <w:name w:val="illustration1"/>
    <w:uiPriority w:val="99"/>
    <w:rsid w:val="00C86680"/>
    <w:rPr>
      <w:sz w:val="36"/>
      <w:shd w:val="clear" w:color="auto" w:fill="FFFF66"/>
    </w:rPr>
  </w:style>
  <w:style w:type="character" w:customStyle="1" w:styleId="Heading1Char1">
    <w:name w:val="Heading 1 Char1"/>
    <w:uiPriority w:val="99"/>
    <w:locked/>
    <w:rsid w:val="00C86680"/>
    <w:rPr>
      <w:rFonts w:ascii="Arial" w:eastAsia="Malgun Gothic" w:hAnsi="Arial"/>
      <w:b/>
      <w:kern w:val="32"/>
      <w:sz w:val="32"/>
      <w:lang w:eastAsia="ko-KR"/>
    </w:rPr>
  </w:style>
  <w:style w:type="paragraph" w:customStyle="1" w:styleId="Style5">
    <w:name w:val="Style5"/>
    <w:basedOn w:val="Normal"/>
    <w:link w:val="Style5Char"/>
    <w:uiPriority w:val="99"/>
    <w:rsid w:val="00F81900"/>
    <w:rPr>
      <w:rFonts w:ascii="Times New Roman" w:hAnsi="Times New Roman" w:cs="Times New Roman"/>
      <w:b/>
      <w:sz w:val="24"/>
      <w:szCs w:val="24"/>
      <w:lang w:eastAsia="ko-KR"/>
    </w:rPr>
  </w:style>
  <w:style w:type="character" w:customStyle="1" w:styleId="Style5Char">
    <w:name w:val="Style5 Char"/>
    <w:link w:val="Style5"/>
    <w:uiPriority w:val="99"/>
    <w:locked/>
    <w:rsid w:val="00F81900"/>
    <w:rPr>
      <w:rFonts w:ascii="Times New Roman" w:hAnsi="Times New Roman"/>
      <w:b/>
      <w:sz w:val="24"/>
      <w:lang w:eastAsia="ko-KR"/>
    </w:rPr>
  </w:style>
  <w:style w:type="table" w:customStyle="1" w:styleId="TableGrid2">
    <w:name w:val="Table Grid2"/>
    <w:uiPriority w:val="99"/>
    <w:rsid w:val="0032177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284FB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78551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6C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PreformattedChar">
    <w:name w:val="HTML Preformatted Char"/>
    <w:basedOn w:val="DefaultParagraphFont"/>
    <w:link w:val="HTMLPreformatted"/>
    <w:uiPriority w:val="99"/>
    <w:locked/>
    <w:rsid w:val="006C6B56"/>
    <w:rPr>
      <w:rFonts w:ascii="Arial Unicode MS" w:eastAsia="Arial Unicode MS" w:hAnsi="Arial Unicode MS"/>
      <w:sz w:val="20"/>
    </w:rPr>
  </w:style>
  <w:style w:type="character" w:customStyle="1" w:styleId="medium-font">
    <w:name w:val="medium-font"/>
    <w:uiPriority w:val="99"/>
    <w:rsid w:val="006C6B56"/>
  </w:style>
  <w:style w:type="character" w:customStyle="1" w:styleId="citationweb">
    <w:name w:val="citation web"/>
    <w:uiPriority w:val="99"/>
    <w:rsid w:val="006C6B56"/>
  </w:style>
  <w:style w:type="character" w:customStyle="1" w:styleId="printonly">
    <w:name w:val="printonly"/>
    <w:uiPriority w:val="99"/>
    <w:rsid w:val="006C6B56"/>
  </w:style>
  <w:style w:type="character" w:customStyle="1" w:styleId="reference-accessdate">
    <w:name w:val="reference-accessdate"/>
    <w:uiPriority w:val="99"/>
    <w:rsid w:val="006C6B56"/>
  </w:style>
  <w:style w:type="character" w:customStyle="1" w:styleId="z3988">
    <w:name w:val="z3988"/>
    <w:uiPriority w:val="99"/>
    <w:rsid w:val="006C6B56"/>
  </w:style>
  <w:style w:type="character" w:customStyle="1" w:styleId="citationjournal">
    <w:name w:val="citation journal"/>
    <w:uiPriority w:val="99"/>
    <w:rsid w:val="006C6B56"/>
  </w:style>
  <w:style w:type="character" w:customStyle="1" w:styleId="citation">
    <w:name w:val="citation"/>
    <w:uiPriority w:val="99"/>
    <w:rsid w:val="006C6B56"/>
  </w:style>
  <w:style w:type="character" w:customStyle="1" w:styleId="style121">
    <w:name w:val="style121"/>
    <w:uiPriority w:val="99"/>
    <w:rsid w:val="006C6B56"/>
  </w:style>
  <w:style w:type="character" w:customStyle="1" w:styleId="title-link-wrapper">
    <w:name w:val="title-link-wrapper"/>
    <w:uiPriority w:val="99"/>
    <w:rsid w:val="006C6B56"/>
  </w:style>
  <w:style w:type="character" w:customStyle="1" w:styleId="ref-journal1">
    <w:name w:val="ref-journal1"/>
    <w:uiPriority w:val="99"/>
    <w:rsid w:val="006C6B56"/>
    <w:rPr>
      <w:i/>
    </w:rPr>
  </w:style>
  <w:style w:type="character" w:customStyle="1" w:styleId="ref-vol1">
    <w:name w:val="ref-vol1"/>
    <w:uiPriority w:val="99"/>
    <w:rsid w:val="006C6B56"/>
    <w:rPr>
      <w:b/>
    </w:rPr>
  </w:style>
  <w:style w:type="character" w:customStyle="1" w:styleId="headerslevel11">
    <w:name w:val="headerslevel11"/>
    <w:uiPriority w:val="99"/>
    <w:rsid w:val="006C6B56"/>
    <w:rPr>
      <w:rFonts w:ascii="Verdana" w:hAnsi="Verdana"/>
      <w:b/>
      <w:color w:val="232F63"/>
      <w:sz w:val="11"/>
    </w:rPr>
  </w:style>
  <w:style w:type="paragraph" w:customStyle="1" w:styleId="Pa25">
    <w:name w:val="Pa25"/>
    <w:basedOn w:val="Normal"/>
    <w:next w:val="Normal"/>
    <w:uiPriority w:val="99"/>
    <w:rsid w:val="006C6B56"/>
    <w:pPr>
      <w:autoSpaceDE w:val="0"/>
      <w:autoSpaceDN w:val="0"/>
      <w:adjustRightInd w:val="0"/>
      <w:spacing w:after="0" w:line="181" w:lineRule="atLeast"/>
    </w:pPr>
    <w:rPr>
      <w:rFonts w:ascii="Times New Roman" w:hAnsi="Times New Roman" w:cs="Times New Roman"/>
      <w:sz w:val="24"/>
      <w:szCs w:val="24"/>
    </w:rPr>
  </w:style>
  <w:style w:type="character" w:customStyle="1" w:styleId="hidden">
    <w:name w:val="hidden"/>
    <w:uiPriority w:val="99"/>
    <w:rsid w:val="006C6B56"/>
  </w:style>
  <w:style w:type="character" w:customStyle="1" w:styleId="updated-short-citation">
    <w:name w:val="updated-short-citation"/>
    <w:uiPriority w:val="99"/>
    <w:rsid w:val="006C6B56"/>
  </w:style>
  <w:style w:type="character" w:customStyle="1" w:styleId="textmainbig11">
    <w:name w:val="textmain_big11"/>
    <w:uiPriority w:val="99"/>
    <w:rsid w:val="006C6B56"/>
    <w:rPr>
      <w:rFonts w:ascii="Verdana" w:hAnsi="Verdana"/>
      <w:b/>
      <w:color w:val="7D0048"/>
      <w:sz w:val="11"/>
    </w:rPr>
  </w:style>
  <w:style w:type="table" w:customStyle="1" w:styleId="TableGrid5">
    <w:name w:val="Table Grid5"/>
    <w:uiPriority w:val="99"/>
    <w:rsid w:val="006C6B56"/>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8">
    <w:name w:val="CM8"/>
    <w:basedOn w:val="Default"/>
    <w:next w:val="Default"/>
    <w:uiPriority w:val="99"/>
    <w:rsid w:val="006C6B56"/>
    <w:rPr>
      <w:rFonts w:ascii="Times New Roman" w:eastAsia="Times New Roman" w:hAnsi="Times New Roman" w:cs="Times New Roman"/>
      <w:color w:val="auto"/>
    </w:rPr>
  </w:style>
  <w:style w:type="paragraph" w:customStyle="1" w:styleId="CM6">
    <w:name w:val="CM6"/>
    <w:basedOn w:val="Default"/>
    <w:next w:val="Default"/>
    <w:uiPriority w:val="99"/>
    <w:rsid w:val="006C6B56"/>
    <w:rPr>
      <w:rFonts w:ascii="Times New Roman" w:eastAsia="Times New Roman" w:hAnsi="Times New Roman" w:cs="Times New Roman"/>
      <w:color w:val="auto"/>
    </w:rPr>
  </w:style>
  <w:style w:type="paragraph" w:styleId="Revision">
    <w:name w:val="Revision"/>
    <w:hidden/>
    <w:uiPriority w:val="99"/>
    <w:semiHidden/>
    <w:rsid w:val="00ED0EC0"/>
  </w:style>
  <w:style w:type="character" w:customStyle="1" w:styleId="UnresolvedMention1">
    <w:name w:val="Unresolved Mention1"/>
    <w:basedOn w:val="DefaultParagraphFont"/>
    <w:uiPriority w:val="99"/>
    <w:semiHidden/>
    <w:unhideWhenUsed/>
    <w:rsid w:val="00EC0061"/>
    <w:rPr>
      <w:color w:val="808080"/>
      <w:shd w:val="clear" w:color="auto" w:fill="E6E6E6"/>
    </w:rPr>
  </w:style>
  <w:style w:type="table" w:customStyle="1" w:styleId="PlainTable21">
    <w:name w:val="Plain Table 21"/>
    <w:basedOn w:val="TableNormal"/>
    <w:uiPriority w:val="42"/>
    <w:rsid w:val="00101DAE"/>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C7465E"/>
    <w:pPr>
      <w:outlineLvl w:val="9"/>
    </w:pPr>
    <w:rPr>
      <w:rFonts w:asciiTheme="majorHAnsi" w:eastAsiaTheme="majorEastAsia" w:hAnsiTheme="majorHAnsi" w:cstheme="majorBidi"/>
      <w:color w:val="365F91" w:themeColor="accent1" w:themeShade="BF"/>
    </w:rPr>
  </w:style>
  <w:style w:type="paragraph" w:styleId="TOC5">
    <w:name w:val="toc 5"/>
    <w:basedOn w:val="Normal"/>
    <w:next w:val="Normal"/>
    <w:autoRedefine/>
    <w:uiPriority w:val="39"/>
    <w:unhideWhenUsed/>
    <w:locked/>
    <w:rsid w:val="00C7465E"/>
    <w:pPr>
      <w:spacing w:after="0"/>
      <w:ind w:left="880"/>
    </w:pPr>
    <w:rPr>
      <w:rFonts w:asciiTheme="minorHAnsi" w:hAnsiTheme="minorHAnsi"/>
      <w:sz w:val="20"/>
      <w:szCs w:val="20"/>
    </w:rPr>
  </w:style>
  <w:style w:type="paragraph" w:styleId="TOC6">
    <w:name w:val="toc 6"/>
    <w:basedOn w:val="Normal"/>
    <w:next w:val="Normal"/>
    <w:autoRedefine/>
    <w:uiPriority w:val="39"/>
    <w:unhideWhenUsed/>
    <w:locked/>
    <w:rsid w:val="00C7465E"/>
    <w:pPr>
      <w:spacing w:after="0"/>
      <w:ind w:left="1100"/>
    </w:pPr>
    <w:rPr>
      <w:rFonts w:asciiTheme="minorHAnsi" w:hAnsiTheme="minorHAnsi"/>
      <w:sz w:val="20"/>
      <w:szCs w:val="20"/>
    </w:rPr>
  </w:style>
  <w:style w:type="paragraph" w:styleId="TOC7">
    <w:name w:val="toc 7"/>
    <w:basedOn w:val="Normal"/>
    <w:next w:val="Normal"/>
    <w:autoRedefine/>
    <w:uiPriority w:val="39"/>
    <w:unhideWhenUsed/>
    <w:locked/>
    <w:rsid w:val="00C7465E"/>
    <w:pPr>
      <w:spacing w:after="0"/>
      <w:ind w:left="1320"/>
    </w:pPr>
    <w:rPr>
      <w:rFonts w:asciiTheme="minorHAnsi" w:hAnsiTheme="minorHAnsi"/>
      <w:sz w:val="20"/>
      <w:szCs w:val="20"/>
    </w:rPr>
  </w:style>
  <w:style w:type="paragraph" w:styleId="TOC8">
    <w:name w:val="toc 8"/>
    <w:basedOn w:val="Normal"/>
    <w:next w:val="Normal"/>
    <w:autoRedefine/>
    <w:uiPriority w:val="39"/>
    <w:unhideWhenUsed/>
    <w:locked/>
    <w:rsid w:val="00C7465E"/>
    <w:pPr>
      <w:spacing w:after="0"/>
      <w:ind w:left="1540"/>
    </w:pPr>
    <w:rPr>
      <w:rFonts w:asciiTheme="minorHAnsi" w:hAnsiTheme="minorHAnsi"/>
      <w:sz w:val="20"/>
      <w:szCs w:val="20"/>
    </w:rPr>
  </w:style>
  <w:style w:type="paragraph" w:styleId="TOC9">
    <w:name w:val="toc 9"/>
    <w:basedOn w:val="Normal"/>
    <w:next w:val="Normal"/>
    <w:autoRedefine/>
    <w:uiPriority w:val="39"/>
    <w:unhideWhenUsed/>
    <w:locked/>
    <w:rsid w:val="00C7465E"/>
    <w:pPr>
      <w:spacing w:after="0"/>
      <w:ind w:left="1760"/>
    </w:pPr>
    <w:rPr>
      <w:rFonts w:asciiTheme="minorHAnsi" w:hAnsiTheme="minorHAnsi"/>
      <w:sz w:val="20"/>
      <w:szCs w:val="20"/>
    </w:rPr>
  </w:style>
  <w:style w:type="paragraph" w:styleId="TableofFigures">
    <w:name w:val="table of figures"/>
    <w:basedOn w:val="Normal"/>
    <w:next w:val="Normal"/>
    <w:uiPriority w:val="99"/>
    <w:unhideWhenUsed/>
    <w:locked/>
    <w:rsid w:val="0077587C"/>
    <w:pPr>
      <w:spacing w:line="480" w:lineRule="auto"/>
      <w:ind w:left="440" w:hanging="440"/>
    </w:pPr>
    <w:rPr>
      <w:rFonts w:ascii="Times New Roman" w:hAnsi="Times New Roman"/>
      <w:sz w:val="24"/>
    </w:rPr>
  </w:style>
  <w:style w:type="paragraph" w:styleId="NoSpacing">
    <w:name w:val="No Spacing"/>
    <w:basedOn w:val="Normal"/>
    <w:link w:val="NoSpacingChar"/>
    <w:uiPriority w:val="1"/>
    <w:qFormat/>
    <w:rsid w:val="00E44F9D"/>
    <w:pPr>
      <w:spacing w:after="0" w:line="240" w:lineRule="auto"/>
    </w:pPr>
    <w:rPr>
      <w:rFonts w:asciiTheme="minorHAnsi" w:eastAsia="Times New Roman" w:hAnsiTheme="minorHAnsi" w:cs="Times New Roman"/>
      <w:sz w:val="24"/>
      <w:szCs w:val="32"/>
      <w:lang w:bidi="en-US"/>
    </w:rPr>
  </w:style>
  <w:style w:type="character" w:customStyle="1" w:styleId="NoSpacingChar">
    <w:name w:val="No Spacing Char"/>
    <w:basedOn w:val="DefaultParagraphFont"/>
    <w:link w:val="NoSpacing"/>
    <w:uiPriority w:val="1"/>
    <w:rsid w:val="00E44F9D"/>
    <w:rPr>
      <w:rFonts w:asciiTheme="minorHAnsi" w:eastAsia="Times New Roman" w:hAnsiTheme="minorHAnsi" w:cs="Times New Roman"/>
      <w:sz w:val="24"/>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8889">
      <w:bodyDiv w:val="1"/>
      <w:marLeft w:val="0"/>
      <w:marRight w:val="0"/>
      <w:marTop w:val="0"/>
      <w:marBottom w:val="0"/>
      <w:divBdr>
        <w:top w:val="none" w:sz="0" w:space="0" w:color="auto"/>
        <w:left w:val="none" w:sz="0" w:space="0" w:color="auto"/>
        <w:bottom w:val="none" w:sz="0" w:space="0" w:color="auto"/>
        <w:right w:val="none" w:sz="0" w:space="0" w:color="auto"/>
      </w:divBdr>
    </w:div>
    <w:div w:id="112215395">
      <w:bodyDiv w:val="1"/>
      <w:marLeft w:val="0"/>
      <w:marRight w:val="0"/>
      <w:marTop w:val="0"/>
      <w:marBottom w:val="0"/>
      <w:divBdr>
        <w:top w:val="none" w:sz="0" w:space="0" w:color="auto"/>
        <w:left w:val="none" w:sz="0" w:space="0" w:color="auto"/>
        <w:bottom w:val="none" w:sz="0" w:space="0" w:color="auto"/>
        <w:right w:val="none" w:sz="0" w:space="0" w:color="auto"/>
      </w:divBdr>
      <w:divsChild>
        <w:div w:id="67580872">
          <w:marLeft w:val="0"/>
          <w:marRight w:val="0"/>
          <w:marTop w:val="0"/>
          <w:marBottom w:val="0"/>
          <w:divBdr>
            <w:top w:val="none" w:sz="0" w:space="0" w:color="auto"/>
            <w:left w:val="none" w:sz="0" w:space="0" w:color="auto"/>
            <w:bottom w:val="none" w:sz="0" w:space="0" w:color="auto"/>
            <w:right w:val="none" w:sz="0" w:space="0" w:color="auto"/>
          </w:divBdr>
          <w:divsChild>
            <w:div w:id="1317077736">
              <w:marLeft w:val="0"/>
              <w:marRight w:val="0"/>
              <w:marTop w:val="0"/>
              <w:marBottom w:val="0"/>
              <w:divBdr>
                <w:top w:val="none" w:sz="0" w:space="0" w:color="auto"/>
                <w:left w:val="none" w:sz="0" w:space="0" w:color="auto"/>
                <w:bottom w:val="none" w:sz="0" w:space="0" w:color="auto"/>
                <w:right w:val="none" w:sz="0" w:space="0" w:color="auto"/>
              </w:divBdr>
              <w:divsChild>
                <w:div w:id="1662155069">
                  <w:marLeft w:val="1500"/>
                  <w:marRight w:val="0"/>
                  <w:marTop w:val="0"/>
                  <w:marBottom w:val="0"/>
                  <w:divBdr>
                    <w:top w:val="none" w:sz="0" w:space="0" w:color="auto"/>
                    <w:left w:val="none" w:sz="0" w:space="0" w:color="auto"/>
                    <w:bottom w:val="none" w:sz="0" w:space="0" w:color="auto"/>
                    <w:right w:val="none" w:sz="0" w:space="0" w:color="auto"/>
                  </w:divBdr>
                  <w:divsChild>
                    <w:div w:id="8930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089442">
      <w:marLeft w:val="0"/>
      <w:marRight w:val="0"/>
      <w:marTop w:val="0"/>
      <w:marBottom w:val="0"/>
      <w:divBdr>
        <w:top w:val="none" w:sz="0" w:space="0" w:color="auto"/>
        <w:left w:val="none" w:sz="0" w:space="0" w:color="auto"/>
        <w:bottom w:val="none" w:sz="0" w:space="0" w:color="auto"/>
        <w:right w:val="none" w:sz="0" w:space="0" w:color="auto"/>
      </w:divBdr>
      <w:divsChild>
        <w:div w:id="738089451">
          <w:marLeft w:val="0"/>
          <w:marRight w:val="0"/>
          <w:marTop w:val="0"/>
          <w:marBottom w:val="0"/>
          <w:divBdr>
            <w:top w:val="none" w:sz="0" w:space="0" w:color="auto"/>
            <w:left w:val="none" w:sz="0" w:space="0" w:color="auto"/>
            <w:bottom w:val="none" w:sz="0" w:space="0" w:color="auto"/>
            <w:right w:val="none" w:sz="0" w:space="0" w:color="auto"/>
          </w:divBdr>
          <w:divsChild>
            <w:div w:id="738089446">
              <w:marLeft w:val="0"/>
              <w:marRight w:val="0"/>
              <w:marTop w:val="0"/>
              <w:marBottom w:val="0"/>
              <w:divBdr>
                <w:top w:val="none" w:sz="0" w:space="0" w:color="auto"/>
                <w:left w:val="none" w:sz="0" w:space="0" w:color="auto"/>
                <w:bottom w:val="none" w:sz="0" w:space="0" w:color="auto"/>
                <w:right w:val="none" w:sz="0" w:space="0" w:color="auto"/>
              </w:divBdr>
              <w:divsChild>
                <w:div w:id="738089447">
                  <w:marLeft w:val="0"/>
                  <w:marRight w:val="-6084"/>
                  <w:marTop w:val="0"/>
                  <w:marBottom w:val="0"/>
                  <w:divBdr>
                    <w:top w:val="none" w:sz="0" w:space="0" w:color="auto"/>
                    <w:left w:val="none" w:sz="0" w:space="0" w:color="auto"/>
                    <w:bottom w:val="none" w:sz="0" w:space="0" w:color="auto"/>
                    <w:right w:val="none" w:sz="0" w:space="0" w:color="auto"/>
                  </w:divBdr>
                  <w:divsChild>
                    <w:div w:id="738089444">
                      <w:marLeft w:val="0"/>
                      <w:marRight w:val="5604"/>
                      <w:marTop w:val="0"/>
                      <w:marBottom w:val="0"/>
                      <w:divBdr>
                        <w:top w:val="none" w:sz="0" w:space="0" w:color="auto"/>
                        <w:left w:val="none" w:sz="0" w:space="0" w:color="auto"/>
                        <w:bottom w:val="none" w:sz="0" w:space="0" w:color="auto"/>
                        <w:right w:val="none" w:sz="0" w:space="0" w:color="auto"/>
                      </w:divBdr>
                      <w:divsChild>
                        <w:div w:id="738089453">
                          <w:marLeft w:val="0"/>
                          <w:marRight w:val="0"/>
                          <w:marTop w:val="0"/>
                          <w:marBottom w:val="0"/>
                          <w:divBdr>
                            <w:top w:val="none" w:sz="0" w:space="0" w:color="auto"/>
                            <w:left w:val="none" w:sz="0" w:space="0" w:color="auto"/>
                            <w:bottom w:val="none" w:sz="0" w:space="0" w:color="auto"/>
                            <w:right w:val="none" w:sz="0" w:space="0" w:color="auto"/>
                          </w:divBdr>
                          <w:divsChild>
                            <w:div w:id="738089443">
                              <w:marLeft w:val="0"/>
                              <w:marRight w:val="0"/>
                              <w:marTop w:val="120"/>
                              <w:marBottom w:val="360"/>
                              <w:divBdr>
                                <w:top w:val="none" w:sz="0" w:space="0" w:color="auto"/>
                                <w:left w:val="none" w:sz="0" w:space="0" w:color="auto"/>
                                <w:bottom w:val="none" w:sz="0" w:space="0" w:color="auto"/>
                                <w:right w:val="none" w:sz="0" w:space="0" w:color="auto"/>
                              </w:divBdr>
                              <w:divsChild>
                                <w:div w:id="73808944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089445">
      <w:marLeft w:val="0"/>
      <w:marRight w:val="0"/>
      <w:marTop w:val="0"/>
      <w:marBottom w:val="0"/>
      <w:divBdr>
        <w:top w:val="none" w:sz="0" w:space="0" w:color="auto"/>
        <w:left w:val="none" w:sz="0" w:space="0" w:color="auto"/>
        <w:bottom w:val="none" w:sz="0" w:space="0" w:color="auto"/>
        <w:right w:val="none" w:sz="0" w:space="0" w:color="auto"/>
      </w:divBdr>
      <w:divsChild>
        <w:div w:id="738089450">
          <w:marLeft w:val="0"/>
          <w:marRight w:val="0"/>
          <w:marTop w:val="0"/>
          <w:marBottom w:val="0"/>
          <w:divBdr>
            <w:top w:val="none" w:sz="0" w:space="0" w:color="auto"/>
            <w:left w:val="none" w:sz="0" w:space="0" w:color="auto"/>
            <w:bottom w:val="none" w:sz="0" w:space="0" w:color="auto"/>
            <w:right w:val="none" w:sz="0" w:space="0" w:color="auto"/>
          </w:divBdr>
          <w:divsChild>
            <w:div w:id="738089452">
              <w:marLeft w:val="0"/>
              <w:marRight w:val="0"/>
              <w:marTop w:val="0"/>
              <w:marBottom w:val="0"/>
              <w:divBdr>
                <w:top w:val="none" w:sz="0" w:space="0" w:color="auto"/>
                <w:left w:val="none" w:sz="0" w:space="0" w:color="auto"/>
                <w:bottom w:val="none" w:sz="0" w:space="0" w:color="auto"/>
                <w:right w:val="none" w:sz="0" w:space="0" w:color="auto"/>
              </w:divBdr>
              <w:divsChild>
                <w:div w:id="7380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329000">
      <w:bodyDiv w:val="1"/>
      <w:marLeft w:val="0"/>
      <w:marRight w:val="0"/>
      <w:marTop w:val="0"/>
      <w:marBottom w:val="0"/>
      <w:divBdr>
        <w:top w:val="none" w:sz="0" w:space="0" w:color="auto"/>
        <w:left w:val="none" w:sz="0" w:space="0" w:color="auto"/>
        <w:bottom w:val="none" w:sz="0" w:space="0" w:color="auto"/>
        <w:right w:val="none" w:sz="0" w:space="0" w:color="auto"/>
      </w:divBdr>
      <w:divsChild>
        <w:div w:id="1746757746">
          <w:marLeft w:val="0"/>
          <w:marRight w:val="0"/>
          <w:marTop w:val="0"/>
          <w:marBottom w:val="0"/>
          <w:divBdr>
            <w:top w:val="none" w:sz="0" w:space="0" w:color="auto"/>
            <w:left w:val="none" w:sz="0" w:space="0" w:color="auto"/>
            <w:bottom w:val="none" w:sz="0" w:space="0" w:color="auto"/>
            <w:right w:val="none" w:sz="0" w:space="0" w:color="auto"/>
          </w:divBdr>
          <w:divsChild>
            <w:div w:id="1050882887">
              <w:marLeft w:val="0"/>
              <w:marRight w:val="0"/>
              <w:marTop w:val="0"/>
              <w:marBottom w:val="0"/>
              <w:divBdr>
                <w:top w:val="none" w:sz="0" w:space="0" w:color="auto"/>
                <w:left w:val="none" w:sz="0" w:space="0" w:color="auto"/>
                <w:bottom w:val="none" w:sz="0" w:space="0" w:color="auto"/>
                <w:right w:val="none" w:sz="0" w:space="0" w:color="auto"/>
              </w:divBdr>
              <w:divsChild>
                <w:div w:id="1485389787">
                  <w:marLeft w:val="0"/>
                  <w:marRight w:val="0"/>
                  <w:marTop w:val="0"/>
                  <w:marBottom w:val="0"/>
                  <w:divBdr>
                    <w:top w:val="single" w:sz="6" w:space="0" w:color="DDDDDD"/>
                    <w:left w:val="none" w:sz="0" w:space="0" w:color="auto"/>
                    <w:bottom w:val="none" w:sz="0" w:space="0" w:color="auto"/>
                    <w:right w:val="none" w:sz="0" w:space="0" w:color="auto"/>
                  </w:divBdr>
                  <w:divsChild>
                    <w:div w:id="2034072607">
                      <w:marLeft w:val="345"/>
                      <w:marRight w:val="360"/>
                      <w:marTop w:val="375"/>
                      <w:marBottom w:val="330"/>
                      <w:divBdr>
                        <w:top w:val="none" w:sz="0" w:space="0" w:color="auto"/>
                        <w:left w:val="none" w:sz="0" w:space="0" w:color="auto"/>
                        <w:bottom w:val="none" w:sz="0" w:space="0" w:color="auto"/>
                        <w:right w:val="none" w:sz="0" w:space="0" w:color="auto"/>
                      </w:divBdr>
                      <w:divsChild>
                        <w:div w:id="259919429">
                          <w:marLeft w:val="0"/>
                          <w:marRight w:val="0"/>
                          <w:marTop w:val="0"/>
                          <w:marBottom w:val="0"/>
                          <w:divBdr>
                            <w:top w:val="none" w:sz="0" w:space="0" w:color="auto"/>
                            <w:left w:val="none" w:sz="0" w:space="0" w:color="auto"/>
                            <w:bottom w:val="none" w:sz="0" w:space="0" w:color="auto"/>
                            <w:right w:val="none" w:sz="0" w:space="0" w:color="auto"/>
                          </w:divBdr>
                          <w:divsChild>
                            <w:div w:id="511182392">
                              <w:marLeft w:val="0"/>
                              <w:marRight w:val="0"/>
                              <w:marTop w:val="0"/>
                              <w:marBottom w:val="0"/>
                              <w:divBdr>
                                <w:top w:val="none" w:sz="0" w:space="0" w:color="auto"/>
                                <w:left w:val="none" w:sz="0" w:space="0" w:color="auto"/>
                                <w:bottom w:val="none" w:sz="0" w:space="0" w:color="auto"/>
                                <w:right w:val="none" w:sz="0" w:space="0" w:color="auto"/>
                              </w:divBdr>
                              <w:divsChild>
                                <w:div w:id="266549536">
                                  <w:marLeft w:val="0"/>
                                  <w:marRight w:val="0"/>
                                  <w:marTop w:val="0"/>
                                  <w:marBottom w:val="0"/>
                                  <w:divBdr>
                                    <w:top w:val="none" w:sz="0" w:space="0" w:color="auto"/>
                                    <w:left w:val="none" w:sz="0" w:space="0" w:color="auto"/>
                                    <w:bottom w:val="none" w:sz="0" w:space="0" w:color="auto"/>
                                    <w:right w:val="none" w:sz="0" w:space="0" w:color="auto"/>
                                  </w:divBdr>
                                  <w:divsChild>
                                    <w:div w:id="940338822">
                                      <w:marLeft w:val="0"/>
                                      <w:marRight w:val="0"/>
                                      <w:marTop w:val="0"/>
                                      <w:marBottom w:val="0"/>
                                      <w:divBdr>
                                        <w:top w:val="none" w:sz="0" w:space="0" w:color="auto"/>
                                        <w:left w:val="none" w:sz="0" w:space="0" w:color="auto"/>
                                        <w:bottom w:val="none" w:sz="0" w:space="0" w:color="auto"/>
                                        <w:right w:val="none" w:sz="0" w:space="0" w:color="auto"/>
                                      </w:divBdr>
                                    </w:div>
                                    <w:div w:id="905916538">
                                      <w:marLeft w:val="0"/>
                                      <w:marRight w:val="0"/>
                                      <w:marTop w:val="0"/>
                                      <w:marBottom w:val="0"/>
                                      <w:divBdr>
                                        <w:top w:val="none" w:sz="0" w:space="0" w:color="auto"/>
                                        <w:left w:val="none" w:sz="0" w:space="0" w:color="auto"/>
                                        <w:bottom w:val="none" w:sz="0" w:space="0" w:color="auto"/>
                                        <w:right w:val="none" w:sz="0" w:space="0" w:color="auto"/>
                                      </w:divBdr>
                                    </w:div>
                                    <w:div w:id="1063062886">
                                      <w:marLeft w:val="0"/>
                                      <w:marRight w:val="0"/>
                                      <w:marTop w:val="0"/>
                                      <w:marBottom w:val="0"/>
                                      <w:divBdr>
                                        <w:top w:val="none" w:sz="0" w:space="0" w:color="auto"/>
                                        <w:left w:val="none" w:sz="0" w:space="0" w:color="auto"/>
                                        <w:bottom w:val="none" w:sz="0" w:space="0" w:color="auto"/>
                                        <w:right w:val="none" w:sz="0" w:space="0" w:color="auto"/>
                                      </w:divBdr>
                                    </w:div>
                                    <w:div w:id="2066757820">
                                      <w:marLeft w:val="0"/>
                                      <w:marRight w:val="0"/>
                                      <w:marTop w:val="0"/>
                                      <w:marBottom w:val="0"/>
                                      <w:divBdr>
                                        <w:top w:val="none" w:sz="0" w:space="0" w:color="auto"/>
                                        <w:left w:val="none" w:sz="0" w:space="0" w:color="auto"/>
                                        <w:bottom w:val="none" w:sz="0" w:space="0" w:color="auto"/>
                                        <w:right w:val="none" w:sz="0" w:space="0" w:color="auto"/>
                                      </w:divBdr>
                                    </w:div>
                                    <w:div w:id="397048934">
                                      <w:marLeft w:val="0"/>
                                      <w:marRight w:val="0"/>
                                      <w:marTop w:val="0"/>
                                      <w:marBottom w:val="0"/>
                                      <w:divBdr>
                                        <w:top w:val="none" w:sz="0" w:space="0" w:color="auto"/>
                                        <w:left w:val="none" w:sz="0" w:space="0" w:color="auto"/>
                                        <w:bottom w:val="none" w:sz="0" w:space="0" w:color="auto"/>
                                        <w:right w:val="none" w:sz="0" w:space="0" w:color="auto"/>
                                      </w:divBdr>
                                    </w:div>
                                    <w:div w:id="266932877">
                                      <w:marLeft w:val="0"/>
                                      <w:marRight w:val="0"/>
                                      <w:marTop w:val="0"/>
                                      <w:marBottom w:val="0"/>
                                      <w:divBdr>
                                        <w:top w:val="none" w:sz="0" w:space="0" w:color="auto"/>
                                        <w:left w:val="none" w:sz="0" w:space="0" w:color="auto"/>
                                        <w:bottom w:val="none" w:sz="0" w:space="0" w:color="auto"/>
                                        <w:right w:val="none" w:sz="0" w:space="0" w:color="auto"/>
                                      </w:divBdr>
                                    </w:div>
                                    <w:div w:id="1112020490">
                                      <w:marLeft w:val="0"/>
                                      <w:marRight w:val="0"/>
                                      <w:marTop w:val="0"/>
                                      <w:marBottom w:val="0"/>
                                      <w:divBdr>
                                        <w:top w:val="none" w:sz="0" w:space="0" w:color="auto"/>
                                        <w:left w:val="none" w:sz="0" w:space="0" w:color="auto"/>
                                        <w:bottom w:val="none" w:sz="0" w:space="0" w:color="auto"/>
                                        <w:right w:val="none" w:sz="0" w:space="0" w:color="auto"/>
                                      </w:divBdr>
                                    </w:div>
                                    <w:div w:id="245581142">
                                      <w:marLeft w:val="0"/>
                                      <w:marRight w:val="0"/>
                                      <w:marTop w:val="0"/>
                                      <w:marBottom w:val="0"/>
                                      <w:divBdr>
                                        <w:top w:val="none" w:sz="0" w:space="0" w:color="auto"/>
                                        <w:left w:val="none" w:sz="0" w:space="0" w:color="auto"/>
                                        <w:bottom w:val="none" w:sz="0" w:space="0" w:color="auto"/>
                                        <w:right w:val="none" w:sz="0" w:space="0" w:color="auto"/>
                                      </w:divBdr>
                                    </w:div>
                                    <w:div w:id="571892253">
                                      <w:marLeft w:val="0"/>
                                      <w:marRight w:val="0"/>
                                      <w:marTop w:val="0"/>
                                      <w:marBottom w:val="0"/>
                                      <w:divBdr>
                                        <w:top w:val="none" w:sz="0" w:space="0" w:color="auto"/>
                                        <w:left w:val="none" w:sz="0" w:space="0" w:color="auto"/>
                                        <w:bottom w:val="none" w:sz="0" w:space="0" w:color="auto"/>
                                        <w:right w:val="none" w:sz="0" w:space="0" w:color="auto"/>
                                      </w:divBdr>
                                    </w:div>
                                    <w:div w:id="541018263">
                                      <w:marLeft w:val="0"/>
                                      <w:marRight w:val="0"/>
                                      <w:marTop w:val="0"/>
                                      <w:marBottom w:val="0"/>
                                      <w:divBdr>
                                        <w:top w:val="none" w:sz="0" w:space="0" w:color="auto"/>
                                        <w:left w:val="none" w:sz="0" w:space="0" w:color="auto"/>
                                        <w:bottom w:val="none" w:sz="0" w:space="0" w:color="auto"/>
                                        <w:right w:val="none" w:sz="0" w:space="0" w:color="auto"/>
                                      </w:divBdr>
                                    </w:div>
                                    <w:div w:id="1752773698">
                                      <w:marLeft w:val="0"/>
                                      <w:marRight w:val="0"/>
                                      <w:marTop w:val="0"/>
                                      <w:marBottom w:val="0"/>
                                      <w:divBdr>
                                        <w:top w:val="none" w:sz="0" w:space="0" w:color="auto"/>
                                        <w:left w:val="none" w:sz="0" w:space="0" w:color="auto"/>
                                        <w:bottom w:val="none" w:sz="0" w:space="0" w:color="auto"/>
                                        <w:right w:val="none" w:sz="0" w:space="0" w:color="auto"/>
                                      </w:divBdr>
                                    </w:div>
                                    <w:div w:id="1290429341">
                                      <w:marLeft w:val="0"/>
                                      <w:marRight w:val="0"/>
                                      <w:marTop w:val="0"/>
                                      <w:marBottom w:val="0"/>
                                      <w:divBdr>
                                        <w:top w:val="none" w:sz="0" w:space="0" w:color="auto"/>
                                        <w:left w:val="none" w:sz="0" w:space="0" w:color="auto"/>
                                        <w:bottom w:val="none" w:sz="0" w:space="0" w:color="auto"/>
                                        <w:right w:val="none" w:sz="0" w:space="0" w:color="auto"/>
                                      </w:divBdr>
                                    </w:div>
                                    <w:div w:id="811870630">
                                      <w:marLeft w:val="0"/>
                                      <w:marRight w:val="0"/>
                                      <w:marTop w:val="0"/>
                                      <w:marBottom w:val="0"/>
                                      <w:divBdr>
                                        <w:top w:val="none" w:sz="0" w:space="0" w:color="auto"/>
                                        <w:left w:val="none" w:sz="0" w:space="0" w:color="auto"/>
                                        <w:bottom w:val="none" w:sz="0" w:space="0" w:color="auto"/>
                                        <w:right w:val="none" w:sz="0" w:space="0" w:color="auto"/>
                                      </w:divBdr>
                                    </w:div>
                                    <w:div w:id="1557350112">
                                      <w:marLeft w:val="0"/>
                                      <w:marRight w:val="0"/>
                                      <w:marTop w:val="0"/>
                                      <w:marBottom w:val="0"/>
                                      <w:divBdr>
                                        <w:top w:val="none" w:sz="0" w:space="0" w:color="auto"/>
                                        <w:left w:val="none" w:sz="0" w:space="0" w:color="auto"/>
                                        <w:bottom w:val="none" w:sz="0" w:space="0" w:color="auto"/>
                                        <w:right w:val="none" w:sz="0" w:space="0" w:color="auto"/>
                                      </w:divBdr>
                                    </w:div>
                                    <w:div w:id="633294830">
                                      <w:marLeft w:val="0"/>
                                      <w:marRight w:val="0"/>
                                      <w:marTop w:val="0"/>
                                      <w:marBottom w:val="0"/>
                                      <w:divBdr>
                                        <w:top w:val="none" w:sz="0" w:space="0" w:color="auto"/>
                                        <w:left w:val="none" w:sz="0" w:space="0" w:color="auto"/>
                                        <w:bottom w:val="none" w:sz="0" w:space="0" w:color="auto"/>
                                        <w:right w:val="none" w:sz="0" w:space="0" w:color="auto"/>
                                      </w:divBdr>
                                    </w:div>
                                    <w:div w:id="1804039745">
                                      <w:marLeft w:val="0"/>
                                      <w:marRight w:val="0"/>
                                      <w:marTop w:val="0"/>
                                      <w:marBottom w:val="0"/>
                                      <w:divBdr>
                                        <w:top w:val="none" w:sz="0" w:space="0" w:color="auto"/>
                                        <w:left w:val="none" w:sz="0" w:space="0" w:color="auto"/>
                                        <w:bottom w:val="none" w:sz="0" w:space="0" w:color="auto"/>
                                        <w:right w:val="none" w:sz="0" w:space="0" w:color="auto"/>
                                      </w:divBdr>
                                    </w:div>
                                    <w:div w:id="1087388052">
                                      <w:marLeft w:val="0"/>
                                      <w:marRight w:val="0"/>
                                      <w:marTop w:val="0"/>
                                      <w:marBottom w:val="0"/>
                                      <w:divBdr>
                                        <w:top w:val="none" w:sz="0" w:space="0" w:color="auto"/>
                                        <w:left w:val="none" w:sz="0" w:space="0" w:color="auto"/>
                                        <w:bottom w:val="none" w:sz="0" w:space="0" w:color="auto"/>
                                        <w:right w:val="none" w:sz="0" w:space="0" w:color="auto"/>
                                      </w:divBdr>
                                    </w:div>
                                    <w:div w:id="81997739">
                                      <w:marLeft w:val="0"/>
                                      <w:marRight w:val="0"/>
                                      <w:marTop w:val="0"/>
                                      <w:marBottom w:val="0"/>
                                      <w:divBdr>
                                        <w:top w:val="none" w:sz="0" w:space="0" w:color="auto"/>
                                        <w:left w:val="none" w:sz="0" w:space="0" w:color="auto"/>
                                        <w:bottom w:val="none" w:sz="0" w:space="0" w:color="auto"/>
                                        <w:right w:val="none" w:sz="0" w:space="0" w:color="auto"/>
                                      </w:divBdr>
                                    </w:div>
                                    <w:div w:id="938098352">
                                      <w:marLeft w:val="0"/>
                                      <w:marRight w:val="0"/>
                                      <w:marTop w:val="0"/>
                                      <w:marBottom w:val="0"/>
                                      <w:divBdr>
                                        <w:top w:val="none" w:sz="0" w:space="0" w:color="auto"/>
                                        <w:left w:val="none" w:sz="0" w:space="0" w:color="auto"/>
                                        <w:bottom w:val="none" w:sz="0" w:space="0" w:color="auto"/>
                                        <w:right w:val="none" w:sz="0" w:space="0" w:color="auto"/>
                                      </w:divBdr>
                                    </w:div>
                                    <w:div w:id="110561581">
                                      <w:marLeft w:val="0"/>
                                      <w:marRight w:val="0"/>
                                      <w:marTop w:val="0"/>
                                      <w:marBottom w:val="0"/>
                                      <w:divBdr>
                                        <w:top w:val="none" w:sz="0" w:space="0" w:color="auto"/>
                                        <w:left w:val="none" w:sz="0" w:space="0" w:color="auto"/>
                                        <w:bottom w:val="none" w:sz="0" w:space="0" w:color="auto"/>
                                        <w:right w:val="none" w:sz="0" w:space="0" w:color="auto"/>
                                      </w:divBdr>
                                    </w:div>
                                    <w:div w:id="351565615">
                                      <w:marLeft w:val="0"/>
                                      <w:marRight w:val="0"/>
                                      <w:marTop w:val="0"/>
                                      <w:marBottom w:val="0"/>
                                      <w:divBdr>
                                        <w:top w:val="none" w:sz="0" w:space="0" w:color="auto"/>
                                        <w:left w:val="none" w:sz="0" w:space="0" w:color="auto"/>
                                        <w:bottom w:val="none" w:sz="0" w:space="0" w:color="auto"/>
                                        <w:right w:val="none" w:sz="0" w:space="0" w:color="auto"/>
                                      </w:divBdr>
                                    </w:div>
                                    <w:div w:id="1698582248">
                                      <w:marLeft w:val="0"/>
                                      <w:marRight w:val="0"/>
                                      <w:marTop w:val="0"/>
                                      <w:marBottom w:val="0"/>
                                      <w:divBdr>
                                        <w:top w:val="none" w:sz="0" w:space="0" w:color="auto"/>
                                        <w:left w:val="none" w:sz="0" w:space="0" w:color="auto"/>
                                        <w:bottom w:val="none" w:sz="0" w:space="0" w:color="auto"/>
                                        <w:right w:val="none" w:sz="0" w:space="0" w:color="auto"/>
                                      </w:divBdr>
                                    </w:div>
                                    <w:div w:id="897937848">
                                      <w:marLeft w:val="0"/>
                                      <w:marRight w:val="0"/>
                                      <w:marTop w:val="0"/>
                                      <w:marBottom w:val="0"/>
                                      <w:divBdr>
                                        <w:top w:val="none" w:sz="0" w:space="0" w:color="auto"/>
                                        <w:left w:val="none" w:sz="0" w:space="0" w:color="auto"/>
                                        <w:bottom w:val="none" w:sz="0" w:space="0" w:color="auto"/>
                                        <w:right w:val="none" w:sz="0" w:space="0" w:color="auto"/>
                                      </w:divBdr>
                                    </w:div>
                                    <w:div w:id="1386762267">
                                      <w:marLeft w:val="0"/>
                                      <w:marRight w:val="0"/>
                                      <w:marTop w:val="0"/>
                                      <w:marBottom w:val="0"/>
                                      <w:divBdr>
                                        <w:top w:val="none" w:sz="0" w:space="0" w:color="auto"/>
                                        <w:left w:val="none" w:sz="0" w:space="0" w:color="auto"/>
                                        <w:bottom w:val="none" w:sz="0" w:space="0" w:color="auto"/>
                                        <w:right w:val="none" w:sz="0" w:space="0" w:color="auto"/>
                                      </w:divBdr>
                                    </w:div>
                                    <w:div w:id="899708269">
                                      <w:marLeft w:val="0"/>
                                      <w:marRight w:val="0"/>
                                      <w:marTop w:val="0"/>
                                      <w:marBottom w:val="0"/>
                                      <w:divBdr>
                                        <w:top w:val="none" w:sz="0" w:space="0" w:color="auto"/>
                                        <w:left w:val="none" w:sz="0" w:space="0" w:color="auto"/>
                                        <w:bottom w:val="none" w:sz="0" w:space="0" w:color="auto"/>
                                        <w:right w:val="none" w:sz="0" w:space="0" w:color="auto"/>
                                      </w:divBdr>
                                    </w:div>
                                    <w:div w:id="239561812">
                                      <w:marLeft w:val="0"/>
                                      <w:marRight w:val="0"/>
                                      <w:marTop w:val="0"/>
                                      <w:marBottom w:val="0"/>
                                      <w:divBdr>
                                        <w:top w:val="none" w:sz="0" w:space="0" w:color="auto"/>
                                        <w:left w:val="none" w:sz="0" w:space="0" w:color="auto"/>
                                        <w:bottom w:val="none" w:sz="0" w:space="0" w:color="auto"/>
                                        <w:right w:val="none" w:sz="0" w:space="0" w:color="auto"/>
                                      </w:divBdr>
                                    </w:div>
                                    <w:div w:id="84308926">
                                      <w:marLeft w:val="0"/>
                                      <w:marRight w:val="0"/>
                                      <w:marTop w:val="0"/>
                                      <w:marBottom w:val="0"/>
                                      <w:divBdr>
                                        <w:top w:val="none" w:sz="0" w:space="0" w:color="auto"/>
                                        <w:left w:val="none" w:sz="0" w:space="0" w:color="auto"/>
                                        <w:bottom w:val="none" w:sz="0" w:space="0" w:color="auto"/>
                                        <w:right w:val="none" w:sz="0" w:space="0" w:color="auto"/>
                                      </w:divBdr>
                                    </w:div>
                                    <w:div w:id="1610820257">
                                      <w:marLeft w:val="0"/>
                                      <w:marRight w:val="0"/>
                                      <w:marTop w:val="0"/>
                                      <w:marBottom w:val="0"/>
                                      <w:divBdr>
                                        <w:top w:val="none" w:sz="0" w:space="0" w:color="auto"/>
                                        <w:left w:val="none" w:sz="0" w:space="0" w:color="auto"/>
                                        <w:bottom w:val="none" w:sz="0" w:space="0" w:color="auto"/>
                                        <w:right w:val="none" w:sz="0" w:space="0" w:color="auto"/>
                                      </w:divBdr>
                                    </w:div>
                                    <w:div w:id="1693610874">
                                      <w:marLeft w:val="0"/>
                                      <w:marRight w:val="0"/>
                                      <w:marTop w:val="0"/>
                                      <w:marBottom w:val="0"/>
                                      <w:divBdr>
                                        <w:top w:val="none" w:sz="0" w:space="0" w:color="auto"/>
                                        <w:left w:val="none" w:sz="0" w:space="0" w:color="auto"/>
                                        <w:bottom w:val="none" w:sz="0" w:space="0" w:color="auto"/>
                                        <w:right w:val="none" w:sz="0" w:space="0" w:color="auto"/>
                                      </w:divBdr>
                                    </w:div>
                                    <w:div w:id="840780720">
                                      <w:marLeft w:val="0"/>
                                      <w:marRight w:val="0"/>
                                      <w:marTop w:val="0"/>
                                      <w:marBottom w:val="0"/>
                                      <w:divBdr>
                                        <w:top w:val="none" w:sz="0" w:space="0" w:color="auto"/>
                                        <w:left w:val="none" w:sz="0" w:space="0" w:color="auto"/>
                                        <w:bottom w:val="none" w:sz="0" w:space="0" w:color="auto"/>
                                        <w:right w:val="none" w:sz="0" w:space="0" w:color="auto"/>
                                      </w:divBdr>
                                    </w:div>
                                    <w:div w:id="967051103">
                                      <w:marLeft w:val="0"/>
                                      <w:marRight w:val="0"/>
                                      <w:marTop w:val="0"/>
                                      <w:marBottom w:val="0"/>
                                      <w:divBdr>
                                        <w:top w:val="none" w:sz="0" w:space="0" w:color="auto"/>
                                        <w:left w:val="none" w:sz="0" w:space="0" w:color="auto"/>
                                        <w:bottom w:val="none" w:sz="0" w:space="0" w:color="auto"/>
                                        <w:right w:val="none" w:sz="0" w:space="0" w:color="auto"/>
                                      </w:divBdr>
                                    </w:div>
                                    <w:div w:id="148840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diagramData" Target="diagrams/data2.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diagramColors" Target="diagrams/colors2.xml"/><Relationship Id="rId47" Type="http://schemas.openxmlformats.org/officeDocument/2006/relationships/hyperlink" Target="http://www.epse.siuc.edu/" TargetMode="Externa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diagramQuickStyle" Target="diagrams/quickStyle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diagramLayout" Target="diagrams/layout2.xml"/><Relationship Id="rId45" Type="http://schemas.openxmlformats.org/officeDocument/2006/relationships/footer" Target="footer3.xml"/><Relationship Id="rId53" Type="http://schemas.openxmlformats.org/officeDocument/2006/relationships/glossaryDocument" Target="glossary/document.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hyperlink" Target="http://www.iase.org/" TargetMode="External"/><Relationship Id="rId10" Type="http://schemas.openxmlformats.org/officeDocument/2006/relationships/footer" Target="footer2.xml"/><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header" Target="header2.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microsoft.com/office/2007/relationships/diagramDrawing" Target="diagrams/drawing2.xml"/><Relationship Id="rId48" Type="http://schemas.openxmlformats.org/officeDocument/2006/relationships/hyperlink" Target="http://www.siuc.edu/" TargetMode="External"/><Relationship Id="rId8" Type="http://schemas.openxmlformats.org/officeDocument/2006/relationships/header" Target="header1.xml"/><Relationship Id="rId51"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Special Educators </c:v>
                </c:pt>
                <c:pt idx="1">
                  <c:v>Paraeducators</c:v>
                </c:pt>
                <c:pt idx="2">
                  <c:v>Psychologists</c:v>
                </c:pt>
                <c:pt idx="3">
                  <c:v>Other Support Professionals</c:v>
                </c:pt>
              </c:strCache>
            </c:strRef>
          </c:cat>
          <c:val>
            <c:numRef>
              <c:f>Sheet1!$B$2:$B$5</c:f>
              <c:numCache>
                <c:formatCode>General</c:formatCode>
                <c:ptCount val="4"/>
                <c:pt idx="0">
                  <c:v>86</c:v>
                </c:pt>
                <c:pt idx="1">
                  <c:v>65</c:v>
                </c:pt>
                <c:pt idx="2">
                  <c:v>13</c:v>
                </c:pt>
                <c:pt idx="3">
                  <c:v>4</c:v>
                </c:pt>
              </c:numCache>
            </c:numRef>
          </c:val>
          <c:extLst>
            <c:ext xmlns:c16="http://schemas.microsoft.com/office/drawing/2014/chart" uri="{C3380CC4-5D6E-409C-BE32-E72D297353CC}">
              <c16:uniqueId val="{00000000-D849-440E-B386-4BF808C07774}"/>
            </c:ext>
          </c:extLst>
        </c:ser>
        <c:dLbls>
          <c:showLegendKey val="0"/>
          <c:showVal val="0"/>
          <c:showCatName val="0"/>
          <c:showSerName val="0"/>
          <c:showPercent val="0"/>
          <c:showBubbleSize val="0"/>
        </c:dLbls>
        <c:gapWidth val="150"/>
        <c:shape val="box"/>
        <c:axId val="330392704"/>
        <c:axId val="330394624"/>
        <c:axId val="0"/>
      </c:bar3DChart>
      <c:catAx>
        <c:axId val="330392704"/>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Current</a:t>
                </a:r>
                <a:r>
                  <a:rPr lang="en-US" b="0" baseline="0">
                    <a:latin typeface="Times New Roman" charset="0"/>
                    <a:ea typeface="Times New Roman" charset="0"/>
                    <a:cs typeface="Times New Roman" charset="0"/>
                  </a:rPr>
                  <a:t> Roles</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0394624"/>
        <c:crosses val="autoZero"/>
        <c:auto val="1"/>
        <c:lblAlgn val="ctr"/>
        <c:lblOffset val="100"/>
        <c:noMultiLvlLbl val="0"/>
      </c:catAx>
      <c:valAx>
        <c:axId val="330394624"/>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Number</a:t>
                </a:r>
                <a:r>
                  <a:rPr lang="en-US" b="0" baseline="0">
                    <a:latin typeface="Times New Roman" charset="0"/>
                    <a:ea typeface="Times New Roman" charset="0"/>
                    <a:cs typeface="Times New Roman" charset="0"/>
                  </a:rPr>
                  <a:t> of Participants</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0392704"/>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Special Educators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Assistive technology</c:v>
                </c:pt>
                <c:pt idx="1">
                  <c:v>Early childhood intervention</c:v>
                </c:pt>
                <c:pt idx="2">
                  <c:v>Effective teaching procedures</c:v>
                </c:pt>
                <c:pt idx="3">
                  <c:v>Effective collaboration skills with parents &amp; teachers</c:v>
                </c:pt>
                <c:pt idx="4">
                  <c:v>IEP development</c:v>
                </c:pt>
                <c:pt idx="5">
                  <c:v>Inclusion strategies</c:v>
                </c:pt>
                <c:pt idx="6">
                  <c:v>Intervention for behavior problems</c:v>
                </c:pt>
                <c:pt idx="7">
                  <c:v>FBA</c:v>
                </c:pt>
                <c:pt idx="8">
                  <c:v>Restraints procedures </c:v>
                </c:pt>
                <c:pt idx="9">
                  <c:v>Positive &amp; negative reinforcement </c:v>
                </c:pt>
                <c:pt idx="10">
                  <c:v>Transition services</c:v>
                </c:pt>
              </c:strCache>
            </c:strRef>
          </c:cat>
          <c:val>
            <c:numRef>
              <c:f>Sheet1!$B$2:$B$12</c:f>
              <c:numCache>
                <c:formatCode>General</c:formatCode>
                <c:ptCount val="11"/>
                <c:pt idx="0">
                  <c:v>2.86</c:v>
                </c:pt>
                <c:pt idx="1">
                  <c:v>2.56</c:v>
                </c:pt>
                <c:pt idx="2">
                  <c:v>2.65</c:v>
                </c:pt>
                <c:pt idx="3">
                  <c:v>2.52</c:v>
                </c:pt>
                <c:pt idx="4">
                  <c:v>2.62</c:v>
                </c:pt>
                <c:pt idx="5">
                  <c:v>2.73</c:v>
                </c:pt>
                <c:pt idx="6">
                  <c:v>2.67</c:v>
                </c:pt>
                <c:pt idx="7">
                  <c:v>2.83</c:v>
                </c:pt>
                <c:pt idx="8">
                  <c:v>2.69</c:v>
                </c:pt>
                <c:pt idx="9">
                  <c:v>2.5499999999999998</c:v>
                </c:pt>
                <c:pt idx="10">
                  <c:v>2.65</c:v>
                </c:pt>
              </c:numCache>
            </c:numRef>
          </c:val>
          <c:extLst>
            <c:ext xmlns:c16="http://schemas.microsoft.com/office/drawing/2014/chart" uri="{C3380CC4-5D6E-409C-BE32-E72D297353CC}">
              <c16:uniqueId val="{00000000-DBDB-4FE3-9E84-8A3678E31064}"/>
            </c:ext>
          </c:extLst>
        </c:ser>
        <c:dLbls>
          <c:showLegendKey val="0"/>
          <c:showVal val="0"/>
          <c:showCatName val="0"/>
          <c:showSerName val="0"/>
          <c:showPercent val="0"/>
          <c:showBubbleSize val="0"/>
        </c:dLbls>
        <c:gapWidth val="150"/>
        <c:shape val="box"/>
        <c:axId val="336718848"/>
        <c:axId val="336868480"/>
        <c:axId val="0"/>
      </c:bar3DChart>
      <c:catAx>
        <c:axId val="336718848"/>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Professional</a:t>
                </a:r>
                <a:r>
                  <a:rPr lang="en-US" b="0" baseline="0">
                    <a:latin typeface="Times New Roman" charset="0"/>
                    <a:ea typeface="Times New Roman" charset="0"/>
                    <a:cs typeface="Times New Roman" charset="0"/>
                  </a:rPr>
                  <a:t> Development</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6868480"/>
        <c:crosses val="autoZero"/>
        <c:auto val="1"/>
        <c:lblAlgn val="ctr"/>
        <c:lblOffset val="100"/>
        <c:noMultiLvlLbl val="0"/>
      </c:catAx>
      <c:valAx>
        <c:axId val="336868480"/>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Ratings</a:t>
                </a:r>
              </a:p>
            </c:rich>
          </c:tx>
          <c:overlay val="0"/>
        </c:title>
        <c:numFmt formatCode="General" sourceLinked="1"/>
        <c:majorTickMark val="out"/>
        <c:minorTickMark val="none"/>
        <c:tickLblPos val="nextTo"/>
        <c:crossAx val="336718848"/>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Psychologists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Assistive technology</c:v>
                </c:pt>
                <c:pt idx="1">
                  <c:v>Early childhood intervention</c:v>
                </c:pt>
                <c:pt idx="2">
                  <c:v>Effective teaching procedures</c:v>
                </c:pt>
                <c:pt idx="3">
                  <c:v>Effective collaboration skills with parents &amp; teachers</c:v>
                </c:pt>
                <c:pt idx="4">
                  <c:v>IEP development</c:v>
                </c:pt>
                <c:pt idx="5">
                  <c:v>Inclusion strategies</c:v>
                </c:pt>
                <c:pt idx="6">
                  <c:v>Intervention for behavior problems</c:v>
                </c:pt>
                <c:pt idx="7">
                  <c:v>FBA</c:v>
                </c:pt>
                <c:pt idx="8">
                  <c:v>Restraints procedures </c:v>
                </c:pt>
                <c:pt idx="9">
                  <c:v>Positive &amp; negative reinforcement </c:v>
                </c:pt>
                <c:pt idx="10">
                  <c:v>Transition services</c:v>
                </c:pt>
              </c:strCache>
            </c:strRef>
          </c:cat>
          <c:val>
            <c:numRef>
              <c:f>Sheet1!$B$2:$B$12</c:f>
              <c:numCache>
                <c:formatCode>General</c:formatCode>
                <c:ptCount val="11"/>
                <c:pt idx="0">
                  <c:v>2.69</c:v>
                </c:pt>
                <c:pt idx="1">
                  <c:v>2.69</c:v>
                </c:pt>
                <c:pt idx="2">
                  <c:v>2.46</c:v>
                </c:pt>
                <c:pt idx="3">
                  <c:v>2.46</c:v>
                </c:pt>
                <c:pt idx="4">
                  <c:v>2.46</c:v>
                </c:pt>
                <c:pt idx="5">
                  <c:v>2.69</c:v>
                </c:pt>
                <c:pt idx="6">
                  <c:v>2.54</c:v>
                </c:pt>
                <c:pt idx="7">
                  <c:v>2.38</c:v>
                </c:pt>
                <c:pt idx="8">
                  <c:v>2.54</c:v>
                </c:pt>
                <c:pt idx="9">
                  <c:v>2.15</c:v>
                </c:pt>
                <c:pt idx="10">
                  <c:v>2.69</c:v>
                </c:pt>
              </c:numCache>
            </c:numRef>
          </c:val>
          <c:extLst>
            <c:ext xmlns:c16="http://schemas.microsoft.com/office/drawing/2014/chart" uri="{C3380CC4-5D6E-409C-BE32-E72D297353CC}">
              <c16:uniqueId val="{00000000-C558-470C-B293-842D884DA76C}"/>
            </c:ext>
          </c:extLst>
        </c:ser>
        <c:dLbls>
          <c:showLegendKey val="0"/>
          <c:showVal val="0"/>
          <c:showCatName val="0"/>
          <c:showSerName val="0"/>
          <c:showPercent val="0"/>
          <c:showBubbleSize val="0"/>
        </c:dLbls>
        <c:gapWidth val="150"/>
        <c:shape val="box"/>
        <c:axId val="336972032"/>
        <c:axId val="336974208"/>
        <c:axId val="0"/>
      </c:bar3DChart>
      <c:catAx>
        <c:axId val="336972032"/>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Professional Development</a:t>
                </a:r>
                <a:r>
                  <a:rPr lang="en-US" b="0" baseline="0">
                    <a:latin typeface="Times New Roman" charset="0"/>
                    <a:ea typeface="Times New Roman" charset="0"/>
                    <a:cs typeface="Times New Roman" charset="0"/>
                  </a:rPr>
                  <a:t> Needs</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6974208"/>
        <c:crosses val="autoZero"/>
        <c:auto val="1"/>
        <c:lblAlgn val="ctr"/>
        <c:lblOffset val="100"/>
        <c:noMultiLvlLbl val="0"/>
      </c:catAx>
      <c:valAx>
        <c:axId val="336974208"/>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Ratings</a:t>
                </a:r>
              </a:p>
            </c:rich>
          </c:tx>
          <c:overlay val="0"/>
        </c:title>
        <c:numFmt formatCode="General" sourceLinked="1"/>
        <c:majorTickMark val="out"/>
        <c:minorTickMark val="none"/>
        <c:tickLblPos val="nextTo"/>
        <c:crossAx val="336972032"/>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manualLayout>
          <c:layoutTarget val="inner"/>
          <c:xMode val="edge"/>
          <c:yMode val="edge"/>
          <c:x val="0.116172778572391"/>
          <c:y val="3.86741107172828E-2"/>
          <c:w val="0.883827189844267"/>
          <c:h val="0.53592189971286097"/>
        </c:manualLayout>
      </c:layout>
      <c:bar3DChart>
        <c:barDir val="col"/>
        <c:grouping val="clustered"/>
        <c:varyColors val="0"/>
        <c:ser>
          <c:idx val="0"/>
          <c:order val="0"/>
          <c:tx>
            <c:strRef>
              <c:f>Sheet1!$B$1</c:f>
              <c:strCache>
                <c:ptCount val="1"/>
                <c:pt idx="0">
                  <c:v>Paraeducators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Assistive technology</c:v>
                </c:pt>
                <c:pt idx="1">
                  <c:v>Early childhood intervention</c:v>
                </c:pt>
                <c:pt idx="2">
                  <c:v>Effective teaching procedures</c:v>
                </c:pt>
                <c:pt idx="3">
                  <c:v>Effective collaboration skills with parents &amp; teachers</c:v>
                </c:pt>
                <c:pt idx="4">
                  <c:v>IEP development</c:v>
                </c:pt>
                <c:pt idx="5">
                  <c:v>Inclusion strategies</c:v>
                </c:pt>
                <c:pt idx="6">
                  <c:v>Intervention for behavior problems</c:v>
                </c:pt>
                <c:pt idx="7">
                  <c:v>FBA</c:v>
                </c:pt>
                <c:pt idx="8">
                  <c:v>Restraints procedures </c:v>
                </c:pt>
                <c:pt idx="9">
                  <c:v>Positive &amp; negative reinforcement </c:v>
                </c:pt>
                <c:pt idx="10">
                  <c:v>Transition services</c:v>
                </c:pt>
              </c:strCache>
            </c:strRef>
          </c:cat>
          <c:val>
            <c:numRef>
              <c:f>Sheet1!$B$2:$B$12</c:f>
              <c:numCache>
                <c:formatCode>General</c:formatCode>
                <c:ptCount val="11"/>
                <c:pt idx="0">
                  <c:v>3.06</c:v>
                </c:pt>
                <c:pt idx="1">
                  <c:v>2.8</c:v>
                </c:pt>
                <c:pt idx="2">
                  <c:v>3.06</c:v>
                </c:pt>
                <c:pt idx="3">
                  <c:v>2.92</c:v>
                </c:pt>
                <c:pt idx="4">
                  <c:v>2.78</c:v>
                </c:pt>
                <c:pt idx="5">
                  <c:v>2.57</c:v>
                </c:pt>
                <c:pt idx="6">
                  <c:v>2.78</c:v>
                </c:pt>
                <c:pt idx="7">
                  <c:v>2.89</c:v>
                </c:pt>
                <c:pt idx="8">
                  <c:v>3.06</c:v>
                </c:pt>
                <c:pt idx="9">
                  <c:v>3.19</c:v>
                </c:pt>
                <c:pt idx="10">
                  <c:v>2.63</c:v>
                </c:pt>
              </c:numCache>
            </c:numRef>
          </c:val>
          <c:extLst>
            <c:ext xmlns:c16="http://schemas.microsoft.com/office/drawing/2014/chart" uri="{C3380CC4-5D6E-409C-BE32-E72D297353CC}">
              <c16:uniqueId val="{00000000-153F-4045-9BF2-96C7E59BD7BF}"/>
            </c:ext>
          </c:extLst>
        </c:ser>
        <c:dLbls>
          <c:showLegendKey val="0"/>
          <c:showVal val="0"/>
          <c:showCatName val="0"/>
          <c:showSerName val="0"/>
          <c:showPercent val="0"/>
          <c:showBubbleSize val="0"/>
        </c:dLbls>
        <c:gapWidth val="150"/>
        <c:shape val="box"/>
        <c:axId val="337257600"/>
        <c:axId val="337259520"/>
        <c:axId val="0"/>
      </c:bar3DChart>
      <c:catAx>
        <c:axId val="337257600"/>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Professional Development Needs</a:t>
                </a:r>
              </a:p>
            </c:rich>
          </c:tx>
          <c:overlay val="0"/>
        </c:title>
        <c:numFmt formatCode="General" sourceLinked="1"/>
        <c:majorTickMark val="out"/>
        <c:minorTickMark val="none"/>
        <c:tickLblPos val="nextTo"/>
        <c:crossAx val="337259520"/>
        <c:crosses val="autoZero"/>
        <c:auto val="1"/>
        <c:lblAlgn val="ctr"/>
        <c:lblOffset val="100"/>
        <c:noMultiLvlLbl val="0"/>
      </c:catAx>
      <c:valAx>
        <c:axId val="337259520"/>
        <c:scaling>
          <c:orientation val="minMax"/>
        </c:scaling>
        <c:delete val="0"/>
        <c:axPos val="l"/>
        <c:majorGridlines/>
        <c:title>
          <c:tx>
            <c:rich>
              <a:bodyPr/>
              <a:lstStyle/>
              <a:p>
                <a:pPr>
                  <a:defRPr sz="1000" b="0">
                    <a:latin typeface="Times New Roman" charset="0"/>
                    <a:ea typeface="Times New Roman" charset="0"/>
                    <a:cs typeface="Times New Roman" charset="0"/>
                  </a:defRPr>
                </a:pPr>
                <a:r>
                  <a:rPr lang="en-US" sz="1000" b="0">
                    <a:latin typeface="Times New Roman" charset="0"/>
                    <a:ea typeface="Times New Roman" charset="0"/>
                    <a:cs typeface="Times New Roman" charset="0"/>
                  </a:rPr>
                  <a:t>Ratings</a:t>
                </a:r>
              </a:p>
            </c:rich>
          </c:tx>
          <c:overlay val="0"/>
        </c:title>
        <c:numFmt formatCode="General" sourceLinked="1"/>
        <c:majorTickMark val="out"/>
        <c:minorTickMark val="none"/>
        <c:tickLblPos val="nextTo"/>
        <c:crossAx val="337257600"/>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manualLayout>
          <c:layoutTarget val="inner"/>
          <c:xMode val="edge"/>
          <c:yMode val="edge"/>
          <c:x val="0.12594777978454999"/>
          <c:y val="6.8771349030684506E-2"/>
          <c:w val="0.88382357291659697"/>
          <c:h val="0.51738587100769695"/>
        </c:manualLayout>
      </c:layout>
      <c:bar3DChart>
        <c:barDir val="col"/>
        <c:grouping val="clustered"/>
        <c:varyColors val="0"/>
        <c:ser>
          <c:idx val="0"/>
          <c:order val="0"/>
          <c:tx>
            <c:strRef>
              <c:f>Sheet1!$B$1</c:f>
              <c:strCache>
                <c:ptCount val="1"/>
                <c:pt idx="0">
                  <c:v>Support Professionals</c:v>
                </c:pt>
              </c:strCache>
            </c:strRef>
          </c:tx>
          <c:invertIfNegative val="0"/>
          <c:dLbls>
            <c:dLbl>
              <c:idx val="0"/>
              <c:tx>
                <c:rich>
                  <a:bodyPr/>
                  <a:lstStyle/>
                  <a:p>
                    <a:pPr>
                      <a:defRPr/>
                    </a:pPr>
                    <a:r>
                      <a:rPr lang="en-US"/>
                      <a:t>3.00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FA-4B31-A37B-C6FD4D606737}"/>
                </c:ext>
              </c:extLst>
            </c:dLbl>
            <c:dLbl>
              <c:idx val="2"/>
              <c:tx>
                <c:rich>
                  <a:bodyPr/>
                  <a:lstStyle/>
                  <a:p>
                    <a:pPr>
                      <a:defRPr/>
                    </a:pPr>
                    <a:r>
                      <a:rPr lang="en-US"/>
                      <a:t>2.50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FA-4B31-A37B-C6FD4D606737}"/>
                </c:ext>
              </c:extLst>
            </c:dLbl>
            <c:dLbl>
              <c:idx val="3"/>
              <c:tx>
                <c:rich>
                  <a:bodyPr/>
                  <a:lstStyle/>
                  <a:p>
                    <a:pPr>
                      <a:defRPr/>
                    </a:pPr>
                    <a:r>
                      <a:rPr lang="en-US"/>
                      <a:t>2.50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FA-4B31-A37B-C6FD4D606737}"/>
                </c:ext>
              </c:extLst>
            </c:dLbl>
            <c:dLbl>
              <c:idx val="4"/>
              <c:tx>
                <c:rich>
                  <a:bodyPr/>
                  <a:lstStyle/>
                  <a:p>
                    <a:pPr>
                      <a:defRPr/>
                    </a:pPr>
                    <a:r>
                      <a:rPr lang="en-US"/>
                      <a:t>2.00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FA-4B31-A37B-C6FD4D606737}"/>
                </c:ext>
              </c:extLst>
            </c:dLbl>
            <c:dLbl>
              <c:idx val="6"/>
              <c:tx>
                <c:rich>
                  <a:bodyPr/>
                  <a:lstStyle/>
                  <a:p>
                    <a:pPr>
                      <a:defRPr/>
                    </a:pPr>
                    <a:r>
                      <a:rPr lang="en-US"/>
                      <a:t>2.00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FA-4B31-A37B-C6FD4D606737}"/>
                </c:ext>
              </c:extLst>
            </c:dLbl>
            <c:dLbl>
              <c:idx val="8"/>
              <c:tx>
                <c:rich>
                  <a:bodyPr/>
                  <a:lstStyle/>
                  <a:p>
                    <a:pPr>
                      <a:defRPr/>
                    </a:pPr>
                    <a:r>
                      <a:rPr lang="en-US"/>
                      <a:t>1.50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FA-4B31-A37B-C6FD4D606737}"/>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Assistive technology</c:v>
                </c:pt>
                <c:pt idx="1">
                  <c:v>Early childhood intervention</c:v>
                </c:pt>
                <c:pt idx="2">
                  <c:v>Effective teaching procedures</c:v>
                </c:pt>
                <c:pt idx="3">
                  <c:v>Effective collaboration skills </c:v>
                </c:pt>
                <c:pt idx="4">
                  <c:v>IEP development</c:v>
                </c:pt>
                <c:pt idx="5">
                  <c:v>Inclusion strategies</c:v>
                </c:pt>
                <c:pt idx="6">
                  <c:v>Intervention for behavior problems</c:v>
                </c:pt>
                <c:pt idx="7">
                  <c:v>FBA</c:v>
                </c:pt>
                <c:pt idx="8">
                  <c:v>Restraints procedures </c:v>
                </c:pt>
                <c:pt idx="9">
                  <c:v>Positive &amp; negative reinforcement </c:v>
                </c:pt>
                <c:pt idx="10">
                  <c:v>Transition services</c:v>
                </c:pt>
              </c:strCache>
            </c:strRef>
          </c:cat>
          <c:val>
            <c:numRef>
              <c:f>Sheet1!$B$2:$B$12</c:f>
              <c:numCache>
                <c:formatCode>General</c:formatCode>
                <c:ptCount val="11"/>
                <c:pt idx="0">
                  <c:v>3</c:v>
                </c:pt>
                <c:pt idx="1">
                  <c:v>2.25</c:v>
                </c:pt>
                <c:pt idx="2">
                  <c:v>2.5</c:v>
                </c:pt>
                <c:pt idx="3">
                  <c:v>2.5</c:v>
                </c:pt>
                <c:pt idx="4">
                  <c:v>2</c:v>
                </c:pt>
                <c:pt idx="5">
                  <c:v>2.25</c:v>
                </c:pt>
                <c:pt idx="6">
                  <c:v>2</c:v>
                </c:pt>
                <c:pt idx="7">
                  <c:v>2.25</c:v>
                </c:pt>
                <c:pt idx="8">
                  <c:v>1.5</c:v>
                </c:pt>
                <c:pt idx="9">
                  <c:v>2.25</c:v>
                </c:pt>
                <c:pt idx="10">
                  <c:v>2.25</c:v>
                </c:pt>
              </c:numCache>
            </c:numRef>
          </c:val>
          <c:extLst>
            <c:ext xmlns:c16="http://schemas.microsoft.com/office/drawing/2014/chart" uri="{C3380CC4-5D6E-409C-BE32-E72D297353CC}">
              <c16:uniqueId val="{00000006-50FA-4B31-A37B-C6FD4D606737}"/>
            </c:ext>
          </c:extLst>
        </c:ser>
        <c:dLbls>
          <c:showLegendKey val="0"/>
          <c:showVal val="0"/>
          <c:showCatName val="0"/>
          <c:showSerName val="0"/>
          <c:showPercent val="0"/>
          <c:showBubbleSize val="0"/>
        </c:dLbls>
        <c:gapWidth val="150"/>
        <c:shape val="box"/>
        <c:axId val="337494784"/>
        <c:axId val="337496704"/>
        <c:axId val="0"/>
      </c:bar3DChart>
      <c:catAx>
        <c:axId val="337494784"/>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Professional Development</a:t>
                </a:r>
                <a:r>
                  <a:rPr lang="en-US" b="0" baseline="0">
                    <a:latin typeface="Times New Roman" charset="0"/>
                    <a:ea typeface="Times New Roman" charset="0"/>
                    <a:cs typeface="Times New Roman" charset="0"/>
                  </a:rPr>
                  <a:t> Needs</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7496704"/>
        <c:crosses val="autoZero"/>
        <c:auto val="1"/>
        <c:lblAlgn val="ctr"/>
        <c:lblOffset val="100"/>
        <c:noMultiLvlLbl val="0"/>
      </c:catAx>
      <c:valAx>
        <c:axId val="337496704"/>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Ratings</a:t>
                </a:r>
              </a:p>
            </c:rich>
          </c:tx>
          <c:overlay val="0"/>
        </c:title>
        <c:numFmt formatCode="General" sourceLinked="1"/>
        <c:majorTickMark val="out"/>
        <c:minorTickMark val="none"/>
        <c:tickLblPos val="nextTo"/>
        <c:crossAx val="337494784"/>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dLbl>
              <c:idx val="7"/>
              <c:tx>
                <c:rich>
                  <a:bodyPr/>
                  <a:lstStyle/>
                  <a:p>
                    <a:pPr>
                      <a:defRPr/>
                    </a:pPr>
                    <a:r>
                      <a:rPr lang="en-US"/>
                      <a:t>3.20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9-4A46-94E7-8F1E6E9FB189}"/>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Assistive technology</c:v>
                </c:pt>
                <c:pt idx="1">
                  <c:v>Early childhood intervention</c:v>
                </c:pt>
                <c:pt idx="2">
                  <c:v>Effective teaching procedures</c:v>
                </c:pt>
                <c:pt idx="3">
                  <c:v>Effective collaboration skills </c:v>
                </c:pt>
                <c:pt idx="4">
                  <c:v>IEP development</c:v>
                </c:pt>
                <c:pt idx="5">
                  <c:v>Inclusion strategies</c:v>
                </c:pt>
                <c:pt idx="6">
                  <c:v>Intervention for behavior problems</c:v>
                </c:pt>
                <c:pt idx="7">
                  <c:v>FBA</c:v>
                </c:pt>
                <c:pt idx="8">
                  <c:v>Restraints procedures </c:v>
                </c:pt>
                <c:pt idx="9">
                  <c:v>Positive &amp; negative reinforcement </c:v>
                </c:pt>
                <c:pt idx="10">
                  <c:v>Transition services</c:v>
                </c:pt>
              </c:strCache>
            </c:strRef>
          </c:cat>
          <c:val>
            <c:numRef>
              <c:f>Sheet1!$B$2:$B$12</c:f>
              <c:numCache>
                <c:formatCode>General</c:formatCode>
                <c:ptCount val="11"/>
                <c:pt idx="0">
                  <c:v>3.14</c:v>
                </c:pt>
                <c:pt idx="1">
                  <c:v>2.99</c:v>
                </c:pt>
                <c:pt idx="2">
                  <c:v>3.14</c:v>
                </c:pt>
                <c:pt idx="3">
                  <c:v>3.16</c:v>
                </c:pt>
                <c:pt idx="4">
                  <c:v>3.16</c:v>
                </c:pt>
                <c:pt idx="5">
                  <c:v>3.11</c:v>
                </c:pt>
                <c:pt idx="6">
                  <c:v>3.23</c:v>
                </c:pt>
                <c:pt idx="7">
                  <c:v>3.2</c:v>
                </c:pt>
                <c:pt idx="8">
                  <c:v>3.24</c:v>
                </c:pt>
                <c:pt idx="9">
                  <c:v>3.18</c:v>
                </c:pt>
                <c:pt idx="10">
                  <c:v>3.07</c:v>
                </c:pt>
              </c:numCache>
            </c:numRef>
          </c:val>
          <c:extLst>
            <c:ext xmlns:c16="http://schemas.microsoft.com/office/drawing/2014/chart" uri="{C3380CC4-5D6E-409C-BE32-E72D297353CC}">
              <c16:uniqueId val="{00000001-AB99-4A46-94E7-8F1E6E9FB189}"/>
            </c:ext>
          </c:extLst>
        </c:ser>
        <c:dLbls>
          <c:showLegendKey val="0"/>
          <c:showVal val="0"/>
          <c:showCatName val="0"/>
          <c:showSerName val="0"/>
          <c:showPercent val="0"/>
          <c:showBubbleSize val="0"/>
        </c:dLbls>
        <c:gapWidth val="150"/>
        <c:shape val="box"/>
        <c:axId val="338051456"/>
        <c:axId val="338053376"/>
        <c:axId val="0"/>
      </c:bar3DChart>
      <c:catAx>
        <c:axId val="338051456"/>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Participants</a:t>
                </a:r>
                <a:r>
                  <a:rPr lang="en-US" b="0" baseline="0">
                    <a:latin typeface="Times New Roman" charset="0"/>
                    <a:ea typeface="Times New Roman" charset="0"/>
                    <a:cs typeface="Times New Roman" charset="0"/>
                  </a:rPr>
                  <a:t> ' Perceived Professional Development</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8053376"/>
        <c:crosses val="autoZero"/>
        <c:auto val="1"/>
        <c:lblAlgn val="ctr"/>
        <c:lblOffset val="100"/>
        <c:noMultiLvlLbl val="0"/>
      </c:catAx>
      <c:valAx>
        <c:axId val="338053376"/>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Mean</a:t>
                </a:r>
              </a:p>
            </c:rich>
          </c:tx>
          <c:overlay val="0"/>
        </c:title>
        <c:numFmt formatCode="General" sourceLinked="1"/>
        <c:majorTickMark val="out"/>
        <c:minorTickMark val="none"/>
        <c:tickLblPos val="nextTo"/>
        <c:crossAx val="338051456"/>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dLbl>
              <c:idx val="6"/>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50-4CC7-8795-95D60D3100EE}"/>
                </c:ext>
              </c:extLst>
            </c:dLbl>
            <c:dLbl>
              <c:idx val="7"/>
              <c:tx>
                <c:rich>
                  <a:bodyPr/>
                  <a:lstStyle/>
                  <a:p>
                    <a:pPr>
                      <a:defRPr/>
                    </a:pPr>
                    <a:r>
                      <a:rPr lang="en-US"/>
                      <a:t>2.89</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50-4CC7-8795-95D60D3100EE}"/>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Interviewing caregivers</c:v>
                </c:pt>
                <c:pt idx="1">
                  <c:v>Defining problem behaviors</c:v>
                </c:pt>
                <c:pt idx="2">
                  <c:v>Recording procedures </c:v>
                </c:pt>
                <c:pt idx="3">
                  <c:v>Predicting problem behaviors</c:v>
                </c:pt>
                <c:pt idx="4">
                  <c:v>Analyzing observational data</c:v>
                </c:pt>
                <c:pt idx="5">
                  <c:v>Developing intervention plans</c:v>
                </c:pt>
                <c:pt idx="6">
                  <c:v>Conducting ongoing assessment</c:v>
                </c:pt>
                <c:pt idx="7">
                  <c:v>Hypothesis testing</c:v>
                </c:pt>
              </c:strCache>
            </c:strRef>
          </c:cat>
          <c:val>
            <c:numRef>
              <c:f>Sheet1!$B$2:$B$9</c:f>
              <c:numCache>
                <c:formatCode>General</c:formatCode>
                <c:ptCount val="8"/>
                <c:pt idx="0">
                  <c:v>3.05</c:v>
                </c:pt>
                <c:pt idx="1">
                  <c:v>3.06</c:v>
                </c:pt>
                <c:pt idx="2">
                  <c:v>2.98</c:v>
                </c:pt>
                <c:pt idx="3">
                  <c:v>3.01</c:v>
                </c:pt>
                <c:pt idx="4">
                  <c:v>3.07</c:v>
                </c:pt>
                <c:pt idx="5">
                  <c:v>2.99</c:v>
                </c:pt>
                <c:pt idx="6">
                  <c:v>2.98</c:v>
                </c:pt>
                <c:pt idx="7">
                  <c:v>2.89</c:v>
                </c:pt>
              </c:numCache>
            </c:numRef>
          </c:val>
          <c:extLst>
            <c:ext xmlns:c16="http://schemas.microsoft.com/office/drawing/2014/chart" uri="{C3380CC4-5D6E-409C-BE32-E72D297353CC}">
              <c16:uniqueId val="{00000002-D050-4CC7-8795-95D60D3100EE}"/>
            </c:ext>
          </c:extLst>
        </c:ser>
        <c:dLbls>
          <c:showLegendKey val="0"/>
          <c:showVal val="0"/>
          <c:showCatName val="0"/>
          <c:showSerName val="0"/>
          <c:showPercent val="0"/>
          <c:showBubbleSize val="0"/>
        </c:dLbls>
        <c:gapWidth val="150"/>
        <c:shape val="box"/>
        <c:axId val="338173952"/>
        <c:axId val="338175872"/>
        <c:axId val="0"/>
      </c:bar3DChart>
      <c:catAx>
        <c:axId val="338173952"/>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Skill Levels in</a:t>
                </a:r>
                <a:r>
                  <a:rPr lang="en-US" b="0" baseline="0">
                    <a:latin typeface="Times New Roman" charset="0"/>
                    <a:ea typeface="Times New Roman" charset="0"/>
                    <a:cs typeface="Times New Roman" charset="0"/>
                  </a:rPr>
                  <a:t> FAB</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8175872"/>
        <c:crosses val="autoZero"/>
        <c:auto val="1"/>
        <c:lblAlgn val="ctr"/>
        <c:lblOffset val="100"/>
        <c:noMultiLvlLbl val="0"/>
      </c:catAx>
      <c:valAx>
        <c:axId val="338175872"/>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Mean</a:t>
                </a:r>
                <a:r>
                  <a:rPr lang="en-US" b="0" baseline="0">
                    <a:latin typeface="Times New Roman" charset="0"/>
                    <a:ea typeface="Times New Roman" charset="0"/>
                    <a:cs typeface="Times New Roman" charset="0"/>
                  </a:rPr>
                  <a:t> </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8173952"/>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spPr>
            <a:solidFill>
              <a:srgbClr val="C0504D">
                <a:lumMod val="60000"/>
                <a:lumOff val="40000"/>
              </a:srgbClr>
            </a:solidFill>
          </c:spPr>
          <c:invertIfNegative val="0"/>
          <c:dLbls>
            <c:dLbl>
              <c:idx val="6"/>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FE-461F-B2C3-BD5D5C743182}"/>
                </c:ext>
              </c:extLst>
            </c:dLbl>
            <c:dLbl>
              <c:idx val="7"/>
              <c:tx>
                <c:rich>
                  <a:bodyPr/>
                  <a:lstStyle/>
                  <a:p>
                    <a:pPr>
                      <a:defRPr/>
                    </a:pPr>
                    <a:r>
                      <a:rPr lang="en-US"/>
                      <a:t>2.89</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FE-461F-B2C3-BD5D5C743182}"/>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Interviewing caregivers</c:v>
                </c:pt>
                <c:pt idx="1">
                  <c:v>Defining problem behaviors</c:v>
                </c:pt>
                <c:pt idx="2">
                  <c:v>Recording procedures </c:v>
                </c:pt>
                <c:pt idx="3">
                  <c:v>Predicting problem behaviors</c:v>
                </c:pt>
                <c:pt idx="4">
                  <c:v>Analyzing observational data</c:v>
                </c:pt>
                <c:pt idx="5">
                  <c:v>Developing intervention plans</c:v>
                </c:pt>
                <c:pt idx="6">
                  <c:v>Conducting ongoing assessment</c:v>
                </c:pt>
                <c:pt idx="7">
                  <c:v>Hypothesis testing</c:v>
                </c:pt>
              </c:strCache>
            </c:strRef>
          </c:cat>
          <c:val>
            <c:numRef>
              <c:f>Sheet1!$B$2:$B$9</c:f>
              <c:numCache>
                <c:formatCode>General</c:formatCode>
                <c:ptCount val="8"/>
                <c:pt idx="0">
                  <c:v>3.26</c:v>
                </c:pt>
                <c:pt idx="1">
                  <c:v>3.17</c:v>
                </c:pt>
                <c:pt idx="2">
                  <c:v>3.17</c:v>
                </c:pt>
                <c:pt idx="3">
                  <c:v>3.19</c:v>
                </c:pt>
                <c:pt idx="4">
                  <c:v>3.23</c:v>
                </c:pt>
                <c:pt idx="5">
                  <c:v>3.16</c:v>
                </c:pt>
                <c:pt idx="6">
                  <c:v>3.12</c:v>
                </c:pt>
                <c:pt idx="7">
                  <c:v>2.89</c:v>
                </c:pt>
              </c:numCache>
            </c:numRef>
          </c:val>
          <c:extLst>
            <c:ext xmlns:c16="http://schemas.microsoft.com/office/drawing/2014/chart" uri="{C3380CC4-5D6E-409C-BE32-E72D297353CC}">
              <c16:uniqueId val="{00000002-7AFE-461F-B2C3-BD5D5C743182}"/>
            </c:ext>
          </c:extLst>
        </c:ser>
        <c:dLbls>
          <c:showLegendKey val="0"/>
          <c:showVal val="0"/>
          <c:showCatName val="0"/>
          <c:showSerName val="0"/>
          <c:showPercent val="0"/>
          <c:showBubbleSize val="0"/>
        </c:dLbls>
        <c:gapWidth val="150"/>
        <c:shape val="box"/>
        <c:axId val="338444288"/>
        <c:axId val="338446208"/>
        <c:axId val="0"/>
      </c:bar3DChart>
      <c:catAx>
        <c:axId val="338444288"/>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Special Educators Skill Level in FBA</a:t>
                </a:r>
              </a:p>
            </c:rich>
          </c:tx>
          <c:overlay val="0"/>
        </c:title>
        <c:numFmt formatCode="General" sourceLinked="1"/>
        <c:majorTickMark val="out"/>
        <c:minorTickMark val="none"/>
        <c:tickLblPos val="nextTo"/>
        <c:crossAx val="338446208"/>
        <c:crosses val="autoZero"/>
        <c:auto val="1"/>
        <c:lblAlgn val="ctr"/>
        <c:lblOffset val="100"/>
        <c:noMultiLvlLbl val="0"/>
      </c:catAx>
      <c:valAx>
        <c:axId val="338446208"/>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Mean</a:t>
                </a:r>
                <a:r>
                  <a:rPr lang="en-US" b="0" baseline="0">
                    <a:latin typeface="Times New Roman" charset="0"/>
                    <a:ea typeface="Times New Roman" charset="0"/>
                    <a:cs typeface="Times New Roman" charset="0"/>
                  </a:rPr>
                  <a:t> </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8444288"/>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spPr>
            <a:solidFill>
              <a:srgbClr val="9BBB59">
                <a:lumMod val="75000"/>
              </a:srgbClr>
            </a:solidFill>
          </c:spPr>
          <c:invertIfNegative val="0"/>
          <c:dLbls>
            <c:dLbl>
              <c:idx val="6"/>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5A-4405-A0EB-1C99B4B4F895}"/>
                </c:ext>
              </c:extLst>
            </c:dLbl>
            <c:dLbl>
              <c:idx val="7"/>
              <c:tx>
                <c:rich>
                  <a:bodyPr/>
                  <a:lstStyle/>
                  <a:p>
                    <a:pPr>
                      <a:defRPr/>
                    </a:pPr>
                    <a:r>
                      <a:rPr lang="en-US"/>
                      <a:t>2.66</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5A-4405-A0EB-1C99B4B4F895}"/>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Interviewing caregivers</c:v>
                </c:pt>
                <c:pt idx="1">
                  <c:v>Defining problem behaviors</c:v>
                </c:pt>
                <c:pt idx="2">
                  <c:v>Recording procedures </c:v>
                </c:pt>
                <c:pt idx="3">
                  <c:v>Predicting problem behaviors</c:v>
                </c:pt>
                <c:pt idx="4">
                  <c:v>Analyzing observational data</c:v>
                </c:pt>
                <c:pt idx="5">
                  <c:v>Developing intervention plans</c:v>
                </c:pt>
                <c:pt idx="6">
                  <c:v>Conducting ongoing assessment</c:v>
                </c:pt>
                <c:pt idx="7">
                  <c:v>Hypothesis testing</c:v>
                </c:pt>
              </c:strCache>
            </c:strRef>
          </c:cat>
          <c:val>
            <c:numRef>
              <c:f>Sheet1!$B$2:$B$9</c:f>
              <c:numCache>
                <c:formatCode>General</c:formatCode>
                <c:ptCount val="8"/>
                <c:pt idx="0">
                  <c:v>2.63</c:v>
                </c:pt>
                <c:pt idx="1">
                  <c:v>2.78</c:v>
                </c:pt>
                <c:pt idx="2">
                  <c:v>2.63</c:v>
                </c:pt>
                <c:pt idx="3">
                  <c:v>2.71</c:v>
                </c:pt>
                <c:pt idx="4">
                  <c:v>2.75</c:v>
                </c:pt>
                <c:pt idx="5">
                  <c:v>2.69</c:v>
                </c:pt>
                <c:pt idx="6">
                  <c:v>2.72</c:v>
                </c:pt>
                <c:pt idx="7">
                  <c:v>2.66</c:v>
                </c:pt>
              </c:numCache>
            </c:numRef>
          </c:val>
          <c:extLst>
            <c:ext xmlns:c16="http://schemas.microsoft.com/office/drawing/2014/chart" uri="{C3380CC4-5D6E-409C-BE32-E72D297353CC}">
              <c16:uniqueId val="{00000002-CC5A-4405-A0EB-1C99B4B4F895}"/>
            </c:ext>
          </c:extLst>
        </c:ser>
        <c:dLbls>
          <c:showLegendKey val="0"/>
          <c:showVal val="0"/>
          <c:showCatName val="0"/>
          <c:showSerName val="0"/>
          <c:showPercent val="0"/>
          <c:showBubbleSize val="0"/>
        </c:dLbls>
        <c:gapWidth val="150"/>
        <c:shape val="box"/>
        <c:axId val="338989056"/>
        <c:axId val="338990976"/>
        <c:axId val="0"/>
      </c:bar3DChart>
      <c:catAx>
        <c:axId val="338989056"/>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Paraeducators'</a:t>
                </a:r>
                <a:r>
                  <a:rPr lang="en-US" b="0" baseline="0">
                    <a:latin typeface="Times New Roman" charset="0"/>
                    <a:ea typeface="Times New Roman" charset="0"/>
                    <a:cs typeface="Times New Roman" charset="0"/>
                  </a:rPr>
                  <a:t> Skill Level in FBA</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8990976"/>
        <c:crosses val="autoZero"/>
        <c:auto val="1"/>
        <c:lblAlgn val="ctr"/>
        <c:lblOffset val="100"/>
        <c:noMultiLvlLbl val="0"/>
      </c:catAx>
      <c:valAx>
        <c:axId val="338990976"/>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Mean</a:t>
                </a:r>
              </a:p>
            </c:rich>
          </c:tx>
          <c:overlay val="0"/>
        </c:title>
        <c:numFmt formatCode="General" sourceLinked="1"/>
        <c:majorTickMark val="out"/>
        <c:minorTickMark val="none"/>
        <c:tickLblPos val="nextTo"/>
        <c:crossAx val="338989056"/>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spPr>
            <a:solidFill>
              <a:srgbClr val="F79646">
                <a:lumMod val="75000"/>
              </a:srgbClr>
            </a:solidFill>
          </c:spPr>
          <c:invertIfNegative val="0"/>
          <c:dLbls>
            <c:dLbl>
              <c:idx val="2"/>
              <c:tx>
                <c:rich>
                  <a:bodyPr/>
                  <a:lstStyle/>
                  <a:p>
                    <a:r>
                      <a:rPr lang="en-US"/>
                      <a:t>2.50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06-4249-8786-B58AEF00E456}"/>
                </c:ext>
              </c:extLst>
            </c:dLbl>
            <c:dLbl>
              <c:idx val="4"/>
              <c:tx>
                <c:rich>
                  <a:bodyPr/>
                  <a:lstStyle/>
                  <a:p>
                    <a:r>
                      <a:rPr lang="en-US"/>
                      <a:t>2.00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06-4249-8786-B58AEF00E456}"/>
                </c:ext>
              </c:extLst>
            </c:dLbl>
            <c:dLbl>
              <c:idx val="6"/>
              <c:tx>
                <c:rich>
                  <a:bodyPr/>
                  <a:lstStyle/>
                  <a:p>
                    <a:r>
                      <a:rPr lang="en-US"/>
                      <a:t>2.25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06-4249-8786-B58AEF00E456}"/>
                </c:ext>
              </c:extLst>
            </c:dLbl>
            <c:dLbl>
              <c:idx val="7"/>
              <c:tx>
                <c:rich>
                  <a:bodyPr/>
                  <a:lstStyle/>
                  <a:p>
                    <a:pPr>
                      <a:defRPr/>
                    </a:pPr>
                    <a:r>
                      <a:rPr lang="en-US"/>
                      <a:t>2.50</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06-4249-8786-B58AEF00E456}"/>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Interviewing caregivers</c:v>
                </c:pt>
                <c:pt idx="1">
                  <c:v>Defining problem behaviors</c:v>
                </c:pt>
                <c:pt idx="2">
                  <c:v>Recording procedures </c:v>
                </c:pt>
                <c:pt idx="3">
                  <c:v>Predicting problem behaviors</c:v>
                </c:pt>
                <c:pt idx="4">
                  <c:v>Analyzing observational data</c:v>
                </c:pt>
                <c:pt idx="5">
                  <c:v>Developing intervention plans</c:v>
                </c:pt>
                <c:pt idx="6">
                  <c:v>Conducting ongoing assessment</c:v>
                </c:pt>
                <c:pt idx="7">
                  <c:v>Hypothesis testing</c:v>
                </c:pt>
              </c:strCache>
            </c:strRef>
          </c:cat>
          <c:val>
            <c:numRef>
              <c:f>Sheet1!$B$2:$B$9</c:f>
              <c:numCache>
                <c:formatCode>General</c:formatCode>
                <c:ptCount val="8"/>
                <c:pt idx="0">
                  <c:v>3.25</c:v>
                </c:pt>
                <c:pt idx="1">
                  <c:v>2.75</c:v>
                </c:pt>
                <c:pt idx="2">
                  <c:v>2.5</c:v>
                </c:pt>
                <c:pt idx="3">
                  <c:v>2.25</c:v>
                </c:pt>
                <c:pt idx="4">
                  <c:v>2</c:v>
                </c:pt>
                <c:pt idx="5">
                  <c:v>2.25</c:v>
                </c:pt>
                <c:pt idx="6">
                  <c:v>2.25</c:v>
                </c:pt>
                <c:pt idx="7">
                  <c:v>2.5</c:v>
                </c:pt>
              </c:numCache>
            </c:numRef>
          </c:val>
          <c:extLst>
            <c:ext xmlns:c16="http://schemas.microsoft.com/office/drawing/2014/chart" uri="{C3380CC4-5D6E-409C-BE32-E72D297353CC}">
              <c16:uniqueId val="{00000004-1006-4249-8786-B58AEF00E456}"/>
            </c:ext>
          </c:extLst>
        </c:ser>
        <c:dLbls>
          <c:showLegendKey val="0"/>
          <c:showVal val="0"/>
          <c:showCatName val="0"/>
          <c:showSerName val="0"/>
          <c:showPercent val="0"/>
          <c:showBubbleSize val="0"/>
        </c:dLbls>
        <c:gapWidth val="150"/>
        <c:shape val="box"/>
        <c:axId val="339309312"/>
        <c:axId val="339311232"/>
        <c:axId val="0"/>
      </c:bar3DChart>
      <c:catAx>
        <c:axId val="339309312"/>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Support Professionals'</a:t>
                </a:r>
                <a:r>
                  <a:rPr lang="en-US" b="0" baseline="0">
                    <a:latin typeface="Times New Roman" charset="0"/>
                    <a:ea typeface="Times New Roman" charset="0"/>
                    <a:cs typeface="Times New Roman" charset="0"/>
                  </a:rPr>
                  <a:t> Skill Level in FBA</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9311232"/>
        <c:crosses val="autoZero"/>
        <c:auto val="1"/>
        <c:lblAlgn val="ctr"/>
        <c:lblOffset val="100"/>
        <c:noMultiLvlLbl val="0"/>
      </c:catAx>
      <c:valAx>
        <c:axId val="339311232"/>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Mean</a:t>
                </a:r>
                <a:r>
                  <a:rPr lang="en-US" b="0" baseline="0">
                    <a:latin typeface="Times New Roman" charset="0"/>
                    <a:ea typeface="Times New Roman" charset="0"/>
                    <a:cs typeface="Times New Roman" charset="0"/>
                  </a:rPr>
                  <a:t> </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9309312"/>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manualLayout>
          <c:layoutTarget val="inner"/>
          <c:xMode val="edge"/>
          <c:yMode val="edge"/>
          <c:x val="0.12619877411469299"/>
          <c:y val="6.9757596697641394E-2"/>
          <c:w val="0.85612152635667305"/>
          <c:h val="0.45105308141332201"/>
        </c:manualLayout>
      </c:layout>
      <c:bar3DChart>
        <c:barDir val="col"/>
        <c:grouping val="clustered"/>
        <c:varyColors val="0"/>
        <c:ser>
          <c:idx val="0"/>
          <c:order val="0"/>
          <c:tx>
            <c:strRef>
              <c:f>Sheet1!$B$1</c:f>
              <c:strCache>
                <c:ptCount val="1"/>
                <c:pt idx="0">
                  <c:v>Column3</c:v>
                </c:pt>
              </c:strCache>
            </c:strRef>
          </c:tx>
          <c:spPr>
            <a:solidFill>
              <a:srgbClr val="4BACC6">
                <a:lumMod val="75000"/>
              </a:srgbClr>
            </a:solidFill>
          </c:spPr>
          <c:invertIfNegative val="0"/>
          <c:dLbls>
            <c:dLbl>
              <c:idx val="6"/>
              <c:tx>
                <c:rich>
                  <a:bodyPr/>
                  <a:lstStyle/>
                  <a:p>
                    <a:r>
                      <a:rPr lang="en-US"/>
                      <a:t>3.54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64-407F-82A3-B42CC7E25768}"/>
                </c:ext>
              </c:extLst>
            </c:dLbl>
            <c:dLbl>
              <c:idx val="7"/>
              <c:tx>
                <c:rich>
                  <a:bodyPr/>
                  <a:lstStyle/>
                  <a:p>
                    <a:pPr>
                      <a:defRPr/>
                    </a:pPr>
                    <a:r>
                      <a:rPr lang="en-US"/>
                      <a:t>3.69</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64-407F-82A3-B42CC7E25768}"/>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Interviewing caregivers</c:v>
                </c:pt>
                <c:pt idx="1">
                  <c:v>Defining problem behaviors</c:v>
                </c:pt>
                <c:pt idx="2">
                  <c:v>Recording procedures </c:v>
                </c:pt>
                <c:pt idx="3">
                  <c:v>Predicting problem behaviors</c:v>
                </c:pt>
                <c:pt idx="4">
                  <c:v>Analyzing observational data</c:v>
                </c:pt>
                <c:pt idx="5">
                  <c:v>Developing intervention plans</c:v>
                </c:pt>
                <c:pt idx="6">
                  <c:v>Conducting ongoing assessment</c:v>
                </c:pt>
                <c:pt idx="7">
                  <c:v>Hypothesis testing</c:v>
                </c:pt>
              </c:strCache>
            </c:strRef>
          </c:cat>
          <c:val>
            <c:numRef>
              <c:f>Sheet1!$B$2:$B$9</c:f>
              <c:numCache>
                <c:formatCode>General</c:formatCode>
                <c:ptCount val="8"/>
                <c:pt idx="0">
                  <c:v>3.77</c:v>
                </c:pt>
                <c:pt idx="1">
                  <c:v>3.77</c:v>
                </c:pt>
                <c:pt idx="2">
                  <c:v>3.54</c:v>
                </c:pt>
                <c:pt idx="3">
                  <c:v>3.62</c:v>
                </c:pt>
                <c:pt idx="4">
                  <c:v>3.85</c:v>
                </c:pt>
                <c:pt idx="5">
                  <c:v>3.54</c:v>
                </c:pt>
                <c:pt idx="6">
                  <c:v>3.54</c:v>
                </c:pt>
                <c:pt idx="7">
                  <c:v>3.69</c:v>
                </c:pt>
              </c:numCache>
            </c:numRef>
          </c:val>
          <c:extLst>
            <c:ext xmlns:c16="http://schemas.microsoft.com/office/drawing/2014/chart" uri="{C3380CC4-5D6E-409C-BE32-E72D297353CC}">
              <c16:uniqueId val="{00000002-2F64-407F-82A3-B42CC7E25768}"/>
            </c:ext>
          </c:extLst>
        </c:ser>
        <c:dLbls>
          <c:showLegendKey val="0"/>
          <c:showVal val="0"/>
          <c:showCatName val="0"/>
          <c:showSerName val="0"/>
          <c:showPercent val="0"/>
          <c:showBubbleSize val="0"/>
        </c:dLbls>
        <c:gapWidth val="150"/>
        <c:shape val="box"/>
        <c:axId val="339526400"/>
        <c:axId val="339528320"/>
        <c:axId val="0"/>
      </c:bar3DChart>
      <c:catAx>
        <c:axId val="339526400"/>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Psychologists'</a:t>
                </a:r>
                <a:r>
                  <a:rPr lang="en-US" b="0" baseline="0">
                    <a:latin typeface="Times New Roman" charset="0"/>
                    <a:ea typeface="Times New Roman" charset="0"/>
                    <a:cs typeface="Times New Roman" charset="0"/>
                  </a:rPr>
                  <a:t> Skill Level in FBA</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9528320"/>
        <c:crosses val="autoZero"/>
        <c:auto val="1"/>
        <c:lblAlgn val="ctr"/>
        <c:lblOffset val="100"/>
        <c:noMultiLvlLbl val="0"/>
      </c:catAx>
      <c:valAx>
        <c:axId val="339528320"/>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Mean</a:t>
                </a:r>
                <a:r>
                  <a:rPr lang="en-US" b="0" baseline="0">
                    <a:latin typeface="Times New Roman" charset="0"/>
                    <a:ea typeface="Times New Roman" charset="0"/>
                    <a:cs typeface="Times New Roman" charset="0"/>
                  </a:rPr>
                  <a:t> </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9526400"/>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Qatari </c:v>
                </c:pt>
                <c:pt idx="1">
                  <c:v>Egypt</c:v>
                </c:pt>
                <c:pt idx="2">
                  <c:v>Did Not Specify</c:v>
                </c:pt>
                <c:pt idx="3">
                  <c:v>Jordan</c:v>
                </c:pt>
                <c:pt idx="4">
                  <c:v>Tunisia</c:v>
                </c:pt>
                <c:pt idx="5">
                  <c:v>Sudan</c:v>
                </c:pt>
                <c:pt idx="6">
                  <c:v>Oman</c:v>
                </c:pt>
                <c:pt idx="7">
                  <c:v>UAE</c:v>
                </c:pt>
                <c:pt idx="8">
                  <c:v>KSA</c:v>
                </c:pt>
                <c:pt idx="9">
                  <c:v>USA</c:v>
                </c:pt>
                <c:pt idx="10">
                  <c:v>Somalia</c:v>
                </c:pt>
              </c:strCache>
            </c:strRef>
          </c:cat>
          <c:val>
            <c:numRef>
              <c:f>Sheet1!$B$2:$B$12</c:f>
              <c:numCache>
                <c:formatCode>General</c:formatCode>
                <c:ptCount val="11"/>
                <c:pt idx="0">
                  <c:v>80</c:v>
                </c:pt>
                <c:pt idx="1">
                  <c:v>34</c:v>
                </c:pt>
                <c:pt idx="2">
                  <c:v>22</c:v>
                </c:pt>
                <c:pt idx="3">
                  <c:v>15</c:v>
                </c:pt>
                <c:pt idx="4">
                  <c:v>6</c:v>
                </c:pt>
                <c:pt idx="5">
                  <c:v>5</c:v>
                </c:pt>
                <c:pt idx="6">
                  <c:v>2</c:v>
                </c:pt>
                <c:pt idx="7">
                  <c:v>1</c:v>
                </c:pt>
                <c:pt idx="8">
                  <c:v>1</c:v>
                </c:pt>
                <c:pt idx="9">
                  <c:v>1</c:v>
                </c:pt>
                <c:pt idx="10">
                  <c:v>1</c:v>
                </c:pt>
              </c:numCache>
            </c:numRef>
          </c:val>
          <c:extLst>
            <c:ext xmlns:c16="http://schemas.microsoft.com/office/drawing/2014/chart" uri="{C3380CC4-5D6E-409C-BE32-E72D297353CC}">
              <c16:uniqueId val="{00000000-677E-40E5-AA39-C9DD6CAE5E04}"/>
            </c:ext>
          </c:extLst>
        </c:ser>
        <c:dLbls>
          <c:showLegendKey val="0"/>
          <c:showVal val="0"/>
          <c:showCatName val="0"/>
          <c:showSerName val="0"/>
          <c:showPercent val="0"/>
          <c:showBubbleSize val="0"/>
        </c:dLbls>
        <c:gapWidth val="150"/>
        <c:shape val="box"/>
        <c:axId val="330416128"/>
        <c:axId val="330418048"/>
        <c:axId val="0"/>
      </c:bar3DChart>
      <c:catAx>
        <c:axId val="330416128"/>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Nationality</a:t>
                </a:r>
              </a:p>
            </c:rich>
          </c:tx>
          <c:overlay val="0"/>
        </c:title>
        <c:numFmt formatCode="General" sourceLinked="1"/>
        <c:majorTickMark val="out"/>
        <c:minorTickMark val="none"/>
        <c:tickLblPos val="nextTo"/>
        <c:crossAx val="330418048"/>
        <c:crosses val="autoZero"/>
        <c:auto val="1"/>
        <c:lblAlgn val="ctr"/>
        <c:lblOffset val="100"/>
        <c:noMultiLvlLbl val="0"/>
      </c:catAx>
      <c:valAx>
        <c:axId val="330418048"/>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Number</a:t>
                </a:r>
                <a:r>
                  <a:rPr lang="en-US" b="0" baseline="0">
                    <a:latin typeface="Times New Roman" charset="0"/>
                    <a:ea typeface="Times New Roman" charset="0"/>
                    <a:cs typeface="Times New Roman" charset="0"/>
                  </a:rPr>
                  <a:t> of Participants</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0416128"/>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dLbl>
              <c:idx val="7"/>
              <c:tx>
                <c:rich>
                  <a:bodyPr/>
                  <a:lstStyle/>
                  <a:p>
                    <a:pPr>
                      <a:defRPr/>
                    </a:pPr>
                    <a:r>
                      <a:rPr lang="en-US"/>
                      <a:t>1</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42-488E-94B2-101B8C294964}"/>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Behavioral management skills/FBA</c:v>
                </c:pt>
                <c:pt idx="1">
                  <c:v>Effective teaching strategies</c:v>
                </c:pt>
                <c:pt idx="2">
                  <c:v>Assistive technology</c:v>
                </c:pt>
                <c:pt idx="3">
                  <c:v>Autism interventions</c:v>
                </c:pt>
                <c:pt idx="4">
                  <c:v>Collaboration &amp; teamwork</c:v>
                </c:pt>
                <c:pt idx="5">
                  <c:v>Teaching academic &amp; Vocational </c:v>
                </c:pt>
                <c:pt idx="6">
                  <c:v>Art Therapy </c:v>
                </c:pt>
              </c:strCache>
            </c:strRef>
          </c:cat>
          <c:val>
            <c:numRef>
              <c:f>Sheet1!$B$2:$B$8</c:f>
              <c:numCache>
                <c:formatCode>General</c:formatCode>
                <c:ptCount val="7"/>
                <c:pt idx="0">
                  <c:v>39</c:v>
                </c:pt>
                <c:pt idx="1">
                  <c:v>10</c:v>
                </c:pt>
                <c:pt idx="2">
                  <c:v>7</c:v>
                </c:pt>
                <c:pt idx="3">
                  <c:v>6</c:v>
                </c:pt>
                <c:pt idx="4">
                  <c:v>5</c:v>
                </c:pt>
                <c:pt idx="5">
                  <c:v>1</c:v>
                </c:pt>
                <c:pt idx="6">
                  <c:v>1</c:v>
                </c:pt>
              </c:numCache>
            </c:numRef>
          </c:val>
          <c:extLst>
            <c:ext xmlns:c16="http://schemas.microsoft.com/office/drawing/2014/chart" uri="{C3380CC4-5D6E-409C-BE32-E72D297353CC}">
              <c16:uniqueId val="{00000001-CC42-488E-94B2-101B8C294964}"/>
            </c:ext>
          </c:extLst>
        </c:ser>
        <c:dLbls>
          <c:showLegendKey val="0"/>
          <c:showVal val="0"/>
          <c:showCatName val="0"/>
          <c:showSerName val="0"/>
          <c:showPercent val="0"/>
          <c:showBubbleSize val="0"/>
        </c:dLbls>
        <c:gapWidth val="150"/>
        <c:shape val="box"/>
        <c:axId val="340042112"/>
        <c:axId val="340044032"/>
        <c:axId val="0"/>
      </c:bar3DChart>
      <c:catAx>
        <c:axId val="340042112"/>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Professional Development Need</a:t>
                </a:r>
              </a:p>
            </c:rich>
          </c:tx>
          <c:overlay val="0"/>
        </c:title>
        <c:numFmt formatCode="General" sourceLinked="1"/>
        <c:majorTickMark val="out"/>
        <c:minorTickMark val="none"/>
        <c:tickLblPos val="nextTo"/>
        <c:crossAx val="340044032"/>
        <c:crosses val="autoZero"/>
        <c:auto val="1"/>
        <c:lblAlgn val="ctr"/>
        <c:lblOffset val="100"/>
        <c:noMultiLvlLbl val="0"/>
      </c:catAx>
      <c:valAx>
        <c:axId val="340044032"/>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Rate</a:t>
                </a:r>
              </a:p>
            </c:rich>
          </c:tx>
          <c:overlay val="0"/>
        </c:title>
        <c:numFmt formatCode="General" sourceLinked="1"/>
        <c:majorTickMark val="out"/>
        <c:minorTickMark val="none"/>
        <c:tickLblPos val="nextTo"/>
        <c:crossAx val="340042112"/>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depthPercent val="100"/>
      <c:rAngAx val="0"/>
    </c:view3D>
    <c:floor>
      <c:thickness val="0"/>
    </c:floor>
    <c:sideWall>
      <c:thickness val="0"/>
    </c:sideWall>
    <c:backWall>
      <c:thickness val="0"/>
    </c:backWall>
    <c:plotArea>
      <c:layout>
        <c:manualLayout>
          <c:layoutTarget val="inner"/>
          <c:xMode val="edge"/>
          <c:yMode val="edge"/>
          <c:x val="6.8938408552814301E-2"/>
          <c:y val="4.1100438427607001E-2"/>
          <c:w val="0.85801835881472199"/>
          <c:h val="0.82097894025917395"/>
        </c:manualLayout>
      </c:layout>
      <c:bar3DChart>
        <c:barDir val="col"/>
        <c:grouping val="clustered"/>
        <c:varyColors val="0"/>
        <c:ser>
          <c:idx val="0"/>
          <c:order val="0"/>
          <c:tx>
            <c:strRef>
              <c:f>Sheet1!$B$1</c:f>
              <c:strCache>
                <c:ptCount val="1"/>
                <c:pt idx="0">
                  <c:v>Special Educators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Specific Skills</c:v>
                </c:pt>
                <c:pt idx="1">
                  <c:v>Techniques</c:v>
                </c:pt>
                <c:pt idx="2">
                  <c:v>Shared Values</c:v>
                </c:pt>
                <c:pt idx="3">
                  <c:v>Other Areas</c:v>
                </c:pt>
              </c:strCache>
            </c:strRef>
          </c:cat>
          <c:val>
            <c:numRef>
              <c:f>Sheet1!$B$2:$B$5</c:f>
              <c:numCache>
                <c:formatCode>General</c:formatCode>
                <c:ptCount val="4"/>
                <c:pt idx="0">
                  <c:v>3.56</c:v>
                </c:pt>
                <c:pt idx="1">
                  <c:v>2.66</c:v>
                </c:pt>
                <c:pt idx="2">
                  <c:v>4.01</c:v>
                </c:pt>
                <c:pt idx="3">
                  <c:v>3.91</c:v>
                </c:pt>
              </c:numCache>
            </c:numRef>
          </c:val>
          <c:extLst>
            <c:ext xmlns:c16="http://schemas.microsoft.com/office/drawing/2014/chart" uri="{C3380CC4-5D6E-409C-BE32-E72D297353CC}">
              <c16:uniqueId val="{00000000-FD93-450A-9D7E-0BBC2ECB8051}"/>
            </c:ext>
          </c:extLst>
        </c:ser>
        <c:ser>
          <c:idx val="1"/>
          <c:order val="1"/>
          <c:tx>
            <c:strRef>
              <c:f>Sheet1!$C$1</c:f>
              <c:strCache>
                <c:ptCount val="1"/>
                <c:pt idx="0">
                  <c:v>Psychologists</c:v>
                </c:pt>
              </c:strCache>
            </c:strRef>
          </c:tx>
          <c:invertIfNegative val="0"/>
          <c:dLbls>
            <c:dLbl>
              <c:idx val="0"/>
              <c:layout>
                <c:manualLayout>
                  <c:x val="7.2903354070924997E-3"/>
                  <c:y val="0"/>
                </c:manualLayout>
              </c:layout>
              <c:spPr>
                <a:noFill/>
                <a:ln w="2537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93-450A-9D7E-0BBC2ECB8051}"/>
                </c:ext>
              </c:extLst>
            </c:dLbl>
            <c:dLbl>
              <c:idx val="1"/>
              <c:layout>
                <c:manualLayout>
                  <c:x val="7.2903354070924797E-3"/>
                  <c:y val="0"/>
                </c:manualLayout>
              </c:layout>
              <c:spPr>
                <a:noFill/>
                <a:ln w="2537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93-450A-9D7E-0BBC2ECB8051}"/>
                </c:ext>
              </c:extLst>
            </c:dLbl>
            <c:dLbl>
              <c:idx val="3"/>
              <c:layout>
                <c:manualLayout>
                  <c:x val="-4.8602236047283502E-3"/>
                  <c:y val="1.8545593245782602E-2"/>
                </c:manualLayout>
              </c:layout>
              <c:spPr>
                <a:noFill/>
                <a:ln w="2537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93-450A-9D7E-0BBC2ECB8051}"/>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Specific Skills</c:v>
                </c:pt>
                <c:pt idx="1">
                  <c:v>Techniques</c:v>
                </c:pt>
                <c:pt idx="2">
                  <c:v>Shared Values</c:v>
                </c:pt>
                <c:pt idx="3">
                  <c:v>Other Areas</c:v>
                </c:pt>
              </c:strCache>
            </c:strRef>
          </c:cat>
          <c:val>
            <c:numRef>
              <c:f>Sheet1!$C$2:$C$5</c:f>
              <c:numCache>
                <c:formatCode>General</c:formatCode>
                <c:ptCount val="4"/>
                <c:pt idx="0">
                  <c:v>1.95</c:v>
                </c:pt>
                <c:pt idx="1">
                  <c:v>1.97</c:v>
                </c:pt>
                <c:pt idx="2">
                  <c:v>3.12</c:v>
                </c:pt>
                <c:pt idx="3">
                  <c:v>3.31</c:v>
                </c:pt>
              </c:numCache>
            </c:numRef>
          </c:val>
          <c:extLst>
            <c:ext xmlns:c16="http://schemas.microsoft.com/office/drawing/2014/chart" uri="{C3380CC4-5D6E-409C-BE32-E72D297353CC}">
              <c16:uniqueId val="{00000004-FD93-450A-9D7E-0BBC2ECB8051}"/>
            </c:ext>
          </c:extLst>
        </c:ser>
        <c:ser>
          <c:idx val="2"/>
          <c:order val="2"/>
          <c:tx>
            <c:strRef>
              <c:f>Sheet1!$D$1</c:f>
              <c:strCache>
                <c:ptCount val="1"/>
                <c:pt idx="0">
                  <c:v>Paraeducators</c:v>
                </c:pt>
              </c:strCache>
            </c:strRef>
          </c:tx>
          <c:invertIfNegative val="0"/>
          <c:dLbls>
            <c:dLbl>
              <c:idx val="0"/>
              <c:layout>
                <c:manualLayout>
                  <c:x val="-2.4301118023641799E-3"/>
                  <c:y val="1.1127355947469501E-2"/>
                </c:manualLayout>
              </c:layout>
              <c:spPr>
                <a:noFill/>
                <a:ln w="2537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93-450A-9D7E-0BBC2ECB8051}"/>
                </c:ext>
              </c:extLst>
            </c:dLbl>
            <c:dLbl>
              <c:idx val="1"/>
              <c:numFmt formatCode="#,##0.00" sourceLinked="0"/>
              <c:spPr>
                <a:noFill/>
                <a:ln w="25370">
                  <a:noFill/>
                </a:ln>
              </c:spPr>
              <c:txPr>
                <a:bodyPr/>
                <a:lstStyle/>
                <a:p>
                  <a:pPr>
                    <a:defRPr/>
                  </a:pPr>
                  <a:endParaRPr lang="en-US"/>
                </a:p>
              </c:txPr>
              <c:showLegendKey val="0"/>
              <c:showVal val="1"/>
              <c:showCatName val="0"/>
              <c:showSerName val="0"/>
              <c:showPercent val="0"/>
              <c:showBubbleSize val="0"/>
              <c:extLst>
                <c:ext xmlns:c16="http://schemas.microsoft.com/office/drawing/2014/chart" uri="{C3380CC4-5D6E-409C-BE32-E72D297353CC}">
                  <c16:uniqueId val="{00000000-B7B5-4A9C-8951-9003A0B9C9FA}"/>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Specific Skills</c:v>
                </c:pt>
                <c:pt idx="1">
                  <c:v>Techniques</c:v>
                </c:pt>
                <c:pt idx="2">
                  <c:v>Shared Values</c:v>
                </c:pt>
                <c:pt idx="3">
                  <c:v>Other Areas</c:v>
                </c:pt>
              </c:strCache>
            </c:strRef>
          </c:cat>
          <c:val>
            <c:numRef>
              <c:f>Sheet1!$D$2:$D$5</c:f>
              <c:numCache>
                <c:formatCode>General</c:formatCode>
                <c:ptCount val="4"/>
                <c:pt idx="0">
                  <c:v>4.07</c:v>
                </c:pt>
                <c:pt idx="1">
                  <c:v>4</c:v>
                </c:pt>
                <c:pt idx="2">
                  <c:v>4.1099999999999994</c:v>
                </c:pt>
                <c:pt idx="3">
                  <c:v>4.3099999999999996</c:v>
                </c:pt>
              </c:numCache>
            </c:numRef>
          </c:val>
          <c:extLst>
            <c:ext xmlns:c16="http://schemas.microsoft.com/office/drawing/2014/chart" uri="{C3380CC4-5D6E-409C-BE32-E72D297353CC}">
              <c16:uniqueId val="{00000007-FD93-450A-9D7E-0BBC2ECB8051}"/>
            </c:ext>
          </c:extLst>
        </c:ser>
        <c:ser>
          <c:idx val="3"/>
          <c:order val="3"/>
          <c:tx>
            <c:strRef>
              <c:f>Sheet1!$E$1</c:f>
              <c:strCache>
                <c:ptCount val="1"/>
                <c:pt idx="0">
                  <c:v>Support Professionals</c:v>
                </c:pt>
              </c:strCache>
            </c:strRef>
          </c:tx>
          <c:invertIfNegative val="0"/>
          <c:dLbls>
            <c:dLbl>
              <c:idx val="0"/>
              <c:layout>
                <c:manualLayout>
                  <c:x val="9.7204472094567004E-3"/>
                  <c:y val="1.8545593245782602E-2"/>
                </c:manualLayout>
              </c:layout>
              <c:numFmt formatCode="#,##0.00" sourceLinked="0"/>
              <c:spPr>
                <a:noFill/>
                <a:ln w="2537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93-450A-9D7E-0BBC2ECB8051}"/>
                </c:ext>
              </c:extLst>
            </c:dLbl>
            <c:dLbl>
              <c:idx val="1"/>
              <c:layout>
                <c:manualLayout>
                  <c:x val="4.8602236047283502E-3"/>
                  <c:y val="0"/>
                </c:manualLayout>
              </c:layout>
              <c:spPr>
                <a:noFill/>
                <a:ln w="2537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D93-450A-9D7E-0BBC2ECB8051}"/>
                </c:ext>
              </c:extLst>
            </c:dLbl>
            <c:dLbl>
              <c:idx val="2"/>
              <c:tx>
                <c:rich>
                  <a:bodyPr/>
                  <a:lstStyle/>
                  <a:p>
                    <a:pPr>
                      <a:defRPr/>
                    </a:pPr>
                    <a:r>
                      <a:rPr lang="en-US"/>
                      <a:t>  3.25</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D93-450A-9D7E-0BBC2ECB8051}"/>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Specific Skills</c:v>
                </c:pt>
                <c:pt idx="1">
                  <c:v>Techniques</c:v>
                </c:pt>
                <c:pt idx="2">
                  <c:v>Shared Values</c:v>
                </c:pt>
                <c:pt idx="3">
                  <c:v>Other Areas</c:v>
                </c:pt>
              </c:strCache>
            </c:strRef>
          </c:cat>
          <c:val>
            <c:numRef>
              <c:f>Sheet1!$E$2:$E$5</c:f>
              <c:numCache>
                <c:formatCode>General</c:formatCode>
                <c:ptCount val="4"/>
                <c:pt idx="0">
                  <c:v>4.2</c:v>
                </c:pt>
                <c:pt idx="1">
                  <c:v>3.41</c:v>
                </c:pt>
                <c:pt idx="2">
                  <c:v>3.25</c:v>
                </c:pt>
                <c:pt idx="3">
                  <c:v>3.88</c:v>
                </c:pt>
              </c:numCache>
            </c:numRef>
          </c:val>
          <c:extLst>
            <c:ext xmlns:c16="http://schemas.microsoft.com/office/drawing/2014/chart" uri="{C3380CC4-5D6E-409C-BE32-E72D297353CC}">
              <c16:uniqueId val="{0000000B-FD93-450A-9D7E-0BBC2ECB8051}"/>
            </c:ext>
          </c:extLst>
        </c:ser>
        <c:dLbls>
          <c:showLegendKey val="0"/>
          <c:showVal val="0"/>
          <c:showCatName val="0"/>
          <c:showSerName val="0"/>
          <c:showPercent val="0"/>
          <c:showBubbleSize val="0"/>
        </c:dLbls>
        <c:gapWidth val="150"/>
        <c:shape val="box"/>
        <c:axId val="340547456"/>
        <c:axId val="340548992"/>
        <c:axId val="0"/>
      </c:bar3DChart>
      <c:catAx>
        <c:axId val="340547456"/>
        <c:scaling>
          <c:orientation val="minMax"/>
        </c:scaling>
        <c:delete val="0"/>
        <c:axPos val="b"/>
        <c:numFmt formatCode="General" sourceLinked="1"/>
        <c:majorTickMark val="out"/>
        <c:minorTickMark val="none"/>
        <c:tickLblPos val="nextTo"/>
        <c:crossAx val="340548992"/>
        <c:crosses val="autoZero"/>
        <c:auto val="1"/>
        <c:lblAlgn val="ctr"/>
        <c:lblOffset val="100"/>
        <c:noMultiLvlLbl val="0"/>
      </c:catAx>
      <c:valAx>
        <c:axId val="340548992"/>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Rate</a:t>
                </a:r>
              </a:p>
            </c:rich>
          </c:tx>
          <c:layout>
            <c:manualLayout>
              <c:xMode val="edge"/>
              <c:yMode val="edge"/>
              <c:x val="5.3770680248809105E-4"/>
              <c:y val="0.44341058375918102"/>
            </c:manualLayout>
          </c:layout>
          <c:overlay val="0"/>
        </c:title>
        <c:numFmt formatCode="General" sourceLinked="1"/>
        <c:majorTickMark val="out"/>
        <c:minorTickMark val="none"/>
        <c:tickLblPos val="nextTo"/>
        <c:crossAx val="340547456"/>
        <c:crosses val="autoZero"/>
        <c:crossBetween val="between"/>
      </c:valAx>
      <c:spPr>
        <a:noFill/>
        <a:ln w="25370">
          <a:noFill/>
        </a:ln>
      </c:spPr>
    </c:plotArea>
    <c:legend>
      <c:legendPos val="r"/>
      <c:layout>
        <c:manualLayout>
          <c:xMode val="edge"/>
          <c:yMode val="edge"/>
          <c:x val="4.6131031053861599E-2"/>
          <c:y val="0.92100262467191596"/>
          <c:w val="0.90327380952380998"/>
          <c:h val="6.6666666666666693E-2"/>
        </c:manualLayout>
      </c:layout>
      <c:overlay val="0"/>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manualLayout>
          <c:layoutTarget val="inner"/>
          <c:xMode val="edge"/>
          <c:yMode val="edge"/>
          <c:x val="8.0148931776374804E-2"/>
          <c:y val="6.9806693478467893E-2"/>
          <c:w val="0.90070231009127999"/>
          <c:h val="0.76005050169446497"/>
        </c:manualLayout>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Structured interviews </c:v>
                </c:pt>
                <c:pt idx="1">
                  <c:v>Scatter plot</c:v>
                </c:pt>
                <c:pt idx="2">
                  <c:v>Observational recording</c:v>
                </c:pt>
                <c:pt idx="3">
                  <c:v>Frequency count</c:v>
                </c:pt>
                <c:pt idx="4">
                  <c:v>Using a variety of methods</c:v>
                </c:pt>
              </c:strCache>
            </c:strRef>
          </c:cat>
          <c:val>
            <c:numRef>
              <c:f>Sheet1!$B$2:$B$6</c:f>
              <c:numCache>
                <c:formatCode>0%</c:formatCode>
                <c:ptCount val="5"/>
                <c:pt idx="0">
                  <c:v>0.7</c:v>
                </c:pt>
                <c:pt idx="1">
                  <c:v>0.28000000000000003</c:v>
                </c:pt>
                <c:pt idx="2">
                  <c:v>0.87</c:v>
                </c:pt>
                <c:pt idx="3">
                  <c:v>0.87</c:v>
                </c:pt>
                <c:pt idx="4">
                  <c:v>0.69</c:v>
                </c:pt>
              </c:numCache>
            </c:numRef>
          </c:val>
          <c:extLst>
            <c:ext xmlns:c16="http://schemas.microsoft.com/office/drawing/2014/chart" uri="{C3380CC4-5D6E-409C-BE32-E72D297353CC}">
              <c16:uniqueId val="{00000000-FAB4-48A4-ACBC-DFD8443B5F0F}"/>
            </c:ext>
          </c:extLst>
        </c:ser>
        <c:dLbls>
          <c:showLegendKey val="0"/>
          <c:showVal val="0"/>
          <c:showCatName val="0"/>
          <c:showSerName val="0"/>
          <c:showPercent val="0"/>
          <c:showBubbleSize val="0"/>
        </c:dLbls>
        <c:gapWidth val="150"/>
        <c:shape val="box"/>
        <c:axId val="340652800"/>
        <c:axId val="340654336"/>
        <c:axId val="0"/>
      </c:bar3DChart>
      <c:catAx>
        <c:axId val="340652800"/>
        <c:scaling>
          <c:orientation val="minMax"/>
        </c:scaling>
        <c:delete val="0"/>
        <c:axPos val="b"/>
        <c:numFmt formatCode="General" sourceLinked="1"/>
        <c:majorTickMark val="out"/>
        <c:minorTickMark val="none"/>
        <c:tickLblPos val="nextTo"/>
        <c:crossAx val="340654336"/>
        <c:crosses val="autoZero"/>
        <c:auto val="1"/>
        <c:lblAlgn val="ctr"/>
        <c:lblOffset val="100"/>
        <c:noMultiLvlLbl val="0"/>
      </c:catAx>
      <c:valAx>
        <c:axId val="340654336"/>
        <c:scaling>
          <c:orientation val="minMax"/>
        </c:scaling>
        <c:delete val="0"/>
        <c:axPos val="l"/>
        <c:majorGridlines/>
        <c:numFmt formatCode="0%" sourceLinked="1"/>
        <c:majorTickMark val="out"/>
        <c:minorTickMark val="none"/>
        <c:tickLblPos val="nextTo"/>
        <c:crossAx val="340652800"/>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manualLayout>
          <c:layoutTarget val="inner"/>
          <c:xMode val="edge"/>
          <c:yMode val="edge"/>
          <c:x val="0.117188110603257"/>
          <c:y val="7.3309900683083906E-2"/>
          <c:w val="0.88281188939674304"/>
          <c:h val="0.56007535252038398"/>
        </c:manualLayout>
      </c:layout>
      <c:bar3DChart>
        <c:barDir val="col"/>
        <c:grouping val="clustered"/>
        <c:varyColors val="0"/>
        <c:ser>
          <c:idx val="0"/>
          <c:order val="0"/>
          <c:tx>
            <c:strRef>
              <c:f>Sheet1!$B$1</c:f>
              <c:strCache>
                <c:ptCount val="1"/>
                <c:pt idx="0">
                  <c:v>Column3</c:v>
                </c:pt>
              </c:strCache>
            </c:strRef>
          </c:tx>
          <c:invertIfNegative val="0"/>
          <c:dLbls>
            <c:dLbl>
              <c:idx val="2"/>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3A-4A0D-8996-6E239C64A05C}"/>
                </c:ext>
              </c:extLst>
            </c:dLbl>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5"/>
                <c:pt idx="0">
                  <c:v>Special Educators</c:v>
                </c:pt>
                <c:pt idx="1">
                  <c:v>Support Professionals </c:v>
                </c:pt>
                <c:pt idx="2">
                  <c:v>Paraeducators </c:v>
                </c:pt>
                <c:pt idx="3">
                  <c:v>Parents</c:v>
                </c:pt>
                <c:pt idx="4">
                  <c:v>Student</c:v>
                </c:pt>
              </c:strCache>
            </c:strRef>
          </c:cat>
          <c:val>
            <c:numRef>
              <c:f>Sheet1!$B$2:$B$7</c:f>
              <c:numCache>
                <c:formatCode>General</c:formatCode>
                <c:ptCount val="6"/>
                <c:pt idx="0">
                  <c:v>3</c:v>
                </c:pt>
                <c:pt idx="1">
                  <c:v>1</c:v>
                </c:pt>
                <c:pt idx="2">
                  <c:v>1</c:v>
                </c:pt>
                <c:pt idx="3">
                  <c:v>4</c:v>
                </c:pt>
                <c:pt idx="4">
                  <c:v>0</c:v>
                </c:pt>
              </c:numCache>
            </c:numRef>
          </c:val>
          <c:extLst>
            <c:ext xmlns:c16="http://schemas.microsoft.com/office/drawing/2014/chart" uri="{C3380CC4-5D6E-409C-BE32-E72D297353CC}">
              <c16:uniqueId val="{00000000-057D-4404-8D59-D238B4D2E69A}"/>
            </c:ext>
          </c:extLst>
        </c:ser>
        <c:dLbls>
          <c:showLegendKey val="0"/>
          <c:showVal val="0"/>
          <c:showCatName val="0"/>
          <c:showSerName val="0"/>
          <c:showPercent val="0"/>
          <c:showBubbleSize val="0"/>
        </c:dLbls>
        <c:gapWidth val="150"/>
        <c:shape val="box"/>
        <c:axId val="340757120"/>
        <c:axId val="340783872"/>
        <c:axId val="0"/>
      </c:bar3DChart>
      <c:catAx>
        <c:axId val="340757120"/>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Participants</a:t>
                </a:r>
              </a:p>
            </c:rich>
          </c:tx>
          <c:overlay val="0"/>
        </c:title>
        <c:numFmt formatCode="General" sourceLinked="1"/>
        <c:majorTickMark val="out"/>
        <c:minorTickMark val="none"/>
        <c:tickLblPos val="nextTo"/>
        <c:txPr>
          <a:bodyPr/>
          <a:lstStyle/>
          <a:p>
            <a:pPr>
              <a:defRPr b="0"/>
            </a:pPr>
            <a:endParaRPr lang="en-US"/>
          </a:p>
        </c:txPr>
        <c:crossAx val="340783872"/>
        <c:crosses val="autoZero"/>
        <c:auto val="1"/>
        <c:lblAlgn val="ctr"/>
        <c:lblOffset val="100"/>
        <c:noMultiLvlLbl val="0"/>
      </c:catAx>
      <c:valAx>
        <c:axId val="340783872"/>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FBA</a:t>
                </a:r>
                <a:r>
                  <a:rPr lang="en-US" b="0" baseline="0">
                    <a:latin typeface="Times New Roman" charset="0"/>
                    <a:ea typeface="Times New Roman" charset="0"/>
                    <a:cs typeface="Times New Roman" charset="0"/>
                  </a:rPr>
                  <a:t> Position</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40757120"/>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High School Diploma</c:v>
                </c:pt>
                <c:pt idx="1">
                  <c:v>Associate's Degree</c:v>
                </c:pt>
                <c:pt idx="2">
                  <c:v>Bachelor's Degree</c:v>
                </c:pt>
                <c:pt idx="3">
                  <c:v>Post Graduate Diploma</c:v>
                </c:pt>
                <c:pt idx="4">
                  <c:v>Master's Degree</c:v>
                </c:pt>
                <c:pt idx="5">
                  <c:v>Doctoral Degree</c:v>
                </c:pt>
              </c:strCache>
            </c:strRef>
          </c:cat>
          <c:val>
            <c:numRef>
              <c:f>Sheet1!$B$2:$B$7</c:f>
              <c:numCache>
                <c:formatCode>General</c:formatCode>
                <c:ptCount val="6"/>
                <c:pt idx="0">
                  <c:v>42</c:v>
                </c:pt>
                <c:pt idx="1">
                  <c:v>18</c:v>
                </c:pt>
                <c:pt idx="2">
                  <c:v>72</c:v>
                </c:pt>
                <c:pt idx="3">
                  <c:v>25</c:v>
                </c:pt>
                <c:pt idx="4">
                  <c:v>10</c:v>
                </c:pt>
                <c:pt idx="5">
                  <c:v>1</c:v>
                </c:pt>
              </c:numCache>
            </c:numRef>
          </c:val>
          <c:extLst>
            <c:ext xmlns:c16="http://schemas.microsoft.com/office/drawing/2014/chart" uri="{C3380CC4-5D6E-409C-BE32-E72D297353CC}">
              <c16:uniqueId val="{00000000-3E02-4C08-AF92-78E8B0DB43E7}"/>
            </c:ext>
          </c:extLst>
        </c:ser>
        <c:dLbls>
          <c:showLegendKey val="0"/>
          <c:showVal val="0"/>
          <c:showCatName val="0"/>
          <c:showSerName val="0"/>
          <c:showPercent val="0"/>
          <c:showBubbleSize val="0"/>
        </c:dLbls>
        <c:gapWidth val="150"/>
        <c:shape val="box"/>
        <c:axId val="330943104"/>
        <c:axId val="330949376"/>
        <c:axId val="0"/>
      </c:bar3DChart>
      <c:catAx>
        <c:axId val="330943104"/>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Level</a:t>
                </a:r>
                <a:r>
                  <a:rPr lang="en-US" b="0" baseline="0">
                    <a:latin typeface="Times New Roman" charset="0"/>
                    <a:ea typeface="Times New Roman" charset="0"/>
                    <a:cs typeface="Times New Roman" charset="0"/>
                  </a:rPr>
                  <a:t> of Educational Attainment</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0949376"/>
        <c:crosses val="autoZero"/>
        <c:auto val="1"/>
        <c:lblAlgn val="ctr"/>
        <c:lblOffset val="100"/>
        <c:noMultiLvlLbl val="0"/>
      </c:catAx>
      <c:valAx>
        <c:axId val="330949376"/>
        <c:scaling>
          <c:orientation val="minMax"/>
        </c:scaling>
        <c:delete val="0"/>
        <c:axPos val="l"/>
        <c:majorGridlines/>
        <c:title>
          <c:tx>
            <c:rich>
              <a:bodyPr/>
              <a:lstStyle/>
              <a:p>
                <a:pPr>
                  <a:defRPr b="0"/>
                </a:pPr>
                <a:r>
                  <a:rPr lang="en-US" b="0"/>
                  <a:t>Number of Participants</a:t>
                </a:r>
              </a:p>
            </c:rich>
          </c:tx>
          <c:overlay val="0"/>
        </c:title>
        <c:numFmt formatCode="General" sourceLinked="1"/>
        <c:majorTickMark val="out"/>
        <c:minorTickMark val="none"/>
        <c:tickLblPos val="nextTo"/>
        <c:crossAx val="330943104"/>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Less then one year</c:v>
                </c:pt>
                <c:pt idx="1">
                  <c:v>1 - 5 Years</c:v>
                </c:pt>
                <c:pt idx="2">
                  <c:v>5 - 10 Years</c:v>
                </c:pt>
                <c:pt idx="3">
                  <c:v>10 - 15 Years</c:v>
                </c:pt>
                <c:pt idx="4">
                  <c:v>15 - 20 Years</c:v>
                </c:pt>
                <c:pt idx="5">
                  <c:v>More than 20 Years</c:v>
                </c:pt>
              </c:strCache>
            </c:strRef>
          </c:cat>
          <c:val>
            <c:numRef>
              <c:f>Sheet1!$B$2:$B$7</c:f>
              <c:numCache>
                <c:formatCode>General</c:formatCode>
                <c:ptCount val="6"/>
                <c:pt idx="0">
                  <c:v>34</c:v>
                </c:pt>
                <c:pt idx="1">
                  <c:v>51</c:v>
                </c:pt>
                <c:pt idx="2">
                  <c:v>37</c:v>
                </c:pt>
                <c:pt idx="3">
                  <c:v>24</c:v>
                </c:pt>
                <c:pt idx="4">
                  <c:v>8</c:v>
                </c:pt>
                <c:pt idx="5">
                  <c:v>14</c:v>
                </c:pt>
              </c:numCache>
            </c:numRef>
          </c:val>
          <c:extLst>
            <c:ext xmlns:c16="http://schemas.microsoft.com/office/drawing/2014/chart" uri="{C3380CC4-5D6E-409C-BE32-E72D297353CC}">
              <c16:uniqueId val="{00000000-E01F-4F47-BFCC-1A41C23CE85B}"/>
            </c:ext>
          </c:extLst>
        </c:ser>
        <c:dLbls>
          <c:showLegendKey val="0"/>
          <c:showVal val="0"/>
          <c:showCatName val="0"/>
          <c:showSerName val="0"/>
          <c:showPercent val="0"/>
          <c:showBubbleSize val="0"/>
        </c:dLbls>
        <c:gapWidth val="150"/>
        <c:shape val="box"/>
        <c:axId val="335558144"/>
        <c:axId val="335560064"/>
        <c:axId val="0"/>
      </c:bar3DChart>
      <c:catAx>
        <c:axId val="335558144"/>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Years</a:t>
                </a:r>
                <a:r>
                  <a:rPr lang="en-US" b="0" baseline="0">
                    <a:latin typeface="Times New Roman" charset="0"/>
                    <a:ea typeface="Times New Roman" charset="0"/>
                    <a:cs typeface="Times New Roman" charset="0"/>
                  </a:rPr>
                  <a:t> of Experience</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5560064"/>
        <c:crosses val="autoZero"/>
        <c:auto val="1"/>
        <c:lblAlgn val="ctr"/>
        <c:lblOffset val="100"/>
        <c:noMultiLvlLbl val="0"/>
      </c:catAx>
      <c:valAx>
        <c:axId val="335560064"/>
        <c:scaling>
          <c:orientation val="minMax"/>
        </c:scaling>
        <c:delete val="0"/>
        <c:axPos val="l"/>
        <c:majorGridlines>
          <c:spPr>
            <a:effectLst>
              <a:outerShdw blurRad="50800" dist="38100" dir="2700000" algn="tl" rotWithShape="0">
                <a:prstClr val="black">
                  <a:alpha val="40000"/>
                </a:prstClr>
              </a:outerShdw>
            </a:effectLst>
          </c:spPr>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Number</a:t>
                </a:r>
                <a:r>
                  <a:rPr lang="en-US" b="0" baseline="0">
                    <a:latin typeface="Times New Roman" charset="0"/>
                    <a:ea typeface="Times New Roman" charset="0"/>
                    <a:cs typeface="Times New Roman" charset="0"/>
                  </a:rPr>
                  <a:t> of Participants</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5558144"/>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Extremely well prepared</c:v>
                </c:pt>
                <c:pt idx="1">
                  <c:v>Well prepared</c:v>
                </c:pt>
                <c:pt idx="2">
                  <c:v>Somewhat prepared</c:v>
                </c:pt>
                <c:pt idx="3">
                  <c:v>Not at all prepared</c:v>
                </c:pt>
              </c:strCache>
            </c:strRef>
          </c:cat>
          <c:val>
            <c:numRef>
              <c:f>Sheet1!$B$2:$B$5</c:f>
              <c:numCache>
                <c:formatCode>General</c:formatCode>
                <c:ptCount val="4"/>
                <c:pt idx="0">
                  <c:v>64</c:v>
                </c:pt>
                <c:pt idx="1">
                  <c:v>69</c:v>
                </c:pt>
                <c:pt idx="2">
                  <c:v>23</c:v>
                </c:pt>
                <c:pt idx="3">
                  <c:v>12</c:v>
                </c:pt>
              </c:numCache>
            </c:numRef>
          </c:val>
          <c:extLst>
            <c:ext xmlns:c16="http://schemas.microsoft.com/office/drawing/2014/chart" uri="{C3380CC4-5D6E-409C-BE32-E72D297353CC}">
              <c16:uniqueId val="{00000000-D167-4D65-B6FE-889A4C4B78F2}"/>
            </c:ext>
          </c:extLst>
        </c:ser>
        <c:dLbls>
          <c:showLegendKey val="0"/>
          <c:showVal val="0"/>
          <c:showCatName val="0"/>
          <c:showSerName val="0"/>
          <c:showPercent val="0"/>
          <c:showBubbleSize val="0"/>
        </c:dLbls>
        <c:gapWidth val="150"/>
        <c:shape val="box"/>
        <c:axId val="335630720"/>
        <c:axId val="335632256"/>
        <c:axId val="0"/>
      </c:bar3DChart>
      <c:catAx>
        <c:axId val="335630720"/>
        <c:scaling>
          <c:orientation val="minMax"/>
        </c:scaling>
        <c:delete val="0"/>
        <c:axPos val="b"/>
        <c:numFmt formatCode="General" sourceLinked="1"/>
        <c:majorTickMark val="out"/>
        <c:minorTickMark val="none"/>
        <c:tickLblPos val="nextTo"/>
        <c:crossAx val="335632256"/>
        <c:crosses val="autoZero"/>
        <c:auto val="1"/>
        <c:lblAlgn val="ctr"/>
        <c:lblOffset val="100"/>
        <c:noMultiLvlLbl val="0"/>
      </c:catAx>
      <c:valAx>
        <c:axId val="335632256"/>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Number of Participants</a:t>
                </a:r>
              </a:p>
            </c:rich>
          </c:tx>
          <c:overlay val="0"/>
        </c:title>
        <c:numFmt formatCode="General" sourceLinked="1"/>
        <c:majorTickMark val="out"/>
        <c:minorTickMark val="none"/>
        <c:tickLblPos val="nextTo"/>
        <c:crossAx val="335630720"/>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depthPercent val="100"/>
      <c:rAngAx val="0"/>
    </c:view3D>
    <c:floor>
      <c:thickness val="0"/>
    </c:floor>
    <c:sideWall>
      <c:thickness val="0"/>
    </c:sideWall>
    <c:backWall>
      <c:thickness val="0"/>
    </c:backWall>
    <c:plotArea>
      <c:layout>
        <c:manualLayout>
          <c:layoutTarget val="inner"/>
          <c:xMode val="edge"/>
          <c:yMode val="edge"/>
          <c:x val="7.9135799459536096E-2"/>
          <c:y val="3.11587487000799E-2"/>
          <c:w val="0.92024572779795699"/>
          <c:h val="0.78403265214920304"/>
        </c:manualLayout>
      </c:layout>
      <c:bar3DChart>
        <c:barDir val="col"/>
        <c:grouping val="clustered"/>
        <c:varyColors val="0"/>
        <c:ser>
          <c:idx val="0"/>
          <c:order val="0"/>
          <c:tx>
            <c:strRef>
              <c:f>Sheet1!$B$1</c:f>
              <c:strCache>
                <c:ptCount val="1"/>
                <c:pt idx="0">
                  <c:v>Special Educators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Extremely well prepared</c:v>
                </c:pt>
                <c:pt idx="1">
                  <c:v>Well prepared</c:v>
                </c:pt>
                <c:pt idx="2">
                  <c:v>Somewhat prepared</c:v>
                </c:pt>
                <c:pt idx="3">
                  <c:v>Not at all prepared</c:v>
                </c:pt>
              </c:strCache>
            </c:strRef>
          </c:cat>
          <c:val>
            <c:numRef>
              <c:f>Sheet1!$B$2:$B$5</c:f>
              <c:numCache>
                <c:formatCode>General</c:formatCode>
                <c:ptCount val="4"/>
                <c:pt idx="0">
                  <c:v>42</c:v>
                </c:pt>
                <c:pt idx="1">
                  <c:v>34</c:v>
                </c:pt>
                <c:pt idx="2">
                  <c:v>9</c:v>
                </c:pt>
                <c:pt idx="3">
                  <c:v>1</c:v>
                </c:pt>
              </c:numCache>
            </c:numRef>
          </c:val>
          <c:extLst>
            <c:ext xmlns:c16="http://schemas.microsoft.com/office/drawing/2014/chart" uri="{C3380CC4-5D6E-409C-BE32-E72D297353CC}">
              <c16:uniqueId val="{00000000-6CD3-4F79-9CC4-9CAC6FCE0BE7}"/>
            </c:ext>
          </c:extLst>
        </c:ser>
        <c:ser>
          <c:idx val="1"/>
          <c:order val="1"/>
          <c:tx>
            <c:strRef>
              <c:f>Sheet1!$C$1</c:f>
              <c:strCache>
                <c:ptCount val="1"/>
                <c:pt idx="0">
                  <c:v>Psychologists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Extremely well prepared</c:v>
                </c:pt>
                <c:pt idx="1">
                  <c:v>Well prepared</c:v>
                </c:pt>
                <c:pt idx="2">
                  <c:v>Somewhat prepared</c:v>
                </c:pt>
                <c:pt idx="3">
                  <c:v>Not at all prepared</c:v>
                </c:pt>
              </c:strCache>
            </c:strRef>
          </c:cat>
          <c:val>
            <c:numRef>
              <c:f>Sheet1!$C$2:$C$5</c:f>
              <c:numCache>
                <c:formatCode>General</c:formatCode>
                <c:ptCount val="4"/>
                <c:pt idx="0">
                  <c:v>6</c:v>
                </c:pt>
                <c:pt idx="1">
                  <c:v>5</c:v>
                </c:pt>
                <c:pt idx="2">
                  <c:v>1</c:v>
                </c:pt>
                <c:pt idx="3">
                  <c:v>1</c:v>
                </c:pt>
              </c:numCache>
            </c:numRef>
          </c:val>
          <c:extLst>
            <c:ext xmlns:c16="http://schemas.microsoft.com/office/drawing/2014/chart" uri="{C3380CC4-5D6E-409C-BE32-E72D297353CC}">
              <c16:uniqueId val="{00000001-6CD3-4F79-9CC4-9CAC6FCE0BE7}"/>
            </c:ext>
          </c:extLst>
        </c:ser>
        <c:ser>
          <c:idx val="2"/>
          <c:order val="2"/>
          <c:tx>
            <c:strRef>
              <c:f>Sheet1!$D$1</c:f>
              <c:strCache>
                <c:ptCount val="1"/>
                <c:pt idx="0">
                  <c:v>Paraeducators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Extremely well prepared</c:v>
                </c:pt>
                <c:pt idx="1">
                  <c:v>Well prepared</c:v>
                </c:pt>
                <c:pt idx="2">
                  <c:v>Somewhat prepared</c:v>
                </c:pt>
                <c:pt idx="3">
                  <c:v>Not at all prepared</c:v>
                </c:pt>
              </c:strCache>
            </c:strRef>
          </c:cat>
          <c:val>
            <c:numRef>
              <c:f>Sheet1!$D$2:$D$5</c:f>
              <c:numCache>
                <c:formatCode>General</c:formatCode>
                <c:ptCount val="4"/>
                <c:pt idx="0">
                  <c:v>14</c:v>
                </c:pt>
                <c:pt idx="1">
                  <c:v>29</c:v>
                </c:pt>
                <c:pt idx="2">
                  <c:v>12</c:v>
                </c:pt>
                <c:pt idx="3">
                  <c:v>10</c:v>
                </c:pt>
              </c:numCache>
            </c:numRef>
          </c:val>
          <c:extLst>
            <c:ext xmlns:c16="http://schemas.microsoft.com/office/drawing/2014/chart" uri="{C3380CC4-5D6E-409C-BE32-E72D297353CC}">
              <c16:uniqueId val="{00000002-6CD3-4F79-9CC4-9CAC6FCE0BE7}"/>
            </c:ext>
          </c:extLst>
        </c:ser>
        <c:ser>
          <c:idx val="3"/>
          <c:order val="3"/>
          <c:tx>
            <c:strRef>
              <c:f>Sheet1!$E$1</c:f>
              <c:strCache>
                <c:ptCount val="1"/>
                <c:pt idx="0">
                  <c:v>Support Professionals</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Extremely well prepared</c:v>
                </c:pt>
                <c:pt idx="1">
                  <c:v>Well prepared</c:v>
                </c:pt>
                <c:pt idx="2">
                  <c:v>Somewhat prepared</c:v>
                </c:pt>
                <c:pt idx="3">
                  <c:v>Not at all prepared</c:v>
                </c:pt>
              </c:strCache>
            </c:strRef>
          </c:cat>
          <c:val>
            <c:numRef>
              <c:f>Sheet1!$E$2:$E$5</c:f>
              <c:numCache>
                <c:formatCode>General</c:formatCode>
                <c:ptCount val="4"/>
                <c:pt idx="0">
                  <c:v>2</c:v>
                </c:pt>
                <c:pt idx="1">
                  <c:v>1</c:v>
                </c:pt>
                <c:pt idx="2">
                  <c:v>1</c:v>
                </c:pt>
                <c:pt idx="3">
                  <c:v>0</c:v>
                </c:pt>
              </c:numCache>
            </c:numRef>
          </c:val>
          <c:extLst>
            <c:ext xmlns:c16="http://schemas.microsoft.com/office/drawing/2014/chart" uri="{C3380CC4-5D6E-409C-BE32-E72D297353CC}">
              <c16:uniqueId val="{00000003-6CD3-4F79-9CC4-9CAC6FCE0BE7}"/>
            </c:ext>
          </c:extLst>
        </c:ser>
        <c:dLbls>
          <c:showLegendKey val="0"/>
          <c:showVal val="0"/>
          <c:showCatName val="0"/>
          <c:showSerName val="0"/>
          <c:showPercent val="0"/>
          <c:showBubbleSize val="0"/>
        </c:dLbls>
        <c:gapWidth val="150"/>
        <c:shape val="box"/>
        <c:axId val="336059776"/>
        <c:axId val="336073856"/>
        <c:axId val="0"/>
      </c:bar3DChart>
      <c:catAx>
        <c:axId val="336059776"/>
        <c:scaling>
          <c:orientation val="minMax"/>
        </c:scaling>
        <c:delete val="0"/>
        <c:axPos val="b"/>
        <c:numFmt formatCode="General" sourceLinked="1"/>
        <c:majorTickMark val="out"/>
        <c:minorTickMark val="none"/>
        <c:tickLblPos val="nextTo"/>
        <c:crossAx val="336073856"/>
        <c:crosses val="autoZero"/>
        <c:auto val="1"/>
        <c:lblAlgn val="ctr"/>
        <c:lblOffset val="100"/>
        <c:noMultiLvlLbl val="0"/>
      </c:catAx>
      <c:valAx>
        <c:axId val="336073856"/>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Number</a:t>
                </a:r>
                <a:r>
                  <a:rPr lang="en-US" b="0" baseline="0">
                    <a:latin typeface="Times New Roman" charset="0"/>
                    <a:ea typeface="Times New Roman" charset="0"/>
                    <a:cs typeface="Times New Roman" charset="0"/>
                  </a:rPr>
                  <a:t> of Participants</a:t>
                </a:r>
                <a:endParaRPr lang="en-US" b="0">
                  <a:latin typeface="Times New Roman" charset="0"/>
                  <a:ea typeface="Times New Roman" charset="0"/>
                  <a:cs typeface="Times New Roman" charset="0"/>
                </a:endParaRPr>
              </a:p>
            </c:rich>
          </c:tx>
          <c:layout>
            <c:manualLayout>
              <c:xMode val="edge"/>
              <c:yMode val="edge"/>
              <c:x val="4.3195580944538799E-3"/>
              <c:y val="0.26819512442749799"/>
            </c:manualLayout>
          </c:layout>
          <c:overlay val="0"/>
        </c:title>
        <c:numFmt formatCode="General" sourceLinked="1"/>
        <c:majorTickMark val="out"/>
        <c:minorTickMark val="none"/>
        <c:tickLblPos val="nextTo"/>
        <c:crossAx val="336059776"/>
        <c:crosses val="autoZero"/>
        <c:crossBetween val="between"/>
      </c:valAx>
      <c:spPr>
        <a:noFill/>
        <a:ln w="25370">
          <a:noFill/>
        </a:ln>
      </c:spPr>
    </c:plotArea>
    <c:legend>
      <c:legendPos val="b"/>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familiar with FBA</c:v>
                </c:pt>
                <c:pt idx="1">
                  <c:v>Could define FBA but not when &amp; why to implement </c:v>
                </c:pt>
                <c:pt idx="2">
                  <c:v>Heard of FBA but can not define it</c:v>
                </c:pt>
                <c:pt idx="3">
                  <c:v>Not familiar with FBA at all </c:v>
                </c:pt>
              </c:strCache>
            </c:strRef>
          </c:cat>
          <c:val>
            <c:numRef>
              <c:f>Sheet1!$B$2:$B$5</c:f>
              <c:numCache>
                <c:formatCode>General</c:formatCode>
                <c:ptCount val="4"/>
                <c:pt idx="0">
                  <c:v>56</c:v>
                </c:pt>
                <c:pt idx="1">
                  <c:v>50</c:v>
                </c:pt>
                <c:pt idx="2">
                  <c:v>41</c:v>
                </c:pt>
                <c:pt idx="3">
                  <c:v>21</c:v>
                </c:pt>
              </c:numCache>
            </c:numRef>
          </c:val>
          <c:extLst>
            <c:ext xmlns:c16="http://schemas.microsoft.com/office/drawing/2014/chart" uri="{C3380CC4-5D6E-409C-BE32-E72D297353CC}">
              <c16:uniqueId val="{00000000-AD54-4D72-B868-152D94AC5D16}"/>
            </c:ext>
          </c:extLst>
        </c:ser>
        <c:dLbls>
          <c:showLegendKey val="0"/>
          <c:showVal val="0"/>
          <c:showCatName val="0"/>
          <c:showSerName val="0"/>
          <c:showPercent val="0"/>
          <c:showBubbleSize val="0"/>
        </c:dLbls>
        <c:gapWidth val="150"/>
        <c:shape val="box"/>
        <c:axId val="336124160"/>
        <c:axId val="336126336"/>
        <c:axId val="0"/>
      </c:bar3DChart>
      <c:catAx>
        <c:axId val="336124160"/>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Leve</a:t>
                </a:r>
                <a:r>
                  <a:rPr lang="en-US" b="0" baseline="0">
                    <a:latin typeface="Times New Roman" charset="0"/>
                    <a:ea typeface="Times New Roman" charset="0"/>
                    <a:cs typeface="Times New Roman" charset="0"/>
                  </a:rPr>
                  <a:t> of Familiarity with FBA</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6126336"/>
        <c:crosses val="autoZero"/>
        <c:auto val="1"/>
        <c:lblAlgn val="ctr"/>
        <c:lblOffset val="100"/>
        <c:noMultiLvlLbl val="0"/>
      </c:catAx>
      <c:valAx>
        <c:axId val="336126336"/>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Number</a:t>
                </a:r>
                <a:r>
                  <a:rPr lang="en-US" b="0" baseline="0">
                    <a:latin typeface="Times New Roman" charset="0"/>
                    <a:ea typeface="Times New Roman" charset="0"/>
                    <a:cs typeface="Times New Roman" charset="0"/>
                  </a:rPr>
                  <a:t> of Participants</a:t>
                </a:r>
                <a:endParaRPr lang="en-US" b="0">
                  <a:latin typeface="Times New Roman" charset="0"/>
                  <a:ea typeface="Times New Roman" charset="0"/>
                  <a:cs typeface="Times New Roman" charset="0"/>
                </a:endParaRPr>
              </a:p>
            </c:rich>
          </c:tx>
          <c:overlay val="0"/>
        </c:title>
        <c:numFmt formatCode="General" sourceLinked="1"/>
        <c:majorTickMark val="out"/>
        <c:minorTickMark val="none"/>
        <c:tickLblPos val="nextTo"/>
        <c:crossAx val="336124160"/>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depthPercent val="100"/>
      <c:rAngAx val="0"/>
    </c:view3D>
    <c:floor>
      <c:thickness val="0"/>
    </c:floor>
    <c:sideWall>
      <c:thickness val="0"/>
    </c:sideWall>
    <c:backWall>
      <c:thickness val="0"/>
    </c:backWall>
    <c:plotArea>
      <c:layout>
        <c:manualLayout>
          <c:layoutTarget val="inner"/>
          <c:xMode val="edge"/>
          <c:yMode val="edge"/>
          <c:x val="8.5628666563857703E-2"/>
          <c:y val="0.14298901160616401"/>
          <c:w val="0.90282616320597098"/>
          <c:h val="0.71225175502003102"/>
        </c:manualLayout>
      </c:layout>
      <c:bar3DChart>
        <c:barDir val="col"/>
        <c:grouping val="clustered"/>
        <c:varyColors val="0"/>
        <c:ser>
          <c:idx val="0"/>
          <c:order val="0"/>
          <c:tx>
            <c:strRef>
              <c:f>Sheet1!$B$1</c:f>
              <c:strCache>
                <c:ptCount val="1"/>
                <c:pt idx="0">
                  <c:v>Special Educators</c:v>
                </c:pt>
              </c:strCache>
            </c:strRef>
          </c:tx>
          <c:invertIfNegative val="0"/>
          <c:dLbls>
            <c:spPr>
              <a:noFill/>
              <a:ln w="25370">
                <a:noFill/>
              </a:ln>
            </c:spPr>
            <c:txPr>
              <a:bodyPr wrap="square" lIns="38100" tIns="19050" rIns="38100" bIns="19050" anchor="ctr">
                <a:spAutoFit/>
              </a:bodyPr>
              <a:lstStyle/>
              <a:p>
                <a:pPr>
                  <a:defRPr sz="1000">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familiar with FBA</c:v>
                </c:pt>
                <c:pt idx="1">
                  <c:v>Could define FBA but not when &amp; why to implement</c:v>
                </c:pt>
                <c:pt idx="2">
                  <c:v>Heared of FBA but can not define it</c:v>
                </c:pt>
                <c:pt idx="3">
                  <c:v>Not familiar with FBA at all </c:v>
                </c:pt>
              </c:strCache>
            </c:strRef>
          </c:cat>
          <c:val>
            <c:numRef>
              <c:f>Sheet1!$B$2:$B$5</c:f>
              <c:numCache>
                <c:formatCode>0%</c:formatCode>
                <c:ptCount val="4"/>
                <c:pt idx="0">
                  <c:v>0.4</c:v>
                </c:pt>
                <c:pt idx="1">
                  <c:v>0.35</c:v>
                </c:pt>
                <c:pt idx="2">
                  <c:v>0.22</c:v>
                </c:pt>
                <c:pt idx="3">
                  <c:v>0.04</c:v>
                </c:pt>
              </c:numCache>
            </c:numRef>
          </c:val>
          <c:extLst>
            <c:ext xmlns:c16="http://schemas.microsoft.com/office/drawing/2014/chart" uri="{C3380CC4-5D6E-409C-BE32-E72D297353CC}">
              <c16:uniqueId val="{00000000-E96D-4B5C-92B8-89EA08B02AF0}"/>
            </c:ext>
          </c:extLst>
        </c:ser>
        <c:ser>
          <c:idx val="1"/>
          <c:order val="1"/>
          <c:tx>
            <c:strRef>
              <c:f>Sheet1!$C$1</c:f>
              <c:strCache>
                <c:ptCount val="1"/>
                <c:pt idx="0">
                  <c:v>Psychologists</c:v>
                </c:pt>
              </c:strCache>
            </c:strRef>
          </c:tx>
          <c:invertIfNegative val="0"/>
          <c:dLbls>
            <c:dLbl>
              <c:idx val="1"/>
              <c:tx>
                <c:rich>
                  <a:bodyPr/>
                  <a:lstStyle/>
                  <a:p>
                    <a:pPr>
                      <a:defRPr sz="1000">
                        <a:latin typeface="Times New Roman" charset="0"/>
                        <a:ea typeface="Times New Roman" charset="0"/>
                        <a:cs typeface="Times New Roman" charset="0"/>
                      </a:defRPr>
                    </a:pPr>
                    <a:r>
                      <a:rPr lang="en-US" sz="1000">
                        <a:latin typeface="Times New Roman" charset="0"/>
                        <a:ea typeface="Times New Roman" charset="0"/>
                        <a:cs typeface="Times New Roman" charset="0"/>
                      </a:rPr>
                      <a:t> 8%</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6D-4B5C-92B8-89EA08B02AF0}"/>
                </c:ext>
              </c:extLst>
            </c:dLbl>
            <c:spPr>
              <a:noFill/>
              <a:ln w="25370">
                <a:noFill/>
              </a:ln>
            </c:spPr>
            <c:txPr>
              <a:bodyPr wrap="square" lIns="38100" tIns="19050" rIns="38100" bIns="19050" anchor="ctr">
                <a:spAutoFit/>
              </a:bodyPr>
              <a:lstStyle/>
              <a:p>
                <a:pPr>
                  <a:defRPr sz="1000">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familiar with FBA</c:v>
                </c:pt>
                <c:pt idx="1">
                  <c:v>Could define FBA but not when &amp; why to implement</c:v>
                </c:pt>
                <c:pt idx="2">
                  <c:v>Heared of FBA but can not define it</c:v>
                </c:pt>
                <c:pt idx="3">
                  <c:v>Not familiar with FBA at all </c:v>
                </c:pt>
              </c:strCache>
            </c:strRef>
          </c:cat>
          <c:val>
            <c:numRef>
              <c:f>Sheet1!$C$2:$C$5</c:f>
              <c:numCache>
                <c:formatCode>0%</c:formatCode>
                <c:ptCount val="4"/>
                <c:pt idx="0">
                  <c:v>0.92</c:v>
                </c:pt>
                <c:pt idx="1">
                  <c:v>0.08</c:v>
                </c:pt>
                <c:pt idx="2" formatCode="General">
                  <c:v>0</c:v>
                </c:pt>
                <c:pt idx="3" formatCode="General">
                  <c:v>0</c:v>
                </c:pt>
              </c:numCache>
            </c:numRef>
          </c:val>
          <c:extLst>
            <c:ext xmlns:c16="http://schemas.microsoft.com/office/drawing/2014/chart" uri="{C3380CC4-5D6E-409C-BE32-E72D297353CC}">
              <c16:uniqueId val="{00000002-E96D-4B5C-92B8-89EA08B02AF0}"/>
            </c:ext>
          </c:extLst>
        </c:ser>
        <c:ser>
          <c:idx val="2"/>
          <c:order val="2"/>
          <c:tx>
            <c:strRef>
              <c:f>Sheet1!$D$1</c:f>
              <c:strCache>
                <c:ptCount val="1"/>
                <c:pt idx="0">
                  <c:v>Paraeducators</c:v>
                </c:pt>
              </c:strCache>
            </c:strRef>
          </c:tx>
          <c:invertIfNegative val="0"/>
          <c:dLbls>
            <c:dLbl>
              <c:idx val="0"/>
              <c:tx>
                <c:rich>
                  <a:bodyPr/>
                  <a:lstStyle/>
                  <a:p>
                    <a:pPr>
                      <a:defRPr>
                        <a:latin typeface="Times New Roman" charset="0"/>
                        <a:ea typeface="Times New Roman" charset="0"/>
                        <a:cs typeface="Times New Roman" charset="0"/>
                      </a:defRPr>
                    </a:pPr>
                    <a:r>
                      <a:rPr lang="en-US">
                        <a:latin typeface="Times New Roman" charset="0"/>
                        <a:ea typeface="Times New Roman" charset="0"/>
                        <a:cs typeface="Times New Roman" charset="0"/>
                      </a:rPr>
                      <a:t>  14%</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6D-4B5C-92B8-89EA08B02AF0}"/>
                </c:ext>
              </c:extLst>
            </c:dLbl>
            <c:spPr>
              <a:noFill/>
              <a:ln w="25370">
                <a:noFill/>
              </a:ln>
            </c:spPr>
            <c:txPr>
              <a:bodyPr wrap="square" lIns="38100" tIns="19050" rIns="38100" bIns="19050" anchor="ctr">
                <a:spAutoFit/>
              </a:bodyPr>
              <a:lstStyle/>
              <a:p>
                <a:pPr>
                  <a:defRPr>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familiar with FBA</c:v>
                </c:pt>
                <c:pt idx="1">
                  <c:v>Could define FBA but not when &amp; why to implement</c:v>
                </c:pt>
                <c:pt idx="2">
                  <c:v>Heared of FBA but can not define it</c:v>
                </c:pt>
                <c:pt idx="3">
                  <c:v>Not familiar with FBA at all </c:v>
                </c:pt>
              </c:strCache>
            </c:strRef>
          </c:cat>
          <c:val>
            <c:numRef>
              <c:f>Sheet1!$D$2:$D$5</c:f>
              <c:numCache>
                <c:formatCode>0%</c:formatCode>
                <c:ptCount val="4"/>
                <c:pt idx="0">
                  <c:v>0.14000000000000001</c:v>
                </c:pt>
                <c:pt idx="1">
                  <c:v>0.28000000000000003</c:v>
                </c:pt>
                <c:pt idx="2">
                  <c:v>0.32</c:v>
                </c:pt>
                <c:pt idx="3">
                  <c:v>0.26</c:v>
                </c:pt>
              </c:numCache>
            </c:numRef>
          </c:val>
          <c:extLst>
            <c:ext xmlns:c16="http://schemas.microsoft.com/office/drawing/2014/chart" uri="{C3380CC4-5D6E-409C-BE32-E72D297353CC}">
              <c16:uniqueId val="{00000004-E96D-4B5C-92B8-89EA08B02AF0}"/>
            </c:ext>
          </c:extLst>
        </c:ser>
        <c:ser>
          <c:idx val="3"/>
          <c:order val="3"/>
          <c:tx>
            <c:strRef>
              <c:f>Sheet1!$E$1</c:f>
              <c:strCache>
                <c:ptCount val="1"/>
                <c:pt idx="0">
                  <c:v>Support Professionals</c:v>
                </c:pt>
              </c:strCache>
            </c:strRef>
          </c:tx>
          <c:invertIfNegative val="0"/>
          <c:dLbls>
            <c:dLbl>
              <c:idx val="1"/>
              <c:tx>
                <c:rich>
                  <a:bodyPr/>
                  <a:lstStyle/>
                  <a:p>
                    <a:pPr>
                      <a:defRPr>
                        <a:latin typeface="Times New Roman" charset="0"/>
                        <a:ea typeface="Times New Roman" charset="0"/>
                        <a:cs typeface="Times New Roman" charset="0"/>
                      </a:defRPr>
                    </a:pPr>
                    <a:r>
                      <a:rPr lang="en-US">
                        <a:latin typeface="Times New Roman" charset="0"/>
                        <a:ea typeface="Times New Roman" charset="0"/>
                        <a:cs typeface="Times New Roman" charset="0"/>
                      </a:rPr>
                      <a:t>   25%</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6D-4B5C-92B8-89EA08B02AF0}"/>
                </c:ext>
              </c:extLst>
            </c:dLbl>
            <c:dLbl>
              <c:idx val="3"/>
              <c:tx>
                <c:rich>
                  <a:bodyPr/>
                  <a:lstStyle/>
                  <a:p>
                    <a:pPr>
                      <a:defRPr>
                        <a:latin typeface="Times New Roman" charset="0"/>
                        <a:ea typeface="Times New Roman" charset="0"/>
                        <a:cs typeface="Times New Roman" charset="0"/>
                      </a:defRPr>
                    </a:pPr>
                    <a:r>
                      <a:rPr lang="en-US">
                        <a:latin typeface="Times New Roman" charset="0"/>
                        <a:ea typeface="Times New Roman" charset="0"/>
                        <a:cs typeface="Times New Roman" charset="0"/>
                      </a:rPr>
                      <a:t>   25%</a:t>
                    </a:r>
                  </a:p>
                </c:rich>
              </c:tx>
              <c:spPr>
                <a:noFill/>
                <a:ln w="2537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6D-4B5C-92B8-89EA08B02AF0}"/>
                </c:ext>
              </c:extLst>
            </c:dLbl>
            <c:spPr>
              <a:noFill/>
              <a:ln w="25370">
                <a:noFill/>
              </a:ln>
            </c:spPr>
            <c:txPr>
              <a:bodyPr wrap="square" lIns="38100" tIns="19050" rIns="38100" bIns="19050" anchor="ctr">
                <a:spAutoFit/>
              </a:bodyPr>
              <a:lstStyle/>
              <a:p>
                <a:pPr>
                  <a:defRPr>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familiar with FBA</c:v>
                </c:pt>
                <c:pt idx="1">
                  <c:v>Could define FBA but not when &amp; why to implement</c:v>
                </c:pt>
                <c:pt idx="2">
                  <c:v>Heared of FBA but can not define it</c:v>
                </c:pt>
                <c:pt idx="3">
                  <c:v>Not familiar with FBA at all </c:v>
                </c:pt>
              </c:strCache>
            </c:strRef>
          </c:cat>
          <c:val>
            <c:numRef>
              <c:f>Sheet1!$E$2:$E$5</c:f>
              <c:numCache>
                <c:formatCode>0%</c:formatCode>
                <c:ptCount val="4"/>
                <c:pt idx="0">
                  <c:v>0.25</c:v>
                </c:pt>
                <c:pt idx="1">
                  <c:v>0.25</c:v>
                </c:pt>
                <c:pt idx="2">
                  <c:v>0.25</c:v>
                </c:pt>
                <c:pt idx="3">
                  <c:v>0.25</c:v>
                </c:pt>
              </c:numCache>
            </c:numRef>
          </c:val>
          <c:extLst>
            <c:ext xmlns:c16="http://schemas.microsoft.com/office/drawing/2014/chart" uri="{C3380CC4-5D6E-409C-BE32-E72D297353CC}">
              <c16:uniqueId val="{00000007-E96D-4B5C-92B8-89EA08B02AF0}"/>
            </c:ext>
          </c:extLst>
        </c:ser>
        <c:dLbls>
          <c:showLegendKey val="0"/>
          <c:showVal val="0"/>
          <c:showCatName val="0"/>
          <c:showSerName val="0"/>
          <c:showPercent val="0"/>
          <c:showBubbleSize val="0"/>
        </c:dLbls>
        <c:gapWidth val="150"/>
        <c:gapDepth val="230"/>
        <c:shape val="box"/>
        <c:axId val="336565376"/>
        <c:axId val="336567296"/>
        <c:axId val="0"/>
      </c:bar3DChart>
      <c:catAx>
        <c:axId val="336565376"/>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Level of Familiarity</a:t>
                </a:r>
              </a:p>
            </c:rich>
          </c:tx>
          <c:overlay val="0"/>
        </c:title>
        <c:numFmt formatCode="General" sourceLinked="1"/>
        <c:majorTickMark val="out"/>
        <c:minorTickMark val="none"/>
        <c:tickLblPos val="nextTo"/>
        <c:crossAx val="336567296"/>
        <c:crosses val="autoZero"/>
        <c:auto val="1"/>
        <c:lblAlgn val="ctr"/>
        <c:lblOffset val="100"/>
        <c:noMultiLvlLbl val="0"/>
      </c:catAx>
      <c:valAx>
        <c:axId val="336567296"/>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Percentage</a:t>
                </a:r>
              </a:p>
            </c:rich>
          </c:tx>
          <c:layout>
            <c:manualLayout>
              <c:xMode val="edge"/>
              <c:yMode val="edge"/>
              <c:x val="9.84044539216581E-4"/>
              <c:y val="0.43679645041522402"/>
            </c:manualLayout>
          </c:layout>
          <c:overlay val="0"/>
        </c:title>
        <c:numFmt formatCode="0%" sourceLinked="0"/>
        <c:majorTickMark val="out"/>
        <c:minorTickMark val="none"/>
        <c:tickLblPos val="nextTo"/>
        <c:crossAx val="336565376"/>
        <c:crosses val="autoZero"/>
        <c:crossBetween val="between"/>
      </c:valAx>
      <c:spPr>
        <a:noFill/>
        <a:ln w="25370">
          <a:noFill/>
        </a:ln>
      </c:spPr>
    </c:plotArea>
    <c:legend>
      <c:legendPos val="tr"/>
      <c:layout>
        <c:manualLayout>
          <c:xMode val="edge"/>
          <c:yMode val="edge"/>
          <c:x val="0.70658122423843495"/>
          <c:y val="0.17938496583143501"/>
          <c:w val="0.25126914457083799"/>
          <c:h val="0.22873477660395"/>
        </c:manualLayout>
      </c:layout>
      <c:overlay val="0"/>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dLbls>
            <c:spPr>
              <a:noFill/>
              <a:ln w="2537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Assistive technology</c:v>
                </c:pt>
                <c:pt idx="1">
                  <c:v>Early childhood intervention</c:v>
                </c:pt>
                <c:pt idx="2">
                  <c:v>Effective teaching procedures</c:v>
                </c:pt>
                <c:pt idx="3">
                  <c:v>Effective collaboration skills with parents &amp; teachers</c:v>
                </c:pt>
                <c:pt idx="4">
                  <c:v>IEP development</c:v>
                </c:pt>
                <c:pt idx="5">
                  <c:v>Inclusion strategies</c:v>
                </c:pt>
                <c:pt idx="6">
                  <c:v>Intervention for behavior problems</c:v>
                </c:pt>
                <c:pt idx="7">
                  <c:v>FBA</c:v>
                </c:pt>
                <c:pt idx="8">
                  <c:v>Restraints procedures </c:v>
                </c:pt>
                <c:pt idx="9">
                  <c:v>Positive &amp; negative reinforcement </c:v>
                </c:pt>
                <c:pt idx="10">
                  <c:v>Transition services</c:v>
                </c:pt>
              </c:strCache>
            </c:strRef>
          </c:cat>
          <c:val>
            <c:numRef>
              <c:f>Sheet1!$B$2:$B$12</c:f>
              <c:numCache>
                <c:formatCode>General</c:formatCode>
                <c:ptCount val="11"/>
                <c:pt idx="0">
                  <c:v>2.93</c:v>
                </c:pt>
                <c:pt idx="1">
                  <c:v>2.65</c:v>
                </c:pt>
                <c:pt idx="2">
                  <c:v>2.79</c:v>
                </c:pt>
                <c:pt idx="3">
                  <c:v>2.67</c:v>
                </c:pt>
                <c:pt idx="4">
                  <c:v>2.65</c:v>
                </c:pt>
                <c:pt idx="5">
                  <c:v>2.65</c:v>
                </c:pt>
                <c:pt idx="6">
                  <c:v>2.69</c:v>
                </c:pt>
                <c:pt idx="7">
                  <c:v>2.8</c:v>
                </c:pt>
                <c:pt idx="8">
                  <c:v>2.79</c:v>
                </c:pt>
                <c:pt idx="9">
                  <c:v>2.75</c:v>
                </c:pt>
                <c:pt idx="10">
                  <c:v>2.64</c:v>
                </c:pt>
              </c:numCache>
            </c:numRef>
          </c:val>
          <c:extLst>
            <c:ext xmlns:c16="http://schemas.microsoft.com/office/drawing/2014/chart" uri="{C3380CC4-5D6E-409C-BE32-E72D297353CC}">
              <c16:uniqueId val="{00000000-86FB-454F-8773-7ECFAD0600B8}"/>
            </c:ext>
          </c:extLst>
        </c:ser>
        <c:dLbls>
          <c:showLegendKey val="0"/>
          <c:showVal val="0"/>
          <c:showCatName val="0"/>
          <c:showSerName val="0"/>
          <c:showPercent val="0"/>
          <c:showBubbleSize val="0"/>
        </c:dLbls>
        <c:gapWidth val="150"/>
        <c:shape val="box"/>
        <c:axId val="336679296"/>
        <c:axId val="336681216"/>
        <c:axId val="0"/>
      </c:bar3DChart>
      <c:catAx>
        <c:axId val="336679296"/>
        <c:scaling>
          <c:orientation val="minMax"/>
        </c:scaling>
        <c:delete val="0"/>
        <c:axPos val="b"/>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Professional Development</a:t>
                </a:r>
              </a:p>
            </c:rich>
          </c:tx>
          <c:overlay val="0"/>
        </c:title>
        <c:numFmt formatCode="General" sourceLinked="1"/>
        <c:majorTickMark val="out"/>
        <c:minorTickMark val="none"/>
        <c:tickLblPos val="nextTo"/>
        <c:crossAx val="336681216"/>
        <c:crosses val="autoZero"/>
        <c:auto val="1"/>
        <c:lblAlgn val="ctr"/>
        <c:lblOffset val="100"/>
        <c:noMultiLvlLbl val="0"/>
      </c:catAx>
      <c:valAx>
        <c:axId val="336681216"/>
        <c:scaling>
          <c:orientation val="minMax"/>
        </c:scaling>
        <c:delete val="0"/>
        <c:axPos val="l"/>
        <c:majorGridlines/>
        <c:title>
          <c:tx>
            <c:rich>
              <a:bodyPr/>
              <a:lstStyle/>
              <a:p>
                <a:pPr>
                  <a:defRPr b="0">
                    <a:latin typeface="Times New Roman" charset="0"/>
                    <a:ea typeface="Times New Roman" charset="0"/>
                    <a:cs typeface="Times New Roman" charset="0"/>
                  </a:defRPr>
                </a:pPr>
                <a:r>
                  <a:rPr lang="en-US" b="0">
                    <a:latin typeface="Times New Roman" charset="0"/>
                    <a:ea typeface="Times New Roman" charset="0"/>
                    <a:cs typeface="Times New Roman" charset="0"/>
                  </a:rPr>
                  <a:t>Mean Participants' Ratings</a:t>
                </a:r>
              </a:p>
            </c:rich>
          </c:tx>
          <c:overlay val="0"/>
        </c:title>
        <c:numFmt formatCode="General" sourceLinked="1"/>
        <c:majorTickMark val="out"/>
        <c:minorTickMark val="none"/>
        <c:tickLblPos val="nextTo"/>
        <c:crossAx val="336679296"/>
        <c:crosses val="autoZero"/>
        <c:crossBetween val="between"/>
      </c:valAx>
      <c:spPr>
        <a:noFill/>
        <a:ln w="25370">
          <a:noFill/>
        </a:ln>
      </c:spPr>
    </c:plotArea>
    <c:plotVisOnly val="1"/>
    <c:dispBlanksAs val="gap"/>
    <c:showDLblsOverMax val="0"/>
  </c:chart>
  <c:spPr>
    <a:ln>
      <a:noFill/>
    </a:ln>
  </c:sp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220D8E-6FD6-42EE-BA49-FA1291E5748A}" type="doc">
      <dgm:prSet loTypeId="urn:microsoft.com/office/officeart/2005/8/layout/orgChart1" loCatId="hierarchy" qsTypeId="urn:microsoft.com/office/officeart/2005/8/quickstyle/simple3" qsCatId="simple" csTypeId="urn:microsoft.com/office/officeart/2005/8/colors/colorful4" csCatId="colorful" phldr="1"/>
      <dgm:spPr/>
      <dgm:t>
        <a:bodyPr/>
        <a:lstStyle/>
        <a:p>
          <a:endParaRPr lang="en-US"/>
        </a:p>
      </dgm:t>
    </dgm:pt>
    <dgm:pt modelId="{E22D03DA-FEE2-4618-8750-902F7FB09856}">
      <dgm:prSet phldrT="[Text]"/>
      <dgm:spPr>
        <a:xfrm>
          <a:off x="2326414" y="104"/>
          <a:ext cx="977143" cy="345966"/>
        </a:xfrm>
      </dgm:spPr>
      <dgm:t>
        <a:bodyPr/>
        <a:lstStyle/>
        <a:p>
          <a:r>
            <a:rPr lang="en-US">
              <a:latin typeface="Calibri"/>
              <a:ea typeface="+mn-ea"/>
              <a:cs typeface="+mn-cs"/>
            </a:rPr>
            <a:t>Shafallah Center</a:t>
          </a:r>
        </a:p>
        <a:p>
          <a:r>
            <a:rPr lang="en-US">
              <a:latin typeface="Calibri"/>
              <a:ea typeface="+mn-ea"/>
              <a:cs typeface="+mn-cs"/>
            </a:rPr>
            <a:t> Managing Director </a:t>
          </a:r>
        </a:p>
      </dgm:t>
    </dgm:pt>
    <dgm:pt modelId="{ACB47228-4AAE-4703-944A-96BA6A291310}" type="parTrans" cxnId="{093CBD4D-6C55-428C-A38A-7D385C2FB5A5}">
      <dgm:prSet/>
      <dgm:spPr/>
      <dgm:t>
        <a:bodyPr/>
        <a:lstStyle/>
        <a:p>
          <a:endParaRPr lang="en-US"/>
        </a:p>
      </dgm:t>
    </dgm:pt>
    <dgm:pt modelId="{9CF04391-DE10-4372-8C5A-CD5133860FE1}" type="sibTrans" cxnId="{093CBD4D-6C55-428C-A38A-7D385C2FB5A5}">
      <dgm:prSet/>
      <dgm:spPr/>
      <dgm:t>
        <a:bodyPr/>
        <a:lstStyle/>
        <a:p>
          <a:endParaRPr lang="en-US"/>
        </a:p>
      </dgm:t>
    </dgm:pt>
    <dgm:pt modelId="{4787F137-2737-4041-8E83-9D48A6540447}">
      <dgm:prSet phldrT="[Text]"/>
      <dgm:spPr>
        <a:xfrm>
          <a:off x="790612" y="874418"/>
          <a:ext cx="574290" cy="287145"/>
        </a:xfrm>
      </dgm:spPr>
      <dgm:t>
        <a:bodyPr/>
        <a:lstStyle/>
        <a:p>
          <a:r>
            <a:rPr lang="en-US">
              <a:latin typeface="Calibri"/>
              <a:ea typeface="+mn-ea"/>
              <a:cs typeface="+mn-cs"/>
            </a:rPr>
            <a:t>Director of Special Education Programs</a:t>
          </a:r>
        </a:p>
      </dgm:t>
    </dgm:pt>
    <dgm:pt modelId="{620553A8-5927-43DD-B202-10CCA9E295EB}" type="parTrans" cxnId="{0E5E6D31-6543-436E-853A-6484F91E7472}">
      <dgm:prSet/>
      <dgm:spPr>
        <a:xfrm>
          <a:off x="1077757" y="346071"/>
          <a:ext cx="1737228" cy="528347"/>
        </a:xfrm>
      </dgm:spPr>
      <dgm:t>
        <a:bodyPr/>
        <a:lstStyle/>
        <a:p>
          <a:endParaRPr lang="en-US"/>
        </a:p>
      </dgm:t>
    </dgm:pt>
    <dgm:pt modelId="{3737E276-64BC-4DDB-BC3F-E4D5F13D285B}" type="sibTrans" cxnId="{0E5E6D31-6543-436E-853A-6484F91E7472}">
      <dgm:prSet/>
      <dgm:spPr/>
      <dgm:t>
        <a:bodyPr/>
        <a:lstStyle/>
        <a:p>
          <a:endParaRPr lang="en-US"/>
        </a:p>
      </dgm:t>
    </dgm:pt>
    <dgm:pt modelId="{AE6F4C98-8231-4983-8155-8559AFAB3D51}">
      <dgm:prSet phldrT="[Text]"/>
      <dgm:spPr>
        <a:xfrm>
          <a:off x="1485503" y="874418"/>
          <a:ext cx="574290" cy="287145"/>
        </a:xfrm>
      </dgm:spPr>
      <dgm:t>
        <a:bodyPr/>
        <a:lstStyle/>
        <a:p>
          <a:r>
            <a:rPr lang="en-US">
              <a:latin typeface="Calibri"/>
              <a:ea typeface="+mn-ea"/>
              <a:cs typeface="+mn-cs"/>
            </a:rPr>
            <a:t>Director of Clinical &amp; Rehabilitation Services</a:t>
          </a:r>
        </a:p>
      </dgm:t>
    </dgm:pt>
    <dgm:pt modelId="{3A8A8CE9-9433-4A45-A0B3-E66E275763FB}" type="parTrans" cxnId="{A9FCAEF8-AE7A-48C3-A650-9FEC81B7E356}">
      <dgm:prSet/>
      <dgm:spPr>
        <a:xfrm>
          <a:off x="1772649" y="346071"/>
          <a:ext cx="1042337" cy="528347"/>
        </a:xfrm>
      </dgm:spPr>
      <dgm:t>
        <a:bodyPr/>
        <a:lstStyle/>
        <a:p>
          <a:endParaRPr lang="en-US"/>
        </a:p>
      </dgm:t>
    </dgm:pt>
    <dgm:pt modelId="{316A840F-06E8-4DBC-AB9B-B15F1AA3A44A}" type="sibTrans" cxnId="{A9FCAEF8-AE7A-48C3-A650-9FEC81B7E356}">
      <dgm:prSet/>
      <dgm:spPr/>
      <dgm:t>
        <a:bodyPr/>
        <a:lstStyle/>
        <a:p>
          <a:endParaRPr lang="en-US"/>
        </a:p>
      </dgm:t>
    </dgm:pt>
    <dgm:pt modelId="{12D45B12-98E7-4935-944E-B6120FB88CED}">
      <dgm:prSet phldrT="[Text]"/>
      <dgm:spPr>
        <a:xfrm>
          <a:off x="1341931" y="1282165"/>
          <a:ext cx="574290" cy="287145"/>
        </a:xfrm>
      </dgm:spPr>
      <dgm:t>
        <a:bodyPr/>
        <a:lstStyle/>
        <a:p>
          <a:r>
            <a:rPr lang="en-US">
              <a:latin typeface="Calibri"/>
              <a:ea typeface="+mn-ea"/>
              <a:cs typeface="+mn-cs"/>
            </a:rPr>
            <a:t>Child &amp; Adolescent Psychiatry</a:t>
          </a:r>
        </a:p>
      </dgm:t>
    </dgm:pt>
    <dgm:pt modelId="{2412868A-541B-45EB-9CD6-0EBAE7C7CEF6}" type="parTrans" cxnId="{3214CDDA-5A6C-4F9B-BE7B-99E7C8CFC710}">
      <dgm:prSet/>
      <dgm:spPr>
        <a:xfrm>
          <a:off x="1870501" y="1161564"/>
          <a:ext cx="91440" cy="264173"/>
        </a:xfrm>
      </dgm:spPr>
      <dgm:t>
        <a:bodyPr/>
        <a:lstStyle/>
        <a:p>
          <a:endParaRPr lang="en-US"/>
        </a:p>
      </dgm:t>
    </dgm:pt>
    <dgm:pt modelId="{26B6DC62-2868-4AF3-9B5A-DB4616F9B55D}" type="sibTrans" cxnId="{3214CDDA-5A6C-4F9B-BE7B-99E7C8CFC710}">
      <dgm:prSet/>
      <dgm:spPr/>
      <dgm:t>
        <a:bodyPr/>
        <a:lstStyle/>
        <a:p>
          <a:endParaRPr lang="en-US"/>
        </a:p>
      </dgm:t>
    </dgm:pt>
    <dgm:pt modelId="{A4C2D31C-3762-4F4F-9171-365651CC1A50}">
      <dgm:prSet phldrT="[Text]"/>
      <dgm:spPr>
        <a:xfrm>
          <a:off x="2180395" y="874418"/>
          <a:ext cx="574290" cy="287145"/>
        </a:xfrm>
      </dgm:spPr>
      <dgm:t>
        <a:bodyPr/>
        <a:lstStyle/>
        <a:p>
          <a:r>
            <a:rPr lang="en-US">
              <a:latin typeface="Calibri"/>
              <a:ea typeface="+mn-ea"/>
              <a:cs typeface="+mn-cs"/>
            </a:rPr>
            <a:t>Director of Family Support &amp; Psychological Services</a:t>
          </a:r>
        </a:p>
      </dgm:t>
    </dgm:pt>
    <dgm:pt modelId="{81B7D652-B7CD-4791-84FD-17481A03BD2D}" type="parTrans" cxnId="{0391E2B8-B97E-4572-91E2-5915EB303663}">
      <dgm:prSet/>
      <dgm:spPr>
        <a:xfrm>
          <a:off x="2467540" y="346071"/>
          <a:ext cx="347445" cy="528347"/>
        </a:xfrm>
      </dgm:spPr>
      <dgm:t>
        <a:bodyPr/>
        <a:lstStyle/>
        <a:p>
          <a:endParaRPr lang="en-US"/>
        </a:p>
      </dgm:t>
    </dgm:pt>
    <dgm:pt modelId="{4B46D98D-B70B-45CD-86F4-379839BE78F1}" type="sibTrans" cxnId="{0391E2B8-B97E-4572-91E2-5915EB303663}">
      <dgm:prSet/>
      <dgm:spPr/>
      <dgm:t>
        <a:bodyPr/>
        <a:lstStyle/>
        <a:p>
          <a:endParaRPr lang="en-US"/>
        </a:p>
      </dgm:t>
    </dgm:pt>
    <dgm:pt modelId="{7F8026DF-D120-4B61-BBA1-1FEEF5D2EFCB}">
      <dgm:prSet phldrT="[Text]"/>
      <dgm:spPr>
        <a:xfrm>
          <a:off x="2875286" y="874418"/>
          <a:ext cx="574290" cy="287145"/>
        </a:xfrm>
      </dgm:spPr>
      <dgm:t>
        <a:bodyPr/>
        <a:lstStyle/>
        <a:p>
          <a:r>
            <a:rPr lang="en-US">
              <a:latin typeface="Calibri"/>
              <a:ea typeface="+mn-ea"/>
              <a:cs typeface="+mn-cs"/>
            </a:rPr>
            <a:t>Director of Research &amp; Training  </a:t>
          </a:r>
        </a:p>
      </dgm:t>
    </dgm:pt>
    <dgm:pt modelId="{6D66F960-F3E2-4AF6-89E1-35EF495B742B}" type="parTrans" cxnId="{AD716DD8-482B-4DD6-8DB9-3891480D35F0}">
      <dgm:prSet/>
      <dgm:spPr>
        <a:xfrm>
          <a:off x="2814986" y="346071"/>
          <a:ext cx="347445" cy="528347"/>
        </a:xfrm>
      </dgm:spPr>
      <dgm:t>
        <a:bodyPr/>
        <a:lstStyle/>
        <a:p>
          <a:endParaRPr lang="en-US"/>
        </a:p>
      </dgm:t>
    </dgm:pt>
    <dgm:pt modelId="{128A3D70-3210-4BFA-B1F5-EBF8762C546F}" type="sibTrans" cxnId="{AD716DD8-482B-4DD6-8DB9-3891480D35F0}">
      <dgm:prSet/>
      <dgm:spPr/>
      <dgm:t>
        <a:bodyPr/>
        <a:lstStyle/>
        <a:p>
          <a:endParaRPr lang="en-US"/>
        </a:p>
      </dgm:t>
    </dgm:pt>
    <dgm:pt modelId="{A41DBCB7-FE3B-4DA5-89BD-39E1EB5C34F3}">
      <dgm:prSet phldrT="[Text]"/>
      <dgm:spPr>
        <a:xfrm>
          <a:off x="3570178" y="874418"/>
          <a:ext cx="574290" cy="287145"/>
        </a:xfrm>
      </dgm:spPr>
      <dgm:t>
        <a:bodyPr/>
        <a:lstStyle/>
        <a:p>
          <a:r>
            <a:rPr lang="en-US">
              <a:latin typeface="Calibri"/>
              <a:ea typeface="+mn-ea"/>
              <a:cs typeface="+mn-cs"/>
            </a:rPr>
            <a:t>Director of Information &amp; Media Services</a:t>
          </a:r>
        </a:p>
      </dgm:t>
    </dgm:pt>
    <dgm:pt modelId="{6D993333-6CA7-4E8A-A6AE-E7409C6D9BB9}" type="parTrans" cxnId="{B5C90BB1-A540-4518-A37F-A649DF972386}">
      <dgm:prSet/>
      <dgm:spPr>
        <a:xfrm>
          <a:off x="2814986" y="346071"/>
          <a:ext cx="1042337" cy="528347"/>
        </a:xfrm>
      </dgm:spPr>
      <dgm:t>
        <a:bodyPr/>
        <a:lstStyle/>
        <a:p>
          <a:endParaRPr lang="en-US"/>
        </a:p>
      </dgm:t>
    </dgm:pt>
    <dgm:pt modelId="{2ADD2DA2-8CC2-401F-88C8-F038F716699F}" type="sibTrans" cxnId="{B5C90BB1-A540-4518-A37F-A649DF972386}">
      <dgm:prSet/>
      <dgm:spPr/>
      <dgm:t>
        <a:bodyPr/>
        <a:lstStyle/>
        <a:p>
          <a:endParaRPr lang="en-US"/>
        </a:p>
      </dgm:t>
    </dgm:pt>
    <dgm:pt modelId="{A5A84DC5-35CA-4057-8426-B3D747FEFAF3}">
      <dgm:prSet phldrT="[Text]"/>
      <dgm:spPr>
        <a:xfrm>
          <a:off x="4265069" y="874418"/>
          <a:ext cx="574290" cy="287145"/>
        </a:xfrm>
      </dgm:spPr>
      <dgm:t>
        <a:bodyPr/>
        <a:lstStyle/>
        <a:p>
          <a:endParaRPr lang="en-US">
            <a:latin typeface="Calibri"/>
            <a:ea typeface="+mn-ea"/>
            <a:cs typeface="+mn-cs"/>
          </a:endParaRPr>
        </a:p>
        <a:p>
          <a:r>
            <a:rPr lang="en-US">
              <a:latin typeface="Calibri"/>
              <a:ea typeface="+mn-ea"/>
              <a:cs typeface="+mn-cs"/>
            </a:rPr>
            <a:t>Director of Administrative &amp; Financial Affair</a:t>
          </a:r>
        </a:p>
        <a:p>
          <a:endParaRPr lang="en-US">
            <a:latin typeface="Calibri"/>
            <a:ea typeface="+mn-ea"/>
            <a:cs typeface="+mn-cs"/>
          </a:endParaRPr>
        </a:p>
      </dgm:t>
    </dgm:pt>
    <dgm:pt modelId="{C31523FB-9927-4168-ACDC-9A0672ED6A03}" type="parTrans" cxnId="{2F6C496F-F9DA-4AB9-A841-F21A7724CA67}">
      <dgm:prSet/>
      <dgm:spPr>
        <a:xfrm>
          <a:off x="2814986" y="346071"/>
          <a:ext cx="1737228" cy="528347"/>
        </a:xfrm>
      </dgm:spPr>
      <dgm:t>
        <a:bodyPr/>
        <a:lstStyle/>
        <a:p>
          <a:endParaRPr lang="en-US"/>
        </a:p>
      </dgm:t>
    </dgm:pt>
    <dgm:pt modelId="{B1189CE2-53E7-448F-B27E-F231CFA59D9B}" type="sibTrans" cxnId="{2F6C496F-F9DA-4AB9-A841-F21A7724CA67}">
      <dgm:prSet/>
      <dgm:spPr/>
      <dgm:t>
        <a:bodyPr/>
        <a:lstStyle/>
        <a:p>
          <a:endParaRPr lang="en-US"/>
        </a:p>
      </dgm:t>
    </dgm:pt>
    <dgm:pt modelId="{C6317EAE-3FC5-461D-B47C-D97AE2AD50BA}">
      <dgm:prSet phldrT="[Text]"/>
      <dgm:spPr>
        <a:xfrm>
          <a:off x="2036822" y="1282165"/>
          <a:ext cx="574290" cy="287145"/>
        </a:xfrm>
      </dgm:spPr>
      <dgm:t>
        <a:bodyPr/>
        <a:lstStyle/>
        <a:p>
          <a:r>
            <a:rPr lang="en-US">
              <a:latin typeface="Calibri"/>
              <a:ea typeface="+mn-ea"/>
              <a:cs typeface="+mn-cs"/>
            </a:rPr>
            <a:t>Head of Psychological Services</a:t>
          </a:r>
        </a:p>
      </dgm:t>
    </dgm:pt>
    <dgm:pt modelId="{610C8A0F-2040-47E1-9306-32FDC3D77B57}" type="parTrans" cxnId="{E56A6276-7CB0-42B2-8042-52F217A09049}">
      <dgm:prSet/>
      <dgm:spPr>
        <a:xfrm>
          <a:off x="2565393" y="1161564"/>
          <a:ext cx="91440" cy="264173"/>
        </a:xfrm>
      </dgm:spPr>
      <dgm:t>
        <a:bodyPr/>
        <a:lstStyle/>
        <a:p>
          <a:endParaRPr lang="en-US"/>
        </a:p>
      </dgm:t>
    </dgm:pt>
    <dgm:pt modelId="{7FE7C346-BFCF-421E-9C3F-727A1F404E3D}" type="sibTrans" cxnId="{E56A6276-7CB0-42B2-8042-52F217A09049}">
      <dgm:prSet/>
      <dgm:spPr/>
      <dgm:t>
        <a:bodyPr/>
        <a:lstStyle/>
        <a:p>
          <a:endParaRPr lang="en-US"/>
        </a:p>
      </dgm:t>
    </dgm:pt>
    <dgm:pt modelId="{C66BE32F-116F-4FB6-A229-F4DEDE1545E5}">
      <dgm:prSet phldrT="[Text]"/>
      <dgm:spPr>
        <a:xfrm>
          <a:off x="647039" y="1282165"/>
          <a:ext cx="574290" cy="287145"/>
        </a:xfrm>
      </dgm:spPr>
      <dgm:t>
        <a:bodyPr/>
        <a:lstStyle/>
        <a:p>
          <a:r>
            <a:rPr lang="en-US">
              <a:latin typeface="Calibri"/>
              <a:ea typeface="+mn-ea"/>
              <a:cs typeface="+mn-cs"/>
            </a:rPr>
            <a:t>Supervisor Early Childhood Unit </a:t>
          </a:r>
        </a:p>
      </dgm:t>
    </dgm:pt>
    <dgm:pt modelId="{E801C397-E0A3-4EB5-90C3-F7F1A1D90A64}" type="parTrans" cxnId="{D6CDCFB3-2E46-434C-ADC1-14FCF88ACAC5}">
      <dgm:prSet/>
      <dgm:spPr>
        <a:xfrm>
          <a:off x="1175610" y="1161564"/>
          <a:ext cx="91440" cy="264173"/>
        </a:xfrm>
      </dgm:spPr>
      <dgm:t>
        <a:bodyPr/>
        <a:lstStyle/>
        <a:p>
          <a:endParaRPr lang="en-US"/>
        </a:p>
      </dgm:t>
    </dgm:pt>
    <dgm:pt modelId="{E1D00198-5253-4829-8BA8-E84F6515A66C}" type="sibTrans" cxnId="{D6CDCFB3-2E46-434C-ADC1-14FCF88ACAC5}">
      <dgm:prSet/>
      <dgm:spPr/>
      <dgm:t>
        <a:bodyPr/>
        <a:lstStyle/>
        <a:p>
          <a:endParaRPr lang="en-US"/>
        </a:p>
      </dgm:t>
    </dgm:pt>
    <dgm:pt modelId="{EE7053FB-BE16-4227-AD1F-691EA308871F}">
      <dgm:prSet phldrT="[Text]"/>
      <dgm:spPr>
        <a:xfrm>
          <a:off x="647039" y="1689911"/>
          <a:ext cx="574290" cy="287145"/>
        </a:xfrm>
      </dgm:spPr>
      <dgm:t>
        <a:bodyPr/>
        <a:lstStyle/>
        <a:p>
          <a:r>
            <a:rPr lang="en-US">
              <a:latin typeface="Calibri"/>
              <a:ea typeface="+mn-ea"/>
              <a:cs typeface="+mn-cs"/>
            </a:rPr>
            <a:t>Supervisor School Unit 1</a:t>
          </a:r>
        </a:p>
      </dgm:t>
    </dgm:pt>
    <dgm:pt modelId="{9F0FCA6D-0034-476F-83DE-8D77063A3C28}" type="parTrans" cxnId="{55DFEFD0-C844-478C-80DF-A4FADB8B307E}">
      <dgm:prSet/>
      <dgm:spPr>
        <a:xfrm>
          <a:off x="1175610" y="1161564"/>
          <a:ext cx="91440" cy="671919"/>
        </a:xfrm>
      </dgm:spPr>
      <dgm:t>
        <a:bodyPr/>
        <a:lstStyle/>
        <a:p>
          <a:endParaRPr lang="en-US"/>
        </a:p>
      </dgm:t>
    </dgm:pt>
    <dgm:pt modelId="{C42F22F4-1D5D-430E-AADC-38DB2F0319A6}" type="sibTrans" cxnId="{55DFEFD0-C844-478C-80DF-A4FADB8B307E}">
      <dgm:prSet/>
      <dgm:spPr/>
      <dgm:t>
        <a:bodyPr/>
        <a:lstStyle/>
        <a:p>
          <a:endParaRPr lang="en-US"/>
        </a:p>
      </dgm:t>
    </dgm:pt>
    <dgm:pt modelId="{3FFFFBF2-D1C0-4549-83EB-B4BE7A8DBF14}">
      <dgm:prSet phldrT="[Text]"/>
      <dgm:spPr>
        <a:xfrm>
          <a:off x="647039" y="2097657"/>
          <a:ext cx="574290" cy="287145"/>
        </a:xfrm>
      </dgm:spPr>
      <dgm:t>
        <a:bodyPr/>
        <a:lstStyle/>
        <a:p>
          <a:r>
            <a:rPr lang="en-US">
              <a:latin typeface="Calibri"/>
              <a:ea typeface="+mn-ea"/>
              <a:cs typeface="+mn-cs"/>
            </a:rPr>
            <a:t>Supervisor School Unit 2</a:t>
          </a:r>
        </a:p>
      </dgm:t>
    </dgm:pt>
    <dgm:pt modelId="{29365EF1-66E9-4143-9685-1838EA2F7ED0}" type="parTrans" cxnId="{998EB2FA-D921-4602-90C6-BB51D92910C6}">
      <dgm:prSet/>
      <dgm:spPr>
        <a:xfrm>
          <a:off x="1175610" y="1161564"/>
          <a:ext cx="91440" cy="1079666"/>
        </a:xfrm>
      </dgm:spPr>
      <dgm:t>
        <a:bodyPr/>
        <a:lstStyle/>
        <a:p>
          <a:endParaRPr lang="en-US"/>
        </a:p>
      </dgm:t>
    </dgm:pt>
    <dgm:pt modelId="{2CFF5F66-206B-4682-814A-B30412111FF6}" type="sibTrans" cxnId="{998EB2FA-D921-4602-90C6-BB51D92910C6}">
      <dgm:prSet/>
      <dgm:spPr/>
      <dgm:t>
        <a:bodyPr/>
        <a:lstStyle/>
        <a:p>
          <a:endParaRPr lang="en-US"/>
        </a:p>
      </dgm:t>
    </dgm:pt>
    <dgm:pt modelId="{006DFC60-42ED-4DDC-8CFC-0B181B93ED29}">
      <dgm:prSet phldrT="[Text]"/>
      <dgm:spPr>
        <a:xfrm>
          <a:off x="647039" y="2505403"/>
          <a:ext cx="574290" cy="287145"/>
        </a:xfrm>
      </dgm:spPr>
      <dgm:t>
        <a:bodyPr/>
        <a:lstStyle/>
        <a:p>
          <a:r>
            <a:rPr lang="en-US">
              <a:latin typeface="Calibri"/>
              <a:ea typeface="+mn-ea"/>
              <a:cs typeface="+mn-cs"/>
            </a:rPr>
            <a:t>Supervisor Autism Unit</a:t>
          </a:r>
        </a:p>
      </dgm:t>
    </dgm:pt>
    <dgm:pt modelId="{138C03A0-1BB4-449B-93DA-3676EA9ED4D7}" type="parTrans" cxnId="{B910E3A9-DCE0-47E3-AE42-E53A3A26FA98}">
      <dgm:prSet/>
      <dgm:spPr>
        <a:xfrm>
          <a:off x="1175610" y="1161564"/>
          <a:ext cx="91440" cy="1487412"/>
        </a:xfrm>
      </dgm:spPr>
      <dgm:t>
        <a:bodyPr/>
        <a:lstStyle/>
        <a:p>
          <a:endParaRPr lang="en-US"/>
        </a:p>
      </dgm:t>
    </dgm:pt>
    <dgm:pt modelId="{A5608E49-08D8-4059-8C1B-88C955CB33F6}" type="sibTrans" cxnId="{B910E3A9-DCE0-47E3-AE42-E53A3A26FA98}">
      <dgm:prSet/>
      <dgm:spPr/>
      <dgm:t>
        <a:bodyPr/>
        <a:lstStyle/>
        <a:p>
          <a:endParaRPr lang="en-US"/>
        </a:p>
      </dgm:t>
    </dgm:pt>
    <dgm:pt modelId="{6DA518FC-99BA-4372-BD36-5095415BED64}">
      <dgm:prSet phldrT="[Text]"/>
      <dgm:spPr>
        <a:xfrm>
          <a:off x="647039" y="2913150"/>
          <a:ext cx="574290" cy="287145"/>
        </a:xfrm>
      </dgm:spPr>
      <dgm:t>
        <a:bodyPr/>
        <a:lstStyle/>
        <a:p>
          <a:r>
            <a:rPr lang="en-US">
              <a:latin typeface="Calibri"/>
              <a:ea typeface="+mn-ea"/>
              <a:cs typeface="+mn-cs"/>
            </a:rPr>
            <a:t>Supervisor Vocational Rehabilitation</a:t>
          </a:r>
        </a:p>
      </dgm:t>
    </dgm:pt>
    <dgm:pt modelId="{DCF8585B-368E-41AF-9905-2E4C68F397C4}" type="parTrans" cxnId="{8727FC2E-7DD6-4CD5-A8EE-DABBC797B721}">
      <dgm:prSet/>
      <dgm:spPr>
        <a:xfrm>
          <a:off x="1175610" y="1161564"/>
          <a:ext cx="91440" cy="1895158"/>
        </a:xfrm>
      </dgm:spPr>
      <dgm:t>
        <a:bodyPr/>
        <a:lstStyle/>
        <a:p>
          <a:endParaRPr lang="en-US"/>
        </a:p>
      </dgm:t>
    </dgm:pt>
    <dgm:pt modelId="{B293C125-0FF6-4B18-B80F-437FF8B8B6B1}" type="sibTrans" cxnId="{8727FC2E-7DD6-4CD5-A8EE-DABBC797B721}">
      <dgm:prSet/>
      <dgm:spPr/>
      <dgm:t>
        <a:bodyPr/>
        <a:lstStyle/>
        <a:p>
          <a:endParaRPr lang="en-US"/>
        </a:p>
      </dgm:t>
    </dgm:pt>
    <dgm:pt modelId="{4BEA0DEF-7956-48C7-A042-B33143DC49D8}">
      <dgm:prSet phldrT="[Text]"/>
      <dgm:spPr>
        <a:xfrm>
          <a:off x="2036822" y="1689911"/>
          <a:ext cx="574290" cy="287145"/>
        </a:xfrm>
      </dgm:spPr>
      <dgm:t>
        <a:bodyPr/>
        <a:lstStyle/>
        <a:p>
          <a:r>
            <a:rPr lang="en-US">
              <a:latin typeface="Calibri"/>
              <a:ea typeface="+mn-ea"/>
              <a:cs typeface="+mn-cs"/>
            </a:rPr>
            <a:t>Head of Family Support Services </a:t>
          </a:r>
        </a:p>
      </dgm:t>
    </dgm:pt>
    <dgm:pt modelId="{5DA27D08-56B7-4406-AC33-DB98CDD929B8}" type="parTrans" cxnId="{10314087-E3B8-41A5-8A74-8EC53E206462}">
      <dgm:prSet/>
      <dgm:spPr>
        <a:xfrm>
          <a:off x="2565393" y="1161564"/>
          <a:ext cx="91440" cy="671919"/>
        </a:xfrm>
      </dgm:spPr>
      <dgm:t>
        <a:bodyPr/>
        <a:lstStyle/>
        <a:p>
          <a:endParaRPr lang="en-US"/>
        </a:p>
      </dgm:t>
    </dgm:pt>
    <dgm:pt modelId="{BAF86BC5-1F61-4FE7-83E1-DD5BA58F6801}" type="sibTrans" cxnId="{10314087-E3B8-41A5-8A74-8EC53E206462}">
      <dgm:prSet/>
      <dgm:spPr/>
      <dgm:t>
        <a:bodyPr/>
        <a:lstStyle/>
        <a:p>
          <a:endParaRPr lang="en-US"/>
        </a:p>
      </dgm:t>
    </dgm:pt>
    <dgm:pt modelId="{1D704785-A389-4886-BC61-3607BD598716}">
      <dgm:prSet phldrT="[Text]"/>
      <dgm:spPr>
        <a:xfrm>
          <a:off x="1341931" y="1689911"/>
          <a:ext cx="574290" cy="287145"/>
        </a:xfrm>
      </dgm:spPr>
      <dgm:t>
        <a:bodyPr/>
        <a:lstStyle/>
        <a:p>
          <a:r>
            <a:rPr lang="en-US">
              <a:latin typeface="Calibri"/>
              <a:ea typeface="+mn-ea"/>
              <a:cs typeface="+mn-cs"/>
            </a:rPr>
            <a:t>Head of Medical Services </a:t>
          </a:r>
        </a:p>
      </dgm:t>
    </dgm:pt>
    <dgm:pt modelId="{33789221-1C4C-4D41-808F-4FD06FCC9FD4}" type="parTrans" cxnId="{0A38DC69-E6BA-4F68-9ACC-D23C3623ABB6}">
      <dgm:prSet/>
      <dgm:spPr>
        <a:xfrm>
          <a:off x="1870501" y="1161564"/>
          <a:ext cx="91440" cy="671919"/>
        </a:xfrm>
      </dgm:spPr>
      <dgm:t>
        <a:bodyPr/>
        <a:lstStyle/>
        <a:p>
          <a:endParaRPr lang="en-US"/>
        </a:p>
      </dgm:t>
    </dgm:pt>
    <dgm:pt modelId="{BCD345F5-951C-4A25-8600-D2860075CCC8}" type="sibTrans" cxnId="{0A38DC69-E6BA-4F68-9ACC-D23C3623ABB6}">
      <dgm:prSet/>
      <dgm:spPr/>
      <dgm:t>
        <a:bodyPr/>
        <a:lstStyle/>
        <a:p>
          <a:endParaRPr lang="en-US"/>
        </a:p>
      </dgm:t>
    </dgm:pt>
    <dgm:pt modelId="{C57CFD2F-B149-421E-9CBC-20062711BADB}" type="asst">
      <dgm:prSet phldrT="[Text]"/>
      <dgm:spPr>
        <a:xfrm>
          <a:off x="2127164" y="466672"/>
          <a:ext cx="627521" cy="287145"/>
        </a:xfrm>
      </dgm:spPr>
      <dgm:t>
        <a:bodyPr/>
        <a:lstStyle/>
        <a:p>
          <a:r>
            <a:rPr lang="en-US">
              <a:latin typeface="Calibri"/>
              <a:ea typeface="+mn-ea"/>
              <a:cs typeface="+mn-cs"/>
            </a:rPr>
            <a:t>Executive Secretary</a:t>
          </a:r>
        </a:p>
      </dgm:t>
    </dgm:pt>
    <dgm:pt modelId="{CB381BC1-2F0A-4030-83EA-3D78E86AC07C}" type="sibTrans" cxnId="{A7DDA382-2D7A-445C-8D1F-004EC274BB3C}">
      <dgm:prSet/>
      <dgm:spPr/>
      <dgm:t>
        <a:bodyPr/>
        <a:lstStyle/>
        <a:p>
          <a:endParaRPr lang="en-US"/>
        </a:p>
      </dgm:t>
    </dgm:pt>
    <dgm:pt modelId="{D2439F41-3432-4749-9CC4-050698EB0356}" type="parTrans" cxnId="{A7DDA382-2D7A-445C-8D1F-004EC274BB3C}">
      <dgm:prSet/>
      <dgm:spPr>
        <a:xfrm>
          <a:off x="2708965" y="346071"/>
          <a:ext cx="91440" cy="264173"/>
        </a:xfrm>
      </dgm:spPr>
      <dgm:t>
        <a:bodyPr/>
        <a:lstStyle/>
        <a:p>
          <a:endParaRPr lang="en-US"/>
        </a:p>
      </dgm:t>
    </dgm:pt>
    <dgm:pt modelId="{BDEB0EB0-5F58-49F2-BB74-E6E59DCFBA0A}">
      <dgm:prSet phldrT="[Text]"/>
      <dgm:spPr>
        <a:xfrm>
          <a:off x="1341931" y="1689911"/>
          <a:ext cx="574290" cy="287145"/>
        </a:xfrm>
      </dgm:spPr>
      <dgm:t>
        <a:bodyPr/>
        <a:lstStyle/>
        <a:p>
          <a:r>
            <a:rPr lang="en-US">
              <a:latin typeface="Calibri"/>
              <a:ea typeface="+mn-ea"/>
              <a:cs typeface="+mn-cs"/>
            </a:rPr>
            <a:t>Head of Rehabilitation Services</a:t>
          </a:r>
        </a:p>
      </dgm:t>
    </dgm:pt>
    <dgm:pt modelId="{C195C9C6-F52E-47CA-A8CD-5BC16B3F1AB4}" type="parTrans" cxnId="{3D0FADEC-1585-4536-AE67-40E424E8F825}">
      <dgm:prSet/>
      <dgm:spPr/>
      <dgm:t>
        <a:bodyPr/>
        <a:lstStyle/>
        <a:p>
          <a:endParaRPr lang="en-US"/>
        </a:p>
      </dgm:t>
    </dgm:pt>
    <dgm:pt modelId="{ABC613F6-511D-4C79-8EE1-59749DFC2722}" type="sibTrans" cxnId="{3D0FADEC-1585-4536-AE67-40E424E8F825}">
      <dgm:prSet/>
      <dgm:spPr/>
      <dgm:t>
        <a:bodyPr/>
        <a:lstStyle/>
        <a:p>
          <a:endParaRPr lang="en-US"/>
        </a:p>
      </dgm:t>
    </dgm:pt>
    <dgm:pt modelId="{0440BA41-773B-4003-9B45-52EEC1D24BFF}">
      <dgm:prSet phldrT="[Text]"/>
      <dgm:spPr>
        <a:xfrm>
          <a:off x="1341931" y="1689911"/>
          <a:ext cx="574290" cy="287145"/>
        </a:xfrm>
      </dgm:spPr>
      <dgm:t>
        <a:bodyPr/>
        <a:lstStyle/>
        <a:p>
          <a:r>
            <a:rPr lang="en-US">
              <a:latin typeface="Calibri"/>
              <a:ea typeface="+mn-ea"/>
              <a:cs typeface="+mn-cs"/>
            </a:rPr>
            <a:t>Head of Outpatient Clinics Services</a:t>
          </a:r>
        </a:p>
      </dgm:t>
    </dgm:pt>
    <dgm:pt modelId="{194F26F6-81AD-4010-A278-F31B1AC6B3B1}" type="parTrans" cxnId="{1B218922-9247-4999-AF65-4F148A7A1D35}">
      <dgm:prSet/>
      <dgm:spPr/>
      <dgm:t>
        <a:bodyPr/>
        <a:lstStyle/>
        <a:p>
          <a:endParaRPr lang="en-US"/>
        </a:p>
      </dgm:t>
    </dgm:pt>
    <dgm:pt modelId="{A1860B1F-3797-4ABB-8B9C-5A18BC249D89}" type="sibTrans" cxnId="{1B218922-9247-4999-AF65-4F148A7A1D35}">
      <dgm:prSet/>
      <dgm:spPr/>
      <dgm:t>
        <a:bodyPr/>
        <a:lstStyle/>
        <a:p>
          <a:endParaRPr lang="en-US"/>
        </a:p>
      </dgm:t>
    </dgm:pt>
    <dgm:pt modelId="{EE030F35-9494-4C3C-BA78-78CA9A678C77}">
      <dgm:prSet phldrT="[Text]"/>
      <dgm:spPr>
        <a:xfrm>
          <a:off x="2036822" y="1689911"/>
          <a:ext cx="574290" cy="287145"/>
        </a:xfrm>
      </dgm:spPr>
      <dgm:t>
        <a:bodyPr/>
        <a:lstStyle/>
        <a:p>
          <a:r>
            <a:rPr lang="en-US">
              <a:latin typeface="Calibri"/>
              <a:ea typeface="+mn-ea"/>
              <a:cs typeface="+mn-cs"/>
            </a:rPr>
            <a:t>Head of Social Work Services</a:t>
          </a:r>
        </a:p>
      </dgm:t>
    </dgm:pt>
    <dgm:pt modelId="{5310564A-B593-4432-B1A7-9F5D5C78966C}" type="parTrans" cxnId="{0A4E55C8-950B-4B8C-AB47-FB8472EC5219}">
      <dgm:prSet/>
      <dgm:spPr/>
      <dgm:t>
        <a:bodyPr/>
        <a:lstStyle/>
        <a:p>
          <a:endParaRPr lang="en-US"/>
        </a:p>
      </dgm:t>
    </dgm:pt>
    <dgm:pt modelId="{C7996849-0112-48AA-B31A-2F688BC71477}" type="sibTrans" cxnId="{0A4E55C8-950B-4B8C-AB47-FB8472EC5219}">
      <dgm:prSet/>
      <dgm:spPr/>
      <dgm:t>
        <a:bodyPr/>
        <a:lstStyle/>
        <a:p>
          <a:endParaRPr lang="en-US"/>
        </a:p>
      </dgm:t>
    </dgm:pt>
    <dgm:pt modelId="{71D9FFA3-3238-4C85-AB2B-95A8DD99378E}">
      <dgm:prSet/>
      <dgm:spPr/>
      <dgm:t>
        <a:bodyPr/>
        <a:lstStyle/>
        <a:p>
          <a:r>
            <a:rPr lang="en-US"/>
            <a:t>Acting Director of Training Department </a:t>
          </a:r>
        </a:p>
      </dgm:t>
    </dgm:pt>
    <dgm:pt modelId="{86E65E53-6E97-48ED-846C-901F10EFEEC0}" type="sibTrans" cxnId="{AC92C30C-2ACA-4D29-8F76-EE14E54DFC08}">
      <dgm:prSet/>
      <dgm:spPr/>
      <dgm:t>
        <a:bodyPr/>
        <a:lstStyle/>
        <a:p>
          <a:endParaRPr lang="en-US"/>
        </a:p>
      </dgm:t>
    </dgm:pt>
    <dgm:pt modelId="{E4CE08EB-09D2-45CA-B6F0-79B10BCA3C8B}" type="parTrans" cxnId="{AC92C30C-2ACA-4D29-8F76-EE14E54DFC08}">
      <dgm:prSet/>
      <dgm:spPr/>
      <dgm:t>
        <a:bodyPr/>
        <a:lstStyle/>
        <a:p>
          <a:endParaRPr lang="en-US"/>
        </a:p>
      </dgm:t>
    </dgm:pt>
    <dgm:pt modelId="{72A8DD95-7423-473F-A949-1EBAE43B9971}" type="pres">
      <dgm:prSet presAssocID="{68220D8E-6FD6-42EE-BA49-FA1291E5748A}" presName="hierChild1" presStyleCnt="0">
        <dgm:presLayoutVars>
          <dgm:orgChart val="1"/>
          <dgm:chPref val="1"/>
          <dgm:dir/>
          <dgm:animOne val="branch"/>
          <dgm:animLvl val="lvl"/>
          <dgm:resizeHandles/>
        </dgm:presLayoutVars>
      </dgm:prSet>
      <dgm:spPr/>
    </dgm:pt>
    <dgm:pt modelId="{2CB1EB5F-18DF-41E9-8A5A-4DB6AF1649AB}" type="pres">
      <dgm:prSet presAssocID="{E22D03DA-FEE2-4618-8750-902F7FB09856}" presName="hierRoot1" presStyleCnt="0">
        <dgm:presLayoutVars>
          <dgm:hierBranch val="init"/>
        </dgm:presLayoutVars>
      </dgm:prSet>
      <dgm:spPr/>
    </dgm:pt>
    <dgm:pt modelId="{BAD8205A-1383-4185-BF79-3644CE822074}" type="pres">
      <dgm:prSet presAssocID="{E22D03DA-FEE2-4618-8750-902F7FB09856}" presName="rootComposite1" presStyleCnt="0"/>
      <dgm:spPr/>
    </dgm:pt>
    <dgm:pt modelId="{8E7A82F2-5AB8-4FF4-B12D-D2AA890E328F}" type="pres">
      <dgm:prSet presAssocID="{E22D03DA-FEE2-4618-8750-902F7FB09856}" presName="rootText1" presStyleLbl="node0" presStyleIdx="0" presStyleCnt="1" custScaleX="170148" custScaleY="120485">
        <dgm:presLayoutVars>
          <dgm:chPref val="3"/>
        </dgm:presLayoutVars>
      </dgm:prSet>
      <dgm:spPr>
        <a:prstGeom prst="rect">
          <a:avLst/>
        </a:prstGeom>
      </dgm:spPr>
    </dgm:pt>
    <dgm:pt modelId="{57C54784-FC30-4C98-83AA-F85DBE03208C}" type="pres">
      <dgm:prSet presAssocID="{E22D03DA-FEE2-4618-8750-902F7FB09856}" presName="rootConnector1" presStyleLbl="node1" presStyleIdx="0" presStyleCnt="0"/>
      <dgm:spPr/>
    </dgm:pt>
    <dgm:pt modelId="{7DB088F4-AFE1-444C-BFDC-5E3404510C75}" type="pres">
      <dgm:prSet presAssocID="{E22D03DA-FEE2-4618-8750-902F7FB09856}" presName="hierChild2" presStyleCnt="0"/>
      <dgm:spPr/>
    </dgm:pt>
    <dgm:pt modelId="{5B98D543-A443-43BA-A47A-CCA29F42CDA6}" type="pres">
      <dgm:prSet presAssocID="{620553A8-5927-43DD-B202-10CCA9E295EB}" presName="Name37" presStyleLbl="parChTrans1D2" presStyleIdx="0" presStyleCnt="7"/>
      <dgm:spPr>
        <a:custGeom>
          <a:avLst/>
          <a:gdLst/>
          <a:ahLst/>
          <a:cxnLst/>
          <a:rect l="0" t="0" r="0" b="0"/>
          <a:pathLst>
            <a:path>
              <a:moveTo>
                <a:pt x="1737228" y="0"/>
              </a:moveTo>
              <a:lnTo>
                <a:pt x="1737228" y="468046"/>
              </a:lnTo>
              <a:lnTo>
                <a:pt x="0" y="468046"/>
              </a:lnTo>
              <a:lnTo>
                <a:pt x="0" y="528347"/>
              </a:lnTo>
            </a:path>
          </a:pathLst>
        </a:custGeom>
      </dgm:spPr>
    </dgm:pt>
    <dgm:pt modelId="{594702AB-964D-441F-8F56-E714DFFF5745}" type="pres">
      <dgm:prSet presAssocID="{4787F137-2737-4041-8E83-9D48A6540447}" presName="hierRoot2" presStyleCnt="0">
        <dgm:presLayoutVars>
          <dgm:hierBranch val="l"/>
        </dgm:presLayoutVars>
      </dgm:prSet>
      <dgm:spPr/>
    </dgm:pt>
    <dgm:pt modelId="{9006BDEC-5B78-4BB9-A728-4F4C827B656F}" type="pres">
      <dgm:prSet presAssocID="{4787F137-2737-4041-8E83-9D48A6540447}" presName="rootComposite" presStyleCnt="0"/>
      <dgm:spPr/>
    </dgm:pt>
    <dgm:pt modelId="{E80C43AF-59DD-419A-9969-AB0A28F1C8F7}" type="pres">
      <dgm:prSet presAssocID="{4787F137-2737-4041-8E83-9D48A6540447}" presName="rootText" presStyleLbl="node2" presStyleIdx="0" presStyleCnt="6">
        <dgm:presLayoutVars>
          <dgm:chPref val="3"/>
        </dgm:presLayoutVars>
      </dgm:prSet>
      <dgm:spPr>
        <a:prstGeom prst="rect">
          <a:avLst/>
        </a:prstGeom>
      </dgm:spPr>
    </dgm:pt>
    <dgm:pt modelId="{548C3684-1330-4D96-B2A5-BEF3E486DB54}" type="pres">
      <dgm:prSet presAssocID="{4787F137-2737-4041-8E83-9D48A6540447}" presName="rootConnector" presStyleLbl="node2" presStyleIdx="0" presStyleCnt="6"/>
      <dgm:spPr/>
    </dgm:pt>
    <dgm:pt modelId="{2AE39CCC-831C-48A9-95E6-CA79AB12EB2B}" type="pres">
      <dgm:prSet presAssocID="{4787F137-2737-4041-8E83-9D48A6540447}" presName="hierChild4" presStyleCnt="0"/>
      <dgm:spPr/>
    </dgm:pt>
    <dgm:pt modelId="{234B3EA5-2C1F-406B-919C-C2197C9646CA}" type="pres">
      <dgm:prSet presAssocID="{E801C397-E0A3-4EB5-90C3-F7F1A1D90A64}" presName="Name50" presStyleLbl="parChTrans1D3" presStyleIdx="0" presStyleCnt="13"/>
      <dgm:spPr>
        <a:custGeom>
          <a:avLst/>
          <a:gdLst/>
          <a:ahLst/>
          <a:cxnLst/>
          <a:rect l="0" t="0" r="0" b="0"/>
          <a:pathLst>
            <a:path>
              <a:moveTo>
                <a:pt x="131863" y="0"/>
              </a:moveTo>
              <a:lnTo>
                <a:pt x="131863" y="264173"/>
              </a:lnTo>
              <a:lnTo>
                <a:pt x="45720" y="264173"/>
              </a:lnTo>
            </a:path>
          </a:pathLst>
        </a:custGeom>
      </dgm:spPr>
    </dgm:pt>
    <dgm:pt modelId="{99AF7A2B-C583-4895-9683-E4F53F1156FE}" type="pres">
      <dgm:prSet presAssocID="{C66BE32F-116F-4FB6-A229-F4DEDE1545E5}" presName="hierRoot2" presStyleCnt="0">
        <dgm:presLayoutVars>
          <dgm:hierBranch val="init"/>
        </dgm:presLayoutVars>
      </dgm:prSet>
      <dgm:spPr/>
    </dgm:pt>
    <dgm:pt modelId="{94450751-2F0E-4E6D-BAA4-0899908602AE}" type="pres">
      <dgm:prSet presAssocID="{C66BE32F-116F-4FB6-A229-F4DEDE1545E5}" presName="rootComposite" presStyleCnt="0"/>
      <dgm:spPr/>
    </dgm:pt>
    <dgm:pt modelId="{40FDB1E7-6D1B-4C0C-BD50-FF0809DD1135}" type="pres">
      <dgm:prSet presAssocID="{C66BE32F-116F-4FB6-A229-F4DEDE1545E5}" presName="rootText" presStyleLbl="node3" presStyleIdx="0" presStyleCnt="13">
        <dgm:presLayoutVars>
          <dgm:chPref val="3"/>
        </dgm:presLayoutVars>
      </dgm:prSet>
      <dgm:spPr>
        <a:prstGeom prst="rect">
          <a:avLst/>
        </a:prstGeom>
      </dgm:spPr>
    </dgm:pt>
    <dgm:pt modelId="{BF7A62A7-9B82-4458-ACB7-67CA8989D764}" type="pres">
      <dgm:prSet presAssocID="{C66BE32F-116F-4FB6-A229-F4DEDE1545E5}" presName="rootConnector" presStyleLbl="node3" presStyleIdx="0" presStyleCnt="13"/>
      <dgm:spPr/>
    </dgm:pt>
    <dgm:pt modelId="{68934841-DA30-4AB1-B77C-48A29F729FA6}" type="pres">
      <dgm:prSet presAssocID="{C66BE32F-116F-4FB6-A229-F4DEDE1545E5}" presName="hierChild4" presStyleCnt="0"/>
      <dgm:spPr/>
    </dgm:pt>
    <dgm:pt modelId="{00A68C11-90F5-46D7-960D-B203C3C2BFAD}" type="pres">
      <dgm:prSet presAssocID="{C66BE32F-116F-4FB6-A229-F4DEDE1545E5}" presName="hierChild5" presStyleCnt="0"/>
      <dgm:spPr/>
    </dgm:pt>
    <dgm:pt modelId="{15457E75-6C3E-4D01-9D9E-92500F26ADF9}" type="pres">
      <dgm:prSet presAssocID="{9F0FCA6D-0034-476F-83DE-8D77063A3C28}" presName="Name50" presStyleLbl="parChTrans1D3" presStyleIdx="1" presStyleCnt="13"/>
      <dgm:spPr>
        <a:custGeom>
          <a:avLst/>
          <a:gdLst/>
          <a:ahLst/>
          <a:cxnLst/>
          <a:rect l="0" t="0" r="0" b="0"/>
          <a:pathLst>
            <a:path>
              <a:moveTo>
                <a:pt x="131863" y="0"/>
              </a:moveTo>
              <a:lnTo>
                <a:pt x="131863" y="671919"/>
              </a:lnTo>
              <a:lnTo>
                <a:pt x="45720" y="671919"/>
              </a:lnTo>
            </a:path>
          </a:pathLst>
        </a:custGeom>
      </dgm:spPr>
    </dgm:pt>
    <dgm:pt modelId="{5A629350-69AF-4FEF-AE82-2567B9C3F641}" type="pres">
      <dgm:prSet presAssocID="{EE7053FB-BE16-4227-AD1F-691EA308871F}" presName="hierRoot2" presStyleCnt="0">
        <dgm:presLayoutVars>
          <dgm:hierBranch val="init"/>
        </dgm:presLayoutVars>
      </dgm:prSet>
      <dgm:spPr/>
    </dgm:pt>
    <dgm:pt modelId="{22EB522F-3DBC-409D-AEF1-C3B69F7F2B20}" type="pres">
      <dgm:prSet presAssocID="{EE7053FB-BE16-4227-AD1F-691EA308871F}" presName="rootComposite" presStyleCnt="0"/>
      <dgm:spPr/>
    </dgm:pt>
    <dgm:pt modelId="{ADB6515F-E863-4E0F-AE11-0351F62AF988}" type="pres">
      <dgm:prSet presAssocID="{EE7053FB-BE16-4227-AD1F-691EA308871F}" presName="rootText" presStyleLbl="node3" presStyleIdx="1" presStyleCnt="13">
        <dgm:presLayoutVars>
          <dgm:chPref val="3"/>
        </dgm:presLayoutVars>
      </dgm:prSet>
      <dgm:spPr>
        <a:prstGeom prst="rect">
          <a:avLst/>
        </a:prstGeom>
      </dgm:spPr>
    </dgm:pt>
    <dgm:pt modelId="{94F88B9F-9E31-44B4-9031-49B184DF20CC}" type="pres">
      <dgm:prSet presAssocID="{EE7053FB-BE16-4227-AD1F-691EA308871F}" presName="rootConnector" presStyleLbl="node3" presStyleIdx="1" presStyleCnt="13"/>
      <dgm:spPr/>
    </dgm:pt>
    <dgm:pt modelId="{EDE86A13-566E-4C95-BDFC-7A39C86EFD7D}" type="pres">
      <dgm:prSet presAssocID="{EE7053FB-BE16-4227-AD1F-691EA308871F}" presName="hierChild4" presStyleCnt="0"/>
      <dgm:spPr/>
    </dgm:pt>
    <dgm:pt modelId="{352FE6EE-8114-4497-A7F2-354AFB94C335}" type="pres">
      <dgm:prSet presAssocID="{EE7053FB-BE16-4227-AD1F-691EA308871F}" presName="hierChild5" presStyleCnt="0"/>
      <dgm:spPr/>
    </dgm:pt>
    <dgm:pt modelId="{0218F36F-84C2-420D-ABD2-35E3E18C0C67}" type="pres">
      <dgm:prSet presAssocID="{29365EF1-66E9-4143-9685-1838EA2F7ED0}" presName="Name50" presStyleLbl="parChTrans1D3" presStyleIdx="2" presStyleCnt="13"/>
      <dgm:spPr>
        <a:custGeom>
          <a:avLst/>
          <a:gdLst/>
          <a:ahLst/>
          <a:cxnLst/>
          <a:rect l="0" t="0" r="0" b="0"/>
          <a:pathLst>
            <a:path>
              <a:moveTo>
                <a:pt x="131863" y="0"/>
              </a:moveTo>
              <a:lnTo>
                <a:pt x="131863" y="1079666"/>
              </a:lnTo>
              <a:lnTo>
                <a:pt x="45720" y="1079666"/>
              </a:lnTo>
            </a:path>
          </a:pathLst>
        </a:custGeom>
      </dgm:spPr>
    </dgm:pt>
    <dgm:pt modelId="{900EDB62-5EEF-4C13-9851-C10E175F7DFA}" type="pres">
      <dgm:prSet presAssocID="{3FFFFBF2-D1C0-4549-83EB-B4BE7A8DBF14}" presName="hierRoot2" presStyleCnt="0">
        <dgm:presLayoutVars>
          <dgm:hierBranch val="init"/>
        </dgm:presLayoutVars>
      </dgm:prSet>
      <dgm:spPr/>
    </dgm:pt>
    <dgm:pt modelId="{F9892EB7-9DB0-4112-A0A8-12D3B9D1F262}" type="pres">
      <dgm:prSet presAssocID="{3FFFFBF2-D1C0-4549-83EB-B4BE7A8DBF14}" presName="rootComposite" presStyleCnt="0"/>
      <dgm:spPr/>
    </dgm:pt>
    <dgm:pt modelId="{476CF204-7105-4351-9687-734D1CDCCE85}" type="pres">
      <dgm:prSet presAssocID="{3FFFFBF2-D1C0-4549-83EB-B4BE7A8DBF14}" presName="rootText" presStyleLbl="node3" presStyleIdx="2" presStyleCnt="13">
        <dgm:presLayoutVars>
          <dgm:chPref val="3"/>
        </dgm:presLayoutVars>
      </dgm:prSet>
      <dgm:spPr>
        <a:prstGeom prst="rect">
          <a:avLst/>
        </a:prstGeom>
      </dgm:spPr>
    </dgm:pt>
    <dgm:pt modelId="{E96BCFBC-62A7-4B82-845A-9778DAB8E576}" type="pres">
      <dgm:prSet presAssocID="{3FFFFBF2-D1C0-4549-83EB-B4BE7A8DBF14}" presName="rootConnector" presStyleLbl="node3" presStyleIdx="2" presStyleCnt="13"/>
      <dgm:spPr/>
    </dgm:pt>
    <dgm:pt modelId="{9FCB46E8-2D53-4813-B582-424AA6A805B4}" type="pres">
      <dgm:prSet presAssocID="{3FFFFBF2-D1C0-4549-83EB-B4BE7A8DBF14}" presName="hierChild4" presStyleCnt="0"/>
      <dgm:spPr/>
    </dgm:pt>
    <dgm:pt modelId="{C256E521-6856-4A57-B981-7E7C6EEABFF0}" type="pres">
      <dgm:prSet presAssocID="{3FFFFBF2-D1C0-4549-83EB-B4BE7A8DBF14}" presName="hierChild5" presStyleCnt="0"/>
      <dgm:spPr/>
    </dgm:pt>
    <dgm:pt modelId="{E96FC0A6-3CBC-46D5-BC38-2DBC569E6ACD}" type="pres">
      <dgm:prSet presAssocID="{138C03A0-1BB4-449B-93DA-3676EA9ED4D7}" presName="Name50" presStyleLbl="parChTrans1D3" presStyleIdx="3" presStyleCnt="13"/>
      <dgm:spPr>
        <a:custGeom>
          <a:avLst/>
          <a:gdLst/>
          <a:ahLst/>
          <a:cxnLst/>
          <a:rect l="0" t="0" r="0" b="0"/>
          <a:pathLst>
            <a:path>
              <a:moveTo>
                <a:pt x="131863" y="0"/>
              </a:moveTo>
              <a:lnTo>
                <a:pt x="131863" y="1487412"/>
              </a:lnTo>
              <a:lnTo>
                <a:pt x="45720" y="1487412"/>
              </a:lnTo>
            </a:path>
          </a:pathLst>
        </a:custGeom>
      </dgm:spPr>
    </dgm:pt>
    <dgm:pt modelId="{B344447D-690D-4BA7-A3EA-AF121DAC18F5}" type="pres">
      <dgm:prSet presAssocID="{006DFC60-42ED-4DDC-8CFC-0B181B93ED29}" presName="hierRoot2" presStyleCnt="0">
        <dgm:presLayoutVars>
          <dgm:hierBranch val="init"/>
        </dgm:presLayoutVars>
      </dgm:prSet>
      <dgm:spPr/>
    </dgm:pt>
    <dgm:pt modelId="{AE2AE2E9-479F-4C94-854F-A1784FCAEF54}" type="pres">
      <dgm:prSet presAssocID="{006DFC60-42ED-4DDC-8CFC-0B181B93ED29}" presName="rootComposite" presStyleCnt="0"/>
      <dgm:spPr/>
    </dgm:pt>
    <dgm:pt modelId="{E0CB4616-893D-4709-9670-C00AB8FD1FB2}" type="pres">
      <dgm:prSet presAssocID="{006DFC60-42ED-4DDC-8CFC-0B181B93ED29}" presName="rootText" presStyleLbl="node3" presStyleIdx="3" presStyleCnt="13">
        <dgm:presLayoutVars>
          <dgm:chPref val="3"/>
        </dgm:presLayoutVars>
      </dgm:prSet>
      <dgm:spPr>
        <a:prstGeom prst="rect">
          <a:avLst/>
        </a:prstGeom>
      </dgm:spPr>
    </dgm:pt>
    <dgm:pt modelId="{2947A3DC-EFBE-4375-B7D1-B2E8BD05E101}" type="pres">
      <dgm:prSet presAssocID="{006DFC60-42ED-4DDC-8CFC-0B181B93ED29}" presName="rootConnector" presStyleLbl="node3" presStyleIdx="3" presStyleCnt="13"/>
      <dgm:spPr/>
    </dgm:pt>
    <dgm:pt modelId="{615713AD-1533-47E3-A76A-71F13BE78156}" type="pres">
      <dgm:prSet presAssocID="{006DFC60-42ED-4DDC-8CFC-0B181B93ED29}" presName="hierChild4" presStyleCnt="0"/>
      <dgm:spPr/>
    </dgm:pt>
    <dgm:pt modelId="{769775CA-2C1E-4E75-A4CE-AE8FB7B784CC}" type="pres">
      <dgm:prSet presAssocID="{006DFC60-42ED-4DDC-8CFC-0B181B93ED29}" presName="hierChild5" presStyleCnt="0"/>
      <dgm:spPr/>
    </dgm:pt>
    <dgm:pt modelId="{D3120C44-6FF7-4348-BA15-412AB8195D70}" type="pres">
      <dgm:prSet presAssocID="{DCF8585B-368E-41AF-9905-2E4C68F397C4}" presName="Name50" presStyleLbl="parChTrans1D3" presStyleIdx="4" presStyleCnt="13"/>
      <dgm:spPr>
        <a:custGeom>
          <a:avLst/>
          <a:gdLst/>
          <a:ahLst/>
          <a:cxnLst/>
          <a:rect l="0" t="0" r="0" b="0"/>
          <a:pathLst>
            <a:path>
              <a:moveTo>
                <a:pt x="131863" y="0"/>
              </a:moveTo>
              <a:lnTo>
                <a:pt x="131863" y="1895158"/>
              </a:lnTo>
              <a:lnTo>
                <a:pt x="45720" y="1895158"/>
              </a:lnTo>
            </a:path>
          </a:pathLst>
        </a:custGeom>
      </dgm:spPr>
    </dgm:pt>
    <dgm:pt modelId="{207D9718-3DA0-45F5-8482-597C0E31961A}" type="pres">
      <dgm:prSet presAssocID="{6DA518FC-99BA-4372-BD36-5095415BED64}" presName="hierRoot2" presStyleCnt="0">
        <dgm:presLayoutVars>
          <dgm:hierBranch val="init"/>
        </dgm:presLayoutVars>
      </dgm:prSet>
      <dgm:spPr/>
    </dgm:pt>
    <dgm:pt modelId="{97D7A7E9-0836-4F02-8856-E473CA91D2FE}" type="pres">
      <dgm:prSet presAssocID="{6DA518FC-99BA-4372-BD36-5095415BED64}" presName="rootComposite" presStyleCnt="0"/>
      <dgm:spPr/>
    </dgm:pt>
    <dgm:pt modelId="{D00E0659-5EFB-4D9A-AB68-25A2F164A35F}" type="pres">
      <dgm:prSet presAssocID="{6DA518FC-99BA-4372-BD36-5095415BED64}" presName="rootText" presStyleLbl="node3" presStyleIdx="4" presStyleCnt="13">
        <dgm:presLayoutVars>
          <dgm:chPref val="3"/>
        </dgm:presLayoutVars>
      </dgm:prSet>
      <dgm:spPr>
        <a:prstGeom prst="rect">
          <a:avLst/>
        </a:prstGeom>
      </dgm:spPr>
    </dgm:pt>
    <dgm:pt modelId="{1A65137D-857C-45E9-B3EB-DAD8D3FF385D}" type="pres">
      <dgm:prSet presAssocID="{6DA518FC-99BA-4372-BD36-5095415BED64}" presName="rootConnector" presStyleLbl="node3" presStyleIdx="4" presStyleCnt="13"/>
      <dgm:spPr/>
    </dgm:pt>
    <dgm:pt modelId="{1918F486-3C9C-4481-8B1B-F8B0CA8CD0E2}" type="pres">
      <dgm:prSet presAssocID="{6DA518FC-99BA-4372-BD36-5095415BED64}" presName="hierChild4" presStyleCnt="0"/>
      <dgm:spPr/>
    </dgm:pt>
    <dgm:pt modelId="{53E37346-5A8D-4AE2-B9F1-C985A022AD76}" type="pres">
      <dgm:prSet presAssocID="{6DA518FC-99BA-4372-BD36-5095415BED64}" presName="hierChild5" presStyleCnt="0"/>
      <dgm:spPr/>
    </dgm:pt>
    <dgm:pt modelId="{64EBE29B-031F-4FE8-A25F-31A7A85C62C3}" type="pres">
      <dgm:prSet presAssocID="{4787F137-2737-4041-8E83-9D48A6540447}" presName="hierChild5" presStyleCnt="0"/>
      <dgm:spPr/>
    </dgm:pt>
    <dgm:pt modelId="{A63C31F6-EE00-43EF-952D-B7D9EF5FA8F6}" type="pres">
      <dgm:prSet presAssocID="{3A8A8CE9-9433-4A45-A0B3-E66E275763FB}" presName="Name37" presStyleLbl="parChTrans1D2" presStyleIdx="1" presStyleCnt="7"/>
      <dgm:spPr>
        <a:custGeom>
          <a:avLst/>
          <a:gdLst/>
          <a:ahLst/>
          <a:cxnLst/>
          <a:rect l="0" t="0" r="0" b="0"/>
          <a:pathLst>
            <a:path>
              <a:moveTo>
                <a:pt x="1042337" y="0"/>
              </a:moveTo>
              <a:lnTo>
                <a:pt x="1042337" y="468046"/>
              </a:lnTo>
              <a:lnTo>
                <a:pt x="0" y="468046"/>
              </a:lnTo>
              <a:lnTo>
                <a:pt x="0" y="528347"/>
              </a:lnTo>
            </a:path>
          </a:pathLst>
        </a:custGeom>
      </dgm:spPr>
    </dgm:pt>
    <dgm:pt modelId="{D88FAEA1-043C-40CC-AA2E-8DE5ADB61B6C}" type="pres">
      <dgm:prSet presAssocID="{AE6F4C98-8231-4983-8155-8559AFAB3D51}" presName="hierRoot2" presStyleCnt="0">
        <dgm:presLayoutVars>
          <dgm:hierBranch val="l"/>
        </dgm:presLayoutVars>
      </dgm:prSet>
      <dgm:spPr/>
    </dgm:pt>
    <dgm:pt modelId="{9B9A8A43-7641-46AD-A353-3A6DD5748AF6}" type="pres">
      <dgm:prSet presAssocID="{AE6F4C98-8231-4983-8155-8559AFAB3D51}" presName="rootComposite" presStyleCnt="0"/>
      <dgm:spPr/>
    </dgm:pt>
    <dgm:pt modelId="{17990778-EE4B-4F20-9715-A79116547DE4}" type="pres">
      <dgm:prSet presAssocID="{AE6F4C98-8231-4983-8155-8559AFAB3D51}" presName="rootText" presStyleLbl="node2" presStyleIdx="1" presStyleCnt="6">
        <dgm:presLayoutVars>
          <dgm:chPref val="3"/>
        </dgm:presLayoutVars>
      </dgm:prSet>
      <dgm:spPr>
        <a:prstGeom prst="rect">
          <a:avLst/>
        </a:prstGeom>
      </dgm:spPr>
    </dgm:pt>
    <dgm:pt modelId="{85D60C52-590D-4DED-A365-79560AC5BCC5}" type="pres">
      <dgm:prSet presAssocID="{AE6F4C98-8231-4983-8155-8559AFAB3D51}" presName="rootConnector" presStyleLbl="node2" presStyleIdx="1" presStyleCnt="6"/>
      <dgm:spPr/>
    </dgm:pt>
    <dgm:pt modelId="{885182F9-E866-428A-A43E-E4ED6A9C4AA5}" type="pres">
      <dgm:prSet presAssocID="{AE6F4C98-8231-4983-8155-8559AFAB3D51}" presName="hierChild4" presStyleCnt="0"/>
      <dgm:spPr/>
    </dgm:pt>
    <dgm:pt modelId="{580668D3-2E9D-423A-BB44-AED6D2E28ABB}" type="pres">
      <dgm:prSet presAssocID="{2412868A-541B-45EB-9CD6-0EBAE7C7CEF6}" presName="Name50" presStyleLbl="parChTrans1D3" presStyleIdx="5" presStyleCnt="13"/>
      <dgm:spPr>
        <a:custGeom>
          <a:avLst/>
          <a:gdLst/>
          <a:ahLst/>
          <a:cxnLst/>
          <a:rect l="0" t="0" r="0" b="0"/>
          <a:pathLst>
            <a:path>
              <a:moveTo>
                <a:pt x="131863" y="0"/>
              </a:moveTo>
              <a:lnTo>
                <a:pt x="131863" y="264173"/>
              </a:lnTo>
              <a:lnTo>
                <a:pt x="45720" y="264173"/>
              </a:lnTo>
            </a:path>
          </a:pathLst>
        </a:custGeom>
      </dgm:spPr>
    </dgm:pt>
    <dgm:pt modelId="{9B372EA9-99DC-4DD7-A22D-0BBD80EFB34F}" type="pres">
      <dgm:prSet presAssocID="{12D45B12-98E7-4935-944E-B6120FB88CED}" presName="hierRoot2" presStyleCnt="0">
        <dgm:presLayoutVars>
          <dgm:hierBranch val="init"/>
        </dgm:presLayoutVars>
      </dgm:prSet>
      <dgm:spPr/>
    </dgm:pt>
    <dgm:pt modelId="{9146FA65-9CA9-4BE0-8CE2-3E7D96954646}" type="pres">
      <dgm:prSet presAssocID="{12D45B12-98E7-4935-944E-B6120FB88CED}" presName="rootComposite" presStyleCnt="0"/>
      <dgm:spPr/>
    </dgm:pt>
    <dgm:pt modelId="{ABFFE8DB-8722-44CA-BA85-391A4BB7D373}" type="pres">
      <dgm:prSet presAssocID="{12D45B12-98E7-4935-944E-B6120FB88CED}" presName="rootText" presStyleLbl="node3" presStyleIdx="5" presStyleCnt="13">
        <dgm:presLayoutVars>
          <dgm:chPref val="3"/>
        </dgm:presLayoutVars>
      </dgm:prSet>
      <dgm:spPr>
        <a:prstGeom prst="rect">
          <a:avLst/>
        </a:prstGeom>
      </dgm:spPr>
    </dgm:pt>
    <dgm:pt modelId="{09CD6CD4-89A3-4763-92A2-E29A69AFBD13}" type="pres">
      <dgm:prSet presAssocID="{12D45B12-98E7-4935-944E-B6120FB88CED}" presName="rootConnector" presStyleLbl="node3" presStyleIdx="5" presStyleCnt="13"/>
      <dgm:spPr/>
    </dgm:pt>
    <dgm:pt modelId="{04FFCAAF-888A-45B7-A46F-803FACCDBC9A}" type="pres">
      <dgm:prSet presAssocID="{12D45B12-98E7-4935-944E-B6120FB88CED}" presName="hierChild4" presStyleCnt="0"/>
      <dgm:spPr/>
    </dgm:pt>
    <dgm:pt modelId="{9B57202B-5145-4967-801E-2937EDEA5D71}" type="pres">
      <dgm:prSet presAssocID="{12D45B12-98E7-4935-944E-B6120FB88CED}" presName="hierChild5" presStyleCnt="0"/>
      <dgm:spPr/>
    </dgm:pt>
    <dgm:pt modelId="{E06F2873-FAE2-45E8-8577-8A3EC26755A0}" type="pres">
      <dgm:prSet presAssocID="{33789221-1C4C-4D41-808F-4FD06FCC9FD4}" presName="Name50" presStyleLbl="parChTrans1D3" presStyleIdx="6" presStyleCnt="13"/>
      <dgm:spPr>
        <a:custGeom>
          <a:avLst/>
          <a:gdLst/>
          <a:ahLst/>
          <a:cxnLst/>
          <a:rect l="0" t="0" r="0" b="0"/>
          <a:pathLst>
            <a:path>
              <a:moveTo>
                <a:pt x="131863" y="0"/>
              </a:moveTo>
              <a:lnTo>
                <a:pt x="131863" y="671919"/>
              </a:lnTo>
              <a:lnTo>
                <a:pt x="45720" y="671919"/>
              </a:lnTo>
            </a:path>
          </a:pathLst>
        </a:custGeom>
      </dgm:spPr>
    </dgm:pt>
    <dgm:pt modelId="{5AAE776C-50A3-411F-A137-85D54A127FD9}" type="pres">
      <dgm:prSet presAssocID="{1D704785-A389-4886-BC61-3607BD598716}" presName="hierRoot2" presStyleCnt="0">
        <dgm:presLayoutVars>
          <dgm:hierBranch val="init"/>
        </dgm:presLayoutVars>
      </dgm:prSet>
      <dgm:spPr/>
    </dgm:pt>
    <dgm:pt modelId="{3F20481C-63F9-4D48-A301-FA364941BA8B}" type="pres">
      <dgm:prSet presAssocID="{1D704785-A389-4886-BC61-3607BD598716}" presName="rootComposite" presStyleCnt="0"/>
      <dgm:spPr/>
    </dgm:pt>
    <dgm:pt modelId="{D2899882-A26D-4EF2-9A36-187C0B940E0C}" type="pres">
      <dgm:prSet presAssocID="{1D704785-A389-4886-BC61-3607BD598716}" presName="rootText" presStyleLbl="node3" presStyleIdx="6" presStyleCnt="13">
        <dgm:presLayoutVars>
          <dgm:chPref val="3"/>
        </dgm:presLayoutVars>
      </dgm:prSet>
      <dgm:spPr>
        <a:prstGeom prst="rect">
          <a:avLst/>
        </a:prstGeom>
      </dgm:spPr>
    </dgm:pt>
    <dgm:pt modelId="{26C0211E-BC8F-4CCD-9839-A17DE4173A69}" type="pres">
      <dgm:prSet presAssocID="{1D704785-A389-4886-BC61-3607BD598716}" presName="rootConnector" presStyleLbl="node3" presStyleIdx="6" presStyleCnt="13"/>
      <dgm:spPr/>
    </dgm:pt>
    <dgm:pt modelId="{4CA6C4C3-5821-43B8-AC37-794BE2C6C4A4}" type="pres">
      <dgm:prSet presAssocID="{1D704785-A389-4886-BC61-3607BD598716}" presName="hierChild4" presStyleCnt="0"/>
      <dgm:spPr/>
    </dgm:pt>
    <dgm:pt modelId="{5D909ED4-B7B0-4DF9-AC3C-5313DDCF4961}" type="pres">
      <dgm:prSet presAssocID="{1D704785-A389-4886-BC61-3607BD598716}" presName="hierChild5" presStyleCnt="0"/>
      <dgm:spPr/>
    </dgm:pt>
    <dgm:pt modelId="{A9F35FDC-97B3-493A-BF26-81517EB19398}" type="pres">
      <dgm:prSet presAssocID="{C195C9C6-F52E-47CA-A8CD-5BC16B3F1AB4}" presName="Name50" presStyleLbl="parChTrans1D3" presStyleIdx="7" presStyleCnt="13"/>
      <dgm:spPr/>
    </dgm:pt>
    <dgm:pt modelId="{18574D53-90FF-4F94-89F0-5A4BB1CDEB7B}" type="pres">
      <dgm:prSet presAssocID="{BDEB0EB0-5F58-49F2-BB74-E6E59DCFBA0A}" presName="hierRoot2" presStyleCnt="0">
        <dgm:presLayoutVars>
          <dgm:hierBranch val="init"/>
        </dgm:presLayoutVars>
      </dgm:prSet>
      <dgm:spPr/>
    </dgm:pt>
    <dgm:pt modelId="{52FAB36B-2FEB-4B0E-B0B7-C45C02001D16}" type="pres">
      <dgm:prSet presAssocID="{BDEB0EB0-5F58-49F2-BB74-E6E59DCFBA0A}" presName="rootComposite" presStyleCnt="0"/>
      <dgm:spPr/>
    </dgm:pt>
    <dgm:pt modelId="{AFB333F7-0312-40C8-ACF7-C33A0ED839BA}" type="pres">
      <dgm:prSet presAssocID="{BDEB0EB0-5F58-49F2-BB74-E6E59DCFBA0A}" presName="rootText" presStyleLbl="node3" presStyleIdx="7" presStyleCnt="13">
        <dgm:presLayoutVars>
          <dgm:chPref val="3"/>
        </dgm:presLayoutVars>
      </dgm:prSet>
      <dgm:spPr/>
    </dgm:pt>
    <dgm:pt modelId="{CF0228CF-267E-456D-9EA0-C2150FA4A0CE}" type="pres">
      <dgm:prSet presAssocID="{BDEB0EB0-5F58-49F2-BB74-E6E59DCFBA0A}" presName="rootConnector" presStyleLbl="node3" presStyleIdx="7" presStyleCnt="13"/>
      <dgm:spPr/>
    </dgm:pt>
    <dgm:pt modelId="{7720E535-372E-482E-A789-439164F20406}" type="pres">
      <dgm:prSet presAssocID="{BDEB0EB0-5F58-49F2-BB74-E6E59DCFBA0A}" presName="hierChild4" presStyleCnt="0"/>
      <dgm:spPr/>
    </dgm:pt>
    <dgm:pt modelId="{A9EC270C-EF33-4DCA-B5E6-5E4216CBBE5A}" type="pres">
      <dgm:prSet presAssocID="{BDEB0EB0-5F58-49F2-BB74-E6E59DCFBA0A}" presName="hierChild5" presStyleCnt="0"/>
      <dgm:spPr/>
    </dgm:pt>
    <dgm:pt modelId="{F6C06917-3020-478B-BF5C-858286E23D5B}" type="pres">
      <dgm:prSet presAssocID="{194F26F6-81AD-4010-A278-F31B1AC6B3B1}" presName="Name50" presStyleLbl="parChTrans1D3" presStyleIdx="8" presStyleCnt="13"/>
      <dgm:spPr/>
    </dgm:pt>
    <dgm:pt modelId="{BCDEB038-035C-4A4C-B594-D75F8F81486D}" type="pres">
      <dgm:prSet presAssocID="{0440BA41-773B-4003-9B45-52EEC1D24BFF}" presName="hierRoot2" presStyleCnt="0">
        <dgm:presLayoutVars>
          <dgm:hierBranch val="init"/>
        </dgm:presLayoutVars>
      </dgm:prSet>
      <dgm:spPr/>
    </dgm:pt>
    <dgm:pt modelId="{7CAAB92A-E3FC-4844-ADDD-FF30921FA223}" type="pres">
      <dgm:prSet presAssocID="{0440BA41-773B-4003-9B45-52EEC1D24BFF}" presName="rootComposite" presStyleCnt="0"/>
      <dgm:spPr/>
    </dgm:pt>
    <dgm:pt modelId="{942F382A-C320-45D1-9475-C585050D311B}" type="pres">
      <dgm:prSet presAssocID="{0440BA41-773B-4003-9B45-52EEC1D24BFF}" presName="rootText" presStyleLbl="node3" presStyleIdx="8" presStyleCnt="13">
        <dgm:presLayoutVars>
          <dgm:chPref val="3"/>
        </dgm:presLayoutVars>
      </dgm:prSet>
      <dgm:spPr/>
    </dgm:pt>
    <dgm:pt modelId="{0DD4980B-CEF8-48B2-90D0-AA5E2DC5530C}" type="pres">
      <dgm:prSet presAssocID="{0440BA41-773B-4003-9B45-52EEC1D24BFF}" presName="rootConnector" presStyleLbl="node3" presStyleIdx="8" presStyleCnt="13"/>
      <dgm:spPr/>
    </dgm:pt>
    <dgm:pt modelId="{F9E2BB68-886B-44F8-A5EA-3E72B1DA2060}" type="pres">
      <dgm:prSet presAssocID="{0440BA41-773B-4003-9B45-52EEC1D24BFF}" presName="hierChild4" presStyleCnt="0"/>
      <dgm:spPr/>
    </dgm:pt>
    <dgm:pt modelId="{131AA394-6AF1-4AEE-A441-CBEF8EC43581}" type="pres">
      <dgm:prSet presAssocID="{0440BA41-773B-4003-9B45-52EEC1D24BFF}" presName="hierChild5" presStyleCnt="0"/>
      <dgm:spPr/>
    </dgm:pt>
    <dgm:pt modelId="{5399C4F3-1CCA-45B0-B6D8-B3C6E8C040B7}" type="pres">
      <dgm:prSet presAssocID="{AE6F4C98-8231-4983-8155-8559AFAB3D51}" presName="hierChild5" presStyleCnt="0"/>
      <dgm:spPr/>
    </dgm:pt>
    <dgm:pt modelId="{45EB7775-FB91-4222-8E21-46377999D275}" type="pres">
      <dgm:prSet presAssocID="{81B7D652-B7CD-4791-84FD-17481A03BD2D}" presName="Name37" presStyleLbl="parChTrans1D2" presStyleIdx="2" presStyleCnt="7"/>
      <dgm:spPr>
        <a:custGeom>
          <a:avLst/>
          <a:gdLst/>
          <a:ahLst/>
          <a:cxnLst/>
          <a:rect l="0" t="0" r="0" b="0"/>
          <a:pathLst>
            <a:path>
              <a:moveTo>
                <a:pt x="347445" y="0"/>
              </a:moveTo>
              <a:lnTo>
                <a:pt x="347445" y="468046"/>
              </a:lnTo>
              <a:lnTo>
                <a:pt x="0" y="468046"/>
              </a:lnTo>
              <a:lnTo>
                <a:pt x="0" y="528347"/>
              </a:lnTo>
            </a:path>
          </a:pathLst>
        </a:custGeom>
      </dgm:spPr>
    </dgm:pt>
    <dgm:pt modelId="{357DB651-35C3-45CD-84D1-8978F58F530E}" type="pres">
      <dgm:prSet presAssocID="{A4C2D31C-3762-4F4F-9171-365651CC1A50}" presName="hierRoot2" presStyleCnt="0">
        <dgm:presLayoutVars>
          <dgm:hierBranch val="l"/>
        </dgm:presLayoutVars>
      </dgm:prSet>
      <dgm:spPr/>
    </dgm:pt>
    <dgm:pt modelId="{F801254A-8D6A-42DC-9122-D821F86536AE}" type="pres">
      <dgm:prSet presAssocID="{A4C2D31C-3762-4F4F-9171-365651CC1A50}" presName="rootComposite" presStyleCnt="0"/>
      <dgm:spPr/>
    </dgm:pt>
    <dgm:pt modelId="{D65F5DB4-AAD0-488A-A380-993E1837A0F6}" type="pres">
      <dgm:prSet presAssocID="{A4C2D31C-3762-4F4F-9171-365651CC1A50}" presName="rootText" presStyleLbl="node2" presStyleIdx="2" presStyleCnt="6">
        <dgm:presLayoutVars>
          <dgm:chPref val="3"/>
        </dgm:presLayoutVars>
      </dgm:prSet>
      <dgm:spPr>
        <a:prstGeom prst="rect">
          <a:avLst/>
        </a:prstGeom>
      </dgm:spPr>
    </dgm:pt>
    <dgm:pt modelId="{250ECB75-D7CA-4095-9DB9-04C5018A8C58}" type="pres">
      <dgm:prSet presAssocID="{A4C2D31C-3762-4F4F-9171-365651CC1A50}" presName="rootConnector" presStyleLbl="node2" presStyleIdx="2" presStyleCnt="6"/>
      <dgm:spPr/>
    </dgm:pt>
    <dgm:pt modelId="{1AD8C966-526E-41AB-88D8-F4AD9E0B5C0B}" type="pres">
      <dgm:prSet presAssocID="{A4C2D31C-3762-4F4F-9171-365651CC1A50}" presName="hierChild4" presStyleCnt="0"/>
      <dgm:spPr/>
    </dgm:pt>
    <dgm:pt modelId="{AA569207-9AD6-43BF-9BE8-3BA9F5153D7E}" type="pres">
      <dgm:prSet presAssocID="{610C8A0F-2040-47E1-9306-32FDC3D77B57}" presName="Name50" presStyleLbl="parChTrans1D3" presStyleIdx="9" presStyleCnt="13"/>
      <dgm:spPr>
        <a:custGeom>
          <a:avLst/>
          <a:gdLst/>
          <a:ahLst/>
          <a:cxnLst/>
          <a:rect l="0" t="0" r="0" b="0"/>
          <a:pathLst>
            <a:path>
              <a:moveTo>
                <a:pt x="131863" y="0"/>
              </a:moveTo>
              <a:lnTo>
                <a:pt x="131863" y="264173"/>
              </a:lnTo>
              <a:lnTo>
                <a:pt x="45720" y="264173"/>
              </a:lnTo>
            </a:path>
          </a:pathLst>
        </a:custGeom>
      </dgm:spPr>
    </dgm:pt>
    <dgm:pt modelId="{A7FC8C6B-48FA-4B10-B219-BCE2C08D2372}" type="pres">
      <dgm:prSet presAssocID="{C6317EAE-3FC5-461D-B47C-D97AE2AD50BA}" presName="hierRoot2" presStyleCnt="0">
        <dgm:presLayoutVars>
          <dgm:hierBranch val="init"/>
        </dgm:presLayoutVars>
      </dgm:prSet>
      <dgm:spPr/>
    </dgm:pt>
    <dgm:pt modelId="{E75A6AC5-24A3-4F47-9721-38367042207B}" type="pres">
      <dgm:prSet presAssocID="{C6317EAE-3FC5-461D-B47C-D97AE2AD50BA}" presName="rootComposite" presStyleCnt="0"/>
      <dgm:spPr/>
    </dgm:pt>
    <dgm:pt modelId="{97B98096-2645-4916-A05C-291032B0A4E7}" type="pres">
      <dgm:prSet presAssocID="{C6317EAE-3FC5-461D-B47C-D97AE2AD50BA}" presName="rootText" presStyleLbl="node3" presStyleIdx="9" presStyleCnt="13">
        <dgm:presLayoutVars>
          <dgm:chPref val="3"/>
        </dgm:presLayoutVars>
      </dgm:prSet>
      <dgm:spPr>
        <a:prstGeom prst="rect">
          <a:avLst/>
        </a:prstGeom>
      </dgm:spPr>
    </dgm:pt>
    <dgm:pt modelId="{AF262C26-353A-4BC4-AB56-719F93C655F6}" type="pres">
      <dgm:prSet presAssocID="{C6317EAE-3FC5-461D-B47C-D97AE2AD50BA}" presName="rootConnector" presStyleLbl="node3" presStyleIdx="9" presStyleCnt="13"/>
      <dgm:spPr/>
    </dgm:pt>
    <dgm:pt modelId="{E811210F-7E89-4EDE-82A3-76A6FD4BC915}" type="pres">
      <dgm:prSet presAssocID="{C6317EAE-3FC5-461D-B47C-D97AE2AD50BA}" presName="hierChild4" presStyleCnt="0"/>
      <dgm:spPr/>
    </dgm:pt>
    <dgm:pt modelId="{EAA27325-0158-4EE2-8A6E-B94E46E42A7A}" type="pres">
      <dgm:prSet presAssocID="{C6317EAE-3FC5-461D-B47C-D97AE2AD50BA}" presName="hierChild5" presStyleCnt="0"/>
      <dgm:spPr/>
    </dgm:pt>
    <dgm:pt modelId="{181A1FD4-38D7-4C1C-ADA6-C8F8FC6FE5EC}" type="pres">
      <dgm:prSet presAssocID="{5DA27D08-56B7-4406-AC33-DB98CDD929B8}" presName="Name50" presStyleLbl="parChTrans1D3" presStyleIdx="10" presStyleCnt="13"/>
      <dgm:spPr>
        <a:custGeom>
          <a:avLst/>
          <a:gdLst/>
          <a:ahLst/>
          <a:cxnLst/>
          <a:rect l="0" t="0" r="0" b="0"/>
          <a:pathLst>
            <a:path>
              <a:moveTo>
                <a:pt x="131863" y="0"/>
              </a:moveTo>
              <a:lnTo>
                <a:pt x="131863" y="671919"/>
              </a:lnTo>
              <a:lnTo>
                <a:pt x="45720" y="671919"/>
              </a:lnTo>
            </a:path>
          </a:pathLst>
        </a:custGeom>
      </dgm:spPr>
    </dgm:pt>
    <dgm:pt modelId="{CCF0501B-B69C-4A22-AF35-6B16D26A0C74}" type="pres">
      <dgm:prSet presAssocID="{4BEA0DEF-7956-48C7-A042-B33143DC49D8}" presName="hierRoot2" presStyleCnt="0">
        <dgm:presLayoutVars>
          <dgm:hierBranch val="init"/>
        </dgm:presLayoutVars>
      </dgm:prSet>
      <dgm:spPr/>
    </dgm:pt>
    <dgm:pt modelId="{8090B2EF-0728-49EA-BE8C-A9CDCEAE80D9}" type="pres">
      <dgm:prSet presAssocID="{4BEA0DEF-7956-48C7-A042-B33143DC49D8}" presName="rootComposite" presStyleCnt="0"/>
      <dgm:spPr/>
    </dgm:pt>
    <dgm:pt modelId="{54DBAEEC-C687-4CCE-A2AD-5E650B923DEE}" type="pres">
      <dgm:prSet presAssocID="{4BEA0DEF-7956-48C7-A042-B33143DC49D8}" presName="rootText" presStyleLbl="node3" presStyleIdx="10" presStyleCnt="13">
        <dgm:presLayoutVars>
          <dgm:chPref val="3"/>
        </dgm:presLayoutVars>
      </dgm:prSet>
      <dgm:spPr>
        <a:prstGeom prst="rect">
          <a:avLst/>
        </a:prstGeom>
      </dgm:spPr>
    </dgm:pt>
    <dgm:pt modelId="{2A6B46FA-0628-4430-8741-F3BBCD0FE963}" type="pres">
      <dgm:prSet presAssocID="{4BEA0DEF-7956-48C7-A042-B33143DC49D8}" presName="rootConnector" presStyleLbl="node3" presStyleIdx="10" presStyleCnt="13"/>
      <dgm:spPr/>
    </dgm:pt>
    <dgm:pt modelId="{0B88B76F-6D21-4312-8B1D-F5C068B5B10B}" type="pres">
      <dgm:prSet presAssocID="{4BEA0DEF-7956-48C7-A042-B33143DC49D8}" presName="hierChild4" presStyleCnt="0"/>
      <dgm:spPr/>
    </dgm:pt>
    <dgm:pt modelId="{36F40078-430C-4712-8D12-34D86C931902}" type="pres">
      <dgm:prSet presAssocID="{4BEA0DEF-7956-48C7-A042-B33143DC49D8}" presName="hierChild5" presStyleCnt="0"/>
      <dgm:spPr/>
    </dgm:pt>
    <dgm:pt modelId="{D5E99680-60FE-44C2-84DE-9BE8FD6838D3}" type="pres">
      <dgm:prSet presAssocID="{5310564A-B593-4432-B1A7-9F5D5C78966C}" presName="Name50" presStyleLbl="parChTrans1D3" presStyleIdx="11" presStyleCnt="13"/>
      <dgm:spPr/>
    </dgm:pt>
    <dgm:pt modelId="{0721E23D-5F23-49A0-BF08-F6684FB1585A}" type="pres">
      <dgm:prSet presAssocID="{EE030F35-9494-4C3C-BA78-78CA9A678C77}" presName="hierRoot2" presStyleCnt="0">
        <dgm:presLayoutVars>
          <dgm:hierBranch val="init"/>
        </dgm:presLayoutVars>
      </dgm:prSet>
      <dgm:spPr/>
    </dgm:pt>
    <dgm:pt modelId="{26249F9B-98E1-4C77-9A70-1CBED280E730}" type="pres">
      <dgm:prSet presAssocID="{EE030F35-9494-4C3C-BA78-78CA9A678C77}" presName="rootComposite" presStyleCnt="0"/>
      <dgm:spPr/>
    </dgm:pt>
    <dgm:pt modelId="{405B6B89-122B-40C0-95FD-91DC6B90F84F}" type="pres">
      <dgm:prSet presAssocID="{EE030F35-9494-4C3C-BA78-78CA9A678C77}" presName="rootText" presStyleLbl="node3" presStyleIdx="11" presStyleCnt="13">
        <dgm:presLayoutVars>
          <dgm:chPref val="3"/>
        </dgm:presLayoutVars>
      </dgm:prSet>
      <dgm:spPr/>
    </dgm:pt>
    <dgm:pt modelId="{9ED533C7-B274-48B3-8B29-882E0C059E61}" type="pres">
      <dgm:prSet presAssocID="{EE030F35-9494-4C3C-BA78-78CA9A678C77}" presName="rootConnector" presStyleLbl="node3" presStyleIdx="11" presStyleCnt="13"/>
      <dgm:spPr/>
    </dgm:pt>
    <dgm:pt modelId="{C2BA46CA-7163-4A67-AAEE-F62C8D33469D}" type="pres">
      <dgm:prSet presAssocID="{EE030F35-9494-4C3C-BA78-78CA9A678C77}" presName="hierChild4" presStyleCnt="0"/>
      <dgm:spPr/>
    </dgm:pt>
    <dgm:pt modelId="{EECD81FE-DE34-4241-B902-308BA9B4E5E2}" type="pres">
      <dgm:prSet presAssocID="{EE030F35-9494-4C3C-BA78-78CA9A678C77}" presName="hierChild5" presStyleCnt="0"/>
      <dgm:spPr/>
    </dgm:pt>
    <dgm:pt modelId="{699D53D9-033A-4A3F-A598-30B2D1041AA8}" type="pres">
      <dgm:prSet presAssocID="{A4C2D31C-3762-4F4F-9171-365651CC1A50}" presName="hierChild5" presStyleCnt="0"/>
      <dgm:spPr/>
    </dgm:pt>
    <dgm:pt modelId="{DD9C80BB-1F8D-4151-897D-FBD584235087}" type="pres">
      <dgm:prSet presAssocID="{6D66F960-F3E2-4AF6-89E1-35EF495B742B}" presName="Name37" presStyleLbl="parChTrans1D2" presStyleIdx="3" presStyleCnt="7"/>
      <dgm:spPr>
        <a:custGeom>
          <a:avLst/>
          <a:gdLst/>
          <a:ahLst/>
          <a:cxnLst/>
          <a:rect l="0" t="0" r="0" b="0"/>
          <a:pathLst>
            <a:path>
              <a:moveTo>
                <a:pt x="0" y="0"/>
              </a:moveTo>
              <a:lnTo>
                <a:pt x="0" y="468046"/>
              </a:lnTo>
              <a:lnTo>
                <a:pt x="347445" y="468046"/>
              </a:lnTo>
              <a:lnTo>
                <a:pt x="347445" y="528347"/>
              </a:lnTo>
            </a:path>
          </a:pathLst>
        </a:custGeom>
      </dgm:spPr>
    </dgm:pt>
    <dgm:pt modelId="{AA0F5A38-06FB-4842-9D77-07711F0C1BBE}" type="pres">
      <dgm:prSet presAssocID="{7F8026DF-D120-4B61-BBA1-1FEEF5D2EFCB}" presName="hierRoot2" presStyleCnt="0">
        <dgm:presLayoutVars>
          <dgm:hierBranch val="init"/>
        </dgm:presLayoutVars>
      </dgm:prSet>
      <dgm:spPr/>
    </dgm:pt>
    <dgm:pt modelId="{4A30CC90-32FA-487F-855B-DD51019FF55D}" type="pres">
      <dgm:prSet presAssocID="{7F8026DF-D120-4B61-BBA1-1FEEF5D2EFCB}" presName="rootComposite" presStyleCnt="0"/>
      <dgm:spPr/>
    </dgm:pt>
    <dgm:pt modelId="{D536CA90-2059-4F21-9BA2-28754691C233}" type="pres">
      <dgm:prSet presAssocID="{7F8026DF-D120-4B61-BBA1-1FEEF5D2EFCB}" presName="rootText" presStyleLbl="node2" presStyleIdx="3" presStyleCnt="6">
        <dgm:presLayoutVars>
          <dgm:chPref val="3"/>
        </dgm:presLayoutVars>
      </dgm:prSet>
      <dgm:spPr>
        <a:prstGeom prst="rect">
          <a:avLst/>
        </a:prstGeom>
      </dgm:spPr>
    </dgm:pt>
    <dgm:pt modelId="{B47895B1-3E8F-4B32-8194-87558B5F7C7A}" type="pres">
      <dgm:prSet presAssocID="{7F8026DF-D120-4B61-BBA1-1FEEF5D2EFCB}" presName="rootConnector" presStyleLbl="node2" presStyleIdx="3" presStyleCnt="6"/>
      <dgm:spPr/>
    </dgm:pt>
    <dgm:pt modelId="{54218E84-E0AA-4D57-9EC3-F1126BA88B84}" type="pres">
      <dgm:prSet presAssocID="{7F8026DF-D120-4B61-BBA1-1FEEF5D2EFCB}" presName="hierChild4" presStyleCnt="0"/>
      <dgm:spPr/>
    </dgm:pt>
    <dgm:pt modelId="{F4274F33-BF82-4EDB-8568-EAEDDD3DDD5F}" type="pres">
      <dgm:prSet presAssocID="{E4CE08EB-09D2-45CA-B6F0-79B10BCA3C8B}" presName="Name37" presStyleLbl="parChTrans1D3" presStyleIdx="12" presStyleCnt="13"/>
      <dgm:spPr/>
    </dgm:pt>
    <dgm:pt modelId="{4CA7B815-0ADB-443E-BBDC-44E016777543}" type="pres">
      <dgm:prSet presAssocID="{71D9FFA3-3238-4C85-AB2B-95A8DD99378E}" presName="hierRoot2" presStyleCnt="0">
        <dgm:presLayoutVars>
          <dgm:hierBranch val="init"/>
        </dgm:presLayoutVars>
      </dgm:prSet>
      <dgm:spPr/>
    </dgm:pt>
    <dgm:pt modelId="{C1444A77-6A59-476C-B04E-CDD560DB4049}" type="pres">
      <dgm:prSet presAssocID="{71D9FFA3-3238-4C85-AB2B-95A8DD99378E}" presName="rootComposite" presStyleCnt="0"/>
      <dgm:spPr/>
    </dgm:pt>
    <dgm:pt modelId="{5BDA8865-8458-4372-B369-E8BFB0D61DAA}" type="pres">
      <dgm:prSet presAssocID="{71D9FFA3-3238-4C85-AB2B-95A8DD99378E}" presName="rootText" presStyleLbl="node3" presStyleIdx="12" presStyleCnt="13">
        <dgm:presLayoutVars>
          <dgm:chPref val="3"/>
        </dgm:presLayoutVars>
      </dgm:prSet>
      <dgm:spPr/>
    </dgm:pt>
    <dgm:pt modelId="{D537411E-3796-41CD-8054-539B25A49D67}" type="pres">
      <dgm:prSet presAssocID="{71D9FFA3-3238-4C85-AB2B-95A8DD99378E}" presName="rootConnector" presStyleLbl="node3" presStyleIdx="12" presStyleCnt="13"/>
      <dgm:spPr/>
    </dgm:pt>
    <dgm:pt modelId="{B40CE364-9F9A-4C50-94FC-F67D8BB26051}" type="pres">
      <dgm:prSet presAssocID="{71D9FFA3-3238-4C85-AB2B-95A8DD99378E}" presName="hierChild4" presStyleCnt="0"/>
      <dgm:spPr/>
    </dgm:pt>
    <dgm:pt modelId="{72DCD13D-23C4-4D49-9B2A-18CE55CBF154}" type="pres">
      <dgm:prSet presAssocID="{71D9FFA3-3238-4C85-AB2B-95A8DD99378E}" presName="hierChild5" presStyleCnt="0"/>
      <dgm:spPr/>
    </dgm:pt>
    <dgm:pt modelId="{8277F8CF-A864-40BB-926E-2937F87BA970}" type="pres">
      <dgm:prSet presAssocID="{7F8026DF-D120-4B61-BBA1-1FEEF5D2EFCB}" presName="hierChild5" presStyleCnt="0"/>
      <dgm:spPr/>
    </dgm:pt>
    <dgm:pt modelId="{700CA7C8-956D-4733-B86A-3627B6B7021F}" type="pres">
      <dgm:prSet presAssocID="{6D993333-6CA7-4E8A-A6AE-E7409C6D9BB9}" presName="Name37" presStyleLbl="parChTrans1D2" presStyleIdx="4" presStyleCnt="7"/>
      <dgm:spPr>
        <a:custGeom>
          <a:avLst/>
          <a:gdLst/>
          <a:ahLst/>
          <a:cxnLst/>
          <a:rect l="0" t="0" r="0" b="0"/>
          <a:pathLst>
            <a:path>
              <a:moveTo>
                <a:pt x="0" y="0"/>
              </a:moveTo>
              <a:lnTo>
                <a:pt x="0" y="468046"/>
              </a:lnTo>
              <a:lnTo>
                <a:pt x="1042337" y="468046"/>
              </a:lnTo>
              <a:lnTo>
                <a:pt x="1042337" y="528347"/>
              </a:lnTo>
            </a:path>
          </a:pathLst>
        </a:custGeom>
      </dgm:spPr>
    </dgm:pt>
    <dgm:pt modelId="{BD3695CB-19F6-4039-81F0-8C0B33B2CE1F}" type="pres">
      <dgm:prSet presAssocID="{A41DBCB7-FE3B-4DA5-89BD-39E1EB5C34F3}" presName="hierRoot2" presStyleCnt="0">
        <dgm:presLayoutVars>
          <dgm:hierBranch val="init"/>
        </dgm:presLayoutVars>
      </dgm:prSet>
      <dgm:spPr/>
    </dgm:pt>
    <dgm:pt modelId="{D04594B9-8891-4EFC-A175-895442486C87}" type="pres">
      <dgm:prSet presAssocID="{A41DBCB7-FE3B-4DA5-89BD-39E1EB5C34F3}" presName="rootComposite" presStyleCnt="0"/>
      <dgm:spPr/>
    </dgm:pt>
    <dgm:pt modelId="{3E846ABE-3703-4177-A2DC-2F3A95C9B2F2}" type="pres">
      <dgm:prSet presAssocID="{A41DBCB7-FE3B-4DA5-89BD-39E1EB5C34F3}" presName="rootText" presStyleLbl="node2" presStyleIdx="4" presStyleCnt="6">
        <dgm:presLayoutVars>
          <dgm:chPref val="3"/>
        </dgm:presLayoutVars>
      </dgm:prSet>
      <dgm:spPr>
        <a:prstGeom prst="rect">
          <a:avLst/>
        </a:prstGeom>
      </dgm:spPr>
    </dgm:pt>
    <dgm:pt modelId="{9C1B02CD-F1A0-48AA-9334-04864FA95CC4}" type="pres">
      <dgm:prSet presAssocID="{A41DBCB7-FE3B-4DA5-89BD-39E1EB5C34F3}" presName="rootConnector" presStyleLbl="node2" presStyleIdx="4" presStyleCnt="6"/>
      <dgm:spPr/>
    </dgm:pt>
    <dgm:pt modelId="{4B9C7D38-02C4-4C5E-9F8C-7A4F93F03950}" type="pres">
      <dgm:prSet presAssocID="{A41DBCB7-FE3B-4DA5-89BD-39E1EB5C34F3}" presName="hierChild4" presStyleCnt="0"/>
      <dgm:spPr/>
    </dgm:pt>
    <dgm:pt modelId="{7DDCAA92-598A-491D-ADBD-8F4D70EAB925}" type="pres">
      <dgm:prSet presAssocID="{A41DBCB7-FE3B-4DA5-89BD-39E1EB5C34F3}" presName="hierChild5" presStyleCnt="0"/>
      <dgm:spPr/>
    </dgm:pt>
    <dgm:pt modelId="{F926DFA4-9DAD-4814-976F-44FC02F1093C}" type="pres">
      <dgm:prSet presAssocID="{C31523FB-9927-4168-ACDC-9A0672ED6A03}" presName="Name37" presStyleLbl="parChTrans1D2" presStyleIdx="5" presStyleCnt="7"/>
      <dgm:spPr>
        <a:custGeom>
          <a:avLst/>
          <a:gdLst/>
          <a:ahLst/>
          <a:cxnLst/>
          <a:rect l="0" t="0" r="0" b="0"/>
          <a:pathLst>
            <a:path>
              <a:moveTo>
                <a:pt x="0" y="0"/>
              </a:moveTo>
              <a:lnTo>
                <a:pt x="0" y="468046"/>
              </a:lnTo>
              <a:lnTo>
                <a:pt x="1737228" y="468046"/>
              </a:lnTo>
              <a:lnTo>
                <a:pt x="1737228" y="528347"/>
              </a:lnTo>
            </a:path>
          </a:pathLst>
        </a:custGeom>
      </dgm:spPr>
    </dgm:pt>
    <dgm:pt modelId="{4CECF8D8-C435-4DA8-8FE5-0E56282CA708}" type="pres">
      <dgm:prSet presAssocID="{A5A84DC5-35CA-4057-8426-B3D747FEFAF3}" presName="hierRoot2" presStyleCnt="0">
        <dgm:presLayoutVars>
          <dgm:hierBranch val="init"/>
        </dgm:presLayoutVars>
      </dgm:prSet>
      <dgm:spPr/>
    </dgm:pt>
    <dgm:pt modelId="{364AE895-7252-44D3-B3FF-5B823D255A06}" type="pres">
      <dgm:prSet presAssocID="{A5A84DC5-35CA-4057-8426-B3D747FEFAF3}" presName="rootComposite" presStyleCnt="0"/>
      <dgm:spPr/>
    </dgm:pt>
    <dgm:pt modelId="{5E6BE455-1617-4C83-9635-7737DAB47C0C}" type="pres">
      <dgm:prSet presAssocID="{A5A84DC5-35CA-4057-8426-B3D747FEFAF3}" presName="rootText" presStyleLbl="node2" presStyleIdx="5" presStyleCnt="6">
        <dgm:presLayoutVars>
          <dgm:chPref val="3"/>
        </dgm:presLayoutVars>
      </dgm:prSet>
      <dgm:spPr>
        <a:prstGeom prst="rect">
          <a:avLst/>
        </a:prstGeom>
      </dgm:spPr>
    </dgm:pt>
    <dgm:pt modelId="{C270142B-30B4-46A2-BBEC-7951B7B2E31D}" type="pres">
      <dgm:prSet presAssocID="{A5A84DC5-35CA-4057-8426-B3D747FEFAF3}" presName="rootConnector" presStyleLbl="node2" presStyleIdx="5" presStyleCnt="6"/>
      <dgm:spPr/>
    </dgm:pt>
    <dgm:pt modelId="{44A0EB09-1BE5-4AFC-B37B-D8EDACAB29AB}" type="pres">
      <dgm:prSet presAssocID="{A5A84DC5-35CA-4057-8426-B3D747FEFAF3}" presName="hierChild4" presStyleCnt="0"/>
      <dgm:spPr/>
    </dgm:pt>
    <dgm:pt modelId="{1F17AE64-2187-43DB-9608-5CF81D7088D0}" type="pres">
      <dgm:prSet presAssocID="{A5A84DC5-35CA-4057-8426-B3D747FEFAF3}" presName="hierChild5" presStyleCnt="0"/>
      <dgm:spPr/>
    </dgm:pt>
    <dgm:pt modelId="{5DD73491-4369-42B3-B577-767A32A877E8}" type="pres">
      <dgm:prSet presAssocID="{E22D03DA-FEE2-4618-8750-902F7FB09856}" presName="hierChild3" presStyleCnt="0"/>
      <dgm:spPr/>
    </dgm:pt>
    <dgm:pt modelId="{A42C8836-0075-4A98-B009-DBD8D17CDFC4}" type="pres">
      <dgm:prSet presAssocID="{D2439F41-3432-4749-9CC4-050698EB0356}" presName="Name111" presStyleLbl="parChTrans1D2" presStyleIdx="6" presStyleCnt="7"/>
      <dgm:spPr>
        <a:custGeom>
          <a:avLst/>
          <a:gdLst/>
          <a:ahLst/>
          <a:cxnLst/>
          <a:rect l="0" t="0" r="0" b="0"/>
          <a:pathLst>
            <a:path>
              <a:moveTo>
                <a:pt x="106020" y="0"/>
              </a:moveTo>
              <a:lnTo>
                <a:pt x="106020" y="264173"/>
              </a:lnTo>
              <a:lnTo>
                <a:pt x="45720" y="264173"/>
              </a:lnTo>
            </a:path>
          </a:pathLst>
        </a:custGeom>
      </dgm:spPr>
    </dgm:pt>
    <dgm:pt modelId="{1EE01172-010D-4926-8004-34DB794701A7}" type="pres">
      <dgm:prSet presAssocID="{C57CFD2F-B149-421E-9CBC-20062711BADB}" presName="hierRoot3" presStyleCnt="0">
        <dgm:presLayoutVars>
          <dgm:hierBranch val="init"/>
        </dgm:presLayoutVars>
      </dgm:prSet>
      <dgm:spPr/>
    </dgm:pt>
    <dgm:pt modelId="{A2B7F851-D4D4-4872-8188-D4A5567CD523}" type="pres">
      <dgm:prSet presAssocID="{C57CFD2F-B149-421E-9CBC-20062711BADB}" presName="rootComposite3" presStyleCnt="0"/>
      <dgm:spPr/>
    </dgm:pt>
    <dgm:pt modelId="{AA2F57DF-0EF5-4382-BB38-29367FB6C1AE}" type="pres">
      <dgm:prSet presAssocID="{C57CFD2F-B149-421E-9CBC-20062711BADB}" presName="rootText3" presStyleLbl="asst1" presStyleIdx="0" presStyleCnt="1" custScaleX="109269">
        <dgm:presLayoutVars>
          <dgm:chPref val="3"/>
        </dgm:presLayoutVars>
      </dgm:prSet>
      <dgm:spPr>
        <a:prstGeom prst="rect">
          <a:avLst/>
        </a:prstGeom>
      </dgm:spPr>
    </dgm:pt>
    <dgm:pt modelId="{6AF44DE0-4D54-4CAE-9D28-5FB2F9084A92}" type="pres">
      <dgm:prSet presAssocID="{C57CFD2F-B149-421E-9CBC-20062711BADB}" presName="rootConnector3" presStyleLbl="asst1" presStyleIdx="0" presStyleCnt="1"/>
      <dgm:spPr/>
    </dgm:pt>
    <dgm:pt modelId="{36E37E05-4C34-42FB-A5CD-5D90C63AE282}" type="pres">
      <dgm:prSet presAssocID="{C57CFD2F-B149-421E-9CBC-20062711BADB}" presName="hierChild6" presStyleCnt="0"/>
      <dgm:spPr/>
    </dgm:pt>
    <dgm:pt modelId="{1F3145C3-C595-470C-B301-0D1D3178D750}" type="pres">
      <dgm:prSet presAssocID="{C57CFD2F-B149-421E-9CBC-20062711BADB}" presName="hierChild7" presStyleCnt="0"/>
      <dgm:spPr/>
    </dgm:pt>
  </dgm:ptLst>
  <dgm:cxnLst>
    <dgm:cxn modelId="{8AB71F02-88E2-43D1-A24E-B441D5BBCADF}" type="presOf" srcId="{A5A84DC5-35CA-4057-8426-B3D747FEFAF3}" destId="{C270142B-30B4-46A2-BBEC-7951B7B2E31D}" srcOrd="1" destOrd="0" presId="urn:microsoft.com/office/officeart/2005/8/layout/orgChart1"/>
    <dgm:cxn modelId="{8591D505-FDC3-4122-B9EC-8F45E6263F02}" type="presOf" srcId="{C57CFD2F-B149-421E-9CBC-20062711BADB}" destId="{6AF44DE0-4D54-4CAE-9D28-5FB2F9084A92}" srcOrd="1" destOrd="0" presId="urn:microsoft.com/office/officeart/2005/8/layout/orgChart1"/>
    <dgm:cxn modelId="{B53D240B-8E56-4F9B-8821-A336968468E7}" type="presOf" srcId="{EE7053FB-BE16-4227-AD1F-691EA308871F}" destId="{94F88B9F-9E31-44B4-9031-49B184DF20CC}" srcOrd="1" destOrd="0" presId="urn:microsoft.com/office/officeart/2005/8/layout/orgChart1"/>
    <dgm:cxn modelId="{AC92C30C-2ACA-4D29-8F76-EE14E54DFC08}" srcId="{7F8026DF-D120-4B61-BBA1-1FEEF5D2EFCB}" destId="{71D9FFA3-3238-4C85-AB2B-95A8DD99378E}" srcOrd="0" destOrd="0" parTransId="{E4CE08EB-09D2-45CA-B6F0-79B10BCA3C8B}" sibTransId="{86E65E53-6E97-48ED-846C-901F10EFEEC0}"/>
    <dgm:cxn modelId="{9B09250E-71F7-41F9-9788-BA4442A8DE6D}" type="presOf" srcId="{E801C397-E0A3-4EB5-90C3-F7F1A1D90A64}" destId="{234B3EA5-2C1F-406B-919C-C2197C9646CA}" srcOrd="0" destOrd="0" presId="urn:microsoft.com/office/officeart/2005/8/layout/orgChart1"/>
    <dgm:cxn modelId="{A5B68F0F-C370-4AD4-B72E-098721B61B5D}" type="presOf" srcId="{0440BA41-773B-4003-9B45-52EEC1D24BFF}" destId="{942F382A-C320-45D1-9475-C585050D311B}" srcOrd="0" destOrd="0" presId="urn:microsoft.com/office/officeart/2005/8/layout/orgChart1"/>
    <dgm:cxn modelId="{65496813-B3B2-4910-94F7-42EE7B31EFD3}" type="presOf" srcId="{5310564A-B593-4432-B1A7-9F5D5C78966C}" destId="{D5E99680-60FE-44C2-84DE-9BE8FD6838D3}" srcOrd="0" destOrd="0" presId="urn:microsoft.com/office/officeart/2005/8/layout/orgChart1"/>
    <dgm:cxn modelId="{B008B216-B60C-4E1C-8842-C8C946E627E8}" type="presOf" srcId="{A4C2D31C-3762-4F4F-9171-365651CC1A50}" destId="{250ECB75-D7CA-4095-9DB9-04C5018A8C58}" srcOrd="1" destOrd="0" presId="urn:microsoft.com/office/officeart/2005/8/layout/orgChart1"/>
    <dgm:cxn modelId="{AC774018-6C14-41D5-A4BA-572F731899E7}" type="presOf" srcId="{C66BE32F-116F-4FB6-A229-F4DEDE1545E5}" destId="{BF7A62A7-9B82-4458-ACB7-67CA8989D764}" srcOrd="1" destOrd="0" presId="urn:microsoft.com/office/officeart/2005/8/layout/orgChart1"/>
    <dgm:cxn modelId="{B2787A19-A707-4B7A-9744-F67601DF7F7E}" type="presOf" srcId="{6D993333-6CA7-4E8A-A6AE-E7409C6D9BB9}" destId="{700CA7C8-956D-4733-B86A-3627B6B7021F}" srcOrd="0" destOrd="0" presId="urn:microsoft.com/office/officeart/2005/8/layout/orgChart1"/>
    <dgm:cxn modelId="{1B218922-9247-4999-AF65-4F148A7A1D35}" srcId="{AE6F4C98-8231-4983-8155-8559AFAB3D51}" destId="{0440BA41-773B-4003-9B45-52EEC1D24BFF}" srcOrd="3" destOrd="0" parTransId="{194F26F6-81AD-4010-A278-F31B1AC6B3B1}" sibTransId="{A1860B1F-3797-4ABB-8B9C-5A18BC249D89}"/>
    <dgm:cxn modelId="{071B8123-E917-4BE8-B07C-0A2CDEEC3727}" type="presOf" srcId="{EE030F35-9494-4C3C-BA78-78CA9A678C77}" destId="{9ED533C7-B274-48B3-8B29-882E0C059E61}" srcOrd="1" destOrd="0" presId="urn:microsoft.com/office/officeart/2005/8/layout/orgChart1"/>
    <dgm:cxn modelId="{EDB7DA25-141B-41F5-A5FA-918C7FCE8FA5}" type="presOf" srcId="{1D704785-A389-4886-BC61-3607BD598716}" destId="{D2899882-A26D-4EF2-9A36-187C0B940E0C}" srcOrd="0" destOrd="0" presId="urn:microsoft.com/office/officeart/2005/8/layout/orgChart1"/>
    <dgm:cxn modelId="{E72DA926-4883-4BCA-ACFC-634FC9EAD2F0}" type="presOf" srcId="{29365EF1-66E9-4143-9685-1838EA2F7ED0}" destId="{0218F36F-84C2-420D-ABD2-35E3E18C0C67}" srcOrd="0" destOrd="0" presId="urn:microsoft.com/office/officeart/2005/8/layout/orgChart1"/>
    <dgm:cxn modelId="{51A31D27-B47A-48C4-856E-51CA5C4F07B5}" type="presOf" srcId="{E4CE08EB-09D2-45CA-B6F0-79B10BCA3C8B}" destId="{F4274F33-BF82-4EDB-8568-EAEDDD3DDD5F}" srcOrd="0" destOrd="0" presId="urn:microsoft.com/office/officeart/2005/8/layout/orgChart1"/>
    <dgm:cxn modelId="{4E56572C-6562-4CD7-BEBF-0A6B42793131}" type="presOf" srcId="{610C8A0F-2040-47E1-9306-32FDC3D77B57}" destId="{AA569207-9AD6-43BF-9BE8-3BA9F5153D7E}" srcOrd="0" destOrd="0" presId="urn:microsoft.com/office/officeart/2005/8/layout/orgChart1"/>
    <dgm:cxn modelId="{8727FC2E-7DD6-4CD5-A8EE-DABBC797B721}" srcId="{4787F137-2737-4041-8E83-9D48A6540447}" destId="{6DA518FC-99BA-4372-BD36-5095415BED64}" srcOrd="4" destOrd="0" parTransId="{DCF8585B-368E-41AF-9905-2E4C68F397C4}" sibTransId="{B293C125-0FF6-4B18-B80F-437FF8B8B6B1}"/>
    <dgm:cxn modelId="{0E5E6D31-6543-436E-853A-6484F91E7472}" srcId="{E22D03DA-FEE2-4618-8750-902F7FB09856}" destId="{4787F137-2737-4041-8E83-9D48A6540447}" srcOrd="1" destOrd="0" parTransId="{620553A8-5927-43DD-B202-10CCA9E295EB}" sibTransId="{3737E276-64BC-4DDB-BC3F-E4D5F13D285B}"/>
    <dgm:cxn modelId="{9E49A236-5716-4CAA-BA47-D7C366244FB3}" type="presOf" srcId="{4787F137-2737-4041-8E83-9D48A6540447}" destId="{548C3684-1330-4D96-B2A5-BEF3E486DB54}" srcOrd="1" destOrd="0" presId="urn:microsoft.com/office/officeart/2005/8/layout/orgChart1"/>
    <dgm:cxn modelId="{93BE433B-B962-427D-9A4C-4047906DF8E3}" type="presOf" srcId="{A41DBCB7-FE3B-4DA5-89BD-39E1EB5C34F3}" destId="{3E846ABE-3703-4177-A2DC-2F3A95C9B2F2}" srcOrd="0" destOrd="0" presId="urn:microsoft.com/office/officeart/2005/8/layout/orgChart1"/>
    <dgm:cxn modelId="{B69FC13C-F6F4-4FE3-853C-C57A0B15E2E0}" type="presOf" srcId="{AE6F4C98-8231-4983-8155-8559AFAB3D51}" destId="{17990778-EE4B-4F20-9715-A79116547DE4}" srcOrd="0" destOrd="0" presId="urn:microsoft.com/office/officeart/2005/8/layout/orgChart1"/>
    <dgm:cxn modelId="{D595F961-A8D6-4006-B403-890ABA52CCE3}" type="presOf" srcId="{C57CFD2F-B149-421E-9CBC-20062711BADB}" destId="{AA2F57DF-0EF5-4382-BB38-29367FB6C1AE}" srcOrd="0" destOrd="0" presId="urn:microsoft.com/office/officeart/2005/8/layout/orgChart1"/>
    <dgm:cxn modelId="{63705342-2BD2-4405-B959-2CD495FA693E}" type="presOf" srcId="{12D45B12-98E7-4935-944E-B6120FB88CED}" destId="{ABFFE8DB-8722-44CA-BA85-391A4BB7D373}" srcOrd="0" destOrd="0" presId="urn:microsoft.com/office/officeart/2005/8/layout/orgChart1"/>
    <dgm:cxn modelId="{D3B35B63-CEA6-496D-A113-4A2EF180E7EB}" type="presOf" srcId="{A5A84DC5-35CA-4057-8426-B3D747FEFAF3}" destId="{5E6BE455-1617-4C83-9635-7737DAB47C0C}" srcOrd="0" destOrd="0" presId="urn:microsoft.com/office/officeart/2005/8/layout/orgChart1"/>
    <dgm:cxn modelId="{793E2446-607F-44C7-8F57-F3D94B6DF093}" type="presOf" srcId="{7F8026DF-D120-4B61-BBA1-1FEEF5D2EFCB}" destId="{B47895B1-3E8F-4B32-8194-87558B5F7C7A}" srcOrd="1" destOrd="0" presId="urn:microsoft.com/office/officeart/2005/8/layout/orgChart1"/>
    <dgm:cxn modelId="{FE38A667-7C93-4A55-A586-CAE01AE4FBA7}" type="presOf" srcId="{E22D03DA-FEE2-4618-8750-902F7FB09856}" destId="{8E7A82F2-5AB8-4FF4-B12D-D2AA890E328F}" srcOrd="0" destOrd="0" presId="urn:microsoft.com/office/officeart/2005/8/layout/orgChart1"/>
    <dgm:cxn modelId="{0A38DC69-E6BA-4F68-9ACC-D23C3623ABB6}" srcId="{AE6F4C98-8231-4983-8155-8559AFAB3D51}" destId="{1D704785-A389-4886-BC61-3607BD598716}" srcOrd="1" destOrd="0" parTransId="{33789221-1C4C-4D41-808F-4FD06FCC9FD4}" sibTransId="{BCD345F5-951C-4A25-8600-D2860075CCC8}"/>
    <dgm:cxn modelId="{B6CF4B4B-628E-469B-8F0F-76E9252F95EE}" type="presOf" srcId="{C195C9C6-F52E-47CA-A8CD-5BC16B3F1AB4}" destId="{A9F35FDC-97B3-493A-BF26-81517EB19398}" srcOrd="0" destOrd="0" presId="urn:microsoft.com/office/officeart/2005/8/layout/orgChart1"/>
    <dgm:cxn modelId="{0A6F564C-022E-440D-B850-16A091FF6491}" type="presOf" srcId="{2412868A-541B-45EB-9CD6-0EBAE7C7CEF6}" destId="{580668D3-2E9D-423A-BB44-AED6D2E28ABB}" srcOrd="0" destOrd="0" presId="urn:microsoft.com/office/officeart/2005/8/layout/orgChart1"/>
    <dgm:cxn modelId="{1C92B86D-6A0C-41F4-B410-805A96A857E9}" type="presOf" srcId="{C6317EAE-3FC5-461D-B47C-D97AE2AD50BA}" destId="{97B98096-2645-4916-A05C-291032B0A4E7}" srcOrd="0" destOrd="0" presId="urn:microsoft.com/office/officeart/2005/8/layout/orgChart1"/>
    <dgm:cxn modelId="{093CBD4D-6C55-428C-A38A-7D385C2FB5A5}" srcId="{68220D8E-6FD6-42EE-BA49-FA1291E5748A}" destId="{E22D03DA-FEE2-4618-8750-902F7FB09856}" srcOrd="0" destOrd="0" parTransId="{ACB47228-4AAE-4703-944A-96BA6A291310}" sibTransId="{9CF04391-DE10-4372-8C5A-CD5133860FE1}"/>
    <dgm:cxn modelId="{080A816E-7FFF-4ABC-A591-2A374C03EE95}" type="presOf" srcId="{81B7D652-B7CD-4791-84FD-17481A03BD2D}" destId="{45EB7775-FB91-4222-8E21-46377999D275}" srcOrd="0" destOrd="0" presId="urn:microsoft.com/office/officeart/2005/8/layout/orgChart1"/>
    <dgm:cxn modelId="{2F6C496F-F9DA-4AB9-A841-F21A7724CA67}" srcId="{E22D03DA-FEE2-4618-8750-902F7FB09856}" destId="{A5A84DC5-35CA-4057-8426-B3D747FEFAF3}" srcOrd="6" destOrd="0" parTransId="{C31523FB-9927-4168-ACDC-9A0672ED6A03}" sibTransId="{B1189CE2-53E7-448F-B27E-F231CFA59D9B}"/>
    <dgm:cxn modelId="{E56A6276-7CB0-42B2-8042-52F217A09049}" srcId="{A4C2D31C-3762-4F4F-9171-365651CC1A50}" destId="{C6317EAE-3FC5-461D-B47C-D97AE2AD50BA}" srcOrd="0" destOrd="0" parTransId="{610C8A0F-2040-47E1-9306-32FDC3D77B57}" sibTransId="{7FE7C346-BFCF-421E-9C3F-727A1F404E3D}"/>
    <dgm:cxn modelId="{AF45AE78-8708-45B4-9774-4AC614F81613}" type="presOf" srcId="{BDEB0EB0-5F58-49F2-BB74-E6E59DCFBA0A}" destId="{CF0228CF-267E-456D-9EA0-C2150FA4A0CE}" srcOrd="1" destOrd="0" presId="urn:microsoft.com/office/officeart/2005/8/layout/orgChart1"/>
    <dgm:cxn modelId="{C508AE80-E7C2-4661-9C79-E8088EB4B7EC}" type="presOf" srcId="{AE6F4C98-8231-4983-8155-8559AFAB3D51}" destId="{85D60C52-590D-4DED-A365-79560AC5BCC5}" srcOrd="1" destOrd="0" presId="urn:microsoft.com/office/officeart/2005/8/layout/orgChart1"/>
    <dgm:cxn modelId="{E881FF80-78CF-4899-B840-5D06EBD71CE9}" type="presOf" srcId="{4787F137-2737-4041-8E83-9D48A6540447}" destId="{E80C43AF-59DD-419A-9969-AB0A28F1C8F7}" srcOrd="0" destOrd="0" presId="urn:microsoft.com/office/officeart/2005/8/layout/orgChart1"/>
    <dgm:cxn modelId="{A7DDA382-2D7A-445C-8D1F-004EC274BB3C}" srcId="{E22D03DA-FEE2-4618-8750-902F7FB09856}" destId="{C57CFD2F-B149-421E-9CBC-20062711BADB}" srcOrd="0" destOrd="0" parTransId="{D2439F41-3432-4749-9CC4-050698EB0356}" sibTransId="{CB381BC1-2F0A-4030-83EA-3D78E86AC07C}"/>
    <dgm:cxn modelId="{8E0F5D83-E176-4C81-9DB9-D5160FCC6857}" type="presOf" srcId="{4BEA0DEF-7956-48C7-A042-B33143DC49D8}" destId="{54DBAEEC-C687-4CCE-A2AD-5E650B923DEE}" srcOrd="0" destOrd="0" presId="urn:microsoft.com/office/officeart/2005/8/layout/orgChart1"/>
    <dgm:cxn modelId="{EC4A3D85-FB56-4700-B549-E4C3642CB6A8}" type="presOf" srcId="{12D45B12-98E7-4935-944E-B6120FB88CED}" destId="{09CD6CD4-89A3-4763-92A2-E29A69AFBD13}" srcOrd="1" destOrd="0" presId="urn:microsoft.com/office/officeart/2005/8/layout/orgChart1"/>
    <dgm:cxn modelId="{B1BB3286-1F99-4C2F-8F79-E87FCF6E97AE}" type="presOf" srcId="{4BEA0DEF-7956-48C7-A042-B33143DC49D8}" destId="{2A6B46FA-0628-4430-8741-F3BBCD0FE963}" srcOrd="1" destOrd="0" presId="urn:microsoft.com/office/officeart/2005/8/layout/orgChart1"/>
    <dgm:cxn modelId="{10314087-E3B8-41A5-8A74-8EC53E206462}" srcId="{A4C2D31C-3762-4F4F-9171-365651CC1A50}" destId="{4BEA0DEF-7956-48C7-A042-B33143DC49D8}" srcOrd="1" destOrd="0" parTransId="{5DA27D08-56B7-4406-AC33-DB98CDD929B8}" sibTransId="{BAF86BC5-1F61-4FE7-83E1-DD5BA58F6801}"/>
    <dgm:cxn modelId="{DCA31C88-C1A3-446F-A3AC-A7F4F92A404B}" type="presOf" srcId="{620553A8-5927-43DD-B202-10CCA9E295EB}" destId="{5B98D543-A443-43BA-A47A-CCA29F42CDA6}" srcOrd="0" destOrd="0" presId="urn:microsoft.com/office/officeart/2005/8/layout/orgChart1"/>
    <dgm:cxn modelId="{6F2A6788-56BC-4C7D-97E2-EA98E841E52F}" type="presOf" srcId="{C6317EAE-3FC5-461D-B47C-D97AE2AD50BA}" destId="{AF262C26-353A-4BC4-AB56-719F93C655F6}" srcOrd="1" destOrd="0" presId="urn:microsoft.com/office/officeart/2005/8/layout/orgChart1"/>
    <dgm:cxn modelId="{4EDE398A-3179-4CBB-A636-7C7A3D42F125}" type="presOf" srcId="{71D9FFA3-3238-4C85-AB2B-95A8DD99378E}" destId="{D537411E-3796-41CD-8054-539B25A49D67}" srcOrd="1" destOrd="0" presId="urn:microsoft.com/office/officeart/2005/8/layout/orgChart1"/>
    <dgm:cxn modelId="{D8D5698E-D603-419C-94FA-8FB87C8AFF37}" type="presOf" srcId="{EE7053FB-BE16-4227-AD1F-691EA308871F}" destId="{ADB6515F-E863-4E0F-AE11-0351F62AF988}" srcOrd="0" destOrd="0" presId="urn:microsoft.com/office/officeart/2005/8/layout/orgChart1"/>
    <dgm:cxn modelId="{6D2F7B8F-B4E0-494C-AC65-51BDD27A875E}" type="presOf" srcId="{6DA518FC-99BA-4372-BD36-5095415BED64}" destId="{D00E0659-5EFB-4D9A-AB68-25A2F164A35F}" srcOrd="0" destOrd="0" presId="urn:microsoft.com/office/officeart/2005/8/layout/orgChart1"/>
    <dgm:cxn modelId="{0288A993-B169-4858-881F-B6DF85E89783}" type="presOf" srcId="{68220D8E-6FD6-42EE-BA49-FA1291E5748A}" destId="{72A8DD95-7423-473F-A949-1EBAE43B9971}" srcOrd="0" destOrd="0" presId="urn:microsoft.com/office/officeart/2005/8/layout/orgChart1"/>
    <dgm:cxn modelId="{D2832796-BB02-4512-A812-4AFA3D371A5A}" type="presOf" srcId="{71D9FFA3-3238-4C85-AB2B-95A8DD99378E}" destId="{5BDA8865-8458-4372-B369-E8BFB0D61DAA}" srcOrd="0" destOrd="0" presId="urn:microsoft.com/office/officeart/2005/8/layout/orgChart1"/>
    <dgm:cxn modelId="{D4058A99-E769-4B5B-B512-7F315924AF7B}" type="presOf" srcId="{138C03A0-1BB4-449B-93DA-3676EA9ED4D7}" destId="{E96FC0A6-3CBC-46D5-BC38-2DBC569E6ACD}" srcOrd="0" destOrd="0" presId="urn:microsoft.com/office/officeart/2005/8/layout/orgChart1"/>
    <dgm:cxn modelId="{3781CAA1-5F0F-47F9-89B9-1344B4C93376}" type="presOf" srcId="{006DFC60-42ED-4DDC-8CFC-0B181B93ED29}" destId="{E0CB4616-893D-4709-9670-C00AB8FD1FB2}" srcOrd="0" destOrd="0" presId="urn:microsoft.com/office/officeart/2005/8/layout/orgChart1"/>
    <dgm:cxn modelId="{F386ECA1-9FFF-47BB-8412-38CBFEE55E97}" type="presOf" srcId="{7F8026DF-D120-4B61-BBA1-1FEEF5D2EFCB}" destId="{D536CA90-2059-4F21-9BA2-28754691C233}" srcOrd="0" destOrd="0" presId="urn:microsoft.com/office/officeart/2005/8/layout/orgChart1"/>
    <dgm:cxn modelId="{6C2122A2-3DED-4D57-8C3E-917B4EA5165B}" type="presOf" srcId="{E22D03DA-FEE2-4618-8750-902F7FB09856}" destId="{57C54784-FC30-4C98-83AA-F85DBE03208C}" srcOrd="1" destOrd="0" presId="urn:microsoft.com/office/officeart/2005/8/layout/orgChart1"/>
    <dgm:cxn modelId="{004E90A6-C2C2-4A42-A8E0-2E058BB492FA}" type="presOf" srcId="{6D66F960-F3E2-4AF6-89E1-35EF495B742B}" destId="{DD9C80BB-1F8D-4151-897D-FBD584235087}" srcOrd="0" destOrd="0" presId="urn:microsoft.com/office/officeart/2005/8/layout/orgChart1"/>
    <dgm:cxn modelId="{B910E3A9-DCE0-47E3-AE42-E53A3A26FA98}" srcId="{4787F137-2737-4041-8E83-9D48A6540447}" destId="{006DFC60-42ED-4DDC-8CFC-0B181B93ED29}" srcOrd="3" destOrd="0" parTransId="{138C03A0-1BB4-449B-93DA-3676EA9ED4D7}" sibTransId="{A5608E49-08D8-4059-8C1B-88C955CB33F6}"/>
    <dgm:cxn modelId="{2FE164B0-9DFD-4805-812C-8DEAC918C64F}" type="presOf" srcId="{EE030F35-9494-4C3C-BA78-78CA9A678C77}" destId="{405B6B89-122B-40C0-95FD-91DC6B90F84F}" srcOrd="0" destOrd="0" presId="urn:microsoft.com/office/officeart/2005/8/layout/orgChart1"/>
    <dgm:cxn modelId="{B5C90BB1-A540-4518-A37F-A649DF972386}" srcId="{E22D03DA-FEE2-4618-8750-902F7FB09856}" destId="{A41DBCB7-FE3B-4DA5-89BD-39E1EB5C34F3}" srcOrd="5" destOrd="0" parTransId="{6D993333-6CA7-4E8A-A6AE-E7409C6D9BB9}" sibTransId="{2ADD2DA2-8CC2-401F-88C8-F038F716699F}"/>
    <dgm:cxn modelId="{7C4EF5B1-684C-4331-A112-83B301F3CB60}" type="presOf" srcId="{D2439F41-3432-4749-9CC4-050698EB0356}" destId="{A42C8836-0075-4A98-B009-DBD8D17CDFC4}" srcOrd="0" destOrd="0" presId="urn:microsoft.com/office/officeart/2005/8/layout/orgChart1"/>
    <dgm:cxn modelId="{D6CDCFB3-2E46-434C-ADC1-14FCF88ACAC5}" srcId="{4787F137-2737-4041-8E83-9D48A6540447}" destId="{C66BE32F-116F-4FB6-A229-F4DEDE1545E5}" srcOrd="0" destOrd="0" parTransId="{E801C397-E0A3-4EB5-90C3-F7F1A1D90A64}" sibTransId="{E1D00198-5253-4829-8BA8-E84F6515A66C}"/>
    <dgm:cxn modelId="{13A0A1B7-520D-44F4-854B-9C4A16EEEA59}" type="presOf" srcId="{9F0FCA6D-0034-476F-83DE-8D77063A3C28}" destId="{15457E75-6C3E-4D01-9D9E-92500F26ADF9}" srcOrd="0" destOrd="0" presId="urn:microsoft.com/office/officeart/2005/8/layout/orgChart1"/>
    <dgm:cxn modelId="{0391E2B8-B97E-4572-91E2-5915EB303663}" srcId="{E22D03DA-FEE2-4618-8750-902F7FB09856}" destId="{A4C2D31C-3762-4F4F-9171-365651CC1A50}" srcOrd="3" destOrd="0" parTransId="{81B7D652-B7CD-4791-84FD-17481A03BD2D}" sibTransId="{4B46D98D-B70B-45CD-86F4-379839BE78F1}"/>
    <dgm:cxn modelId="{368C3EC1-221E-46B1-A6D6-C40D3D871DAD}" type="presOf" srcId="{0440BA41-773B-4003-9B45-52EEC1D24BFF}" destId="{0DD4980B-CEF8-48B2-90D0-AA5E2DC5530C}" srcOrd="1" destOrd="0" presId="urn:microsoft.com/office/officeart/2005/8/layout/orgChart1"/>
    <dgm:cxn modelId="{282B26C5-03A2-4FDB-B02F-5211A4F7A3F1}" type="presOf" srcId="{33789221-1C4C-4D41-808F-4FD06FCC9FD4}" destId="{E06F2873-FAE2-45E8-8577-8A3EC26755A0}" srcOrd="0" destOrd="0" presId="urn:microsoft.com/office/officeart/2005/8/layout/orgChart1"/>
    <dgm:cxn modelId="{7D9C03C6-E5AC-413B-9514-A227889FD951}" type="presOf" srcId="{3FFFFBF2-D1C0-4549-83EB-B4BE7A8DBF14}" destId="{E96BCFBC-62A7-4B82-845A-9778DAB8E576}" srcOrd="1" destOrd="0" presId="urn:microsoft.com/office/officeart/2005/8/layout/orgChart1"/>
    <dgm:cxn modelId="{0A4E55C8-950B-4B8C-AB47-FB8472EC5219}" srcId="{A4C2D31C-3762-4F4F-9171-365651CC1A50}" destId="{EE030F35-9494-4C3C-BA78-78CA9A678C77}" srcOrd="2" destOrd="0" parTransId="{5310564A-B593-4432-B1A7-9F5D5C78966C}" sibTransId="{C7996849-0112-48AA-B31A-2F688BC71477}"/>
    <dgm:cxn modelId="{C157AFCD-7A56-4C3D-AD4F-FDF64218C76A}" type="presOf" srcId="{DCF8585B-368E-41AF-9905-2E4C68F397C4}" destId="{D3120C44-6FF7-4348-BA15-412AB8195D70}" srcOrd="0" destOrd="0" presId="urn:microsoft.com/office/officeart/2005/8/layout/orgChart1"/>
    <dgm:cxn modelId="{B94005CF-0328-4D96-8BFA-23A5ECE41E9E}" type="presOf" srcId="{6DA518FC-99BA-4372-BD36-5095415BED64}" destId="{1A65137D-857C-45E9-B3EB-DAD8D3FF385D}" srcOrd="1" destOrd="0" presId="urn:microsoft.com/office/officeart/2005/8/layout/orgChart1"/>
    <dgm:cxn modelId="{DE2196CF-4E19-4F20-98BB-626A5309AC3D}" type="presOf" srcId="{3A8A8CE9-9433-4A45-A0B3-E66E275763FB}" destId="{A63C31F6-EE00-43EF-952D-B7D9EF5FA8F6}" srcOrd="0" destOrd="0" presId="urn:microsoft.com/office/officeart/2005/8/layout/orgChart1"/>
    <dgm:cxn modelId="{55DFEFD0-C844-478C-80DF-A4FADB8B307E}" srcId="{4787F137-2737-4041-8E83-9D48A6540447}" destId="{EE7053FB-BE16-4227-AD1F-691EA308871F}" srcOrd="1" destOrd="0" parTransId="{9F0FCA6D-0034-476F-83DE-8D77063A3C28}" sibTransId="{C42F22F4-1D5D-430E-AADC-38DB2F0319A6}"/>
    <dgm:cxn modelId="{11ACCCD2-C55E-46A3-A96C-8CF9FE80E506}" type="presOf" srcId="{5DA27D08-56B7-4406-AC33-DB98CDD929B8}" destId="{181A1FD4-38D7-4C1C-ADA6-C8F8FC6FE5EC}" srcOrd="0" destOrd="0" presId="urn:microsoft.com/office/officeart/2005/8/layout/orgChart1"/>
    <dgm:cxn modelId="{E64D37D4-5837-4222-936A-CDB8336BBCAC}" type="presOf" srcId="{A4C2D31C-3762-4F4F-9171-365651CC1A50}" destId="{D65F5DB4-AAD0-488A-A380-993E1837A0F6}" srcOrd="0" destOrd="0" presId="urn:microsoft.com/office/officeart/2005/8/layout/orgChart1"/>
    <dgm:cxn modelId="{AD716DD8-482B-4DD6-8DB9-3891480D35F0}" srcId="{E22D03DA-FEE2-4618-8750-902F7FB09856}" destId="{7F8026DF-D120-4B61-BBA1-1FEEF5D2EFCB}" srcOrd="4" destOrd="0" parTransId="{6D66F960-F3E2-4AF6-89E1-35EF495B742B}" sibTransId="{128A3D70-3210-4BFA-B1F5-EBF8762C546F}"/>
    <dgm:cxn modelId="{3214CDDA-5A6C-4F9B-BE7B-99E7C8CFC710}" srcId="{AE6F4C98-8231-4983-8155-8559AFAB3D51}" destId="{12D45B12-98E7-4935-944E-B6120FB88CED}" srcOrd="0" destOrd="0" parTransId="{2412868A-541B-45EB-9CD6-0EBAE7C7CEF6}" sibTransId="{26B6DC62-2868-4AF3-9B5A-DB4616F9B55D}"/>
    <dgm:cxn modelId="{09703DDE-4773-4BD0-80F5-4817614A8533}" type="presOf" srcId="{1D704785-A389-4886-BC61-3607BD598716}" destId="{26C0211E-BC8F-4CCD-9839-A17DE4173A69}" srcOrd="1" destOrd="0" presId="urn:microsoft.com/office/officeart/2005/8/layout/orgChart1"/>
    <dgm:cxn modelId="{3F7228E8-328E-4214-B7D5-2D35104F1CE4}" type="presOf" srcId="{C66BE32F-116F-4FB6-A229-F4DEDE1545E5}" destId="{40FDB1E7-6D1B-4C0C-BD50-FF0809DD1135}" srcOrd="0" destOrd="0" presId="urn:microsoft.com/office/officeart/2005/8/layout/orgChart1"/>
    <dgm:cxn modelId="{481366E9-82DB-407B-B4AD-DA64D39AF2FB}" type="presOf" srcId="{A41DBCB7-FE3B-4DA5-89BD-39E1EB5C34F3}" destId="{9C1B02CD-F1A0-48AA-9334-04864FA95CC4}" srcOrd="1" destOrd="0" presId="urn:microsoft.com/office/officeart/2005/8/layout/orgChart1"/>
    <dgm:cxn modelId="{DA2854EC-3C05-477F-ACD9-9A9FD0148FFC}" type="presOf" srcId="{C31523FB-9927-4168-ACDC-9A0672ED6A03}" destId="{F926DFA4-9DAD-4814-976F-44FC02F1093C}" srcOrd="0" destOrd="0" presId="urn:microsoft.com/office/officeart/2005/8/layout/orgChart1"/>
    <dgm:cxn modelId="{3D0FADEC-1585-4536-AE67-40E424E8F825}" srcId="{AE6F4C98-8231-4983-8155-8559AFAB3D51}" destId="{BDEB0EB0-5F58-49F2-BB74-E6E59DCFBA0A}" srcOrd="2" destOrd="0" parTransId="{C195C9C6-F52E-47CA-A8CD-5BC16B3F1AB4}" sibTransId="{ABC613F6-511D-4C79-8EE1-59749DFC2722}"/>
    <dgm:cxn modelId="{607282ED-68E6-4E2F-93CD-F6D850C7A6CD}" type="presOf" srcId="{194F26F6-81AD-4010-A278-F31B1AC6B3B1}" destId="{F6C06917-3020-478B-BF5C-858286E23D5B}" srcOrd="0" destOrd="0" presId="urn:microsoft.com/office/officeart/2005/8/layout/orgChart1"/>
    <dgm:cxn modelId="{6BA282F8-6C5C-47A1-92A9-314263DD9C7C}" type="presOf" srcId="{3FFFFBF2-D1C0-4549-83EB-B4BE7A8DBF14}" destId="{476CF204-7105-4351-9687-734D1CDCCE85}" srcOrd="0" destOrd="0" presId="urn:microsoft.com/office/officeart/2005/8/layout/orgChart1"/>
    <dgm:cxn modelId="{A9FCAEF8-AE7A-48C3-A650-9FEC81B7E356}" srcId="{E22D03DA-FEE2-4618-8750-902F7FB09856}" destId="{AE6F4C98-8231-4983-8155-8559AFAB3D51}" srcOrd="2" destOrd="0" parTransId="{3A8A8CE9-9433-4A45-A0B3-E66E275763FB}" sibTransId="{316A840F-06E8-4DBC-AB9B-B15F1AA3A44A}"/>
    <dgm:cxn modelId="{998EB2FA-D921-4602-90C6-BB51D92910C6}" srcId="{4787F137-2737-4041-8E83-9D48A6540447}" destId="{3FFFFBF2-D1C0-4549-83EB-B4BE7A8DBF14}" srcOrd="2" destOrd="0" parTransId="{29365EF1-66E9-4143-9685-1838EA2F7ED0}" sibTransId="{2CFF5F66-206B-4682-814A-B30412111FF6}"/>
    <dgm:cxn modelId="{3D6C54FD-8A34-46F8-A80B-01FE3DD38162}" type="presOf" srcId="{006DFC60-42ED-4DDC-8CFC-0B181B93ED29}" destId="{2947A3DC-EFBE-4375-B7D1-B2E8BD05E101}" srcOrd="1" destOrd="0" presId="urn:microsoft.com/office/officeart/2005/8/layout/orgChart1"/>
    <dgm:cxn modelId="{06F733FF-3B97-4195-B229-821770AD6020}" type="presOf" srcId="{BDEB0EB0-5F58-49F2-BB74-E6E59DCFBA0A}" destId="{AFB333F7-0312-40C8-ACF7-C33A0ED839BA}" srcOrd="0" destOrd="0" presId="urn:microsoft.com/office/officeart/2005/8/layout/orgChart1"/>
    <dgm:cxn modelId="{B2A2D338-2DFE-4585-B120-FD6F89B26077}" type="presParOf" srcId="{72A8DD95-7423-473F-A949-1EBAE43B9971}" destId="{2CB1EB5F-18DF-41E9-8A5A-4DB6AF1649AB}" srcOrd="0" destOrd="0" presId="urn:microsoft.com/office/officeart/2005/8/layout/orgChart1"/>
    <dgm:cxn modelId="{738DC715-15C1-403A-9399-3A4B3AE809F3}" type="presParOf" srcId="{2CB1EB5F-18DF-41E9-8A5A-4DB6AF1649AB}" destId="{BAD8205A-1383-4185-BF79-3644CE822074}" srcOrd="0" destOrd="0" presId="urn:microsoft.com/office/officeart/2005/8/layout/orgChart1"/>
    <dgm:cxn modelId="{E40A390F-0CFA-4C14-BC1B-97FF9BB83EBC}" type="presParOf" srcId="{BAD8205A-1383-4185-BF79-3644CE822074}" destId="{8E7A82F2-5AB8-4FF4-B12D-D2AA890E328F}" srcOrd="0" destOrd="0" presId="urn:microsoft.com/office/officeart/2005/8/layout/orgChart1"/>
    <dgm:cxn modelId="{54492593-DCF6-43FD-98D6-B7D5217BECA8}" type="presParOf" srcId="{BAD8205A-1383-4185-BF79-3644CE822074}" destId="{57C54784-FC30-4C98-83AA-F85DBE03208C}" srcOrd="1" destOrd="0" presId="urn:microsoft.com/office/officeart/2005/8/layout/orgChart1"/>
    <dgm:cxn modelId="{6F03F032-97A2-4732-A29C-62D8025A167E}" type="presParOf" srcId="{2CB1EB5F-18DF-41E9-8A5A-4DB6AF1649AB}" destId="{7DB088F4-AFE1-444C-BFDC-5E3404510C75}" srcOrd="1" destOrd="0" presId="urn:microsoft.com/office/officeart/2005/8/layout/orgChart1"/>
    <dgm:cxn modelId="{388B4EDD-E994-4340-A92D-E960D364E3EB}" type="presParOf" srcId="{7DB088F4-AFE1-444C-BFDC-5E3404510C75}" destId="{5B98D543-A443-43BA-A47A-CCA29F42CDA6}" srcOrd="0" destOrd="0" presId="urn:microsoft.com/office/officeart/2005/8/layout/orgChart1"/>
    <dgm:cxn modelId="{131AEEEF-EFA7-4061-960F-295F8DB19017}" type="presParOf" srcId="{7DB088F4-AFE1-444C-BFDC-5E3404510C75}" destId="{594702AB-964D-441F-8F56-E714DFFF5745}" srcOrd="1" destOrd="0" presId="urn:microsoft.com/office/officeart/2005/8/layout/orgChart1"/>
    <dgm:cxn modelId="{AF10AE1B-8EA7-47A2-B7AB-A8C171BF6534}" type="presParOf" srcId="{594702AB-964D-441F-8F56-E714DFFF5745}" destId="{9006BDEC-5B78-4BB9-A728-4F4C827B656F}" srcOrd="0" destOrd="0" presId="urn:microsoft.com/office/officeart/2005/8/layout/orgChart1"/>
    <dgm:cxn modelId="{A4689E45-E28B-41FD-9571-305E2BE5A89C}" type="presParOf" srcId="{9006BDEC-5B78-4BB9-A728-4F4C827B656F}" destId="{E80C43AF-59DD-419A-9969-AB0A28F1C8F7}" srcOrd="0" destOrd="0" presId="urn:microsoft.com/office/officeart/2005/8/layout/orgChart1"/>
    <dgm:cxn modelId="{73F47FC0-40BB-419E-A855-6CE5B69CCD92}" type="presParOf" srcId="{9006BDEC-5B78-4BB9-A728-4F4C827B656F}" destId="{548C3684-1330-4D96-B2A5-BEF3E486DB54}" srcOrd="1" destOrd="0" presId="urn:microsoft.com/office/officeart/2005/8/layout/orgChart1"/>
    <dgm:cxn modelId="{2D82B446-47C4-49E1-BCB6-319BAF4BCE42}" type="presParOf" srcId="{594702AB-964D-441F-8F56-E714DFFF5745}" destId="{2AE39CCC-831C-48A9-95E6-CA79AB12EB2B}" srcOrd="1" destOrd="0" presId="urn:microsoft.com/office/officeart/2005/8/layout/orgChart1"/>
    <dgm:cxn modelId="{7A784179-0141-4731-BD88-919E9546BE19}" type="presParOf" srcId="{2AE39CCC-831C-48A9-95E6-CA79AB12EB2B}" destId="{234B3EA5-2C1F-406B-919C-C2197C9646CA}" srcOrd="0" destOrd="0" presId="urn:microsoft.com/office/officeart/2005/8/layout/orgChart1"/>
    <dgm:cxn modelId="{7AE67B1F-7D38-4175-B6E2-6A99FAD17CB1}" type="presParOf" srcId="{2AE39CCC-831C-48A9-95E6-CA79AB12EB2B}" destId="{99AF7A2B-C583-4895-9683-E4F53F1156FE}" srcOrd="1" destOrd="0" presId="urn:microsoft.com/office/officeart/2005/8/layout/orgChart1"/>
    <dgm:cxn modelId="{D7C175FB-E0D3-4474-A75C-4548444331A0}" type="presParOf" srcId="{99AF7A2B-C583-4895-9683-E4F53F1156FE}" destId="{94450751-2F0E-4E6D-BAA4-0899908602AE}" srcOrd="0" destOrd="0" presId="urn:microsoft.com/office/officeart/2005/8/layout/orgChart1"/>
    <dgm:cxn modelId="{DF6343F4-1C1B-4FC1-AA80-F438354A8536}" type="presParOf" srcId="{94450751-2F0E-4E6D-BAA4-0899908602AE}" destId="{40FDB1E7-6D1B-4C0C-BD50-FF0809DD1135}" srcOrd="0" destOrd="0" presId="urn:microsoft.com/office/officeart/2005/8/layout/orgChart1"/>
    <dgm:cxn modelId="{8E7BA3B5-106C-4416-856E-6E007083F62F}" type="presParOf" srcId="{94450751-2F0E-4E6D-BAA4-0899908602AE}" destId="{BF7A62A7-9B82-4458-ACB7-67CA8989D764}" srcOrd="1" destOrd="0" presId="urn:microsoft.com/office/officeart/2005/8/layout/orgChart1"/>
    <dgm:cxn modelId="{85457894-C5D9-49E7-A864-9E562CE2BB7E}" type="presParOf" srcId="{99AF7A2B-C583-4895-9683-E4F53F1156FE}" destId="{68934841-DA30-4AB1-B77C-48A29F729FA6}" srcOrd="1" destOrd="0" presId="urn:microsoft.com/office/officeart/2005/8/layout/orgChart1"/>
    <dgm:cxn modelId="{F0FB4241-570B-441E-BB18-7DBABBCBCE20}" type="presParOf" srcId="{99AF7A2B-C583-4895-9683-E4F53F1156FE}" destId="{00A68C11-90F5-46D7-960D-B203C3C2BFAD}" srcOrd="2" destOrd="0" presId="urn:microsoft.com/office/officeart/2005/8/layout/orgChart1"/>
    <dgm:cxn modelId="{715052A9-58A7-4F71-ADC3-89E28E5CCCCA}" type="presParOf" srcId="{2AE39CCC-831C-48A9-95E6-CA79AB12EB2B}" destId="{15457E75-6C3E-4D01-9D9E-92500F26ADF9}" srcOrd="2" destOrd="0" presId="urn:microsoft.com/office/officeart/2005/8/layout/orgChart1"/>
    <dgm:cxn modelId="{78CEDB11-4A35-4CAA-9042-E08A171A4EA8}" type="presParOf" srcId="{2AE39CCC-831C-48A9-95E6-CA79AB12EB2B}" destId="{5A629350-69AF-4FEF-AE82-2567B9C3F641}" srcOrd="3" destOrd="0" presId="urn:microsoft.com/office/officeart/2005/8/layout/orgChart1"/>
    <dgm:cxn modelId="{B89AFEBA-379B-4F9F-AA5B-CD0A47E3F27D}" type="presParOf" srcId="{5A629350-69AF-4FEF-AE82-2567B9C3F641}" destId="{22EB522F-3DBC-409D-AEF1-C3B69F7F2B20}" srcOrd="0" destOrd="0" presId="urn:microsoft.com/office/officeart/2005/8/layout/orgChart1"/>
    <dgm:cxn modelId="{036DB656-48DF-4D17-9567-6A69EBD0FD98}" type="presParOf" srcId="{22EB522F-3DBC-409D-AEF1-C3B69F7F2B20}" destId="{ADB6515F-E863-4E0F-AE11-0351F62AF988}" srcOrd="0" destOrd="0" presId="urn:microsoft.com/office/officeart/2005/8/layout/orgChart1"/>
    <dgm:cxn modelId="{D2F2AE33-F344-4C9D-A538-5CC949F0F9C3}" type="presParOf" srcId="{22EB522F-3DBC-409D-AEF1-C3B69F7F2B20}" destId="{94F88B9F-9E31-44B4-9031-49B184DF20CC}" srcOrd="1" destOrd="0" presId="urn:microsoft.com/office/officeart/2005/8/layout/orgChart1"/>
    <dgm:cxn modelId="{F75C30B6-5BBE-426B-AE59-88309794E600}" type="presParOf" srcId="{5A629350-69AF-4FEF-AE82-2567B9C3F641}" destId="{EDE86A13-566E-4C95-BDFC-7A39C86EFD7D}" srcOrd="1" destOrd="0" presId="urn:microsoft.com/office/officeart/2005/8/layout/orgChart1"/>
    <dgm:cxn modelId="{512E8338-FE65-40B0-B8A0-9ED402537BAF}" type="presParOf" srcId="{5A629350-69AF-4FEF-AE82-2567B9C3F641}" destId="{352FE6EE-8114-4497-A7F2-354AFB94C335}" srcOrd="2" destOrd="0" presId="urn:microsoft.com/office/officeart/2005/8/layout/orgChart1"/>
    <dgm:cxn modelId="{140E0F26-DE86-45E8-AD06-39F91160EB59}" type="presParOf" srcId="{2AE39CCC-831C-48A9-95E6-CA79AB12EB2B}" destId="{0218F36F-84C2-420D-ABD2-35E3E18C0C67}" srcOrd="4" destOrd="0" presId="urn:microsoft.com/office/officeart/2005/8/layout/orgChart1"/>
    <dgm:cxn modelId="{5AB47DDA-7B45-4051-AA61-58A11A750B90}" type="presParOf" srcId="{2AE39CCC-831C-48A9-95E6-CA79AB12EB2B}" destId="{900EDB62-5EEF-4C13-9851-C10E175F7DFA}" srcOrd="5" destOrd="0" presId="urn:microsoft.com/office/officeart/2005/8/layout/orgChart1"/>
    <dgm:cxn modelId="{E5DCDFD0-59DF-4A51-9527-3C4C73832613}" type="presParOf" srcId="{900EDB62-5EEF-4C13-9851-C10E175F7DFA}" destId="{F9892EB7-9DB0-4112-A0A8-12D3B9D1F262}" srcOrd="0" destOrd="0" presId="urn:microsoft.com/office/officeart/2005/8/layout/orgChart1"/>
    <dgm:cxn modelId="{C0C0818E-4DF9-4E50-8927-ABE457BC2082}" type="presParOf" srcId="{F9892EB7-9DB0-4112-A0A8-12D3B9D1F262}" destId="{476CF204-7105-4351-9687-734D1CDCCE85}" srcOrd="0" destOrd="0" presId="urn:microsoft.com/office/officeart/2005/8/layout/orgChart1"/>
    <dgm:cxn modelId="{9BDB9FF5-336D-4BFE-AABB-DA8FB297AA80}" type="presParOf" srcId="{F9892EB7-9DB0-4112-A0A8-12D3B9D1F262}" destId="{E96BCFBC-62A7-4B82-845A-9778DAB8E576}" srcOrd="1" destOrd="0" presId="urn:microsoft.com/office/officeart/2005/8/layout/orgChart1"/>
    <dgm:cxn modelId="{9B78CCA7-9B15-441C-9FBE-B2F8FCACA9FE}" type="presParOf" srcId="{900EDB62-5EEF-4C13-9851-C10E175F7DFA}" destId="{9FCB46E8-2D53-4813-B582-424AA6A805B4}" srcOrd="1" destOrd="0" presId="urn:microsoft.com/office/officeart/2005/8/layout/orgChart1"/>
    <dgm:cxn modelId="{07A8198F-4540-4DB3-97BC-2596F4E8EE1C}" type="presParOf" srcId="{900EDB62-5EEF-4C13-9851-C10E175F7DFA}" destId="{C256E521-6856-4A57-B981-7E7C6EEABFF0}" srcOrd="2" destOrd="0" presId="urn:microsoft.com/office/officeart/2005/8/layout/orgChart1"/>
    <dgm:cxn modelId="{BE982B2A-6D75-4E45-9564-B86D9F070092}" type="presParOf" srcId="{2AE39CCC-831C-48A9-95E6-CA79AB12EB2B}" destId="{E96FC0A6-3CBC-46D5-BC38-2DBC569E6ACD}" srcOrd="6" destOrd="0" presId="urn:microsoft.com/office/officeart/2005/8/layout/orgChart1"/>
    <dgm:cxn modelId="{83D7C16D-7511-400B-B522-54A08EEC712E}" type="presParOf" srcId="{2AE39CCC-831C-48A9-95E6-CA79AB12EB2B}" destId="{B344447D-690D-4BA7-A3EA-AF121DAC18F5}" srcOrd="7" destOrd="0" presId="urn:microsoft.com/office/officeart/2005/8/layout/orgChart1"/>
    <dgm:cxn modelId="{D4AEC37E-9870-43AD-9711-8A1CC27332CA}" type="presParOf" srcId="{B344447D-690D-4BA7-A3EA-AF121DAC18F5}" destId="{AE2AE2E9-479F-4C94-854F-A1784FCAEF54}" srcOrd="0" destOrd="0" presId="urn:microsoft.com/office/officeart/2005/8/layout/orgChart1"/>
    <dgm:cxn modelId="{4F30B526-4B5B-43F1-9DF3-03D4E6FF0089}" type="presParOf" srcId="{AE2AE2E9-479F-4C94-854F-A1784FCAEF54}" destId="{E0CB4616-893D-4709-9670-C00AB8FD1FB2}" srcOrd="0" destOrd="0" presId="urn:microsoft.com/office/officeart/2005/8/layout/orgChart1"/>
    <dgm:cxn modelId="{FBC69B2B-6A50-4433-BBBD-113F7D135C72}" type="presParOf" srcId="{AE2AE2E9-479F-4C94-854F-A1784FCAEF54}" destId="{2947A3DC-EFBE-4375-B7D1-B2E8BD05E101}" srcOrd="1" destOrd="0" presId="urn:microsoft.com/office/officeart/2005/8/layout/orgChart1"/>
    <dgm:cxn modelId="{E3329B17-4EED-49AE-8304-76019E7E8740}" type="presParOf" srcId="{B344447D-690D-4BA7-A3EA-AF121DAC18F5}" destId="{615713AD-1533-47E3-A76A-71F13BE78156}" srcOrd="1" destOrd="0" presId="urn:microsoft.com/office/officeart/2005/8/layout/orgChart1"/>
    <dgm:cxn modelId="{E986F691-9725-49A2-953A-59A5978AFB17}" type="presParOf" srcId="{B344447D-690D-4BA7-A3EA-AF121DAC18F5}" destId="{769775CA-2C1E-4E75-A4CE-AE8FB7B784CC}" srcOrd="2" destOrd="0" presId="urn:microsoft.com/office/officeart/2005/8/layout/orgChart1"/>
    <dgm:cxn modelId="{4CA9A774-A390-481A-AF61-486AC8B94021}" type="presParOf" srcId="{2AE39CCC-831C-48A9-95E6-CA79AB12EB2B}" destId="{D3120C44-6FF7-4348-BA15-412AB8195D70}" srcOrd="8" destOrd="0" presId="urn:microsoft.com/office/officeart/2005/8/layout/orgChart1"/>
    <dgm:cxn modelId="{A51D05FC-C25C-49BF-8070-D6F10C52AE83}" type="presParOf" srcId="{2AE39CCC-831C-48A9-95E6-CA79AB12EB2B}" destId="{207D9718-3DA0-45F5-8482-597C0E31961A}" srcOrd="9" destOrd="0" presId="urn:microsoft.com/office/officeart/2005/8/layout/orgChart1"/>
    <dgm:cxn modelId="{1CF26A21-62B5-44D5-B4C4-F46443AC83DB}" type="presParOf" srcId="{207D9718-3DA0-45F5-8482-597C0E31961A}" destId="{97D7A7E9-0836-4F02-8856-E473CA91D2FE}" srcOrd="0" destOrd="0" presId="urn:microsoft.com/office/officeart/2005/8/layout/orgChart1"/>
    <dgm:cxn modelId="{3C88FDFF-D66E-4DC0-B6FC-A948CF35FBD4}" type="presParOf" srcId="{97D7A7E9-0836-4F02-8856-E473CA91D2FE}" destId="{D00E0659-5EFB-4D9A-AB68-25A2F164A35F}" srcOrd="0" destOrd="0" presId="urn:microsoft.com/office/officeart/2005/8/layout/orgChart1"/>
    <dgm:cxn modelId="{93356BCD-E5E4-4FFC-B485-FD0DEAD226D4}" type="presParOf" srcId="{97D7A7E9-0836-4F02-8856-E473CA91D2FE}" destId="{1A65137D-857C-45E9-B3EB-DAD8D3FF385D}" srcOrd="1" destOrd="0" presId="urn:microsoft.com/office/officeart/2005/8/layout/orgChart1"/>
    <dgm:cxn modelId="{9B65BCA8-9CDB-4D82-A1B0-32846D3A1BBF}" type="presParOf" srcId="{207D9718-3DA0-45F5-8482-597C0E31961A}" destId="{1918F486-3C9C-4481-8B1B-F8B0CA8CD0E2}" srcOrd="1" destOrd="0" presId="urn:microsoft.com/office/officeart/2005/8/layout/orgChart1"/>
    <dgm:cxn modelId="{F237850A-6789-4E3E-88A1-818C25B66F30}" type="presParOf" srcId="{207D9718-3DA0-45F5-8482-597C0E31961A}" destId="{53E37346-5A8D-4AE2-B9F1-C985A022AD76}" srcOrd="2" destOrd="0" presId="urn:microsoft.com/office/officeart/2005/8/layout/orgChart1"/>
    <dgm:cxn modelId="{F4530ADA-9C5E-489A-A88A-00F9B8772181}" type="presParOf" srcId="{594702AB-964D-441F-8F56-E714DFFF5745}" destId="{64EBE29B-031F-4FE8-A25F-31A7A85C62C3}" srcOrd="2" destOrd="0" presId="urn:microsoft.com/office/officeart/2005/8/layout/orgChart1"/>
    <dgm:cxn modelId="{930F235C-5F33-4DCD-932C-2FAAC70BF065}" type="presParOf" srcId="{7DB088F4-AFE1-444C-BFDC-5E3404510C75}" destId="{A63C31F6-EE00-43EF-952D-B7D9EF5FA8F6}" srcOrd="2" destOrd="0" presId="urn:microsoft.com/office/officeart/2005/8/layout/orgChart1"/>
    <dgm:cxn modelId="{3E7C49C6-B5FE-4704-BC1E-759269FADDBF}" type="presParOf" srcId="{7DB088F4-AFE1-444C-BFDC-5E3404510C75}" destId="{D88FAEA1-043C-40CC-AA2E-8DE5ADB61B6C}" srcOrd="3" destOrd="0" presId="urn:microsoft.com/office/officeart/2005/8/layout/orgChart1"/>
    <dgm:cxn modelId="{F136424A-3D38-4674-81DA-3AB7A5FA02F8}" type="presParOf" srcId="{D88FAEA1-043C-40CC-AA2E-8DE5ADB61B6C}" destId="{9B9A8A43-7641-46AD-A353-3A6DD5748AF6}" srcOrd="0" destOrd="0" presId="urn:microsoft.com/office/officeart/2005/8/layout/orgChart1"/>
    <dgm:cxn modelId="{094BBC02-A34C-4CB5-8A6E-46B0A770D151}" type="presParOf" srcId="{9B9A8A43-7641-46AD-A353-3A6DD5748AF6}" destId="{17990778-EE4B-4F20-9715-A79116547DE4}" srcOrd="0" destOrd="0" presId="urn:microsoft.com/office/officeart/2005/8/layout/orgChart1"/>
    <dgm:cxn modelId="{36112BEF-0753-46E5-A13D-978F1284EE1D}" type="presParOf" srcId="{9B9A8A43-7641-46AD-A353-3A6DD5748AF6}" destId="{85D60C52-590D-4DED-A365-79560AC5BCC5}" srcOrd="1" destOrd="0" presId="urn:microsoft.com/office/officeart/2005/8/layout/orgChart1"/>
    <dgm:cxn modelId="{A471F04D-F7A9-4558-80F2-BD8A7C36B628}" type="presParOf" srcId="{D88FAEA1-043C-40CC-AA2E-8DE5ADB61B6C}" destId="{885182F9-E866-428A-A43E-E4ED6A9C4AA5}" srcOrd="1" destOrd="0" presId="urn:microsoft.com/office/officeart/2005/8/layout/orgChart1"/>
    <dgm:cxn modelId="{7EE7EABE-AFB9-4412-8A57-EF3122DB6F95}" type="presParOf" srcId="{885182F9-E866-428A-A43E-E4ED6A9C4AA5}" destId="{580668D3-2E9D-423A-BB44-AED6D2E28ABB}" srcOrd="0" destOrd="0" presId="urn:microsoft.com/office/officeart/2005/8/layout/orgChart1"/>
    <dgm:cxn modelId="{0FC8CF6C-CBDA-45A7-B6F9-6CCA83269E7E}" type="presParOf" srcId="{885182F9-E866-428A-A43E-E4ED6A9C4AA5}" destId="{9B372EA9-99DC-4DD7-A22D-0BBD80EFB34F}" srcOrd="1" destOrd="0" presId="urn:microsoft.com/office/officeart/2005/8/layout/orgChart1"/>
    <dgm:cxn modelId="{0EDE710D-25E9-4570-B146-3FA336644A61}" type="presParOf" srcId="{9B372EA9-99DC-4DD7-A22D-0BBD80EFB34F}" destId="{9146FA65-9CA9-4BE0-8CE2-3E7D96954646}" srcOrd="0" destOrd="0" presId="urn:microsoft.com/office/officeart/2005/8/layout/orgChart1"/>
    <dgm:cxn modelId="{8D7502CF-1294-4E1C-B1FF-8D4EA3BCA63F}" type="presParOf" srcId="{9146FA65-9CA9-4BE0-8CE2-3E7D96954646}" destId="{ABFFE8DB-8722-44CA-BA85-391A4BB7D373}" srcOrd="0" destOrd="0" presId="urn:microsoft.com/office/officeart/2005/8/layout/orgChart1"/>
    <dgm:cxn modelId="{EE38A317-D76F-457F-92D6-10B387D4AEC2}" type="presParOf" srcId="{9146FA65-9CA9-4BE0-8CE2-3E7D96954646}" destId="{09CD6CD4-89A3-4763-92A2-E29A69AFBD13}" srcOrd="1" destOrd="0" presId="urn:microsoft.com/office/officeart/2005/8/layout/orgChart1"/>
    <dgm:cxn modelId="{F437E418-ECD5-4562-B3DB-4691A913E780}" type="presParOf" srcId="{9B372EA9-99DC-4DD7-A22D-0BBD80EFB34F}" destId="{04FFCAAF-888A-45B7-A46F-803FACCDBC9A}" srcOrd="1" destOrd="0" presId="urn:microsoft.com/office/officeart/2005/8/layout/orgChart1"/>
    <dgm:cxn modelId="{3D03C1AA-8372-4099-BB6C-FC9DF02A6672}" type="presParOf" srcId="{9B372EA9-99DC-4DD7-A22D-0BBD80EFB34F}" destId="{9B57202B-5145-4967-801E-2937EDEA5D71}" srcOrd="2" destOrd="0" presId="urn:microsoft.com/office/officeart/2005/8/layout/orgChart1"/>
    <dgm:cxn modelId="{BB30D272-935F-4C0E-83DE-2243E5703E71}" type="presParOf" srcId="{885182F9-E866-428A-A43E-E4ED6A9C4AA5}" destId="{E06F2873-FAE2-45E8-8577-8A3EC26755A0}" srcOrd="2" destOrd="0" presId="urn:microsoft.com/office/officeart/2005/8/layout/orgChart1"/>
    <dgm:cxn modelId="{19E6B1B1-D12B-4C53-9EF8-1ADD7D7B4AEB}" type="presParOf" srcId="{885182F9-E866-428A-A43E-E4ED6A9C4AA5}" destId="{5AAE776C-50A3-411F-A137-85D54A127FD9}" srcOrd="3" destOrd="0" presId="urn:microsoft.com/office/officeart/2005/8/layout/orgChart1"/>
    <dgm:cxn modelId="{CE77E81A-6B84-4CB4-9175-3D1F1C0B1DFF}" type="presParOf" srcId="{5AAE776C-50A3-411F-A137-85D54A127FD9}" destId="{3F20481C-63F9-4D48-A301-FA364941BA8B}" srcOrd="0" destOrd="0" presId="urn:microsoft.com/office/officeart/2005/8/layout/orgChart1"/>
    <dgm:cxn modelId="{0399D949-A469-409B-876E-25E944FB0FA4}" type="presParOf" srcId="{3F20481C-63F9-4D48-A301-FA364941BA8B}" destId="{D2899882-A26D-4EF2-9A36-187C0B940E0C}" srcOrd="0" destOrd="0" presId="urn:microsoft.com/office/officeart/2005/8/layout/orgChart1"/>
    <dgm:cxn modelId="{51A34C21-1762-421A-B881-7F7AD1873EBB}" type="presParOf" srcId="{3F20481C-63F9-4D48-A301-FA364941BA8B}" destId="{26C0211E-BC8F-4CCD-9839-A17DE4173A69}" srcOrd="1" destOrd="0" presId="urn:microsoft.com/office/officeart/2005/8/layout/orgChart1"/>
    <dgm:cxn modelId="{162595DA-D639-476C-B6D2-33CE1FC41C15}" type="presParOf" srcId="{5AAE776C-50A3-411F-A137-85D54A127FD9}" destId="{4CA6C4C3-5821-43B8-AC37-794BE2C6C4A4}" srcOrd="1" destOrd="0" presId="urn:microsoft.com/office/officeart/2005/8/layout/orgChart1"/>
    <dgm:cxn modelId="{FBBE4CA7-ED19-46DE-9A50-DE2A4823D180}" type="presParOf" srcId="{5AAE776C-50A3-411F-A137-85D54A127FD9}" destId="{5D909ED4-B7B0-4DF9-AC3C-5313DDCF4961}" srcOrd="2" destOrd="0" presId="urn:microsoft.com/office/officeart/2005/8/layout/orgChart1"/>
    <dgm:cxn modelId="{397390E5-C4D9-47D7-9B91-B661B58CB4C2}" type="presParOf" srcId="{885182F9-E866-428A-A43E-E4ED6A9C4AA5}" destId="{A9F35FDC-97B3-493A-BF26-81517EB19398}" srcOrd="4" destOrd="0" presId="urn:microsoft.com/office/officeart/2005/8/layout/orgChart1"/>
    <dgm:cxn modelId="{16273CBE-7EA7-40C7-9735-83579E25F79A}" type="presParOf" srcId="{885182F9-E866-428A-A43E-E4ED6A9C4AA5}" destId="{18574D53-90FF-4F94-89F0-5A4BB1CDEB7B}" srcOrd="5" destOrd="0" presId="urn:microsoft.com/office/officeart/2005/8/layout/orgChart1"/>
    <dgm:cxn modelId="{07D55373-10FA-4FC0-A56F-7F3BEFBB7E5B}" type="presParOf" srcId="{18574D53-90FF-4F94-89F0-5A4BB1CDEB7B}" destId="{52FAB36B-2FEB-4B0E-B0B7-C45C02001D16}" srcOrd="0" destOrd="0" presId="urn:microsoft.com/office/officeart/2005/8/layout/orgChart1"/>
    <dgm:cxn modelId="{06BDF7C3-7036-4E20-8B64-F548F854FC4B}" type="presParOf" srcId="{52FAB36B-2FEB-4B0E-B0B7-C45C02001D16}" destId="{AFB333F7-0312-40C8-ACF7-C33A0ED839BA}" srcOrd="0" destOrd="0" presId="urn:microsoft.com/office/officeart/2005/8/layout/orgChart1"/>
    <dgm:cxn modelId="{CA4B17AF-B8AD-4927-8509-2B619572A157}" type="presParOf" srcId="{52FAB36B-2FEB-4B0E-B0B7-C45C02001D16}" destId="{CF0228CF-267E-456D-9EA0-C2150FA4A0CE}" srcOrd="1" destOrd="0" presId="urn:microsoft.com/office/officeart/2005/8/layout/orgChart1"/>
    <dgm:cxn modelId="{CB0C9315-827D-41C7-8A8D-D6B34C3C3DA5}" type="presParOf" srcId="{18574D53-90FF-4F94-89F0-5A4BB1CDEB7B}" destId="{7720E535-372E-482E-A789-439164F20406}" srcOrd="1" destOrd="0" presId="urn:microsoft.com/office/officeart/2005/8/layout/orgChart1"/>
    <dgm:cxn modelId="{1D6C437B-C415-46E9-A9FF-69864A78EE54}" type="presParOf" srcId="{18574D53-90FF-4F94-89F0-5A4BB1CDEB7B}" destId="{A9EC270C-EF33-4DCA-B5E6-5E4216CBBE5A}" srcOrd="2" destOrd="0" presId="urn:microsoft.com/office/officeart/2005/8/layout/orgChart1"/>
    <dgm:cxn modelId="{31F94A61-94DC-4DAA-84BA-8FBCD12A2C89}" type="presParOf" srcId="{885182F9-E866-428A-A43E-E4ED6A9C4AA5}" destId="{F6C06917-3020-478B-BF5C-858286E23D5B}" srcOrd="6" destOrd="0" presId="urn:microsoft.com/office/officeart/2005/8/layout/orgChart1"/>
    <dgm:cxn modelId="{06DFC539-7325-43C3-9B2B-4CBAC55A9AFD}" type="presParOf" srcId="{885182F9-E866-428A-A43E-E4ED6A9C4AA5}" destId="{BCDEB038-035C-4A4C-B594-D75F8F81486D}" srcOrd="7" destOrd="0" presId="urn:microsoft.com/office/officeart/2005/8/layout/orgChart1"/>
    <dgm:cxn modelId="{B0E3991A-8C95-449F-91A6-5C86E9B2DB33}" type="presParOf" srcId="{BCDEB038-035C-4A4C-B594-D75F8F81486D}" destId="{7CAAB92A-E3FC-4844-ADDD-FF30921FA223}" srcOrd="0" destOrd="0" presId="urn:microsoft.com/office/officeart/2005/8/layout/orgChart1"/>
    <dgm:cxn modelId="{DDB47198-6354-4289-8113-D7C5576AAD89}" type="presParOf" srcId="{7CAAB92A-E3FC-4844-ADDD-FF30921FA223}" destId="{942F382A-C320-45D1-9475-C585050D311B}" srcOrd="0" destOrd="0" presId="urn:microsoft.com/office/officeart/2005/8/layout/orgChart1"/>
    <dgm:cxn modelId="{473AEF01-1746-4ACB-8770-5D1D8B5CF83B}" type="presParOf" srcId="{7CAAB92A-E3FC-4844-ADDD-FF30921FA223}" destId="{0DD4980B-CEF8-48B2-90D0-AA5E2DC5530C}" srcOrd="1" destOrd="0" presId="urn:microsoft.com/office/officeart/2005/8/layout/orgChart1"/>
    <dgm:cxn modelId="{29E41776-5B0D-4926-8AB2-6C3AE0B0F888}" type="presParOf" srcId="{BCDEB038-035C-4A4C-B594-D75F8F81486D}" destId="{F9E2BB68-886B-44F8-A5EA-3E72B1DA2060}" srcOrd="1" destOrd="0" presId="urn:microsoft.com/office/officeart/2005/8/layout/orgChart1"/>
    <dgm:cxn modelId="{ADBB4720-018B-4FF6-83D2-C0D3DE304887}" type="presParOf" srcId="{BCDEB038-035C-4A4C-B594-D75F8F81486D}" destId="{131AA394-6AF1-4AEE-A441-CBEF8EC43581}" srcOrd="2" destOrd="0" presId="urn:microsoft.com/office/officeart/2005/8/layout/orgChart1"/>
    <dgm:cxn modelId="{1D2D45B1-0CBB-4B1E-B3B9-6CB249CFCC36}" type="presParOf" srcId="{D88FAEA1-043C-40CC-AA2E-8DE5ADB61B6C}" destId="{5399C4F3-1CCA-45B0-B6D8-B3C6E8C040B7}" srcOrd="2" destOrd="0" presId="urn:microsoft.com/office/officeart/2005/8/layout/orgChart1"/>
    <dgm:cxn modelId="{F7DE34A7-4273-46AC-9652-CAAC52305348}" type="presParOf" srcId="{7DB088F4-AFE1-444C-BFDC-5E3404510C75}" destId="{45EB7775-FB91-4222-8E21-46377999D275}" srcOrd="4" destOrd="0" presId="urn:microsoft.com/office/officeart/2005/8/layout/orgChart1"/>
    <dgm:cxn modelId="{3B4CA6D7-E951-495E-B4A0-7D3D83D7685E}" type="presParOf" srcId="{7DB088F4-AFE1-444C-BFDC-5E3404510C75}" destId="{357DB651-35C3-45CD-84D1-8978F58F530E}" srcOrd="5" destOrd="0" presId="urn:microsoft.com/office/officeart/2005/8/layout/orgChart1"/>
    <dgm:cxn modelId="{6AD6C523-43E2-4FE9-B78A-B5B43A9662FE}" type="presParOf" srcId="{357DB651-35C3-45CD-84D1-8978F58F530E}" destId="{F801254A-8D6A-42DC-9122-D821F86536AE}" srcOrd="0" destOrd="0" presId="urn:microsoft.com/office/officeart/2005/8/layout/orgChart1"/>
    <dgm:cxn modelId="{A5B9B064-C133-4BB9-9302-5EDDD7AC5B11}" type="presParOf" srcId="{F801254A-8D6A-42DC-9122-D821F86536AE}" destId="{D65F5DB4-AAD0-488A-A380-993E1837A0F6}" srcOrd="0" destOrd="0" presId="urn:microsoft.com/office/officeart/2005/8/layout/orgChart1"/>
    <dgm:cxn modelId="{0CB8342E-3ED2-4577-80C2-75E7A18329F0}" type="presParOf" srcId="{F801254A-8D6A-42DC-9122-D821F86536AE}" destId="{250ECB75-D7CA-4095-9DB9-04C5018A8C58}" srcOrd="1" destOrd="0" presId="urn:microsoft.com/office/officeart/2005/8/layout/orgChart1"/>
    <dgm:cxn modelId="{B58C512D-2DA2-4925-BF21-A9440573B2B1}" type="presParOf" srcId="{357DB651-35C3-45CD-84D1-8978F58F530E}" destId="{1AD8C966-526E-41AB-88D8-F4AD9E0B5C0B}" srcOrd="1" destOrd="0" presId="urn:microsoft.com/office/officeart/2005/8/layout/orgChart1"/>
    <dgm:cxn modelId="{1B0F4B52-34C1-4102-BD93-396473FF3BE5}" type="presParOf" srcId="{1AD8C966-526E-41AB-88D8-F4AD9E0B5C0B}" destId="{AA569207-9AD6-43BF-9BE8-3BA9F5153D7E}" srcOrd="0" destOrd="0" presId="urn:microsoft.com/office/officeart/2005/8/layout/orgChart1"/>
    <dgm:cxn modelId="{FA33D0B5-6FEC-4309-9306-4D5C91CB4F9D}" type="presParOf" srcId="{1AD8C966-526E-41AB-88D8-F4AD9E0B5C0B}" destId="{A7FC8C6B-48FA-4B10-B219-BCE2C08D2372}" srcOrd="1" destOrd="0" presId="urn:microsoft.com/office/officeart/2005/8/layout/orgChart1"/>
    <dgm:cxn modelId="{71B193B1-F37A-4564-A919-2F7C264EF118}" type="presParOf" srcId="{A7FC8C6B-48FA-4B10-B219-BCE2C08D2372}" destId="{E75A6AC5-24A3-4F47-9721-38367042207B}" srcOrd="0" destOrd="0" presId="urn:microsoft.com/office/officeart/2005/8/layout/orgChart1"/>
    <dgm:cxn modelId="{52C446B3-E347-4279-880D-3383A2AC31FA}" type="presParOf" srcId="{E75A6AC5-24A3-4F47-9721-38367042207B}" destId="{97B98096-2645-4916-A05C-291032B0A4E7}" srcOrd="0" destOrd="0" presId="urn:microsoft.com/office/officeart/2005/8/layout/orgChart1"/>
    <dgm:cxn modelId="{E5A1E9BB-7DDB-4534-B50B-D6F3CDCEF8EA}" type="presParOf" srcId="{E75A6AC5-24A3-4F47-9721-38367042207B}" destId="{AF262C26-353A-4BC4-AB56-719F93C655F6}" srcOrd="1" destOrd="0" presId="urn:microsoft.com/office/officeart/2005/8/layout/orgChart1"/>
    <dgm:cxn modelId="{B789943F-7DEC-4D7F-9FB5-B6EF7BAFC5A5}" type="presParOf" srcId="{A7FC8C6B-48FA-4B10-B219-BCE2C08D2372}" destId="{E811210F-7E89-4EDE-82A3-76A6FD4BC915}" srcOrd="1" destOrd="0" presId="urn:microsoft.com/office/officeart/2005/8/layout/orgChart1"/>
    <dgm:cxn modelId="{50ECF42F-2308-4E86-B5C3-807F3522D0BC}" type="presParOf" srcId="{A7FC8C6B-48FA-4B10-B219-BCE2C08D2372}" destId="{EAA27325-0158-4EE2-8A6E-B94E46E42A7A}" srcOrd="2" destOrd="0" presId="urn:microsoft.com/office/officeart/2005/8/layout/orgChart1"/>
    <dgm:cxn modelId="{C8EF2F53-38F8-4B2F-8E09-6B8401CD854D}" type="presParOf" srcId="{1AD8C966-526E-41AB-88D8-F4AD9E0B5C0B}" destId="{181A1FD4-38D7-4C1C-ADA6-C8F8FC6FE5EC}" srcOrd="2" destOrd="0" presId="urn:microsoft.com/office/officeart/2005/8/layout/orgChart1"/>
    <dgm:cxn modelId="{A7BA1F48-4194-438E-B246-C31AB9B62100}" type="presParOf" srcId="{1AD8C966-526E-41AB-88D8-F4AD9E0B5C0B}" destId="{CCF0501B-B69C-4A22-AF35-6B16D26A0C74}" srcOrd="3" destOrd="0" presId="urn:microsoft.com/office/officeart/2005/8/layout/orgChart1"/>
    <dgm:cxn modelId="{24FC8E5D-B1D7-4B54-B23E-86236A6A3563}" type="presParOf" srcId="{CCF0501B-B69C-4A22-AF35-6B16D26A0C74}" destId="{8090B2EF-0728-49EA-BE8C-A9CDCEAE80D9}" srcOrd="0" destOrd="0" presId="urn:microsoft.com/office/officeart/2005/8/layout/orgChart1"/>
    <dgm:cxn modelId="{96BF430F-EF3E-46E2-9C31-054701899164}" type="presParOf" srcId="{8090B2EF-0728-49EA-BE8C-A9CDCEAE80D9}" destId="{54DBAEEC-C687-4CCE-A2AD-5E650B923DEE}" srcOrd="0" destOrd="0" presId="urn:microsoft.com/office/officeart/2005/8/layout/orgChart1"/>
    <dgm:cxn modelId="{E5193DE1-900B-40EF-ABE9-54C71A70F462}" type="presParOf" srcId="{8090B2EF-0728-49EA-BE8C-A9CDCEAE80D9}" destId="{2A6B46FA-0628-4430-8741-F3BBCD0FE963}" srcOrd="1" destOrd="0" presId="urn:microsoft.com/office/officeart/2005/8/layout/orgChart1"/>
    <dgm:cxn modelId="{DFFB2EA3-4F2B-418A-9E8C-AD06C7594068}" type="presParOf" srcId="{CCF0501B-B69C-4A22-AF35-6B16D26A0C74}" destId="{0B88B76F-6D21-4312-8B1D-F5C068B5B10B}" srcOrd="1" destOrd="0" presId="urn:microsoft.com/office/officeart/2005/8/layout/orgChart1"/>
    <dgm:cxn modelId="{063888D4-34F3-4210-B4AA-2B421535EEA7}" type="presParOf" srcId="{CCF0501B-B69C-4A22-AF35-6B16D26A0C74}" destId="{36F40078-430C-4712-8D12-34D86C931902}" srcOrd="2" destOrd="0" presId="urn:microsoft.com/office/officeart/2005/8/layout/orgChart1"/>
    <dgm:cxn modelId="{C589865C-BD49-4CB4-83E0-176351A3D051}" type="presParOf" srcId="{1AD8C966-526E-41AB-88D8-F4AD9E0B5C0B}" destId="{D5E99680-60FE-44C2-84DE-9BE8FD6838D3}" srcOrd="4" destOrd="0" presId="urn:microsoft.com/office/officeart/2005/8/layout/orgChart1"/>
    <dgm:cxn modelId="{EDF2CF37-0028-45FE-8276-F1C77E80A9FD}" type="presParOf" srcId="{1AD8C966-526E-41AB-88D8-F4AD9E0B5C0B}" destId="{0721E23D-5F23-49A0-BF08-F6684FB1585A}" srcOrd="5" destOrd="0" presId="urn:microsoft.com/office/officeart/2005/8/layout/orgChart1"/>
    <dgm:cxn modelId="{23070697-D52D-4E80-8941-79F4E6641B19}" type="presParOf" srcId="{0721E23D-5F23-49A0-BF08-F6684FB1585A}" destId="{26249F9B-98E1-4C77-9A70-1CBED280E730}" srcOrd="0" destOrd="0" presId="urn:microsoft.com/office/officeart/2005/8/layout/orgChart1"/>
    <dgm:cxn modelId="{DD954FC2-F75B-4641-A8B1-685F34ACCF1A}" type="presParOf" srcId="{26249F9B-98E1-4C77-9A70-1CBED280E730}" destId="{405B6B89-122B-40C0-95FD-91DC6B90F84F}" srcOrd="0" destOrd="0" presId="urn:microsoft.com/office/officeart/2005/8/layout/orgChart1"/>
    <dgm:cxn modelId="{DE1D71FD-C60B-41BD-A60F-0F167DF86D9A}" type="presParOf" srcId="{26249F9B-98E1-4C77-9A70-1CBED280E730}" destId="{9ED533C7-B274-48B3-8B29-882E0C059E61}" srcOrd="1" destOrd="0" presId="urn:microsoft.com/office/officeart/2005/8/layout/orgChart1"/>
    <dgm:cxn modelId="{3BC75768-363F-49E2-8E6B-6D642C8C122A}" type="presParOf" srcId="{0721E23D-5F23-49A0-BF08-F6684FB1585A}" destId="{C2BA46CA-7163-4A67-AAEE-F62C8D33469D}" srcOrd="1" destOrd="0" presId="urn:microsoft.com/office/officeart/2005/8/layout/orgChart1"/>
    <dgm:cxn modelId="{AB9D6D5F-5499-4920-91B6-2BAAE6886520}" type="presParOf" srcId="{0721E23D-5F23-49A0-BF08-F6684FB1585A}" destId="{EECD81FE-DE34-4241-B902-308BA9B4E5E2}" srcOrd="2" destOrd="0" presId="urn:microsoft.com/office/officeart/2005/8/layout/orgChart1"/>
    <dgm:cxn modelId="{669629D8-7DAF-4F05-B5A7-31C1D5054491}" type="presParOf" srcId="{357DB651-35C3-45CD-84D1-8978F58F530E}" destId="{699D53D9-033A-4A3F-A598-30B2D1041AA8}" srcOrd="2" destOrd="0" presId="urn:microsoft.com/office/officeart/2005/8/layout/orgChart1"/>
    <dgm:cxn modelId="{D2DFC782-3C44-4422-8CFA-0EC01AAFE4A1}" type="presParOf" srcId="{7DB088F4-AFE1-444C-BFDC-5E3404510C75}" destId="{DD9C80BB-1F8D-4151-897D-FBD584235087}" srcOrd="6" destOrd="0" presId="urn:microsoft.com/office/officeart/2005/8/layout/orgChart1"/>
    <dgm:cxn modelId="{E939B4B0-B013-4CD1-9CFC-EB8E03E8B72F}" type="presParOf" srcId="{7DB088F4-AFE1-444C-BFDC-5E3404510C75}" destId="{AA0F5A38-06FB-4842-9D77-07711F0C1BBE}" srcOrd="7" destOrd="0" presId="urn:microsoft.com/office/officeart/2005/8/layout/orgChart1"/>
    <dgm:cxn modelId="{52A118B1-FF74-4C88-AED6-B460A2F063A5}" type="presParOf" srcId="{AA0F5A38-06FB-4842-9D77-07711F0C1BBE}" destId="{4A30CC90-32FA-487F-855B-DD51019FF55D}" srcOrd="0" destOrd="0" presId="urn:microsoft.com/office/officeart/2005/8/layout/orgChart1"/>
    <dgm:cxn modelId="{7F31206C-98BA-48FD-AFAA-300EC833AE77}" type="presParOf" srcId="{4A30CC90-32FA-487F-855B-DD51019FF55D}" destId="{D536CA90-2059-4F21-9BA2-28754691C233}" srcOrd="0" destOrd="0" presId="urn:microsoft.com/office/officeart/2005/8/layout/orgChart1"/>
    <dgm:cxn modelId="{56F8BCE6-AA8D-4F02-B8F0-552B4C372B8A}" type="presParOf" srcId="{4A30CC90-32FA-487F-855B-DD51019FF55D}" destId="{B47895B1-3E8F-4B32-8194-87558B5F7C7A}" srcOrd="1" destOrd="0" presId="urn:microsoft.com/office/officeart/2005/8/layout/orgChart1"/>
    <dgm:cxn modelId="{C4A1773B-5291-48D8-9962-57A0E98DB087}" type="presParOf" srcId="{AA0F5A38-06FB-4842-9D77-07711F0C1BBE}" destId="{54218E84-E0AA-4D57-9EC3-F1126BA88B84}" srcOrd="1" destOrd="0" presId="urn:microsoft.com/office/officeart/2005/8/layout/orgChart1"/>
    <dgm:cxn modelId="{7631D1B0-A3FB-47B9-8823-E734CBB536A7}" type="presParOf" srcId="{54218E84-E0AA-4D57-9EC3-F1126BA88B84}" destId="{F4274F33-BF82-4EDB-8568-EAEDDD3DDD5F}" srcOrd="0" destOrd="0" presId="urn:microsoft.com/office/officeart/2005/8/layout/orgChart1"/>
    <dgm:cxn modelId="{59EC7943-D567-49E3-A244-650A3B6470A9}" type="presParOf" srcId="{54218E84-E0AA-4D57-9EC3-F1126BA88B84}" destId="{4CA7B815-0ADB-443E-BBDC-44E016777543}" srcOrd="1" destOrd="0" presId="urn:microsoft.com/office/officeart/2005/8/layout/orgChart1"/>
    <dgm:cxn modelId="{596F5A07-BD05-4FAA-943B-2648593773B4}" type="presParOf" srcId="{4CA7B815-0ADB-443E-BBDC-44E016777543}" destId="{C1444A77-6A59-476C-B04E-CDD560DB4049}" srcOrd="0" destOrd="0" presId="urn:microsoft.com/office/officeart/2005/8/layout/orgChart1"/>
    <dgm:cxn modelId="{7D0C4426-6372-4D9B-AEF5-525FD1373F6D}" type="presParOf" srcId="{C1444A77-6A59-476C-B04E-CDD560DB4049}" destId="{5BDA8865-8458-4372-B369-E8BFB0D61DAA}" srcOrd="0" destOrd="0" presId="urn:microsoft.com/office/officeart/2005/8/layout/orgChart1"/>
    <dgm:cxn modelId="{367CDF4E-EFCE-4A2A-90BB-DB3C3CAD3A86}" type="presParOf" srcId="{C1444A77-6A59-476C-B04E-CDD560DB4049}" destId="{D537411E-3796-41CD-8054-539B25A49D67}" srcOrd="1" destOrd="0" presId="urn:microsoft.com/office/officeart/2005/8/layout/orgChart1"/>
    <dgm:cxn modelId="{FD8DD471-DF2F-4454-B340-43326052A495}" type="presParOf" srcId="{4CA7B815-0ADB-443E-BBDC-44E016777543}" destId="{B40CE364-9F9A-4C50-94FC-F67D8BB26051}" srcOrd="1" destOrd="0" presId="urn:microsoft.com/office/officeart/2005/8/layout/orgChart1"/>
    <dgm:cxn modelId="{1E991288-050E-4739-8BAC-22814BC66D4D}" type="presParOf" srcId="{4CA7B815-0ADB-443E-BBDC-44E016777543}" destId="{72DCD13D-23C4-4D49-9B2A-18CE55CBF154}" srcOrd="2" destOrd="0" presId="urn:microsoft.com/office/officeart/2005/8/layout/orgChart1"/>
    <dgm:cxn modelId="{095F1C77-6732-4645-9F48-831B09E93EB2}" type="presParOf" srcId="{AA0F5A38-06FB-4842-9D77-07711F0C1BBE}" destId="{8277F8CF-A864-40BB-926E-2937F87BA970}" srcOrd="2" destOrd="0" presId="urn:microsoft.com/office/officeart/2005/8/layout/orgChart1"/>
    <dgm:cxn modelId="{49D77974-54DC-40D4-8BF2-B45BA5FE7305}" type="presParOf" srcId="{7DB088F4-AFE1-444C-BFDC-5E3404510C75}" destId="{700CA7C8-956D-4733-B86A-3627B6B7021F}" srcOrd="8" destOrd="0" presId="urn:microsoft.com/office/officeart/2005/8/layout/orgChart1"/>
    <dgm:cxn modelId="{0957743D-F989-46D3-ACFE-F1B9EDCCF46D}" type="presParOf" srcId="{7DB088F4-AFE1-444C-BFDC-5E3404510C75}" destId="{BD3695CB-19F6-4039-81F0-8C0B33B2CE1F}" srcOrd="9" destOrd="0" presId="urn:microsoft.com/office/officeart/2005/8/layout/orgChart1"/>
    <dgm:cxn modelId="{A1EDCEF1-B9FC-4A9F-BCC9-D2B5E0909590}" type="presParOf" srcId="{BD3695CB-19F6-4039-81F0-8C0B33B2CE1F}" destId="{D04594B9-8891-4EFC-A175-895442486C87}" srcOrd="0" destOrd="0" presId="urn:microsoft.com/office/officeart/2005/8/layout/orgChart1"/>
    <dgm:cxn modelId="{6B19384A-71AB-474B-92EA-5B69372A5078}" type="presParOf" srcId="{D04594B9-8891-4EFC-A175-895442486C87}" destId="{3E846ABE-3703-4177-A2DC-2F3A95C9B2F2}" srcOrd="0" destOrd="0" presId="urn:microsoft.com/office/officeart/2005/8/layout/orgChart1"/>
    <dgm:cxn modelId="{BD0CEBB4-648B-4A8E-8D2E-A8571160AA3A}" type="presParOf" srcId="{D04594B9-8891-4EFC-A175-895442486C87}" destId="{9C1B02CD-F1A0-48AA-9334-04864FA95CC4}" srcOrd="1" destOrd="0" presId="urn:microsoft.com/office/officeart/2005/8/layout/orgChart1"/>
    <dgm:cxn modelId="{053CF5CA-BC03-47E5-94E0-9CD13DE96C11}" type="presParOf" srcId="{BD3695CB-19F6-4039-81F0-8C0B33B2CE1F}" destId="{4B9C7D38-02C4-4C5E-9F8C-7A4F93F03950}" srcOrd="1" destOrd="0" presId="urn:microsoft.com/office/officeart/2005/8/layout/orgChart1"/>
    <dgm:cxn modelId="{14241AFD-83B3-4AEA-BF91-3C8E421E65E1}" type="presParOf" srcId="{BD3695CB-19F6-4039-81F0-8C0B33B2CE1F}" destId="{7DDCAA92-598A-491D-ADBD-8F4D70EAB925}" srcOrd="2" destOrd="0" presId="urn:microsoft.com/office/officeart/2005/8/layout/orgChart1"/>
    <dgm:cxn modelId="{6094A2A8-DBD2-423D-8637-179BF16F40BC}" type="presParOf" srcId="{7DB088F4-AFE1-444C-BFDC-5E3404510C75}" destId="{F926DFA4-9DAD-4814-976F-44FC02F1093C}" srcOrd="10" destOrd="0" presId="urn:microsoft.com/office/officeart/2005/8/layout/orgChart1"/>
    <dgm:cxn modelId="{500C71EE-03E6-4993-A536-48FC028E5A68}" type="presParOf" srcId="{7DB088F4-AFE1-444C-BFDC-5E3404510C75}" destId="{4CECF8D8-C435-4DA8-8FE5-0E56282CA708}" srcOrd="11" destOrd="0" presId="urn:microsoft.com/office/officeart/2005/8/layout/orgChart1"/>
    <dgm:cxn modelId="{CF29332A-6C85-4669-8F58-642FB67E71F0}" type="presParOf" srcId="{4CECF8D8-C435-4DA8-8FE5-0E56282CA708}" destId="{364AE895-7252-44D3-B3FF-5B823D255A06}" srcOrd="0" destOrd="0" presId="urn:microsoft.com/office/officeart/2005/8/layout/orgChart1"/>
    <dgm:cxn modelId="{EDBDCA83-1F4A-4DB6-A93B-FB84795B5FCA}" type="presParOf" srcId="{364AE895-7252-44D3-B3FF-5B823D255A06}" destId="{5E6BE455-1617-4C83-9635-7737DAB47C0C}" srcOrd="0" destOrd="0" presId="urn:microsoft.com/office/officeart/2005/8/layout/orgChart1"/>
    <dgm:cxn modelId="{32C48536-5060-43DE-99F7-B6853122D9AA}" type="presParOf" srcId="{364AE895-7252-44D3-B3FF-5B823D255A06}" destId="{C270142B-30B4-46A2-BBEC-7951B7B2E31D}" srcOrd="1" destOrd="0" presId="urn:microsoft.com/office/officeart/2005/8/layout/orgChart1"/>
    <dgm:cxn modelId="{ADFA41EC-453D-467A-9E73-60B5FB60D1D3}" type="presParOf" srcId="{4CECF8D8-C435-4DA8-8FE5-0E56282CA708}" destId="{44A0EB09-1BE5-4AFC-B37B-D8EDACAB29AB}" srcOrd="1" destOrd="0" presId="urn:microsoft.com/office/officeart/2005/8/layout/orgChart1"/>
    <dgm:cxn modelId="{824975C0-5C83-43B1-A848-8EC7584D1298}" type="presParOf" srcId="{4CECF8D8-C435-4DA8-8FE5-0E56282CA708}" destId="{1F17AE64-2187-43DB-9608-5CF81D7088D0}" srcOrd="2" destOrd="0" presId="urn:microsoft.com/office/officeart/2005/8/layout/orgChart1"/>
    <dgm:cxn modelId="{50D60429-7545-44EF-B1FB-6EF2DF06DF92}" type="presParOf" srcId="{2CB1EB5F-18DF-41E9-8A5A-4DB6AF1649AB}" destId="{5DD73491-4369-42B3-B577-767A32A877E8}" srcOrd="2" destOrd="0" presId="urn:microsoft.com/office/officeart/2005/8/layout/orgChart1"/>
    <dgm:cxn modelId="{D7F1C4B3-2E40-45E5-B1E5-2C675501CCCC}" type="presParOf" srcId="{5DD73491-4369-42B3-B577-767A32A877E8}" destId="{A42C8836-0075-4A98-B009-DBD8D17CDFC4}" srcOrd="0" destOrd="0" presId="urn:microsoft.com/office/officeart/2005/8/layout/orgChart1"/>
    <dgm:cxn modelId="{B65E9278-5A57-4A63-832B-7F50BC1EED99}" type="presParOf" srcId="{5DD73491-4369-42B3-B577-767A32A877E8}" destId="{1EE01172-010D-4926-8004-34DB794701A7}" srcOrd="1" destOrd="0" presId="urn:microsoft.com/office/officeart/2005/8/layout/orgChart1"/>
    <dgm:cxn modelId="{58F17ADD-0E31-42C6-8345-0BA8B2FF8577}" type="presParOf" srcId="{1EE01172-010D-4926-8004-34DB794701A7}" destId="{A2B7F851-D4D4-4872-8188-D4A5567CD523}" srcOrd="0" destOrd="0" presId="urn:microsoft.com/office/officeart/2005/8/layout/orgChart1"/>
    <dgm:cxn modelId="{1AD6CD49-F5FB-4B67-A8F5-86ADE56F7483}" type="presParOf" srcId="{A2B7F851-D4D4-4872-8188-D4A5567CD523}" destId="{AA2F57DF-0EF5-4382-BB38-29367FB6C1AE}" srcOrd="0" destOrd="0" presId="urn:microsoft.com/office/officeart/2005/8/layout/orgChart1"/>
    <dgm:cxn modelId="{49D01DD9-0AE7-4E09-B25D-A3504FAC2E20}" type="presParOf" srcId="{A2B7F851-D4D4-4872-8188-D4A5567CD523}" destId="{6AF44DE0-4D54-4CAE-9D28-5FB2F9084A92}" srcOrd="1" destOrd="0" presId="urn:microsoft.com/office/officeart/2005/8/layout/orgChart1"/>
    <dgm:cxn modelId="{57F350A8-A367-4C20-8159-40D98B4EAFF4}" type="presParOf" srcId="{1EE01172-010D-4926-8004-34DB794701A7}" destId="{36E37E05-4C34-42FB-A5CD-5D90C63AE282}" srcOrd="1" destOrd="0" presId="urn:microsoft.com/office/officeart/2005/8/layout/orgChart1"/>
    <dgm:cxn modelId="{E0D56E4D-4F2F-4C17-844F-4C3761B208D8}" type="presParOf" srcId="{1EE01172-010D-4926-8004-34DB794701A7}" destId="{1F3145C3-C595-470C-B301-0D1D3178D750}"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BEA8FE5-D2D4-45A1-A806-B007245005F1}"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n-US"/>
        </a:p>
      </dgm:t>
    </dgm:pt>
    <dgm:pt modelId="{EC0E749A-0614-411C-877F-7B6FC8BC3E5B}">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Phase I</a:t>
          </a:r>
        </a:p>
        <a:p>
          <a:r>
            <a:rPr lang="en-US" sz="1200" b="1">
              <a:solidFill>
                <a:sysClr val="windowText" lastClr="000000"/>
              </a:solidFill>
              <a:latin typeface="Times New Roman" panose="02020603050405020304" pitchFamily="18" charset="0"/>
              <a:cs typeface="Times New Roman" panose="02020603050405020304" pitchFamily="18" charset="0"/>
            </a:rPr>
            <a:t>Training</a:t>
          </a:r>
        </a:p>
      </dgm:t>
    </dgm:pt>
    <dgm:pt modelId="{04E9884D-376C-4524-A979-0E141A701335}" type="parTrans" cxnId="{45981B23-F573-4029-9BFB-4A08B7CDB43C}">
      <dgm:prSet/>
      <dgm:spPr/>
      <dgm:t>
        <a:bodyPr/>
        <a:lstStyle/>
        <a:p>
          <a:endParaRPr lang="en-US" sz="1200"/>
        </a:p>
      </dgm:t>
    </dgm:pt>
    <dgm:pt modelId="{80E6F110-0C6C-4D9E-BC7A-3306B3D3D084}" type="sibTrans" cxnId="{45981B23-F573-4029-9BFB-4A08B7CDB43C}">
      <dgm:prSet/>
      <dgm:spPr/>
      <dgm:t>
        <a:bodyPr/>
        <a:lstStyle/>
        <a:p>
          <a:endParaRPr lang="en-US" sz="1200"/>
        </a:p>
      </dgm:t>
    </dgm:pt>
    <dgm:pt modelId="{6B7095D8-85F3-4CCC-B90F-C342A786C51C}">
      <dgm:prSet phldrT="[Text]" custT="1"/>
      <dgm:spPr/>
      <dgm:t>
        <a:bodyPr/>
        <a:lstStyle/>
        <a:p>
          <a:pPr algn="l"/>
          <a:r>
            <a:rPr lang="en-US" sz="1200">
              <a:latin typeface="Times New Roman" panose="02020603050405020304" pitchFamily="18" charset="0"/>
              <a:cs typeface="Times New Roman" panose="02020603050405020304" pitchFamily="18" charset="0"/>
            </a:rPr>
            <a:t>FBA/BIP Training </a:t>
          </a:r>
        </a:p>
      </dgm:t>
    </dgm:pt>
    <dgm:pt modelId="{2EA3D77A-E62E-4588-BF63-45A1BC547E29}" type="parTrans" cxnId="{BA37A046-DDEC-4EBB-8535-2412DCA386A6}">
      <dgm:prSet/>
      <dgm:spPr/>
      <dgm:t>
        <a:bodyPr/>
        <a:lstStyle/>
        <a:p>
          <a:endParaRPr lang="en-US" sz="1200"/>
        </a:p>
      </dgm:t>
    </dgm:pt>
    <dgm:pt modelId="{40340EE0-2F8F-40BA-A351-9F8705883D25}" type="sibTrans" cxnId="{BA37A046-DDEC-4EBB-8535-2412DCA386A6}">
      <dgm:prSet/>
      <dgm:spPr/>
      <dgm:t>
        <a:bodyPr/>
        <a:lstStyle/>
        <a:p>
          <a:endParaRPr lang="en-US" sz="1200"/>
        </a:p>
      </dgm:t>
    </dgm:pt>
    <dgm:pt modelId="{F662C2B9-9D90-47B3-8F58-AC4FB5B7F06C}">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Phase II</a:t>
          </a:r>
        </a:p>
        <a:p>
          <a:r>
            <a:rPr lang="en-US" sz="1200" b="1">
              <a:solidFill>
                <a:sysClr val="windowText" lastClr="000000"/>
              </a:solidFill>
              <a:latin typeface="Times New Roman" panose="02020603050405020304" pitchFamily="18" charset="0"/>
              <a:cs typeface="Times New Roman" panose="02020603050405020304" pitchFamily="18" charset="0"/>
            </a:rPr>
            <a:t>Independent </a:t>
          </a:r>
        </a:p>
      </dgm:t>
    </dgm:pt>
    <dgm:pt modelId="{4F82D107-3375-462E-B430-62600B92E0FC}" type="parTrans" cxnId="{0C4790E5-27AA-4858-99E1-7440434C826B}">
      <dgm:prSet/>
      <dgm:spPr/>
      <dgm:t>
        <a:bodyPr/>
        <a:lstStyle/>
        <a:p>
          <a:endParaRPr lang="en-US" sz="1200"/>
        </a:p>
      </dgm:t>
    </dgm:pt>
    <dgm:pt modelId="{1F38E4E3-56B8-4396-BE76-55099668EE7E}" type="sibTrans" cxnId="{0C4790E5-27AA-4858-99E1-7440434C826B}">
      <dgm:prSet/>
      <dgm:spPr/>
      <dgm:t>
        <a:bodyPr/>
        <a:lstStyle/>
        <a:p>
          <a:endParaRPr lang="en-US" sz="1200"/>
        </a:p>
      </dgm:t>
    </dgm:pt>
    <dgm:pt modelId="{6361854D-97F0-45C7-ACC4-56BEBE202D8B}">
      <dgm:prSet phldrT="[Text]" custT="1"/>
      <dgm:spPr/>
      <dgm:t>
        <a:bodyPr/>
        <a:lstStyle/>
        <a:p>
          <a:r>
            <a:rPr lang="en-US" sz="1200">
              <a:latin typeface="Times New Roman" panose="02020603050405020304" pitchFamily="18" charset="0"/>
              <a:cs typeface="Times New Roman" panose="02020603050405020304" pitchFamily="18" charset="0"/>
            </a:rPr>
            <a:t>Conduct FBA; design and implement function based BIP</a:t>
          </a:r>
        </a:p>
      </dgm:t>
    </dgm:pt>
    <dgm:pt modelId="{C9D39CA5-AC05-45DF-8B87-039486A2113F}" type="parTrans" cxnId="{0768D765-D9D7-4B94-9ACF-65200B35917F}">
      <dgm:prSet/>
      <dgm:spPr/>
      <dgm:t>
        <a:bodyPr/>
        <a:lstStyle/>
        <a:p>
          <a:endParaRPr lang="en-US" sz="1200"/>
        </a:p>
      </dgm:t>
    </dgm:pt>
    <dgm:pt modelId="{A62C3040-6113-4394-9345-469FB459657E}" type="sibTrans" cxnId="{0768D765-D9D7-4B94-9ACF-65200B35917F}">
      <dgm:prSet/>
      <dgm:spPr/>
      <dgm:t>
        <a:bodyPr/>
        <a:lstStyle/>
        <a:p>
          <a:endParaRPr lang="en-US" sz="1200"/>
        </a:p>
      </dgm:t>
    </dgm:pt>
    <dgm:pt modelId="{E1E02F94-C4A9-4F64-97D7-A1E39E85A648}">
      <dgm:prSet phldrT="[Text]" custT="1"/>
      <dgm:spPr/>
      <dgm:t>
        <a:bodyPr/>
        <a:lstStyle/>
        <a:p>
          <a:r>
            <a:rPr lang="en-US" sz="1200">
              <a:latin typeface="Times New Roman" panose="02020603050405020304" pitchFamily="18" charset="0"/>
              <a:cs typeface="Times New Roman" panose="02020603050405020304" pitchFamily="18" charset="0"/>
            </a:rPr>
            <a:t>The FBA/BIP Rating Scale</a:t>
          </a:r>
        </a:p>
      </dgm:t>
    </dgm:pt>
    <dgm:pt modelId="{DF5B6D8E-0842-476F-9EE5-B0F6A01BCD06}" type="parTrans" cxnId="{F2CD3EA0-F592-40C1-83DF-57DC6BE164C5}">
      <dgm:prSet/>
      <dgm:spPr/>
      <dgm:t>
        <a:bodyPr/>
        <a:lstStyle/>
        <a:p>
          <a:endParaRPr lang="en-US" sz="1200"/>
        </a:p>
      </dgm:t>
    </dgm:pt>
    <dgm:pt modelId="{9F24726C-E3AC-4633-9C28-982CCA7B4912}" type="sibTrans" cxnId="{F2CD3EA0-F592-40C1-83DF-57DC6BE164C5}">
      <dgm:prSet/>
      <dgm:spPr/>
      <dgm:t>
        <a:bodyPr/>
        <a:lstStyle/>
        <a:p>
          <a:endParaRPr lang="en-US" sz="1200"/>
        </a:p>
      </dgm:t>
    </dgm:pt>
    <dgm:pt modelId="{8AECB359-5FC6-45FF-B0DD-67D9D8EBA686}">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Phase III</a:t>
          </a:r>
        </a:p>
        <a:p>
          <a:r>
            <a:rPr lang="en-US" sz="1200" b="1">
              <a:solidFill>
                <a:sysClr val="windowText" lastClr="000000"/>
              </a:solidFill>
              <a:latin typeface="Times New Roman" panose="02020603050405020304" pitchFamily="18" charset="0"/>
              <a:cs typeface="Times New Roman" panose="02020603050405020304" pitchFamily="18" charset="0"/>
            </a:rPr>
            <a:t>Maintenance </a:t>
          </a:r>
        </a:p>
      </dgm:t>
    </dgm:pt>
    <dgm:pt modelId="{FC549CFA-F0ED-4045-8BBE-545382964494}" type="parTrans" cxnId="{39C532EA-CC84-41B0-81E8-1F98CD092F76}">
      <dgm:prSet/>
      <dgm:spPr/>
      <dgm:t>
        <a:bodyPr/>
        <a:lstStyle/>
        <a:p>
          <a:endParaRPr lang="en-US" sz="1200"/>
        </a:p>
      </dgm:t>
    </dgm:pt>
    <dgm:pt modelId="{D7A9A3AE-AE90-445B-BAAF-2296EAB4446F}" type="sibTrans" cxnId="{39C532EA-CC84-41B0-81E8-1F98CD092F76}">
      <dgm:prSet/>
      <dgm:spPr/>
      <dgm:t>
        <a:bodyPr/>
        <a:lstStyle/>
        <a:p>
          <a:endParaRPr lang="en-US" sz="1200"/>
        </a:p>
      </dgm:t>
    </dgm:pt>
    <dgm:pt modelId="{593F31E6-C255-43A5-8460-4D76F1D48632}">
      <dgm:prSet phldrT="[Text]" custT="1"/>
      <dgm:spPr/>
      <dgm:t>
        <a:bodyPr/>
        <a:lstStyle/>
        <a:p>
          <a:r>
            <a:rPr lang="en-US" sz="1200">
              <a:latin typeface="Times New Roman" panose="02020603050405020304" pitchFamily="18" charset="0"/>
              <a:cs typeface="Times New Roman" panose="02020603050405020304" pitchFamily="18" charset="0"/>
            </a:rPr>
            <a:t>Focused Follow-up training and coaching </a:t>
          </a:r>
        </a:p>
      </dgm:t>
    </dgm:pt>
    <dgm:pt modelId="{0818A7BA-1A48-46BC-8018-E2A7EC2987B6}" type="parTrans" cxnId="{CA51D31E-9ED8-4EE6-8471-0D25EC96F6E3}">
      <dgm:prSet/>
      <dgm:spPr/>
      <dgm:t>
        <a:bodyPr/>
        <a:lstStyle/>
        <a:p>
          <a:endParaRPr lang="en-US" sz="1200"/>
        </a:p>
      </dgm:t>
    </dgm:pt>
    <dgm:pt modelId="{1DC82BB7-17BD-4B26-9850-63FDACC7D833}" type="sibTrans" cxnId="{CA51D31E-9ED8-4EE6-8471-0D25EC96F6E3}">
      <dgm:prSet/>
      <dgm:spPr/>
      <dgm:t>
        <a:bodyPr/>
        <a:lstStyle/>
        <a:p>
          <a:endParaRPr lang="en-US" sz="1200"/>
        </a:p>
      </dgm:t>
    </dgm:pt>
    <dgm:pt modelId="{CF1FD0C8-95E9-4E41-BBCB-9BA64E739574}">
      <dgm:prSet phldrT="[Text]" custT="1"/>
      <dgm:spPr/>
      <dgm:t>
        <a:bodyPr/>
        <a:lstStyle/>
        <a:p>
          <a:r>
            <a:rPr lang="en-US" sz="1200">
              <a:latin typeface="Times New Roman" panose="02020603050405020304" pitchFamily="18" charset="0"/>
              <a:cs typeface="Times New Roman" panose="02020603050405020304" pitchFamily="18" charset="0"/>
            </a:rPr>
            <a:t>Follow-up survey of needs and implementation</a:t>
          </a:r>
        </a:p>
      </dgm:t>
    </dgm:pt>
    <dgm:pt modelId="{E5C24038-A97A-42B9-B34E-F65BE3CCC113}" type="parTrans" cxnId="{F8938C64-7ADA-4364-B23E-B72ED68A9934}">
      <dgm:prSet/>
      <dgm:spPr/>
      <dgm:t>
        <a:bodyPr/>
        <a:lstStyle/>
        <a:p>
          <a:endParaRPr lang="en-US" sz="1200"/>
        </a:p>
      </dgm:t>
    </dgm:pt>
    <dgm:pt modelId="{DE0838FC-459E-4926-8437-89C5152A634C}" type="sibTrans" cxnId="{F8938C64-7ADA-4364-B23E-B72ED68A9934}">
      <dgm:prSet/>
      <dgm:spPr/>
      <dgm:t>
        <a:bodyPr/>
        <a:lstStyle/>
        <a:p>
          <a:endParaRPr lang="en-US" sz="1200"/>
        </a:p>
      </dgm:t>
    </dgm:pt>
    <dgm:pt modelId="{0C2FBF36-EEB6-4D7F-89AD-1623862902D6}">
      <dgm:prSet phldrT="[Text]" custT="1"/>
      <dgm:spPr/>
      <dgm:t>
        <a:bodyPr/>
        <a:lstStyle/>
        <a:p>
          <a:r>
            <a:rPr lang="en-US" sz="1200">
              <a:latin typeface="Times New Roman" panose="02020603050405020304" pitchFamily="18" charset="0"/>
              <a:cs typeface="Times New Roman" panose="02020603050405020304" pitchFamily="18" charset="0"/>
            </a:rPr>
            <a:t>12-15 weeks </a:t>
          </a:r>
        </a:p>
      </dgm:t>
    </dgm:pt>
    <dgm:pt modelId="{00656038-D962-404B-9A35-677178E21395}" type="parTrans" cxnId="{D4EAF90E-8C94-4980-8B2C-0DA0C8429DA3}">
      <dgm:prSet/>
      <dgm:spPr/>
      <dgm:t>
        <a:bodyPr/>
        <a:lstStyle/>
        <a:p>
          <a:endParaRPr lang="en-US" sz="1200"/>
        </a:p>
      </dgm:t>
    </dgm:pt>
    <dgm:pt modelId="{945E98B8-385B-48A4-A8FF-BDA7416D79E1}" type="sibTrans" cxnId="{D4EAF90E-8C94-4980-8B2C-0DA0C8429DA3}">
      <dgm:prSet/>
      <dgm:spPr/>
      <dgm:t>
        <a:bodyPr/>
        <a:lstStyle/>
        <a:p>
          <a:endParaRPr lang="en-US" sz="1200"/>
        </a:p>
      </dgm:t>
    </dgm:pt>
    <dgm:pt modelId="{1EDBBAA1-33DC-4DF9-9E18-93E5B8F15F2A}">
      <dgm:prSet phldrT="[Text]" custT="1"/>
      <dgm:spPr/>
      <dgm:t>
        <a:bodyPr/>
        <a:lstStyle/>
        <a:p>
          <a:pPr algn="l"/>
          <a:r>
            <a:rPr lang="en-US" sz="1200">
              <a:latin typeface="Times New Roman" panose="02020603050405020304" pitchFamily="18" charset="0"/>
              <a:cs typeface="Times New Roman" panose="02020603050405020304" pitchFamily="18" charset="0"/>
            </a:rPr>
            <a:t>Six 2-hour training sessions</a:t>
          </a:r>
        </a:p>
      </dgm:t>
    </dgm:pt>
    <dgm:pt modelId="{D7D1028E-E2ED-4BBD-AB8C-348AB5DF1CC0}" type="parTrans" cxnId="{6A5AC360-EEE9-4835-85A7-4E17124CD11D}">
      <dgm:prSet/>
      <dgm:spPr/>
      <dgm:t>
        <a:bodyPr/>
        <a:lstStyle/>
        <a:p>
          <a:endParaRPr lang="en-US" sz="1200"/>
        </a:p>
      </dgm:t>
    </dgm:pt>
    <dgm:pt modelId="{5109448D-732D-41AF-855B-A7D64C8148F5}" type="sibTrans" cxnId="{6A5AC360-EEE9-4835-85A7-4E17124CD11D}">
      <dgm:prSet/>
      <dgm:spPr/>
      <dgm:t>
        <a:bodyPr/>
        <a:lstStyle/>
        <a:p>
          <a:endParaRPr lang="en-US" sz="1200"/>
        </a:p>
      </dgm:t>
    </dgm:pt>
    <dgm:pt modelId="{983EF7DD-5C6F-450D-ADB6-A727F0D61AF3}">
      <dgm:prSet phldrT="[Text]" custT="1"/>
      <dgm:spPr/>
      <dgm:t>
        <a:bodyPr/>
        <a:lstStyle/>
        <a:p>
          <a:pPr algn="l"/>
          <a:r>
            <a:rPr lang="en-US" sz="1200">
              <a:latin typeface="Times New Roman" panose="02020603050405020304" pitchFamily="18" charset="0"/>
              <a:cs typeface="Times New Roman" panose="02020603050405020304" pitchFamily="18" charset="0"/>
            </a:rPr>
            <a:t>Pre- and post-Knowledge tests </a:t>
          </a:r>
        </a:p>
      </dgm:t>
    </dgm:pt>
    <dgm:pt modelId="{3A22BC81-04E8-420C-976B-5FF5AD40F237}" type="parTrans" cxnId="{C358E165-973D-4EE1-BAEA-83F6BDB8055E}">
      <dgm:prSet/>
      <dgm:spPr/>
      <dgm:t>
        <a:bodyPr/>
        <a:lstStyle/>
        <a:p>
          <a:endParaRPr lang="en-US" sz="1200"/>
        </a:p>
      </dgm:t>
    </dgm:pt>
    <dgm:pt modelId="{07CC0CF4-8A9D-4A91-A65B-2D18F0ABD434}" type="sibTrans" cxnId="{C358E165-973D-4EE1-BAEA-83F6BDB8055E}">
      <dgm:prSet/>
      <dgm:spPr/>
      <dgm:t>
        <a:bodyPr/>
        <a:lstStyle/>
        <a:p>
          <a:endParaRPr lang="en-US" sz="1200"/>
        </a:p>
      </dgm:t>
    </dgm:pt>
    <dgm:pt modelId="{4AFC91E8-1727-4446-9A5F-5B8C1AE23C8B}">
      <dgm:prSet phldrT="[Text]" custT="1"/>
      <dgm:spPr/>
      <dgm:t>
        <a:bodyPr/>
        <a:lstStyle/>
        <a:p>
          <a:pPr algn="l"/>
          <a:r>
            <a:rPr lang="en-US" sz="1200">
              <a:latin typeface="Times New Roman" panose="02020603050405020304" pitchFamily="18" charset="0"/>
              <a:cs typeface="Times New Roman" panose="02020603050405020304" pitchFamily="18" charset="0"/>
            </a:rPr>
            <a:t>8 weeks </a:t>
          </a:r>
        </a:p>
      </dgm:t>
    </dgm:pt>
    <dgm:pt modelId="{74356997-34EB-4F61-A01C-8FF0107CF26B}" type="parTrans" cxnId="{1581A047-AE4B-4CD5-9A17-10C6951F66D1}">
      <dgm:prSet/>
      <dgm:spPr/>
      <dgm:t>
        <a:bodyPr/>
        <a:lstStyle/>
        <a:p>
          <a:endParaRPr lang="en-US" sz="1200"/>
        </a:p>
      </dgm:t>
    </dgm:pt>
    <dgm:pt modelId="{FDCB34B2-F184-47BE-8D8C-5E798FC0CB85}" type="sibTrans" cxnId="{1581A047-AE4B-4CD5-9A17-10C6951F66D1}">
      <dgm:prSet/>
      <dgm:spPr/>
      <dgm:t>
        <a:bodyPr/>
        <a:lstStyle/>
        <a:p>
          <a:endParaRPr lang="en-US" sz="1200"/>
        </a:p>
      </dgm:t>
    </dgm:pt>
    <dgm:pt modelId="{F2F951A0-44E4-48EB-9CF5-691BECE5B0D5}">
      <dgm:prSet phldrT="[Text]" custT="1"/>
      <dgm:spPr/>
      <dgm:t>
        <a:bodyPr/>
        <a:lstStyle/>
        <a:p>
          <a:pPr algn="l"/>
          <a:endParaRPr lang="en-US" sz="1200">
            <a:latin typeface="Times New Roman" panose="02020603050405020304" pitchFamily="18" charset="0"/>
            <a:cs typeface="Times New Roman" panose="02020603050405020304" pitchFamily="18" charset="0"/>
          </a:endParaRPr>
        </a:p>
      </dgm:t>
    </dgm:pt>
    <dgm:pt modelId="{54829025-A899-4950-BA49-AF6C1FB52307}" type="parTrans" cxnId="{EF81FCF0-A7BA-4551-951B-19EB241E73DB}">
      <dgm:prSet/>
      <dgm:spPr/>
      <dgm:t>
        <a:bodyPr/>
        <a:lstStyle/>
        <a:p>
          <a:endParaRPr lang="en-US" sz="1200"/>
        </a:p>
      </dgm:t>
    </dgm:pt>
    <dgm:pt modelId="{F63FB06F-0356-4C80-90B6-D11F4086B48C}" type="sibTrans" cxnId="{EF81FCF0-A7BA-4551-951B-19EB241E73DB}">
      <dgm:prSet/>
      <dgm:spPr/>
      <dgm:t>
        <a:bodyPr/>
        <a:lstStyle/>
        <a:p>
          <a:endParaRPr lang="en-US" sz="1200"/>
        </a:p>
      </dgm:t>
    </dgm:pt>
    <dgm:pt modelId="{3194E37C-C352-49B5-AD09-0BCC5BDBB3FD}">
      <dgm:prSet phldrT="[Text]" custT="1"/>
      <dgm:spPr/>
      <dgm:t>
        <a:bodyPr/>
        <a:lstStyle/>
        <a:p>
          <a:endParaRPr lang="en-US" sz="1200">
            <a:latin typeface="Times New Roman" panose="02020603050405020304" pitchFamily="18" charset="0"/>
            <a:cs typeface="Times New Roman" panose="02020603050405020304" pitchFamily="18" charset="0"/>
          </a:endParaRPr>
        </a:p>
      </dgm:t>
    </dgm:pt>
    <dgm:pt modelId="{0EAE9B93-6A08-41A6-96F2-8ECBB1FB0D10}" type="parTrans" cxnId="{9A05F206-65EE-4888-B837-DC727B163541}">
      <dgm:prSet/>
      <dgm:spPr/>
      <dgm:t>
        <a:bodyPr/>
        <a:lstStyle/>
        <a:p>
          <a:endParaRPr lang="en-US" sz="1200"/>
        </a:p>
      </dgm:t>
    </dgm:pt>
    <dgm:pt modelId="{4A2DF562-634E-4A98-A7D0-65096E610443}" type="sibTrans" cxnId="{9A05F206-65EE-4888-B837-DC727B163541}">
      <dgm:prSet/>
      <dgm:spPr/>
      <dgm:t>
        <a:bodyPr/>
        <a:lstStyle/>
        <a:p>
          <a:endParaRPr lang="en-US" sz="1200"/>
        </a:p>
      </dgm:t>
    </dgm:pt>
    <dgm:pt modelId="{95A21D0A-1D63-4C60-8F33-BAD25D4DDFD5}">
      <dgm:prSet phldrT="[Text]" custT="1"/>
      <dgm:spPr/>
      <dgm:t>
        <a:bodyPr/>
        <a:lstStyle/>
        <a:p>
          <a:endParaRPr lang="en-US" sz="1200">
            <a:latin typeface="Times New Roman" panose="02020603050405020304" pitchFamily="18" charset="0"/>
            <a:cs typeface="Times New Roman" panose="02020603050405020304" pitchFamily="18" charset="0"/>
          </a:endParaRPr>
        </a:p>
      </dgm:t>
    </dgm:pt>
    <dgm:pt modelId="{8FCE6FB6-4E6C-4E33-8C4D-17005B83598B}" type="parTrans" cxnId="{7D93DE3D-6B38-417C-A642-940BE38E2BEC}">
      <dgm:prSet/>
      <dgm:spPr/>
      <dgm:t>
        <a:bodyPr/>
        <a:lstStyle/>
        <a:p>
          <a:endParaRPr lang="en-US" sz="1200"/>
        </a:p>
      </dgm:t>
    </dgm:pt>
    <dgm:pt modelId="{B56B8DE4-F3FA-4DFA-9798-982CD830B351}" type="sibTrans" cxnId="{7D93DE3D-6B38-417C-A642-940BE38E2BEC}">
      <dgm:prSet/>
      <dgm:spPr/>
      <dgm:t>
        <a:bodyPr/>
        <a:lstStyle/>
        <a:p>
          <a:endParaRPr lang="en-US" sz="1200"/>
        </a:p>
      </dgm:t>
    </dgm:pt>
    <dgm:pt modelId="{EA327A2F-0EBA-49E0-9FF9-5D2ED7BB50AD}">
      <dgm:prSet phldrT="[Text]" custT="1"/>
      <dgm:spPr/>
      <dgm:t>
        <a:bodyPr/>
        <a:lstStyle/>
        <a:p>
          <a:endParaRPr lang="en-US" sz="1200">
            <a:latin typeface="Times New Roman" panose="02020603050405020304" pitchFamily="18" charset="0"/>
            <a:cs typeface="Times New Roman" panose="02020603050405020304" pitchFamily="18" charset="0"/>
          </a:endParaRPr>
        </a:p>
      </dgm:t>
    </dgm:pt>
    <dgm:pt modelId="{FA567F32-E485-4E84-90E2-864E8048C7AE}" type="parTrans" cxnId="{DC328970-1788-4DCF-BF7B-974CD61AB95D}">
      <dgm:prSet/>
      <dgm:spPr/>
      <dgm:t>
        <a:bodyPr/>
        <a:lstStyle/>
        <a:p>
          <a:endParaRPr lang="en-US" sz="1200"/>
        </a:p>
      </dgm:t>
    </dgm:pt>
    <dgm:pt modelId="{A02D8E0D-D587-4503-B407-4EFD61231EA5}" type="sibTrans" cxnId="{DC328970-1788-4DCF-BF7B-974CD61AB95D}">
      <dgm:prSet/>
      <dgm:spPr/>
      <dgm:t>
        <a:bodyPr/>
        <a:lstStyle/>
        <a:p>
          <a:endParaRPr lang="en-US" sz="1200"/>
        </a:p>
      </dgm:t>
    </dgm:pt>
    <dgm:pt modelId="{1EB81F27-A81B-4222-AFCB-E7FCEB73E57E}">
      <dgm:prSet phldrT="[Text]" custT="1"/>
      <dgm:spPr/>
      <dgm:t>
        <a:bodyPr/>
        <a:lstStyle/>
        <a:p>
          <a:r>
            <a:rPr lang="en-US" sz="1200">
              <a:latin typeface="Times New Roman" panose="02020603050405020304" pitchFamily="18" charset="0"/>
              <a:cs typeface="Times New Roman" panose="02020603050405020304" pitchFamily="18" charset="0"/>
            </a:rPr>
            <a:t>4 weeks </a:t>
          </a:r>
        </a:p>
      </dgm:t>
    </dgm:pt>
    <dgm:pt modelId="{193775E9-AEE0-4CC5-98B4-A6773D739864}" type="parTrans" cxnId="{6B618DFB-EF31-4AEC-91FD-8329E74B1BBD}">
      <dgm:prSet/>
      <dgm:spPr/>
      <dgm:t>
        <a:bodyPr/>
        <a:lstStyle/>
        <a:p>
          <a:endParaRPr lang="en-US" sz="1200"/>
        </a:p>
      </dgm:t>
    </dgm:pt>
    <dgm:pt modelId="{9D7B5769-D0AF-4494-ADA6-2ACF3920B3AD}" type="sibTrans" cxnId="{6B618DFB-EF31-4AEC-91FD-8329E74B1BBD}">
      <dgm:prSet/>
      <dgm:spPr/>
      <dgm:t>
        <a:bodyPr/>
        <a:lstStyle/>
        <a:p>
          <a:endParaRPr lang="en-US" sz="1200"/>
        </a:p>
      </dgm:t>
    </dgm:pt>
    <dgm:pt modelId="{3453030C-7BA2-4167-9FA3-9FD50071400F}">
      <dgm:prSet phldrT="[Text]" custT="1"/>
      <dgm:spPr/>
      <dgm:t>
        <a:bodyPr/>
        <a:lstStyle/>
        <a:p>
          <a:endParaRPr lang="en-US" sz="1200">
            <a:latin typeface="Times New Roman" panose="02020603050405020304" pitchFamily="18" charset="0"/>
            <a:cs typeface="Times New Roman" panose="02020603050405020304" pitchFamily="18" charset="0"/>
          </a:endParaRPr>
        </a:p>
      </dgm:t>
    </dgm:pt>
    <dgm:pt modelId="{4B82A698-2BEF-4627-91CA-98C8649A3420}" type="parTrans" cxnId="{67CBE6FC-477D-4A1C-99DA-F2433CC64987}">
      <dgm:prSet/>
      <dgm:spPr/>
      <dgm:t>
        <a:bodyPr/>
        <a:lstStyle/>
        <a:p>
          <a:endParaRPr lang="en-US" sz="1200"/>
        </a:p>
      </dgm:t>
    </dgm:pt>
    <dgm:pt modelId="{10B5C170-11B4-4F90-B13D-EAEFF3FBD56D}" type="sibTrans" cxnId="{67CBE6FC-477D-4A1C-99DA-F2433CC64987}">
      <dgm:prSet/>
      <dgm:spPr/>
      <dgm:t>
        <a:bodyPr/>
        <a:lstStyle/>
        <a:p>
          <a:endParaRPr lang="en-US" sz="1200"/>
        </a:p>
      </dgm:t>
    </dgm:pt>
    <dgm:pt modelId="{FB1E9204-09CA-4E32-A368-2ABD79388351}">
      <dgm:prSet phldrT="[Text]" custT="1"/>
      <dgm:spPr/>
      <dgm:t>
        <a:bodyPr/>
        <a:lstStyle/>
        <a:p>
          <a:pPr algn="l"/>
          <a:endParaRPr lang="en-US" sz="1200">
            <a:latin typeface="Times New Roman" panose="02020603050405020304" pitchFamily="18" charset="0"/>
            <a:cs typeface="Times New Roman" panose="02020603050405020304" pitchFamily="18" charset="0"/>
          </a:endParaRPr>
        </a:p>
      </dgm:t>
    </dgm:pt>
    <dgm:pt modelId="{60313EFA-CC71-4BF2-A9E5-E7B7B22FBD1D}" type="parTrans" cxnId="{061A1618-9ECE-43C2-8876-02548A4DBEC7}">
      <dgm:prSet/>
      <dgm:spPr/>
      <dgm:t>
        <a:bodyPr/>
        <a:lstStyle/>
        <a:p>
          <a:endParaRPr lang="en-US" sz="1200"/>
        </a:p>
      </dgm:t>
    </dgm:pt>
    <dgm:pt modelId="{BA0462AA-5DA6-4F9D-A5B4-844F6A941982}" type="sibTrans" cxnId="{061A1618-9ECE-43C2-8876-02548A4DBEC7}">
      <dgm:prSet/>
      <dgm:spPr/>
      <dgm:t>
        <a:bodyPr/>
        <a:lstStyle/>
        <a:p>
          <a:endParaRPr lang="en-US" sz="1200"/>
        </a:p>
      </dgm:t>
    </dgm:pt>
    <dgm:pt modelId="{38866352-C826-460A-A1FA-926E41408293}">
      <dgm:prSet phldrT="[Text]" custT="1"/>
      <dgm:spPr/>
      <dgm:t>
        <a:bodyPr/>
        <a:lstStyle/>
        <a:p>
          <a:pPr algn="l"/>
          <a:endParaRPr lang="en-US" sz="1200">
            <a:latin typeface="Times New Roman" panose="02020603050405020304" pitchFamily="18" charset="0"/>
            <a:cs typeface="Times New Roman" panose="02020603050405020304" pitchFamily="18" charset="0"/>
          </a:endParaRPr>
        </a:p>
      </dgm:t>
    </dgm:pt>
    <dgm:pt modelId="{90B67A72-22B3-4CF0-879A-22721EB3B799}" type="parTrans" cxnId="{03F42C11-4B63-4447-AF78-127D9211E5EE}">
      <dgm:prSet/>
      <dgm:spPr/>
      <dgm:t>
        <a:bodyPr/>
        <a:lstStyle/>
        <a:p>
          <a:endParaRPr lang="en-US" sz="1200"/>
        </a:p>
      </dgm:t>
    </dgm:pt>
    <dgm:pt modelId="{7BFF6D57-07B5-4AC1-9293-D2E5273DE2F5}" type="sibTrans" cxnId="{03F42C11-4B63-4447-AF78-127D9211E5EE}">
      <dgm:prSet/>
      <dgm:spPr/>
      <dgm:t>
        <a:bodyPr/>
        <a:lstStyle/>
        <a:p>
          <a:endParaRPr lang="en-US" sz="1200"/>
        </a:p>
      </dgm:t>
    </dgm:pt>
    <dgm:pt modelId="{864911DA-3C27-4158-8D8E-BFA8A6B0C0E2}" type="pres">
      <dgm:prSet presAssocID="{ABEA8FE5-D2D4-45A1-A806-B007245005F1}" presName="Name0" presStyleCnt="0">
        <dgm:presLayoutVars>
          <dgm:dir/>
          <dgm:animLvl val="lvl"/>
          <dgm:resizeHandles val="exact"/>
        </dgm:presLayoutVars>
      </dgm:prSet>
      <dgm:spPr/>
    </dgm:pt>
    <dgm:pt modelId="{377254B8-90FC-42BD-9B86-DF275EBB19D3}" type="pres">
      <dgm:prSet presAssocID="{EC0E749A-0614-411C-877F-7B6FC8BC3E5B}" presName="composite" presStyleCnt="0"/>
      <dgm:spPr/>
    </dgm:pt>
    <dgm:pt modelId="{71991E79-1E3E-4D74-9E53-D6A620F3947B}" type="pres">
      <dgm:prSet presAssocID="{EC0E749A-0614-411C-877F-7B6FC8BC3E5B}" presName="parTx" presStyleLbl="alignNode1" presStyleIdx="0" presStyleCnt="3">
        <dgm:presLayoutVars>
          <dgm:chMax val="0"/>
          <dgm:chPref val="0"/>
          <dgm:bulletEnabled val="1"/>
        </dgm:presLayoutVars>
      </dgm:prSet>
      <dgm:spPr/>
    </dgm:pt>
    <dgm:pt modelId="{5622CE0C-338A-4CAD-9A4E-038774799484}" type="pres">
      <dgm:prSet presAssocID="{EC0E749A-0614-411C-877F-7B6FC8BC3E5B}" presName="desTx" presStyleLbl="alignAccFollowNode1" presStyleIdx="0" presStyleCnt="3">
        <dgm:presLayoutVars>
          <dgm:bulletEnabled val="1"/>
        </dgm:presLayoutVars>
      </dgm:prSet>
      <dgm:spPr/>
    </dgm:pt>
    <dgm:pt modelId="{63398127-1714-4FAD-8DB5-1F6E1AFE2228}" type="pres">
      <dgm:prSet presAssocID="{80E6F110-0C6C-4D9E-BC7A-3306B3D3D084}" presName="space" presStyleCnt="0"/>
      <dgm:spPr/>
    </dgm:pt>
    <dgm:pt modelId="{2C6F7D8A-0760-43B7-89F4-9AB0D5C41D8A}" type="pres">
      <dgm:prSet presAssocID="{F662C2B9-9D90-47B3-8F58-AC4FB5B7F06C}" presName="composite" presStyleCnt="0"/>
      <dgm:spPr/>
    </dgm:pt>
    <dgm:pt modelId="{8C91ADCA-9B49-43C1-8CD9-2B9783127A11}" type="pres">
      <dgm:prSet presAssocID="{F662C2B9-9D90-47B3-8F58-AC4FB5B7F06C}" presName="parTx" presStyleLbl="alignNode1" presStyleIdx="1" presStyleCnt="3" custLinFactNeighborY="-3030">
        <dgm:presLayoutVars>
          <dgm:chMax val="0"/>
          <dgm:chPref val="0"/>
          <dgm:bulletEnabled val="1"/>
        </dgm:presLayoutVars>
      </dgm:prSet>
      <dgm:spPr/>
    </dgm:pt>
    <dgm:pt modelId="{E230865C-2190-4CED-8C91-BB352CE19699}" type="pres">
      <dgm:prSet presAssocID="{F662C2B9-9D90-47B3-8F58-AC4FB5B7F06C}" presName="desTx" presStyleLbl="alignAccFollowNode1" presStyleIdx="1" presStyleCnt="3">
        <dgm:presLayoutVars>
          <dgm:bulletEnabled val="1"/>
        </dgm:presLayoutVars>
      </dgm:prSet>
      <dgm:spPr/>
    </dgm:pt>
    <dgm:pt modelId="{FDACA4BD-3E46-4244-BA50-A572B1477BBB}" type="pres">
      <dgm:prSet presAssocID="{1F38E4E3-56B8-4396-BE76-55099668EE7E}" presName="space" presStyleCnt="0"/>
      <dgm:spPr/>
    </dgm:pt>
    <dgm:pt modelId="{13C0FCE0-DC41-465D-86EF-699ACD1EDF08}" type="pres">
      <dgm:prSet presAssocID="{8AECB359-5FC6-45FF-B0DD-67D9D8EBA686}" presName="composite" presStyleCnt="0"/>
      <dgm:spPr/>
    </dgm:pt>
    <dgm:pt modelId="{0E177564-10C0-48AC-993B-DFDB6722541C}" type="pres">
      <dgm:prSet presAssocID="{8AECB359-5FC6-45FF-B0DD-67D9D8EBA686}" presName="parTx" presStyleLbl="alignNode1" presStyleIdx="2" presStyleCnt="3">
        <dgm:presLayoutVars>
          <dgm:chMax val="0"/>
          <dgm:chPref val="0"/>
          <dgm:bulletEnabled val="1"/>
        </dgm:presLayoutVars>
      </dgm:prSet>
      <dgm:spPr/>
    </dgm:pt>
    <dgm:pt modelId="{34E112EF-9F28-4EC8-AF83-4280C3040EFF}" type="pres">
      <dgm:prSet presAssocID="{8AECB359-5FC6-45FF-B0DD-67D9D8EBA686}" presName="desTx" presStyleLbl="alignAccFollowNode1" presStyleIdx="2" presStyleCnt="3" custLinFactNeighborX="27535" custLinFactNeighborY="37817">
        <dgm:presLayoutVars>
          <dgm:bulletEnabled val="1"/>
        </dgm:presLayoutVars>
      </dgm:prSet>
      <dgm:spPr/>
    </dgm:pt>
  </dgm:ptLst>
  <dgm:cxnLst>
    <dgm:cxn modelId="{9A05F206-65EE-4888-B837-DC727B163541}" srcId="{F662C2B9-9D90-47B3-8F58-AC4FB5B7F06C}" destId="{3194E37C-C352-49B5-AD09-0BCC5BDBB3FD}" srcOrd="3" destOrd="0" parTransId="{0EAE9B93-6A08-41A6-96F2-8ECBB1FB0D10}" sibTransId="{4A2DF562-634E-4A98-A7D0-65096E610443}"/>
    <dgm:cxn modelId="{D4EAF90E-8C94-4980-8B2C-0DA0C8429DA3}" srcId="{F662C2B9-9D90-47B3-8F58-AC4FB5B7F06C}" destId="{0C2FBF36-EEB6-4D7F-89AD-1623862902D6}" srcOrd="4" destOrd="0" parTransId="{00656038-D962-404B-9A35-677178E21395}" sibTransId="{945E98B8-385B-48A4-A8FF-BDA7416D79E1}"/>
    <dgm:cxn modelId="{8AC76E0F-EEBF-4B2B-BF83-09508A9E9F43}" type="presOf" srcId="{6B7095D8-85F3-4CCC-B90F-C342A786C51C}" destId="{5622CE0C-338A-4CAD-9A4E-038774799484}" srcOrd="0" destOrd="0" presId="urn:microsoft.com/office/officeart/2005/8/layout/hList1"/>
    <dgm:cxn modelId="{03F42C11-4B63-4447-AF78-127D9211E5EE}" srcId="{EC0E749A-0614-411C-877F-7B6FC8BC3E5B}" destId="{38866352-C826-460A-A1FA-926E41408293}" srcOrd="1" destOrd="0" parTransId="{90B67A72-22B3-4CF0-879A-22721EB3B799}" sibTransId="{7BFF6D57-07B5-4AC1-9293-D2E5273DE2F5}"/>
    <dgm:cxn modelId="{061A1618-9ECE-43C2-8876-02548A4DBEC7}" srcId="{EC0E749A-0614-411C-877F-7B6FC8BC3E5B}" destId="{FB1E9204-09CA-4E32-A368-2ABD79388351}" srcOrd="3" destOrd="0" parTransId="{60313EFA-CC71-4BF2-A9E5-E7B7B22FBD1D}" sibTransId="{BA0462AA-5DA6-4F9D-A5B4-844F6A941982}"/>
    <dgm:cxn modelId="{DDB86519-5D68-4FE0-906F-4B0FC167688B}" type="presOf" srcId="{593F31E6-C255-43A5-8460-4D76F1D48632}" destId="{34E112EF-9F28-4EC8-AF83-4280C3040EFF}" srcOrd="0" destOrd="0" presId="urn:microsoft.com/office/officeart/2005/8/layout/hList1"/>
    <dgm:cxn modelId="{CA51D31E-9ED8-4EE6-8471-0D25EC96F6E3}" srcId="{8AECB359-5FC6-45FF-B0DD-67D9D8EBA686}" destId="{593F31E6-C255-43A5-8460-4D76F1D48632}" srcOrd="0" destOrd="0" parTransId="{0818A7BA-1A48-46BC-8018-E2A7EC2987B6}" sibTransId="{1DC82BB7-17BD-4B26-9850-63FDACC7D833}"/>
    <dgm:cxn modelId="{BC75CB1F-5020-4DFE-91A3-DABC2C6863A7}" type="presOf" srcId="{3194E37C-C352-49B5-AD09-0BCC5BDBB3FD}" destId="{E230865C-2190-4CED-8C91-BB352CE19699}" srcOrd="0" destOrd="3" presId="urn:microsoft.com/office/officeart/2005/8/layout/hList1"/>
    <dgm:cxn modelId="{45981B23-F573-4029-9BFB-4A08B7CDB43C}" srcId="{ABEA8FE5-D2D4-45A1-A806-B007245005F1}" destId="{EC0E749A-0614-411C-877F-7B6FC8BC3E5B}" srcOrd="0" destOrd="0" parTransId="{04E9884D-376C-4524-A979-0E141A701335}" sibTransId="{80E6F110-0C6C-4D9E-BC7A-3306B3D3D084}"/>
    <dgm:cxn modelId="{86202A24-2F09-40D1-9B26-78FD99A36497}" type="presOf" srcId="{FB1E9204-09CA-4E32-A368-2ABD79388351}" destId="{5622CE0C-338A-4CAD-9A4E-038774799484}" srcOrd="0" destOrd="3" presId="urn:microsoft.com/office/officeart/2005/8/layout/hList1"/>
    <dgm:cxn modelId="{35316B24-21C3-4174-9CC2-61D503AC583A}" type="presOf" srcId="{4AFC91E8-1727-4446-9A5F-5B8C1AE23C8B}" destId="{5622CE0C-338A-4CAD-9A4E-038774799484}" srcOrd="0" destOrd="6" presId="urn:microsoft.com/office/officeart/2005/8/layout/hList1"/>
    <dgm:cxn modelId="{B44BC726-4276-42E6-BB98-9EB319945B56}" type="presOf" srcId="{983EF7DD-5C6F-450D-ADB6-A727F0D61AF3}" destId="{5622CE0C-338A-4CAD-9A4E-038774799484}" srcOrd="0" destOrd="4" presId="urn:microsoft.com/office/officeart/2005/8/layout/hList1"/>
    <dgm:cxn modelId="{15EDF42A-2560-4B2D-AF8E-49FA06F29558}" type="presOf" srcId="{F2F951A0-44E4-48EB-9CF5-691BECE5B0D5}" destId="{5622CE0C-338A-4CAD-9A4E-038774799484}" srcOrd="0" destOrd="5" presId="urn:microsoft.com/office/officeart/2005/8/layout/hList1"/>
    <dgm:cxn modelId="{B5B52B30-E876-44A1-B879-83C381D8133F}" type="presOf" srcId="{ABEA8FE5-D2D4-45A1-A806-B007245005F1}" destId="{864911DA-3C27-4158-8D8E-BFA8A6B0C0E2}" srcOrd="0" destOrd="0" presId="urn:microsoft.com/office/officeart/2005/8/layout/hList1"/>
    <dgm:cxn modelId="{A0B57030-0E76-46A3-9AA1-877E1C5A7C69}" type="presOf" srcId="{8AECB359-5FC6-45FF-B0DD-67D9D8EBA686}" destId="{0E177564-10C0-48AC-993B-DFDB6722541C}" srcOrd="0" destOrd="0" presId="urn:microsoft.com/office/officeart/2005/8/layout/hList1"/>
    <dgm:cxn modelId="{7D93DE3D-6B38-417C-A642-940BE38E2BEC}" srcId="{F662C2B9-9D90-47B3-8F58-AC4FB5B7F06C}" destId="{95A21D0A-1D63-4C60-8F33-BAD25D4DDFD5}" srcOrd="1" destOrd="0" parTransId="{8FCE6FB6-4E6C-4E33-8C4D-17005B83598B}" sibTransId="{B56B8DE4-F3FA-4DFA-9798-982CD830B351}"/>
    <dgm:cxn modelId="{17460F5F-8A26-44BB-9431-EAD4CDFC9AD1}" type="presOf" srcId="{6361854D-97F0-45C7-ACC4-56BEBE202D8B}" destId="{E230865C-2190-4CED-8C91-BB352CE19699}" srcOrd="0" destOrd="0" presId="urn:microsoft.com/office/officeart/2005/8/layout/hList1"/>
    <dgm:cxn modelId="{6A5AC360-EEE9-4835-85A7-4E17124CD11D}" srcId="{EC0E749A-0614-411C-877F-7B6FC8BC3E5B}" destId="{1EDBBAA1-33DC-4DF9-9E18-93E5B8F15F2A}" srcOrd="2" destOrd="0" parTransId="{D7D1028E-E2ED-4BBD-AB8C-348AB5DF1CC0}" sibTransId="{5109448D-732D-41AF-855B-A7D64C8148F5}"/>
    <dgm:cxn modelId="{F8938C64-7ADA-4364-B23E-B72ED68A9934}" srcId="{8AECB359-5FC6-45FF-B0DD-67D9D8EBA686}" destId="{CF1FD0C8-95E9-4E41-BBCB-9BA64E739574}" srcOrd="2" destOrd="0" parTransId="{E5C24038-A97A-42B9-B34E-F65BE3CCC113}" sibTransId="{DE0838FC-459E-4926-8437-89C5152A634C}"/>
    <dgm:cxn modelId="{0768D765-D9D7-4B94-9ACF-65200B35917F}" srcId="{F662C2B9-9D90-47B3-8F58-AC4FB5B7F06C}" destId="{6361854D-97F0-45C7-ACC4-56BEBE202D8B}" srcOrd="0" destOrd="0" parTransId="{C9D39CA5-AC05-45DF-8B87-039486A2113F}" sibTransId="{A62C3040-6113-4394-9345-469FB459657E}"/>
    <dgm:cxn modelId="{C358E165-973D-4EE1-BAEA-83F6BDB8055E}" srcId="{EC0E749A-0614-411C-877F-7B6FC8BC3E5B}" destId="{983EF7DD-5C6F-450D-ADB6-A727F0D61AF3}" srcOrd="4" destOrd="0" parTransId="{3A22BC81-04E8-420C-976B-5FF5AD40F237}" sibTransId="{07CC0CF4-8A9D-4A91-A65B-2D18F0ABD434}"/>
    <dgm:cxn modelId="{BA37A046-DDEC-4EBB-8535-2412DCA386A6}" srcId="{EC0E749A-0614-411C-877F-7B6FC8BC3E5B}" destId="{6B7095D8-85F3-4CCC-B90F-C342A786C51C}" srcOrd="0" destOrd="0" parTransId="{2EA3D77A-E62E-4588-BF63-45A1BC547E29}" sibTransId="{40340EE0-2F8F-40BA-A351-9F8705883D25}"/>
    <dgm:cxn modelId="{1581A047-AE4B-4CD5-9A17-10C6951F66D1}" srcId="{EC0E749A-0614-411C-877F-7B6FC8BC3E5B}" destId="{4AFC91E8-1727-4446-9A5F-5B8C1AE23C8B}" srcOrd="6" destOrd="0" parTransId="{74356997-34EB-4F61-A01C-8FF0107CF26B}" sibTransId="{FDCB34B2-F184-47BE-8D8C-5E798FC0CB85}"/>
    <dgm:cxn modelId="{DFB6576B-70AF-4B25-809E-AE2D7719EADF}" type="presOf" srcId="{CF1FD0C8-95E9-4E41-BBCB-9BA64E739574}" destId="{34E112EF-9F28-4EC8-AF83-4280C3040EFF}" srcOrd="0" destOrd="2" presId="urn:microsoft.com/office/officeart/2005/8/layout/hList1"/>
    <dgm:cxn modelId="{DC328970-1788-4DCF-BF7B-974CD61AB95D}" srcId="{8AECB359-5FC6-45FF-B0DD-67D9D8EBA686}" destId="{EA327A2F-0EBA-49E0-9FF9-5D2ED7BB50AD}" srcOrd="1" destOrd="0" parTransId="{FA567F32-E485-4E84-90E2-864E8048C7AE}" sibTransId="{A02D8E0D-D587-4503-B407-4EFD61231EA5}"/>
    <dgm:cxn modelId="{E85F3254-1204-49F6-9C01-11DBCAAA8DD8}" type="presOf" srcId="{1EDBBAA1-33DC-4DF9-9E18-93E5B8F15F2A}" destId="{5622CE0C-338A-4CAD-9A4E-038774799484}" srcOrd="0" destOrd="2" presId="urn:microsoft.com/office/officeart/2005/8/layout/hList1"/>
    <dgm:cxn modelId="{91A40056-C748-4847-B9DE-A120F023F07E}" type="presOf" srcId="{3453030C-7BA2-4167-9FA3-9FD50071400F}" destId="{34E112EF-9F28-4EC8-AF83-4280C3040EFF}" srcOrd="0" destOrd="3" presId="urn:microsoft.com/office/officeart/2005/8/layout/hList1"/>
    <dgm:cxn modelId="{028EE079-0785-47AD-8EF9-707967DC04EC}" type="presOf" srcId="{95A21D0A-1D63-4C60-8F33-BAD25D4DDFD5}" destId="{E230865C-2190-4CED-8C91-BB352CE19699}" srcOrd="0" destOrd="1" presId="urn:microsoft.com/office/officeart/2005/8/layout/hList1"/>
    <dgm:cxn modelId="{77184196-570F-4F4D-B644-106A9C86C59B}" type="presOf" srcId="{1EB81F27-A81B-4222-AFCB-E7FCEB73E57E}" destId="{34E112EF-9F28-4EC8-AF83-4280C3040EFF}" srcOrd="0" destOrd="4" presId="urn:microsoft.com/office/officeart/2005/8/layout/hList1"/>
    <dgm:cxn modelId="{F2CD3EA0-F592-40C1-83DF-57DC6BE164C5}" srcId="{F662C2B9-9D90-47B3-8F58-AC4FB5B7F06C}" destId="{E1E02F94-C4A9-4F64-97D7-A1E39E85A648}" srcOrd="2" destOrd="0" parTransId="{DF5B6D8E-0842-476F-9EE5-B0F6A01BCD06}" sibTransId="{9F24726C-E3AC-4633-9C28-982CCA7B4912}"/>
    <dgm:cxn modelId="{C34981AB-6169-4221-9497-32285B67A769}" type="presOf" srcId="{EA327A2F-0EBA-49E0-9FF9-5D2ED7BB50AD}" destId="{34E112EF-9F28-4EC8-AF83-4280C3040EFF}" srcOrd="0" destOrd="1" presId="urn:microsoft.com/office/officeart/2005/8/layout/hList1"/>
    <dgm:cxn modelId="{EFD2AAB6-A01B-4D33-A88B-940EB215B106}" type="presOf" srcId="{38866352-C826-460A-A1FA-926E41408293}" destId="{5622CE0C-338A-4CAD-9A4E-038774799484}" srcOrd="0" destOrd="1" presId="urn:microsoft.com/office/officeart/2005/8/layout/hList1"/>
    <dgm:cxn modelId="{04F556B7-48BA-4240-B312-C18E9751DE2E}" type="presOf" srcId="{0C2FBF36-EEB6-4D7F-89AD-1623862902D6}" destId="{E230865C-2190-4CED-8C91-BB352CE19699}" srcOrd="0" destOrd="4" presId="urn:microsoft.com/office/officeart/2005/8/layout/hList1"/>
    <dgm:cxn modelId="{BE6A18DA-185D-4BC2-80B0-3E50E16DD7D2}" type="presOf" srcId="{EC0E749A-0614-411C-877F-7B6FC8BC3E5B}" destId="{71991E79-1E3E-4D74-9E53-D6A620F3947B}" srcOrd="0" destOrd="0" presId="urn:microsoft.com/office/officeart/2005/8/layout/hList1"/>
    <dgm:cxn modelId="{20ECFEE1-960F-452C-ACCB-E360237F9875}" type="presOf" srcId="{E1E02F94-C4A9-4F64-97D7-A1E39E85A648}" destId="{E230865C-2190-4CED-8C91-BB352CE19699}" srcOrd="0" destOrd="2" presId="urn:microsoft.com/office/officeart/2005/8/layout/hList1"/>
    <dgm:cxn modelId="{0C4790E5-27AA-4858-99E1-7440434C826B}" srcId="{ABEA8FE5-D2D4-45A1-A806-B007245005F1}" destId="{F662C2B9-9D90-47B3-8F58-AC4FB5B7F06C}" srcOrd="1" destOrd="0" parTransId="{4F82D107-3375-462E-B430-62600B92E0FC}" sibTransId="{1F38E4E3-56B8-4396-BE76-55099668EE7E}"/>
    <dgm:cxn modelId="{39C532EA-CC84-41B0-81E8-1F98CD092F76}" srcId="{ABEA8FE5-D2D4-45A1-A806-B007245005F1}" destId="{8AECB359-5FC6-45FF-B0DD-67D9D8EBA686}" srcOrd="2" destOrd="0" parTransId="{FC549CFA-F0ED-4045-8BBE-545382964494}" sibTransId="{D7A9A3AE-AE90-445B-BAAF-2296EAB4446F}"/>
    <dgm:cxn modelId="{EF81FCF0-A7BA-4551-951B-19EB241E73DB}" srcId="{EC0E749A-0614-411C-877F-7B6FC8BC3E5B}" destId="{F2F951A0-44E4-48EB-9CF5-691BECE5B0D5}" srcOrd="5" destOrd="0" parTransId="{54829025-A899-4950-BA49-AF6C1FB52307}" sibTransId="{F63FB06F-0356-4C80-90B6-D11F4086B48C}"/>
    <dgm:cxn modelId="{4C4825F4-6380-4F77-91F8-949DEDF20742}" type="presOf" srcId="{F662C2B9-9D90-47B3-8F58-AC4FB5B7F06C}" destId="{8C91ADCA-9B49-43C1-8CD9-2B9783127A11}" srcOrd="0" destOrd="0" presId="urn:microsoft.com/office/officeart/2005/8/layout/hList1"/>
    <dgm:cxn modelId="{6B618DFB-EF31-4AEC-91FD-8329E74B1BBD}" srcId="{8AECB359-5FC6-45FF-B0DD-67D9D8EBA686}" destId="{1EB81F27-A81B-4222-AFCB-E7FCEB73E57E}" srcOrd="4" destOrd="0" parTransId="{193775E9-AEE0-4CC5-98B4-A6773D739864}" sibTransId="{9D7B5769-D0AF-4494-ADA6-2ACF3920B3AD}"/>
    <dgm:cxn modelId="{67CBE6FC-477D-4A1C-99DA-F2433CC64987}" srcId="{8AECB359-5FC6-45FF-B0DD-67D9D8EBA686}" destId="{3453030C-7BA2-4167-9FA3-9FD50071400F}" srcOrd="3" destOrd="0" parTransId="{4B82A698-2BEF-4627-91CA-98C8649A3420}" sibTransId="{10B5C170-11B4-4F90-B13D-EAEFF3FBD56D}"/>
    <dgm:cxn modelId="{A0E763F7-BBFA-4C91-85AB-B8F4E0159DF6}" type="presParOf" srcId="{864911DA-3C27-4158-8D8E-BFA8A6B0C0E2}" destId="{377254B8-90FC-42BD-9B86-DF275EBB19D3}" srcOrd="0" destOrd="0" presId="urn:microsoft.com/office/officeart/2005/8/layout/hList1"/>
    <dgm:cxn modelId="{CCB5152D-A64B-41D8-9918-8575B5AF0525}" type="presParOf" srcId="{377254B8-90FC-42BD-9B86-DF275EBB19D3}" destId="{71991E79-1E3E-4D74-9E53-D6A620F3947B}" srcOrd="0" destOrd="0" presId="urn:microsoft.com/office/officeart/2005/8/layout/hList1"/>
    <dgm:cxn modelId="{B6B0D2C9-8D91-4808-A142-B87EADA849EF}" type="presParOf" srcId="{377254B8-90FC-42BD-9B86-DF275EBB19D3}" destId="{5622CE0C-338A-4CAD-9A4E-038774799484}" srcOrd="1" destOrd="0" presId="urn:microsoft.com/office/officeart/2005/8/layout/hList1"/>
    <dgm:cxn modelId="{0DEE533E-545D-4342-AB68-61F3C141617E}" type="presParOf" srcId="{864911DA-3C27-4158-8D8E-BFA8A6B0C0E2}" destId="{63398127-1714-4FAD-8DB5-1F6E1AFE2228}" srcOrd="1" destOrd="0" presId="urn:microsoft.com/office/officeart/2005/8/layout/hList1"/>
    <dgm:cxn modelId="{B19911A3-2DB0-4124-A394-5564A8E5843F}" type="presParOf" srcId="{864911DA-3C27-4158-8D8E-BFA8A6B0C0E2}" destId="{2C6F7D8A-0760-43B7-89F4-9AB0D5C41D8A}" srcOrd="2" destOrd="0" presId="urn:microsoft.com/office/officeart/2005/8/layout/hList1"/>
    <dgm:cxn modelId="{34A47258-4826-4D2E-8C5F-E870825D0B00}" type="presParOf" srcId="{2C6F7D8A-0760-43B7-89F4-9AB0D5C41D8A}" destId="{8C91ADCA-9B49-43C1-8CD9-2B9783127A11}" srcOrd="0" destOrd="0" presId="urn:microsoft.com/office/officeart/2005/8/layout/hList1"/>
    <dgm:cxn modelId="{E6A61466-A9F2-46C4-92A8-AA0277986A02}" type="presParOf" srcId="{2C6F7D8A-0760-43B7-89F4-9AB0D5C41D8A}" destId="{E230865C-2190-4CED-8C91-BB352CE19699}" srcOrd="1" destOrd="0" presId="urn:microsoft.com/office/officeart/2005/8/layout/hList1"/>
    <dgm:cxn modelId="{EB3138D3-2C88-49E5-9EEE-1BB00378F5B1}" type="presParOf" srcId="{864911DA-3C27-4158-8D8E-BFA8A6B0C0E2}" destId="{FDACA4BD-3E46-4244-BA50-A572B1477BBB}" srcOrd="3" destOrd="0" presId="urn:microsoft.com/office/officeart/2005/8/layout/hList1"/>
    <dgm:cxn modelId="{7C1FABBE-1544-4D2E-B2E7-360603345566}" type="presParOf" srcId="{864911DA-3C27-4158-8D8E-BFA8A6B0C0E2}" destId="{13C0FCE0-DC41-465D-86EF-699ACD1EDF08}" srcOrd="4" destOrd="0" presId="urn:microsoft.com/office/officeart/2005/8/layout/hList1"/>
    <dgm:cxn modelId="{FFB46825-DEB8-4E5B-A449-99395816577E}" type="presParOf" srcId="{13C0FCE0-DC41-465D-86EF-699ACD1EDF08}" destId="{0E177564-10C0-48AC-993B-DFDB6722541C}" srcOrd="0" destOrd="0" presId="urn:microsoft.com/office/officeart/2005/8/layout/hList1"/>
    <dgm:cxn modelId="{C3DA6DAA-1139-4429-AB54-385A5564C738}" type="presParOf" srcId="{13C0FCE0-DC41-465D-86EF-699ACD1EDF08}" destId="{34E112EF-9F28-4EC8-AF83-4280C3040EFF}" srcOrd="1" destOrd="0" presId="urn:microsoft.com/office/officeart/2005/8/layout/h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2C8836-0075-4A98-B009-DBD8D17CDFC4}">
      <dsp:nvSpPr>
        <dsp:cNvPr id="0" name=""/>
        <dsp:cNvSpPr/>
      </dsp:nvSpPr>
      <dsp:spPr>
        <a:xfrm>
          <a:off x="2708965" y="347659"/>
          <a:ext cx="91440" cy="264173"/>
        </a:xfrm>
        <a:custGeom>
          <a:avLst/>
          <a:gdLst/>
          <a:ahLst/>
          <a:cxnLst/>
          <a:rect l="0" t="0" r="0" b="0"/>
          <a:pathLst>
            <a:path>
              <a:moveTo>
                <a:pt x="106020" y="0"/>
              </a:moveTo>
              <a:lnTo>
                <a:pt x="106020" y="264173"/>
              </a:lnTo>
              <a:lnTo>
                <a:pt x="45720" y="26417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26DFA4-9DAD-4814-976F-44FC02F1093C}">
      <dsp:nvSpPr>
        <dsp:cNvPr id="0" name=""/>
        <dsp:cNvSpPr/>
      </dsp:nvSpPr>
      <dsp:spPr>
        <a:xfrm>
          <a:off x="2814986" y="347659"/>
          <a:ext cx="1737228" cy="528347"/>
        </a:xfrm>
        <a:custGeom>
          <a:avLst/>
          <a:gdLst/>
          <a:ahLst/>
          <a:cxnLst/>
          <a:rect l="0" t="0" r="0" b="0"/>
          <a:pathLst>
            <a:path>
              <a:moveTo>
                <a:pt x="0" y="0"/>
              </a:moveTo>
              <a:lnTo>
                <a:pt x="0" y="468046"/>
              </a:lnTo>
              <a:lnTo>
                <a:pt x="1737228" y="468046"/>
              </a:lnTo>
              <a:lnTo>
                <a:pt x="1737228" y="52834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0CA7C8-956D-4733-B86A-3627B6B7021F}">
      <dsp:nvSpPr>
        <dsp:cNvPr id="0" name=""/>
        <dsp:cNvSpPr/>
      </dsp:nvSpPr>
      <dsp:spPr>
        <a:xfrm>
          <a:off x="2814986" y="347659"/>
          <a:ext cx="1042337" cy="528347"/>
        </a:xfrm>
        <a:custGeom>
          <a:avLst/>
          <a:gdLst/>
          <a:ahLst/>
          <a:cxnLst/>
          <a:rect l="0" t="0" r="0" b="0"/>
          <a:pathLst>
            <a:path>
              <a:moveTo>
                <a:pt x="0" y="0"/>
              </a:moveTo>
              <a:lnTo>
                <a:pt x="0" y="468046"/>
              </a:lnTo>
              <a:lnTo>
                <a:pt x="1042337" y="468046"/>
              </a:lnTo>
              <a:lnTo>
                <a:pt x="1042337" y="52834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274F33-BF82-4EDB-8568-EAEDDD3DDD5F}">
      <dsp:nvSpPr>
        <dsp:cNvPr id="0" name=""/>
        <dsp:cNvSpPr/>
      </dsp:nvSpPr>
      <dsp:spPr>
        <a:xfrm>
          <a:off x="2886995" y="1163151"/>
          <a:ext cx="91440" cy="264173"/>
        </a:xfrm>
        <a:custGeom>
          <a:avLst/>
          <a:gdLst/>
          <a:ahLst/>
          <a:cxnLst/>
          <a:rect l="0" t="0" r="0" b="0"/>
          <a:pathLst>
            <a:path>
              <a:moveTo>
                <a:pt x="45720" y="0"/>
              </a:moveTo>
              <a:lnTo>
                <a:pt x="45720" y="264173"/>
              </a:lnTo>
              <a:lnTo>
                <a:pt x="131863" y="26417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9C80BB-1F8D-4151-897D-FBD584235087}">
      <dsp:nvSpPr>
        <dsp:cNvPr id="0" name=""/>
        <dsp:cNvSpPr/>
      </dsp:nvSpPr>
      <dsp:spPr>
        <a:xfrm>
          <a:off x="2814986" y="347659"/>
          <a:ext cx="347445" cy="528347"/>
        </a:xfrm>
        <a:custGeom>
          <a:avLst/>
          <a:gdLst/>
          <a:ahLst/>
          <a:cxnLst/>
          <a:rect l="0" t="0" r="0" b="0"/>
          <a:pathLst>
            <a:path>
              <a:moveTo>
                <a:pt x="0" y="0"/>
              </a:moveTo>
              <a:lnTo>
                <a:pt x="0" y="468046"/>
              </a:lnTo>
              <a:lnTo>
                <a:pt x="347445" y="468046"/>
              </a:lnTo>
              <a:lnTo>
                <a:pt x="347445" y="52834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E99680-60FE-44C2-84DE-9BE8FD6838D3}">
      <dsp:nvSpPr>
        <dsp:cNvPr id="0" name=""/>
        <dsp:cNvSpPr/>
      </dsp:nvSpPr>
      <dsp:spPr>
        <a:xfrm>
          <a:off x="2565393" y="1163151"/>
          <a:ext cx="91440" cy="1079666"/>
        </a:xfrm>
        <a:custGeom>
          <a:avLst/>
          <a:gdLst/>
          <a:ahLst/>
          <a:cxnLst/>
          <a:rect l="0" t="0" r="0" b="0"/>
          <a:pathLst>
            <a:path>
              <a:moveTo>
                <a:pt x="131863" y="0"/>
              </a:moveTo>
              <a:lnTo>
                <a:pt x="131863" y="1079666"/>
              </a:lnTo>
              <a:lnTo>
                <a:pt x="45720" y="107966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1A1FD4-38D7-4C1C-ADA6-C8F8FC6FE5EC}">
      <dsp:nvSpPr>
        <dsp:cNvPr id="0" name=""/>
        <dsp:cNvSpPr/>
      </dsp:nvSpPr>
      <dsp:spPr>
        <a:xfrm>
          <a:off x="2565393" y="1163151"/>
          <a:ext cx="91440" cy="671919"/>
        </a:xfrm>
        <a:custGeom>
          <a:avLst/>
          <a:gdLst/>
          <a:ahLst/>
          <a:cxnLst/>
          <a:rect l="0" t="0" r="0" b="0"/>
          <a:pathLst>
            <a:path>
              <a:moveTo>
                <a:pt x="131863" y="0"/>
              </a:moveTo>
              <a:lnTo>
                <a:pt x="131863" y="671919"/>
              </a:lnTo>
              <a:lnTo>
                <a:pt x="45720" y="67191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569207-9AD6-43BF-9BE8-3BA9F5153D7E}">
      <dsp:nvSpPr>
        <dsp:cNvPr id="0" name=""/>
        <dsp:cNvSpPr/>
      </dsp:nvSpPr>
      <dsp:spPr>
        <a:xfrm>
          <a:off x="2565393" y="1163151"/>
          <a:ext cx="91440" cy="264173"/>
        </a:xfrm>
        <a:custGeom>
          <a:avLst/>
          <a:gdLst/>
          <a:ahLst/>
          <a:cxnLst/>
          <a:rect l="0" t="0" r="0" b="0"/>
          <a:pathLst>
            <a:path>
              <a:moveTo>
                <a:pt x="131863" y="0"/>
              </a:moveTo>
              <a:lnTo>
                <a:pt x="131863" y="264173"/>
              </a:lnTo>
              <a:lnTo>
                <a:pt x="45720" y="26417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EB7775-FB91-4222-8E21-46377999D275}">
      <dsp:nvSpPr>
        <dsp:cNvPr id="0" name=""/>
        <dsp:cNvSpPr/>
      </dsp:nvSpPr>
      <dsp:spPr>
        <a:xfrm>
          <a:off x="2467540" y="347659"/>
          <a:ext cx="347445" cy="528347"/>
        </a:xfrm>
        <a:custGeom>
          <a:avLst/>
          <a:gdLst/>
          <a:ahLst/>
          <a:cxnLst/>
          <a:rect l="0" t="0" r="0" b="0"/>
          <a:pathLst>
            <a:path>
              <a:moveTo>
                <a:pt x="347445" y="0"/>
              </a:moveTo>
              <a:lnTo>
                <a:pt x="347445" y="468046"/>
              </a:lnTo>
              <a:lnTo>
                <a:pt x="0" y="468046"/>
              </a:lnTo>
              <a:lnTo>
                <a:pt x="0" y="52834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C06917-3020-478B-BF5C-858286E23D5B}">
      <dsp:nvSpPr>
        <dsp:cNvPr id="0" name=""/>
        <dsp:cNvSpPr/>
      </dsp:nvSpPr>
      <dsp:spPr>
        <a:xfrm>
          <a:off x="1870501" y="1163151"/>
          <a:ext cx="91440" cy="1487412"/>
        </a:xfrm>
        <a:custGeom>
          <a:avLst/>
          <a:gdLst/>
          <a:ahLst/>
          <a:cxnLst/>
          <a:rect l="0" t="0" r="0" b="0"/>
          <a:pathLst>
            <a:path>
              <a:moveTo>
                <a:pt x="131863" y="0"/>
              </a:moveTo>
              <a:lnTo>
                <a:pt x="131863" y="1487412"/>
              </a:lnTo>
              <a:lnTo>
                <a:pt x="45720" y="148741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F35FDC-97B3-493A-BF26-81517EB19398}">
      <dsp:nvSpPr>
        <dsp:cNvPr id="0" name=""/>
        <dsp:cNvSpPr/>
      </dsp:nvSpPr>
      <dsp:spPr>
        <a:xfrm>
          <a:off x="1870501" y="1163151"/>
          <a:ext cx="91440" cy="1079666"/>
        </a:xfrm>
        <a:custGeom>
          <a:avLst/>
          <a:gdLst/>
          <a:ahLst/>
          <a:cxnLst/>
          <a:rect l="0" t="0" r="0" b="0"/>
          <a:pathLst>
            <a:path>
              <a:moveTo>
                <a:pt x="131863" y="0"/>
              </a:moveTo>
              <a:lnTo>
                <a:pt x="131863" y="1079666"/>
              </a:lnTo>
              <a:lnTo>
                <a:pt x="45720" y="107966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6F2873-FAE2-45E8-8577-8A3EC26755A0}">
      <dsp:nvSpPr>
        <dsp:cNvPr id="0" name=""/>
        <dsp:cNvSpPr/>
      </dsp:nvSpPr>
      <dsp:spPr>
        <a:xfrm>
          <a:off x="1870501" y="1163151"/>
          <a:ext cx="91440" cy="671919"/>
        </a:xfrm>
        <a:custGeom>
          <a:avLst/>
          <a:gdLst/>
          <a:ahLst/>
          <a:cxnLst/>
          <a:rect l="0" t="0" r="0" b="0"/>
          <a:pathLst>
            <a:path>
              <a:moveTo>
                <a:pt x="131863" y="0"/>
              </a:moveTo>
              <a:lnTo>
                <a:pt x="131863" y="671919"/>
              </a:lnTo>
              <a:lnTo>
                <a:pt x="45720" y="67191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0668D3-2E9D-423A-BB44-AED6D2E28ABB}">
      <dsp:nvSpPr>
        <dsp:cNvPr id="0" name=""/>
        <dsp:cNvSpPr/>
      </dsp:nvSpPr>
      <dsp:spPr>
        <a:xfrm>
          <a:off x="1870501" y="1163151"/>
          <a:ext cx="91440" cy="264173"/>
        </a:xfrm>
        <a:custGeom>
          <a:avLst/>
          <a:gdLst/>
          <a:ahLst/>
          <a:cxnLst/>
          <a:rect l="0" t="0" r="0" b="0"/>
          <a:pathLst>
            <a:path>
              <a:moveTo>
                <a:pt x="131863" y="0"/>
              </a:moveTo>
              <a:lnTo>
                <a:pt x="131863" y="264173"/>
              </a:lnTo>
              <a:lnTo>
                <a:pt x="45720" y="26417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3C31F6-EE00-43EF-952D-B7D9EF5FA8F6}">
      <dsp:nvSpPr>
        <dsp:cNvPr id="0" name=""/>
        <dsp:cNvSpPr/>
      </dsp:nvSpPr>
      <dsp:spPr>
        <a:xfrm>
          <a:off x="1772649" y="347659"/>
          <a:ext cx="1042337" cy="528347"/>
        </a:xfrm>
        <a:custGeom>
          <a:avLst/>
          <a:gdLst/>
          <a:ahLst/>
          <a:cxnLst/>
          <a:rect l="0" t="0" r="0" b="0"/>
          <a:pathLst>
            <a:path>
              <a:moveTo>
                <a:pt x="1042337" y="0"/>
              </a:moveTo>
              <a:lnTo>
                <a:pt x="1042337" y="468046"/>
              </a:lnTo>
              <a:lnTo>
                <a:pt x="0" y="468046"/>
              </a:lnTo>
              <a:lnTo>
                <a:pt x="0" y="52834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120C44-6FF7-4348-BA15-412AB8195D70}">
      <dsp:nvSpPr>
        <dsp:cNvPr id="0" name=""/>
        <dsp:cNvSpPr/>
      </dsp:nvSpPr>
      <dsp:spPr>
        <a:xfrm>
          <a:off x="1175610" y="1163151"/>
          <a:ext cx="91440" cy="1895158"/>
        </a:xfrm>
        <a:custGeom>
          <a:avLst/>
          <a:gdLst/>
          <a:ahLst/>
          <a:cxnLst/>
          <a:rect l="0" t="0" r="0" b="0"/>
          <a:pathLst>
            <a:path>
              <a:moveTo>
                <a:pt x="131863" y="0"/>
              </a:moveTo>
              <a:lnTo>
                <a:pt x="131863" y="1895158"/>
              </a:lnTo>
              <a:lnTo>
                <a:pt x="45720" y="189515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6FC0A6-3CBC-46D5-BC38-2DBC569E6ACD}">
      <dsp:nvSpPr>
        <dsp:cNvPr id="0" name=""/>
        <dsp:cNvSpPr/>
      </dsp:nvSpPr>
      <dsp:spPr>
        <a:xfrm>
          <a:off x="1175610" y="1163151"/>
          <a:ext cx="91440" cy="1487412"/>
        </a:xfrm>
        <a:custGeom>
          <a:avLst/>
          <a:gdLst/>
          <a:ahLst/>
          <a:cxnLst/>
          <a:rect l="0" t="0" r="0" b="0"/>
          <a:pathLst>
            <a:path>
              <a:moveTo>
                <a:pt x="131863" y="0"/>
              </a:moveTo>
              <a:lnTo>
                <a:pt x="131863" y="1487412"/>
              </a:lnTo>
              <a:lnTo>
                <a:pt x="45720" y="148741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18F36F-84C2-420D-ABD2-35E3E18C0C67}">
      <dsp:nvSpPr>
        <dsp:cNvPr id="0" name=""/>
        <dsp:cNvSpPr/>
      </dsp:nvSpPr>
      <dsp:spPr>
        <a:xfrm>
          <a:off x="1175610" y="1163151"/>
          <a:ext cx="91440" cy="1079666"/>
        </a:xfrm>
        <a:custGeom>
          <a:avLst/>
          <a:gdLst/>
          <a:ahLst/>
          <a:cxnLst/>
          <a:rect l="0" t="0" r="0" b="0"/>
          <a:pathLst>
            <a:path>
              <a:moveTo>
                <a:pt x="131863" y="0"/>
              </a:moveTo>
              <a:lnTo>
                <a:pt x="131863" y="1079666"/>
              </a:lnTo>
              <a:lnTo>
                <a:pt x="45720" y="107966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457E75-6C3E-4D01-9D9E-92500F26ADF9}">
      <dsp:nvSpPr>
        <dsp:cNvPr id="0" name=""/>
        <dsp:cNvSpPr/>
      </dsp:nvSpPr>
      <dsp:spPr>
        <a:xfrm>
          <a:off x="1175610" y="1163151"/>
          <a:ext cx="91440" cy="671919"/>
        </a:xfrm>
        <a:custGeom>
          <a:avLst/>
          <a:gdLst/>
          <a:ahLst/>
          <a:cxnLst/>
          <a:rect l="0" t="0" r="0" b="0"/>
          <a:pathLst>
            <a:path>
              <a:moveTo>
                <a:pt x="131863" y="0"/>
              </a:moveTo>
              <a:lnTo>
                <a:pt x="131863" y="671919"/>
              </a:lnTo>
              <a:lnTo>
                <a:pt x="45720" y="67191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4B3EA5-2C1F-406B-919C-C2197C9646CA}">
      <dsp:nvSpPr>
        <dsp:cNvPr id="0" name=""/>
        <dsp:cNvSpPr/>
      </dsp:nvSpPr>
      <dsp:spPr>
        <a:xfrm>
          <a:off x="1175610" y="1163151"/>
          <a:ext cx="91440" cy="264173"/>
        </a:xfrm>
        <a:custGeom>
          <a:avLst/>
          <a:gdLst/>
          <a:ahLst/>
          <a:cxnLst/>
          <a:rect l="0" t="0" r="0" b="0"/>
          <a:pathLst>
            <a:path>
              <a:moveTo>
                <a:pt x="131863" y="0"/>
              </a:moveTo>
              <a:lnTo>
                <a:pt x="131863" y="264173"/>
              </a:lnTo>
              <a:lnTo>
                <a:pt x="45720" y="26417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98D543-A443-43BA-A47A-CCA29F42CDA6}">
      <dsp:nvSpPr>
        <dsp:cNvPr id="0" name=""/>
        <dsp:cNvSpPr/>
      </dsp:nvSpPr>
      <dsp:spPr>
        <a:xfrm>
          <a:off x="1077757" y="347659"/>
          <a:ext cx="1737228" cy="528347"/>
        </a:xfrm>
        <a:custGeom>
          <a:avLst/>
          <a:gdLst/>
          <a:ahLst/>
          <a:cxnLst/>
          <a:rect l="0" t="0" r="0" b="0"/>
          <a:pathLst>
            <a:path>
              <a:moveTo>
                <a:pt x="1737228" y="0"/>
              </a:moveTo>
              <a:lnTo>
                <a:pt x="1737228" y="468046"/>
              </a:lnTo>
              <a:lnTo>
                <a:pt x="0" y="468046"/>
              </a:lnTo>
              <a:lnTo>
                <a:pt x="0" y="52834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7A82F2-5AB8-4FF4-B12D-D2AA890E328F}">
      <dsp:nvSpPr>
        <dsp:cNvPr id="0" name=""/>
        <dsp:cNvSpPr/>
      </dsp:nvSpPr>
      <dsp:spPr>
        <a:xfrm>
          <a:off x="2326414" y="1692"/>
          <a:ext cx="977143" cy="345966"/>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Shafallah Center</a:t>
          </a:r>
        </a:p>
        <a:p>
          <a:pPr marL="0" lvl="0" indent="0" algn="ctr" defTabSz="222250">
            <a:lnSpc>
              <a:spcPct val="90000"/>
            </a:lnSpc>
            <a:spcBef>
              <a:spcPct val="0"/>
            </a:spcBef>
            <a:spcAft>
              <a:spcPct val="35000"/>
            </a:spcAft>
            <a:buNone/>
          </a:pPr>
          <a:r>
            <a:rPr lang="en-US" sz="500" kern="1200">
              <a:latin typeface="Calibri"/>
              <a:ea typeface="+mn-ea"/>
              <a:cs typeface="+mn-cs"/>
            </a:rPr>
            <a:t> Managing Director </a:t>
          </a:r>
        </a:p>
      </dsp:txBody>
      <dsp:txXfrm>
        <a:off x="2326414" y="1692"/>
        <a:ext cx="977143" cy="345966"/>
      </dsp:txXfrm>
    </dsp:sp>
    <dsp:sp modelId="{E80C43AF-59DD-419A-9969-AB0A28F1C8F7}">
      <dsp:nvSpPr>
        <dsp:cNvPr id="0" name=""/>
        <dsp:cNvSpPr/>
      </dsp:nvSpPr>
      <dsp:spPr>
        <a:xfrm>
          <a:off x="790612" y="876006"/>
          <a:ext cx="574290" cy="28714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Director of Special Education Programs</a:t>
          </a:r>
        </a:p>
      </dsp:txBody>
      <dsp:txXfrm>
        <a:off x="790612" y="876006"/>
        <a:ext cx="574290" cy="287145"/>
      </dsp:txXfrm>
    </dsp:sp>
    <dsp:sp modelId="{40FDB1E7-6D1B-4C0C-BD50-FF0809DD1135}">
      <dsp:nvSpPr>
        <dsp:cNvPr id="0" name=""/>
        <dsp:cNvSpPr/>
      </dsp:nvSpPr>
      <dsp:spPr>
        <a:xfrm>
          <a:off x="647039" y="1283752"/>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Supervisor Early Childhood Unit </a:t>
          </a:r>
        </a:p>
      </dsp:txBody>
      <dsp:txXfrm>
        <a:off x="647039" y="1283752"/>
        <a:ext cx="574290" cy="287145"/>
      </dsp:txXfrm>
    </dsp:sp>
    <dsp:sp modelId="{ADB6515F-E863-4E0F-AE11-0351F62AF988}">
      <dsp:nvSpPr>
        <dsp:cNvPr id="0" name=""/>
        <dsp:cNvSpPr/>
      </dsp:nvSpPr>
      <dsp:spPr>
        <a:xfrm>
          <a:off x="647039" y="1691498"/>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Supervisor School Unit 1</a:t>
          </a:r>
        </a:p>
      </dsp:txBody>
      <dsp:txXfrm>
        <a:off x="647039" y="1691498"/>
        <a:ext cx="574290" cy="287145"/>
      </dsp:txXfrm>
    </dsp:sp>
    <dsp:sp modelId="{476CF204-7105-4351-9687-734D1CDCCE85}">
      <dsp:nvSpPr>
        <dsp:cNvPr id="0" name=""/>
        <dsp:cNvSpPr/>
      </dsp:nvSpPr>
      <dsp:spPr>
        <a:xfrm>
          <a:off x="647039" y="2099245"/>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Supervisor School Unit 2</a:t>
          </a:r>
        </a:p>
      </dsp:txBody>
      <dsp:txXfrm>
        <a:off x="647039" y="2099245"/>
        <a:ext cx="574290" cy="287145"/>
      </dsp:txXfrm>
    </dsp:sp>
    <dsp:sp modelId="{E0CB4616-893D-4709-9670-C00AB8FD1FB2}">
      <dsp:nvSpPr>
        <dsp:cNvPr id="0" name=""/>
        <dsp:cNvSpPr/>
      </dsp:nvSpPr>
      <dsp:spPr>
        <a:xfrm>
          <a:off x="647039" y="2506991"/>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Supervisor Autism Unit</a:t>
          </a:r>
        </a:p>
      </dsp:txBody>
      <dsp:txXfrm>
        <a:off x="647039" y="2506991"/>
        <a:ext cx="574290" cy="287145"/>
      </dsp:txXfrm>
    </dsp:sp>
    <dsp:sp modelId="{D00E0659-5EFB-4D9A-AB68-25A2F164A35F}">
      <dsp:nvSpPr>
        <dsp:cNvPr id="0" name=""/>
        <dsp:cNvSpPr/>
      </dsp:nvSpPr>
      <dsp:spPr>
        <a:xfrm>
          <a:off x="647039" y="2914737"/>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Supervisor Vocational Rehabilitation</a:t>
          </a:r>
        </a:p>
      </dsp:txBody>
      <dsp:txXfrm>
        <a:off x="647039" y="2914737"/>
        <a:ext cx="574290" cy="287145"/>
      </dsp:txXfrm>
    </dsp:sp>
    <dsp:sp modelId="{17990778-EE4B-4F20-9715-A79116547DE4}">
      <dsp:nvSpPr>
        <dsp:cNvPr id="0" name=""/>
        <dsp:cNvSpPr/>
      </dsp:nvSpPr>
      <dsp:spPr>
        <a:xfrm>
          <a:off x="1485503" y="876006"/>
          <a:ext cx="574290" cy="28714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Director of Clinical &amp; Rehabilitation Services</a:t>
          </a:r>
        </a:p>
      </dsp:txBody>
      <dsp:txXfrm>
        <a:off x="1485503" y="876006"/>
        <a:ext cx="574290" cy="287145"/>
      </dsp:txXfrm>
    </dsp:sp>
    <dsp:sp modelId="{ABFFE8DB-8722-44CA-BA85-391A4BB7D373}">
      <dsp:nvSpPr>
        <dsp:cNvPr id="0" name=""/>
        <dsp:cNvSpPr/>
      </dsp:nvSpPr>
      <dsp:spPr>
        <a:xfrm>
          <a:off x="1341931" y="1283752"/>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Child &amp; Adolescent Psychiatry</a:t>
          </a:r>
        </a:p>
      </dsp:txBody>
      <dsp:txXfrm>
        <a:off x="1341931" y="1283752"/>
        <a:ext cx="574290" cy="287145"/>
      </dsp:txXfrm>
    </dsp:sp>
    <dsp:sp modelId="{D2899882-A26D-4EF2-9A36-187C0B940E0C}">
      <dsp:nvSpPr>
        <dsp:cNvPr id="0" name=""/>
        <dsp:cNvSpPr/>
      </dsp:nvSpPr>
      <dsp:spPr>
        <a:xfrm>
          <a:off x="1341931" y="1691498"/>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Head of Medical Services </a:t>
          </a:r>
        </a:p>
      </dsp:txBody>
      <dsp:txXfrm>
        <a:off x="1341931" y="1691498"/>
        <a:ext cx="574290" cy="287145"/>
      </dsp:txXfrm>
    </dsp:sp>
    <dsp:sp modelId="{AFB333F7-0312-40C8-ACF7-C33A0ED839BA}">
      <dsp:nvSpPr>
        <dsp:cNvPr id="0" name=""/>
        <dsp:cNvSpPr/>
      </dsp:nvSpPr>
      <dsp:spPr>
        <a:xfrm>
          <a:off x="1341931" y="2099245"/>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Head of Rehabilitation Services</a:t>
          </a:r>
        </a:p>
      </dsp:txBody>
      <dsp:txXfrm>
        <a:off x="1341931" y="2099245"/>
        <a:ext cx="574290" cy="287145"/>
      </dsp:txXfrm>
    </dsp:sp>
    <dsp:sp modelId="{942F382A-C320-45D1-9475-C585050D311B}">
      <dsp:nvSpPr>
        <dsp:cNvPr id="0" name=""/>
        <dsp:cNvSpPr/>
      </dsp:nvSpPr>
      <dsp:spPr>
        <a:xfrm>
          <a:off x="1341931" y="2506991"/>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Head of Outpatient Clinics Services</a:t>
          </a:r>
        </a:p>
      </dsp:txBody>
      <dsp:txXfrm>
        <a:off x="1341931" y="2506991"/>
        <a:ext cx="574290" cy="287145"/>
      </dsp:txXfrm>
    </dsp:sp>
    <dsp:sp modelId="{D65F5DB4-AAD0-488A-A380-993E1837A0F6}">
      <dsp:nvSpPr>
        <dsp:cNvPr id="0" name=""/>
        <dsp:cNvSpPr/>
      </dsp:nvSpPr>
      <dsp:spPr>
        <a:xfrm>
          <a:off x="2180395" y="876006"/>
          <a:ext cx="574290" cy="28714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Director of Family Support &amp; Psychological Services</a:t>
          </a:r>
        </a:p>
      </dsp:txBody>
      <dsp:txXfrm>
        <a:off x="2180395" y="876006"/>
        <a:ext cx="574290" cy="287145"/>
      </dsp:txXfrm>
    </dsp:sp>
    <dsp:sp modelId="{97B98096-2645-4916-A05C-291032B0A4E7}">
      <dsp:nvSpPr>
        <dsp:cNvPr id="0" name=""/>
        <dsp:cNvSpPr/>
      </dsp:nvSpPr>
      <dsp:spPr>
        <a:xfrm>
          <a:off x="2036822" y="1283752"/>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Head of Psychological Services</a:t>
          </a:r>
        </a:p>
      </dsp:txBody>
      <dsp:txXfrm>
        <a:off x="2036822" y="1283752"/>
        <a:ext cx="574290" cy="287145"/>
      </dsp:txXfrm>
    </dsp:sp>
    <dsp:sp modelId="{54DBAEEC-C687-4CCE-A2AD-5E650B923DEE}">
      <dsp:nvSpPr>
        <dsp:cNvPr id="0" name=""/>
        <dsp:cNvSpPr/>
      </dsp:nvSpPr>
      <dsp:spPr>
        <a:xfrm>
          <a:off x="2036822" y="1691498"/>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Head of Family Support Services </a:t>
          </a:r>
        </a:p>
      </dsp:txBody>
      <dsp:txXfrm>
        <a:off x="2036822" y="1691498"/>
        <a:ext cx="574290" cy="287145"/>
      </dsp:txXfrm>
    </dsp:sp>
    <dsp:sp modelId="{405B6B89-122B-40C0-95FD-91DC6B90F84F}">
      <dsp:nvSpPr>
        <dsp:cNvPr id="0" name=""/>
        <dsp:cNvSpPr/>
      </dsp:nvSpPr>
      <dsp:spPr>
        <a:xfrm>
          <a:off x="2036822" y="2099245"/>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Head of Social Work Services</a:t>
          </a:r>
        </a:p>
      </dsp:txBody>
      <dsp:txXfrm>
        <a:off x="2036822" y="2099245"/>
        <a:ext cx="574290" cy="287145"/>
      </dsp:txXfrm>
    </dsp:sp>
    <dsp:sp modelId="{D536CA90-2059-4F21-9BA2-28754691C233}">
      <dsp:nvSpPr>
        <dsp:cNvPr id="0" name=""/>
        <dsp:cNvSpPr/>
      </dsp:nvSpPr>
      <dsp:spPr>
        <a:xfrm>
          <a:off x="2875286" y="876006"/>
          <a:ext cx="574290" cy="28714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Director of Research &amp; Training  </a:t>
          </a:r>
        </a:p>
      </dsp:txBody>
      <dsp:txXfrm>
        <a:off x="2875286" y="876006"/>
        <a:ext cx="574290" cy="287145"/>
      </dsp:txXfrm>
    </dsp:sp>
    <dsp:sp modelId="{5BDA8865-8458-4372-B369-E8BFB0D61DAA}">
      <dsp:nvSpPr>
        <dsp:cNvPr id="0" name=""/>
        <dsp:cNvSpPr/>
      </dsp:nvSpPr>
      <dsp:spPr>
        <a:xfrm>
          <a:off x="3018859" y="1283752"/>
          <a:ext cx="574290" cy="287145"/>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Acting Director of Training Department </a:t>
          </a:r>
        </a:p>
      </dsp:txBody>
      <dsp:txXfrm>
        <a:off x="3018859" y="1283752"/>
        <a:ext cx="574290" cy="287145"/>
      </dsp:txXfrm>
    </dsp:sp>
    <dsp:sp modelId="{3E846ABE-3703-4177-A2DC-2F3A95C9B2F2}">
      <dsp:nvSpPr>
        <dsp:cNvPr id="0" name=""/>
        <dsp:cNvSpPr/>
      </dsp:nvSpPr>
      <dsp:spPr>
        <a:xfrm>
          <a:off x="3570178" y="876006"/>
          <a:ext cx="574290" cy="28714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Director of Information &amp; Media Services</a:t>
          </a:r>
        </a:p>
      </dsp:txBody>
      <dsp:txXfrm>
        <a:off x="3570178" y="876006"/>
        <a:ext cx="574290" cy="287145"/>
      </dsp:txXfrm>
    </dsp:sp>
    <dsp:sp modelId="{5E6BE455-1617-4C83-9635-7737DAB47C0C}">
      <dsp:nvSpPr>
        <dsp:cNvPr id="0" name=""/>
        <dsp:cNvSpPr/>
      </dsp:nvSpPr>
      <dsp:spPr>
        <a:xfrm>
          <a:off x="4265069" y="876006"/>
          <a:ext cx="574290" cy="28714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latin typeface="Calibri"/>
            <a:ea typeface="+mn-ea"/>
            <a:cs typeface="+mn-cs"/>
          </a:endParaRPr>
        </a:p>
        <a:p>
          <a:pPr marL="0" lvl="0" indent="0" algn="ctr" defTabSz="222250">
            <a:lnSpc>
              <a:spcPct val="90000"/>
            </a:lnSpc>
            <a:spcBef>
              <a:spcPct val="0"/>
            </a:spcBef>
            <a:spcAft>
              <a:spcPct val="35000"/>
            </a:spcAft>
            <a:buNone/>
          </a:pPr>
          <a:r>
            <a:rPr lang="en-US" sz="500" kern="1200">
              <a:latin typeface="Calibri"/>
              <a:ea typeface="+mn-ea"/>
              <a:cs typeface="+mn-cs"/>
            </a:rPr>
            <a:t>Director of Administrative &amp; Financial Affair</a:t>
          </a:r>
        </a:p>
        <a:p>
          <a:pPr marL="0" lvl="0" indent="0" algn="ctr" defTabSz="222250">
            <a:lnSpc>
              <a:spcPct val="90000"/>
            </a:lnSpc>
            <a:spcBef>
              <a:spcPct val="0"/>
            </a:spcBef>
            <a:spcAft>
              <a:spcPct val="35000"/>
            </a:spcAft>
            <a:buNone/>
          </a:pPr>
          <a:endParaRPr lang="en-US" sz="500" kern="1200">
            <a:latin typeface="Calibri"/>
            <a:ea typeface="+mn-ea"/>
            <a:cs typeface="+mn-cs"/>
          </a:endParaRPr>
        </a:p>
      </dsp:txBody>
      <dsp:txXfrm>
        <a:off x="4265069" y="876006"/>
        <a:ext cx="574290" cy="287145"/>
      </dsp:txXfrm>
    </dsp:sp>
    <dsp:sp modelId="{AA2F57DF-0EF5-4382-BB38-29367FB6C1AE}">
      <dsp:nvSpPr>
        <dsp:cNvPr id="0" name=""/>
        <dsp:cNvSpPr/>
      </dsp:nvSpPr>
      <dsp:spPr>
        <a:xfrm>
          <a:off x="2127164" y="468260"/>
          <a:ext cx="627521" cy="28714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Calibri"/>
              <a:ea typeface="+mn-ea"/>
              <a:cs typeface="+mn-cs"/>
            </a:rPr>
            <a:t>Executive Secretary</a:t>
          </a:r>
        </a:p>
      </dsp:txBody>
      <dsp:txXfrm>
        <a:off x="2127164" y="468260"/>
        <a:ext cx="627521" cy="2871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991E79-1E3E-4D74-9E53-D6A620F3947B}">
      <dsp:nvSpPr>
        <dsp:cNvPr id="0" name=""/>
        <dsp:cNvSpPr/>
      </dsp:nvSpPr>
      <dsp:spPr>
        <a:xfrm>
          <a:off x="1646" y="21412"/>
          <a:ext cx="1604888" cy="641955"/>
        </a:xfrm>
        <a:prstGeom prst="rect">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cs typeface="Times New Roman" panose="02020603050405020304" pitchFamily="18" charset="0"/>
            </a:rPr>
            <a:t>Phase I</a:t>
          </a:r>
        </a:p>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cs typeface="Times New Roman" panose="02020603050405020304" pitchFamily="18" charset="0"/>
            </a:rPr>
            <a:t>Training</a:t>
          </a:r>
        </a:p>
      </dsp:txBody>
      <dsp:txXfrm>
        <a:off x="1646" y="21412"/>
        <a:ext cx="1604888" cy="641955"/>
      </dsp:txXfrm>
    </dsp:sp>
    <dsp:sp modelId="{5622CE0C-338A-4CAD-9A4E-038774799484}">
      <dsp:nvSpPr>
        <dsp:cNvPr id="0" name=""/>
        <dsp:cNvSpPr/>
      </dsp:nvSpPr>
      <dsp:spPr>
        <a:xfrm>
          <a:off x="1646" y="663367"/>
          <a:ext cx="1604888" cy="2020320"/>
        </a:xfrm>
        <a:prstGeom prst="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FBA/BIP Training </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Six 2-hour training sessions</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Pre- and post-Knowledge tests </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8 weeks </a:t>
          </a:r>
        </a:p>
      </dsp:txBody>
      <dsp:txXfrm>
        <a:off x="1646" y="663367"/>
        <a:ext cx="1604888" cy="2020320"/>
      </dsp:txXfrm>
    </dsp:sp>
    <dsp:sp modelId="{8C91ADCA-9B49-43C1-8CD9-2B9783127A11}">
      <dsp:nvSpPr>
        <dsp:cNvPr id="0" name=""/>
        <dsp:cNvSpPr/>
      </dsp:nvSpPr>
      <dsp:spPr>
        <a:xfrm>
          <a:off x="1831218" y="1961"/>
          <a:ext cx="1604888" cy="641955"/>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cs typeface="Times New Roman" panose="02020603050405020304" pitchFamily="18" charset="0"/>
            </a:rPr>
            <a:t>Phase II</a:t>
          </a:r>
        </a:p>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cs typeface="Times New Roman" panose="02020603050405020304" pitchFamily="18" charset="0"/>
            </a:rPr>
            <a:t>Independent </a:t>
          </a:r>
        </a:p>
      </dsp:txBody>
      <dsp:txXfrm>
        <a:off x="1831218" y="1961"/>
        <a:ext cx="1604888" cy="641955"/>
      </dsp:txXfrm>
    </dsp:sp>
    <dsp:sp modelId="{E230865C-2190-4CED-8C91-BB352CE19699}">
      <dsp:nvSpPr>
        <dsp:cNvPr id="0" name=""/>
        <dsp:cNvSpPr/>
      </dsp:nvSpPr>
      <dsp:spPr>
        <a:xfrm>
          <a:off x="1831218" y="663367"/>
          <a:ext cx="1604888" cy="2020320"/>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Conduct FBA; design and implement function based BIP</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FBA/BIP Rating Scale</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12-15 weeks </a:t>
          </a:r>
        </a:p>
      </dsp:txBody>
      <dsp:txXfrm>
        <a:off x="1831218" y="663367"/>
        <a:ext cx="1604888" cy="2020320"/>
      </dsp:txXfrm>
    </dsp:sp>
    <dsp:sp modelId="{0E177564-10C0-48AC-993B-DFDB6722541C}">
      <dsp:nvSpPr>
        <dsp:cNvPr id="0" name=""/>
        <dsp:cNvSpPr/>
      </dsp:nvSpPr>
      <dsp:spPr>
        <a:xfrm>
          <a:off x="3660790" y="21412"/>
          <a:ext cx="1604888" cy="641955"/>
        </a:xfrm>
        <a:prstGeom prst="rect">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cs typeface="Times New Roman" panose="02020603050405020304" pitchFamily="18" charset="0"/>
            </a:rPr>
            <a:t>Phase III</a:t>
          </a:r>
        </a:p>
        <a:p>
          <a:pPr marL="0" lvl="0" indent="0" algn="ctr" defTabSz="533400">
            <a:lnSpc>
              <a:spcPct val="90000"/>
            </a:lnSpc>
            <a:spcBef>
              <a:spcPct val="0"/>
            </a:spcBef>
            <a:spcAft>
              <a:spcPct val="35000"/>
            </a:spcAft>
            <a:buNone/>
          </a:pPr>
          <a:r>
            <a:rPr lang="en-US" sz="1200" b="1" kern="1200">
              <a:solidFill>
                <a:sysClr val="windowText" lastClr="000000"/>
              </a:solidFill>
              <a:latin typeface="Times New Roman" panose="02020603050405020304" pitchFamily="18" charset="0"/>
              <a:cs typeface="Times New Roman" panose="02020603050405020304" pitchFamily="18" charset="0"/>
            </a:rPr>
            <a:t>Maintenance </a:t>
          </a:r>
        </a:p>
      </dsp:txBody>
      <dsp:txXfrm>
        <a:off x="3660790" y="21412"/>
        <a:ext cx="1604888" cy="641955"/>
      </dsp:txXfrm>
    </dsp:sp>
    <dsp:sp modelId="{34E112EF-9F28-4EC8-AF83-4280C3040EFF}">
      <dsp:nvSpPr>
        <dsp:cNvPr id="0" name=""/>
        <dsp:cNvSpPr/>
      </dsp:nvSpPr>
      <dsp:spPr>
        <a:xfrm>
          <a:off x="3662436" y="684780"/>
          <a:ext cx="1604888" cy="2020320"/>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Focused Follow-up training and coaching </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Follow-up survey of needs and implementation</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4 weeks </a:t>
          </a:r>
        </a:p>
      </dsp:txBody>
      <dsp:txXfrm>
        <a:off x="3662436" y="684780"/>
        <a:ext cx="1604888" cy="20203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F7B468DE1F4BD99D1930421C38DE39"/>
        <w:category>
          <w:name w:val="General"/>
          <w:gallery w:val="placeholder"/>
        </w:category>
        <w:types>
          <w:type w:val="bbPlcHdr"/>
        </w:types>
        <w:behaviors>
          <w:behavior w:val="content"/>
        </w:behaviors>
        <w:guid w:val="{04FB1C3A-D6AB-43C3-B08C-F3E5B1E21961}"/>
      </w:docPartPr>
      <w:docPartBody>
        <w:p w:rsidR="001E1BDB" w:rsidRDefault="001E1BDB" w:rsidP="001E1BDB">
          <w:pPr>
            <w:pStyle w:val="EBF7B468DE1F4BD99D1930421C38DE39"/>
          </w:pPr>
          <w:r w:rsidRPr="001F1C68">
            <w:rPr>
              <w:rStyle w:val="PlaceholderText"/>
            </w:rPr>
            <w:t>Click here to enter text.</w:t>
          </w:r>
        </w:p>
      </w:docPartBody>
    </w:docPart>
    <w:docPart>
      <w:docPartPr>
        <w:name w:val="9A03B04B8F734B7B8C4B664FB9C6C127"/>
        <w:category>
          <w:name w:val="General"/>
          <w:gallery w:val="placeholder"/>
        </w:category>
        <w:types>
          <w:type w:val="bbPlcHdr"/>
        </w:types>
        <w:behaviors>
          <w:behavior w:val="content"/>
        </w:behaviors>
        <w:guid w:val="{9869AD57-0ACF-4DE4-8422-0417F2F66713}"/>
      </w:docPartPr>
      <w:docPartBody>
        <w:p w:rsidR="001E1BDB" w:rsidRDefault="001E1BDB" w:rsidP="001E1BDB">
          <w:pPr>
            <w:pStyle w:val="9A03B04B8F734B7B8C4B664FB9C6C127"/>
          </w:pPr>
          <w:r w:rsidRPr="001F1C68">
            <w:rPr>
              <w:rStyle w:val="PlaceholderText"/>
            </w:rPr>
            <w:t>Choose an item.</w:t>
          </w:r>
        </w:p>
      </w:docPartBody>
    </w:docPart>
    <w:docPart>
      <w:docPartPr>
        <w:name w:val="05C8474FE6D04A099D7D366A068C99CE"/>
        <w:category>
          <w:name w:val="General"/>
          <w:gallery w:val="placeholder"/>
        </w:category>
        <w:types>
          <w:type w:val="bbPlcHdr"/>
        </w:types>
        <w:behaviors>
          <w:behavior w:val="content"/>
        </w:behaviors>
        <w:guid w:val="{9E86BC27-215B-4F86-B340-72092674F2C5}"/>
      </w:docPartPr>
      <w:docPartBody>
        <w:p w:rsidR="001E1BDB" w:rsidRDefault="001E1BDB" w:rsidP="001E1BDB">
          <w:pPr>
            <w:pStyle w:val="05C8474FE6D04A099D7D366A068C99CE"/>
          </w:pPr>
          <w:r w:rsidRPr="00DB664C">
            <w:rPr>
              <w:rStyle w:val="PlaceholderText"/>
            </w:rPr>
            <w:t>[EXACT NAME OF YOUR ACADEMIC UNIT IN ALL CAPS]</w:t>
          </w:r>
        </w:p>
      </w:docPartBody>
    </w:docPart>
    <w:docPart>
      <w:docPartPr>
        <w:name w:val="DF75490CFF504E6C88490C8D8F991291"/>
        <w:category>
          <w:name w:val="General"/>
          <w:gallery w:val="placeholder"/>
        </w:category>
        <w:types>
          <w:type w:val="bbPlcHdr"/>
        </w:types>
        <w:behaviors>
          <w:behavior w:val="content"/>
        </w:behaviors>
        <w:guid w:val="{441DCAB9-6426-427D-A355-60D3EA7E14C6}"/>
      </w:docPartPr>
      <w:docPartBody>
        <w:p w:rsidR="001E1BDB" w:rsidRDefault="001E1BDB" w:rsidP="001E1BDB">
          <w:pPr>
            <w:pStyle w:val="DF75490CFF504E6C88490C8D8F991291"/>
          </w:pPr>
          <w:r w:rsidRPr="00AC7F25">
            <w:rPr>
              <w:rStyle w:val="PlaceholderText"/>
            </w:rPr>
            <w:t>Choose an item.</w:t>
          </w:r>
        </w:p>
      </w:docPartBody>
    </w:docPart>
    <w:docPart>
      <w:docPartPr>
        <w:name w:val="01EAF920C1F94F94B0D0A1446B169E61"/>
        <w:category>
          <w:name w:val="General"/>
          <w:gallery w:val="placeholder"/>
        </w:category>
        <w:types>
          <w:type w:val="bbPlcHdr"/>
        </w:types>
        <w:behaviors>
          <w:behavior w:val="content"/>
        </w:behaviors>
        <w:guid w:val="{AEA548EF-B03A-4861-BB90-7E7BC6060C5C}"/>
      </w:docPartPr>
      <w:docPartBody>
        <w:p w:rsidR="001E1BDB" w:rsidRDefault="001E1BDB" w:rsidP="001E1BDB">
          <w:pPr>
            <w:pStyle w:val="01EAF920C1F94F94B0D0A1446B169E61"/>
          </w:pPr>
          <w:r w:rsidRPr="001F1C68">
            <w:rPr>
              <w:rStyle w:val="PlaceholderText"/>
            </w:rPr>
            <w:t>Click here to enter text.</w:t>
          </w:r>
        </w:p>
      </w:docPartBody>
    </w:docPart>
    <w:docPart>
      <w:docPartPr>
        <w:name w:val="C4F5D56C02EC4891A857235DD1F04C9A"/>
        <w:category>
          <w:name w:val="General"/>
          <w:gallery w:val="placeholder"/>
        </w:category>
        <w:types>
          <w:type w:val="bbPlcHdr"/>
        </w:types>
        <w:behaviors>
          <w:behavior w:val="content"/>
        </w:behaviors>
        <w:guid w:val="{FD42CF56-7812-4C67-A8CB-B406C5015AC9}"/>
      </w:docPartPr>
      <w:docPartBody>
        <w:p w:rsidR="001E1BDB" w:rsidRDefault="001E1BDB" w:rsidP="001E1BDB">
          <w:pPr>
            <w:pStyle w:val="C4F5D56C02EC4891A857235DD1F04C9A"/>
          </w:pPr>
          <w:r w:rsidRPr="00AC7F25">
            <w:rPr>
              <w:rStyle w:val="PlaceholderText"/>
            </w:rPr>
            <w:t>Choose an item.</w:t>
          </w:r>
        </w:p>
      </w:docPartBody>
    </w:docPart>
    <w:docPart>
      <w:docPartPr>
        <w:name w:val="737B7D61B88C4BA0AEB47A187BD8CF9C"/>
        <w:category>
          <w:name w:val="General"/>
          <w:gallery w:val="placeholder"/>
        </w:category>
        <w:types>
          <w:type w:val="bbPlcHdr"/>
        </w:types>
        <w:behaviors>
          <w:behavior w:val="content"/>
        </w:behaviors>
        <w:guid w:val="{CD860DF4-0181-4C80-9042-CCD73A2B7AD6}"/>
      </w:docPartPr>
      <w:docPartBody>
        <w:p w:rsidR="001E1BDB" w:rsidRDefault="001E1BDB" w:rsidP="001E1BDB">
          <w:pPr>
            <w:pStyle w:val="737B7D61B88C4BA0AEB47A187BD8CF9C"/>
          </w:pPr>
          <w:r w:rsidRPr="001F1C68">
            <w:rPr>
              <w:rStyle w:val="PlaceholderText"/>
            </w:rPr>
            <w:t>Click here to enter text.</w:t>
          </w:r>
        </w:p>
      </w:docPartBody>
    </w:docPart>
    <w:docPart>
      <w:docPartPr>
        <w:name w:val="315C1AFEBB1247C09A0776353ABC760E"/>
        <w:category>
          <w:name w:val="General"/>
          <w:gallery w:val="placeholder"/>
        </w:category>
        <w:types>
          <w:type w:val="bbPlcHdr"/>
        </w:types>
        <w:behaviors>
          <w:behavior w:val="content"/>
        </w:behaviors>
        <w:guid w:val="{BFCB39AF-26DE-4C2E-BC63-2757682C4BD5}"/>
      </w:docPartPr>
      <w:docPartBody>
        <w:p w:rsidR="001E1BDB" w:rsidRDefault="001E1BDB" w:rsidP="001E1BDB">
          <w:pPr>
            <w:pStyle w:val="315C1AFEBB1247C09A0776353ABC760E"/>
          </w:pPr>
          <w:r w:rsidRPr="00AC7F25">
            <w:rPr>
              <w:rStyle w:val="PlaceholderText"/>
            </w:rPr>
            <w:t>Choose an item.</w:t>
          </w:r>
        </w:p>
      </w:docPartBody>
    </w:docPart>
    <w:docPart>
      <w:docPartPr>
        <w:name w:val="812408AC19D04FAD872CF8237A5E6D07"/>
        <w:category>
          <w:name w:val="General"/>
          <w:gallery w:val="placeholder"/>
        </w:category>
        <w:types>
          <w:type w:val="bbPlcHdr"/>
        </w:types>
        <w:behaviors>
          <w:behavior w:val="content"/>
        </w:behaviors>
        <w:guid w:val="{0B637B23-FF83-4E55-8D12-D7E77010A96A}"/>
      </w:docPartPr>
      <w:docPartBody>
        <w:p w:rsidR="001E1BDB" w:rsidRDefault="001E1BDB" w:rsidP="001E1BDB">
          <w:pPr>
            <w:pStyle w:val="812408AC19D04FAD872CF8237A5E6D07"/>
          </w:pPr>
          <w:r w:rsidRPr="001F1C68">
            <w:rPr>
              <w:rStyle w:val="PlaceholderText"/>
            </w:rPr>
            <w:t>Click here to enter text.</w:t>
          </w:r>
        </w:p>
      </w:docPartBody>
    </w:docPart>
    <w:docPart>
      <w:docPartPr>
        <w:name w:val="DEAA46B9224F428E9B69EB14150928BB"/>
        <w:category>
          <w:name w:val="General"/>
          <w:gallery w:val="placeholder"/>
        </w:category>
        <w:types>
          <w:type w:val="bbPlcHdr"/>
        </w:types>
        <w:behaviors>
          <w:behavior w:val="content"/>
        </w:behaviors>
        <w:guid w:val="{88EE75D7-D3D6-4854-9720-1FD936D020BA}"/>
      </w:docPartPr>
      <w:docPartBody>
        <w:p w:rsidR="001E1BDB" w:rsidRDefault="001E1BDB" w:rsidP="001E1BDB">
          <w:pPr>
            <w:pStyle w:val="DEAA46B9224F428E9B69EB14150928BB"/>
          </w:pPr>
          <w:r w:rsidRPr="00AC7F25">
            <w:rPr>
              <w:rStyle w:val="PlaceholderText"/>
            </w:rPr>
            <w:t>Choose an item.</w:t>
          </w:r>
        </w:p>
      </w:docPartBody>
    </w:docPart>
    <w:docPart>
      <w:docPartPr>
        <w:name w:val="CE148FA8E1F54AA4B6C554C4F6C16C91"/>
        <w:category>
          <w:name w:val="General"/>
          <w:gallery w:val="placeholder"/>
        </w:category>
        <w:types>
          <w:type w:val="bbPlcHdr"/>
        </w:types>
        <w:behaviors>
          <w:behavior w:val="content"/>
        </w:behaviors>
        <w:guid w:val="{46CE10AF-977B-4167-ADD5-647177AFAB21}"/>
      </w:docPartPr>
      <w:docPartBody>
        <w:p w:rsidR="001E1BDB" w:rsidRDefault="001E1BDB" w:rsidP="001E1BDB">
          <w:pPr>
            <w:pStyle w:val="CE148FA8E1F54AA4B6C554C4F6C16C91"/>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Roman">
    <w:altName w:val="Times New Roman"/>
    <w:charset w:val="00"/>
    <w:family w:val="auto"/>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charset w:val="00"/>
    <w:family w:val="auto"/>
    <w:pitch w:val="variable"/>
    <w:sig w:usb0="00000000" w:usb1="C0007841" w:usb2="00000009" w:usb3="00000000" w:csb0="000001FF" w:csb1="00000000"/>
  </w:font>
  <w:font w:name="TimesNewRomanPS-BoldMT">
    <w:altName w:val="Times New Roman"/>
    <w:charset w:val="00"/>
    <w:family w:val="auto"/>
    <w:pitch w:val="variable"/>
    <w:sig w:usb0="00000000" w:usb1="C0007841" w:usb2="00000009" w:usb3="00000000" w:csb0="000001FF" w:csb1="00000000"/>
  </w:font>
  <w:font w:name="Futura-Condensed">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Comic Sans MS">
    <w:panose1 w:val="030F0702030302020204"/>
    <w:charset w:val="00"/>
    <w:family w:val="script"/>
    <w:pitch w:val="variable"/>
    <w:sig w:usb0="00000287" w:usb1="00000013" w:usb2="00000000" w:usb3="00000000" w:csb0="0000009F" w:csb1="00000000"/>
  </w:font>
  <w:font w:name="Helvetica">
    <w:altName w:val="Arial"/>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BDB"/>
    <w:rsid w:val="001E1BDB"/>
    <w:rsid w:val="0097579A"/>
    <w:rsid w:val="00C2687A"/>
    <w:rsid w:val="00FA4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1BDB"/>
    <w:rPr>
      <w:color w:val="808080"/>
    </w:rPr>
  </w:style>
  <w:style w:type="paragraph" w:customStyle="1" w:styleId="997305C9FE8F4FB79EC4B53C0120DEFE">
    <w:name w:val="997305C9FE8F4FB79EC4B53C0120DEFE"/>
    <w:rsid w:val="001E1BDB"/>
  </w:style>
  <w:style w:type="paragraph" w:customStyle="1" w:styleId="1317C3AEDED546F7B4D2353D9FC91AF3">
    <w:name w:val="1317C3AEDED546F7B4D2353D9FC91AF3"/>
    <w:rsid w:val="001E1BDB"/>
  </w:style>
  <w:style w:type="paragraph" w:customStyle="1" w:styleId="3A757C9760374612B35E8CA22C650541">
    <w:name w:val="3A757C9760374612B35E8CA22C650541"/>
    <w:rsid w:val="001E1BDB"/>
  </w:style>
  <w:style w:type="paragraph" w:customStyle="1" w:styleId="55F230BB47DE4248935B135244999F00">
    <w:name w:val="55F230BB47DE4248935B135244999F00"/>
    <w:rsid w:val="001E1BDB"/>
  </w:style>
  <w:style w:type="paragraph" w:customStyle="1" w:styleId="105E177904BD4D0DB9317DCC49C92678">
    <w:name w:val="105E177904BD4D0DB9317DCC49C92678"/>
    <w:rsid w:val="001E1BDB"/>
  </w:style>
  <w:style w:type="paragraph" w:customStyle="1" w:styleId="5FCB225DB1F0440099F1186E66A25DCE">
    <w:name w:val="5FCB225DB1F0440099F1186E66A25DCE"/>
    <w:rsid w:val="001E1BDB"/>
  </w:style>
  <w:style w:type="paragraph" w:customStyle="1" w:styleId="C6A09DC48F674D45A54365C2DE6693BD">
    <w:name w:val="C6A09DC48F674D45A54365C2DE6693BD"/>
    <w:rsid w:val="001E1BDB"/>
  </w:style>
  <w:style w:type="paragraph" w:customStyle="1" w:styleId="7884E89AF5174677A4EFCE1C02356773">
    <w:name w:val="7884E89AF5174677A4EFCE1C02356773"/>
    <w:rsid w:val="001E1BDB"/>
  </w:style>
  <w:style w:type="paragraph" w:customStyle="1" w:styleId="2EEE260B22B548DD84B0F686AB2C9CE5">
    <w:name w:val="2EEE260B22B548DD84B0F686AB2C9CE5"/>
    <w:rsid w:val="001E1BDB"/>
  </w:style>
  <w:style w:type="paragraph" w:customStyle="1" w:styleId="CA5DE419317E44AF803E429CDE52E790">
    <w:name w:val="CA5DE419317E44AF803E429CDE52E790"/>
    <w:rsid w:val="001E1BDB"/>
  </w:style>
  <w:style w:type="paragraph" w:customStyle="1" w:styleId="EE3EEE5DB74B40849311DD9F02F20AD3">
    <w:name w:val="EE3EEE5DB74B40849311DD9F02F20AD3"/>
    <w:rsid w:val="001E1BDB"/>
  </w:style>
  <w:style w:type="paragraph" w:customStyle="1" w:styleId="EBF7B468DE1F4BD99D1930421C38DE39">
    <w:name w:val="EBF7B468DE1F4BD99D1930421C38DE39"/>
    <w:rsid w:val="001E1BDB"/>
  </w:style>
  <w:style w:type="paragraph" w:customStyle="1" w:styleId="9A03B04B8F734B7B8C4B664FB9C6C127">
    <w:name w:val="9A03B04B8F734B7B8C4B664FB9C6C127"/>
    <w:rsid w:val="001E1BDB"/>
  </w:style>
  <w:style w:type="paragraph" w:customStyle="1" w:styleId="05C8474FE6D04A099D7D366A068C99CE">
    <w:name w:val="05C8474FE6D04A099D7D366A068C99CE"/>
    <w:rsid w:val="001E1BDB"/>
  </w:style>
  <w:style w:type="paragraph" w:customStyle="1" w:styleId="DF75490CFF504E6C88490C8D8F991291">
    <w:name w:val="DF75490CFF504E6C88490C8D8F991291"/>
    <w:rsid w:val="001E1BDB"/>
  </w:style>
  <w:style w:type="paragraph" w:customStyle="1" w:styleId="01EAF920C1F94F94B0D0A1446B169E61">
    <w:name w:val="01EAF920C1F94F94B0D0A1446B169E61"/>
    <w:rsid w:val="001E1BDB"/>
  </w:style>
  <w:style w:type="paragraph" w:customStyle="1" w:styleId="C4F5D56C02EC4891A857235DD1F04C9A">
    <w:name w:val="C4F5D56C02EC4891A857235DD1F04C9A"/>
    <w:rsid w:val="001E1BDB"/>
  </w:style>
  <w:style w:type="paragraph" w:customStyle="1" w:styleId="737B7D61B88C4BA0AEB47A187BD8CF9C">
    <w:name w:val="737B7D61B88C4BA0AEB47A187BD8CF9C"/>
    <w:rsid w:val="001E1BDB"/>
  </w:style>
  <w:style w:type="paragraph" w:customStyle="1" w:styleId="315C1AFEBB1247C09A0776353ABC760E">
    <w:name w:val="315C1AFEBB1247C09A0776353ABC760E"/>
    <w:rsid w:val="001E1BDB"/>
  </w:style>
  <w:style w:type="paragraph" w:customStyle="1" w:styleId="812408AC19D04FAD872CF8237A5E6D07">
    <w:name w:val="812408AC19D04FAD872CF8237A5E6D07"/>
    <w:rsid w:val="001E1BDB"/>
  </w:style>
  <w:style w:type="paragraph" w:customStyle="1" w:styleId="DEAA46B9224F428E9B69EB14150928BB">
    <w:name w:val="DEAA46B9224F428E9B69EB14150928BB"/>
    <w:rsid w:val="001E1BDB"/>
  </w:style>
  <w:style w:type="paragraph" w:customStyle="1" w:styleId="CE148FA8E1F54AA4B6C554C4F6C16C91">
    <w:name w:val="CE148FA8E1F54AA4B6C554C4F6C16C91"/>
    <w:rsid w:val="001E1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3CCA3-3BD7-4137-B13C-F5B9C5D57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61977</Words>
  <Characters>353269</Characters>
  <Application>Microsoft Office Word</Application>
  <DocSecurity>0</DocSecurity>
  <Lines>2943</Lines>
  <Paragraphs>828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Nawal K. Al-Hadad</dc:creator>
  <cp:lastModifiedBy>Khalid Al-H.....</cp:lastModifiedBy>
  <cp:revision>8</cp:revision>
  <cp:lastPrinted>2018-04-13T13:50:00Z</cp:lastPrinted>
  <dcterms:created xsi:type="dcterms:W3CDTF">2017-12-15T19:53:00Z</dcterms:created>
  <dcterms:modified xsi:type="dcterms:W3CDTF">2018-04-13T13:50:00Z</dcterms:modified>
</cp:coreProperties>
</file>